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0CB7F39A" w14:textId="77777777" w:rsidTr="009F66A3">
        <w:trPr>
          <w:cantSplit/>
          <w:trHeight w:val="1276"/>
        </w:trPr>
        <w:tc>
          <w:tcPr>
            <w:tcW w:w="6911" w:type="dxa"/>
          </w:tcPr>
          <w:p w14:paraId="33B0E9FD" w14:textId="3A0367B6" w:rsidR="002A2188" w:rsidRPr="00813E5E" w:rsidRDefault="009E1879" w:rsidP="00786E64">
            <w:pPr>
              <w:spacing w:before="360" w:after="48" w:line="240" w:lineRule="atLeast"/>
              <w:rPr>
                <w:position w:val="6"/>
              </w:rPr>
            </w:pPr>
            <w:bookmarkStart w:id="0" w:name="dc06"/>
            <w:bookmarkEnd w:id="0"/>
            <w:r w:rsidRPr="00DE4373">
              <w:rPr>
                <w:b/>
                <w:bCs/>
                <w:position w:val="6"/>
                <w:sz w:val="30"/>
                <w:szCs w:val="30"/>
              </w:rPr>
              <w:t>Council 2021</w:t>
            </w:r>
            <w:r w:rsidRPr="00DE4373">
              <w:rPr>
                <w:b/>
                <w:bCs/>
                <w:position w:val="6"/>
                <w:sz w:val="30"/>
                <w:szCs w:val="30"/>
              </w:rPr>
              <w:br/>
            </w:r>
            <w:r w:rsidRPr="00DE4373">
              <w:rPr>
                <w:b/>
                <w:bCs/>
                <w:position w:val="6"/>
                <w:sz w:val="28"/>
                <w:szCs w:val="28"/>
              </w:rPr>
              <w:t>Virtual consultation of councillors</w:t>
            </w:r>
            <w:r w:rsidRPr="00A14D53">
              <w:rPr>
                <w:b/>
                <w:bCs/>
                <w:position w:val="6"/>
                <w:sz w:val="28"/>
                <w:szCs w:val="28"/>
              </w:rPr>
              <w:t>, 8-18</w:t>
            </w:r>
            <w:r w:rsidRPr="00DE4373">
              <w:rPr>
                <w:b/>
                <w:bCs/>
                <w:position w:val="6"/>
                <w:sz w:val="28"/>
                <w:szCs w:val="28"/>
              </w:rPr>
              <w:t xml:space="preserve"> June 2021</w:t>
            </w:r>
          </w:p>
        </w:tc>
        <w:tc>
          <w:tcPr>
            <w:tcW w:w="3120" w:type="dxa"/>
            <w:vAlign w:val="center"/>
          </w:tcPr>
          <w:p w14:paraId="250D5D10"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05F9CCA9" wp14:editId="5B2D1E0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3368D5E3" w14:textId="77777777" w:rsidTr="00464B6C">
        <w:trPr>
          <w:cantSplit/>
        </w:trPr>
        <w:tc>
          <w:tcPr>
            <w:tcW w:w="6911" w:type="dxa"/>
            <w:tcBorders>
              <w:bottom w:val="single" w:sz="12" w:space="0" w:color="auto"/>
            </w:tcBorders>
          </w:tcPr>
          <w:p w14:paraId="080904AF" w14:textId="77777777" w:rsidR="002A2188" w:rsidRPr="00813E5E" w:rsidRDefault="002A2188" w:rsidP="00A92A74">
            <w:pPr>
              <w:spacing w:before="0" w:line="240" w:lineRule="atLeast"/>
              <w:rPr>
                <w:b/>
                <w:smallCaps/>
                <w:szCs w:val="24"/>
              </w:rPr>
            </w:pPr>
          </w:p>
        </w:tc>
        <w:tc>
          <w:tcPr>
            <w:tcW w:w="3120" w:type="dxa"/>
            <w:tcBorders>
              <w:bottom w:val="single" w:sz="12" w:space="0" w:color="auto"/>
            </w:tcBorders>
          </w:tcPr>
          <w:p w14:paraId="5D0567B8" w14:textId="77777777" w:rsidR="002A2188" w:rsidRPr="00813E5E" w:rsidRDefault="002A2188" w:rsidP="00A92A74">
            <w:pPr>
              <w:spacing w:before="0" w:line="240" w:lineRule="atLeast"/>
              <w:rPr>
                <w:szCs w:val="24"/>
              </w:rPr>
            </w:pPr>
          </w:p>
        </w:tc>
      </w:tr>
      <w:tr w:rsidR="002A2188" w:rsidRPr="00813E5E" w14:paraId="69CFA526" w14:textId="77777777" w:rsidTr="00464B6C">
        <w:trPr>
          <w:cantSplit/>
        </w:trPr>
        <w:tc>
          <w:tcPr>
            <w:tcW w:w="6911" w:type="dxa"/>
            <w:tcBorders>
              <w:top w:val="single" w:sz="12" w:space="0" w:color="auto"/>
            </w:tcBorders>
          </w:tcPr>
          <w:p w14:paraId="57E22959" w14:textId="77777777" w:rsidR="002A2188" w:rsidRPr="00813E5E" w:rsidRDefault="002A2188" w:rsidP="00A92A74">
            <w:pPr>
              <w:spacing w:before="0" w:line="240" w:lineRule="atLeast"/>
              <w:rPr>
                <w:b/>
                <w:smallCaps/>
                <w:szCs w:val="24"/>
              </w:rPr>
            </w:pPr>
          </w:p>
        </w:tc>
        <w:tc>
          <w:tcPr>
            <w:tcW w:w="3120" w:type="dxa"/>
            <w:tcBorders>
              <w:top w:val="single" w:sz="12" w:space="0" w:color="auto"/>
            </w:tcBorders>
          </w:tcPr>
          <w:p w14:paraId="1A592AE7" w14:textId="77777777" w:rsidR="002A2188" w:rsidRPr="00813E5E" w:rsidRDefault="002A2188" w:rsidP="00A92A74">
            <w:pPr>
              <w:spacing w:before="0" w:line="240" w:lineRule="atLeast"/>
              <w:rPr>
                <w:szCs w:val="24"/>
              </w:rPr>
            </w:pPr>
          </w:p>
        </w:tc>
      </w:tr>
      <w:tr w:rsidR="002A2188" w:rsidRPr="00813E5E" w14:paraId="584744A1" w14:textId="77777777" w:rsidTr="00464B6C">
        <w:trPr>
          <w:cantSplit/>
          <w:trHeight w:val="23"/>
        </w:trPr>
        <w:tc>
          <w:tcPr>
            <w:tcW w:w="6911" w:type="dxa"/>
            <w:vMerge w:val="restart"/>
          </w:tcPr>
          <w:p w14:paraId="5DFF9CB6" w14:textId="7BB16AF3" w:rsidR="002A2188" w:rsidRPr="00E85629" w:rsidRDefault="009E1879" w:rsidP="00A92A74">
            <w:pPr>
              <w:tabs>
                <w:tab w:val="left" w:pos="851"/>
              </w:tabs>
              <w:spacing w:before="0" w:line="240" w:lineRule="atLeast"/>
              <w:rPr>
                <w:b/>
              </w:rPr>
            </w:pPr>
            <w:bookmarkStart w:id="2" w:name="dmeeting" w:colFirst="0" w:colLast="0"/>
            <w:bookmarkStart w:id="3" w:name="dnum" w:colFirst="1" w:colLast="1"/>
            <w:r>
              <w:rPr>
                <w:b/>
              </w:rPr>
              <w:t>Agenda item: PL 1.1</w:t>
            </w:r>
          </w:p>
        </w:tc>
        <w:tc>
          <w:tcPr>
            <w:tcW w:w="3120" w:type="dxa"/>
          </w:tcPr>
          <w:p w14:paraId="322BE043" w14:textId="7006BBAF" w:rsidR="002A2188" w:rsidRPr="00E85629" w:rsidRDefault="009F66A3" w:rsidP="00A92A74">
            <w:pPr>
              <w:tabs>
                <w:tab w:val="left" w:pos="851"/>
              </w:tabs>
              <w:spacing w:before="0" w:line="240" w:lineRule="atLeast"/>
              <w:rPr>
                <w:b/>
              </w:rPr>
            </w:pPr>
            <w:r>
              <w:rPr>
                <w:b/>
              </w:rPr>
              <w:t>Document C2</w:t>
            </w:r>
            <w:r w:rsidR="00786E64">
              <w:rPr>
                <w:b/>
              </w:rPr>
              <w:t>1</w:t>
            </w:r>
            <w:r w:rsidR="002A2188">
              <w:rPr>
                <w:b/>
              </w:rPr>
              <w:t>/</w:t>
            </w:r>
            <w:r w:rsidR="00A90F3F">
              <w:rPr>
                <w:b/>
              </w:rPr>
              <w:t>8-</w:t>
            </w:r>
            <w:r w:rsidR="00E13D1B">
              <w:rPr>
                <w:b/>
              </w:rPr>
              <w:t>E</w:t>
            </w:r>
          </w:p>
        </w:tc>
      </w:tr>
      <w:tr w:rsidR="002A2188" w:rsidRPr="00813E5E" w14:paraId="2A8961B8" w14:textId="77777777" w:rsidTr="00464B6C">
        <w:trPr>
          <w:cantSplit/>
          <w:trHeight w:val="23"/>
        </w:trPr>
        <w:tc>
          <w:tcPr>
            <w:tcW w:w="6911" w:type="dxa"/>
            <w:vMerge/>
          </w:tcPr>
          <w:p w14:paraId="4120A99B" w14:textId="77777777" w:rsidR="002A2188" w:rsidRPr="00813E5E" w:rsidRDefault="002A2188" w:rsidP="00A92A74">
            <w:pPr>
              <w:tabs>
                <w:tab w:val="left" w:pos="851"/>
              </w:tabs>
              <w:spacing w:before="0" w:line="240" w:lineRule="atLeast"/>
              <w:rPr>
                <w:b/>
              </w:rPr>
            </w:pPr>
            <w:bookmarkStart w:id="4" w:name="ddate" w:colFirst="1" w:colLast="1"/>
            <w:bookmarkEnd w:id="2"/>
            <w:bookmarkEnd w:id="3"/>
          </w:p>
        </w:tc>
        <w:tc>
          <w:tcPr>
            <w:tcW w:w="3120" w:type="dxa"/>
          </w:tcPr>
          <w:p w14:paraId="1D178656" w14:textId="39DFBFF1" w:rsidR="002A2188" w:rsidRPr="00E85629" w:rsidRDefault="00786E64" w:rsidP="00A92A74">
            <w:pPr>
              <w:tabs>
                <w:tab w:val="left" w:pos="993"/>
              </w:tabs>
              <w:spacing w:before="0"/>
              <w:rPr>
                <w:b/>
              </w:rPr>
            </w:pPr>
            <w:r>
              <w:rPr>
                <w:b/>
              </w:rPr>
              <w:t>18 February 2021</w:t>
            </w:r>
          </w:p>
        </w:tc>
      </w:tr>
      <w:tr w:rsidR="002A2188" w:rsidRPr="00813E5E" w14:paraId="289091AB" w14:textId="77777777" w:rsidTr="00464B6C">
        <w:trPr>
          <w:cantSplit/>
          <w:trHeight w:val="23"/>
        </w:trPr>
        <w:tc>
          <w:tcPr>
            <w:tcW w:w="6911" w:type="dxa"/>
            <w:vMerge/>
          </w:tcPr>
          <w:p w14:paraId="73768677" w14:textId="77777777" w:rsidR="002A2188" w:rsidRPr="00813E5E" w:rsidRDefault="002A2188" w:rsidP="00A92A74">
            <w:pPr>
              <w:tabs>
                <w:tab w:val="left" w:pos="851"/>
              </w:tabs>
              <w:spacing w:before="0" w:line="240" w:lineRule="atLeast"/>
              <w:rPr>
                <w:b/>
              </w:rPr>
            </w:pPr>
            <w:bookmarkStart w:id="5" w:name="dorlang" w:colFirst="1" w:colLast="1"/>
            <w:bookmarkEnd w:id="4"/>
          </w:p>
        </w:tc>
        <w:tc>
          <w:tcPr>
            <w:tcW w:w="3120" w:type="dxa"/>
          </w:tcPr>
          <w:p w14:paraId="25116D08" w14:textId="77777777" w:rsidR="002A2188" w:rsidRPr="00E85629" w:rsidRDefault="002A2188" w:rsidP="00A92A74">
            <w:pPr>
              <w:tabs>
                <w:tab w:val="left" w:pos="993"/>
              </w:tabs>
              <w:spacing w:before="0"/>
              <w:rPr>
                <w:b/>
              </w:rPr>
            </w:pPr>
            <w:r>
              <w:rPr>
                <w:b/>
              </w:rPr>
              <w:t>Original: English</w:t>
            </w:r>
          </w:p>
        </w:tc>
      </w:tr>
      <w:tr w:rsidR="002A2188" w:rsidRPr="00813E5E" w14:paraId="6C8ED823" w14:textId="77777777" w:rsidTr="00464B6C">
        <w:trPr>
          <w:cantSplit/>
        </w:trPr>
        <w:tc>
          <w:tcPr>
            <w:tcW w:w="10031" w:type="dxa"/>
            <w:gridSpan w:val="2"/>
          </w:tcPr>
          <w:p w14:paraId="4D3104B8" w14:textId="08B47B92" w:rsidR="002A2188" w:rsidRPr="00813E5E" w:rsidRDefault="00E44855" w:rsidP="00464B6C">
            <w:pPr>
              <w:pStyle w:val="Source"/>
            </w:pPr>
            <w:bookmarkStart w:id="6" w:name="dsource" w:colFirst="0" w:colLast="0"/>
            <w:bookmarkEnd w:id="5"/>
            <w:r w:rsidRPr="00E44855">
              <w:t>Report by the Chairman of Council Working Group on the World Summit on the Information Society and Sustainable Development Goals (CWG-WSIS&amp;SDG)</w:t>
            </w:r>
          </w:p>
        </w:tc>
      </w:tr>
      <w:tr w:rsidR="002A2188" w:rsidRPr="00813E5E" w14:paraId="001A01BF" w14:textId="77777777" w:rsidTr="00464B6C">
        <w:trPr>
          <w:cantSplit/>
        </w:trPr>
        <w:tc>
          <w:tcPr>
            <w:tcW w:w="10031" w:type="dxa"/>
            <w:gridSpan w:val="2"/>
          </w:tcPr>
          <w:p w14:paraId="3F06B9FD" w14:textId="610BF94D" w:rsidR="002A2188" w:rsidRPr="00813E5E" w:rsidRDefault="00E44855" w:rsidP="00786E64">
            <w:pPr>
              <w:pStyle w:val="Title1"/>
            </w:pPr>
            <w:bookmarkStart w:id="7" w:name="dtitle1" w:colFirst="0" w:colLast="0"/>
            <w:bookmarkEnd w:id="6"/>
            <w:r w:rsidRPr="00E44855">
              <w:t>REPORT ON THE OUTCOMES OF THE CWG-WSIS&amp;SDG ACTIVITIES SINCE COUNCIL-</w:t>
            </w:r>
            <w:r w:rsidR="00786E64">
              <w:t>20</w:t>
            </w:r>
          </w:p>
        </w:tc>
      </w:tr>
      <w:bookmarkEnd w:id="7"/>
    </w:tbl>
    <w:p w14:paraId="00C19FE8"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EB5470A"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F203E82" w14:textId="77777777" w:rsidR="002A2188" w:rsidRPr="00813E5E" w:rsidRDefault="002A2188" w:rsidP="00E44855">
            <w:pPr>
              <w:pStyle w:val="Headingb"/>
              <w:spacing w:before="120" w:after="120"/>
              <w:jc w:val="both"/>
            </w:pPr>
            <w:r w:rsidRPr="00813E5E">
              <w:t>Summary</w:t>
            </w:r>
          </w:p>
          <w:p w14:paraId="7C60D48C" w14:textId="58611C15" w:rsidR="00E44855" w:rsidRPr="00BE5A0B" w:rsidRDefault="00E44855" w:rsidP="00E44855">
            <w:pPr>
              <w:snapToGrid w:val="0"/>
              <w:spacing w:after="120"/>
              <w:ind w:right="64"/>
              <w:jc w:val="both"/>
              <w:rPr>
                <w:rFonts w:eastAsia="SimSun"/>
              </w:rPr>
            </w:pPr>
            <w:r w:rsidRPr="00BE5A0B">
              <w:rPr>
                <w:rFonts w:eastAsia="SimSun"/>
              </w:rPr>
              <w:t xml:space="preserve">This report summarizes the main results of the </w:t>
            </w:r>
            <w:r w:rsidR="00786E64">
              <w:rPr>
                <w:rFonts w:eastAsia="SimSun"/>
              </w:rPr>
              <w:t>36th meeting</w:t>
            </w:r>
            <w:r w:rsidRPr="00BE5A0B">
              <w:rPr>
                <w:rFonts w:eastAsia="SimSun"/>
              </w:rPr>
              <w:t xml:space="preserve"> of the Council Working Group on</w:t>
            </w:r>
            <w:r w:rsidR="00786E64">
              <w:rPr>
                <w:rFonts w:eastAsia="SimSun"/>
              </w:rPr>
              <w:t xml:space="preserve"> WSIS&amp;SDG (CWG-WSIS&amp;SDG). The 36</w:t>
            </w:r>
            <w:r w:rsidRPr="00E44855">
              <w:rPr>
                <w:rFonts w:eastAsia="SimSun"/>
              </w:rPr>
              <w:t>th</w:t>
            </w:r>
            <w:r w:rsidRPr="00BE5A0B">
              <w:rPr>
                <w:rFonts w:eastAsia="SimSun"/>
              </w:rPr>
              <w:t xml:space="preserve"> meeting was held </w:t>
            </w:r>
            <w:r w:rsidR="00786E64">
              <w:rPr>
                <w:rFonts w:eastAsia="SimSun"/>
              </w:rPr>
              <w:t xml:space="preserve">virtually </w:t>
            </w:r>
            <w:r w:rsidRPr="00BE5A0B">
              <w:rPr>
                <w:rFonts w:eastAsia="SimSun"/>
              </w:rPr>
              <w:t xml:space="preserve">on </w:t>
            </w:r>
            <w:r w:rsidR="00786E64">
              <w:rPr>
                <w:rFonts w:eastAsia="SimSun" w:cs="Calibri"/>
              </w:rPr>
              <w:t>28-29 January 2021,</w:t>
            </w:r>
            <w:r w:rsidRPr="00BE5A0B">
              <w:rPr>
                <w:rFonts w:eastAsia="SimSun" w:cs="Calibri"/>
              </w:rPr>
              <w:t xml:space="preserve"> </w:t>
            </w:r>
            <w:r w:rsidRPr="00BE5A0B">
              <w:rPr>
                <w:rFonts w:eastAsia="SimSun"/>
              </w:rPr>
              <w:t xml:space="preserve">in </w:t>
            </w:r>
            <w:r w:rsidRPr="00BE5A0B">
              <w:rPr>
                <w:rFonts w:eastAsia="SimSun" w:cstheme="majorBidi"/>
              </w:rPr>
              <w:t xml:space="preserve">line with </w:t>
            </w:r>
            <w:hyperlink r:id="rId9" w:history="1">
              <w:r w:rsidRPr="00BE5A0B">
                <w:rPr>
                  <w:rFonts w:eastAsia="MS Mincho" w:cs="Calibri"/>
                  <w:color w:val="0000FF"/>
                  <w:u w:val="single"/>
                </w:rPr>
                <w:t>PP-</w:t>
              </w:r>
              <w:r w:rsidRPr="00BE5A0B">
                <w:rPr>
                  <w:rFonts w:eastAsia="SimSun" w:cs="Calibri"/>
                  <w:color w:val="0000FF"/>
                  <w:u w:val="single"/>
                </w:rPr>
                <w:t>18 Resolution 140 (Rev. Dubai, 2018</w:t>
              </w:r>
            </w:hyperlink>
            <w:r w:rsidRPr="00BE5A0B">
              <w:rPr>
                <w:rFonts w:eastAsia="SimSun" w:cs="Calibri"/>
                <w:color w:val="0000FF"/>
                <w:u w:val="single"/>
              </w:rPr>
              <w:t xml:space="preserve">) </w:t>
            </w:r>
            <w:r w:rsidRPr="00BE5A0B">
              <w:rPr>
                <w:rFonts w:eastAsia="SimSun" w:cs="Calibri"/>
              </w:rPr>
              <w:t xml:space="preserve">and </w:t>
            </w:r>
            <w:hyperlink r:id="rId10" w:history="1">
              <w:r w:rsidRPr="00BE5A0B">
                <w:rPr>
                  <w:rFonts w:eastAsia="SimSun" w:cs="Calibri"/>
                  <w:color w:val="0000FF"/>
                  <w:u w:val="single"/>
                </w:rPr>
                <w:t>Council Resolution 1332 (Modified 2019)</w:t>
              </w:r>
            </w:hyperlink>
            <w:r w:rsidRPr="00BE5A0B">
              <w:rPr>
                <w:rFonts w:eastAsia="SimSun" w:cs="Calibri"/>
                <w:color w:val="0000FF"/>
                <w:u w:val="single"/>
              </w:rPr>
              <w:t>.</w:t>
            </w:r>
          </w:p>
          <w:p w14:paraId="29C7001D" w14:textId="77777777" w:rsidR="00E44855" w:rsidRPr="00CB2ADE" w:rsidRDefault="00E44855" w:rsidP="00E44855">
            <w:pPr>
              <w:snapToGrid w:val="0"/>
              <w:spacing w:after="120"/>
              <w:ind w:left="862" w:hanging="868"/>
              <w:jc w:val="both"/>
              <w:rPr>
                <w:rFonts w:eastAsia="SimSun"/>
                <w:b/>
                <w:bCs/>
              </w:rPr>
            </w:pPr>
            <w:r w:rsidRPr="00CB2ADE">
              <w:rPr>
                <w:rFonts w:eastAsia="SimSun"/>
                <w:b/>
                <w:bCs/>
              </w:rPr>
              <w:t>Action required</w:t>
            </w:r>
          </w:p>
          <w:p w14:paraId="525C18BF" w14:textId="05D50658" w:rsidR="00E44855" w:rsidRPr="00CB2ADE" w:rsidRDefault="00E44855" w:rsidP="00E44855">
            <w:pPr>
              <w:snapToGrid w:val="0"/>
              <w:spacing w:after="120"/>
              <w:ind w:right="64"/>
              <w:jc w:val="both"/>
              <w:rPr>
                <w:rFonts w:eastAsia="SimSun"/>
              </w:rPr>
            </w:pPr>
            <w:r w:rsidRPr="00CB2ADE">
              <w:t xml:space="preserve">The Council is invited to </w:t>
            </w:r>
            <w:r w:rsidR="00A92A74">
              <w:rPr>
                <w:b/>
                <w:bCs/>
              </w:rPr>
              <w:t>endorse</w:t>
            </w:r>
            <w:r w:rsidRPr="00CB2ADE">
              <w:t xml:space="preserve"> the recommendations in the report</w:t>
            </w:r>
            <w:r w:rsidRPr="00CB2ADE">
              <w:rPr>
                <w:rFonts w:eastAsia="SimSun"/>
              </w:rPr>
              <w:t xml:space="preserve">. </w:t>
            </w:r>
          </w:p>
          <w:p w14:paraId="322E4AC7" w14:textId="77777777" w:rsidR="00E44855" w:rsidRPr="00CB2ADE" w:rsidRDefault="00E44855" w:rsidP="00A92A74">
            <w:pPr>
              <w:pStyle w:val="Table"/>
              <w:keepNext w:val="0"/>
              <w:tabs>
                <w:tab w:val="clear" w:pos="794"/>
                <w:tab w:val="clear" w:pos="1191"/>
                <w:tab w:val="clear" w:pos="1588"/>
                <w:tab w:val="clear" w:pos="1985"/>
              </w:tabs>
              <w:snapToGrid w:val="0"/>
              <w:spacing w:before="120"/>
              <w:rPr>
                <w:rFonts w:asciiTheme="minorHAnsi" w:hAnsiTheme="minorHAnsi"/>
                <w:caps w:val="0"/>
              </w:rPr>
            </w:pPr>
            <w:r w:rsidRPr="00CB2ADE">
              <w:rPr>
                <w:rFonts w:asciiTheme="minorHAnsi" w:hAnsiTheme="minorHAnsi"/>
                <w:caps w:val="0"/>
              </w:rPr>
              <w:t>____________</w:t>
            </w:r>
          </w:p>
          <w:p w14:paraId="34F783A5" w14:textId="77777777" w:rsidR="00E44855" w:rsidRPr="00CB2ADE" w:rsidRDefault="00E44855" w:rsidP="00E44855">
            <w:pPr>
              <w:snapToGrid w:val="0"/>
              <w:spacing w:after="120"/>
              <w:ind w:left="857" w:hanging="868"/>
              <w:jc w:val="both"/>
              <w:rPr>
                <w:rFonts w:eastAsia="SimSun"/>
                <w:b/>
                <w:bCs/>
              </w:rPr>
            </w:pPr>
            <w:r w:rsidRPr="00CB2ADE">
              <w:rPr>
                <w:rFonts w:eastAsia="SimSun"/>
                <w:b/>
                <w:bCs/>
              </w:rPr>
              <w:t>References</w:t>
            </w:r>
          </w:p>
          <w:p w14:paraId="515400F3" w14:textId="39FA246F" w:rsidR="002A2188" w:rsidRPr="002C36BC" w:rsidRDefault="004C0AC8" w:rsidP="00E44855">
            <w:pPr>
              <w:spacing w:after="120"/>
              <w:jc w:val="both"/>
              <w:rPr>
                <w:i/>
                <w:iCs/>
              </w:rPr>
            </w:pPr>
            <w:hyperlink r:id="rId11" w:history="1">
              <w:r w:rsidR="00786E64" w:rsidRPr="00430D77">
                <w:rPr>
                  <w:rStyle w:val="Hyperlink"/>
                  <w:rFonts w:cs="Calibri"/>
                </w:rPr>
                <w:t>UNGA Resolution A/RES/70/125</w:t>
              </w:r>
            </w:hyperlink>
            <w:r w:rsidR="00786E64" w:rsidRPr="00430D77">
              <w:rPr>
                <w:rFonts w:cs="Calibri"/>
              </w:rPr>
              <w:t xml:space="preserve">; </w:t>
            </w:r>
            <w:hyperlink r:id="rId12" w:history="1">
              <w:r w:rsidR="00786E64" w:rsidRPr="00430D77">
                <w:rPr>
                  <w:rStyle w:val="Hyperlink"/>
                  <w:rFonts w:cs="Calibri"/>
                </w:rPr>
                <w:t>UNGA Resolution A/RES/70/1</w:t>
              </w:r>
            </w:hyperlink>
            <w:r w:rsidR="00786E64" w:rsidRPr="00430D77">
              <w:rPr>
                <w:rFonts w:cs="Calibri"/>
              </w:rPr>
              <w:t xml:space="preserve">; </w:t>
            </w:r>
            <w:hyperlink r:id="rId13" w:history="1">
              <w:r w:rsidR="00786E64" w:rsidRPr="00430D77">
                <w:rPr>
                  <w:rStyle w:val="Hyperlink"/>
                  <w:rFonts w:cs="Calibri"/>
                </w:rPr>
                <w:t>UNGA Resolution A/70/299</w:t>
              </w:r>
            </w:hyperlink>
            <w:r w:rsidR="00786E64" w:rsidRPr="00430D77">
              <w:rPr>
                <w:rFonts w:cs="Calibri"/>
              </w:rPr>
              <w:t xml:space="preserve">; </w:t>
            </w:r>
            <w:hyperlink r:id="rId14" w:history="1">
              <w:r w:rsidR="00786E64" w:rsidRPr="00430D77">
                <w:rPr>
                  <w:rStyle w:val="Hyperlink"/>
                  <w:rFonts w:cs="Calibri"/>
                </w:rPr>
                <w:t>UNGA Resolution A/70/684</w:t>
              </w:r>
            </w:hyperlink>
            <w:r w:rsidR="00786E64" w:rsidRPr="00430D77">
              <w:rPr>
                <w:rFonts w:cs="Calibri"/>
              </w:rPr>
              <w:t>;</w:t>
            </w:r>
            <w:r w:rsidR="00786E64" w:rsidRPr="00430D77">
              <w:rPr>
                <w:rStyle w:val="Hyperlink"/>
                <w:rFonts w:cs="Calibri"/>
              </w:rPr>
              <w:t xml:space="preserve"> UNGA Resolution </w:t>
            </w:r>
            <w:hyperlink r:id="rId15" w:history="1">
              <w:r w:rsidR="00786E64" w:rsidRPr="00430D77">
                <w:rPr>
                  <w:rStyle w:val="Hyperlink"/>
                  <w:rFonts w:cs="Calibri"/>
                </w:rPr>
                <w:t>A/RES/73/218</w:t>
              </w:r>
            </w:hyperlink>
            <w:r w:rsidR="00786E64" w:rsidRPr="00430D77">
              <w:rPr>
                <w:rFonts w:cs="Calibri"/>
              </w:rPr>
              <w:t xml:space="preserve">; </w:t>
            </w:r>
            <w:hyperlink r:id="rId16" w:history="1">
              <w:r w:rsidR="00786E64" w:rsidRPr="00430D77">
                <w:rPr>
                  <w:rStyle w:val="Hyperlink"/>
                  <w:rFonts w:cs="Calibri"/>
                </w:rPr>
                <w:t>UNGA Resolution A/71/212</w:t>
              </w:r>
            </w:hyperlink>
            <w:r w:rsidR="00786E64" w:rsidRPr="00430D77">
              <w:rPr>
                <w:rFonts w:cs="Calibri"/>
              </w:rPr>
              <w:t xml:space="preserve">; </w:t>
            </w:r>
            <w:hyperlink r:id="rId17" w:history="1">
              <w:r w:rsidR="00786E64" w:rsidRPr="003F5DD1">
                <w:rPr>
                  <w:rStyle w:val="Hyperlink"/>
                  <w:rFonts w:cs="Calibri"/>
                </w:rPr>
                <w:t>UN ECOSOC Resolution E/RES/2020/212</w:t>
              </w:r>
            </w:hyperlink>
            <w:r w:rsidR="00786E64" w:rsidRPr="00430D77">
              <w:rPr>
                <w:rStyle w:val="Hyperlink"/>
                <w:rFonts w:cs="Calibri"/>
              </w:rPr>
              <w:t>;</w:t>
            </w:r>
            <w:r w:rsidR="00786E64">
              <w:rPr>
                <w:rStyle w:val="Hyperlink"/>
                <w:rFonts w:cs="Calibri"/>
              </w:rPr>
              <w:t xml:space="preserve"> </w:t>
            </w:r>
            <w:hyperlink r:id="rId18" w:history="1">
              <w:r w:rsidR="00786E64" w:rsidRPr="00354210">
                <w:rPr>
                  <w:rStyle w:val="Hyperlink"/>
                  <w:rFonts w:cs="Calibri"/>
                  <w:bCs/>
                </w:rPr>
                <w:t>UN ECOSOC Resolution E/RES/2020/12</w:t>
              </w:r>
            </w:hyperlink>
            <w:r w:rsidR="00786E64">
              <w:rPr>
                <w:rFonts w:cs="Calibri"/>
                <w:bCs/>
              </w:rPr>
              <w:t xml:space="preserve">; </w:t>
            </w:r>
            <w:hyperlink r:id="rId19" w:history="1">
              <w:r w:rsidR="00786E64" w:rsidRPr="004432C4">
                <w:rPr>
                  <w:rStyle w:val="Hyperlink"/>
                </w:rPr>
                <w:t>UNGA Resolution A/RES/75/202</w:t>
              </w:r>
            </w:hyperlink>
            <w:r w:rsidR="00786E64">
              <w:rPr>
                <w:rFonts w:cs="Calibri"/>
                <w:bCs/>
              </w:rPr>
              <w:t xml:space="preserve">; </w:t>
            </w:r>
            <w:hyperlink r:id="rId20" w:history="1">
              <w:r w:rsidR="00786E64" w:rsidRPr="00430D77">
                <w:rPr>
                  <w:rStyle w:val="Hyperlink"/>
                  <w:rFonts w:cs="Calibri"/>
                </w:rPr>
                <w:t>PP-18 Resolution 140 (Rev. Dubai, 2018)</w:t>
              </w:r>
            </w:hyperlink>
            <w:r w:rsidR="00786E64">
              <w:rPr>
                <w:rStyle w:val="Hyperlink"/>
                <w:rFonts w:cs="Calibri"/>
              </w:rPr>
              <w:t xml:space="preserve">; </w:t>
            </w:r>
            <w:hyperlink r:id="rId21" w:history="1">
              <w:r w:rsidR="00786E64" w:rsidRPr="00430D77">
                <w:rPr>
                  <w:rStyle w:val="Hyperlink"/>
                  <w:rFonts w:cs="Calibri"/>
                </w:rPr>
                <w:t xml:space="preserve">PP-14 Resolution 140 (Rev. </w:t>
              </w:r>
              <w:r w:rsidR="00786E64">
                <w:rPr>
                  <w:rStyle w:val="Hyperlink"/>
                  <w:rFonts w:cs="Calibri"/>
                </w:rPr>
                <w:t>Busan</w:t>
              </w:r>
              <w:r w:rsidR="00786E64" w:rsidRPr="00430D77">
                <w:rPr>
                  <w:rStyle w:val="Hyperlink"/>
                  <w:rFonts w:cs="Calibri"/>
                </w:rPr>
                <w:t xml:space="preserve"> 201</w:t>
              </w:r>
              <w:r w:rsidR="00786E64">
                <w:rPr>
                  <w:rStyle w:val="Hyperlink"/>
                  <w:rFonts w:cs="Calibri"/>
                </w:rPr>
                <w:t>4</w:t>
              </w:r>
              <w:r w:rsidR="00786E64" w:rsidRPr="00430D77">
                <w:rPr>
                  <w:rStyle w:val="Hyperlink"/>
                  <w:rFonts w:cs="Calibri"/>
                </w:rPr>
                <w:t>)</w:t>
              </w:r>
            </w:hyperlink>
            <w:r w:rsidR="00786E64" w:rsidRPr="00430D77">
              <w:rPr>
                <w:rFonts w:cs="Calibri"/>
              </w:rPr>
              <w:t xml:space="preserve">; </w:t>
            </w:r>
            <w:hyperlink r:id="rId22" w:history="1">
              <w:r w:rsidR="00786E64" w:rsidRPr="00430D77">
                <w:rPr>
                  <w:rStyle w:val="Hyperlink"/>
                  <w:rFonts w:cs="Calibri"/>
                </w:rPr>
                <w:t>PP-10 Resolution 172 (Rev. Guadalajara, 2010)</w:t>
              </w:r>
            </w:hyperlink>
            <w:r w:rsidR="00786E64" w:rsidRPr="00430D77">
              <w:rPr>
                <w:rFonts w:cs="Calibri"/>
              </w:rPr>
              <w:t xml:space="preserve">; </w:t>
            </w:r>
            <w:hyperlink r:id="rId23" w:history="1">
              <w:r w:rsidR="00786E64" w:rsidRPr="00430D77">
                <w:rPr>
                  <w:rStyle w:val="Hyperlink"/>
                  <w:rFonts w:cs="Calibri"/>
                </w:rPr>
                <w:t>Council Resolution 1332 (Modified 2019)</w:t>
              </w:r>
            </w:hyperlink>
            <w:r w:rsidR="00786E64" w:rsidRPr="00430D77">
              <w:rPr>
                <w:rFonts w:cs="Calibri"/>
              </w:rPr>
              <w:t xml:space="preserve">; </w:t>
            </w:r>
            <w:hyperlink r:id="rId24" w:history="1">
              <w:r w:rsidR="00786E64" w:rsidRPr="00430D77">
                <w:rPr>
                  <w:rStyle w:val="Hyperlink"/>
                  <w:rFonts w:cs="Calibri"/>
                </w:rPr>
                <w:t>Council Resolution 1336 (Modified 2015)</w:t>
              </w:r>
            </w:hyperlink>
            <w:r w:rsidR="00786E64" w:rsidRPr="00430D77">
              <w:rPr>
                <w:rFonts w:cs="Calibri"/>
              </w:rPr>
              <w:t xml:space="preserve">; </w:t>
            </w:r>
            <w:hyperlink r:id="rId25" w:history="1">
              <w:r w:rsidR="00786E64" w:rsidRPr="00430D77">
                <w:rPr>
                  <w:rStyle w:val="Hyperlink"/>
                  <w:rFonts w:cs="Calibri"/>
                </w:rPr>
                <w:t>WTDC 2017 Resolution 30 (REV. Buenos Aires, 2017)</w:t>
              </w:r>
            </w:hyperlink>
            <w:r w:rsidR="00786E64" w:rsidRPr="00430D77">
              <w:rPr>
                <w:rStyle w:val="Hyperlink"/>
                <w:rFonts w:cs="Calibri"/>
              </w:rPr>
              <w:t xml:space="preserve"> </w:t>
            </w:r>
            <w:r w:rsidR="00786E64" w:rsidRPr="00430D77">
              <w:rPr>
                <w:rFonts w:cs="Calibri"/>
                <w:color w:val="1F497D"/>
              </w:rPr>
              <w:t xml:space="preserve">, </w:t>
            </w:r>
            <w:hyperlink r:id="rId26" w:history="1">
              <w:r w:rsidR="00786E64" w:rsidRPr="00430D77">
                <w:rPr>
                  <w:rStyle w:val="Hyperlink"/>
                  <w:rFonts w:cs="Calibri"/>
                </w:rPr>
                <w:t xml:space="preserve">WTSA-16 Resolution 75 (Rev. </w:t>
              </w:r>
              <w:proofErr w:type="spellStart"/>
              <w:r w:rsidR="00786E64" w:rsidRPr="00430D77">
                <w:rPr>
                  <w:rStyle w:val="Hyperlink"/>
                  <w:rFonts w:cs="Calibri"/>
                </w:rPr>
                <w:t>Hammamet</w:t>
              </w:r>
              <w:proofErr w:type="spellEnd"/>
              <w:r w:rsidR="00786E64" w:rsidRPr="00430D77">
                <w:rPr>
                  <w:rStyle w:val="Hyperlink"/>
                  <w:rFonts w:cs="Calibri"/>
                </w:rPr>
                <w:t>, 2016)</w:t>
              </w:r>
            </w:hyperlink>
            <w:r w:rsidR="00786E64" w:rsidRPr="00430D77">
              <w:rPr>
                <w:rFonts w:cs="Calibri"/>
              </w:rPr>
              <w:t xml:space="preserve">; </w:t>
            </w:r>
            <w:hyperlink r:id="rId27" w:history="1">
              <w:r w:rsidR="00786E64" w:rsidRPr="00430D77">
                <w:rPr>
                  <w:rStyle w:val="Hyperlink"/>
                  <w:rFonts w:eastAsia="SimSun" w:cs="Calibri"/>
                  <w:i/>
                  <w:iCs/>
                </w:rPr>
                <w:t>Reports of 18</w:t>
              </w:r>
              <w:r w:rsidR="00786E64" w:rsidRPr="00430D77">
                <w:rPr>
                  <w:rStyle w:val="Hyperlink"/>
                  <w:rFonts w:eastAsia="SimSun" w:cs="Calibri"/>
                  <w:i/>
                  <w:iCs/>
                  <w:vertAlign w:val="superscript"/>
                </w:rPr>
                <w:t>th</w:t>
              </w:r>
              <w:r w:rsidR="00786E64" w:rsidRPr="00430D77">
                <w:rPr>
                  <w:rStyle w:val="Hyperlink"/>
                  <w:rFonts w:eastAsia="SimSun" w:cs="Calibri"/>
                  <w:i/>
                  <w:iCs/>
                </w:rPr>
                <w:t>, 19</w:t>
              </w:r>
              <w:r w:rsidR="00786E64" w:rsidRPr="00430D77">
                <w:rPr>
                  <w:rStyle w:val="Hyperlink"/>
                  <w:rFonts w:eastAsia="SimSun" w:cs="Calibri"/>
                  <w:i/>
                  <w:iCs/>
                  <w:vertAlign w:val="superscript"/>
                </w:rPr>
                <w:t>th</w:t>
              </w:r>
              <w:r w:rsidR="00786E64" w:rsidRPr="00430D77">
                <w:rPr>
                  <w:rStyle w:val="Hyperlink"/>
                  <w:rFonts w:eastAsia="SimSun" w:cs="Calibri"/>
                  <w:i/>
                  <w:iCs/>
                </w:rPr>
                <w:t xml:space="preserve">, </w:t>
              </w:r>
              <w:r w:rsidR="00786E64" w:rsidRPr="004C0AC8">
                <w:rPr>
                  <w:rStyle w:val="Hyperlink"/>
                  <w:rFonts w:eastAsia="SimSun" w:cs="Calibri"/>
                  <w:i/>
                  <w:iCs/>
                  <w:spacing w:val="-2"/>
                </w:rPr>
                <w:t>20</w:t>
              </w:r>
              <w:r w:rsidR="00786E64" w:rsidRPr="004C0AC8">
                <w:rPr>
                  <w:rStyle w:val="Hyperlink"/>
                  <w:rFonts w:eastAsia="SimSun" w:cs="Calibri"/>
                  <w:i/>
                  <w:iCs/>
                  <w:spacing w:val="-2"/>
                  <w:vertAlign w:val="superscript"/>
                </w:rPr>
                <w:t>th</w:t>
              </w:r>
              <w:r w:rsidR="00786E64" w:rsidRPr="004C0AC8">
                <w:rPr>
                  <w:rStyle w:val="Hyperlink"/>
                  <w:rFonts w:eastAsia="SimSun" w:cs="Calibri"/>
                  <w:i/>
                  <w:iCs/>
                  <w:spacing w:val="-2"/>
                </w:rPr>
                <w:t>,21</w:t>
              </w:r>
              <w:r w:rsidR="00786E64" w:rsidRPr="004C0AC8">
                <w:rPr>
                  <w:rStyle w:val="Hyperlink"/>
                  <w:rFonts w:eastAsia="SimSun" w:cs="Calibri"/>
                  <w:i/>
                  <w:iCs/>
                  <w:spacing w:val="-2"/>
                  <w:vertAlign w:val="superscript"/>
                </w:rPr>
                <w:t>st</w:t>
              </w:r>
              <w:r w:rsidR="00786E64" w:rsidRPr="004C0AC8">
                <w:rPr>
                  <w:rStyle w:val="Hyperlink"/>
                  <w:rFonts w:eastAsia="SimSun" w:cs="Calibri"/>
                  <w:i/>
                  <w:iCs/>
                  <w:spacing w:val="-2"/>
                </w:rPr>
                <w:t>, 22</w:t>
              </w:r>
              <w:r w:rsidR="00786E64" w:rsidRPr="004C0AC8">
                <w:rPr>
                  <w:rStyle w:val="Hyperlink"/>
                  <w:rFonts w:eastAsia="SimSun" w:cs="Calibri"/>
                  <w:i/>
                  <w:iCs/>
                  <w:spacing w:val="-2"/>
                  <w:vertAlign w:val="superscript"/>
                </w:rPr>
                <w:t>nd</w:t>
              </w:r>
              <w:r w:rsidR="00786E64" w:rsidRPr="004C0AC8">
                <w:rPr>
                  <w:rStyle w:val="Hyperlink"/>
                  <w:rFonts w:eastAsia="SimSun" w:cs="Calibri"/>
                  <w:i/>
                  <w:iCs/>
                  <w:spacing w:val="-2"/>
                </w:rPr>
                <w:t>, 23</w:t>
              </w:r>
              <w:r w:rsidR="00786E64" w:rsidRPr="004C0AC8">
                <w:rPr>
                  <w:rStyle w:val="Hyperlink"/>
                  <w:rFonts w:eastAsia="SimSun" w:cs="Calibri"/>
                  <w:i/>
                  <w:iCs/>
                  <w:spacing w:val="-2"/>
                  <w:vertAlign w:val="superscript"/>
                </w:rPr>
                <w:t>rd</w:t>
              </w:r>
              <w:r w:rsidR="00786E64" w:rsidRPr="004C0AC8">
                <w:rPr>
                  <w:rStyle w:val="Hyperlink"/>
                  <w:rFonts w:eastAsia="SimSun" w:cs="Calibri"/>
                  <w:i/>
                  <w:iCs/>
                  <w:spacing w:val="-2"/>
                </w:rPr>
                <w:t>, 24</w:t>
              </w:r>
              <w:r w:rsidR="00786E64" w:rsidRPr="004C0AC8">
                <w:rPr>
                  <w:rStyle w:val="Hyperlink"/>
                  <w:rFonts w:eastAsia="SimSun" w:cs="Calibri"/>
                  <w:i/>
                  <w:iCs/>
                  <w:spacing w:val="-2"/>
                  <w:vertAlign w:val="superscript"/>
                </w:rPr>
                <w:t>th</w:t>
              </w:r>
              <w:r w:rsidR="00786E64" w:rsidRPr="004C0AC8">
                <w:rPr>
                  <w:rStyle w:val="Hyperlink"/>
                  <w:rFonts w:eastAsia="SimSun" w:cs="Calibri"/>
                  <w:i/>
                  <w:iCs/>
                  <w:spacing w:val="-2"/>
                </w:rPr>
                <w:t>, 25</w:t>
              </w:r>
              <w:r w:rsidR="00786E64" w:rsidRPr="004C0AC8">
                <w:rPr>
                  <w:rStyle w:val="Hyperlink"/>
                  <w:rFonts w:eastAsia="SimSun" w:cs="Calibri"/>
                  <w:i/>
                  <w:iCs/>
                  <w:spacing w:val="-2"/>
                  <w:vertAlign w:val="superscript"/>
                </w:rPr>
                <w:t>th</w:t>
              </w:r>
              <w:r w:rsidR="00786E64" w:rsidRPr="004C0AC8">
                <w:rPr>
                  <w:rStyle w:val="Hyperlink"/>
                  <w:rFonts w:eastAsia="SimSun" w:cs="Calibri"/>
                  <w:i/>
                  <w:iCs/>
                  <w:spacing w:val="-2"/>
                </w:rPr>
                <w:t>, 26</w:t>
              </w:r>
              <w:r w:rsidR="00786E64" w:rsidRPr="004C0AC8">
                <w:rPr>
                  <w:rStyle w:val="Hyperlink"/>
                  <w:rFonts w:eastAsia="SimSun" w:cs="Calibri"/>
                  <w:i/>
                  <w:iCs/>
                  <w:spacing w:val="-2"/>
                  <w:vertAlign w:val="superscript"/>
                </w:rPr>
                <w:t>th</w:t>
              </w:r>
              <w:r w:rsidR="00786E64" w:rsidRPr="004C0AC8">
                <w:rPr>
                  <w:rStyle w:val="Hyperlink"/>
                  <w:rFonts w:eastAsia="SimSun" w:cs="Calibri"/>
                  <w:i/>
                  <w:iCs/>
                  <w:spacing w:val="-2"/>
                </w:rPr>
                <w:t xml:space="preserve"> , 27</w:t>
              </w:r>
              <w:r w:rsidR="00786E64" w:rsidRPr="004C0AC8">
                <w:rPr>
                  <w:rStyle w:val="Hyperlink"/>
                  <w:rFonts w:eastAsia="SimSun" w:cs="Calibri"/>
                  <w:i/>
                  <w:iCs/>
                  <w:spacing w:val="-2"/>
                  <w:vertAlign w:val="superscript"/>
                </w:rPr>
                <w:t>th</w:t>
              </w:r>
              <w:r w:rsidR="00786E64" w:rsidRPr="004C0AC8">
                <w:rPr>
                  <w:rStyle w:val="Hyperlink"/>
                  <w:rFonts w:eastAsia="SimSun" w:cs="Calibri"/>
                  <w:i/>
                  <w:iCs/>
                  <w:spacing w:val="-2"/>
                </w:rPr>
                <w:t>, 28</w:t>
              </w:r>
              <w:r w:rsidR="00786E64" w:rsidRPr="004C0AC8">
                <w:rPr>
                  <w:rStyle w:val="Hyperlink"/>
                  <w:rFonts w:eastAsia="SimSun" w:cs="Calibri"/>
                  <w:i/>
                  <w:iCs/>
                  <w:spacing w:val="-2"/>
                  <w:vertAlign w:val="superscript"/>
                </w:rPr>
                <w:t>th</w:t>
              </w:r>
              <w:r w:rsidR="00786E64" w:rsidRPr="004C0AC8">
                <w:rPr>
                  <w:rStyle w:val="Hyperlink"/>
                  <w:rFonts w:eastAsia="SimSun" w:cs="Calibri"/>
                  <w:i/>
                  <w:iCs/>
                  <w:spacing w:val="-2"/>
                </w:rPr>
                <w:t>, 29</w:t>
              </w:r>
              <w:r w:rsidR="00786E64" w:rsidRPr="004C0AC8">
                <w:rPr>
                  <w:rStyle w:val="Hyperlink"/>
                  <w:rFonts w:eastAsia="SimSun" w:cs="Calibri"/>
                  <w:i/>
                  <w:iCs/>
                  <w:spacing w:val="-2"/>
                  <w:vertAlign w:val="superscript"/>
                </w:rPr>
                <w:t>th</w:t>
              </w:r>
              <w:r w:rsidR="00786E64" w:rsidRPr="004C0AC8">
                <w:rPr>
                  <w:rStyle w:val="Hyperlink"/>
                  <w:rFonts w:eastAsia="SimSun" w:cs="Calibri"/>
                  <w:i/>
                  <w:iCs/>
                  <w:spacing w:val="-2"/>
                </w:rPr>
                <w:t>, 30</w:t>
              </w:r>
              <w:r w:rsidR="00786E64" w:rsidRPr="004C0AC8">
                <w:rPr>
                  <w:rStyle w:val="Hyperlink"/>
                  <w:rFonts w:eastAsia="SimSun" w:cs="Calibri"/>
                  <w:i/>
                  <w:iCs/>
                  <w:spacing w:val="-2"/>
                  <w:vertAlign w:val="superscript"/>
                </w:rPr>
                <w:t>th</w:t>
              </w:r>
              <w:r w:rsidR="00786E64" w:rsidRPr="004C0AC8">
                <w:rPr>
                  <w:rStyle w:val="Hyperlink"/>
                  <w:rFonts w:eastAsia="SimSun" w:cs="Calibri"/>
                  <w:i/>
                  <w:iCs/>
                  <w:spacing w:val="-2"/>
                </w:rPr>
                <w:t>, 31</w:t>
              </w:r>
              <w:r w:rsidR="00786E64" w:rsidRPr="004C0AC8">
                <w:rPr>
                  <w:rStyle w:val="Hyperlink"/>
                  <w:rFonts w:eastAsia="SimSun" w:cs="Calibri"/>
                  <w:i/>
                  <w:iCs/>
                  <w:spacing w:val="-2"/>
                  <w:vertAlign w:val="superscript"/>
                </w:rPr>
                <w:t>st</w:t>
              </w:r>
              <w:r w:rsidR="00786E64" w:rsidRPr="004C0AC8">
                <w:rPr>
                  <w:rStyle w:val="Hyperlink"/>
                  <w:rFonts w:eastAsia="SimSun" w:cs="Calibri"/>
                  <w:i/>
                  <w:iCs/>
                  <w:spacing w:val="-2"/>
                </w:rPr>
                <w:t>, 32</w:t>
              </w:r>
              <w:r w:rsidR="00786E64" w:rsidRPr="004C0AC8">
                <w:rPr>
                  <w:rStyle w:val="Hyperlink"/>
                  <w:rFonts w:eastAsia="SimSun" w:cs="Calibri"/>
                  <w:i/>
                  <w:iCs/>
                  <w:spacing w:val="-2"/>
                  <w:vertAlign w:val="superscript"/>
                </w:rPr>
                <w:t>nd</w:t>
              </w:r>
              <w:r w:rsidR="00786E64" w:rsidRPr="004C0AC8">
                <w:rPr>
                  <w:rStyle w:val="Hyperlink"/>
                  <w:rFonts w:eastAsia="SimSun" w:cs="Calibri"/>
                  <w:i/>
                  <w:iCs/>
                  <w:spacing w:val="-2"/>
                </w:rPr>
                <w:t>, 33</w:t>
              </w:r>
              <w:r w:rsidR="00786E64" w:rsidRPr="004C0AC8">
                <w:rPr>
                  <w:rStyle w:val="Hyperlink"/>
                  <w:rFonts w:eastAsia="SimSun" w:cs="Calibri"/>
                  <w:i/>
                  <w:iCs/>
                  <w:spacing w:val="-2"/>
                  <w:vertAlign w:val="superscript"/>
                </w:rPr>
                <w:t>rd</w:t>
              </w:r>
              <w:r w:rsidR="00786E64" w:rsidRPr="004C0AC8">
                <w:rPr>
                  <w:rStyle w:val="Hyperlink"/>
                  <w:rFonts w:eastAsia="SimSun" w:cs="Calibri"/>
                  <w:i/>
                  <w:iCs/>
                  <w:spacing w:val="-2"/>
                </w:rPr>
                <w:t>, 34</w:t>
              </w:r>
              <w:r w:rsidR="00786E64" w:rsidRPr="004C0AC8">
                <w:rPr>
                  <w:rStyle w:val="Hyperlink"/>
                  <w:rFonts w:eastAsia="SimSun" w:cs="Calibri"/>
                  <w:i/>
                  <w:iCs/>
                  <w:spacing w:val="-2"/>
                  <w:vertAlign w:val="superscript"/>
                </w:rPr>
                <w:t>th</w:t>
              </w:r>
              <w:r w:rsidR="00786E64" w:rsidRPr="004C0AC8">
                <w:rPr>
                  <w:rStyle w:val="Hyperlink"/>
                  <w:rFonts w:eastAsia="SimSun" w:cs="Calibri"/>
                  <w:i/>
                  <w:iCs/>
                  <w:spacing w:val="-2"/>
                </w:rPr>
                <w:t>, 35</w:t>
              </w:r>
              <w:r w:rsidR="00786E64" w:rsidRPr="004C0AC8">
                <w:rPr>
                  <w:rStyle w:val="Hyperlink"/>
                  <w:rFonts w:eastAsia="SimSun" w:cs="Calibri"/>
                  <w:i/>
                  <w:iCs/>
                  <w:spacing w:val="-2"/>
                  <w:vertAlign w:val="superscript"/>
                </w:rPr>
                <w:t>th</w:t>
              </w:r>
              <w:r w:rsidR="00786E64" w:rsidRPr="004C0AC8">
                <w:rPr>
                  <w:rStyle w:val="Hyperlink"/>
                  <w:rFonts w:eastAsia="SimSun" w:cs="Calibri"/>
                  <w:i/>
                  <w:iCs/>
                  <w:spacing w:val="-2"/>
                </w:rPr>
                <w:t xml:space="preserve"> </w:t>
              </w:r>
              <w:r w:rsidR="00E53BFB" w:rsidRPr="004C0AC8">
                <w:rPr>
                  <w:rStyle w:val="Hyperlink"/>
                  <w:rFonts w:eastAsia="SimSun" w:cs="Calibri"/>
                  <w:i/>
                  <w:iCs/>
                  <w:spacing w:val="-2"/>
                </w:rPr>
                <w:t>,</w:t>
              </w:r>
              <w:r w:rsidR="00E53BFB">
                <w:rPr>
                  <w:rStyle w:val="Hyperlink"/>
                  <w:rFonts w:eastAsia="SimSun" w:cs="Calibri"/>
                  <w:i/>
                  <w:iCs/>
                </w:rPr>
                <w:t xml:space="preserve"> 36</w:t>
              </w:r>
              <w:r w:rsidR="00E53BFB" w:rsidRPr="00E53BFB">
                <w:rPr>
                  <w:rStyle w:val="Hyperlink"/>
                  <w:rFonts w:eastAsia="SimSun" w:cs="Calibri"/>
                  <w:i/>
                  <w:iCs/>
                  <w:vertAlign w:val="superscript"/>
                </w:rPr>
                <w:t>th</w:t>
              </w:r>
              <w:r w:rsidR="00E53BFB">
                <w:rPr>
                  <w:rStyle w:val="Hyperlink"/>
                  <w:rFonts w:eastAsia="SimSun" w:cs="Calibri"/>
                  <w:i/>
                  <w:iCs/>
                </w:rPr>
                <w:t xml:space="preserve"> </w:t>
              </w:r>
              <w:r w:rsidR="00786E64" w:rsidRPr="00430D77">
                <w:rPr>
                  <w:rStyle w:val="Hyperlink"/>
                  <w:rFonts w:eastAsia="SimSun" w:cs="Calibri"/>
                  <w:i/>
                  <w:iCs/>
                </w:rPr>
                <w:t>CWG WSIS meetings</w:t>
              </w:r>
            </w:hyperlink>
            <w:r w:rsidR="00786E64" w:rsidRPr="00430D77">
              <w:rPr>
                <w:rFonts w:eastAsia="SimSun" w:cs="Calibri"/>
                <w:i/>
                <w:iCs/>
              </w:rPr>
              <w:t xml:space="preserve">; </w:t>
            </w:r>
            <w:hyperlink r:id="rId28" w:history="1">
              <w:r w:rsidR="00786E64" w:rsidRPr="00430D77">
                <w:rPr>
                  <w:rStyle w:val="Hyperlink"/>
                  <w:rFonts w:eastAsia="SimSun" w:cs="Calibri"/>
                  <w:i/>
                  <w:iCs/>
                </w:rPr>
                <w:t>WSIS+10 Statement on the Implementation of the WSIS Outcomes</w:t>
              </w:r>
            </w:hyperlink>
            <w:r w:rsidR="00786E64" w:rsidRPr="00430D77">
              <w:rPr>
                <w:rFonts w:eastAsia="SimSun" w:cs="Calibri"/>
                <w:i/>
                <w:iCs/>
              </w:rPr>
              <w:t xml:space="preserve">; </w:t>
            </w:r>
            <w:hyperlink r:id="rId29" w:history="1">
              <w:r w:rsidR="00786E64" w:rsidRPr="00430D77">
                <w:rPr>
                  <w:rStyle w:val="Hyperlink"/>
                  <w:rFonts w:eastAsia="SimSun" w:cs="Calibri"/>
                  <w:i/>
                  <w:iCs/>
                </w:rPr>
                <w:t>WSIS+10 Vision for WSIS beyond 2015</w:t>
              </w:r>
            </w:hyperlink>
            <w:r w:rsidR="00786E64" w:rsidRPr="00430D77">
              <w:rPr>
                <w:rFonts w:eastAsia="SimSun" w:cs="Calibri"/>
                <w:i/>
                <w:iCs/>
              </w:rPr>
              <w:t xml:space="preserve">; </w:t>
            </w:r>
            <w:hyperlink r:id="rId30" w:history="1">
              <w:r w:rsidR="00786E64" w:rsidRPr="00430D77">
                <w:rPr>
                  <w:rStyle w:val="Hyperlink"/>
                  <w:rFonts w:eastAsia="SimSun" w:cs="Calibri"/>
                  <w:i/>
                  <w:iCs/>
                </w:rPr>
                <w:t>Final WSIS Target Review</w:t>
              </w:r>
            </w:hyperlink>
            <w:r w:rsidR="00786E64" w:rsidRPr="00430D77">
              <w:rPr>
                <w:rFonts w:eastAsia="SimSun" w:cs="Calibri"/>
                <w:i/>
                <w:iCs/>
              </w:rPr>
              <w:t xml:space="preserve">; </w:t>
            </w:r>
            <w:hyperlink r:id="rId31" w:history="1">
              <w:r w:rsidR="00786E64" w:rsidRPr="00430D77">
                <w:rPr>
                  <w:rStyle w:val="Hyperlink"/>
                  <w:rFonts w:eastAsia="SimSun" w:cs="Calibri"/>
                  <w:i/>
                  <w:iCs/>
                </w:rPr>
                <w:t>WSIS+10 Report: ITU’s Ten Year Contribution to the WSIS Implementation and Follow-up (2005-2014)</w:t>
              </w:r>
            </w:hyperlink>
            <w:r w:rsidR="00786E64" w:rsidRPr="00430D77">
              <w:rPr>
                <w:rStyle w:val="Hyperlink"/>
                <w:rFonts w:eastAsia="SimSun" w:cs="Calibri"/>
                <w:i/>
                <w:iCs/>
              </w:rPr>
              <w:t>.</w:t>
            </w:r>
          </w:p>
        </w:tc>
      </w:tr>
    </w:tbl>
    <w:p w14:paraId="7A8D5029"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8" w:name="dstart"/>
      <w:bookmarkStart w:id="9" w:name="dbreak"/>
      <w:bookmarkEnd w:id="8"/>
      <w:bookmarkEnd w:id="9"/>
      <w:r>
        <w:rPr>
          <w:lang w:val="en-US"/>
        </w:rPr>
        <w:br w:type="page"/>
      </w:r>
    </w:p>
    <w:p w14:paraId="2665EADA" w14:textId="77777777" w:rsidR="00E44855" w:rsidRPr="00E44855" w:rsidRDefault="00E44855" w:rsidP="00A92A74">
      <w:pPr>
        <w:numPr>
          <w:ilvl w:val="0"/>
          <w:numId w:val="2"/>
        </w:numPr>
        <w:tabs>
          <w:tab w:val="clear" w:pos="567"/>
          <w:tab w:val="clear" w:pos="1134"/>
          <w:tab w:val="clear" w:pos="1701"/>
          <w:tab w:val="clear" w:pos="2268"/>
          <w:tab w:val="clear" w:pos="2835"/>
        </w:tabs>
        <w:overflowPunct/>
        <w:autoSpaceDE/>
        <w:autoSpaceDN/>
        <w:adjustRightInd/>
        <w:snapToGrid w:val="0"/>
        <w:spacing w:after="120"/>
        <w:ind w:left="426" w:hanging="426"/>
        <w:jc w:val="both"/>
        <w:textAlignment w:val="auto"/>
        <w:outlineLvl w:val="0"/>
        <w:rPr>
          <w:rFonts w:asciiTheme="minorHAnsi" w:eastAsia="Calibri" w:hAnsiTheme="minorHAnsi" w:cstheme="minorHAnsi"/>
          <w:b/>
          <w:bCs/>
          <w:szCs w:val="24"/>
        </w:rPr>
      </w:pPr>
      <w:r w:rsidRPr="00E44855">
        <w:rPr>
          <w:rFonts w:asciiTheme="minorHAnsi" w:eastAsia="SimSun" w:hAnsiTheme="minorHAnsi" w:cstheme="minorHAnsi"/>
          <w:b/>
          <w:bCs/>
          <w:szCs w:val="24"/>
        </w:rPr>
        <w:lastRenderedPageBreak/>
        <w:t>Introduction</w:t>
      </w:r>
    </w:p>
    <w:p w14:paraId="4831FA61" w14:textId="72FE1F9E" w:rsidR="00786E64" w:rsidRPr="00786E64" w:rsidRDefault="00E44855" w:rsidP="00A92A74">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426" w:hanging="426"/>
        <w:jc w:val="both"/>
        <w:textAlignment w:val="auto"/>
        <w:outlineLvl w:val="0"/>
        <w:rPr>
          <w:rFonts w:asciiTheme="minorHAnsi" w:eastAsia="SimSun" w:hAnsiTheme="minorHAnsi" w:cstheme="minorHAnsi"/>
          <w:bCs/>
          <w:szCs w:val="24"/>
        </w:rPr>
      </w:pPr>
      <w:r w:rsidRPr="00E44855">
        <w:rPr>
          <w:rFonts w:asciiTheme="minorHAnsi" w:eastAsia="SimSun" w:hAnsiTheme="minorHAnsi" w:cstheme="minorHAnsi"/>
          <w:color w:val="000000" w:themeColor="text1"/>
          <w:szCs w:val="24"/>
          <w:shd w:val="clear" w:color="auto" w:fill="FFFFFF" w:themeFill="background1"/>
        </w:rPr>
        <w:t>Since Council-</w:t>
      </w:r>
      <w:r w:rsidR="00786E64">
        <w:rPr>
          <w:rFonts w:asciiTheme="minorHAnsi" w:eastAsia="SimSun" w:hAnsiTheme="minorHAnsi" w:cstheme="minorHAnsi"/>
          <w:color w:val="000000" w:themeColor="text1"/>
          <w:szCs w:val="24"/>
          <w:shd w:val="clear" w:color="auto" w:fill="FFFFFF" w:themeFill="background1"/>
        </w:rPr>
        <w:t>20</w:t>
      </w:r>
      <w:r w:rsidRPr="00E44855">
        <w:rPr>
          <w:rFonts w:asciiTheme="minorHAnsi" w:eastAsia="SimSun" w:hAnsiTheme="minorHAnsi" w:cstheme="minorHAnsi"/>
          <w:color w:val="000000" w:themeColor="text1"/>
          <w:szCs w:val="24"/>
          <w:shd w:val="clear" w:color="auto" w:fill="FFFFFF" w:themeFill="background1"/>
        </w:rPr>
        <w:t xml:space="preserve">, the ITU Council Working Group on WSIS&amp;SDG (CWG-WSIS&amp;SDG) held </w:t>
      </w:r>
      <w:r w:rsidR="00786E64">
        <w:rPr>
          <w:rFonts w:asciiTheme="minorHAnsi" w:eastAsia="SimSun" w:hAnsiTheme="minorHAnsi" w:cstheme="minorHAnsi"/>
          <w:color w:val="000000" w:themeColor="text1"/>
          <w:szCs w:val="24"/>
          <w:shd w:val="clear" w:color="auto" w:fill="FFFFFF" w:themeFill="background1"/>
        </w:rPr>
        <w:t>one meeting</w:t>
      </w:r>
      <w:r w:rsidRPr="00E44855">
        <w:rPr>
          <w:rFonts w:asciiTheme="minorHAnsi" w:eastAsia="SimSun" w:hAnsiTheme="minorHAnsi" w:cstheme="minorHAnsi"/>
          <w:color w:val="000000" w:themeColor="text1"/>
          <w:szCs w:val="24"/>
          <w:shd w:val="clear" w:color="auto" w:fill="FFFFFF" w:themeFill="background1"/>
        </w:rPr>
        <w:t>. The 3</w:t>
      </w:r>
      <w:r w:rsidR="00786E64">
        <w:rPr>
          <w:rFonts w:asciiTheme="minorHAnsi" w:eastAsia="SimSun" w:hAnsiTheme="minorHAnsi" w:cstheme="minorHAnsi"/>
          <w:color w:val="000000" w:themeColor="text1"/>
          <w:szCs w:val="24"/>
          <w:shd w:val="clear" w:color="auto" w:fill="FFFFFF" w:themeFill="background1"/>
        </w:rPr>
        <w:t>6</w:t>
      </w:r>
      <w:r w:rsidRPr="002C36BC">
        <w:rPr>
          <w:rFonts w:asciiTheme="minorHAnsi" w:eastAsia="SimSun" w:hAnsiTheme="minorHAnsi" w:cstheme="minorHAnsi"/>
          <w:color w:val="000000" w:themeColor="text1"/>
          <w:szCs w:val="24"/>
          <w:shd w:val="clear" w:color="auto" w:fill="FFFFFF" w:themeFill="background1"/>
        </w:rPr>
        <w:t>th</w:t>
      </w:r>
      <w:r w:rsidR="00786E64">
        <w:rPr>
          <w:rFonts w:asciiTheme="minorHAnsi" w:eastAsia="SimSun" w:hAnsiTheme="minorHAnsi" w:cstheme="minorHAnsi"/>
          <w:color w:val="000000" w:themeColor="text1"/>
          <w:szCs w:val="24"/>
          <w:shd w:val="clear" w:color="auto" w:fill="FFFFFF" w:themeFill="background1"/>
        </w:rPr>
        <w:t xml:space="preserve"> meeting was held</w:t>
      </w:r>
      <w:r w:rsidRPr="00E44855">
        <w:rPr>
          <w:rFonts w:asciiTheme="minorHAnsi" w:eastAsia="SimSun" w:hAnsiTheme="minorHAnsi" w:cstheme="minorHAnsi"/>
          <w:color w:val="000000" w:themeColor="text1"/>
          <w:szCs w:val="24"/>
          <w:shd w:val="clear" w:color="auto" w:fill="FFFFFF" w:themeFill="background1"/>
        </w:rPr>
        <w:t xml:space="preserve"> </w:t>
      </w:r>
      <w:r w:rsidR="00786E64">
        <w:rPr>
          <w:rFonts w:cs="Calibri"/>
        </w:rPr>
        <w:t>virtually</w:t>
      </w:r>
      <w:r w:rsidR="00786E64" w:rsidRPr="00430D77">
        <w:rPr>
          <w:rFonts w:cs="Calibri"/>
        </w:rPr>
        <w:t xml:space="preserve"> on </w:t>
      </w:r>
      <w:r w:rsidR="00786E64">
        <w:rPr>
          <w:rFonts w:cs="Calibri"/>
        </w:rPr>
        <w:t xml:space="preserve">28-29 January 2021 due to the exceptional </w:t>
      </w:r>
      <w:r w:rsidR="00786E64" w:rsidRPr="00A92A74">
        <w:rPr>
          <w:rFonts w:cs="Calibri"/>
          <w:spacing w:val="4"/>
        </w:rPr>
        <w:t>COVID-19 situation</w:t>
      </w:r>
      <w:r w:rsidRPr="00A92A74">
        <w:rPr>
          <w:rFonts w:eastAsia="SimSun" w:cstheme="minorHAnsi"/>
          <w:color w:val="000000" w:themeColor="text1"/>
          <w:spacing w:val="4"/>
          <w:szCs w:val="24"/>
          <w:shd w:val="clear" w:color="auto" w:fill="FFFFFF" w:themeFill="background1"/>
        </w:rPr>
        <w:t>.</w:t>
      </w:r>
      <w:r w:rsidR="00786E64" w:rsidRPr="00A92A74">
        <w:rPr>
          <w:rFonts w:eastAsia="SimSun" w:cstheme="minorHAnsi"/>
          <w:color w:val="000000" w:themeColor="text1"/>
          <w:spacing w:val="4"/>
          <w:szCs w:val="24"/>
          <w:shd w:val="clear" w:color="auto" w:fill="FFFFFF" w:themeFill="background1"/>
        </w:rPr>
        <w:t xml:space="preserve"> The</w:t>
      </w:r>
      <w:r w:rsidRPr="00A92A74">
        <w:rPr>
          <w:rFonts w:eastAsia="SimSun" w:cstheme="minorHAnsi"/>
          <w:color w:val="000000" w:themeColor="text1"/>
          <w:spacing w:val="4"/>
          <w:szCs w:val="24"/>
          <w:shd w:val="clear" w:color="auto" w:fill="FFFFFF" w:themeFill="background1"/>
        </w:rPr>
        <w:t xml:space="preserve"> meeting considered </w:t>
      </w:r>
      <w:r w:rsidR="00A92A74" w:rsidRPr="00A92A74">
        <w:rPr>
          <w:rFonts w:eastAsia="SimSun" w:cstheme="minorHAnsi"/>
          <w:color w:val="000000" w:themeColor="text1"/>
          <w:spacing w:val="4"/>
          <w:szCs w:val="24"/>
          <w:shd w:val="clear" w:color="auto" w:fill="FFFFFF" w:themeFill="background1"/>
        </w:rPr>
        <w:t>20</w:t>
      </w:r>
      <w:r w:rsidR="00786E64" w:rsidRPr="00A92A74">
        <w:rPr>
          <w:rFonts w:eastAsia="SimSun" w:cstheme="minorHAnsi"/>
          <w:color w:val="000000" w:themeColor="text1"/>
          <w:spacing w:val="4"/>
          <w:szCs w:val="24"/>
          <w:shd w:val="clear" w:color="auto" w:fill="FFFFFF" w:themeFill="background1"/>
        </w:rPr>
        <w:t xml:space="preserve"> documents. </w:t>
      </w:r>
      <w:r w:rsidRPr="00A92A74">
        <w:rPr>
          <w:rFonts w:eastAsia="SimSun" w:cstheme="minorHAnsi"/>
          <w:color w:val="000000" w:themeColor="text1"/>
          <w:spacing w:val="4"/>
          <w:szCs w:val="24"/>
          <w:shd w:val="clear" w:color="auto" w:fill="FFFFFF" w:themeFill="background1"/>
        </w:rPr>
        <w:t xml:space="preserve">The </w:t>
      </w:r>
      <w:r w:rsidR="00786E64" w:rsidRPr="00A92A74">
        <w:rPr>
          <w:rFonts w:eastAsia="SimSun" w:cstheme="minorHAnsi"/>
          <w:color w:val="000000" w:themeColor="text1"/>
          <w:spacing w:val="4"/>
          <w:szCs w:val="24"/>
          <w:shd w:val="clear" w:color="auto" w:fill="FFFFFF" w:themeFill="background1"/>
        </w:rPr>
        <w:t>meeting was</w:t>
      </w:r>
      <w:r w:rsidRPr="00A92A74">
        <w:rPr>
          <w:rFonts w:eastAsia="SimSun" w:cstheme="minorHAnsi"/>
          <w:color w:val="000000" w:themeColor="text1"/>
          <w:spacing w:val="4"/>
          <w:szCs w:val="24"/>
          <w:shd w:val="clear" w:color="auto" w:fill="FFFFFF" w:themeFill="background1"/>
        </w:rPr>
        <w:t xml:space="preserve"> chaired by</w:t>
      </w:r>
      <w:r w:rsidRPr="00E44855">
        <w:rPr>
          <w:rFonts w:asciiTheme="minorHAnsi" w:eastAsia="SimSun" w:hAnsiTheme="minorHAnsi" w:cstheme="minorHAnsi"/>
          <w:color w:val="000000" w:themeColor="text1"/>
          <w:szCs w:val="24"/>
          <w:shd w:val="clear" w:color="auto" w:fill="FFFFFF" w:themeFill="background1"/>
        </w:rPr>
        <w:t xml:space="preserve"> Prof. Dr Vladimir Minkin (Russian Federation), Chairman of the CWG-WSIS&amp;SDG. The 3</w:t>
      </w:r>
      <w:r w:rsidR="00786E64">
        <w:rPr>
          <w:rFonts w:asciiTheme="minorHAnsi" w:eastAsia="SimSun" w:hAnsiTheme="minorHAnsi" w:cstheme="minorHAnsi"/>
          <w:color w:val="000000" w:themeColor="text1"/>
          <w:szCs w:val="24"/>
          <w:shd w:val="clear" w:color="auto" w:fill="FFFFFF" w:themeFill="background1"/>
        </w:rPr>
        <w:t>6</w:t>
      </w:r>
      <w:r w:rsidRPr="002C36BC">
        <w:rPr>
          <w:rFonts w:asciiTheme="minorHAnsi" w:eastAsia="SimSun" w:hAnsiTheme="minorHAnsi" w:cstheme="minorHAnsi"/>
          <w:color w:val="000000" w:themeColor="text1"/>
          <w:szCs w:val="24"/>
          <w:shd w:val="clear" w:color="auto" w:fill="FFFFFF" w:themeFill="background1"/>
        </w:rPr>
        <w:t>th</w:t>
      </w:r>
      <w:r w:rsidRPr="00E44855">
        <w:rPr>
          <w:rFonts w:asciiTheme="minorHAnsi" w:eastAsia="SimSun" w:hAnsiTheme="minorHAnsi" w:cstheme="minorHAnsi"/>
          <w:color w:val="000000" w:themeColor="text1"/>
          <w:szCs w:val="24"/>
          <w:shd w:val="clear" w:color="auto" w:fill="FFFFFF" w:themeFill="background1"/>
        </w:rPr>
        <w:t xml:space="preserve"> meeting was attended by Vice-Chairs, </w:t>
      </w:r>
      <w:bookmarkStart w:id="10" w:name="_Hlk62817252"/>
      <w:r w:rsidR="00786E64" w:rsidRPr="00354210">
        <w:rPr>
          <w:rFonts w:cs="Calibri"/>
        </w:rPr>
        <w:t>Ms Janet Umutesi (Rwanda), Ms Renata Santoyo (Brazil), Mr Mansour Al-</w:t>
      </w:r>
      <w:proofErr w:type="spellStart"/>
      <w:r w:rsidR="00786E64" w:rsidRPr="00354210">
        <w:rPr>
          <w:rFonts w:cs="Calibri"/>
        </w:rPr>
        <w:t>Qurashi</w:t>
      </w:r>
      <w:proofErr w:type="spellEnd"/>
      <w:r w:rsidR="00786E64" w:rsidRPr="00354210">
        <w:rPr>
          <w:rFonts w:cs="Calibri"/>
        </w:rPr>
        <w:t xml:space="preserve"> (Saudi Arabia),</w:t>
      </w:r>
      <w:bookmarkEnd w:id="10"/>
      <w:r w:rsidR="00786E64" w:rsidRPr="00354210">
        <w:rPr>
          <w:rFonts w:cs="Calibri"/>
        </w:rPr>
        <w:t xml:space="preserve"> </w:t>
      </w:r>
      <w:r w:rsidR="00786E64" w:rsidRPr="00544362">
        <w:rPr>
          <w:rFonts w:cs="Calibri"/>
        </w:rPr>
        <w:t>Prof. Ah</w:t>
      </w:r>
      <w:r w:rsidR="00786E64">
        <w:rPr>
          <w:rFonts w:cs="Calibri"/>
        </w:rPr>
        <w:t>mad Reza Sharafat (Islamic Republic</w:t>
      </w:r>
      <w:r w:rsidR="00786E64" w:rsidRPr="00544362">
        <w:rPr>
          <w:rFonts w:cs="Calibri"/>
        </w:rPr>
        <w:t xml:space="preserve"> of Iran), </w:t>
      </w:r>
      <w:r w:rsidR="00786E64">
        <w:rPr>
          <w:rFonts w:cs="Calibri"/>
        </w:rPr>
        <w:t xml:space="preserve">and </w:t>
      </w:r>
      <w:r w:rsidR="00786E64" w:rsidRPr="00354210">
        <w:rPr>
          <w:rFonts w:cs="Calibri"/>
        </w:rPr>
        <w:t xml:space="preserve">Ms </w:t>
      </w:r>
      <w:proofErr w:type="spellStart"/>
      <w:r w:rsidR="00786E64" w:rsidRPr="00354210">
        <w:rPr>
          <w:rFonts w:cs="Calibri"/>
        </w:rPr>
        <w:t>Aygun</w:t>
      </w:r>
      <w:proofErr w:type="spellEnd"/>
      <w:r w:rsidR="00786E64" w:rsidRPr="00354210">
        <w:rPr>
          <w:rFonts w:cs="Calibri"/>
        </w:rPr>
        <w:t xml:space="preserve"> </w:t>
      </w:r>
      <w:proofErr w:type="spellStart"/>
      <w:r w:rsidR="00786E64" w:rsidRPr="00354210">
        <w:rPr>
          <w:rFonts w:cs="Calibri"/>
        </w:rPr>
        <w:t>Ahmadova</w:t>
      </w:r>
      <w:proofErr w:type="spellEnd"/>
      <w:r w:rsidR="00786E64" w:rsidRPr="00354210">
        <w:rPr>
          <w:rFonts w:cs="Calibri"/>
        </w:rPr>
        <w:t xml:space="preserve"> (Azerbaijan)</w:t>
      </w:r>
      <w:r w:rsidR="00786E64">
        <w:rPr>
          <w:rFonts w:asciiTheme="minorHAnsi" w:eastAsia="SimSun" w:hAnsiTheme="minorHAnsi" w:cstheme="minorHAnsi"/>
          <w:bCs/>
          <w:szCs w:val="24"/>
        </w:rPr>
        <w:t>.</w:t>
      </w:r>
    </w:p>
    <w:p w14:paraId="6DC10780" w14:textId="587392D8" w:rsidR="00275900" w:rsidRDefault="00E44855" w:rsidP="00A92A74">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426" w:hanging="426"/>
        <w:jc w:val="both"/>
        <w:textAlignment w:val="auto"/>
        <w:outlineLvl w:val="0"/>
        <w:rPr>
          <w:rFonts w:asciiTheme="minorHAnsi" w:eastAsia="SimSun" w:hAnsiTheme="minorHAnsi" w:cstheme="minorHAnsi"/>
          <w:b/>
          <w:bCs/>
          <w:szCs w:val="24"/>
        </w:rPr>
      </w:pPr>
      <w:r w:rsidRPr="00A92A74">
        <w:rPr>
          <w:rFonts w:asciiTheme="minorHAnsi" w:eastAsia="SimSun" w:hAnsiTheme="minorHAnsi" w:cstheme="minorHAnsi"/>
          <w:color w:val="000000" w:themeColor="text1"/>
          <w:spacing w:val="2"/>
          <w:szCs w:val="24"/>
          <w:shd w:val="clear" w:color="auto" w:fill="FFFFFF" w:themeFill="background1"/>
        </w:rPr>
        <w:t>This</w:t>
      </w:r>
      <w:r w:rsidRPr="00A92A74">
        <w:rPr>
          <w:rFonts w:asciiTheme="minorHAnsi" w:eastAsia="SimSun" w:hAnsiTheme="minorHAnsi" w:cstheme="minorHAnsi"/>
          <w:spacing w:val="2"/>
          <w:szCs w:val="24"/>
        </w:rPr>
        <w:t xml:space="preserve"> document provides a series of recommendations developed by CWG-WSIS&amp;SD</w:t>
      </w:r>
      <w:r w:rsidR="00786E64" w:rsidRPr="00A92A74">
        <w:rPr>
          <w:rFonts w:asciiTheme="minorHAnsi" w:eastAsia="SimSun" w:hAnsiTheme="minorHAnsi" w:cstheme="minorHAnsi"/>
          <w:spacing w:val="2"/>
          <w:szCs w:val="24"/>
        </w:rPr>
        <w:t>G to</w:t>
      </w:r>
      <w:r w:rsidR="00786E64">
        <w:rPr>
          <w:rFonts w:asciiTheme="minorHAnsi" w:eastAsia="SimSun" w:hAnsiTheme="minorHAnsi" w:cstheme="minorHAnsi"/>
          <w:szCs w:val="24"/>
        </w:rPr>
        <w:t xml:space="preserve"> </w:t>
      </w:r>
      <w:r w:rsidR="00786E64" w:rsidRPr="00A92A74">
        <w:rPr>
          <w:rFonts w:asciiTheme="minorHAnsi" w:eastAsia="SimSun" w:hAnsiTheme="minorHAnsi" w:cstheme="minorHAnsi"/>
          <w:spacing w:val="-4"/>
          <w:szCs w:val="24"/>
        </w:rPr>
        <w:t>Council-2</w:t>
      </w:r>
      <w:r w:rsidR="00D724F5" w:rsidRPr="00A92A74">
        <w:rPr>
          <w:rFonts w:asciiTheme="minorHAnsi" w:eastAsia="SimSun" w:hAnsiTheme="minorHAnsi" w:cstheme="minorHAnsi"/>
          <w:spacing w:val="-4"/>
          <w:szCs w:val="24"/>
        </w:rPr>
        <w:t>1</w:t>
      </w:r>
      <w:r w:rsidR="00786E64" w:rsidRPr="00A92A74">
        <w:rPr>
          <w:rFonts w:asciiTheme="minorHAnsi" w:eastAsia="SimSun" w:hAnsiTheme="minorHAnsi" w:cstheme="minorHAnsi"/>
          <w:spacing w:val="-4"/>
          <w:szCs w:val="24"/>
        </w:rPr>
        <w:t>. Summary Report</w:t>
      </w:r>
      <w:r w:rsidRPr="00A92A74">
        <w:rPr>
          <w:rFonts w:asciiTheme="minorHAnsi" w:eastAsia="SimSun" w:hAnsiTheme="minorHAnsi" w:cstheme="minorHAnsi"/>
          <w:spacing w:val="-4"/>
          <w:szCs w:val="24"/>
        </w:rPr>
        <w:t xml:space="preserve"> of the </w:t>
      </w:r>
      <w:r w:rsidR="00786E64" w:rsidRPr="00A92A74">
        <w:rPr>
          <w:rFonts w:asciiTheme="minorHAnsi" w:eastAsia="SimSun" w:hAnsiTheme="minorHAnsi" w:cstheme="minorHAnsi"/>
          <w:spacing w:val="-4"/>
          <w:szCs w:val="24"/>
        </w:rPr>
        <w:t>36th</w:t>
      </w:r>
      <w:r w:rsidRPr="00A92A74">
        <w:rPr>
          <w:rFonts w:asciiTheme="minorHAnsi" w:eastAsia="SimSun" w:hAnsiTheme="minorHAnsi" w:cstheme="minorHAnsi"/>
          <w:spacing w:val="-4"/>
          <w:szCs w:val="24"/>
        </w:rPr>
        <w:t xml:space="preserve"> meeting </w:t>
      </w:r>
      <w:r w:rsidR="00786E64" w:rsidRPr="00A92A74">
        <w:rPr>
          <w:rFonts w:asciiTheme="minorHAnsi" w:eastAsia="SimSun" w:hAnsiTheme="minorHAnsi" w:cstheme="minorHAnsi"/>
          <w:spacing w:val="-4"/>
          <w:szCs w:val="24"/>
        </w:rPr>
        <w:t>is available as document</w:t>
      </w:r>
      <w:r w:rsidRPr="00A92A74">
        <w:rPr>
          <w:rFonts w:asciiTheme="minorHAnsi" w:eastAsia="SimSun" w:hAnsiTheme="minorHAnsi" w:cstheme="minorHAnsi"/>
          <w:spacing w:val="-4"/>
          <w:szCs w:val="24"/>
        </w:rPr>
        <w:t xml:space="preserve"> </w:t>
      </w:r>
      <w:hyperlink r:id="rId32" w:history="1">
        <w:r w:rsidRPr="00A92A74">
          <w:rPr>
            <w:rStyle w:val="Hyperlink"/>
            <w:rFonts w:asciiTheme="minorHAnsi" w:eastAsia="SimSun" w:hAnsiTheme="minorHAnsi" w:cstheme="minorHAnsi"/>
            <w:spacing w:val="-4"/>
            <w:szCs w:val="24"/>
            <w:shd w:val="clear" w:color="auto" w:fill="FFFFFF" w:themeFill="background1"/>
          </w:rPr>
          <w:t>CWG-WSIS&amp;SDG-3</w:t>
        </w:r>
        <w:r w:rsidR="00786E64" w:rsidRPr="00A92A74">
          <w:rPr>
            <w:rStyle w:val="Hyperlink"/>
            <w:rFonts w:asciiTheme="minorHAnsi" w:eastAsia="SimSun" w:hAnsiTheme="minorHAnsi" w:cstheme="minorHAnsi"/>
            <w:spacing w:val="-4"/>
            <w:szCs w:val="24"/>
            <w:shd w:val="clear" w:color="auto" w:fill="FFFFFF" w:themeFill="background1"/>
          </w:rPr>
          <w:t>6</w:t>
        </w:r>
        <w:r w:rsidRPr="00A92A74">
          <w:rPr>
            <w:rStyle w:val="Hyperlink"/>
            <w:rFonts w:asciiTheme="minorHAnsi" w:eastAsia="SimSun" w:hAnsiTheme="minorHAnsi" w:cstheme="minorHAnsi"/>
            <w:spacing w:val="-4"/>
            <w:szCs w:val="24"/>
            <w:shd w:val="clear" w:color="auto" w:fill="FFFFFF" w:themeFill="background1"/>
          </w:rPr>
          <w:t>-</w:t>
        </w:r>
        <w:r w:rsidR="00786E64" w:rsidRPr="00A92A74">
          <w:rPr>
            <w:rStyle w:val="Hyperlink"/>
            <w:rFonts w:asciiTheme="minorHAnsi" w:eastAsia="SimSun" w:hAnsiTheme="minorHAnsi" w:cstheme="minorHAnsi"/>
            <w:spacing w:val="-4"/>
            <w:szCs w:val="24"/>
            <w:shd w:val="clear" w:color="auto" w:fill="FFFFFF" w:themeFill="background1"/>
          </w:rPr>
          <w:t>20</w:t>
        </w:r>
      </w:hyperlink>
      <w:r w:rsidRPr="00E44855">
        <w:rPr>
          <w:rFonts w:asciiTheme="minorHAnsi" w:eastAsia="SimSun" w:hAnsiTheme="minorHAnsi" w:cstheme="minorHAnsi"/>
          <w:szCs w:val="24"/>
        </w:rPr>
        <w:t xml:space="preserve"> on the </w:t>
      </w:r>
      <w:hyperlink r:id="rId33" w:history="1">
        <w:r w:rsidRPr="00E44855">
          <w:rPr>
            <w:rStyle w:val="Hyperlink"/>
            <w:rFonts w:asciiTheme="minorHAnsi" w:eastAsia="SimSun" w:hAnsiTheme="minorHAnsi" w:cstheme="minorHAnsi"/>
            <w:szCs w:val="24"/>
          </w:rPr>
          <w:t>CWG-WSIS&amp;SDG website</w:t>
        </w:r>
      </w:hyperlink>
      <w:r w:rsidRPr="00E44855">
        <w:rPr>
          <w:rFonts w:asciiTheme="minorHAnsi" w:eastAsia="SimSun" w:hAnsiTheme="minorHAnsi" w:cstheme="minorHAnsi"/>
          <w:szCs w:val="24"/>
        </w:rPr>
        <w:t xml:space="preserve">. </w:t>
      </w:r>
    </w:p>
    <w:p w14:paraId="74D6729F" w14:textId="77777777" w:rsidR="00E44855" w:rsidRPr="00E44855" w:rsidRDefault="00E44855" w:rsidP="00A92A74">
      <w:pPr>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426" w:hanging="426"/>
        <w:jc w:val="both"/>
        <w:textAlignment w:val="auto"/>
        <w:outlineLvl w:val="0"/>
        <w:rPr>
          <w:rFonts w:asciiTheme="minorHAnsi" w:eastAsia="SimSun" w:hAnsiTheme="minorHAnsi" w:cstheme="minorHAnsi"/>
          <w:b/>
          <w:bCs/>
          <w:szCs w:val="24"/>
        </w:rPr>
      </w:pPr>
      <w:r w:rsidRPr="00E44855">
        <w:rPr>
          <w:rFonts w:asciiTheme="minorHAnsi" w:eastAsia="SimSun" w:hAnsiTheme="minorHAnsi" w:cstheme="minorHAnsi"/>
          <w:b/>
          <w:bCs/>
          <w:szCs w:val="24"/>
        </w:rPr>
        <w:t xml:space="preserve">Update relevant activities related to the WSIS process and </w:t>
      </w:r>
      <w:proofErr w:type="gramStart"/>
      <w:r w:rsidRPr="00E44855">
        <w:rPr>
          <w:rFonts w:asciiTheme="minorHAnsi" w:eastAsia="SimSun" w:hAnsiTheme="minorHAnsi" w:cstheme="minorHAnsi"/>
          <w:b/>
          <w:bCs/>
          <w:szCs w:val="24"/>
        </w:rPr>
        <w:t>SDGs</w:t>
      </w:r>
      <w:proofErr w:type="gramEnd"/>
    </w:p>
    <w:p w14:paraId="0C14B6FB" w14:textId="64D557BC" w:rsidR="00E44855" w:rsidRPr="00687296" w:rsidRDefault="00E44855" w:rsidP="00A92A74">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426" w:hanging="426"/>
        <w:jc w:val="both"/>
        <w:textAlignment w:val="auto"/>
        <w:outlineLvl w:val="0"/>
        <w:rPr>
          <w:rFonts w:asciiTheme="minorHAnsi" w:eastAsia="Calibri" w:hAnsiTheme="minorHAnsi" w:cstheme="minorHAnsi"/>
          <w:bCs/>
          <w:spacing w:val="-2"/>
          <w:szCs w:val="24"/>
        </w:rPr>
      </w:pPr>
      <w:r w:rsidRPr="00687296">
        <w:rPr>
          <w:rFonts w:asciiTheme="minorHAnsi" w:eastAsia="SimSun" w:hAnsiTheme="minorHAnsi" w:cstheme="minorHAnsi"/>
          <w:spacing w:val="-2"/>
          <w:szCs w:val="24"/>
        </w:rPr>
        <w:t>The</w:t>
      </w:r>
      <w:r w:rsidRPr="00687296">
        <w:rPr>
          <w:rFonts w:asciiTheme="minorHAnsi" w:eastAsia="Calibri" w:hAnsiTheme="minorHAnsi" w:cstheme="minorHAnsi"/>
          <w:spacing w:val="-2"/>
          <w:szCs w:val="24"/>
        </w:rPr>
        <w:t xml:space="preserve"> </w:t>
      </w:r>
      <w:r w:rsidRPr="00687296">
        <w:rPr>
          <w:rFonts w:asciiTheme="minorHAnsi" w:eastAsia="SimSun" w:hAnsiTheme="minorHAnsi" w:cstheme="minorHAnsi"/>
          <w:spacing w:val="-2"/>
          <w:szCs w:val="24"/>
        </w:rPr>
        <w:t>following</w:t>
      </w:r>
      <w:r w:rsidRPr="00687296">
        <w:rPr>
          <w:rFonts w:asciiTheme="minorHAnsi" w:eastAsia="Calibri" w:hAnsiTheme="minorHAnsi" w:cstheme="minorHAnsi"/>
          <w:spacing w:val="-2"/>
          <w:szCs w:val="24"/>
        </w:rPr>
        <w:t xml:space="preserve"> documents </w:t>
      </w:r>
      <w:r w:rsidR="00D724F5">
        <w:rPr>
          <w:rFonts w:asciiTheme="minorHAnsi" w:eastAsia="Calibri" w:hAnsiTheme="minorHAnsi" w:cstheme="minorHAnsi"/>
          <w:spacing w:val="-2"/>
          <w:szCs w:val="24"/>
        </w:rPr>
        <w:t xml:space="preserve">and oral presentations </w:t>
      </w:r>
      <w:r w:rsidRPr="00687296">
        <w:rPr>
          <w:rFonts w:asciiTheme="minorHAnsi" w:eastAsia="Calibri" w:hAnsiTheme="minorHAnsi" w:cstheme="minorHAnsi"/>
          <w:spacing w:val="-2"/>
          <w:szCs w:val="24"/>
        </w:rPr>
        <w:t xml:space="preserve">were considered at </w:t>
      </w:r>
      <w:r w:rsidRPr="00687296">
        <w:rPr>
          <w:rFonts w:asciiTheme="minorHAnsi" w:eastAsia="Calibri" w:hAnsiTheme="minorHAnsi" w:cstheme="minorHAnsi"/>
          <w:spacing w:val="-2"/>
          <w:szCs w:val="24"/>
          <w:shd w:val="clear" w:color="auto" w:fill="FFFFFF" w:themeFill="background1"/>
        </w:rPr>
        <w:t xml:space="preserve">the </w:t>
      </w:r>
      <w:r w:rsidR="00786E64" w:rsidRPr="00687296">
        <w:rPr>
          <w:rFonts w:asciiTheme="minorHAnsi" w:eastAsia="Calibri" w:hAnsiTheme="minorHAnsi" w:cstheme="minorHAnsi"/>
          <w:spacing w:val="-2"/>
          <w:szCs w:val="24"/>
          <w:shd w:val="clear" w:color="auto" w:fill="FFFFFF" w:themeFill="background1"/>
        </w:rPr>
        <w:t>36th meeting</w:t>
      </w:r>
      <w:r w:rsidRPr="00687296">
        <w:rPr>
          <w:rFonts w:asciiTheme="minorHAnsi" w:eastAsia="Calibri" w:hAnsiTheme="minorHAnsi" w:cstheme="minorHAnsi"/>
          <w:spacing w:val="-2"/>
          <w:szCs w:val="24"/>
        </w:rPr>
        <w:t xml:space="preserve"> of the CWG-WSIS&amp;SDG:</w:t>
      </w:r>
    </w:p>
    <w:p w14:paraId="68221453" w14:textId="6793BD62" w:rsidR="00786E64" w:rsidRPr="00687296" w:rsidRDefault="00786E64" w:rsidP="00A92A74">
      <w:pPr>
        <w:pStyle w:val="ListParagraph"/>
        <w:numPr>
          <w:ilvl w:val="2"/>
          <w:numId w:val="8"/>
        </w:numPr>
        <w:snapToGrid w:val="0"/>
        <w:spacing w:before="120" w:after="120" w:line="240" w:lineRule="auto"/>
        <w:ind w:left="1170"/>
        <w:jc w:val="both"/>
        <w:outlineLvl w:val="0"/>
        <w:rPr>
          <w:rFonts w:cstheme="minorHAnsi"/>
          <w:bCs/>
          <w:sz w:val="24"/>
          <w:szCs w:val="24"/>
        </w:rPr>
      </w:pPr>
      <w:r w:rsidRPr="00687296">
        <w:rPr>
          <w:rFonts w:eastAsia="Calibri" w:cstheme="minorHAnsi"/>
          <w:sz w:val="24"/>
          <w:szCs w:val="24"/>
        </w:rPr>
        <w:t>Outcomes</w:t>
      </w:r>
      <w:r w:rsidRPr="00687296">
        <w:rPr>
          <w:rFonts w:cstheme="minorHAnsi"/>
          <w:bCs/>
          <w:sz w:val="24"/>
          <w:szCs w:val="24"/>
        </w:rPr>
        <w:t xml:space="preserve"> of the CSTD 2020 and Inter-sessional panel 2021</w:t>
      </w:r>
      <w:r w:rsidR="00D724F5">
        <w:rPr>
          <w:rFonts w:cstheme="minorHAnsi"/>
          <w:bCs/>
          <w:sz w:val="24"/>
          <w:szCs w:val="24"/>
        </w:rPr>
        <w:t xml:space="preserve"> (</w:t>
      </w:r>
      <w:r w:rsidR="00D724F5" w:rsidRPr="00D724F5">
        <w:rPr>
          <w:rFonts w:cstheme="minorHAnsi"/>
          <w:bCs/>
          <w:i/>
          <w:sz w:val="24"/>
          <w:szCs w:val="24"/>
        </w:rPr>
        <w:t>oral presentation</w:t>
      </w:r>
      <w:r w:rsidR="00D724F5">
        <w:rPr>
          <w:rFonts w:cstheme="minorHAnsi"/>
          <w:bCs/>
          <w:sz w:val="24"/>
          <w:szCs w:val="24"/>
        </w:rPr>
        <w:t>)</w:t>
      </w:r>
    </w:p>
    <w:p w14:paraId="75482825" w14:textId="012DD5BB" w:rsidR="00786E64" w:rsidRPr="00687296" w:rsidRDefault="00786E64" w:rsidP="00A92A74">
      <w:pPr>
        <w:pStyle w:val="ListParagraph"/>
        <w:numPr>
          <w:ilvl w:val="2"/>
          <w:numId w:val="8"/>
        </w:numPr>
        <w:snapToGrid w:val="0"/>
        <w:spacing w:before="120" w:after="120" w:line="240" w:lineRule="auto"/>
        <w:ind w:left="1170"/>
        <w:jc w:val="both"/>
        <w:outlineLvl w:val="0"/>
        <w:rPr>
          <w:rFonts w:cstheme="minorHAnsi"/>
          <w:bCs/>
          <w:sz w:val="24"/>
          <w:szCs w:val="24"/>
        </w:rPr>
      </w:pPr>
      <w:r w:rsidRPr="00687296">
        <w:rPr>
          <w:rFonts w:cstheme="minorHAnsi"/>
          <w:bCs/>
          <w:sz w:val="24"/>
          <w:szCs w:val="24"/>
        </w:rPr>
        <w:t>Outcomes of the Internet Governance Forum 2020</w:t>
      </w:r>
      <w:r w:rsidR="00D724F5">
        <w:rPr>
          <w:rFonts w:cstheme="minorHAnsi"/>
          <w:bCs/>
          <w:sz w:val="24"/>
          <w:szCs w:val="24"/>
        </w:rPr>
        <w:t xml:space="preserve"> (</w:t>
      </w:r>
      <w:r w:rsidR="00D724F5" w:rsidRPr="00D724F5">
        <w:rPr>
          <w:rFonts w:cstheme="minorHAnsi"/>
          <w:bCs/>
          <w:i/>
          <w:sz w:val="24"/>
          <w:szCs w:val="24"/>
        </w:rPr>
        <w:t>oral presentation</w:t>
      </w:r>
      <w:r w:rsidR="00D724F5">
        <w:rPr>
          <w:rFonts w:cstheme="minorHAnsi"/>
          <w:bCs/>
          <w:sz w:val="24"/>
          <w:szCs w:val="24"/>
        </w:rPr>
        <w:t>)</w:t>
      </w:r>
    </w:p>
    <w:p w14:paraId="6BA60270" w14:textId="77777777" w:rsidR="00786E64" w:rsidRPr="00687296" w:rsidRDefault="004C0AC8" w:rsidP="00A92A74">
      <w:pPr>
        <w:pStyle w:val="ListParagraph"/>
        <w:numPr>
          <w:ilvl w:val="2"/>
          <w:numId w:val="8"/>
        </w:numPr>
        <w:snapToGrid w:val="0"/>
        <w:spacing w:before="120" w:after="120" w:line="240" w:lineRule="auto"/>
        <w:ind w:left="1170"/>
        <w:jc w:val="both"/>
        <w:outlineLvl w:val="0"/>
        <w:rPr>
          <w:rFonts w:cstheme="minorHAnsi"/>
          <w:bCs/>
          <w:sz w:val="24"/>
          <w:szCs w:val="24"/>
        </w:rPr>
      </w:pPr>
      <w:hyperlink r:id="rId34" w:history="1">
        <w:r w:rsidR="00786E64" w:rsidRPr="00687296">
          <w:rPr>
            <w:rStyle w:val="Hyperlink"/>
            <w:rFonts w:cstheme="minorHAnsi"/>
            <w:sz w:val="24"/>
            <w:szCs w:val="24"/>
          </w:rPr>
          <w:t>E/RES/2020/12</w:t>
        </w:r>
      </w:hyperlink>
      <w:r w:rsidR="00786E64" w:rsidRPr="00687296">
        <w:rPr>
          <w:rFonts w:cstheme="minorHAnsi"/>
          <w:sz w:val="24"/>
          <w:szCs w:val="24"/>
        </w:rPr>
        <w:t>: Assessment of the progress made in the implementation of and follow-up to the outcomes of the World Summit on the Information Society</w:t>
      </w:r>
      <w:bookmarkStart w:id="11" w:name="_Hlk31715300"/>
    </w:p>
    <w:p w14:paraId="124B1C64" w14:textId="77777777" w:rsidR="00786E64" w:rsidRPr="00687296" w:rsidRDefault="004C0AC8" w:rsidP="00A92A74">
      <w:pPr>
        <w:pStyle w:val="ListParagraph"/>
        <w:numPr>
          <w:ilvl w:val="2"/>
          <w:numId w:val="8"/>
        </w:numPr>
        <w:snapToGrid w:val="0"/>
        <w:spacing w:before="120" w:after="120" w:line="240" w:lineRule="auto"/>
        <w:ind w:left="1170"/>
        <w:jc w:val="both"/>
        <w:outlineLvl w:val="0"/>
        <w:rPr>
          <w:rFonts w:cstheme="minorHAnsi"/>
          <w:bCs/>
          <w:sz w:val="24"/>
          <w:szCs w:val="24"/>
        </w:rPr>
      </w:pPr>
      <w:hyperlink r:id="rId35" w:tgtFrame="_blank" w:history="1">
        <w:r w:rsidR="00786E64" w:rsidRPr="00687296">
          <w:rPr>
            <w:rStyle w:val="Hyperlink"/>
            <w:rFonts w:cstheme="minorHAnsi"/>
            <w:color w:val="000099"/>
            <w:sz w:val="24"/>
            <w:szCs w:val="24"/>
          </w:rPr>
          <w:t>A/RES/75/202</w:t>
        </w:r>
      </w:hyperlink>
      <w:r w:rsidR="00786E64" w:rsidRPr="00687296">
        <w:rPr>
          <w:rFonts w:cstheme="minorHAnsi"/>
          <w:color w:val="000000"/>
          <w:sz w:val="24"/>
          <w:szCs w:val="24"/>
        </w:rPr>
        <w:t xml:space="preserve">: </w:t>
      </w:r>
      <w:r w:rsidR="00786E64" w:rsidRPr="00687296">
        <w:rPr>
          <w:rFonts w:cstheme="minorHAnsi"/>
          <w:bCs/>
          <w:sz w:val="24"/>
          <w:szCs w:val="24"/>
        </w:rPr>
        <w:t>UNGA Resolution on ICT for Sustainable Development</w:t>
      </w:r>
      <w:bookmarkEnd w:id="11"/>
      <w:r w:rsidR="00786E64" w:rsidRPr="00687296">
        <w:rPr>
          <w:rFonts w:cstheme="minorHAnsi"/>
          <w:bCs/>
          <w:sz w:val="24"/>
          <w:szCs w:val="24"/>
        </w:rPr>
        <w:t xml:space="preserve"> </w:t>
      </w:r>
    </w:p>
    <w:p w14:paraId="14ED66C8" w14:textId="347C4AC3" w:rsidR="00BA1498" w:rsidRPr="00A92A74" w:rsidRDefault="00786E64" w:rsidP="00A92A74">
      <w:pPr>
        <w:pStyle w:val="ListParagraph"/>
        <w:numPr>
          <w:ilvl w:val="2"/>
          <w:numId w:val="8"/>
        </w:numPr>
        <w:snapToGrid w:val="0"/>
        <w:spacing w:before="120" w:after="120" w:line="240" w:lineRule="auto"/>
        <w:ind w:left="1170"/>
        <w:jc w:val="both"/>
        <w:outlineLvl w:val="0"/>
        <w:rPr>
          <w:rFonts w:cstheme="minorHAnsi"/>
          <w:bCs/>
          <w:spacing w:val="-2"/>
          <w:sz w:val="24"/>
          <w:szCs w:val="24"/>
        </w:rPr>
      </w:pPr>
      <w:r w:rsidRPr="00A92A74">
        <w:rPr>
          <w:rFonts w:cstheme="minorHAnsi"/>
          <w:bCs/>
          <w:spacing w:val="-2"/>
          <w:sz w:val="24"/>
          <w:szCs w:val="24"/>
        </w:rPr>
        <w:t>Update on the UN Secretary-General Roadmap for Digital Cooperation</w:t>
      </w:r>
      <w:r w:rsidR="00990D39" w:rsidRPr="00A92A74">
        <w:rPr>
          <w:rFonts w:cstheme="minorHAnsi"/>
          <w:bCs/>
          <w:spacing w:val="-2"/>
          <w:sz w:val="24"/>
          <w:szCs w:val="24"/>
        </w:rPr>
        <w:t xml:space="preserve"> (</w:t>
      </w:r>
      <w:r w:rsidR="00990D39" w:rsidRPr="00A92A74">
        <w:rPr>
          <w:rFonts w:cstheme="minorHAnsi"/>
          <w:bCs/>
          <w:i/>
          <w:spacing w:val="-2"/>
          <w:sz w:val="24"/>
          <w:szCs w:val="24"/>
        </w:rPr>
        <w:t>oral presentation</w:t>
      </w:r>
      <w:r w:rsidR="00990D39" w:rsidRPr="00A92A74">
        <w:rPr>
          <w:rFonts w:cstheme="minorHAnsi"/>
          <w:bCs/>
          <w:spacing w:val="-2"/>
          <w:sz w:val="24"/>
          <w:szCs w:val="24"/>
        </w:rPr>
        <w:t>)</w:t>
      </w:r>
    </w:p>
    <w:p w14:paraId="4DB033F1" w14:textId="2D0B4D7A" w:rsidR="00E44855" w:rsidRPr="00BA1498" w:rsidRDefault="00E44855" w:rsidP="00A92A74">
      <w:pPr>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426" w:hanging="426"/>
        <w:jc w:val="both"/>
        <w:textAlignment w:val="auto"/>
        <w:outlineLvl w:val="0"/>
        <w:rPr>
          <w:rFonts w:eastAsiaTheme="minorHAnsi" w:cstheme="minorHAnsi"/>
          <w:bCs/>
          <w:szCs w:val="24"/>
        </w:rPr>
      </w:pPr>
      <w:r w:rsidRPr="00275900">
        <w:rPr>
          <w:rFonts w:asciiTheme="minorHAnsi" w:eastAsia="SimSun" w:hAnsiTheme="minorHAnsi" w:cstheme="minorHAnsi"/>
          <w:b/>
          <w:bCs/>
          <w:szCs w:val="24"/>
        </w:rPr>
        <w:t>ITU</w:t>
      </w:r>
      <w:r w:rsidR="00693632" w:rsidRPr="00275900">
        <w:rPr>
          <w:rFonts w:asciiTheme="minorHAnsi" w:eastAsia="SimSun" w:hAnsiTheme="minorHAnsi" w:cstheme="minorHAnsi"/>
          <w:b/>
          <w:bCs/>
          <w:szCs w:val="24"/>
        </w:rPr>
        <w:t>’</w:t>
      </w:r>
      <w:r w:rsidRPr="00275900">
        <w:rPr>
          <w:rFonts w:asciiTheme="minorHAnsi" w:eastAsia="SimSun" w:hAnsiTheme="minorHAnsi" w:cstheme="minorHAnsi"/>
          <w:b/>
          <w:bCs/>
          <w:szCs w:val="24"/>
        </w:rPr>
        <w:t>s</w:t>
      </w:r>
      <w:r w:rsidRPr="00BA1498">
        <w:rPr>
          <w:rFonts w:eastAsia="SimSun" w:cstheme="minorHAnsi"/>
          <w:b/>
          <w:bCs/>
          <w:szCs w:val="24"/>
        </w:rPr>
        <w:t xml:space="preserve"> activities in WSIS facilitation, implementation, and follow-up, including activities according to the ITU Operational Plans</w:t>
      </w:r>
    </w:p>
    <w:p w14:paraId="6229F886" w14:textId="107A0906" w:rsidR="00E44855" w:rsidRPr="00687296" w:rsidRDefault="00E44855" w:rsidP="00A92A74">
      <w:pPr>
        <w:pStyle w:val="ListParagraph"/>
        <w:numPr>
          <w:ilvl w:val="1"/>
          <w:numId w:val="3"/>
        </w:numPr>
        <w:snapToGrid w:val="0"/>
        <w:spacing w:before="120" w:after="120" w:line="240" w:lineRule="auto"/>
        <w:ind w:left="450" w:hanging="450"/>
        <w:jc w:val="both"/>
        <w:outlineLvl w:val="0"/>
        <w:rPr>
          <w:rFonts w:eastAsia="Calibri" w:cstheme="minorHAnsi"/>
          <w:bCs/>
          <w:sz w:val="24"/>
          <w:szCs w:val="24"/>
        </w:rPr>
      </w:pPr>
      <w:r w:rsidRPr="00687296">
        <w:rPr>
          <w:rFonts w:eastAsia="SimSun" w:cstheme="minorHAnsi"/>
          <w:sz w:val="24"/>
          <w:szCs w:val="24"/>
        </w:rPr>
        <w:t>The</w:t>
      </w:r>
      <w:r w:rsidRPr="00687296">
        <w:rPr>
          <w:rFonts w:eastAsia="Calibri" w:cstheme="minorHAnsi"/>
          <w:sz w:val="24"/>
          <w:szCs w:val="24"/>
        </w:rPr>
        <w:t xml:space="preserve"> </w:t>
      </w:r>
      <w:r w:rsidRPr="00687296">
        <w:rPr>
          <w:rFonts w:eastAsia="SimSun" w:cstheme="minorHAnsi"/>
          <w:sz w:val="24"/>
          <w:szCs w:val="24"/>
        </w:rPr>
        <w:t>following</w:t>
      </w:r>
      <w:r w:rsidRPr="00687296">
        <w:rPr>
          <w:rFonts w:eastAsia="Calibri" w:cstheme="minorHAnsi"/>
          <w:sz w:val="24"/>
          <w:szCs w:val="24"/>
        </w:rPr>
        <w:t xml:space="preserve"> documents were considered at </w:t>
      </w:r>
      <w:r w:rsidRPr="00687296">
        <w:rPr>
          <w:rFonts w:eastAsia="Calibri" w:cstheme="minorHAnsi"/>
          <w:sz w:val="24"/>
          <w:szCs w:val="24"/>
          <w:shd w:val="clear" w:color="auto" w:fill="FFFFFF" w:themeFill="background1"/>
        </w:rPr>
        <w:t xml:space="preserve">the </w:t>
      </w:r>
      <w:r w:rsidR="00BA1498" w:rsidRPr="00687296">
        <w:rPr>
          <w:rFonts w:eastAsia="Calibri" w:cstheme="minorHAnsi"/>
          <w:sz w:val="24"/>
          <w:szCs w:val="24"/>
          <w:shd w:val="clear" w:color="auto" w:fill="FFFFFF" w:themeFill="background1"/>
        </w:rPr>
        <w:t>36th</w:t>
      </w:r>
      <w:r w:rsidRPr="00687296">
        <w:rPr>
          <w:rFonts w:eastAsia="Calibri" w:cstheme="minorHAnsi"/>
          <w:sz w:val="24"/>
          <w:szCs w:val="24"/>
          <w:shd w:val="clear" w:color="auto" w:fill="FFFFFF" w:themeFill="background1"/>
        </w:rPr>
        <w:t xml:space="preserve"> meeting</w:t>
      </w:r>
      <w:r w:rsidR="00BA1498" w:rsidRPr="00687296">
        <w:rPr>
          <w:rFonts w:eastAsia="Calibri" w:cstheme="minorHAnsi"/>
          <w:sz w:val="24"/>
          <w:szCs w:val="24"/>
          <w:shd w:val="clear" w:color="auto" w:fill="FFFFFF" w:themeFill="background1"/>
        </w:rPr>
        <w:t>s</w:t>
      </w:r>
      <w:r w:rsidRPr="00687296">
        <w:rPr>
          <w:rFonts w:eastAsia="Calibri" w:cstheme="minorHAnsi"/>
          <w:sz w:val="24"/>
          <w:szCs w:val="24"/>
        </w:rPr>
        <w:t xml:space="preserve"> of the CWG-WSIS&amp;SDG:</w:t>
      </w:r>
    </w:p>
    <w:p w14:paraId="67001ED3" w14:textId="79BF016F" w:rsidR="00BA1498" w:rsidRPr="00687296" w:rsidRDefault="00BA1498" w:rsidP="00A92A74">
      <w:pPr>
        <w:pStyle w:val="ListParagraph"/>
        <w:numPr>
          <w:ilvl w:val="2"/>
          <w:numId w:val="3"/>
        </w:numPr>
        <w:spacing w:before="120" w:after="120" w:line="240" w:lineRule="auto"/>
        <w:jc w:val="both"/>
        <w:rPr>
          <w:rFonts w:cstheme="minorHAnsi"/>
          <w:bCs/>
          <w:sz w:val="24"/>
          <w:szCs w:val="24"/>
          <w:lang w:val="en-US"/>
        </w:rPr>
      </w:pPr>
      <w:r w:rsidRPr="00687296">
        <w:rPr>
          <w:rFonts w:cstheme="minorHAnsi"/>
          <w:bCs/>
          <w:sz w:val="24"/>
          <w:szCs w:val="24"/>
        </w:rPr>
        <w:t>Outcomes of the WSIS Forum 2020 (</w:t>
      </w:r>
      <w:hyperlink r:id="rId36" w:history="1">
        <w:r w:rsidRPr="00687296">
          <w:rPr>
            <w:rStyle w:val="Hyperlink"/>
            <w:rFonts w:cstheme="minorHAnsi"/>
            <w:bCs/>
            <w:sz w:val="24"/>
            <w:szCs w:val="24"/>
            <w:lang w:val="en-US"/>
          </w:rPr>
          <w:t>CWGWSIS36/2</w:t>
        </w:r>
      </w:hyperlink>
      <w:r w:rsidRPr="00687296">
        <w:rPr>
          <w:rFonts w:cstheme="minorHAnsi"/>
          <w:bCs/>
          <w:sz w:val="24"/>
          <w:szCs w:val="24"/>
        </w:rPr>
        <w:t>)</w:t>
      </w:r>
    </w:p>
    <w:p w14:paraId="6C666F17" w14:textId="77777777" w:rsidR="00BA1498" w:rsidRPr="00687296" w:rsidRDefault="00BA1498" w:rsidP="00A92A74">
      <w:pPr>
        <w:pStyle w:val="ListParagraph"/>
        <w:numPr>
          <w:ilvl w:val="2"/>
          <w:numId w:val="3"/>
        </w:numPr>
        <w:spacing w:before="120" w:after="120" w:line="240" w:lineRule="auto"/>
        <w:jc w:val="both"/>
        <w:rPr>
          <w:rFonts w:cstheme="minorHAnsi"/>
          <w:bCs/>
          <w:sz w:val="24"/>
          <w:szCs w:val="24"/>
          <w:lang w:val="en-US"/>
        </w:rPr>
      </w:pPr>
      <w:r w:rsidRPr="00687296">
        <w:rPr>
          <w:rFonts w:cstheme="minorHAnsi"/>
          <w:bCs/>
          <w:sz w:val="24"/>
          <w:szCs w:val="24"/>
        </w:rPr>
        <w:t>WSIS Forum 2021 (preparations) (</w:t>
      </w:r>
      <w:hyperlink r:id="rId37" w:history="1">
        <w:r w:rsidRPr="00687296">
          <w:rPr>
            <w:rStyle w:val="Hyperlink"/>
            <w:rFonts w:cstheme="minorHAnsi"/>
            <w:bCs/>
            <w:sz w:val="24"/>
            <w:szCs w:val="24"/>
            <w:lang w:val="en-US"/>
          </w:rPr>
          <w:t>CWGWSIS36/3</w:t>
        </w:r>
      </w:hyperlink>
      <w:r w:rsidRPr="00687296">
        <w:rPr>
          <w:rFonts w:cstheme="minorHAnsi"/>
          <w:bCs/>
          <w:sz w:val="24"/>
          <w:szCs w:val="24"/>
        </w:rPr>
        <w:t>)</w:t>
      </w:r>
    </w:p>
    <w:p w14:paraId="45549F72" w14:textId="77777777" w:rsidR="00BA1498" w:rsidRPr="00687296" w:rsidRDefault="00BA1498" w:rsidP="00A92A74">
      <w:pPr>
        <w:pStyle w:val="ListParagraph"/>
        <w:numPr>
          <w:ilvl w:val="2"/>
          <w:numId w:val="3"/>
        </w:numPr>
        <w:spacing w:before="120" w:after="120" w:line="240" w:lineRule="auto"/>
        <w:jc w:val="both"/>
        <w:rPr>
          <w:rFonts w:cstheme="minorHAnsi"/>
          <w:bCs/>
          <w:sz w:val="24"/>
          <w:szCs w:val="24"/>
          <w:lang w:val="en-US"/>
        </w:rPr>
      </w:pPr>
      <w:r w:rsidRPr="00687296">
        <w:rPr>
          <w:rFonts w:cstheme="minorHAnsi"/>
          <w:bCs/>
          <w:sz w:val="24"/>
          <w:szCs w:val="24"/>
        </w:rPr>
        <w:t>Report: ITU’s contribution to the implementation of the WSIS Outcomes (2020) (</w:t>
      </w:r>
      <w:hyperlink r:id="rId38" w:history="1">
        <w:r w:rsidRPr="00687296">
          <w:rPr>
            <w:rStyle w:val="Hyperlink"/>
            <w:rFonts w:cstheme="minorHAnsi"/>
            <w:bCs/>
            <w:sz w:val="24"/>
            <w:szCs w:val="24"/>
          </w:rPr>
          <w:t>CWGWSIS36/4</w:t>
        </w:r>
      </w:hyperlink>
      <w:r w:rsidRPr="00687296">
        <w:rPr>
          <w:rFonts w:cstheme="minorHAnsi"/>
          <w:bCs/>
          <w:sz w:val="24"/>
          <w:szCs w:val="24"/>
        </w:rPr>
        <w:t>)</w:t>
      </w:r>
      <w:bookmarkStart w:id="12" w:name="_Hlk31885222"/>
    </w:p>
    <w:p w14:paraId="61CB0F5C" w14:textId="5A75A6A3" w:rsidR="00BA1498" w:rsidRPr="00687296" w:rsidRDefault="00BA1498" w:rsidP="00A92A74">
      <w:pPr>
        <w:pStyle w:val="ListParagraph"/>
        <w:numPr>
          <w:ilvl w:val="2"/>
          <w:numId w:val="3"/>
        </w:numPr>
        <w:spacing w:before="120" w:after="120" w:line="240" w:lineRule="auto"/>
        <w:jc w:val="both"/>
        <w:rPr>
          <w:rFonts w:cstheme="minorHAnsi"/>
          <w:bCs/>
          <w:sz w:val="24"/>
          <w:szCs w:val="24"/>
          <w:lang w:val="en-US"/>
        </w:rPr>
      </w:pPr>
      <w:r w:rsidRPr="00687296">
        <w:rPr>
          <w:rFonts w:cstheme="minorHAnsi"/>
          <w:bCs/>
          <w:sz w:val="24"/>
          <w:szCs w:val="24"/>
        </w:rPr>
        <w:t>ITU Roadmaps C2, C5 and C6 (updated template) (</w:t>
      </w:r>
      <w:hyperlink r:id="rId39" w:history="1">
        <w:r w:rsidRPr="00687296">
          <w:rPr>
            <w:rStyle w:val="Hyperlink"/>
            <w:rFonts w:cstheme="minorHAnsi"/>
            <w:bCs/>
            <w:sz w:val="24"/>
            <w:szCs w:val="24"/>
          </w:rPr>
          <w:t>CWGWSIS36/5</w:t>
        </w:r>
      </w:hyperlink>
      <w:r w:rsidRPr="00687296">
        <w:rPr>
          <w:rFonts w:cstheme="minorHAnsi"/>
          <w:bCs/>
          <w:sz w:val="24"/>
          <w:szCs w:val="24"/>
        </w:rPr>
        <w:t>)</w:t>
      </w:r>
    </w:p>
    <w:bookmarkEnd w:id="12"/>
    <w:p w14:paraId="15B29C2C" w14:textId="77777777" w:rsidR="00BA1498" w:rsidRPr="00687296" w:rsidRDefault="00BA1498" w:rsidP="00A92A74">
      <w:pPr>
        <w:pStyle w:val="ListParagraph"/>
        <w:numPr>
          <w:ilvl w:val="2"/>
          <w:numId w:val="3"/>
        </w:numPr>
        <w:spacing w:before="120" w:after="120" w:line="240" w:lineRule="auto"/>
        <w:jc w:val="both"/>
        <w:rPr>
          <w:rFonts w:cstheme="minorHAnsi"/>
          <w:bCs/>
          <w:sz w:val="24"/>
          <w:szCs w:val="24"/>
        </w:rPr>
      </w:pPr>
      <w:r w:rsidRPr="00687296">
        <w:rPr>
          <w:rFonts w:cstheme="minorHAnsi"/>
          <w:bCs/>
          <w:sz w:val="24"/>
          <w:szCs w:val="24"/>
        </w:rPr>
        <w:t>Regional activities towards alignment of WSIS and SDG processes (</w:t>
      </w:r>
      <w:hyperlink r:id="rId40" w:history="1">
        <w:r w:rsidRPr="00687296">
          <w:rPr>
            <w:rStyle w:val="Hyperlink"/>
            <w:rFonts w:cstheme="minorHAnsi"/>
            <w:bCs/>
            <w:sz w:val="24"/>
            <w:szCs w:val="24"/>
          </w:rPr>
          <w:t>CWGWSIS36/6</w:t>
        </w:r>
      </w:hyperlink>
      <w:r w:rsidRPr="00687296">
        <w:rPr>
          <w:rFonts w:cstheme="minorHAnsi"/>
          <w:bCs/>
          <w:sz w:val="24"/>
          <w:szCs w:val="24"/>
        </w:rPr>
        <w:t>)</w:t>
      </w:r>
    </w:p>
    <w:p w14:paraId="00D69742" w14:textId="77777777" w:rsidR="00BA1498" w:rsidRPr="00687296" w:rsidRDefault="00BA1498" w:rsidP="00A92A74">
      <w:pPr>
        <w:pStyle w:val="ListParagraph"/>
        <w:numPr>
          <w:ilvl w:val="2"/>
          <w:numId w:val="3"/>
        </w:numPr>
        <w:spacing w:before="120" w:after="120" w:line="240" w:lineRule="auto"/>
        <w:jc w:val="both"/>
        <w:rPr>
          <w:rFonts w:cstheme="minorHAnsi"/>
          <w:bCs/>
          <w:sz w:val="24"/>
          <w:szCs w:val="24"/>
        </w:rPr>
      </w:pPr>
      <w:r w:rsidRPr="00687296">
        <w:rPr>
          <w:rFonts w:cstheme="minorHAnsi"/>
          <w:bCs/>
          <w:sz w:val="24"/>
          <w:szCs w:val="24"/>
        </w:rPr>
        <w:t>Template for reporting on regional activities towards alignment of WSIS and SDG processes (</w:t>
      </w:r>
      <w:r w:rsidRPr="00687296">
        <w:rPr>
          <w:rFonts w:eastAsia="Calibri" w:cs="Calibri"/>
          <w:bCs/>
          <w:sz w:val="24"/>
          <w:szCs w:val="24"/>
          <w:lang w:val="en-US"/>
        </w:rPr>
        <w:fldChar w:fldCharType="begin"/>
      </w:r>
      <w:r w:rsidRPr="00687296">
        <w:rPr>
          <w:rFonts w:eastAsia="Calibri" w:cs="Calibri"/>
          <w:bCs/>
          <w:sz w:val="24"/>
          <w:szCs w:val="24"/>
          <w:lang w:val="en-US"/>
        </w:rPr>
        <w:instrText xml:space="preserve"> HYPERLINK "https://www.itu.int/md/S21-CWGWSIS36-C-0017/en" </w:instrText>
      </w:r>
      <w:r w:rsidRPr="00687296">
        <w:rPr>
          <w:rFonts w:eastAsia="Calibri" w:cs="Calibri"/>
          <w:bCs/>
          <w:sz w:val="24"/>
          <w:szCs w:val="24"/>
          <w:lang w:val="en-US"/>
        </w:rPr>
        <w:fldChar w:fldCharType="separate"/>
      </w:r>
      <w:r w:rsidRPr="00687296">
        <w:rPr>
          <w:rFonts w:eastAsia="Calibri" w:cs="Calibri"/>
          <w:bCs/>
          <w:color w:val="0000FF"/>
          <w:sz w:val="24"/>
          <w:szCs w:val="24"/>
          <w:u w:val="single"/>
          <w:lang w:val="en-US"/>
        </w:rPr>
        <w:t>CWGWSIS36/17</w:t>
      </w:r>
      <w:r w:rsidRPr="00687296">
        <w:rPr>
          <w:rFonts w:cstheme="minorHAnsi"/>
          <w:bCs/>
          <w:sz w:val="24"/>
          <w:szCs w:val="24"/>
        </w:rPr>
        <w:t>)</w:t>
      </w:r>
    </w:p>
    <w:p w14:paraId="4BE93BDA" w14:textId="77777777" w:rsidR="00687296" w:rsidRPr="00A92A74" w:rsidRDefault="00BA1498" w:rsidP="00A92A74">
      <w:pPr>
        <w:pStyle w:val="ListParagraph"/>
        <w:numPr>
          <w:ilvl w:val="2"/>
          <w:numId w:val="3"/>
        </w:numPr>
        <w:spacing w:before="120" w:after="120" w:line="240" w:lineRule="auto"/>
        <w:jc w:val="both"/>
        <w:rPr>
          <w:rFonts w:cstheme="minorHAnsi"/>
          <w:bCs/>
          <w:sz w:val="24"/>
          <w:szCs w:val="24"/>
          <w:u w:val="single"/>
        </w:rPr>
      </w:pPr>
      <w:r w:rsidRPr="00687296">
        <w:rPr>
          <w:rFonts w:eastAsia="Calibri" w:cs="Calibri"/>
          <w:bCs/>
          <w:sz w:val="24"/>
          <w:szCs w:val="24"/>
          <w:lang w:val="en-US"/>
        </w:rPr>
        <w:fldChar w:fldCharType="end"/>
      </w:r>
      <w:bookmarkStart w:id="13" w:name="OLE_LINK1"/>
      <w:r w:rsidRPr="00687296">
        <w:rPr>
          <w:rFonts w:cstheme="minorHAnsi"/>
          <w:bCs/>
          <w:sz w:val="24"/>
          <w:szCs w:val="24"/>
        </w:rPr>
        <w:t>WSIS Stocktaking Process 2020 and 2021</w:t>
      </w:r>
      <w:bookmarkEnd w:id="13"/>
      <w:r w:rsidR="00687296" w:rsidRPr="00687296">
        <w:rPr>
          <w:rFonts w:cstheme="minorHAnsi"/>
          <w:bCs/>
          <w:sz w:val="24"/>
          <w:szCs w:val="24"/>
        </w:rPr>
        <w:t xml:space="preserve"> (</w:t>
      </w:r>
      <w:hyperlink r:id="rId41" w:history="1">
        <w:r w:rsidR="00687296" w:rsidRPr="00687296">
          <w:rPr>
            <w:rStyle w:val="Hyperlink"/>
            <w:rFonts w:cstheme="minorHAnsi"/>
            <w:bCs/>
            <w:sz w:val="24"/>
            <w:szCs w:val="24"/>
          </w:rPr>
          <w:t>CWGWSIS36/7</w:t>
        </w:r>
      </w:hyperlink>
      <w:r w:rsidR="00687296" w:rsidRPr="00687296">
        <w:rPr>
          <w:rFonts w:cstheme="minorHAnsi"/>
          <w:bCs/>
          <w:sz w:val="24"/>
          <w:szCs w:val="24"/>
        </w:rPr>
        <w:t>)</w:t>
      </w:r>
    </w:p>
    <w:p w14:paraId="6A9EB5F6" w14:textId="77777777" w:rsidR="00687296" w:rsidRPr="00A92A74" w:rsidRDefault="00BA1498" w:rsidP="00A92A74">
      <w:pPr>
        <w:pStyle w:val="ListParagraph"/>
        <w:numPr>
          <w:ilvl w:val="2"/>
          <w:numId w:val="3"/>
        </w:numPr>
        <w:spacing w:before="120" w:after="120" w:line="240" w:lineRule="auto"/>
        <w:jc w:val="both"/>
        <w:rPr>
          <w:rFonts w:cstheme="minorHAnsi"/>
          <w:bCs/>
          <w:sz w:val="24"/>
          <w:szCs w:val="24"/>
          <w:u w:val="single"/>
        </w:rPr>
      </w:pPr>
      <w:r w:rsidRPr="00687296">
        <w:rPr>
          <w:rFonts w:cstheme="minorHAnsi"/>
          <w:bCs/>
          <w:sz w:val="24"/>
          <w:szCs w:val="24"/>
        </w:rPr>
        <w:t>WSIS Prizes 2020 and 2021</w:t>
      </w:r>
      <w:r w:rsidR="00687296" w:rsidRPr="00687296">
        <w:rPr>
          <w:rFonts w:cstheme="minorHAnsi"/>
          <w:bCs/>
          <w:sz w:val="24"/>
          <w:szCs w:val="24"/>
        </w:rPr>
        <w:t xml:space="preserve"> (</w:t>
      </w:r>
      <w:hyperlink r:id="rId42" w:history="1">
        <w:r w:rsidR="00687296" w:rsidRPr="00687296">
          <w:rPr>
            <w:rStyle w:val="Hyperlink"/>
            <w:rFonts w:cstheme="minorHAnsi"/>
            <w:bCs/>
            <w:sz w:val="24"/>
            <w:szCs w:val="24"/>
          </w:rPr>
          <w:t>CWGWSIS36/8</w:t>
        </w:r>
      </w:hyperlink>
      <w:r w:rsidR="00687296" w:rsidRPr="00687296">
        <w:rPr>
          <w:rFonts w:cstheme="minorHAnsi"/>
          <w:bCs/>
          <w:sz w:val="24"/>
          <w:szCs w:val="24"/>
        </w:rPr>
        <w:t>)</w:t>
      </w:r>
    </w:p>
    <w:p w14:paraId="265F6CDC" w14:textId="77777777" w:rsidR="00687296" w:rsidRPr="00A92A74" w:rsidRDefault="00BA1498" w:rsidP="00A92A74">
      <w:pPr>
        <w:pStyle w:val="ListParagraph"/>
        <w:numPr>
          <w:ilvl w:val="2"/>
          <w:numId w:val="3"/>
        </w:numPr>
        <w:spacing w:before="120" w:after="120" w:line="240" w:lineRule="auto"/>
        <w:jc w:val="both"/>
        <w:rPr>
          <w:rFonts w:cstheme="minorHAnsi"/>
          <w:bCs/>
          <w:sz w:val="24"/>
          <w:szCs w:val="24"/>
          <w:u w:val="single"/>
        </w:rPr>
      </w:pPr>
      <w:r w:rsidRPr="00687296">
        <w:rPr>
          <w:rFonts w:cstheme="minorHAnsi"/>
          <w:bCs/>
          <w:sz w:val="24"/>
          <w:szCs w:val="24"/>
        </w:rPr>
        <w:t xml:space="preserve">UN Group on the Information Society (UNGIS) </w:t>
      </w:r>
      <w:r w:rsidR="00687296" w:rsidRPr="00687296">
        <w:rPr>
          <w:rFonts w:cstheme="minorHAnsi"/>
          <w:bCs/>
          <w:sz w:val="24"/>
          <w:szCs w:val="24"/>
        </w:rPr>
        <w:t>(</w:t>
      </w:r>
      <w:hyperlink r:id="rId43" w:history="1">
        <w:r w:rsidR="00687296" w:rsidRPr="00687296">
          <w:rPr>
            <w:rStyle w:val="Hyperlink"/>
            <w:rFonts w:cstheme="minorHAnsi"/>
            <w:bCs/>
            <w:sz w:val="24"/>
            <w:szCs w:val="24"/>
          </w:rPr>
          <w:t>CWGWSIS36/9</w:t>
        </w:r>
      </w:hyperlink>
      <w:r w:rsidR="00687296" w:rsidRPr="00687296">
        <w:rPr>
          <w:rFonts w:cstheme="minorHAnsi"/>
          <w:bCs/>
          <w:sz w:val="24"/>
          <w:szCs w:val="24"/>
        </w:rPr>
        <w:t>)</w:t>
      </w:r>
    </w:p>
    <w:p w14:paraId="27A9050D" w14:textId="77777777" w:rsidR="00687296" w:rsidRPr="00A92A74" w:rsidRDefault="00BA1498" w:rsidP="00A92A74">
      <w:pPr>
        <w:pStyle w:val="ListParagraph"/>
        <w:numPr>
          <w:ilvl w:val="2"/>
          <w:numId w:val="3"/>
        </w:numPr>
        <w:spacing w:before="120" w:after="120" w:line="240" w:lineRule="auto"/>
        <w:jc w:val="both"/>
        <w:rPr>
          <w:rFonts w:cstheme="minorHAnsi"/>
          <w:bCs/>
          <w:spacing w:val="-2"/>
          <w:sz w:val="24"/>
          <w:szCs w:val="24"/>
          <w:u w:val="single"/>
        </w:rPr>
      </w:pPr>
      <w:r w:rsidRPr="00A92A74">
        <w:rPr>
          <w:rFonts w:cstheme="minorHAnsi"/>
          <w:bCs/>
          <w:spacing w:val="-2"/>
          <w:sz w:val="24"/>
          <w:szCs w:val="24"/>
        </w:rPr>
        <w:t>World Telecommunication and Information Society Day 2020 and 2021</w:t>
      </w:r>
      <w:r w:rsidR="00687296" w:rsidRPr="00A92A74">
        <w:rPr>
          <w:rFonts w:cstheme="minorHAnsi"/>
          <w:bCs/>
          <w:spacing w:val="-2"/>
          <w:sz w:val="24"/>
          <w:szCs w:val="24"/>
        </w:rPr>
        <w:t xml:space="preserve"> (</w:t>
      </w:r>
      <w:hyperlink r:id="rId44" w:history="1">
        <w:r w:rsidR="00687296" w:rsidRPr="00A92A74">
          <w:rPr>
            <w:rStyle w:val="Hyperlink"/>
            <w:rFonts w:cstheme="minorHAnsi"/>
            <w:bCs/>
            <w:spacing w:val="-2"/>
            <w:sz w:val="24"/>
            <w:szCs w:val="24"/>
          </w:rPr>
          <w:t>CWGWSIS36/10</w:t>
        </w:r>
      </w:hyperlink>
      <w:r w:rsidR="00687296" w:rsidRPr="00A92A74">
        <w:rPr>
          <w:rFonts w:cstheme="minorHAnsi"/>
          <w:bCs/>
          <w:spacing w:val="-2"/>
          <w:sz w:val="24"/>
          <w:szCs w:val="24"/>
        </w:rPr>
        <w:t>)</w:t>
      </w:r>
    </w:p>
    <w:p w14:paraId="4D32DC18" w14:textId="77777777" w:rsidR="00687296" w:rsidRPr="00A92A74" w:rsidRDefault="00BA1498" w:rsidP="00A92A74">
      <w:pPr>
        <w:pStyle w:val="ListParagraph"/>
        <w:numPr>
          <w:ilvl w:val="2"/>
          <w:numId w:val="3"/>
        </w:numPr>
        <w:spacing w:line="240" w:lineRule="auto"/>
        <w:jc w:val="both"/>
        <w:rPr>
          <w:rFonts w:cstheme="minorHAnsi"/>
          <w:bCs/>
          <w:sz w:val="24"/>
          <w:szCs w:val="24"/>
          <w:u w:val="single"/>
        </w:rPr>
      </w:pPr>
      <w:r w:rsidRPr="00687296">
        <w:rPr>
          <w:rFonts w:cstheme="minorHAnsi"/>
          <w:bCs/>
          <w:sz w:val="24"/>
          <w:szCs w:val="24"/>
        </w:rPr>
        <w:t xml:space="preserve">Partnership on Measuring the ICT for Development </w:t>
      </w:r>
      <w:r w:rsidR="00687296" w:rsidRPr="00687296">
        <w:rPr>
          <w:rFonts w:cstheme="minorHAnsi"/>
          <w:bCs/>
          <w:sz w:val="24"/>
          <w:szCs w:val="24"/>
        </w:rPr>
        <w:t>(</w:t>
      </w:r>
      <w:hyperlink r:id="rId45" w:history="1">
        <w:r w:rsidR="00687296" w:rsidRPr="00687296">
          <w:rPr>
            <w:rStyle w:val="Hyperlink"/>
            <w:rFonts w:cstheme="minorHAnsi"/>
            <w:bCs/>
            <w:sz w:val="24"/>
            <w:szCs w:val="24"/>
          </w:rPr>
          <w:t>CWGWSIS36/11</w:t>
        </w:r>
      </w:hyperlink>
      <w:r w:rsidR="00687296" w:rsidRPr="00687296">
        <w:rPr>
          <w:rFonts w:cstheme="minorHAnsi"/>
          <w:bCs/>
          <w:sz w:val="24"/>
          <w:szCs w:val="24"/>
        </w:rPr>
        <w:t>)</w:t>
      </w:r>
    </w:p>
    <w:p w14:paraId="71603357" w14:textId="77777777" w:rsidR="00687296" w:rsidRPr="00A92A74" w:rsidRDefault="00BA1498" w:rsidP="00A92A74">
      <w:pPr>
        <w:pStyle w:val="ListParagraph"/>
        <w:numPr>
          <w:ilvl w:val="2"/>
          <w:numId w:val="3"/>
        </w:numPr>
        <w:spacing w:line="240" w:lineRule="auto"/>
        <w:jc w:val="both"/>
        <w:rPr>
          <w:rFonts w:cstheme="minorHAnsi"/>
          <w:bCs/>
          <w:sz w:val="24"/>
          <w:szCs w:val="24"/>
          <w:u w:val="single"/>
        </w:rPr>
      </w:pPr>
      <w:r w:rsidRPr="00687296">
        <w:rPr>
          <w:rFonts w:cstheme="minorHAnsi"/>
          <w:bCs/>
          <w:sz w:val="24"/>
          <w:szCs w:val="24"/>
        </w:rPr>
        <w:lastRenderedPageBreak/>
        <w:t>WSIS Fund in Trust 2021</w:t>
      </w:r>
      <w:r w:rsidR="00687296" w:rsidRPr="00687296">
        <w:rPr>
          <w:rFonts w:cstheme="minorHAnsi"/>
          <w:bCs/>
          <w:sz w:val="24"/>
          <w:szCs w:val="24"/>
        </w:rPr>
        <w:t xml:space="preserve"> (</w:t>
      </w:r>
      <w:hyperlink r:id="rId46" w:history="1">
        <w:r w:rsidR="00687296" w:rsidRPr="00687296">
          <w:rPr>
            <w:rStyle w:val="Hyperlink"/>
            <w:rFonts w:cstheme="minorHAnsi"/>
            <w:bCs/>
            <w:sz w:val="24"/>
            <w:szCs w:val="24"/>
          </w:rPr>
          <w:t>CWGWSIS36/12</w:t>
        </w:r>
      </w:hyperlink>
      <w:r w:rsidR="00687296" w:rsidRPr="00687296">
        <w:rPr>
          <w:rFonts w:cstheme="minorHAnsi"/>
          <w:bCs/>
          <w:sz w:val="24"/>
          <w:szCs w:val="24"/>
        </w:rPr>
        <w:t>)</w:t>
      </w:r>
    </w:p>
    <w:p w14:paraId="2E5CA5E2" w14:textId="129E7BE8" w:rsidR="00687296" w:rsidRPr="00A92A74" w:rsidRDefault="00687296" w:rsidP="00A92A74">
      <w:pPr>
        <w:pStyle w:val="ListParagraph"/>
        <w:numPr>
          <w:ilvl w:val="2"/>
          <w:numId w:val="3"/>
        </w:numPr>
        <w:spacing w:line="240" w:lineRule="auto"/>
        <w:jc w:val="both"/>
        <w:rPr>
          <w:rFonts w:cstheme="minorHAnsi"/>
          <w:bCs/>
          <w:sz w:val="24"/>
          <w:szCs w:val="24"/>
          <w:u w:val="single"/>
        </w:rPr>
      </w:pPr>
      <w:r w:rsidRPr="00687296">
        <w:rPr>
          <w:rFonts w:cstheme="minorHAnsi"/>
          <w:bCs/>
          <w:sz w:val="24"/>
          <w:szCs w:val="24"/>
        </w:rPr>
        <w:t>ITU Sector Study Group activities related to the WSIS and SDG Process (</w:t>
      </w:r>
      <w:hyperlink r:id="rId47" w:history="1">
        <w:r w:rsidRPr="00687296">
          <w:rPr>
            <w:rStyle w:val="Hyperlink"/>
            <w:rFonts w:cstheme="minorHAnsi"/>
            <w:bCs/>
            <w:sz w:val="24"/>
            <w:szCs w:val="24"/>
          </w:rPr>
          <w:t>CWGWSIS36/13</w:t>
        </w:r>
      </w:hyperlink>
      <w:r w:rsidRPr="00687296">
        <w:rPr>
          <w:rFonts w:cstheme="minorHAnsi"/>
          <w:bCs/>
          <w:sz w:val="24"/>
          <w:szCs w:val="24"/>
        </w:rPr>
        <w:t>)</w:t>
      </w:r>
    </w:p>
    <w:p w14:paraId="2A5D4587" w14:textId="504BE462" w:rsidR="00E44855" w:rsidRPr="00687296" w:rsidRDefault="00E44855" w:rsidP="00A92A74">
      <w:pPr>
        <w:pStyle w:val="ListParagraph"/>
        <w:numPr>
          <w:ilvl w:val="1"/>
          <w:numId w:val="3"/>
        </w:numPr>
        <w:snapToGrid w:val="0"/>
        <w:spacing w:after="120" w:line="240" w:lineRule="auto"/>
        <w:ind w:left="450" w:hanging="450"/>
        <w:jc w:val="both"/>
        <w:outlineLvl w:val="0"/>
        <w:rPr>
          <w:rFonts w:cstheme="minorHAnsi"/>
          <w:sz w:val="24"/>
          <w:szCs w:val="24"/>
        </w:rPr>
      </w:pPr>
      <w:r w:rsidRPr="00687296">
        <w:rPr>
          <w:rFonts w:eastAsia="SimSun" w:cstheme="minorHAnsi"/>
          <w:sz w:val="24"/>
          <w:szCs w:val="24"/>
        </w:rPr>
        <w:t>Building</w:t>
      </w:r>
      <w:r w:rsidRPr="00687296">
        <w:rPr>
          <w:rFonts w:eastAsia="Calibri" w:cstheme="minorHAnsi"/>
          <w:sz w:val="24"/>
          <w:szCs w:val="24"/>
        </w:rPr>
        <w:t xml:space="preserve"> upon the outcomes of the contributions provided to the </w:t>
      </w:r>
      <w:r w:rsidR="00687296">
        <w:rPr>
          <w:rFonts w:eastAsia="Calibri" w:cstheme="minorHAnsi"/>
          <w:sz w:val="24"/>
          <w:szCs w:val="24"/>
        </w:rPr>
        <w:t>36th meeting</w:t>
      </w:r>
      <w:r w:rsidRPr="00687296">
        <w:rPr>
          <w:rFonts w:eastAsia="Calibri" w:cstheme="minorHAnsi"/>
          <w:sz w:val="24"/>
          <w:szCs w:val="24"/>
        </w:rPr>
        <w:t xml:space="preserve">, the Group took note of all documents with appreciation and made the following </w:t>
      </w:r>
      <w:r w:rsidRPr="00687296">
        <w:rPr>
          <w:rFonts w:eastAsia="Calibri" w:cstheme="minorHAnsi"/>
          <w:b/>
          <w:bCs/>
          <w:sz w:val="24"/>
          <w:szCs w:val="24"/>
        </w:rPr>
        <w:t>observations and recommendations</w:t>
      </w:r>
      <w:r w:rsidRPr="00687296">
        <w:rPr>
          <w:rFonts w:eastAsia="Calibri" w:cstheme="minorHAnsi"/>
          <w:sz w:val="24"/>
          <w:szCs w:val="24"/>
        </w:rPr>
        <w:t xml:space="preserve"> to </w:t>
      </w:r>
      <w:r w:rsidR="00687296">
        <w:rPr>
          <w:rFonts w:eastAsia="Calibri" w:cstheme="minorHAnsi"/>
          <w:b/>
          <w:bCs/>
          <w:sz w:val="24"/>
          <w:szCs w:val="24"/>
        </w:rPr>
        <w:t>Council-21</w:t>
      </w:r>
      <w:r w:rsidRPr="00687296">
        <w:rPr>
          <w:rFonts w:eastAsia="Calibri" w:cstheme="minorHAnsi"/>
          <w:b/>
          <w:bCs/>
          <w:sz w:val="24"/>
          <w:szCs w:val="24"/>
        </w:rPr>
        <w:t>:</w:t>
      </w:r>
    </w:p>
    <w:p w14:paraId="57411B17" w14:textId="4274541F" w:rsidR="00E44855" w:rsidRPr="00687296" w:rsidRDefault="00E46DA6" w:rsidP="00A92A74">
      <w:pPr>
        <w:pStyle w:val="ListParagraph"/>
        <w:keepNext/>
        <w:numPr>
          <w:ilvl w:val="2"/>
          <w:numId w:val="2"/>
        </w:numPr>
        <w:spacing w:before="240" w:after="120" w:line="240" w:lineRule="auto"/>
        <w:ind w:left="1134" w:right="-284" w:hanging="709"/>
        <w:jc w:val="both"/>
        <w:outlineLvl w:val="0"/>
        <w:rPr>
          <w:rFonts w:eastAsia="SimSun" w:cstheme="minorHAnsi"/>
          <w:b/>
          <w:bCs/>
          <w:sz w:val="24"/>
          <w:szCs w:val="24"/>
        </w:rPr>
      </w:pPr>
      <w:r>
        <w:rPr>
          <w:rFonts w:eastAsia="SimSun" w:cstheme="minorHAnsi"/>
          <w:b/>
          <w:bCs/>
          <w:sz w:val="24"/>
          <w:szCs w:val="24"/>
        </w:rPr>
        <w:t>Outcomes of the WSIS Forum 2020</w:t>
      </w:r>
    </w:p>
    <w:p w14:paraId="1CAA9223" w14:textId="77777777" w:rsidR="00E46DA6" w:rsidRPr="00E46DA6" w:rsidRDefault="00687296" w:rsidP="00A92A74">
      <w:pPr>
        <w:pStyle w:val="ListParagraph"/>
        <w:numPr>
          <w:ilvl w:val="0"/>
          <w:numId w:val="9"/>
        </w:numPr>
        <w:spacing w:line="240" w:lineRule="auto"/>
        <w:ind w:left="1530"/>
        <w:jc w:val="both"/>
        <w:rPr>
          <w:rFonts w:cs="Calibri"/>
          <w:sz w:val="24"/>
        </w:rPr>
      </w:pPr>
      <w:r w:rsidRPr="00E46DA6">
        <w:rPr>
          <w:rFonts w:cs="Calibri"/>
          <w:sz w:val="24"/>
        </w:rPr>
        <w:t xml:space="preserve">The Group appreciated all efforts made towards the success of the WSIS Forum 2020 and its outcomes and especially emphasized </w:t>
      </w:r>
      <w:r w:rsidRPr="00E46DA6">
        <w:rPr>
          <w:rFonts w:eastAsia="Times New Roman" w:cs="Calibri"/>
          <w:bCs/>
          <w:color w:val="000000"/>
          <w:sz w:val="24"/>
        </w:rPr>
        <w:t>transition from a physical event to a virtual one</w:t>
      </w:r>
      <w:r w:rsidRPr="00E46DA6">
        <w:rPr>
          <w:rFonts w:cs="Calibri"/>
          <w:sz w:val="24"/>
        </w:rPr>
        <w:t xml:space="preserve"> that resulted in new opportunities, use of innovative </w:t>
      </w:r>
      <w:r w:rsidRPr="00E46DA6">
        <w:rPr>
          <w:rFonts w:eastAsia="Times New Roman" w:cs="Calibri"/>
          <w:color w:val="000000"/>
          <w:sz w:val="24"/>
        </w:rPr>
        <w:t>virtual tools</w:t>
      </w:r>
      <w:r w:rsidRPr="00E46DA6">
        <w:rPr>
          <w:rFonts w:cs="Calibri"/>
          <w:sz w:val="24"/>
        </w:rPr>
        <w:t xml:space="preserve"> and increased participation, including from developing countries, in spite of difficulties caused by the pandemic. </w:t>
      </w:r>
    </w:p>
    <w:p w14:paraId="229E43CF" w14:textId="77777777" w:rsidR="00E46DA6" w:rsidRPr="00E46DA6" w:rsidRDefault="00687296" w:rsidP="00A92A74">
      <w:pPr>
        <w:pStyle w:val="ListParagraph"/>
        <w:numPr>
          <w:ilvl w:val="0"/>
          <w:numId w:val="9"/>
        </w:numPr>
        <w:spacing w:line="240" w:lineRule="auto"/>
        <w:ind w:left="1530"/>
        <w:jc w:val="both"/>
        <w:rPr>
          <w:rFonts w:cs="Calibri"/>
          <w:sz w:val="24"/>
        </w:rPr>
      </w:pPr>
      <w:r w:rsidRPr="00E46DA6">
        <w:rPr>
          <w:rFonts w:cs="Calibri"/>
          <w:sz w:val="24"/>
        </w:rPr>
        <w:t xml:space="preserve">The outcomes of the WSIS Forum 2020 in terms of increased participation, partnerships, innovative virtual format, agenda, programme and reports/publications were appreciated. </w:t>
      </w:r>
    </w:p>
    <w:p w14:paraId="4311C942" w14:textId="0A2C7DC2" w:rsidR="00E46DA6" w:rsidRPr="00E46DA6" w:rsidRDefault="00687296" w:rsidP="00A92A74">
      <w:pPr>
        <w:pStyle w:val="ListParagraph"/>
        <w:numPr>
          <w:ilvl w:val="0"/>
          <w:numId w:val="9"/>
        </w:numPr>
        <w:spacing w:line="240" w:lineRule="auto"/>
        <w:ind w:left="1530"/>
        <w:jc w:val="both"/>
        <w:rPr>
          <w:rFonts w:cs="Calibri"/>
          <w:sz w:val="24"/>
        </w:rPr>
      </w:pPr>
      <w:r w:rsidRPr="00E46DA6">
        <w:rPr>
          <w:rFonts w:cs="Calibri"/>
          <w:sz w:val="24"/>
        </w:rPr>
        <w:t xml:space="preserve">The Group appreciated the work of the </w:t>
      </w:r>
      <w:r w:rsidR="008E2733">
        <w:rPr>
          <w:rFonts w:cs="Calibri"/>
          <w:sz w:val="24"/>
        </w:rPr>
        <w:t>s</w:t>
      </w:r>
      <w:r w:rsidRPr="00E46DA6">
        <w:rPr>
          <w:rFonts w:cs="Calibri"/>
          <w:sz w:val="24"/>
        </w:rPr>
        <w:t>ecretariat with the WSIS Action Line facilitators, in particular the facilitators of the WSIS Action Lines C2, C5 and C6, to include the fifteen</w:t>
      </w:r>
      <w:r w:rsidR="00EF665E">
        <w:rPr>
          <w:rFonts w:cs="Calibri"/>
          <w:sz w:val="24"/>
        </w:rPr>
        <w:t>-</w:t>
      </w:r>
      <w:r w:rsidRPr="00E46DA6">
        <w:rPr>
          <w:rFonts w:cs="Calibri"/>
          <w:sz w:val="24"/>
        </w:rPr>
        <w:t>year achievements of the implementation (2005-2020), challenges and opportunities in the Action Line Workshops organi</w:t>
      </w:r>
      <w:r w:rsidR="00EF665E">
        <w:rPr>
          <w:rFonts w:cs="Calibri"/>
          <w:sz w:val="24"/>
        </w:rPr>
        <w:t>z</w:t>
      </w:r>
      <w:r w:rsidRPr="00E46DA6">
        <w:rPr>
          <w:rFonts w:cs="Calibri"/>
          <w:sz w:val="24"/>
        </w:rPr>
        <w:t>ed at the WSIS Forum 2020.</w:t>
      </w:r>
    </w:p>
    <w:p w14:paraId="54C124AE" w14:textId="77777777" w:rsidR="00E46DA6" w:rsidRPr="00E46DA6" w:rsidRDefault="00687296" w:rsidP="00A92A74">
      <w:pPr>
        <w:pStyle w:val="ListParagraph"/>
        <w:numPr>
          <w:ilvl w:val="0"/>
          <w:numId w:val="9"/>
        </w:numPr>
        <w:spacing w:line="240" w:lineRule="auto"/>
        <w:ind w:left="1530"/>
        <w:jc w:val="both"/>
        <w:rPr>
          <w:rFonts w:cs="Calibri"/>
          <w:sz w:val="24"/>
        </w:rPr>
      </w:pPr>
      <w:r w:rsidRPr="00E46DA6">
        <w:rPr>
          <w:rFonts w:cs="Calibri"/>
          <w:sz w:val="24"/>
        </w:rPr>
        <w:t xml:space="preserve">The Group encouraged new successful initiatives like the ICTs and Older Persons track and the new impactful partnerships created as a result of the track. </w:t>
      </w:r>
    </w:p>
    <w:p w14:paraId="46CADDE6" w14:textId="10A914FC" w:rsidR="00687296" w:rsidRPr="00E46DA6" w:rsidRDefault="00687296" w:rsidP="00A92A74">
      <w:pPr>
        <w:pStyle w:val="ListParagraph"/>
        <w:numPr>
          <w:ilvl w:val="0"/>
          <w:numId w:val="9"/>
        </w:numPr>
        <w:spacing w:line="240" w:lineRule="auto"/>
        <w:ind w:left="1530"/>
        <w:jc w:val="both"/>
        <w:rPr>
          <w:rFonts w:cs="Calibri"/>
          <w:sz w:val="24"/>
        </w:rPr>
      </w:pPr>
      <w:r w:rsidRPr="00E46DA6">
        <w:rPr>
          <w:rFonts w:cs="Calibri"/>
          <w:sz w:val="24"/>
        </w:rPr>
        <w:t xml:space="preserve">The Group appreciated the commitment and support of the contributors to the WSIS Fund in Trust 2020. </w:t>
      </w:r>
    </w:p>
    <w:p w14:paraId="43A2D97F" w14:textId="77777777" w:rsidR="00E46DA6" w:rsidRPr="00E46DA6" w:rsidRDefault="00E46DA6" w:rsidP="00A92A74">
      <w:pPr>
        <w:pStyle w:val="ListParagraph"/>
        <w:keepNext/>
        <w:numPr>
          <w:ilvl w:val="2"/>
          <w:numId w:val="2"/>
        </w:numPr>
        <w:spacing w:before="240" w:after="120" w:line="240" w:lineRule="auto"/>
        <w:ind w:left="1134" w:right="-284" w:hanging="709"/>
        <w:jc w:val="both"/>
        <w:outlineLvl w:val="0"/>
        <w:rPr>
          <w:rFonts w:eastAsia="SimSun" w:cstheme="minorHAnsi"/>
          <w:b/>
          <w:bCs/>
          <w:sz w:val="24"/>
          <w:szCs w:val="24"/>
          <w:lang w:val="en-US"/>
        </w:rPr>
      </w:pPr>
      <w:r w:rsidRPr="00E46DA6">
        <w:rPr>
          <w:rFonts w:eastAsia="SimSun" w:cstheme="minorHAnsi"/>
          <w:b/>
          <w:bCs/>
          <w:sz w:val="24"/>
          <w:szCs w:val="24"/>
          <w:lang w:val="en-US"/>
        </w:rPr>
        <w:t xml:space="preserve">WSIS </w:t>
      </w:r>
      <w:r w:rsidRPr="00E46DA6">
        <w:rPr>
          <w:rFonts w:eastAsia="SimSun" w:cstheme="minorHAnsi"/>
          <w:b/>
          <w:bCs/>
          <w:sz w:val="24"/>
          <w:szCs w:val="24"/>
        </w:rPr>
        <w:t>Forum</w:t>
      </w:r>
      <w:r w:rsidRPr="00E46DA6">
        <w:rPr>
          <w:rFonts w:eastAsia="SimSun" w:cstheme="minorHAnsi"/>
          <w:b/>
          <w:bCs/>
          <w:sz w:val="24"/>
          <w:szCs w:val="24"/>
          <w:lang w:val="en-US"/>
        </w:rPr>
        <w:t xml:space="preserve"> 2021 (preparations)</w:t>
      </w:r>
    </w:p>
    <w:p w14:paraId="0CCFF7EE" w14:textId="5E7E3FCC" w:rsidR="00E46DA6" w:rsidRPr="00E46DA6" w:rsidRDefault="00E46DA6" w:rsidP="00A92A74">
      <w:pPr>
        <w:numPr>
          <w:ilvl w:val="0"/>
          <w:numId w:val="5"/>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color w:val="000000" w:themeColor="text1"/>
          <w:szCs w:val="24"/>
        </w:rPr>
      </w:pPr>
      <w:r w:rsidRPr="00E46DA6">
        <w:rPr>
          <w:rFonts w:asciiTheme="minorHAnsi" w:hAnsiTheme="minorHAnsi" w:cstheme="minorHAnsi"/>
          <w:szCs w:val="24"/>
        </w:rPr>
        <w:t>T</w:t>
      </w:r>
      <w:r w:rsidRPr="00E46DA6">
        <w:rPr>
          <w:rFonts w:asciiTheme="minorHAnsi" w:hAnsiTheme="minorHAnsi" w:cstheme="minorHAnsi"/>
          <w:color w:val="000000" w:themeColor="text1"/>
          <w:szCs w:val="24"/>
        </w:rPr>
        <w:t xml:space="preserve">he Group noted: </w:t>
      </w:r>
    </w:p>
    <w:p w14:paraId="7105277B" w14:textId="77777777" w:rsidR="00E46DA6" w:rsidRPr="00E46DA6" w:rsidRDefault="00E46DA6" w:rsidP="00A92A74">
      <w:pPr>
        <w:pStyle w:val="ListParagraph"/>
        <w:numPr>
          <w:ilvl w:val="1"/>
          <w:numId w:val="10"/>
        </w:numPr>
        <w:spacing w:after="120" w:line="240" w:lineRule="auto"/>
        <w:jc w:val="both"/>
        <w:rPr>
          <w:rFonts w:cstheme="minorHAnsi"/>
          <w:color w:val="000000" w:themeColor="text1"/>
          <w:sz w:val="24"/>
          <w:szCs w:val="24"/>
        </w:rPr>
      </w:pPr>
      <w:r w:rsidRPr="00E46DA6">
        <w:rPr>
          <w:rFonts w:cstheme="minorHAnsi"/>
          <w:color w:val="000000" w:themeColor="text1"/>
          <w:sz w:val="24"/>
          <w:szCs w:val="24"/>
        </w:rPr>
        <w:t xml:space="preserve">all updates on the calls for action received towards the preparations of the WSIS Forum </w:t>
      </w:r>
      <w:proofErr w:type="gramStart"/>
      <w:r w:rsidRPr="00E46DA6">
        <w:rPr>
          <w:rFonts w:cstheme="minorHAnsi"/>
          <w:color w:val="000000" w:themeColor="text1"/>
          <w:sz w:val="24"/>
          <w:szCs w:val="24"/>
        </w:rPr>
        <w:t>2021;</w:t>
      </w:r>
      <w:proofErr w:type="gramEnd"/>
    </w:p>
    <w:p w14:paraId="0A2C0CC3" w14:textId="6DC87EC2" w:rsidR="00E46DA6" w:rsidRPr="00E46DA6" w:rsidRDefault="00E46DA6" w:rsidP="00A92A74">
      <w:pPr>
        <w:pStyle w:val="ListParagraph"/>
        <w:numPr>
          <w:ilvl w:val="1"/>
          <w:numId w:val="10"/>
        </w:numPr>
        <w:spacing w:after="120" w:line="240" w:lineRule="auto"/>
        <w:jc w:val="both"/>
        <w:rPr>
          <w:rFonts w:cstheme="minorHAnsi"/>
          <w:color w:val="000000" w:themeColor="text1"/>
          <w:sz w:val="24"/>
          <w:szCs w:val="24"/>
        </w:rPr>
      </w:pPr>
      <w:r w:rsidRPr="00E46DA6">
        <w:rPr>
          <w:rFonts w:cstheme="minorHAnsi"/>
          <w:color w:val="000000" w:themeColor="text1"/>
          <w:sz w:val="24"/>
          <w:szCs w:val="24"/>
        </w:rPr>
        <w:t xml:space="preserve">the deadline to contribute to the Open Consultation Process, including request for workshops/exhibition spaces and speakers is 8 March 2021. </w:t>
      </w:r>
    </w:p>
    <w:p w14:paraId="56F2435F" w14:textId="42A85146" w:rsidR="00E46DA6" w:rsidRPr="00E46DA6" w:rsidRDefault="00E46DA6" w:rsidP="00A92A74">
      <w:pPr>
        <w:numPr>
          <w:ilvl w:val="0"/>
          <w:numId w:val="5"/>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color w:val="000000" w:themeColor="text1"/>
          <w:szCs w:val="24"/>
        </w:rPr>
      </w:pPr>
      <w:r w:rsidRPr="00E46DA6">
        <w:rPr>
          <w:rFonts w:asciiTheme="minorHAnsi" w:hAnsiTheme="minorHAnsi" w:cstheme="minorHAnsi"/>
          <w:color w:val="000000" w:themeColor="text1"/>
          <w:szCs w:val="24"/>
        </w:rPr>
        <w:t xml:space="preserve">The </w:t>
      </w:r>
      <w:r w:rsidR="008E2733">
        <w:rPr>
          <w:rFonts w:asciiTheme="minorHAnsi" w:hAnsiTheme="minorHAnsi" w:cstheme="minorHAnsi"/>
          <w:color w:val="000000" w:themeColor="text1"/>
          <w:szCs w:val="24"/>
        </w:rPr>
        <w:t>s</w:t>
      </w:r>
      <w:r w:rsidRPr="00E46DA6">
        <w:rPr>
          <w:rFonts w:asciiTheme="minorHAnsi" w:hAnsiTheme="minorHAnsi" w:cstheme="minorHAnsi"/>
          <w:color w:val="000000" w:themeColor="text1"/>
          <w:szCs w:val="24"/>
        </w:rPr>
        <w:t>ecretariat was encouraged to continue strengthening the alignment between the WSIS Action Lines and SDGs in the agenda, programme</w:t>
      </w:r>
      <w:r w:rsidR="00EF665E">
        <w:rPr>
          <w:rFonts w:asciiTheme="minorHAnsi" w:hAnsiTheme="minorHAnsi" w:cstheme="minorHAnsi"/>
          <w:color w:val="000000" w:themeColor="text1"/>
          <w:szCs w:val="24"/>
        </w:rPr>
        <w:t>,</w:t>
      </w:r>
      <w:r w:rsidRPr="00E46DA6">
        <w:rPr>
          <w:rFonts w:asciiTheme="minorHAnsi" w:hAnsiTheme="minorHAnsi" w:cstheme="minorHAnsi"/>
          <w:color w:val="000000" w:themeColor="text1"/>
          <w:szCs w:val="24"/>
        </w:rPr>
        <w:t xml:space="preserve"> and outcomes of the WSIS Forum 2021. </w:t>
      </w:r>
    </w:p>
    <w:p w14:paraId="270F65A3" w14:textId="70D54F3B" w:rsidR="00E46DA6" w:rsidRPr="00E46DA6" w:rsidRDefault="00E46DA6" w:rsidP="00A92A74">
      <w:pPr>
        <w:numPr>
          <w:ilvl w:val="0"/>
          <w:numId w:val="5"/>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color w:val="000000" w:themeColor="text1"/>
          <w:szCs w:val="24"/>
        </w:rPr>
      </w:pPr>
      <w:r w:rsidRPr="00E46DA6">
        <w:rPr>
          <w:rFonts w:asciiTheme="minorHAnsi" w:hAnsiTheme="minorHAnsi" w:cstheme="minorHAnsi"/>
          <w:color w:val="000000" w:themeColor="text1"/>
          <w:szCs w:val="24"/>
        </w:rPr>
        <w:t xml:space="preserve">The </w:t>
      </w:r>
      <w:r w:rsidR="008E2733">
        <w:rPr>
          <w:rFonts w:asciiTheme="minorHAnsi" w:hAnsiTheme="minorHAnsi" w:cstheme="minorHAnsi"/>
          <w:color w:val="000000" w:themeColor="text1"/>
          <w:szCs w:val="24"/>
        </w:rPr>
        <w:t>s</w:t>
      </w:r>
      <w:r w:rsidRPr="00E46DA6">
        <w:rPr>
          <w:rFonts w:asciiTheme="minorHAnsi" w:hAnsiTheme="minorHAnsi" w:cstheme="minorHAnsi"/>
          <w:color w:val="000000" w:themeColor="text1"/>
          <w:szCs w:val="24"/>
        </w:rPr>
        <w:t>ecretariat was requested to explore additional new online tools to facilitate interaction, networking</w:t>
      </w:r>
      <w:r w:rsidR="00EF665E">
        <w:rPr>
          <w:rFonts w:asciiTheme="minorHAnsi" w:hAnsiTheme="minorHAnsi" w:cstheme="minorHAnsi"/>
          <w:color w:val="000000" w:themeColor="text1"/>
          <w:szCs w:val="24"/>
        </w:rPr>
        <w:t>,</w:t>
      </w:r>
      <w:r w:rsidRPr="00E46DA6">
        <w:rPr>
          <w:rFonts w:asciiTheme="minorHAnsi" w:hAnsiTheme="minorHAnsi" w:cstheme="minorHAnsi"/>
          <w:color w:val="000000" w:themeColor="text1"/>
          <w:szCs w:val="24"/>
        </w:rPr>
        <w:t xml:space="preserve"> and collaboration amongst the participants. </w:t>
      </w:r>
    </w:p>
    <w:p w14:paraId="14BAD4B1" w14:textId="2F019674" w:rsidR="00E46DA6" w:rsidRPr="00E46DA6" w:rsidRDefault="00E46DA6" w:rsidP="00A92A74">
      <w:pPr>
        <w:numPr>
          <w:ilvl w:val="0"/>
          <w:numId w:val="5"/>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color w:val="000000" w:themeColor="text1"/>
          <w:szCs w:val="24"/>
        </w:rPr>
      </w:pPr>
      <w:r w:rsidRPr="00E46DA6">
        <w:rPr>
          <w:rFonts w:asciiTheme="minorHAnsi" w:hAnsiTheme="minorHAnsi" w:cstheme="minorHAnsi"/>
          <w:color w:val="000000" w:themeColor="text1"/>
          <w:szCs w:val="24"/>
        </w:rPr>
        <w:t>ITU Membership was encouraged to participate actively in the WSIS Forum 2021.</w:t>
      </w:r>
    </w:p>
    <w:p w14:paraId="085C50A0" w14:textId="7DEC0205" w:rsidR="00E46DA6" w:rsidRPr="00E46DA6" w:rsidRDefault="00E46DA6" w:rsidP="00A92A74">
      <w:pPr>
        <w:pStyle w:val="ListParagraph"/>
        <w:keepNext/>
        <w:numPr>
          <w:ilvl w:val="2"/>
          <w:numId w:val="2"/>
        </w:numPr>
        <w:spacing w:before="240" w:after="120" w:line="240" w:lineRule="auto"/>
        <w:ind w:left="1134" w:right="-284" w:hanging="709"/>
        <w:jc w:val="both"/>
        <w:outlineLvl w:val="0"/>
        <w:rPr>
          <w:rFonts w:eastAsia="SimSun" w:cstheme="minorHAnsi"/>
          <w:b/>
          <w:bCs/>
          <w:sz w:val="24"/>
          <w:szCs w:val="24"/>
          <w:lang w:val="en-US"/>
        </w:rPr>
      </w:pPr>
      <w:r w:rsidRPr="00E46DA6">
        <w:rPr>
          <w:rFonts w:eastAsia="SimSun" w:cstheme="minorHAnsi"/>
          <w:b/>
          <w:bCs/>
          <w:sz w:val="24"/>
          <w:szCs w:val="24"/>
          <w:lang w:val="en-US"/>
        </w:rPr>
        <w:t>Report: ITU’s contribution to the implementation of the WSIS Outcomes (2020)</w:t>
      </w:r>
    </w:p>
    <w:p w14:paraId="2E9F824B" w14:textId="77777777" w:rsidR="00DC7CDB" w:rsidRDefault="00DC7CDB" w:rsidP="00A92A74">
      <w:pPr>
        <w:numPr>
          <w:ilvl w:val="0"/>
          <w:numId w:val="11"/>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sidRPr="00DC7CDB">
        <w:rPr>
          <w:rFonts w:asciiTheme="minorHAnsi" w:hAnsiTheme="minorHAnsi" w:cstheme="minorHAnsi"/>
          <w:szCs w:val="24"/>
        </w:rPr>
        <w:t>The</w:t>
      </w:r>
      <w:r w:rsidRPr="005903EC">
        <w:rPr>
          <w:rFonts w:cs="Calibri"/>
        </w:rPr>
        <w:t xml:space="preserve"> 2020 report on ITU’s contribution to the implementation of the WSIS Outcomes was noted and appreciated by all stakeholders.</w:t>
      </w:r>
    </w:p>
    <w:p w14:paraId="196394D9" w14:textId="775A6AB0" w:rsidR="00DC7CDB" w:rsidRPr="00DC7CDB" w:rsidRDefault="00DC7CDB" w:rsidP="00A92A74">
      <w:pPr>
        <w:numPr>
          <w:ilvl w:val="0"/>
          <w:numId w:val="11"/>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sidRPr="00DC7CDB">
        <w:rPr>
          <w:rFonts w:cs="Calibri"/>
        </w:rPr>
        <w:lastRenderedPageBreak/>
        <w:t xml:space="preserve">The Group appreciated updates provided by the </w:t>
      </w:r>
      <w:r w:rsidR="008E2733">
        <w:rPr>
          <w:rFonts w:cs="Calibri"/>
        </w:rPr>
        <w:t>s</w:t>
      </w:r>
      <w:r w:rsidRPr="00DC7CDB">
        <w:rPr>
          <w:rFonts w:cs="Calibri"/>
        </w:rPr>
        <w:t xml:space="preserve">ecretariat on the WSIS+15 Report prepared in collaboration with all UN agencies facilitating the WSIS Action Lines, also noting that the activities reflected in the report were presented during the WSIS Action Lines Facilitators meeting at the WSIS Forum 2020. </w:t>
      </w:r>
      <w:r w:rsidR="008E2733">
        <w:rPr>
          <w:rFonts w:cs="Calibri"/>
        </w:rPr>
        <w:t>The s</w:t>
      </w:r>
      <w:r w:rsidRPr="00DC7CDB">
        <w:rPr>
          <w:rFonts w:cs="Calibri"/>
        </w:rPr>
        <w:t xml:space="preserve">ecretariat was requested to publish the report for information and discussion in the next meeting.  </w:t>
      </w:r>
    </w:p>
    <w:p w14:paraId="1C5202FB" w14:textId="5E5D9F8C" w:rsidR="00DC7CDB" w:rsidRPr="005903EC" w:rsidRDefault="00DC7CDB" w:rsidP="00A92A74">
      <w:pPr>
        <w:numPr>
          <w:ilvl w:val="0"/>
          <w:numId w:val="11"/>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sidRPr="005903EC">
        <w:rPr>
          <w:rFonts w:cs="Calibri"/>
        </w:rPr>
        <w:t xml:space="preserve">The Group encouraged the </w:t>
      </w:r>
      <w:r w:rsidR="008E2733">
        <w:rPr>
          <w:rFonts w:cs="Calibri"/>
        </w:rPr>
        <w:t>s</w:t>
      </w:r>
      <w:r w:rsidRPr="005903EC">
        <w:rPr>
          <w:rFonts w:cs="Calibri"/>
        </w:rPr>
        <w:t>ecretariat to work closely with BDT, TSB, BR</w:t>
      </w:r>
      <w:r w:rsidR="00EF665E">
        <w:rPr>
          <w:rFonts w:cs="Calibri"/>
        </w:rPr>
        <w:t>,</w:t>
      </w:r>
      <w:r w:rsidRPr="005903EC">
        <w:rPr>
          <w:rFonts w:cs="Calibri"/>
        </w:rPr>
        <w:t xml:space="preserve"> and </w:t>
      </w:r>
      <w:r w:rsidR="00EF665E">
        <w:rPr>
          <w:rFonts w:cs="Calibri"/>
        </w:rPr>
        <w:t xml:space="preserve">the </w:t>
      </w:r>
      <w:r w:rsidRPr="005903EC">
        <w:rPr>
          <w:rFonts w:cs="Calibri"/>
        </w:rPr>
        <w:t>General Secretariat to input ITU activities and projects reflected in the Report to the WSIS Stocktaking Platform for the benefit of wider WSIS stakeholder community.</w:t>
      </w:r>
    </w:p>
    <w:p w14:paraId="114908DD" w14:textId="56D67145" w:rsidR="00DC7CDB" w:rsidRPr="00E510BB" w:rsidRDefault="00DC7CDB" w:rsidP="00A92A74">
      <w:pPr>
        <w:numPr>
          <w:ilvl w:val="0"/>
          <w:numId w:val="11"/>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Pr>
          <w:rFonts w:cs="Calibri"/>
        </w:rPr>
        <w:t>T</w:t>
      </w:r>
      <w:r w:rsidRPr="006B150C">
        <w:rPr>
          <w:rFonts w:cs="Calibri"/>
        </w:rPr>
        <w:t>he Group invited TSB and BDT to present the draft Report on implementation</w:t>
      </w:r>
      <w:r>
        <w:rPr>
          <w:rFonts w:cs="Calibri"/>
        </w:rPr>
        <w:t xml:space="preserve"> of the</w:t>
      </w:r>
      <w:r w:rsidRPr="006B150C">
        <w:rPr>
          <w:rFonts w:cs="Calibri"/>
        </w:rPr>
        <w:t xml:space="preserve"> WSIS </w:t>
      </w:r>
      <w:r>
        <w:rPr>
          <w:rFonts w:cs="Calibri"/>
        </w:rPr>
        <w:t>O</w:t>
      </w:r>
      <w:r w:rsidRPr="006B150C">
        <w:rPr>
          <w:rFonts w:cs="Calibri"/>
        </w:rPr>
        <w:t>utcomes by ITU-T and ITU-D</w:t>
      </w:r>
      <w:r>
        <w:rPr>
          <w:rFonts w:cs="Calibri"/>
        </w:rPr>
        <w:t xml:space="preserve">, prepared in close collaboration with the WSIS </w:t>
      </w:r>
      <w:r w:rsidR="008E2733">
        <w:rPr>
          <w:rFonts w:cs="Calibri"/>
        </w:rPr>
        <w:t>s</w:t>
      </w:r>
      <w:r>
        <w:rPr>
          <w:rFonts w:cs="Calibri"/>
        </w:rPr>
        <w:t>ecretariat and in accordance with the relevant resolutions,</w:t>
      </w:r>
      <w:r w:rsidRPr="006B150C">
        <w:rPr>
          <w:rFonts w:cs="Calibri"/>
        </w:rPr>
        <w:t xml:space="preserve"> intended for consideration at WTSA-20 and WTDC-21 </w:t>
      </w:r>
      <w:r>
        <w:rPr>
          <w:rFonts w:cs="Calibri"/>
        </w:rPr>
        <w:t xml:space="preserve">as an input to the next CWG-WSIS&amp;SDG meeting, </w:t>
      </w:r>
      <w:proofErr w:type="gramStart"/>
      <w:r w:rsidRPr="006B150C">
        <w:rPr>
          <w:rFonts w:cs="Calibri"/>
        </w:rPr>
        <w:t>taking into account</w:t>
      </w:r>
      <w:proofErr w:type="gramEnd"/>
      <w:r w:rsidRPr="006B150C">
        <w:rPr>
          <w:rFonts w:cs="Calibri"/>
        </w:rPr>
        <w:t xml:space="preserve"> the </w:t>
      </w:r>
      <w:r w:rsidRPr="00DC7CDB">
        <w:rPr>
          <w:rFonts w:cs="Calibri"/>
        </w:rPr>
        <w:t xml:space="preserve">revised template for ITU Roadmaps C2, C5, and C6 in paragraph 7.4.1. </w:t>
      </w:r>
    </w:p>
    <w:p w14:paraId="39E5CA2C" w14:textId="34F782E4" w:rsidR="00DC7CDB" w:rsidRDefault="00DC7CDB" w:rsidP="00A92A74">
      <w:pPr>
        <w:numPr>
          <w:ilvl w:val="0"/>
          <w:numId w:val="11"/>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sidRPr="00DC7CDB">
        <w:rPr>
          <w:rFonts w:cs="Calibri"/>
        </w:rPr>
        <w:t>The</w:t>
      </w:r>
      <w:r>
        <w:rPr>
          <w:rFonts w:cs="Calibri"/>
          <w:bCs/>
          <w:lang w:val="en"/>
        </w:rPr>
        <w:t xml:space="preserve"> Group appreciated the</w:t>
      </w:r>
      <w:r w:rsidRPr="000079DC">
        <w:rPr>
          <w:rFonts w:cs="Calibri"/>
        </w:rPr>
        <w:t xml:space="preserve"> </w:t>
      </w:r>
      <w:r>
        <w:rPr>
          <w:rFonts w:cs="Calibri"/>
        </w:rPr>
        <w:t>information d</w:t>
      </w:r>
      <w:r w:rsidRPr="000079DC">
        <w:rPr>
          <w:rFonts w:cs="Calibri"/>
        </w:rPr>
        <w:t>ocument (</w:t>
      </w:r>
      <w:hyperlink r:id="rId48" w:history="1">
        <w:r w:rsidRPr="00303E2B">
          <w:rPr>
            <w:rStyle w:val="Hyperlink"/>
            <w:rFonts w:cs="Calibri"/>
          </w:rPr>
          <w:t>CWG-WSIS&amp;SDG-36/ INF/2</w:t>
        </w:r>
      </w:hyperlink>
      <w:r w:rsidRPr="000079DC">
        <w:rPr>
          <w:rFonts w:cs="Calibri"/>
        </w:rPr>
        <w:t>) presented by the Vice-Chair</w:t>
      </w:r>
      <w:r>
        <w:rPr>
          <w:rFonts w:cs="Calibri"/>
        </w:rPr>
        <w:t xml:space="preserve"> of CWG WSIS&amp;SDG,</w:t>
      </w:r>
      <w:r w:rsidRPr="000079DC">
        <w:rPr>
          <w:rFonts w:cs="Calibri"/>
        </w:rPr>
        <w:t xml:space="preserve"> </w:t>
      </w:r>
      <w:r w:rsidRPr="00354210">
        <w:rPr>
          <w:rFonts w:cs="Calibri"/>
        </w:rPr>
        <w:t xml:space="preserve">Ms </w:t>
      </w:r>
      <w:proofErr w:type="spellStart"/>
      <w:r w:rsidRPr="00354210">
        <w:rPr>
          <w:rFonts w:cs="Calibri"/>
        </w:rPr>
        <w:t>Aygun</w:t>
      </w:r>
      <w:proofErr w:type="spellEnd"/>
      <w:r w:rsidRPr="00354210">
        <w:rPr>
          <w:rFonts w:cs="Calibri"/>
        </w:rPr>
        <w:t xml:space="preserve"> </w:t>
      </w:r>
      <w:proofErr w:type="spellStart"/>
      <w:r w:rsidRPr="00354210">
        <w:rPr>
          <w:rFonts w:cs="Calibri"/>
        </w:rPr>
        <w:t>Ahmadova</w:t>
      </w:r>
      <w:proofErr w:type="spellEnd"/>
      <w:r>
        <w:rPr>
          <w:rFonts w:cs="Calibri"/>
        </w:rPr>
        <w:t xml:space="preserve"> and</w:t>
      </w:r>
      <w:r w:rsidRPr="000079DC">
        <w:rPr>
          <w:rFonts w:cs="Calibri"/>
        </w:rPr>
        <w:t xml:space="preserve"> requested </w:t>
      </w:r>
      <w:r>
        <w:rPr>
          <w:rFonts w:cs="Calibri"/>
        </w:rPr>
        <w:t xml:space="preserve">the </w:t>
      </w:r>
      <w:r w:rsidR="008E2733">
        <w:rPr>
          <w:rFonts w:cs="Calibri"/>
        </w:rPr>
        <w:t>s</w:t>
      </w:r>
      <w:r>
        <w:rPr>
          <w:rFonts w:cs="Calibri"/>
        </w:rPr>
        <w:t xml:space="preserve">ecretariat </w:t>
      </w:r>
      <w:r w:rsidRPr="000079DC">
        <w:rPr>
          <w:rFonts w:cs="Calibri"/>
        </w:rPr>
        <w:t xml:space="preserve">to rectify hyperlinks to some of the documents and web links listed in the report. </w:t>
      </w:r>
    </w:p>
    <w:p w14:paraId="62966C1B" w14:textId="77777777" w:rsidR="00DC7CDB" w:rsidRPr="00DC7CDB" w:rsidRDefault="00DC7CDB" w:rsidP="00A92A74">
      <w:pPr>
        <w:pStyle w:val="ListParagraph"/>
        <w:keepNext/>
        <w:numPr>
          <w:ilvl w:val="2"/>
          <w:numId w:val="2"/>
        </w:numPr>
        <w:spacing w:before="240" w:after="120" w:line="240" w:lineRule="auto"/>
        <w:ind w:left="1134" w:right="-284" w:hanging="709"/>
        <w:jc w:val="both"/>
        <w:outlineLvl w:val="0"/>
        <w:rPr>
          <w:rFonts w:cs="Calibri"/>
          <w:sz w:val="24"/>
        </w:rPr>
      </w:pPr>
      <w:r w:rsidRPr="00DC7CDB">
        <w:rPr>
          <w:rFonts w:cs="Calibri"/>
          <w:b/>
          <w:sz w:val="24"/>
        </w:rPr>
        <w:t>ITU Roadmaps C2, C5 and C6 (updated template)</w:t>
      </w:r>
    </w:p>
    <w:p w14:paraId="4D893527" w14:textId="706B74CC" w:rsidR="00DC7CDB" w:rsidRPr="00DC7CDB" w:rsidRDefault="00DC7CDB" w:rsidP="00A92A74">
      <w:pPr>
        <w:numPr>
          <w:ilvl w:val="0"/>
          <w:numId w:val="1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US"/>
        </w:rPr>
      </w:pPr>
      <w:r w:rsidRPr="00DC7CDB">
        <w:rPr>
          <w:rFonts w:asciiTheme="minorHAnsi" w:hAnsiTheme="minorHAnsi" w:cstheme="minorHAnsi"/>
          <w:szCs w:val="24"/>
          <w:lang w:val="en-US"/>
        </w:rPr>
        <w:t>The Group endorsed the revised template for ITU Roadmaps C2, C5</w:t>
      </w:r>
      <w:r w:rsidR="00EF665E">
        <w:rPr>
          <w:rFonts w:asciiTheme="minorHAnsi" w:hAnsiTheme="minorHAnsi" w:cstheme="minorHAnsi"/>
          <w:szCs w:val="24"/>
          <w:lang w:val="en-US"/>
        </w:rPr>
        <w:t>,</w:t>
      </w:r>
      <w:r w:rsidRPr="00DC7CDB">
        <w:rPr>
          <w:rFonts w:asciiTheme="minorHAnsi" w:hAnsiTheme="minorHAnsi" w:cstheme="minorHAnsi"/>
          <w:szCs w:val="24"/>
          <w:lang w:val="en-US"/>
        </w:rPr>
        <w:t xml:space="preserve"> and C6 and recommended to use them for </w:t>
      </w:r>
      <w:proofErr w:type="spellStart"/>
      <w:r w:rsidRPr="00DC7CDB">
        <w:rPr>
          <w:rFonts w:asciiTheme="minorHAnsi" w:hAnsiTheme="minorHAnsi" w:cstheme="minorHAnsi"/>
          <w:bCs/>
          <w:szCs w:val="24"/>
          <w:lang w:val="en"/>
        </w:rPr>
        <w:t>analy</w:t>
      </w:r>
      <w:r w:rsidR="00EF665E">
        <w:rPr>
          <w:rFonts w:asciiTheme="minorHAnsi" w:hAnsiTheme="minorHAnsi" w:cstheme="minorHAnsi"/>
          <w:bCs/>
          <w:szCs w:val="24"/>
          <w:lang w:val="en"/>
        </w:rPr>
        <w:t>s</w:t>
      </w:r>
      <w:r w:rsidRPr="00DC7CDB">
        <w:rPr>
          <w:rFonts w:asciiTheme="minorHAnsi" w:hAnsiTheme="minorHAnsi" w:cstheme="minorHAnsi"/>
          <w:bCs/>
          <w:szCs w:val="24"/>
          <w:lang w:val="en"/>
        </w:rPr>
        <w:t>ing</w:t>
      </w:r>
      <w:proofErr w:type="spellEnd"/>
      <w:r w:rsidRPr="00DC7CDB">
        <w:rPr>
          <w:rFonts w:asciiTheme="minorHAnsi" w:hAnsiTheme="minorHAnsi" w:cstheme="minorHAnsi"/>
          <w:bCs/>
          <w:szCs w:val="24"/>
          <w:lang w:val="en"/>
        </w:rPr>
        <w:t xml:space="preserve"> the implementation and achieved results of the WSIS outcomes for the Action Lines C2, C5</w:t>
      </w:r>
      <w:r w:rsidR="00EF665E">
        <w:rPr>
          <w:rFonts w:asciiTheme="minorHAnsi" w:hAnsiTheme="minorHAnsi" w:cstheme="minorHAnsi"/>
          <w:bCs/>
          <w:szCs w:val="24"/>
          <w:lang w:val="en"/>
        </w:rPr>
        <w:t>,</w:t>
      </w:r>
      <w:r w:rsidRPr="00DC7CDB">
        <w:rPr>
          <w:rFonts w:asciiTheme="minorHAnsi" w:hAnsiTheme="minorHAnsi" w:cstheme="minorHAnsi"/>
          <w:bCs/>
          <w:szCs w:val="24"/>
          <w:lang w:val="en"/>
        </w:rPr>
        <w:t xml:space="preserve"> </w:t>
      </w:r>
      <w:r w:rsidRPr="00DC7CDB">
        <w:rPr>
          <w:rFonts w:asciiTheme="minorHAnsi" w:hAnsiTheme="minorHAnsi" w:cstheme="minorHAnsi"/>
          <w:szCs w:val="24"/>
          <w:lang w:val="en-US"/>
        </w:rPr>
        <w:t>and</w:t>
      </w:r>
      <w:r w:rsidRPr="00DC7CDB">
        <w:rPr>
          <w:rFonts w:asciiTheme="minorHAnsi" w:hAnsiTheme="minorHAnsi" w:cstheme="minorHAnsi"/>
          <w:bCs/>
          <w:szCs w:val="24"/>
          <w:lang w:val="en"/>
        </w:rPr>
        <w:t xml:space="preserve"> C6.</w:t>
      </w:r>
    </w:p>
    <w:p w14:paraId="33A49863" w14:textId="77777777" w:rsidR="001C6B6B" w:rsidRPr="001C6B6B" w:rsidRDefault="001C6B6B" w:rsidP="00A92A74">
      <w:pPr>
        <w:pStyle w:val="ListParagraph"/>
        <w:keepNext/>
        <w:numPr>
          <w:ilvl w:val="2"/>
          <w:numId w:val="2"/>
        </w:numPr>
        <w:spacing w:before="240" w:after="120" w:line="240" w:lineRule="auto"/>
        <w:ind w:left="1134" w:right="-284" w:hanging="709"/>
        <w:jc w:val="both"/>
        <w:outlineLvl w:val="0"/>
        <w:rPr>
          <w:rFonts w:eastAsia="SimSun" w:cstheme="minorHAnsi"/>
          <w:b/>
          <w:bCs/>
          <w:szCs w:val="24"/>
          <w:lang w:val="en-US"/>
        </w:rPr>
      </w:pPr>
      <w:r w:rsidRPr="001C6B6B">
        <w:rPr>
          <w:rFonts w:eastAsia="SimSun" w:cstheme="minorHAnsi"/>
          <w:b/>
          <w:bCs/>
          <w:szCs w:val="24"/>
          <w:lang w:val="en-US"/>
        </w:rPr>
        <w:t xml:space="preserve">Regional </w:t>
      </w:r>
      <w:r w:rsidRPr="001C6B6B">
        <w:rPr>
          <w:rFonts w:cs="Calibri"/>
          <w:b/>
          <w:sz w:val="24"/>
        </w:rPr>
        <w:t>activities</w:t>
      </w:r>
      <w:r w:rsidRPr="001C6B6B">
        <w:rPr>
          <w:rFonts w:eastAsia="SimSun" w:cstheme="minorHAnsi"/>
          <w:b/>
          <w:bCs/>
          <w:szCs w:val="24"/>
          <w:lang w:val="en-US"/>
        </w:rPr>
        <w:t xml:space="preserve"> towards alignment of WSIS and SDG processes </w:t>
      </w:r>
    </w:p>
    <w:p w14:paraId="4A43DA7F" w14:textId="1AB945DD" w:rsidR="001C6B6B" w:rsidRPr="001C6B6B" w:rsidRDefault="001C6B6B" w:rsidP="00A92A74">
      <w:pPr>
        <w:numPr>
          <w:ilvl w:val="0"/>
          <w:numId w:val="13"/>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US"/>
        </w:rPr>
      </w:pPr>
      <w:r w:rsidRPr="001C6B6B">
        <w:rPr>
          <w:rFonts w:asciiTheme="minorHAnsi" w:hAnsiTheme="minorHAnsi" w:cstheme="minorHAnsi"/>
          <w:szCs w:val="24"/>
          <w:lang w:val="en-US"/>
        </w:rPr>
        <w:t xml:space="preserve">The Group encouraged the </w:t>
      </w:r>
      <w:r w:rsidR="00EF665E">
        <w:rPr>
          <w:rFonts w:asciiTheme="minorHAnsi" w:hAnsiTheme="minorHAnsi" w:cstheme="minorHAnsi"/>
          <w:szCs w:val="24"/>
          <w:lang w:val="en-US"/>
        </w:rPr>
        <w:t>s</w:t>
      </w:r>
      <w:r w:rsidRPr="001C6B6B">
        <w:rPr>
          <w:rFonts w:asciiTheme="minorHAnsi" w:hAnsiTheme="minorHAnsi" w:cstheme="minorHAnsi"/>
          <w:szCs w:val="24"/>
          <w:lang w:val="en-US"/>
        </w:rPr>
        <w:t>ecretariat to continue working closely with the ITU Regional Offices and UN Regional Commissions, as well as to explore collaboration with the regional telecommunication organi</w:t>
      </w:r>
      <w:r w:rsidR="00EF665E">
        <w:rPr>
          <w:rFonts w:asciiTheme="minorHAnsi" w:hAnsiTheme="minorHAnsi" w:cstheme="minorHAnsi"/>
          <w:szCs w:val="24"/>
          <w:lang w:val="en-US"/>
        </w:rPr>
        <w:t>z</w:t>
      </w:r>
      <w:r w:rsidRPr="001C6B6B">
        <w:rPr>
          <w:rFonts w:asciiTheme="minorHAnsi" w:hAnsiTheme="minorHAnsi" w:cstheme="minorHAnsi"/>
          <w:szCs w:val="24"/>
          <w:lang w:val="en-US"/>
        </w:rPr>
        <w:t xml:space="preserve">ations and to submit to CWG-WSIS&amp;SDG regional reports of implementation </w:t>
      </w:r>
      <w:r w:rsidRPr="001C6B6B" w:rsidDel="00D50095">
        <w:rPr>
          <w:rFonts w:asciiTheme="minorHAnsi" w:hAnsiTheme="minorHAnsi" w:cstheme="minorHAnsi"/>
          <w:szCs w:val="24"/>
          <w:lang w:val="en-US"/>
        </w:rPr>
        <w:t>of</w:t>
      </w:r>
      <w:r w:rsidRPr="001C6B6B">
        <w:rPr>
          <w:rFonts w:asciiTheme="minorHAnsi" w:hAnsiTheme="minorHAnsi" w:cstheme="minorHAnsi"/>
          <w:szCs w:val="24"/>
          <w:lang w:val="en-US"/>
        </w:rPr>
        <w:t xml:space="preserve"> WSIS outcomes and achieving SDGs with special reflection of the role of ICTs in mitigation of COVID-19 pandemic.</w:t>
      </w:r>
      <w:r w:rsidRPr="001C6B6B" w:rsidDel="00D50095">
        <w:rPr>
          <w:rFonts w:asciiTheme="minorHAnsi" w:hAnsiTheme="minorHAnsi" w:cstheme="minorHAnsi"/>
          <w:szCs w:val="24"/>
          <w:lang w:val="en-US"/>
        </w:rPr>
        <w:t xml:space="preserve"> </w:t>
      </w:r>
    </w:p>
    <w:p w14:paraId="2822188C" w14:textId="77777777" w:rsidR="001C6B6B" w:rsidRPr="001C6B6B" w:rsidRDefault="001C6B6B" w:rsidP="00A92A74">
      <w:pPr>
        <w:numPr>
          <w:ilvl w:val="0"/>
          <w:numId w:val="13"/>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SimSun" w:hAnsiTheme="minorHAnsi" w:cstheme="minorHAnsi"/>
          <w:szCs w:val="24"/>
          <w:lang w:val="en-US"/>
        </w:rPr>
      </w:pPr>
      <w:r w:rsidRPr="001C6B6B">
        <w:rPr>
          <w:rFonts w:asciiTheme="minorHAnsi" w:hAnsiTheme="minorHAnsi" w:cstheme="minorHAnsi"/>
          <w:szCs w:val="24"/>
          <w:lang w:val="en-US"/>
        </w:rPr>
        <w:t>The Group endorsed the template presented for reporting on regional activities towards alignment of WSIS and SDG processes, which is to be used by the Vice-Chairs of the regions to report on their contributions to the implementation of the WSIS Outcomes and alignment with the 2030 Agenda for Sustainable</w:t>
      </w:r>
      <w:r w:rsidRPr="001C6B6B">
        <w:rPr>
          <w:rFonts w:asciiTheme="minorHAnsi" w:eastAsia="SimSun" w:hAnsiTheme="minorHAnsi" w:cstheme="minorHAnsi"/>
          <w:szCs w:val="24"/>
          <w:lang w:val="en-US"/>
        </w:rPr>
        <w:t xml:space="preserve"> Development.</w:t>
      </w:r>
    </w:p>
    <w:p w14:paraId="6C426F5D" w14:textId="77777777" w:rsidR="002F534E" w:rsidRPr="002F534E" w:rsidRDefault="002F534E" w:rsidP="00A92A74">
      <w:pPr>
        <w:pStyle w:val="ListParagraph"/>
        <w:keepNext/>
        <w:numPr>
          <w:ilvl w:val="2"/>
          <w:numId w:val="2"/>
        </w:numPr>
        <w:spacing w:before="240" w:after="120" w:line="240" w:lineRule="auto"/>
        <w:ind w:left="1134" w:right="-284" w:hanging="709"/>
        <w:jc w:val="both"/>
        <w:outlineLvl w:val="0"/>
        <w:rPr>
          <w:rFonts w:cstheme="minorHAnsi"/>
          <w:b/>
          <w:sz w:val="24"/>
          <w:szCs w:val="24"/>
          <w:lang w:val="en-US"/>
        </w:rPr>
      </w:pPr>
      <w:r w:rsidRPr="002F534E">
        <w:rPr>
          <w:rFonts w:eastAsia="SimSun" w:cstheme="minorHAnsi"/>
          <w:b/>
          <w:bCs/>
          <w:sz w:val="24"/>
          <w:szCs w:val="24"/>
          <w:lang w:val="en-US"/>
        </w:rPr>
        <w:t>WSIS</w:t>
      </w:r>
      <w:r w:rsidRPr="002F534E">
        <w:rPr>
          <w:rFonts w:cstheme="minorHAnsi"/>
          <w:b/>
          <w:sz w:val="24"/>
          <w:szCs w:val="24"/>
          <w:lang w:val="en-US"/>
        </w:rPr>
        <w:t xml:space="preserve"> Stocktaking Process 2020 and 2021</w:t>
      </w:r>
    </w:p>
    <w:p w14:paraId="53BE9DD9" w14:textId="77777777" w:rsidR="002F534E" w:rsidRPr="006B150C" w:rsidRDefault="002F534E" w:rsidP="00A92A74">
      <w:pPr>
        <w:numPr>
          <w:ilvl w:val="0"/>
          <w:numId w:val="14"/>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sidRPr="006B150C">
        <w:rPr>
          <w:rFonts w:cs="Calibri"/>
        </w:rPr>
        <w:t>The Group appreciated all efforts made and updates on the calls for submission received for the global WSIS Stocktaking Report 2021 and for the ongoing Coronavirus (COVID-19) Response – ICT Case Repository.</w:t>
      </w:r>
    </w:p>
    <w:p w14:paraId="52BA80D9" w14:textId="77777777" w:rsidR="002F534E" w:rsidRPr="005903EC" w:rsidRDefault="002F534E" w:rsidP="00A92A74">
      <w:pPr>
        <w:numPr>
          <w:ilvl w:val="0"/>
          <w:numId w:val="14"/>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sidRPr="002F534E">
        <w:rPr>
          <w:rFonts w:cs="Calibri"/>
        </w:rPr>
        <w:t>ITU Membership was encouraged to participate actively in the WSIS Stocktaking activities and contribute by sharing good practices in responding to COVID-19 pandemic.</w:t>
      </w:r>
    </w:p>
    <w:p w14:paraId="57EDD7B4" w14:textId="3B5390C9" w:rsidR="002F534E" w:rsidRPr="005903EC" w:rsidRDefault="002F534E" w:rsidP="00A92A74">
      <w:pPr>
        <w:numPr>
          <w:ilvl w:val="0"/>
          <w:numId w:val="14"/>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sidRPr="005903EC">
        <w:rPr>
          <w:rFonts w:cs="Calibri"/>
        </w:rPr>
        <w:lastRenderedPageBreak/>
        <w:t xml:space="preserve">The Group invited the </w:t>
      </w:r>
      <w:r w:rsidR="00EF665E">
        <w:rPr>
          <w:rFonts w:cs="Calibri"/>
        </w:rPr>
        <w:t>s</w:t>
      </w:r>
      <w:r w:rsidRPr="005903EC">
        <w:rPr>
          <w:rFonts w:cs="Calibri"/>
        </w:rPr>
        <w:t xml:space="preserve">ecretariat to use the WSIS Stocktaking platform to streamline and collect updated information from all three ITU sectors and </w:t>
      </w:r>
      <w:r w:rsidR="00EF665E">
        <w:rPr>
          <w:rFonts w:cs="Calibri"/>
        </w:rPr>
        <w:t xml:space="preserve">the </w:t>
      </w:r>
      <w:r w:rsidRPr="005903EC">
        <w:rPr>
          <w:rFonts w:cs="Calibri"/>
        </w:rPr>
        <w:t xml:space="preserve">General Secretariat on the implementation of WSIS Action Lines and </w:t>
      </w:r>
      <w:r>
        <w:rPr>
          <w:rFonts w:cs="Calibri"/>
        </w:rPr>
        <w:t xml:space="preserve">the </w:t>
      </w:r>
      <w:r w:rsidRPr="005903EC">
        <w:rPr>
          <w:rFonts w:cs="Calibri"/>
        </w:rPr>
        <w:t>SDGs</w:t>
      </w:r>
      <w:r>
        <w:rPr>
          <w:rFonts w:cs="Calibri"/>
        </w:rPr>
        <w:t>.</w:t>
      </w:r>
    </w:p>
    <w:p w14:paraId="5A78EA2F" w14:textId="12185F7E" w:rsidR="002F534E" w:rsidRPr="006B150C" w:rsidRDefault="002F534E" w:rsidP="00A92A74">
      <w:pPr>
        <w:numPr>
          <w:ilvl w:val="0"/>
          <w:numId w:val="14"/>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sidRPr="005903EC">
        <w:rPr>
          <w:rFonts w:cs="Calibri"/>
        </w:rPr>
        <w:t xml:space="preserve">The </w:t>
      </w:r>
      <w:r w:rsidR="00EF665E">
        <w:rPr>
          <w:rFonts w:cs="Calibri"/>
        </w:rPr>
        <w:t>s</w:t>
      </w:r>
      <w:r w:rsidRPr="005903EC">
        <w:rPr>
          <w:rFonts w:cs="Calibri"/>
        </w:rPr>
        <w:t>ecretariat was requested to further explore opportunities to enhance the Stocktaking database in collecting the projects from the ground related to the ongoing call for the coronavirus response – ICT Case Repository</w:t>
      </w:r>
      <w:r w:rsidRPr="006B150C">
        <w:rPr>
          <w:rFonts w:cs="Calibri"/>
        </w:rPr>
        <w:t xml:space="preserve"> - under the framework of the WSIS Action Lines and its linkages with the Sustainable Development Goals. </w:t>
      </w:r>
    </w:p>
    <w:p w14:paraId="6BBCE616" w14:textId="39A86449" w:rsidR="002F534E" w:rsidRDefault="002F534E" w:rsidP="00A92A74">
      <w:pPr>
        <w:numPr>
          <w:ilvl w:val="0"/>
          <w:numId w:val="14"/>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sidRPr="006B150C">
        <w:rPr>
          <w:rFonts w:cs="Calibri"/>
        </w:rPr>
        <w:t xml:space="preserve">The </w:t>
      </w:r>
      <w:r w:rsidR="00EF665E">
        <w:rPr>
          <w:rFonts w:cs="Calibri"/>
        </w:rPr>
        <w:t>s</w:t>
      </w:r>
      <w:r w:rsidRPr="006B150C">
        <w:rPr>
          <w:rFonts w:cs="Calibri"/>
        </w:rPr>
        <w:t xml:space="preserve">ecretariat was also requested to promote the collected submissions to the WSIS Stocktaking: COVID-19 ICT Case Repository, and their linkages with the WSIS Action Lines, in various formats, including the virtual WSIS </w:t>
      </w:r>
      <w:proofErr w:type="spellStart"/>
      <w:r w:rsidRPr="006B150C">
        <w:rPr>
          <w:rFonts w:cs="Calibri"/>
        </w:rPr>
        <w:t>TalkX</w:t>
      </w:r>
      <w:proofErr w:type="spellEnd"/>
      <w:r w:rsidRPr="006B150C">
        <w:rPr>
          <w:rFonts w:cs="Calibri"/>
        </w:rPr>
        <w:t>, dedicated WSIS Forum 2021 sessions, visual presentations, and publications.</w:t>
      </w:r>
    </w:p>
    <w:p w14:paraId="0A81D8D0" w14:textId="77777777" w:rsidR="00E632F6" w:rsidRPr="00E632F6" w:rsidRDefault="00E632F6" w:rsidP="00A92A74">
      <w:pPr>
        <w:pStyle w:val="ListParagraph"/>
        <w:keepNext/>
        <w:numPr>
          <w:ilvl w:val="2"/>
          <w:numId w:val="2"/>
        </w:numPr>
        <w:spacing w:before="240" w:after="120" w:line="240" w:lineRule="auto"/>
        <w:ind w:left="1134" w:right="-284" w:hanging="709"/>
        <w:jc w:val="both"/>
        <w:outlineLvl w:val="0"/>
        <w:rPr>
          <w:rFonts w:cs="Calibri"/>
          <w:sz w:val="24"/>
        </w:rPr>
      </w:pPr>
      <w:r w:rsidRPr="00E632F6">
        <w:rPr>
          <w:rFonts w:cs="Calibri"/>
          <w:b/>
          <w:sz w:val="24"/>
        </w:rPr>
        <w:t>WSIS Prizes 2020 and 2021</w:t>
      </w:r>
    </w:p>
    <w:p w14:paraId="4D999425" w14:textId="2DCF214D" w:rsidR="00E632F6" w:rsidRPr="006B150C" w:rsidRDefault="00E632F6" w:rsidP="00A92A74">
      <w:pPr>
        <w:numPr>
          <w:ilvl w:val="0"/>
          <w:numId w:val="15"/>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sidRPr="006B150C">
        <w:rPr>
          <w:rFonts w:cs="Calibri"/>
        </w:rPr>
        <w:t xml:space="preserve">The Group appreciated all efforts made and updates on the calls for submission received for the WSIS Prizes 2021 and noted that the deadline to contribute is extended until 1 February 2021. </w:t>
      </w:r>
    </w:p>
    <w:p w14:paraId="17D52191" w14:textId="434A8D01" w:rsidR="00E632F6" w:rsidRPr="0017028A" w:rsidRDefault="00E632F6" w:rsidP="00A92A74">
      <w:pPr>
        <w:numPr>
          <w:ilvl w:val="0"/>
          <w:numId w:val="15"/>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sidRPr="006B150C">
        <w:rPr>
          <w:rFonts w:cs="Calibri"/>
        </w:rPr>
        <w:t xml:space="preserve">The Group appreciated the </w:t>
      </w:r>
      <w:r>
        <w:rPr>
          <w:rFonts w:cs="Calibri"/>
        </w:rPr>
        <w:t>active participation of the three ITU sectors,</w:t>
      </w:r>
      <w:r w:rsidRPr="00623B7B">
        <w:rPr>
          <w:rFonts w:cs="Calibri"/>
        </w:rPr>
        <w:t xml:space="preserve"> </w:t>
      </w:r>
      <w:r w:rsidRPr="006B150C">
        <w:rPr>
          <w:rFonts w:cs="Calibri"/>
        </w:rPr>
        <w:t xml:space="preserve">including </w:t>
      </w:r>
      <w:r>
        <w:rPr>
          <w:rFonts w:cs="Calibri"/>
        </w:rPr>
        <w:t xml:space="preserve">that </w:t>
      </w:r>
      <w:r w:rsidRPr="006B150C">
        <w:rPr>
          <w:rFonts w:cs="Calibri"/>
        </w:rPr>
        <w:t xml:space="preserve">of the Study Groups, </w:t>
      </w:r>
      <w:r>
        <w:rPr>
          <w:rFonts w:cs="Calibri"/>
        </w:rPr>
        <w:t>ITU R</w:t>
      </w:r>
      <w:r w:rsidRPr="006B150C">
        <w:rPr>
          <w:rFonts w:cs="Calibri"/>
        </w:rPr>
        <w:t>eg</w:t>
      </w:r>
      <w:r>
        <w:rPr>
          <w:rFonts w:cs="Calibri"/>
        </w:rPr>
        <w:t>ional O</w:t>
      </w:r>
      <w:r w:rsidRPr="006B150C">
        <w:rPr>
          <w:rFonts w:cs="Calibri"/>
        </w:rPr>
        <w:t>ffices, and others</w:t>
      </w:r>
      <w:r>
        <w:rPr>
          <w:rFonts w:cs="Calibri"/>
        </w:rPr>
        <w:t xml:space="preserve"> in the WSIS Prizes and good collaboration in sharing databases, projects, and activities. </w:t>
      </w:r>
      <w:r w:rsidRPr="00E632F6">
        <w:rPr>
          <w:rFonts w:cs="Calibri"/>
        </w:rPr>
        <w:t xml:space="preserve">The </w:t>
      </w:r>
      <w:r w:rsidR="008E2733">
        <w:rPr>
          <w:rFonts w:cs="Calibri"/>
        </w:rPr>
        <w:t>s</w:t>
      </w:r>
      <w:r w:rsidRPr="00E632F6">
        <w:rPr>
          <w:rFonts w:cs="Calibri"/>
        </w:rPr>
        <w:t>ecretariat was requested to further explore collaboration with other ICT-related databases in ITU and outside as well as to further promote good efforts on a global level made by various ICT for development communities through the WSIS Prizes annual awards.</w:t>
      </w:r>
    </w:p>
    <w:p w14:paraId="66756E26" w14:textId="77777777" w:rsidR="00E632F6" w:rsidRPr="006B150C" w:rsidRDefault="00E632F6" w:rsidP="00A92A74">
      <w:pPr>
        <w:numPr>
          <w:ilvl w:val="0"/>
          <w:numId w:val="15"/>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sidRPr="00E632F6">
        <w:rPr>
          <w:rFonts w:cs="Calibri"/>
        </w:rPr>
        <w:t>ITU Membership was encouraged to participate actively in the WSIS Prizes 2021.</w:t>
      </w:r>
    </w:p>
    <w:p w14:paraId="420F83AB" w14:textId="2C838F94" w:rsidR="00E632F6" w:rsidRPr="00574641" w:rsidRDefault="00E632F6" w:rsidP="00A92A74">
      <w:pPr>
        <w:numPr>
          <w:ilvl w:val="0"/>
          <w:numId w:val="15"/>
        </w:numPr>
        <w:tabs>
          <w:tab w:val="clear" w:pos="567"/>
          <w:tab w:val="clear" w:pos="1134"/>
          <w:tab w:val="clear" w:pos="1701"/>
          <w:tab w:val="clear" w:pos="2268"/>
          <w:tab w:val="clear" w:pos="2835"/>
        </w:tabs>
        <w:overflowPunct/>
        <w:autoSpaceDE/>
        <w:autoSpaceDN/>
        <w:adjustRightInd/>
        <w:spacing w:after="120"/>
        <w:jc w:val="both"/>
        <w:textAlignment w:val="auto"/>
        <w:rPr>
          <w:rFonts w:cs="Calibri"/>
          <w:szCs w:val="24"/>
        </w:rPr>
      </w:pPr>
      <w:r w:rsidRPr="00E632F6">
        <w:rPr>
          <w:rFonts w:cs="Calibri"/>
        </w:rPr>
        <w:t xml:space="preserve">The </w:t>
      </w:r>
      <w:r w:rsidR="00EF665E">
        <w:rPr>
          <w:rFonts w:cs="Calibri"/>
        </w:rPr>
        <w:t>s</w:t>
      </w:r>
      <w:r w:rsidRPr="00E632F6">
        <w:rPr>
          <w:rFonts w:cs="Calibri"/>
        </w:rPr>
        <w:t xml:space="preserve">ecretariat was requested to explore strengthening communication and </w:t>
      </w:r>
      <w:r w:rsidRPr="00574641">
        <w:rPr>
          <w:rFonts w:cs="Calibri"/>
          <w:szCs w:val="24"/>
        </w:rPr>
        <w:t>outreach to further benefit the global recognition of the WSIS Prizes contest and its awardees.</w:t>
      </w:r>
    </w:p>
    <w:p w14:paraId="65833B2D" w14:textId="77777777" w:rsidR="00574641" w:rsidRPr="00574641" w:rsidRDefault="00574641" w:rsidP="00A92A74">
      <w:pPr>
        <w:pStyle w:val="ListParagraph"/>
        <w:keepNext/>
        <w:numPr>
          <w:ilvl w:val="2"/>
          <w:numId w:val="2"/>
        </w:numPr>
        <w:spacing w:before="120" w:after="120" w:line="240" w:lineRule="auto"/>
        <w:ind w:left="1134" w:right="-284" w:hanging="709"/>
        <w:jc w:val="both"/>
        <w:outlineLvl w:val="0"/>
        <w:rPr>
          <w:rFonts w:cs="Calibri"/>
          <w:sz w:val="24"/>
          <w:szCs w:val="24"/>
        </w:rPr>
      </w:pPr>
      <w:r w:rsidRPr="00574641">
        <w:rPr>
          <w:rFonts w:cs="Calibri"/>
          <w:b/>
          <w:sz w:val="24"/>
          <w:szCs w:val="24"/>
        </w:rPr>
        <w:t>UN</w:t>
      </w:r>
      <w:r w:rsidRPr="00574641">
        <w:rPr>
          <w:rFonts w:cs="Calibri"/>
          <w:b/>
          <w:bCs/>
          <w:sz w:val="24"/>
          <w:szCs w:val="24"/>
        </w:rPr>
        <w:t xml:space="preserve"> Group on the Information Society (UNGIS)</w:t>
      </w:r>
    </w:p>
    <w:p w14:paraId="56B736B3" w14:textId="77777777" w:rsidR="00574641" w:rsidRDefault="00574641" w:rsidP="00A92A74">
      <w:pPr>
        <w:numPr>
          <w:ilvl w:val="0"/>
          <w:numId w:val="16"/>
        </w:numPr>
        <w:tabs>
          <w:tab w:val="clear" w:pos="567"/>
          <w:tab w:val="clear" w:pos="1134"/>
          <w:tab w:val="clear" w:pos="1701"/>
          <w:tab w:val="clear" w:pos="2268"/>
          <w:tab w:val="clear" w:pos="2835"/>
        </w:tabs>
        <w:overflowPunct/>
        <w:autoSpaceDE/>
        <w:autoSpaceDN/>
        <w:adjustRightInd/>
        <w:spacing w:after="120"/>
        <w:jc w:val="both"/>
        <w:textAlignment w:val="auto"/>
        <w:rPr>
          <w:rFonts w:cs="Calibri"/>
        </w:rPr>
      </w:pPr>
      <w:r w:rsidRPr="006B150C">
        <w:rPr>
          <w:rFonts w:cs="Calibri"/>
        </w:rPr>
        <w:t xml:space="preserve">The Group appreciated the good spirit and collaboration of UN Agencies as UNGIS members. </w:t>
      </w:r>
    </w:p>
    <w:p w14:paraId="3557E084" w14:textId="77777777" w:rsidR="00574641" w:rsidRPr="00574641" w:rsidRDefault="00574641" w:rsidP="00A92A74">
      <w:pPr>
        <w:numPr>
          <w:ilvl w:val="0"/>
          <w:numId w:val="16"/>
        </w:numPr>
        <w:tabs>
          <w:tab w:val="clear" w:pos="567"/>
          <w:tab w:val="clear" w:pos="1134"/>
          <w:tab w:val="clear" w:pos="1701"/>
          <w:tab w:val="clear" w:pos="2268"/>
          <w:tab w:val="clear" w:pos="2835"/>
        </w:tabs>
        <w:overflowPunct/>
        <w:autoSpaceDE/>
        <w:autoSpaceDN/>
        <w:adjustRightInd/>
        <w:spacing w:after="120"/>
        <w:jc w:val="both"/>
        <w:textAlignment w:val="auto"/>
        <w:rPr>
          <w:rFonts w:cs="Calibri"/>
          <w:szCs w:val="24"/>
        </w:rPr>
      </w:pPr>
      <w:r w:rsidRPr="00574641">
        <w:rPr>
          <w:rFonts w:cs="Calibri"/>
        </w:rPr>
        <w:t xml:space="preserve">The Group </w:t>
      </w:r>
      <w:r w:rsidRPr="00574641">
        <w:rPr>
          <w:rFonts w:cs="Calibri"/>
          <w:bCs/>
        </w:rPr>
        <w:t>appreciated the work of UNGIS including the contributions to the High-</w:t>
      </w:r>
      <w:r w:rsidRPr="00574641">
        <w:rPr>
          <w:rFonts w:cs="Calibri"/>
          <w:bCs/>
          <w:szCs w:val="24"/>
        </w:rPr>
        <w:t xml:space="preserve">level Political Forum 2020 and welcomed the </w:t>
      </w:r>
      <w:hyperlink r:id="rId49" w:history="1">
        <w:r w:rsidRPr="00574641">
          <w:rPr>
            <w:rStyle w:val="Hyperlink"/>
            <w:rFonts w:cs="Helvetica"/>
            <w:szCs w:val="24"/>
            <w:bdr w:val="none" w:sz="0" w:space="0" w:color="auto" w:frame="1"/>
            <w:shd w:val="clear" w:color="auto" w:fill="FFFFFF"/>
          </w:rPr>
          <w:t>UNGIS Dialogue on the Role of Digitalization in the Decade of Action</w:t>
        </w:r>
      </w:hyperlink>
      <w:r w:rsidRPr="00574641">
        <w:rPr>
          <w:rStyle w:val="Hyperlink"/>
          <w:rFonts w:cs="Helvetica"/>
          <w:szCs w:val="24"/>
          <w:bdr w:val="none" w:sz="0" w:space="0" w:color="auto" w:frame="1"/>
          <w:shd w:val="clear" w:color="auto" w:fill="FFFFFF"/>
        </w:rPr>
        <w:t>.</w:t>
      </w:r>
    </w:p>
    <w:p w14:paraId="1C9B6F7C" w14:textId="074CF129" w:rsidR="00574641" w:rsidRPr="00574641" w:rsidRDefault="00574641" w:rsidP="00A92A74">
      <w:pPr>
        <w:numPr>
          <w:ilvl w:val="0"/>
          <w:numId w:val="16"/>
        </w:numPr>
        <w:tabs>
          <w:tab w:val="clear" w:pos="567"/>
          <w:tab w:val="clear" w:pos="1134"/>
          <w:tab w:val="clear" w:pos="1701"/>
          <w:tab w:val="clear" w:pos="2268"/>
          <w:tab w:val="clear" w:pos="2835"/>
        </w:tabs>
        <w:overflowPunct/>
        <w:autoSpaceDE/>
        <w:autoSpaceDN/>
        <w:adjustRightInd/>
        <w:spacing w:after="120"/>
        <w:jc w:val="both"/>
        <w:textAlignment w:val="auto"/>
        <w:rPr>
          <w:rFonts w:cs="Calibri"/>
          <w:szCs w:val="24"/>
        </w:rPr>
      </w:pPr>
      <w:r w:rsidRPr="00574641">
        <w:rPr>
          <w:szCs w:val="24"/>
        </w:rPr>
        <w:t>The Group expressed its appreciation to WSIS team for redesigning the UNGIS website making it more interactive and user friendly.</w:t>
      </w:r>
    </w:p>
    <w:p w14:paraId="18030089" w14:textId="77777777" w:rsidR="00574641" w:rsidRPr="00574641" w:rsidRDefault="00574641" w:rsidP="00A92A74">
      <w:pPr>
        <w:pStyle w:val="ListParagraph"/>
        <w:keepNext/>
        <w:numPr>
          <w:ilvl w:val="2"/>
          <w:numId w:val="2"/>
        </w:numPr>
        <w:spacing w:before="120" w:after="120" w:line="240" w:lineRule="auto"/>
        <w:ind w:left="1134" w:right="-284" w:hanging="709"/>
        <w:jc w:val="both"/>
        <w:outlineLvl w:val="0"/>
        <w:rPr>
          <w:rFonts w:cstheme="minorHAnsi"/>
          <w:b/>
          <w:bCs/>
          <w:sz w:val="24"/>
          <w:szCs w:val="24"/>
          <w:lang w:val="en-US"/>
        </w:rPr>
      </w:pPr>
      <w:r w:rsidRPr="00574641">
        <w:rPr>
          <w:rFonts w:cs="Calibri"/>
          <w:b/>
          <w:sz w:val="24"/>
          <w:szCs w:val="24"/>
        </w:rPr>
        <w:t>World</w:t>
      </w:r>
      <w:r w:rsidRPr="00574641">
        <w:rPr>
          <w:rFonts w:cstheme="minorHAnsi"/>
          <w:b/>
          <w:bCs/>
          <w:sz w:val="24"/>
          <w:szCs w:val="24"/>
          <w:lang w:val="en-US"/>
        </w:rPr>
        <w:t xml:space="preserve"> Telecommunication and Information Society Day 2020 and 2021</w:t>
      </w:r>
    </w:p>
    <w:p w14:paraId="2B3E4948" w14:textId="6EE29CAF" w:rsidR="00574641" w:rsidRDefault="00574641" w:rsidP="00A92A74">
      <w:pPr>
        <w:numPr>
          <w:ilvl w:val="0"/>
          <w:numId w:val="17"/>
        </w:numPr>
        <w:tabs>
          <w:tab w:val="clear" w:pos="567"/>
          <w:tab w:val="clear" w:pos="1134"/>
          <w:tab w:val="clear" w:pos="1701"/>
          <w:tab w:val="clear" w:pos="2268"/>
          <w:tab w:val="clear" w:pos="2835"/>
        </w:tabs>
        <w:overflowPunct/>
        <w:autoSpaceDE/>
        <w:autoSpaceDN/>
        <w:adjustRightInd/>
        <w:spacing w:after="120"/>
        <w:jc w:val="both"/>
        <w:textAlignment w:val="auto"/>
        <w:rPr>
          <w:rFonts w:cs="Calibri"/>
          <w:color w:val="000000" w:themeColor="text1"/>
        </w:rPr>
      </w:pPr>
      <w:r w:rsidRPr="00574641">
        <w:rPr>
          <w:szCs w:val="24"/>
        </w:rPr>
        <w:t>The</w:t>
      </w:r>
      <w:r w:rsidRPr="005903EC">
        <w:rPr>
          <w:rFonts w:cs="Calibri"/>
          <w:bCs/>
          <w:color w:val="000000" w:themeColor="text1"/>
        </w:rPr>
        <w:t xml:space="preserve"> </w:t>
      </w:r>
      <w:r w:rsidR="00EF665E">
        <w:rPr>
          <w:rFonts w:cs="Calibri"/>
          <w:bCs/>
          <w:color w:val="000000" w:themeColor="text1"/>
        </w:rPr>
        <w:t>s</w:t>
      </w:r>
      <w:r>
        <w:rPr>
          <w:rFonts w:cs="Calibri"/>
          <w:bCs/>
          <w:color w:val="000000" w:themeColor="text1"/>
        </w:rPr>
        <w:t>ecretariat provided updates on the preparations towards the WTISD 2021 and informed that a C</w:t>
      </w:r>
      <w:r w:rsidRPr="003A3076">
        <w:rPr>
          <w:rFonts w:cs="Calibri"/>
          <w:bCs/>
          <w:color w:val="000000" w:themeColor="text1"/>
        </w:rPr>
        <w:t>ircular Letter will be sent shortly containing the Calls to Action for ITU membership, containing information on the dedicated website and details for submitting initiatives from ITU membership</w:t>
      </w:r>
      <w:r>
        <w:rPr>
          <w:rFonts w:cs="Calibri"/>
          <w:bCs/>
          <w:color w:val="000000" w:themeColor="text1"/>
        </w:rPr>
        <w:t xml:space="preserve">. </w:t>
      </w:r>
    </w:p>
    <w:p w14:paraId="16A5C4C9" w14:textId="77777777" w:rsidR="00574641" w:rsidRPr="006052CE" w:rsidRDefault="00574641" w:rsidP="00A92A74">
      <w:pPr>
        <w:numPr>
          <w:ilvl w:val="0"/>
          <w:numId w:val="17"/>
        </w:numPr>
        <w:tabs>
          <w:tab w:val="clear" w:pos="567"/>
          <w:tab w:val="clear" w:pos="1134"/>
          <w:tab w:val="clear" w:pos="1701"/>
          <w:tab w:val="clear" w:pos="2268"/>
          <w:tab w:val="clear" w:pos="2835"/>
        </w:tabs>
        <w:overflowPunct/>
        <w:autoSpaceDE/>
        <w:autoSpaceDN/>
        <w:adjustRightInd/>
        <w:spacing w:after="120"/>
        <w:jc w:val="both"/>
        <w:textAlignment w:val="auto"/>
        <w:rPr>
          <w:rFonts w:cs="Calibri"/>
          <w:color w:val="000000" w:themeColor="text1"/>
          <w:szCs w:val="24"/>
        </w:rPr>
      </w:pPr>
      <w:r w:rsidRPr="00574641">
        <w:rPr>
          <w:rFonts w:cs="Calibri"/>
          <w:bCs/>
          <w:color w:val="000000" w:themeColor="text1"/>
        </w:rPr>
        <w:lastRenderedPageBreak/>
        <w:t>The Group was invited to</w:t>
      </w:r>
      <w:r w:rsidRPr="00574641">
        <w:rPr>
          <w:rFonts w:cs="Arial"/>
          <w:color w:val="000000" w:themeColor="text1"/>
          <w:shd w:val="clear" w:color="auto" w:fill="FFFFFF"/>
        </w:rPr>
        <w:t xml:space="preserve"> actively participate in commemorating the theme of WTISD 2021 throughout the year with national, regional, and international </w:t>
      </w:r>
      <w:r w:rsidRPr="006052CE">
        <w:rPr>
          <w:rFonts w:cs="Arial"/>
          <w:color w:val="000000" w:themeColor="text1"/>
          <w:szCs w:val="24"/>
          <w:shd w:val="clear" w:color="auto" w:fill="FFFFFF"/>
        </w:rPr>
        <w:t xml:space="preserve">initiatives to accelerate digital transformation </w:t>
      </w:r>
      <w:r w:rsidRPr="006052CE">
        <w:rPr>
          <w:rFonts w:cs="Calibri"/>
          <w:bCs/>
          <w:color w:val="000000" w:themeColor="text1"/>
          <w:szCs w:val="24"/>
        </w:rPr>
        <w:t>according to the guidelines that will be provided by ITU.</w:t>
      </w:r>
    </w:p>
    <w:p w14:paraId="0DA37256" w14:textId="0B7A5ABC" w:rsidR="00574641" w:rsidRPr="006052CE" w:rsidRDefault="00574641" w:rsidP="00A92A74">
      <w:pPr>
        <w:numPr>
          <w:ilvl w:val="0"/>
          <w:numId w:val="17"/>
        </w:numPr>
        <w:tabs>
          <w:tab w:val="clear" w:pos="567"/>
          <w:tab w:val="clear" w:pos="1134"/>
          <w:tab w:val="clear" w:pos="1701"/>
          <w:tab w:val="clear" w:pos="2268"/>
          <w:tab w:val="clear" w:pos="2835"/>
        </w:tabs>
        <w:overflowPunct/>
        <w:autoSpaceDE/>
        <w:autoSpaceDN/>
        <w:adjustRightInd/>
        <w:spacing w:after="120"/>
        <w:jc w:val="both"/>
        <w:textAlignment w:val="auto"/>
        <w:rPr>
          <w:rFonts w:cs="Calibri"/>
          <w:color w:val="000000" w:themeColor="text1"/>
          <w:szCs w:val="24"/>
        </w:rPr>
      </w:pPr>
      <w:r w:rsidRPr="006052CE">
        <w:rPr>
          <w:rFonts w:cs="Arial"/>
          <w:color w:val="000000" w:themeColor="text1"/>
          <w:szCs w:val="24"/>
          <w:shd w:val="clear" w:color="auto" w:fill="FFFFFF"/>
        </w:rPr>
        <w:t xml:space="preserve">The Group requested the </w:t>
      </w:r>
      <w:r w:rsidR="00EF665E">
        <w:rPr>
          <w:rFonts w:cs="Arial"/>
          <w:color w:val="000000" w:themeColor="text1"/>
          <w:szCs w:val="24"/>
          <w:shd w:val="clear" w:color="auto" w:fill="FFFFFF"/>
        </w:rPr>
        <w:t>s</w:t>
      </w:r>
      <w:r w:rsidRPr="006052CE">
        <w:rPr>
          <w:rFonts w:cs="Arial"/>
          <w:color w:val="000000" w:themeColor="text1"/>
          <w:szCs w:val="24"/>
          <w:shd w:val="clear" w:color="auto" w:fill="FFFFFF"/>
        </w:rPr>
        <w:t>ecretariat to post the Calls to Action as soon as possible.</w:t>
      </w:r>
    </w:p>
    <w:p w14:paraId="1EC07B36" w14:textId="77777777" w:rsidR="00DA3695" w:rsidRPr="006052CE" w:rsidRDefault="00574641" w:rsidP="00A92A74">
      <w:pPr>
        <w:pStyle w:val="ListParagraph"/>
        <w:keepNext/>
        <w:numPr>
          <w:ilvl w:val="2"/>
          <w:numId w:val="2"/>
        </w:numPr>
        <w:spacing w:before="120" w:after="120" w:line="240" w:lineRule="auto"/>
        <w:ind w:left="1134" w:right="-284" w:hanging="709"/>
        <w:jc w:val="both"/>
        <w:outlineLvl w:val="0"/>
        <w:rPr>
          <w:rFonts w:cstheme="minorHAnsi"/>
          <w:sz w:val="24"/>
          <w:szCs w:val="24"/>
        </w:rPr>
      </w:pPr>
      <w:r w:rsidRPr="006052CE">
        <w:rPr>
          <w:rFonts w:cs="Calibri"/>
          <w:b/>
          <w:sz w:val="24"/>
          <w:szCs w:val="24"/>
        </w:rPr>
        <w:t>Partnership</w:t>
      </w:r>
      <w:r w:rsidRPr="006052CE">
        <w:rPr>
          <w:rFonts w:eastAsia="Calibri" w:cstheme="minorHAnsi"/>
          <w:b/>
          <w:bCs/>
          <w:sz w:val="24"/>
          <w:szCs w:val="24"/>
        </w:rPr>
        <w:t xml:space="preserve"> on Measuring the ICT for Development</w:t>
      </w:r>
    </w:p>
    <w:p w14:paraId="0E68F906" w14:textId="77777777" w:rsidR="00DA3695" w:rsidRPr="006052CE" w:rsidRDefault="00DA3695" w:rsidP="00A92A74">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HAnsi" w:hAnsiTheme="minorHAnsi" w:cstheme="minorHAnsi"/>
          <w:szCs w:val="24"/>
        </w:rPr>
      </w:pPr>
      <w:r w:rsidRPr="006052CE">
        <w:rPr>
          <w:rFonts w:asciiTheme="minorHAnsi" w:eastAsiaTheme="minorHAnsi" w:hAnsiTheme="minorHAnsi" w:cstheme="minorHAnsi"/>
          <w:szCs w:val="24"/>
        </w:rPr>
        <w:t>The Group noted the report on activity of Partnership on Measuring the ICT for Development.</w:t>
      </w:r>
    </w:p>
    <w:p w14:paraId="25483807" w14:textId="0707D176" w:rsidR="00DA3695" w:rsidRPr="006052CE" w:rsidRDefault="00DA3695" w:rsidP="00A92A74">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HAnsi" w:hAnsiTheme="minorHAnsi" w:cstheme="minorHAnsi"/>
          <w:szCs w:val="24"/>
        </w:rPr>
      </w:pPr>
      <w:r w:rsidRPr="006052CE">
        <w:rPr>
          <w:rFonts w:asciiTheme="minorHAnsi" w:eastAsiaTheme="minorHAnsi" w:hAnsiTheme="minorHAnsi" w:cstheme="minorHAnsi"/>
          <w:szCs w:val="24"/>
        </w:rPr>
        <w:t xml:space="preserve">The Group encouraged the </w:t>
      </w:r>
      <w:r w:rsidR="00EF665E">
        <w:rPr>
          <w:rFonts w:asciiTheme="minorHAnsi" w:eastAsiaTheme="minorHAnsi" w:hAnsiTheme="minorHAnsi" w:cstheme="minorHAnsi"/>
          <w:szCs w:val="24"/>
        </w:rPr>
        <w:t>s</w:t>
      </w:r>
      <w:r w:rsidRPr="006052CE">
        <w:rPr>
          <w:rFonts w:asciiTheme="minorHAnsi" w:eastAsiaTheme="minorHAnsi" w:hAnsiTheme="minorHAnsi" w:cstheme="minorHAnsi"/>
          <w:szCs w:val="24"/>
        </w:rPr>
        <w:t>ecretariat to organise a workshop at the WSIS Forum 2021 and share the outcomes in the next CWG-WSIS&amp;SDG.</w:t>
      </w:r>
    </w:p>
    <w:p w14:paraId="5651A435" w14:textId="77777777" w:rsidR="006052CE" w:rsidRPr="006052CE" w:rsidRDefault="006052CE" w:rsidP="00A92A74">
      <w:pPr>
        <w:pStyle w:val="ListParagraph"/>
        <w:keepNext/>
        <w:numPr>
          <w:ilvl w:val="2"/>
          <w:numId w:val="2"/>
        </w:numPr>
        <w:spacing w:before="120" w:after="120" w:line="240" w:lineRule="auto"/>
        <w:ind w:left="1134" w:right="-284" w:hanging="709"/>
        <w:jc w:val="both"/>
        <w:outlineLvl w:val="0"/>
        <w:rPr>
          <w:rStyle w:val="FontStyle20"/>
          <w:rFonts w:asciiTheme="minorHAnsi" w:eastAsia="Calibri" w:hAnsiTheme="minorHAnsi" w:cstheme="minorHAnsi"/>
          <w:b w:val="0"/>
          <w:sz w:val="24"/>
          <w:szCs w:val="24"/>
        </w:rPr>
      </w:pPr>
      <w:r w:rsidRPr="006052CE">
        <w:rPr>
          <w:rFonts w:cs="Calibri"/>
          <w:b/>
          <w:bCs/>
          <w:sz w:val="24"/>
          <w:szCs w:val="24"/>
        </w:rPr>
        <w:t>WSIS</w:t>
      </w:r>
      <w:r w:rsidRPr="006052CE">
        <w:rPr>
          <w:rStyle w:val="FontStyle20"/>
          <w:rFonts w:asciiTheme="minorHAnsi" w:hAnsiTheme="minorHAnsi" w:cstheme="minorHAnsi"/>
          <w:b w:val="0"/>
          <w:sz w:val="24"/>
          <w:szCs w:val="24"/>
        </w:rPr>
        <w:t xml:space="preserve"> </w:t>
      </w:r>
      <w:r w:rsidRPr="006052CE">
        <w:rPr>
          <w:rStyle w:val="FontStyle20"/>
          <w:rFonts w:asciiTheme="minorHAnsi" w:hAnsiTheme="minorHAnsi" w:cstheme="minorHAnsi"/>
          <w:sz w:val="24"/>
          <w:szCs w:val="24"/>
        </w:rPr>
        <w:t>Fund in Trust 2021</w:t>
      </w:r>
    </w:p>
    <w:p w14:paraId="67B680A1" w14:textId="6D2AABAF" w:rsidR="003E1DC3" w:rsidRPr="003E1DC3" w:rsidRDefault="000742B7" w:rsidP="00A92A74">
      <w:pPr>
        <w:numPr>
          <w:ilvl w:val="0"/>
          <w:numId w:val="19"/>
        </w:numPr>
        <w:tabs>
          <w:tab w:val="clear" w:pos="567"/>
          <w:tab w:val="clear" w:pos="1134"/>
          <w:tab w:val="clear" w:pos="1701"/>
          <w:tab w:val="clear" w:pos="2268"/>
          <w:tab w:val="clear" w:pos="2835"/>
        </w:tabs>
        <w:overflowPunct/>
        <w:autoSpaceDE/>
        <w:autoSpaceDN/>
        <w:adjustRightInd/>
        <w:spacing w:after="120"/>
        <w:jc w:val="both"/>
        <w:textAlignment w:val="auto"/>
        <w:rPr>
          <w:rFonts w:cs="Calibri"/>
          <w:bCs/>
        </w:rPr>
      </w:pPr>
      <w:r w:rsidRPr="000742B7">
        <w:rPr>
          <w:rFonts w:asciiTheme="minorHAnsi" w:eastAsiaTheme="minorHAnsi" w:hAnsiTheme="minorHAnsi" w:cstheme="minorHAnsi"/>
          <w:szCs w:val="24"/>
        </w:rPr>
        <w:t>Membership</w:t>
      </w:r>
      <w:r w:rsidRPr="006B150C">
        <w:rPr>
          <w:rFonts w:cs="Calibri"/>
          <w:bCs/>
        </w:rPr>
        <w:t xml:space="preserve"> and all WSIS stakeholders were invited to contribute to the WSIS Fund in Trust and to explore the WSIS Forum 2021 partnership packages presented by the </w:t>
      </w:r>
      <w:r w:rsidR="008E2733">
        <w:rPr>
          <w:rFonts w:cs="Calibri"/>
          <w:bCs/>
        </w:rPr>
        <w:t>s</w:t>
      </w:r>
      <w:r w:rsidRPr="006B150C">
        <w:rPr>
          <w:rFonts w:cs="Calibri"/>
          <w:bCs/>
        </w:rPr>
        <w:t xml:space="preserve">ecretariat. </w:t>
      </w:r>
    </w:p>
    <w:p w14:paraId="5F718D48" w14:textId="77777777" w:rsidR="003E1DC3" w:rsidRPr="003E1DC3" w:rsidRDefault="003E1DC3" w:rsidP="00A92A74">
      <w:pPr>
        <w:pStyle w:val="ListParagraph"/>
        <w:keepNext/>
        <w:numPr>
          <w:ilvl w:val="2"/>
          <w:numId w:val="2"/>
        </w:numPr>
        <w:spacing w:before="120" w:after="120" w:line="240" w:lineRule="auto"/>
        <w:ind w:left="1134" w:right="-284" w:hanging="709"/>
        <w:jc w:val="both"/>
        <w:outlineLvl w:val="0"/>
        <w:rPr>
          <w:rFonts w:cstheme="minorHAnsi"/>
          <w:b/>
          <w:bCs/>
          <w:sz w:val="24"/>
          <w:szCs w:val="24"/>
          <w:lang w:val="en-US"/>
        </w:rPr>
      </w:pPr>
      <w:r w:rsidRPr="003E1DC3">
        <w:rPr>
          <w:rFonts w:cs="Calibri"/>
          <w:b/>
          <w:bCs/>
          <w:sz w:val="24"/>
          <w:szCs w:val="24"/>
        </w:rPr>
        <w:t>ITU</w:t>
      </w:r>
      <w:r w:rsidRPr="003E1DC3">
        <w:rPr>
          <w:rFonts w:cstheme="minorHAnsi"/>
          <w:b/>
          <w:bCs/>
          <w:sz w:val="24"/>
          <w:szCs w:val="24"/>
          <w:lang w:val="en-US"/>
        </w:rPr>
        <w:t xml:space="preserve"> Sector Study Group activities related to the WSIS and SDG Process</w:t>
      </w:r>
    </w:p>
    <w:p w14:paraId="73B2B96F" w14:textId="77777777" w:rsidR="003E1DC3" w:rsidRPr="003E1DC3" w:rsidRDefault="003E1DC3" w:rsidP="00A92A74">
      <w:pPr>
        <w:numPr>
          <w:ilvl w:val="0"/>
          <w:numId w:val="20"/>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Cs/>
          <w:szCs w:val="24"/>
          <w:lang w:val="en-US"/>
        </w:rPr>
      </w:pPr>
      <w:r w:rsidRPr="003E1DC3">
        <w:rPr>
          <w:rFonts w:asciiTheme="minorHAnsi" w:eastAsiaTheme="minorHAnsi" w:hAnsiTheme="minorHAnsi" w:cstheme="minorHAnsi"/>
          <w:szCs w:val="24"/>
        </w:rPr>
        <w:t>The</w:t>
      </w:r>
      <w:r w:rsidRPr="003E1DC3">
        <w:rPr>
          <w:rFonts w:asciiTheme="minorHAnsi" w:eastAsia="Calibri" w:hAnsiTheme="minorHAnsi" w:cstheme="minorHAnsi"/>
          <w:bCs/>
          <w:szCs w:val="24"/>
          <w:lang w:val="en-US"/>
        </w:rPr>
        <w:t xml:space="preserve"> Group appreciated the continuing work between the ITU Sector Study Groups and the WSIS process. </w:t>
      </w:r>
    </w:p>
    <w:p w14:paraId="2A80D26F" w14:textId="77777777" w:rsidR="003E1DC3" w:rsidRPr="003E1DC3" w:rsidRDefault="003E1DC3" w:rsidP="00A92A74">
      <w:pPr>
        <w:numPr>
          <w:ilvl w:val="0"/>
          <w:numId w:val="20"/>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HAnsi" w:hAnsiTheme="minorHAnsi" w:cstheme="minorHAnsi"/>
          <w:szCs w:val="24"/>
        </w:rPr>
      </w:pPr>
      <w:r w:rsidRPr="003E1DC3">
        <w:rPr>
          <w:rFonts w:asciiTheme="minorHAnsi" w:eastAsiaTheme="minorHAnsi" w:hAnsiTheme="minorHAnsi" w:cstheme="minorHAnsi"/>
          <w:szCs w:val="24"/>
        </w:rPr>
        <w:t xml:space="preserve">Chairman of the ITU-D Study Group 2 informed that ITU-D Study Groups were engaged in the activities of WSIS Forum 2020 by organizing multiple special sessions and webinars on topics of interest, including how ICTs can be utilized to mitigate the impacts of COVID-19 (e-Health), as well as being part of the WSIS High-Level track (e-Education). He emphasized that such activities provided enhanced visibility for ITU-D Study Groups, for which the Group was thankful. </w:t>
      </w:r>
    </w:p>
    <w:p w14:paraId="2B15B096" w14:textId="77777777" w:rsidR="003E1DC3" w:rsidRDefault="003E1DC3" w:rsidP="00A92A74">
      <w:pPr>
        <w:numPr>
          <w:ilvl w:val="0"/>
          <w:numId w:val="20"/>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Cs/>
          <w:szCs w:val="24"/>
          <w:lang w:val="en-US"/>
        </w:rPr>
      </w:pPr>
      <w:r w:rsidRPr="003E1DC3">
        <w:rPr>
          <w:rFonts w:asciiTheme="minorHAnsi" w:eastAsiaTheme="minorHAnsi" w:hAnsiTheme="minorHAnsi" w:cstheme="minorHAnsi"/>
          <w:szCs w:val="24"/>
        </w:rPr>
        <w:t>The Study Groups were encouraged to actively contribute to all activities and calls for action of the WSIS</w:t>
      </w:r>
      <w:r w:rsidRPr="003E1DC3">
        <w:rPr>
          <w:rFonts w:asciiTheme="minorHAnsi" w:eastAsia="Calibri" w:hAnsiTheme="minorHAnsi" w:cstheme="minorHAnsi"/>
          <w:bCs/>
          <w:szCs w:val="24"/>
          <w:lang w:val="en-US"/>
        </w:rPr>
        <w:t xml:space="preserve"> process, including the WSIS Forum, WSIS Stocktaking, and </w:t>
      </w:r>
      <w:r w:rsidRPr="00576B54">
        <w:rPr>
          <w:rFonts w:asciiTheme="minorHAnsi" w:eastAsia="Calibri" w:hAnsiTheme="minorHAnsi" w:cstheme="minorHAnsi"/>
          <w:bCs/>
          <w:szCs w:val="24"/>
          <w:lang w:val="en-US"/>
        </w:rPr>
        <w:t xml:space="preserve">WSIS Prizes. </w:t>
      </w:r>
    </w:p>
    <w:p w14:paraId="0A37B2E8" w14:textId="4B56D5A5" w:rsidR="00CB7068" w:rsidRPr="00576B54" w:rsidRDefault="00CB7068" w:rsidP="00A92A74">
      <w:pPr>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426" w:hanging="426"/>
        <w:jc w:val="both"/>
        <w:textAlignment w:val="auto"/>
        <w:outlineLvl w:val="0"/>
        <w:rPr>
          <w:rFonts w:eastAsia="Calibri" w:cstheme="minorHAnsi"/>
          <w:b/>
          <w:bCs/>
          <w:szCs w:val="24"/>
        </w:rPr>
      </w:pPr>
      <w:r w:rsidRPr="00576B54">
        <w:rPr>
          <w:rFonts w:cs="Calibri"/>
          <w:b/>
          <w:szCs w:val="24"/>
        </w:rPr>
        <w:t xml:space="preserve">WSIS Activities related to COVID-19 </w:t>
      </w:r>
      <w:proofErr w:type="gramStart"/>
      <w:r w:rsidRPr="00576B54">
        <w:rPr>
          <w:rFonts w:cs="Calibri"/>
          <w:b/>
          <w:szCs w:val="24"/>
        </w:rPr>
        <w:t>Response</w:t>
      </w:r>
      <w:proofErr w:type="gramEnd"/>
    </w:p>
    <w:p w14:paraId="5B1FFD89" w14:textId="354FC779" w:rsidR="00576B54" w:rsidRPr="00576B54" w:rsidRDefault="00322D82" w:rsidP="00A92A74">
      <w:pPr>
        <w:pStyle w:val="ListParagraph"/>
        <w:numPr>
          <w:ilvl w:val="1"/>
          <w:numId w:val="2"/>
        </w:numPr>
        <w:snapToGrid w:val="0"/>
        <w:spacing w:after="0" w:line="240" w:lineRule="auto"/>
        <w:ind w:left="426" w:hanging="426"/>
        <w:jc w:val="both"/>
        <w:outlineLvl w:val="0"/>
        <w:rPr>
          <w:rStyle w:val="Hyperlink"/>
          <w:rFonts w:eastAsia="Calibri" w:cstheme="minorHAnsi"/>
          <w:bCs/>
          <w:color w:val="auto"/>
          <w:sz w:val="24"/>
          <w:szCs w:val="24"/>
          <w:u w:val="none"/>
        </w:rPr>
      </w:pPr>
      <w:r w:rsidRPr="00576B54">
        <w:rPr>
          <w:rFonts w:eastAsia="Calibri" w:cstheme="minorHAnsi"/>
          <w:bCs/>
          <w:sz w:val="24"/>
          <w:szCs w:val="24"/>
        </w:rPr>
        <w:t>The document was considered at the 36</w:t>
      </w:r>
      <w:r w:rsidR="00EF665E">
        <w:rPr>
          <w:rFonts w:eastAsia="Calibri" w:cstheme="minorHAnsi"/>
          <w:bCs/>
          <w:sz w:val="24"/>
          <w:szCs w:val="24"/>
        </w:rPr>
        <w:t>th</w:t>
      </w:r>
      <w:r w:rsidRPr="00576B54">
        <w:rPr>
          <w:rFonts w:eastAsia="Calibri" w:cstheme="minorHAnsi"/>
          <w:bCs/>
          <w:sz w:val="24"/>
          <w:szCs w:val="24"/>
        </w:rPr>
        <w:t xml:space="preserve"> meeting of the CWG-WSIS&amp;SDG: </w:t>
      </w:r>
      <w:hyperlink r:id="rId50" w:history="1">
        <w:r w:rsidRPr="00576B54">
          <w:rPr>
            <w:rStyle w:val="Hyperlink"/>
            <w:rFonts w:cstheme="minorHAnsi"/>
            <w:sz w:val="24"/>
            <w:szCs w:val="24"/>
          </w:rPr>
          <w:t>CWGWSIS36/14</w:t>
        </w:r>
      </w:hyperlink>
    </w:p>
    <w:p w14:paraId="4CDDDB0C" w14:textId="4662B2A1" w:rsidR="00576B54" w:rsidRDefault="00322D82" w:rsidP="00A92A74">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426" w:hanging="426"/>
        <w:jc w:val="both"/>
        <w:textAlignment w:val="auto"/>
        <w:outlineLvl w:val="0"/>
        <w:rPr>
          <w:rFonts w:eastAsia="Calibri" w:cstheme="minorHAnsi"/>
          <w:bCs/>
          <w:szCs w:val="24"/>
        </w:rPr>
      </w:pPr>
      <w:r w:rsidRPr="00576B54">
        <w:rPr>
          <w:rFonts w:cs="Calibri"/>
          <w:szCs w:val="24"/>
        </w:rPr>
        <w:t xml:space="preserve">The Group noted with appreciation the efforts made by the </w:t>
      </w:r>
      <w:r w:rsidR="00EF665E">
        <w:rPr>
          <w:rFonts w:cs="Calibri"/>
          <w:szCs w:val="24"/>
        </w:rPr>
        <w:t>s</w:t>
      </w:r>
      <w:r w:rsidRPr="00576B54">
        <w:rPr>
          <w:rFonts w:cs="Calibri"/>
          <w:szCs w:val="24"/>
        </w:rPr>
        <w:t xml:space="preserve">ecretariat for providing opportunities for stakeholders to partner and collaborate during COVID-19. </w:t>
      </w:r>
    </w:p>
    <w:p w14:paraId="28D1F645" w14:textId="77777777" w:rsidR="00576B54" w:rsidRDefault="00322D82" w:rsidP="00A92A74">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426" w:hanging="426"/>
        <w:jc w:val="both"/>
        <w:textAlignment w:val="auto"/>
        <w:outlineLvl w:val="0"/>
        <w:rPr>
          <w:rFonts w:eastAsia="Calibri" w:cstheme="minorHAnsi"/>
          <w:bCs/>
          <w:szCs w:val="24"/>
        </w:rPr>
      </w:pPr>
      <w:r w:rsidRPr="00576B54">
        <w:rPr>
          <w:rFonts w:cs="Calibri"/>
          <w:szCs w:val="24"/>
        </w:rPr>
        <w:t>The Group appreciated the work and contributions of WSIS stakeholders to respond to the COVID-19 crisis and stressed the importance of digital connectivity, innovation, and global cooperation for sustainable development in the context of the COVID-19 recovery.</w:t>
      </w:r>
    </w:p>
    <w:p w14:paraId="4B4E7A18" w14:textId="651E6A14" w:rsidR="00576B54" w:rsidRDefault="00322D82" w:rsidP="00A92A74">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426" w:hanging="426"/>
        <w:jc w:val="both"/>
        <w:textAlignment w:val="auto"/>
        <w:outlineLvl w:val="0"/>
        <w:rPr>
          <w:rFonts w:eastAsia="Calibri" w:cstheme="minorHAnsi"/>
          <w:bCs/>
          <w:szCs w:val="24"/>
        </w:rPr>
      </w:pPr>
      <w:r w:rsidRPr="00576B54">
        <w:rPr>
          <w:rFonts w:cs="Calibri"/>
          <w:szCs w:val="24"/>
        </w:rPr>
        <w:t xml:space="preserve">Based on inputs from stakeholders, the </w:t>
      </w:r>
      <w:r w:rsidR="00EF665E">
        <w:rPr>
          <w:rFonts w:cs="Calibri"/>
          <w:szCs w:val="24"/>
        </w:rPr>
        <w:t>s</w:t>
      </w:r>
      <w:r w:rsidRPr="00576B54">
        <w:rPr>
          <w:rFonts w:cs="Calibri"/>
          <w:szCs w:val="24"/>
        </w:rPr>
        <w:t>ecretariat was requested to coordinate an electronic reference toolkit that will assist stakeholders in responding effectively to COVID-19 pandemic, under the framework of the WSIS Action Lines and the SDGs.</w:t>
      </w:r>
    </w:p>
    <w:p w14:paraId="33C41BC9" w14:textId="3EA0EDA1" w:rsidR="00275900" w:rsidRPr="00576B54" w:rsidRDefault="00322D82" w:rsidP="00A92A74">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426" w:hanging="426"/>
        <w:jc w:val="both"/>
        <w:textAlignment w:val="auto"/>
        <w:outlineLvl w:val="0"/>
        <w:rPr>
          <w:rFonts w:eastAsia="Calibri" w:cstheme="minorHAnsi"/>
          <w:bCs/>
          <w:szCs w:val="24"/>
        </w:rPr>
      </w:pPr>
      <w:r w:rsidRPr="00576B54">
        <w:rPr>
          <w:rFonts w:cs="Calibri"/>
        </w:rPr>
        <w:t xml:space="preserve">The Group welcomed initiatives by the ITU and others to help stakeholders tackle the COVID-19 pandemic. It noted that the Council Working Group (Internet) would hold a public consultation on “The role of the Internet and international Internet-related public policy in mitigating the impact of COVID-19 and possible future pandemics” and invited the </w:t>
      </w:r>
      <w:r w:rsidR="00EF665E">
        <w:rPr>
          <w:rFonts w:cs="Calibri"/>
        </w:rPr>
        <w:t>s</w:t>
      </w:r>
      <w:r w:rsidRPr="00576B54">
        <w:rPr>
          <w:rFonts w:cs="Calibri"/>
        </w:rPr>
        <w:t xml:space="preserve">ecretariat </w:t>
      </w:r>
      <w:r w:rsidRPr="00576B54">
        <w:rPr>
          <w:rFonts w:cs="Calibri"/>
        </w:rPr>
        <w:lastRenderedPageBreak/>
        <w:t>and all WSIS stakeholders to contribute to the consultation to help draw together experience and lessons learned for the future.</w:t>
      </w:r>
    </w:p>
    <w:p w14:paraId="52699220" w14:textId="08A832BF" w:rsidR="00275900" w:rsidRPr="00DF78AD" w:rsidRDefault="00275900" w:rsidP="00A92A74">
      <w:pPr>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426" w:hanging="426"/>
        <w:jc w:val="both"/>
        <w:textAlignment w:val="auto"/>
        <w:outlineLvl w:val="0"/>
        <w:rPr>
          <w:rFonts w:cs="Calibri"/>
          <w:b/>
        </w:rPr>
      </w:pPr>
      <w:r w:rsidRPr="006B150C">
        <w:rPr>
          <w:rFonts w:cs="Calibri"/>
          <w:b/>
        </w:rPr>
        <w:t>Discussion on the Overall Review on the implementation of the WSIS Outcomes: WSIS Beyond 2025</w:t>
      </w:r>
    </w:p>
    <w:p w14:paraId="551BBE55" w14:textId="41B55DAC" w:rsidR="00275900" w:rsidRPr="00250643" w:rsidRDefault="00275900" w:rsidP="00A92A74">
      <w:pPr>
        <w:numPr>
          <w:ilvl w:val="1"/>
          <w:numId w:val="2"/>
        </w:numPr>
        <w:tabs>
          <w:tab w:val="clear" w:pos="567"/>
          <w:tab w:val="clear" w:pos="1134"/>
          <w:tab w:val="clear" w:pos="1701"/>
          <w:tab w:val="clear" w:pos="2268"/>
          <w:tab w:val="clear" w:pos="2835"/>
        </w:tabs>
        <w:overflowPunct/>
        <w:autoSpaceDE/>
        <w:autoSpaceDN/>
        <w:adjustRightInd/>
        <w:spacing w:before="0"/>
        <w:ind w:left="426" w:hanging="426"/>
        <w:jc w:val="both"/>
        <w:textAlignment w:val="auto"/>
        <w:rPr>
          <w:rFonts w:cs="Calibri"/>
        </w:rPr>
      </w:pPr>
      <w:r w:rsidRPr="00250643">
        <w:rPr>
          <w:rFonts w:cs="Calibri"/>
        </w:rPr>
        <w:t xml:space="preserve">The </w:t>
      </w:r>
      <w:r w:rsidR="00EF665E">
        <w:rPr>
          <w:rFonts w:cs="Calibri"/>
        </w:rPr>
        <w:t>s</w:t>
      </w:r>
      <w:r w:rsidRPr="00250643">
        <w:rPr>
          <w:rFonts w:cs="Calibri"/>
        </w:rPr>
        <w:t>ecretariat was requested to provide appropriate consultations with the partner UN agencies for implementation of the Geneva Plan of Action.</w:t>
      </w:r>
    </w:p>
    <w:p w14:paraId="2461AE54" w14:textId="140D2589" w:rsidR="00275900" w:rsidRDefault="00275900" w:rsidP="00A92A74">
      <w:pPr>
        <w:numPr>
          <w:ilvl w:val="1"/>
          <w:numId w:val="2"/>
        </w:numPr>
        <w:tabs>
          <w:tab w:val="clear" w:pos="567"/>
          <w:tab w:val="clear" w:pos="1134"/>
          <w:tab w:val="clear" w:pos="1701"/>
          <w:tab w:val="clear" w:pos="2268"/>
          <w:tab w:val="clear" w:pos="2835"/>
        </w:tabs>
        <w:overflowPunct/>
        <w:autoSpaceDE/>
        <w:autoSpaceDN/>
        <w:adjustRightInd/>
        <w:spacing w:before="0"/>
        <w:ind w:left="426" w:hanging="426"/>
        <w:jc w:val="both"/>
        <w:textAlignment w:val="auto"/>
        <w:rPr>
          <w:rFonts w:cs="Calibri"/>
        </w:rPr>
      </w:pPr>
      <w:r w:rsidRPr="00250643">
        <w:rPr>
          <w:rFonts w:cs="Calibri"/>
        </w:rPr>
        <w:t xml:space="preserve">The </w:t>
      </w:r>
      <w:r w:rsidR="00EF665E">
        <w:rPr>
          <w:rFonts w:cs="Calibri"/>
        </w:rPr>
        <w:t>s</w:t>
      </w:r>
      <w:r w:rsidRPr="00250643">
        <w:rPr>
          <w:rFonts w:cs="Calibri"/>
        </w:rPr>
        <w:t>ecretariat was requested to consult with UNGIS members and other stakeholders to celebrate the implementation of 20 years of Geneva Plan of Action at the WSIS Forum 2024.</w:t>
      </w:r>
    </w:p>
    <w:p w14:paraId="187AB484" w14:textId="5B9EC811" w:rsidR="00E44855" w:rsidRPr="00275900" w:rsidRDefault="00E44855" w:rsidP="00A92A74">
      <w:pPr>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426" w:hanging="426"/>
        <w:jc w:val="both"/>
        <w:textAlignment w:val="auto"/>
        <w:outlineLvl w:val="0"/>
        <w:rPr>
          <w:rFonts w:asciiTheme="minorHAnsi" w:eastAsia="Calibri" w:hAnsiTheme="minorHAnsi" w:cstheme="minorHAnsi"/>
          <w:b/>
          <w:bCs/>
          <w:szCs w:val="24"/>
        </w:rPr>
      </w:pPr>
      <w:r w:rsidRPr="00576B54">
        <w:rPr>
          <w:rFonts w:cs="Calibri"/>
          <w:b/>
        </w:rPr>
        <w:t>ITU</w:t>
      </w:r>
      <w:r w:rsidR="00693632" w:rsidRPr="00576B54">
        <w:rPr>
          <w:rFonts w:cs="Calibri"/>
          <w:b/>
        </w:rPr>
        <w:t>’</w:t>
      </w:r>
      <w:r w:rsidRPr="00576B54">
        <w:rPr>
          <w:rFonts w:cs="Calibri"/>
          <w:b/>
        </w:rPr>
        <w:t>s</w:t>
      </w:r>
      <w:r w:rsidRPr="00275900">
        <w:rPr>
          <w:rFonts w:asciiTheme="minorHAnsi" w:eastAsia="Calibri" w:hAnsiTheme="minorHAnsi" w:cstheme="minorHAnsi"/>
          <w:b/>
          <w:bCs/>
          <w:szCs w:val="24"/>
        </w:rPr>
        <w:t xml:space="preserve"> </w:t>
      </w:r>
      <w:r w:rsidRPr="00275900">
        <w:rPr>
          <w:rFonts w:asciiTheme="minorHAnsi" w:eastAsia="SimSun" w:hAnsiTheme="minorHAnsi" w:cstheme="minorHAnsi"/>
          <w:b/>
          <w:bCs/>
          <w:szCs w:val="24"/>
        </w:rPr>
        <w:t>activities</w:t>
      </w:r>
      <w:r w:rsidRPr="00275900">
        <w:rPr>
          <w:rFonts w:asciiTheme="minorHAnsi" w:eastAsia="Calibri" w:hAnsiTheme="minorHAnsi" w:cstheme="minorHAnsi"/>
          <w:b/>
          <w:bCs/>
          <w:szCs w:val="24"/>
        </w:rPr>
        <w:t xml:space="preserve"> in relation to 2030 Agenda for Sustainable Development </w:t>
      </w:r>
    </w:p>
    <w:p w14:paraId="646A04FE" w14:textId="613440D9" w:rsidR="00E44855" w:rsidRPr="002A40BF" w:rsidRDefault="00E44855" w:rsidP="00A92A74">
      <w:pPr>
        <w:pStyle w:val="ListParagraph"/>
        <w:numPr>
          <w:ilvl w:val="1"/>
          <w:numId w:val="2"/>
        </w:numPr>
        <w:snapToGrid w:val="0"/>
        <w:spacing w:before="120" w:after="120" w:line="240" w:lineRule="auto"/>
        <w:ind w:left="426" w:hanging="426"/>
        <w:jc w:val="both"/>
        <w:outlineLvl w:val="0"/>
        <w:rPr>
          <w:rFonts w:eastAsia="Calibri" w:cstheme="minorHAnsi"/>
          <w:sz w:val="24"/>
          <w:szCs w:val="24"/>
        </w:rPr>
      </w:pPr>
      <w:r w:rsidRPr="002A40BF">
        <w:rPr>
          <w:rFonts w:eastAsia="Calibri" w:cstheme="minorHAnsi"/>
          <w:sz w:val="24"/>
          <w:szCs w:val="24"/>
        </w:rPr>
        <w:t>The</w:t>
      </w:r>
      <w:r w:rsidRPr="002A40BF">
        <w:rPr>
          <w:rStyle w:val="FontStyle20"/>
          <w:rFonts w:asciiTheme="minorHAnsi" w:hAnsiTheme="minorHAnsi" w:cstheme="minorHAnsi"/>
          <w:sz w:val="24"/>
          <w:szCs w:val="24"/>
        </w:rPr>
        <w:t xml:space="preserve"> </w:t>
      </w:r>
      <w:r w:rsidRPr="002A40BF">
        <w:rPr>
          <w:rFonts w:eastAsia="SimSun" w:cstheme="minorHAnsi"/>
          <w:sz w:val="24"/>
          <w:szCs w:val="24"/>
        </w:rPr>
        <w:t>following</w:t>
      </w:r>
      <w:r w:rsidRPr="002A40BF">
        <w:rPr>
          <w:rStyle w:val="FontStyle20"/>
          <w:rFonts w:asciiTheme="minorHAnsi" w:hAnsiTheme="minorHAnsi" w:cstheme="minorHAnsi"/>
          <w:sz w:val="24"/>
          <w:szCs w:val="24"/>
        </w:rPr>
        <w:t xml:space="preserve"> </w:t>
      </w:r>
      <w:r w:rsidRPr="002A40BF">
        <w:rPr>
          <w:rStyle w:val="FontStyle20"/>
          <w:rFonts w:asciiTheme="minorHAnsi" w:hAnsiTheme="minorHAnsi" w:cstheme="minorHAnsi"/>
          <w:b w:val="0"/>
          <w:sz w:val="24"/>
          <w:szCs w:val="24"/>
        </w:rPr>
        <w:t xml:space="preserve">documents were considered at the </w:t>
      </w:r>
      <w:r w:rsidR="002A40BF" w:rsidRPr="002A40BF">
        <w:rPr>
          <w:rStyle w:val="FontStyle20"/>
          <w:rFonts w:asciiTheme="minorHAnsi" w:hAnsiTheme="minorHAnsi" w:cstheme="minorHAnsi"/>
          <w:b w:val="0"/>
          <w:sz w:val="24"/>
          <w:szCs w:val="24"/>
        </w:rPr>
        <w:t>36th</w:t>
      </w:r>
      <w:r w:rsidRPr="002A40BF">
        <w:rPr>
          <w:rStyle w:val="FontStyle20"/>
          <w:rFonts w:asciiTheme="minorHAnsi" w:hAnsiTheme="minorHAnsi" w:cstheme="minorHAnsi"/>
          <w:b w:val="0"/>
          <w:sz w:val="24"/>
          <w:szCs w:val="24"/>
        </w:rPr>
        <w:t xml:space="preserve"> </w:t>
      </w:r>
      <w:r w:rsidR="002A40BF" w:rsidRPr="002A40BF">
        <w:rPr>
          <w:rStyle w:val="FontStyle20"/>
          <w:rFonts w:asciiTheme="minorHAnsi" w:hAnsiTheme="minorHAnsi" w:cstheme="minorHAnsi"/>
          <w:b w:val="0"/>
          <w:sz w:val="24"/>
          <w:szCs w:val="24"/>
        </w:rPr>
        <w:t>meeting</w:t>
      </w:r>
      <w:r w:rsidRPr="002A40BF">
        <w:rPr>
          <w:rStyle w:val="FontStyle20"/>
          <w:rFonts w:asciiTheme="minorHAnsi" w:hAnsiTheme="minorHAnsi" w:cstheme="minorHAnsi"/>
          <w:b w:val="0"/>
          <w:sz w:val="24"/>
          <w:szCs w:val="24"/>
        </w:rPr>
        <w:t xml:space="preserve"> of the CWG-WSIS</w:t>
      </w:r>
      <w:r w:rsidRPr="002A40BF">
        <w:rPr>
          <w:rFonts w:eastAsia="Calibri" w:cstheme="minorHAnsi"/>
          <w:bCs/>
          <w:sz w:val="24"/>
          <w:szCs w:val="24"/>
        </w:rPr>
        <w:t>&amp;SDG:</w:t>
      </w:r>
    </w:p>
    <w:p w14:paraId="6C93C0AF" w14:textId="76C6A43D" w:rsidR="00576B54" w:rsidRPr="00CF21F9" w:rsidRDefault="00576B54" w:rsidP="00A92A74">
      <w:pPr>
        <w:pStyle w:val="ListParagraph"/>
        <w:numPr>
          <w:ilvl w:val="2"/>
          <w:numId w:val="21"/>
        </w:numPr>
        <w:tabs>
          <w:tab w:val="left" w:pos="794"/>
          <w:tab w:val="left" w:pos="1588"/>
          <w:tab w:val="left" w:pos="1985"/>
        </w:tabs>
        <w:snapToGrid w:val="0"/>
        <w:spacing w:after="120" w:line="240" w:lineRule="auto"/>
        <w:rPr>
          <w:rFonts w:cstheme="minorHAnsi"/>
          <w:bCs/>
          <w:sz w:val="24"/>
          <w:szCs w:val="24"/>
        </w:rPr>
      </w:pPr>
      <w:bookmarkStart w:id="14" w:name="OLE_LINK2"/>
      <w:r w:rsidRPr="00CF21F9">
        <w:rPr>
          <w:rFonts w:cstheme="minorHAnsi"/>
          <w:sz w:val="24"/>
          <w:szCs w:val="24"/>
        </w:rPr>
        <w:t>Updates: High-Level Political Forum (HLPF) 2021</w:t>
      </w:r>
      <w:bookmarkStart w:id="15" w:name="OLE_LINK3"/>
      <w:bookmarkEnd w:id="14"/>
      <w:r w:rsidR="00CF21F9" w:rsidRPr="00CF21F9">
        <w:rPr>
          <w:rFonts w:cstheme="minorHAnsi"/>
          <w:sz w:val="24"/>
          <w:szCs w:val="24"/>
        </w:rPr>
        <w:t xml:space="preserve"> (</w:t>
      </w:r>
      <w:hyperlink r:id="rId51" w:history="1">
        <w:r w:rsidR="00CF21F9" w:rsidRPr="00CF21F9">
          <w:rPr>
            <w:rStyle w:val="Hyperlink"/>
            <w:rFonts w:cstheme="minorHAnsi"/>
            <w:bCs/>
            <w:sz w:val="24"/>
            <w:szCs w:val="24"/>
          </w:rPr>
          <w:t>CWGWSIS36/15</w:t>
        </w:r>
      </w:hyperlink>
      <w:r w:rsidR="00CF21F9" w:rsidRPr="00CF21F9">
        <w:rPr>
          <w:rFonts w:cstheme="minorHAnsi"/>
          <w:bCs/>
          <w:sz w:val="24"/>
          <w:szCs w:val="24"/>
        </w:rPr>
        <w:t>)</w:t>
      </w:r>
    </w:p>
    <w:p w14:paraId="1DD94C24" w14:textId="1CE4F3D2" w:rsidR="00576B54" w:rsidRPr="00CF21F9" w:rsidRDefault="00576B54" w:rsidP="00A92A74">
      <w:pPr>
        <w:pStyle w:val="ListParagraph"/>
        <w:numPr>
          <w:ilvl w:val="2"/>
          <w:numId w:val="21"/>
        </w:numPr>
        <w:snapToGrid w:val="0"/>
        <w:spacing w:after="120" w:line="240" w:lineRule="auto"/>
        <w:jc w:val="both"/>
        <w:outlineLvl w:val="0"/>
        <w:rPr>
          <w:rFonts w:cstheme="minorHAnsi"/>
          <w:sz w:val="24"/>
          <w:szCs w:val="24"/>
        </w:rPr>
      </w:pPr>
      <w:r w:rsidRPr="00CF21F9">
        <w:rPr>
          <w:rFonts w:cstheme="minorHAnsi"/>
          <w:sz w:val="24"/>
          <w:szCs w:val="24"/>
        </w:rPr>
        <w:t>ITU Council contribution to the High-Level Political Forum (HLPF) 2021</w:t>
      </w:r>
      <w:bookmarkEnd w:id="15"/>
      <w:r w:rsidRPr="00CF21F9">
        <w:rPr>
          <w:rFonts w:cstheme="minorHAnsi"/>
          <w:sz w:val="24"/>
          <w:szCs w:val="24"/>
        </w:rPr>
        <w:t xml:space="preserve"> </w:t>
      </w:r>
      <w:r w:rsidR="00CF21F9" w:rsidRPr="00CF21F9">
        <w:rPr>
          <w:rFonts w:cs="Calibri"/>
          <w:bCs/>
          <w:sz w:val="24"/>
          <w:szCs w:val="24"/>
        </w:rPr>
        <w:t>(</w:t>
      </w:r>
      <w:hyperlink r:id="rId52" w:history="1">
        <w:r w:rsidR="00CF21F9" w:rsidRPr="00CF21F9">
          <w:rPr>
            <w:rStyle w:val="Hyperlink"/>
            <w:rFonts w:cstheme="minorHAnsi"/>
            <w:bCs/>
            <w:sz w:val="24"/>
            <w:szCs w:val="24"/>
          </w:rPr>
          <w:t>CWGWSIS36/16</w:t>
        </w:r>
      </w:hyperlink>
      <w:r w:rsidR="00CF21F9" w:rsidRPr="00CF21F9">
        <w:rPr>
          <w:rFonts w:cs="Calibri"/>
          <w:bCs/>
          <w:sz w:val="24"/>
          <w:szCs w:val="24"/>
        </w:rPr>
        <w:t>)</w:t>
      </w:r>
    </w:p>
    <w:p w14:paraId="3C4DE269" w14:textId="0B6C4343" w:rsidR="00E44855" w:rsidRPr="00576B54" w:rsidRDefault="00E44855" w:rsidP="008E2733">
      <w:pPr>
        <w:pStyle w:val="ListParagraph"/>
        <w:numPr>
          <w:ilvl w:val="1"/>
          <w:numId w:val="2"/>
        </w:numPr>
        <w:snapToGrid w:val="0"/>
        <w:spacing w:before="120" w:after="120" w:line="240" w:lineRule="auto"/>
        <w:ind w:left="426" w:hanging="426"/>
        <w:jc w:val="both"/>
        <w:outlineLvl w:val="0"/>
        <w:rPr>
          <w:rFonts w:cstheme="minorHAnsi"/>
        </w:rPr>
      </w:pPr>
      <w:r w:rsidRPr="00576B54">
        <w:rPr>
          <w:rFonts w:eastAsia="Calibri" w:cstheme="minorHAnsi"/>
          <w:bCs/>
          <w:sz w:val="24"/>
          <w:szCs w:val="24"/>
        </w:rPr>
        <w:t xml:space="preserve">The </w:t>
      </w:r>
      <w:r w:rsidR="00F46E0B">
        <w:rPr>
          <w:rFonts w:eastAsia="Calibri" w:cstheme="minorHAnsi"/>
          <w:bCs/>
          <w:sz w:val="24"/>
          <w:szCs w:val="24"/>
        </w:rPr>
        <w:t>36th meeting</w:t>
      </w:r>
      <w:r w:rsidRPr="00576B54">
        <w:rPr>
          <w:rFonts w:eastAsia="Calibri" w:cstheme="minorHAnsi"/>
          <w:bCs/>
          <w:sz w:val="24"/>
          <w:szCs w:val="24"/>
        </w:rPr>
        <w:t xml:space="preserve"> of the CWG-WSIS&amp;SDG noted the following:</w:t>
      </w:r>
    </w:p>
    <w:p w14:paraId="3D368953" w14:textId="77777777" w:rsidR="00F46E0B" w:rsidRPr="00F46E0B" w:rsidRDefault="00F46E0B" w:rsidP="008E2733">
      <w:pPr>
        <w:pStyle w:val="ListParagraph"/>
        <w:keepNext/>
        <w:numPr>
          <w:ilvl w:val="2"/>
          <w:numId w:val="2"/>
        </w:numPr>
        <w:spacing w:before="240" w:after="120" w:line="240" w:lineRule="auto"/>
        <w:ind w:left="1134" w:right="-284" w:hanging="709"/>
        <w:jc w:val="both"/>
        <w:outlineLvl w:val="0"/>
        <w:rPr>
          <w:rFonts w:cstheme="minorHAnsi"/>
          <w:bCs/>
          <w:sz w:val="24"/>
          <w:szCs w:val="24"/>
        </w:rPr>
      </w:pPr>
      <w:r w:rsidRPr="00F46E0B">
        <w:rPr>
          <w:rFonts w:cstheme="minorHAnsi"/>
          <w:b/>
          <w:bCs/>
          <w:sz w:val="24"/>
          <w:szCs w:val="24"/>
          <w:lang w:val="en-US"/>
        </w:rPr>
        <w:t xml:space="preserve">Updates: High-Level Political Forum (HLPF) 2021 </w:t>
      </w:r>
    </w:p>
    <w:p w14:paraId="2754A382" w14:textId="703F1A9A" w:rsidR="00E44855" w:rsidRPr="00AD4975" w:rsidRDefault="00E44855" w:rsidP="00A92A74">
      <w:pPr>
        <w:numPr>
          <w:ilvl w:val="0"/>
          <w:numId w:val="23"/>
        </w:numPr>
        <w:tabs>
          <w:tab w:val="clear" w:pos="567"/>
          <w:tab w:val="clear" w:pos="1134"/>
          <w:tab w:val="clear" w:pos="1701"/>
          <w:tab w:val="clear" w:pos="2268"/>
          <w:tab w:val="clear" w:pos="2835"/>
        </w:tabs>
        <w:overflowPunct/>
        <w:autoSpaceDE/>
        <w:autoSpaceDN/>
        <w:adjustRightInd/>
        <w:spacing w:after="120"/>
        <w:jc w:val="both"/>
        <w:textAlignment w:val="auto"/>
        <w:rPr>
          <w:rFonts w:cstheme="minorHAnsi"/>
          <w:bCs/>
          <w:szCs w:val="24"/>
        </w:rPr>
      </w:pPr>
      <w:r w:rsidRPr="00AD4975">
        <w:rPr>
          <w:rFonts w:asciiTheme="minorHAnsi" w:eastAsiaTheme="minorHAnsi" w:hAnsiTheme="minorHAnsi" w:cstheme="minorHAnsi"/>
          <w:szCs w:val="24"/>
        </w:rPr>
        <w:t>The</w:t>
      </w:r>
      <w:r w:rsidRPr="00AD4975">
        <w:rPr>
          <w:rFonts w:cstheme="minorHAnsi"/>
          <w:bCs/>
          <w:szCs w:val="24"/>
        </w:rPr>
        <w:t xml:space="preserve"> group noted the Political Declaration of the SDG Summit and will continue to review ITU</w:t>
      </w:r>
      <w:r w:rsidR="00693632" w:rsidRPr="00AD4975">
        <w:rPr>
          <w:rFonts w:cstheme="minorHAnsi"/>
          <w:bCs/>
          <w:szCs w:val="24"/>
        </w:rPr>
        <w:t>’</w:t>
      </w:r>
      <w:r w:rsidRPr="00AD4975">
        <w:rPr>
          <w:rFonts w:cstheme="minorHAnsi"/>
          <w:bCs/>
          <w:szCs w:val="24"/>
        </w:rPr>
        <w:t>s involvement in the process of 2030 Agenda for Sustainable Development in future meetings.</w:t>
      </w:r>
    </w:p>
    <w:p w14:paraId="68310CAE" w14:textId="77777777" w:rsidR="00CF21F9" w:rsidRPr="00AD4975" w:rsidRDefault="00CF21F9" w:rsidP="008E2733">
      <w:pPr>
        <w:pStyle w:val="ListParagraph"/>
        <w:keepNext/>
        <w:numPr>
          <w:ilvl w:val="2"/>
          <w:numId w:val="2"/>
        </w:numPr>
        <w:spacing w:before="240" w:after="120" w:line="240" w:lineRule="auto"/>
        <w:ind w:left="1134" w:right="-284" w:hanging="709"/>
        <w:jc w:val="both"/>
        <w:outlineLvl w:val="0"/>
        <w:rPr>
          <w:rFonts w:cstheme="minorHAnsi"/>
          <w:b/>
          <w:bCs/>
          <w:sz w:val="24"/>
          <w:szCs w:val="24"/>
        </w:rPr>
      </w:pPr>
      <w:r w:rsidRPr="00AD4975">
        <w:rPr>
          <w:rFonts w:cstheme="minorHAnsi"/>
          <w:b/>
          <w:bCs/>
          <w:sz w:val="24"/>
          <w:szCs w:val="24"/>
          <w:lang w:val="en-US"/>
        </w:rPr>
        <w:t>ITU</w:t>
      </w:r>
      <w:r w:rsidRPr="00AD4975">
        <w:rPr>
          <w:rFonts w:cs="Calibri"/>
          <w:b/>
          <w:bCs/>
          <w:sz w:val="24"/>
          <w:szCs w:val="24"/>
        </w:rPr>
        <w:t xml:space="preserve"> Council contribution to the High-Level Political Forum (HLPF) 2021 </w:t>
      </w:r>
    </w:p>
    <w:p w14:paraId="46FA093F" w14:textId="77777777" w:rsidR="00AD4975" w:rsidRPr="00AD4975" w:rsidRDefault="00AD4975" w:rsidP="00A92A74">
      <w:pPr>
        <w:numPr>
          <w:ilvl w:val="0"/>
          <w:numId w:val="23"/>
        </w:numPr>
        <w:tabs>
          <w:tab w:val="clear" w:pos="567"/>
          <w:tab w:val="clear" w:pos="1134"/>
          <w:tab w:val="clear" w:pos="1701"/>
          <w:tab w:val="clear" w:pos="2268"/>
          <w:tab w:val="clear" w:pos="2835"/>
        </w:tabs>
        <w:overflowPunct/>
        <w:autoSpaceDE/>
        <w:autoSpaceDN/>
        <w:adjustRightInd/>
        <w:spacing w:after="120"/>
        <w:jc w:val="both"/>
        <w:textAlignment w:val="auto"/>
        <w:rPr>
          <w:rFonts w:cs="Calibri"/>
          <w:b/>
          <w:bCs/>
          <w:szCs w:val="24"/>
        </w:rPr>
      </w:pPr>
      <w:r w:rsidRPr="00AD4975">
        <w:rPr>
          <w:rFonts w:cs="Calibri"/>
          <w:bCs/>
          <w:szCs w:val="24"/>
        </w:rPr>
        <w:t xml:space="preserve">Noting and responding to the </w:t>
      </w:r>
      <w:hyperlink r:id="rId53" w:history="1">
        <w:r w:rsidRPr="00AD4975">
          <w:rPr>
            <w:bCs/>
            <w:szCs w:val="24"/>
          </w:rPr>
          <w:t xml:space="preserve">letter from </w:t>
        </w:r>
        <w:r w:rsidRPr="00AD4975">
          <w:rPr>
            <w:rFonts w:cs="Calibri"/>
            <w:bCs/>
            <w:szCs w:val="24"/>
          </w:rPr>
          <w:t>President of the ECOSOC</w:t>
        </w:r>
      </w:hyperlink>
      <w:r w:rsidRPr="00AD4975">
        <w:rPr>
          <w:rFonts w:cs="Calibri"/>
          <w:bCs/>
          <w:szCs w:val="24"/>
        </w:rPr>
        <w:t xml:space="preserve"> requesting ITU Council to provide substantive inputs to the 2021 HLPF on the theme, the Group were invited to consider and endorse the draft input of ITU Council to HLPF to be presented to the Chair of Council to HLPF. The deadline for submission is 15 March 2021. </w:t>
      </w:r>
    </w:p>
    <w:p w14:paraId="163A020C" w14:textId="14D3B0BC" w:rsidR="00AD4975" w:rsidRPr="00AD4975" w:rsidRDefault="00AD4975" w:rsidP="00A92A74">
      <w:pPr>
        <w:numPr>
          <w:ilvl w:val="0"/>
          <w:numId w:val="23"/>
        </w:numPr>
        <w:tabs>
          <w:tab w:val="clear" w:pos="567"/>
          <w:tab w:val="clear" w:pos="1134"/>
          <w:tab w:val="clear" w:pos="1701"/>
          <w:tab w:val="clear" w:pos="2268"/>
          <w:tab w:val="clear" w:pos="2835"/>
        </w:tabs>
        <w:overflowPunct/>
        <w:autoSpaceDE/>
        <w:autoSpaceDN/>
        <w:adjustRightInd/>
        <w:spacing w:after="120"/>
        <w:jc w:val="both"/>
        <w:textAlignment w:val="auto"/>
        <w:rPr>
          <w:rFonts w:cs="Calibri"/>
          <w:b/>
          <w:bCs/>
          <w:szCs w:val="24"/>
        </w:rPr>
      </w:pPr>
      <w:r w:rsidRPr="00AD4975">
        <w:rPr>
          <w:rFonts w:cs="Calibri"/>
          <w:bCs/>
          <w:szCs w:val="24"/>
        </w:rPr>
        <w:t xml:space="preserve">The Group appreciated the document presented by the </w:t>
      </w:r>
      <w:r w:rsidR="008E2733">
        <w:rPr>
          <w:rFonts w:cs="Calibri"/>
          <w:bCs/>
          <w:szCs w:val="24"/>
        </w:rPr>
        <w:t>s</w:t>
      </w:r>
      <w:r w:rsidRPr="00AD4975">
        <w:rPr>
          <w:rFonts w:cs="Calibri"/>
          <w:bCs/>
          <w:szCs w:val="24"/>
        </w:rPr>
        <w:t xml:space="preserve">ecretariat. </w:t>
      </w:r>
    </w:p>
    <w:p w14:paraId="50600F78" w14:textId="720F443F" w:rsidR="00AD4975" w:rsidRPr="00AD4975" w:rsidRDefault="00AD4975" w:rsidP="00A92A74">
      <w:pPr>
        <w:numPr>
          <w:ilvl w:val="0"/>
          <w:numId w:val="23"/>
        </w:numPr>
        <w:tabs>
          <w:tab w:val="clear" w:pos="567"/>
          <w:tab w:val="clear" w:pos="1134"/>
          <w:tab w:val="clear" w:pos="1701"/>
          <w:tab w:val="clear" w:pos="2268"/>
          <w:tab w:val="clear" w:pos="2835"/>
        </w:tabs>
        <w:overflowPunct/>
        <w:autoSpaceDE/>
        <w:autoSpaceDN/>
        <w:adjustRightInd/>
        <w:spacing w:after="120"/>
        <w:jc w:val="both"/>
        <w:textAlignment w:val="auto"/>
        <w:rPr>
          <w:rFonts w:cs="Calibri"/>
          <w:b/>
          <w:bCs/>
          <w:szCs w:val="24"/>
        </w:rPr>
      </w:pPr>
      <w:r w:rsidRPr="00AD4975">
        <w:rPr>
          <w:rFonts w:cs="Calibri"/>
          <w:bCs/>
          <w:szCs w:val="24"/>
        </w:rPr>
        <w:t xml:space="preserve">The </w:t>
      </w:r>
      <w:r w:rsidR="00EF665E">
        <w:rPr>
          <w:rFonts w:cs="Calibri"/>
          <w:bCs/>
          <w:szCs w:val="24"/>
        </w:rPr>
        <w:t>s</w:t>
      </w:r>
      <w:r w:rsidRPr="00AD4975">
        <w:rPr>
          <w:rFonts w:cs="Calibri"/>
          <w:bCs/>
          <w:szCs w:val="24"/>
        </w:rPr>
        <w:t xml:space="preserve">ecretariat was requested to: </w:t>
      </w:r>
    </w:p>
    <w:p w14:paraId="676E867E" w14:textId="77777777" w:rsidR="00AD4975" w:rsidRPr="00AD4975" w:rsidRDefault="00AD4975" w:rsidP="00A92A74">
      <w:pPr>
        <w:pStyle w:val="ListParagraph"/>
        <w:numPr>
          <w:ilvl w:val="1"/>
          <w:numId w:val="25"/>
        </w:numPr>
        <w:spacing w:line="240" w:lineRule="auto"/>
        <w:jc w:val="both"/>
        <w:rPr>
          <w:rFonts w:cs="Calibri"/>
          <w:bCs/>
          <w:sz w:val="24"/>
          <w:szCs w:val="24"/>
        </w:rPr>
      </w:pPr>
      <w:r w:rsidRPr="00AD4975">
        <w:rPr>
          <w:rFonts w:cs="Calibri"/>
          <w:bCs/>
          <w:sz w:val="24"/>
          <w:szCs w:val="24"/>
        </w:rPr>
        <w:t>provide, in annex as per past practice, additional information on the ITU activities related to SDGs, especially SDGs 1, 2, 3, 8, 10, 12, 13, 16 and 17 and other relevant activities that focused and build on the expertise of the ITU by the 5</w:t>
      </w:r>
      <w:r w:rsidRPr="00AD4975">
        <w:rPr>
          <w:rFonts w:cs="Calibri"/>
          <w:bCs/>
          <w:sz w:val="24"/>
          <w:szCs w:val="24"/>
          <w:vertAlign w:val="superscript"/>
        </w:rPr>
        <w:t>th</w:t>
      </w:r>
      <w:r w:rsidRPr="00AD4975">
        <w:rPr>
          <w:rFonts w:cs="Calibri"/>
          <w:bCs/>
          <w:sz w:val="24"/>
          <w:szCs w:val="24"/>
        </w:rPr>
        <w:t xml:space="preserve"> of February and make it available on the CWG WSIS&amp;SDGs website; and </w:t>
      </w:r>
    </w:p>
    <w:p w14:paraId="1C68E585" w14:textId="5D2A53CE" w:rsidR="003037F4" w:rsidRDefault="00AD4975" w:rsidP="00A92A74">
      <w:pPr>
        <w:pStyle w:val="ListParagraph"/>
        <w:numPr>
          <w:ilvl w:val="1"/>
          <w:numId w:val="25"/>
        </w:numPr>
        <w:spacing w:line="240" w:lineRule="auto"/>
        <w:jc w:val="both"/>
        <w:rPr>
          <w:rFonts w:ascii="Calibri" w:eastAsia="Times New Roman" w:hAnsi="Calibri" w:cs="Calibri"/>
          <w:sz w:val="24"/>
          <w:szCs w:val="20"/>
        </w:rPr>
      </w:pPr>
      <w:r w:rsidRPr="00AD4975">
        <w:rPr>
          <w:rFonts w:cs="Calibri"/>
          <w:bCs/>
          <w:sz w:val="24"/>
          <w:szCs w:val="24"/>
        </w:rPr>
        <w:t xml:space="preserve">create a correspondence group under the auspices of CWG-WSIS&amp;SDG open for all interested group members for the consideration of the ITU input to HLPF-21 with a target to prepare an agreed text of the draft of the ITU input to HLPF-21 up to 20 February 2021 that shall be posted for comments at the CWG-WSIS&amp;SDG website by the deadline of 1 March 2021. The CWG-WSIS&amp;SDG management team shall consider and combine all comments received and send the consolidated text to the Council Chair by 5 March </w:t>
      </w:r>
      <w:r w:rsidRPr="00A2166F">
        <w:rPr>
          <w:rFonts w:ascii="Calibri" w:eastAsia="Times New Roman" w:hAnsi="Calibri" w:cs="Calibri"/>
          <w:sz w:val="24"/>
          <w:szCs w:val="20"/>
        </w:rPr>
        <w:t>2021.</w:t>
      </w:r>
    </w:p>
    <w:p w14:paraId="22BF7E5E" w14:textId="77777777" w:rsidR="00E44855" w:rsidRPr="00E44855" w:rsidRDefault="00E44855" w:rsidP="008E2733">
      <w:pPr>
        <w:keepNext/>
        <w:keepLines/>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426" w:hanging="426"/>
        <w:jc w:val="both"/>
        <w:textAlignment w:val="auto"/>
        <w:outlineLvl w:val="0"/>
        <w:rPr>
          <w:rFonts w:asciiTheme="minorHAnsi" w:hAnsiTheme="minorHAnsi" w:cstheme="minorHAnsi"/>
          <w:b/>
          <w:szCs w:val="24"/>
        </w:rPr>
      </w:pPr>
      <w:r w:rsidRPr="003037F4">
        <w:rPr>
          <w:rFonts w:cs="Calibri"/>
          <w:b/>
        </w:rPr>
        <w:lastRenderedPageBreak/>
        <w:t>Contribution</w:t>
      </w:r>
      <w:r w:rsidRPr="00E44855">
        <w:rPr>
          <w:rFonts w:asciiTheme="minorHAnsi" w:hAnsiTheme="minorHAnsi" w:cstheme="minorHAnsi"/>
          <w:b/>
          <w:szCs w:val="24"/>
        </w:rPr>
        <w:t xml:space="preserve"> by the Russian Federation: Proposals for the work of CWG-WSIS&amp;SDG</w:t>
      </w:r>
    </w:p>
    <w:p w14:paraId="577082B4" w14:textId="26F6A902" w:rsidR="001F26DA" w:rsidRPr="008E2733" w:rsidRDefault="001F26DA" w:rsidP="008E2733">
      <w:pPr>
        <w:pStyle w:val="ListParagraph"/>
        <w:keepNext/>
        <w:keepLines/>
        <w:numPr>
          <w:ilvl w:val="1"/>
          <w:numId w:val="2"/>
        </w:numPr>
        <w:snapToGrid w:val="0"/>
        <w:spacing w:before="120" w:after="120" w:line="240" w:lineRule="auto"/>
        <w:ind w:left="426" w:hanging="426"/>
        <w:jc w:val="both"/>
        <w:outlineLvl w:val="0"/>
        <w:rPr>
          <w:rFonts w:cstheme="minorHAnsi"/>
          <w:bCs/>
          <w:sz w:val="24"/>
          <w:szCs w:val="24"/>
          <w:u w:val="single"/>
        </w:rPr>
      </w:pPr>
      <w:r w:rsidRPr="001F26DA">
        <w:rPr>
          <w:rFonts w:cstheme="minorHAnsi"/>
          <w:sz w:val="24"/>
          <w:szCs w:val="28"/>
        </w:rPr>
        <w:t xml:space="preserve">The </w:t>
      </w:r>
      <w:r w:rsidRPr="001F26DA">
        <w:rPr>
          <w:rFonts w:eastAsia="Calibri" w:cstheme="minorHAnsi"/>
          <w:sz w:val="24"/>
          <w:szCs w:val="28"/>
        </w:rPr>
        <w:t>Russian</w:t>
      </w:r>
      <w:r w:rsidRPr="001F26DA">
        <w:rPr>
          <w:rFonts w:cstheme="minorHAnsi"/>
          <w:sz w:val="24"/>
          <w:szCs w:val="28"/>
        </w:rPr>
        <w:t xml:space="preserve"> Federation presented the document containing proposals to the draft input of ITU Council </w:t>
      </w:r>
      <w:r w:rsidRPr="001F26DA">
        <w:rPr>
          <w:rFonts w:cstheme="minorHAnsi"/>
          <w:sz w:val="24"/>
          <w:szCs w:val="24"/>
        </w:rPr>
        <w:t>Contribution to the HLPF 2021 (</w:t>
      </w:r>
      <w:hyperlink r:id="rId54" w:history="1">
        <w:r w:rsidRPr="001F26DA">
          <w:rPr>
            <w:rStyle w:val="Hyperlink"/>
            <w:rFonts w:cstheme="minorHAnsi"/>
            <w:bCs/>
            <w:sz w:val="24"/>
            <w:szCs w:val="24"/>
          </w:rPr>
          <w:t>CWGWSIS36/18</w:t>
        </w:r>
      </w:hyperlink>
      <w:r w:rsidRPr="001F26DA">
        <w:rPr>
          <w:rFonts w:cstheme="minorHAnsi"/>
          <w:sz w:val="24"/>
          <w:szCs w:val="24"/>
        </w:rPr>
        <w:t>)</w:t>
      </w:r>
      <w:r w:rsidR="00025F56">
        <w:rPr>
          <w:rFonts w:cstheme="minorHAnsi"/>
          <w:sz w:val="24"/>
          <w:szCs w:val="24"/>
        </w:rPr>
        <w:t>.</w:t>
      </w:r>
    </w:p>
    <w:p w14:paraId="6FABF7F8" w14:textId="548A07FC" w:rsidR="00637FAC" w:rsidRPr="008E2733" w:rsidRDefault="001F26DA" w:rsidP="008E2733">
      <w:pPr>
        <w:pStyle w:val="ListParagraph"/>
        <w:numPr>
          <w:ilvl w:val="1"/>
          <w:numId w:val="2"/>
        </w:numPr>
        <w:snapToGrid w:val="0"/>
        <w:spacing w:before="120" w:after="120" w:line="240" w:lineRule="auto"/>
        <w:ind w:left="426" w:hanging="426"/>
        <w:jc w:val="both"/>
        <w:outlineLvl w:val="0"/>
        <w:rPr>
          <w:rFonts w:cstheme="minorHAnsi"/>
          <w:bCs/>
          <w:sz w:val="24"/>
          <w:szCs w:val="24"/>
          <w:u w:val="single"/>
        </w:rPr>
      </w:pPr>
      <w:r w:rsidRPr="001F26DA">
        <w:rPr>
          <w:rFonts w:eastAsia="Calibri" w:cstheme="minorHAnsi"/>
          <w:sz w:val="24"/>
          <w:szCs w:val="24"/>
        </w:rPr>
        <w:t xml:space="preserve">The Group supported proposals of the Russian Federation and encouraged the </w:t>
      </w:r>
      <w:r w:rsidR="00EF665E">
        <w:rPr>
          <w:rFonts w:eastAsia="Calibri" w:cstheme="minorHAnsi"/>
          <w:sz w:val="24"/>
          <w:szCs w:val="24"/>
        </w:rPr>
        <w:t>s</w:t>
      </w:r>
      <w:r w:rsidRPr="001F26DA">
        <w:rPr>
          <w:rFonts w:eastAsia="Calibri" w:cstheme="minorHAnsi"/>
          <w:sz w:val="24"/>
          <w:szCs w:val="24"/>
        </w:rPr>
        <w:t xml:space="preserve">ecretariat to follow the guidance in </w:t>
      </w:r>
      <w:r w:rsidR="000A70F9">
        <w:rPr>
          <w:rFonts w:eastAsia="Calibri" w:cstheme="minorHAnsi"/>
          <w:sz w:val="24"/>
          <w:szCs w:val="24"/>
        </w:rPr>
        <w:t xml:space="preserve">6.2 section 4 above. </w:t>
      </w:r>
      <w:r w:rsidR="00E44855" w:rsidRPr="001F26DA">
        <w:rPr>
          <w:rFonts w:eastAsia="Calibri" w:cstheme="minorHAnsi"/>
          <w:sz w:val="24"/>
          <w:szCs w:val="24"/>
        </w:rPr>
        <w:t>Please see the Summary Report of the 3</w:t>
      </w:r>
      <w:r w:rsidR="000A70F9">
        <w:rPr>
          <w:rFonts w:eastAsia="Calibri" w:cstheme="minorHAnsi"/>
          <w:sz w:val="24"/>
          <w:szCs w:val="24"/>
        </w:rPr>
        <w:t>6</w:t>
      </w:r>
      <w:r w:rsidR="00E44855" w:rsidRPr="001F26DA">
        <w:rPr>
          <w:rFonts w:eastAsia="Calibri" w:cstheme="minorHAnsi"/>
          <w:sz w:val="24"/>
          <w:szCs w:val="24"/>
        </w:rPr>
        <w:t xml:space="preserve">th CWG-WSIS&amp;SDG in </w:t>
      </w:r>
      <w:r w:rsidR="00E44855" w:rsidRPr="00103C05">
        <w:rPr>
          <w:rFonts w:eastAsia="Calibri" w:cstheme="minorHAnsi"/>
          <w:sz w:val="24"/>
          <w:szCs w:val="24"/>
        </w:rPr>
        <w:t xml:space="preserve">section </w:t>
      </w:r>
      <w:r w:rsidR="000A70F9" w:rsidRPr="00103C05">
        <w:rPr>
          <w:rFonts w:eastAsia="Calibri" w:cstheme="minorHAnsi"/>
          <w:sz w:val="24"/>
          <w:szCs w:val="24"/>
        </w:rPr>
        <w:t>10</w:t>
      </w:r>
      <w:r w:rsidR="00E44855" w:rsidRPr="00103C05">
        <w:rPr>
          <w:rFonts w:eastAsia="Calibri" w:cstheme="minorHAnsi"/>
          <w:sz w:val="24"/>
          <w:szCs w:val="24"/>
        </w:rPr>
        <w:t xml:space="preserve"> for reference (</w:t>
      </w:r>
      <w:hyperlink r:id="rId55" w:history="1">
        <w:r w:rsidR="00103C05" w:rsidRPr="00103C05">
          <w:rPr>
            <w:rStyle w:val="Hyperlink"/>
            <w:rFonts w:eastAsia="SimSun" w:cstheme="minorHAnsi"/>
            <w:sz w:val="24"/>
            <w:szCs w:val="24"/>
            <w:shd w:val="clear" w:color="auto" w:fill="FFFFFF" w:themeFill="background1"/>
          </w:rPr>
          <w:t>CWG-WSIS&amp;SDG-36-20</w:t>
        </w:r>
      </w:hyperlink>
      <w:r w:rsidR="00E44855" w:rsidRPr="00103C05">
        <w:rPr>
          <w:rFonts w:eastAsia="Calibri" w:cstheme="minorHAnsi"/>
          <w:sz w:val="24"/>
          <w:szCs w:val="24"/>
        </w:rPr>
        <w:t>).</w:t>
      </w:r>
      <w:r w:rsidR="00E44855" w:rsidRPr="001F26DA">
        <w:rPr>
          <w:rFonts w:eastAsia="Calibri" w:cstheme="minorHAnsi"/>
          <w:sz w:val="24"/>
          <w:szCs w:val="24"/>
        </w:rPr>
        <w:t xml:space="preserve"> </w:t>
      </w:r>
    </w:p>
    <w:p w14:paraId="3354DEC7" w14:textId="7BD03905" w:rsidR="00637FAC" w:rsidRDefault="00637FAC" w:rsidP="00A92A74">
      <w:pPr>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426" w:hanging="426"/>
        <w:jc w:val="both"/>
        <w:textAlignment w:val="auto"/>
        <w:outlineLvl w:val="0"/>
        <w:rPr>
          <w:rFonts w:cs="Calibri"/>
          <w:b/>
        </w:rPr>
      </w:pPr>
      <w:r w:rsidRPr="006D08F5">
        <w:rPr>
          <w:rFonts w:cs="Calibri"/>
          <w:b/>
        </w:rPr>
        <w:t>Other business</w:t>
      </w:r>
    </w:p>
    <w:p w14:paraId="68839B3C" w14:textId="6F3316AB" w:rsidR="006D08F5" w:rsidRPr="00EF665E" w:rsidRDefault="006D08F5" w:rsidP="00293F07">
      <w:pPr>
        <w:pStyle w:val="ListParagraph"/>
        <w:numPr>
          <w:ilvl w:val="1"/>
          <w:numId w:val="2"/>
        </w:numPr>
        <w:spacing w:line="240" w:lineRule="auto"/>
        <w:ind w:left="450" w:hanging="450"/>
        <w:jc w:val="both"/>
        <w:rPr>
          <w:rFonts w:cs="Calibri"/>
          <w:bCs/>
          <w:sz w:val="24"/>
        </w:rPr>
      </w:pPr>
      <w:r w:rsidRPr="00EF665E">
        <w:rPr>
          <w:rFonts w:cs="Calibri"/>
          <w:bCs/>
          <w:sz w:val="24"/>
        </w:rPr>
        <w:t>There were no other matters raised in the meeting.</w:t>
      </w:r>
    </w:p>
    <w:p w14:paraId="07FDE625" w14:textId="53F33904" w:rsidR="006D08F5" w:rsidRPr="00504D74" w:rsidRDefault="006D08F5" w:rsidP="00A92A74">
      <w:pPr>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426" w:hanging="426"/>
        <w:jc w:val="both"/>
        <w:textAlignment w:val="auto"/>
        <w:outlineLvl w:val="0"/>
        <w:rPr>
          <w:rFonts w:cs="Calibri"/>
          <w:b/>
        </w:rPr>
      </w:pPr>
      <w:r w:rsidRPr="006B150C">
        <w:rPr>
          <w:rFonts w:cs="Calibri"/>
          <w:b/>
          <w:bCs/>
        </w:rPr>
        <w:t xml:space="preserve">Concluding </w:t>
      </w:r>
      <w:r w:rsidRPr="006D08F5">
        <w:rPr>
          <w:rFonts w:cs="Calibri"/>
          <w:b/>
        </w:rPr>
        <w:t>Remarks</w:t>
      </w:r>
    </w:p>
    <w:p w14:paraId="43B38A5D" w14:textId="5C2F3985" w:rsidR="0043389D" w:rsidRDefault="006D08F5" w:rsidP="00293F07">
      <w:pPr>
        <w:pStyle w:val="ListParagraph"/>
        <w:numPr>
          <w:ilvl w:val="1"/>
          <w:numId w:val="2"/>
        </w:numPr>
        <w:spacing w:line="240" w:lineRule="auto"/>
        <w:ind w:left="450" w:hanging="450"/>
        <w:jc w:val="both"/>
        <w:rPr>
          <w:rFonts w:cs="Calibri"/>
          <w:bCs/>
          <w:sz w:val="24"/>
        </w:rPr>
      </w:pPr>
      <w:r w:rsidRPr="0043389D">
        <w:rPr>
          <w:rFonts w:cs="Calibri"/>
          <w:bCs/>
          <w:sz w:val="24"/>
        </w:rPr>
        <w:t>Closing the meeting, the Chairman extended his personal thanks to all the ITU Membership who participated in the work of the 3</w:t>
      </w:r>
      <w:r w:rsidR="00EF665E">
        <w:rPr>
          <w:rFonts w:cs="Calibri"/>
          <w:bCs/>
          <w:sz w:val="24"/>
        </w:rPr>
        <w:t>6th</w:t>
      </w:r>
      <w:r w:rsidRPr="0043389D">
        <w:rPr>
          <w:rFonts w:cs="Calibri"/>
          <w:bCs/>
          <w:sz w:val="24"/>
        </w:rPr>
        <w:t xml:space="preserve"> meeting of CWG-WSIS&amp;SDG and thanked the Vice-Chairs, </w:t>
      </w:r>
      <w:r w:rsidRPr="0043389D">
        <w:rPr>
          <w:rFonts w:cs="Calibri"/>
          <w:sz w:val="24"/>
        </w:rPr>
        <w:t>Ms Janet Umutesi (Rwanda), Ms Renata Santoyo (Brazil), Mr Mansour Al-</w:t>
      </w:r>
      <w:proofErr w:type="spellStart"/>
      <w:r w:rsidRPr="0043389D">
        <w:rPr>
          <w:rFonts w:cs="Calibri"/>
          <w:sz w:val="24"/>
        </w:rPr>
        <w:t>Qurashi</w:t>
      </w:r>
      <w:proofErr w:type="spellEnd"/>
      <w:r w:rsidRPr="0043389D">
        <w:rPr>
          <w:rFonts w:cs="Calibri"/>
          <w:sz w:val="24"/>
        </w:rPr>
        <w:t xml:space="preserve"> (Saudi Arabia), Prof. </w:t>
      </w:r>
      <w:proofErr w:type="spellStart"/>
      <w:r w:rsidRPr="0043389D">
        <w:rPr>
          <w:rFonts w:cs="Calibri"/>
          <w:sz w:val="24"/>
        </w:rPr>
        <w:t>Ahma</w:t>
      </w:r>
      <w:proofErr w:type="spellEnd"/>
      <w:r w:rsidRPr="0043389D">
        <w:rPr>
          <w:rFonts w:cs="Calibri"/>
          <w:sz w:val="24"/>
        </w:rPr>
        <w:t xml:space="preserve">​d Reza Sharafat (Islamic Republic of Iran), Ms </w:t>
      </w:r>
      <w:proofErr w:type="spellStart"/>
      <w:r w:rsidRPr="0043389D">
        <w:rPr>
          <w:rFonts w:cs="Calibri"/>
          <w:sz w:val="24"/>
        </w:rPr>
        <w:t>Aygun</w:t>
      </w:r>
      <w:proofErr w:type="spellEnd"/>
      <w:r w:rsidRPr="0043389D">
        <w:rPr>
          <w:rFonts w:cs="Calibri"/>
          <w:sz w:val="24"/>
        </w:rPr>
        <w:t xml:space="preserve"> </w:t>
      </w:r>
      <w:proofErr w:type="spellStart"/>
      <w:r w:rsidRPr="0043389D">
        <w:rPr>
          <w:rFonts w:cs="Calibri"/>
          <w:sz w:val="24"/>
        </w:rPr>
        <w:t>Ahmadova</w:t>
      </w:r>
      <w:proofErr w:type="spellEnd"/>
      <w:r w:rsidRPr="0043389D">
        <w:rPr>
          <w:rFonts w:cs="Calibri"/>
          <w:sz w:val="24"/>
        </w:rPr>
        <w:t xml:space="preserve"> (Azerbaijan) </w:t>
      </w:r>
      <w:r w:rsidRPr="0043389D">
        <w:rPr>
          <w:rFonts w:cs="Calibri"/>
          <w:bCs/>
          <w:sz w:val="24"/>
        </w:rPr>
        <w:t>and especially all who contributed to the work of CWG-WSIS&amp;SDG and WSIS Process. Appreciations were expressed towards Mr</w:t>
      </w:r>
      <w:r w:rsidR="00293F07">
        <w:rPr>
          <w:rFonts w:cs="Calibri"/>
          <w:bCs/>
          <w:sz w:val="24"/>
        </w:rPr>
        <w:t xml:space="preserve"> </w:t>
      </w:r>
      <w:r w:rsidRPr="0043389D">
        <w:rPr>
          <w:rFonts w:cs="Calibri"/>
          <w:bCs/>
          <w:sz w:val="24"/>
        </w:rPr>
        <w:t>Houlin Zhao, Secretary-General, ITU, Mr Malcolm Johnson, Deputy Secretary-General, ITU, Dr Chaesub Lee, Director TSB, and Ms Doreen Bogdan</w:t>
      </w:r>
      <w:r w:rsidR="00293F07">
        <w:rPr>
          <w:rFonts w:cs="Calibri"/>
          <w:bCs/>
          <w:sz w:val="24"/>
        </w:rPr>
        <w:t>-Martin</w:t>
      </w:r>
      <w:r w:rsidRPr="0043389D">
        <w:rPr>
          <w:rFonts w:cs="Calibri"/>
          <w:bCs/>
          <w:sz w:val="24"/>
        </w:rPr>
        <w:t>, Director BDT. Appreciations were also expressed for assistance by Chief of SPM, Mr</w:t>
      </w:r>
      <w:r w:rsidR="00293F07">
        <w:rPr>
          <w:rFonts w:cs="Calibri"/>
          <w:bCs/>
          <w:sz w:val="24"/>
        </w:rPr>
        <w:t> </w:t>
      </w:r>
      <w:r w:rsidRPr="0043389D">
        <w:rPr>
          <w:rFonts w:cs="Calibri"/>
          <w:bCs/>
          <w:sz w:val="24"/>
        </w:rPr>
        <w:t xml:space="preserve">Yushi Torigoe, Head of CSD Mr Catalin Marinescu and the </w:t>
      </w:r>
      <w:r w:rsidR="000F3FB6">
        <w:rPr>
          <w:rFonts w:cs="Calibri"/>
          <w:bCs/>
          <w:sz w:val="24"/>
        </w:rPr>
        <w:t>s</w:t>
      </w:r>
      <w:r w:rsidRPr="0043389D">
        <w:rPr>
          <w:rFonts w:cs="Calibri"/>
          <w:bCs/>
          <w:sz w:val="24"/>
        </w:rPr>
        <w:t>ecretariat Ms Gitanjali Sah, Mr</w:t>
      </w:r>
      <w:r w:rsidR="00293F07">
        <w:rPr>
          <w:rFonts w:cs="Calibri"/>
          <w:bCs/>
          <w:sz w:val="24"/>
        </w:rPr>
        <w:t> </w:t>
      </w:r>
      <w:r w:rsidRPr="0043389D">
        <w:rPr>
          <w:rFonts w:cs="Calibri"/>
          <w:bCs/>
          <w:sz w:val="24"/>
        </w:rPr>
        <w:t>Vladimir Stankovic, Mr Michael Kioy, Ms Ruth Sidabutar, Mr Mario Castro Grande, Mr</w:t>
      </w:r>
      <w:r w:rsidR="00293F07">
        <w:rPr>
          <w:rFonts w:cs="Calibri"/>
          <w:bCs/>
          <w:sz w:val="24"/>
        </w:rPr>
        <w:t> </w:t>
      </w:r>
      <w:r w:rsidRPr="0043389D">
        <w:rPr>
          <w:rFonts w:cs="Calibri"/>
          <w:bCs/>
          <w:sz w:val="24"/>
        </w:rPr>
        <w:t>Martin Schaaper, and Ms Jeoung Hee Kim.</w:t>
      </w:r>
    </w:p>
    <w:p w14:paraId="6CCCD548" w14:textId="40452362" w:rsidR="006D08F5" w:rsidRPr="0043389D" w:rsidRDefault="006D08F5" w:rsidP="00293F07">
      <w:pPr>
        <w:pStyle w:val="ListParagraph"/>
        <w:numPr>
          <w:ilvl w:val="1"/>
          <w:numId w:val="2"/>
        </w:numPr>
        <w:spacing w:line="240" w:lineRule="auto"/>
        <w:ind w:left="450" w:hanging="450"/>
        <w:jc w:val="both"/>
        <w:rPr>
          <w:rFonts w:cs="Calibri"/>
          <w:bCs/>
          <w:sz w:val="24"/>
        </w:rPr>
      </w:pPr>
      <w:r w:rsidRPr="0043389D">
        <w:rPr>
          <w:rFonts w:cs="Calibri"/>
          <w:bCs/>
          <w:sz w:val="24"/>
        </w:rPr>
        <w:t>The Group expressed its thanks to Prof. Vladimir Minkin, Chair of the CWG-WSIS&amp;SDG, for his able chairmanship and guidance.</w:t>
      </w:r>
    </w:p>
    <w:p w14:paraId="6224C6B9" w14:textId="68A79C7C" w:rsidR="00AF26A4" w:rsidRPr="00A92A74" w:rsidRDefault="002C36BC" w:rsidP="00A92A74">
      <w:pPr>
        <w:pStyle w:val="normalWSIS"/>
        <w:numPr>
          <w:ilvl w:val="0"/>
          <w:numId w:val="0"/>
        </w:numPr>
        <w:spacing w:before="720" w:after="0" w:line="240" w:lineRule="auto"/>
        <w:ind w:left="360"/>
        <w:jc w:val="center"/>
        <w:rPr>
          <w:rFonts w:asciiTheme="minorHAnsi" w:hAnsiTheme="minorHAnsi" w:cstheme="minorHAnsi"/>
          <w:sz w:val="24"/>
          <w:szCs w:val="24"/>
          <w:lang w:eastAsia="en-US"/>
        </w:rPr>
      </w:pPr>
      <w:r w:rsidRPr="00A92A74">
        <w:rPr>
          <w:rFonts w:asciiTheme="minorHAnsi" w:hAnsiTheme="minorHAnsi" w:cstheme="minorHAnsi"/>
          <w:sz w:val="24"/>
          <w:szCs w:val="24"/>
          <w:lang w:eastAsia="en-US"/>
        </w:rPr>
        <w:t>_______________</w:t>
      </w:r>
    </w:p>
    <w:sectPr w:rsidR="00AF26A4" w:rsidRPr="00A92A74" w:rsidSect="004D1851">
      <w:headerReference w:type="default" r:id="rId56"/>
      <w:footerReference w:type="first" r:id="rId5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5E89D" w14:textId="77777777" w:rsidR="00C122E6" w:rsidRDefault="00C122E6">
      <w:r>
        <w:separator/>
      </w:r>
    </w:p>
  </w:endnote>
  <w:endnote w:type="continuationSeparator" w:id="0">
    <w:p w14:paraId="09A85238" w14:textId="77777777" w:rsidR="00C122E6" w:rsidRDefault="00C1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ACE22"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E7113" w14:textId="77777777" w:rsidR="00C122E6" w:rsidRDefault="00C122E6">
      <w:r>
        <w:t>____________________</w:t>
      </w:r>
    </w:p>
  </w:footnote>
  <w:footnote w:type="continuationSeparator" w:id="0">
    <w:p w14:paraId="0AF9579A" w14:textId="77777777" w:rsidR="00C122E6" w:rsidRDefault="00C1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06540" w14:textId="77777777" w:rsidR="00322D0D" w:rsidRDefault="006535F1" w:rsidP="00CE433C">
    <w:pPr>
      <w:pStyle w:val="Header"/>
    </w:pPr>
    <w:r>
      <w:fldChar w:fldCharType="begin"/>
    </w:r>
    <w:r>
      <w:instrText>PAGE</w:instrText>
    </w:r>
    <w:r>
      <w:fldChar w:fldCharType="separate"/>
    </w:r>
    <w:r w:rsidR="00E53BFB">
      <w:rPr>
        <w:noProof/>
      </w:rPr>
      <w:t>2</w:t>
    </w:r>
    <w:r>
      <w:rPr>
        <w:noProof/>
      </w:rPr>
      <w:fldChar w:fldCharType="end"/>
    </w:r>
  </w:p>
  <w:p w14:paraId="3F5937D2" w14:textId="25A96532" w:rsidR="00322D0D" w:rsidRPr="00623AE3" w:rsidRDefault="00A90F3F" w:rsidP="00D338E0">
    <w:pPr>
      <w:pStyle w:val="Header"/>
      <w:rPr>
        <w:bCs/>
      </w:rPr>
    </w:pPr>
    <w:r>
      <w:rPr>
        <w:bCs/>
      </w:rPr>
      <w:t>C21/8-E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6015"/>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 w15:restartNumberingAfterBreak="0">
    <w:nsid w:val="073061D8"/>
    <w:multiLevelType w:val="multilevel"/>
    <w:tmpl w:val="261A2672"/>
    <w:lvl w:ilvl="0">
      <w:start w:val="1"/>
      <w:numFmt w:val="decimal"/>
      <w:lvlText w:val="%1."/>
      <w:lvlJc w:val="left"/>
      <w:pPr>
        <w:ind w:left="360" w:hanging="360"/>
      </w:pPr>
      <w:rPr>
        <w:rFonts w:hint="default"/>
        <w:b/>
        <w:bCs/>
      </w:rPr>
    </w:lvl>
    <w:lvl w:ilvl="1">
      <w:start w:val="1"/>
      <w:numFmt w:val="decimal"/>
      <w:lvlText w:val="%1.%2."/>
      <w:lvlJc w:val="left"/>
      <w:pPr>
        <w:ind w:left="1000" w:hanging="432"/>
      </w:pPr>
      <w:rPr>
        <w:rFonts w:hint="default"/>
        <w:b/>
        <w:bCs/>
        <w:i w:val="0"/>
        <w:color w:val="00000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9634A3"/>
    <w:multiLevelType w:val="multilevel"/>
    <w:tmpl w:val="3FD67904"/>
    <w:lvl w:ilvl="0">
      <w:start w:val="1"/>
      <w:numFmt w:val="decimal"/>
      <w:lvlText w:val="%1."/>
      <w:lvlJc w:val="left"/>
      <w:pPr>
        <w:ind w:left="360" w:hanging="360"/>
      </w:pPr>
      <w:rPr>
        <w:rFonts w:hint="default"/>
      </w:rPr>
    </w:lvl>
    <w:lvl w:ilvl="1">
      <w:start w:val="1"/>
      <w:numFmt w:val="decimal"/>
      <w:lvlText w:val="%1.%2."/>
      <w:lvlJc w:val="left"/>
      <w:pPr>
        <w:ind w:left="2137" w:hanging="360"/>
      </w:pPr>
      <w:rPr>
        <w:rFonts w:hint="default"/>
      </w:rPr>
    </w:lvl>
    <w:lvl w:ilvl="2">
      <w:start w:val="1"/>
      <w:numFmt w:val="decimal"/>
      <w:lvlText w:val="%1.%2.%3."/>
      <w:lvlJc w:val="left"/>
      <w:pPr>
        <w:ind w:left="4274" w:hanging="720"/>
      </w:pPr>
      <w:rPr>
        <w:rFonts w:hint="default"/>
      </w:rPr>
    </w:lvl>
    <w:lvl w:ilvl="3">
      <w:start w:val="1"/>
      <w:numFmt w:val="decimal"/>
      <w:lvlText w:val="%1.%2.%3.%4."/>
      <w:lvlJc w:val="left"/>
      <w:pPr>
        <w:ind w:left="6051" w:hanging="720"/>
      </w:pPr>
      <w:rPr>
        <w:rFonts w:hint="default"/>
      </w:rPr>
    </w:lvl>
    <w:lvl w:ilvl="4">
      <w:start w:val="1"/>
      <w:numFmt w:val="decimal"/>
      <w:lvlText w:val="%1.%2.%3.%4.%5."/>
      <w:lvlJc w:val="left"/>
      <w:pPr>
        <w:ind w:left="8188" w:hanging="1080"/>
      </w:pPr>
      <w:rPr>
        <w:rFonts w:hint="default"/>
      </w:rPr>
    </w:lvl>
    <w:lvl w:ilvl="5">
      <w:start w:val="1"/>
      <w:numFmt w:val="decimal"/>
      <w:lvlText w:val="%1.%2.%3.%4.%5.%6."/>
      <w:lvlJc w:val="left"/>
      <w:pPr>
        <w:ind w:left="9965" w:hanging="1080"/>
      </w:pPr>
      <w:rPr>
        <w:rFonts w:hint="default"/>
      </w:rPr>
    </w:lvl>
    <w:lvl w:ilvl="6">
      <w:start w:val="1"/>
      <w:numFmt w:val="decimal"/>
      <w:lvlText w:val="%1.%2.%3.%4.%5.%6.%7."/>
      <w:lvlJc w:val="left"/>
      <w:pPr>
        <w:ind w:left="12102" w:hanging="1440"/>
      </w:pPr>
      <w:rPr>
        <w:rFonts w:hint="default"/>
      </w:rPr>
    </w:lvl>
    <w:lvl w:ilvl="7">
      <w:start w:val="1"/>
      <w:numFmt w:val="decimal"/>
      <w:lvlText w:val="%1.%2.%3.%4.%5.%6.%7.%8."/>
      <w:lvlJc w:val="left"/>
      <w:pPr>
        <w:ind w:left="13879" w:hanging="1440"/>
      </w:pPr>
      <w:rPr>
        <w:rFonts w:hint="default"/>
      </w:rPr>
    </w:lvl>
    <w:lvl w:ilvl="8">
      <w:start w:val="1"/>
      <w:numFmt w:val="decimal"/>
      <w:lvlText w:val="%1.%2.%3.%4.%5.%6.%7.%8.%9."/>
      <w:lvlJc w:val="left"/>
      <w:pPr>
        <w:ind w:left="16016" w:hanging="1800"/>
      </w:pPr>
      <w:rPr>
        <w:rFonts w:hint="default"/>
      </w:rPr>
    </w:lvl>
  </w:abstractNum>
  <w:abstractNum w:abstractNumId="3" w15:restartNumberingAfterBreak="0">
    <w:nsid w:val="091E7890"/>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4" w15:restartNumberingAfterBreak="0">
    <w:nsid w:val="09BB7EDD"/>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5" w15:restartNumberingAfterBreak="0">
    <w:nsid w:val="0A953861"/>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6" w15:restartNumberingAfterBreak="0">
    <w:nsid w:val="0F902B7B"/>
    <w:multiLevelType w:val="multilevel"/>
    <w:tmpl w:val="C460303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170" w:hanging="720"/>
      </w:pPr>
      <w:rPr>
        <w:rFonts w:hint="default"/>
        <w:b w:val="0"/>
        <w:bCs w:val="0"/>
        <w:color w:val="auto"/>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7" w15:restartNumberingAfterBreak="0">
    <w:nsid w:val="15CC5EB0"/>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8" w15:restartNumberingAfterBreak="0">
    <w:nsid w:val="18D302EC"/>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9" w15:restartNumberingAfterBreak="0">
    <w:nsid w:val="245D3A7F"/>
    <w:multiLevelType w:val="multilevel"/>
    <w:tmpl w:val="CB9827F4"/>
    <w:lvl w:ilvl="0">
      <w:start w:val="4"/>
      <w:numFmt w:val="decimal"/>
      <w:lvlText w:val="%1."/>
      <w:lvlJc w:val="left"/>
      <w:pPr>
        <w:ind w:left="380" w:hanging="380"/>
      </w:pPr>
      <w:rPr>
        <w:rFonts w:hint="default"/>
      </w:rPr>
    </w:lvl>
    <w:lvl w:ilvl="1">
      <w:start w:val="1"/>
      <w:numFmt w:val="decimal"/>
      <w:lvlText w:val="%1.%2."/>
      <w:lvlJc w:val="left"/>
      <w:pPr>
        <w:ind w:left="2090" w:hanging="38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776" w:hanging="1800"/>
      </w:pPr>
      <w:rPr>
        <w:rFonts w:hint="default"/>
      </w:rPr>
    </w:lvl>
  </w:abstractNum>
  <w:abstractNum w:abstractNumId="10" w15:restartNumberingAfterBreak="0">
    <w:nsid w:val="25770FA8"/>
    <w:multiLevelType w:val="hybridMultilevel"/>
    <w:tmpl w:val="9B882D7E"/>
    <w:lvl w:ilvl="0" w:tplc="922C05C2">
      <w:start w:val="1"/>
      <w:numFmt w:val="decimal"/>
      <w:lvlText w:val="%1)"/>
      <w:lvlJc w:val="left"/>
      <w:pPr>
        <w:ind w:left="1777" w:hanging="360"/>
      </w:pPr>
      <w:rPr>
        <w:rFonts w:hint="default"/>
        <w:b w:val="0"/>
        <w:bCs w:val="0"/>
      </w:rPr>
    </w:lvl>
    <w:lvl w:ilvl="1" w:tplc="08090003">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1" w15:restartNumberingAfterBreak="0">
    <w:nsid w:val="264D14D9"/>
    <w:multiLevelType w:val="multilevel"/>
    <w:tmpl w:val="8F16EACA"/>
    <w:lvl w:ilvl="0">
      <w:start w:val="6"/>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170" w:hanging="720"/>
      </w:pPr>
      <w:rPr>
        <w:rFonts w:hint="default"/>
        <w:sz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BDD7E11"/>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3" w15:restartNumberingAfterBreak="0">
    <w:nsid w:val="2D0E3561"/>
    <w:multiLevelType w:val="hybridMultilevel"/>
    <w:tmpl w:val="AEDCDC24"/>
    <w:lvl w:ilvl="0" w:tplc="022821EA">
      <w:start w:val="1"/>
      <w:numFmt w:val="decimal"/>
      <w:pStyle w:val="normalWSIS"/>
      <w:lvlText w:val="%1."/>
      <w:lvlJc w:val="left"/>
      <w:pPr>
        <w:ind w:left="360" w:hanging="360"/>
      </w:pPr>
      <w:rPr>
        <w:rFonts w:ascii="Calibri" w:hAnsi="Calibri" w:cstheme="majorBidi" w:hint="default"/>
        <w:b w:val="0"/>
        <w:bCs w:val="0"/>
        <w:i w:val="0"/>
        <w:iCs w:val="0"/>
        <w:color w:val="auto"/>
        <w:sz w:val="22"/>
        <w:szCs w:val="22"/>
        <w:lang w:val="en-GB"/>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4" w15:restartNumberingAfterBreak="0">
    <w:nsid w:val="2FF20B33"/>
    <w:multiLevelType w:val="hybridMultilevel"/>
    <w:tmpl w:val="90F6D594"/>
    <w:lvl w:ilvl="0" w:tplc="56126024">
      <w:start w:val="15"/>
      <w:numFmt w:val="bullet"/>
      <w:lvlText w:val="-"/>
      <w:lvlJc w:val="left"/>
      <w:pPr>
        <w:ind w:left="2610" w:hanging="360"/>
      </w:pPr>
      <w:rPr>
        <w:rFonts w:ascii="Times New Roman" w:eastAsiaTheme="minorEastAsia"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15:restartNumberingAfterBreak="0">
    <w:nsid w:val="349F78C8"/>
    <w:multiLevelType w:val="multilevel"/>
    <w:tmpl w:val="BA14067E"/>
    <w:lvl w:ilvl="0">
      <w:start w:val="1"/>
      <w:numFmt w:val="decimal"/>
      <w:lvlText w:val="%1."/>
      <w:lvlJc w:val="left"/>
      <w:pPr>
        <w:ind w:left="2203" w:hanging="360"/>
      </w:pPr>
      <w:rPr>
        <w:rFonts w:hint="default"/>
        <w:b/>
        <w:bCs w:val="0"/>
        <w:color w:val="auto"/>
      </w:rPr>
    </w:lvl>
    <w:lvl w:ilvl="1">
      <w:start w:val="1"/>
      <w:numFmt w:val="decimal"/>
      <w:lvlText w:val="%1.%2."/>
      <w:lvlJc w:val="left"/>
      <w:pPr>
        <w:ind w:left="1217" w:hanging="454"/>
      </w:pPr>
      <w:rPr>
        <w:rFonts w:hint="default"/>
        <w:b w:val="0"/>
        <w:bCs w:val="0"/>
        <w:color w:val="000000" w:themeColor="text1"/>
        <w:sz w:val="24"/>
        <w:szCs w:val="24"/>
        <w:lang w:val="en-US"/>
      </w:rPr>
    </w:lvl>
    <w:lvl w:ilvl="2">
      <w:start w:val="1"/>
      <w:numFmt w:val="lowerLetter"/>
      <w:lvlText w:val="%3)"/>
      <w:lvlJc w:val="left"/>
      <w:pPr>
        <w:ind w:left="1690" w:hanging="360"/>
      </w:pPr>
      <w:rPr>
        <w:rFonts w:hint="default"/>
        <w:b w:val="0"/>
        <w:bCs w:val="0"/>
        <w:color w:val="auto"/>
        <w:sz w:val="24"/>
        <w:szCs w:val="24"/>
      </w:rPr>
    </w:lvl>
    <w:lvl w:ilvl="3">
      <w:start w:val="1"/>
      <w:numFmt w:val="lowerRoman"/>
      <w:lvlText w:val="%4."/>
      <w:lvlJc w:val="right"/>
      <w:pPr>
        <w:ind w:left="2010" w:hanging="113"/>
      </w:pPr>
      <w:rPr>
        <w:rFonts w:hint="default"/>
        <w:sz w:val="24"/>
        <w:szCs w:val="24"/>
      </w:rPr>
    </w:lvl>
    <w:lvl w:ilvl="4">
      <w:start w:val="1"/>
      <w:numFmt w:val="bullet"/>
      <w:lvlText w:val="o"/>
      <w:lvlJc w:val="left"/>
      <w:pPr>
        <w:ind w:left="1840" w:hanging="226"/>
      </w:pPr>
      <w:rPr>
        <w:rFonts w:ascii="Courier New" w:hAnsi="Courier New" w:cs="Courier New" w:hint="default"/>
      </w:rPr>
    </w:lvl>
    <w:lvl w:ilvl="5">
      <w:start w:val="1"/>
      <w:numFmt w:val="decimal"/>
      <w:lvlText w:val="%1.%2.%3.%4.%5.%6."/>
      <w:lvlJc w:val="left"/>
      <w:pPr>
        <w:ind w:left="3499" w:hanging="936"/>
      </w:pPr>
      <w:rPr>
        <w:rFonts w:hint="default"/>
      </w:rPr>
    </w:lvl>
    <w:lvl w:ilvl="6">
      <w:start w:val="1"/>
      <w:numFmt w:val="decimal"/>
      <w:lvlText w:val="%1.%2.%3.%4.%5.%6.%7."/>
      <w:lvlJc w:val="left"/>
      <w:pPr>
        <w:ind w:left="4003" w:hanging="1080"/>
      </w:pPr>
      <w:rPr>
        <w:rFonts w:hint="default"/>
      </w:rPr>
    </w:lvl>
    <w:lvl w:ilvl="7">
      <w:start w:val="1"/>
      <w:numFmt w:val="decimal"/>
      <w:lvlText w:val="%1.%2.%3.%4.%5.%6.%7.%8."/>
      <w:lvlJc w:val="left"/>
      <w:pPr>
        <w:ind w:left="4507" w:hanging="1224"/>
      </w:pPr>
      <w:rPr>
        <w:rFonts w:hint="default"/>
      </w:rPr>
    </w:lvl>
    <w:lvl w:ilvl="8">
      <w:start w:val="1"/>
      <w:numFmt w:val="decimal"/>
      <w:lvlText w:val="%1.%2.%3.%4.%5.%6.%7.%8.%9."/>
      <w:lvlJc w:val="left"/>
      <w:pPr>
        <w:ind w:left="5083" w:hanging="1440"/>
      </w:pPr>
      <w:rPr>
        <w:rFonts w:hint="default"/>
      </w:rPr>
    </w:lvl>
  </w:abstractNum>
  <w:abstractNum w:abstractNumId="16" w15:restartNumberingAfterBreak="0">
    <w:nsid w:val="36145D5E"/>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7" w15:restartNumberingAfterBreak="0">
    <w:nsid w:val="571A4655"/>
    <w:multiLevelType w:val="multilevel"/>
    <w:tmpl w:val="6F1620B4"/>
    <w:lvl w:ilvl="0">
      <w:start w:val="1"/>
      <w:numFmt w:val="decimal"/>
      <w:lvlText w:val="%1)"/>
      <w:lvlJc w:val="left"/>
      <w:pPr>
        <w:ind w:left="1260" w:hanging="360"/>
      </w:pPr>
      <w:rPr>
        <w:rFonts w:hint="default"/>
        <w:b w:val="0"/>
        <w:bCs w:val="0"/>
        <w:color w:val="auto"/>
      </w:rPr>
    </w:lvl>
    <w:lvl w:ilvl="1">
      <w:start w:val="1"/>
      <w:numFmt w:val="decimal"/>
      <w:lvlText w:val="%1.%2."/>
      <w:lvlJc w:val="left"/>
      <w:pPr>
        <w:ind w:left="274" w:hanging="454"/>
      </w:pPr>
      <w:rPr>
        <w:rFonts w:hint="default"/>
        <w:b w:val="0"/>
        <w:bCs w:val="0"/>
        <w:color w:val="000000" w:themeColor="text1"/>
        <w:lang w:val="en-US"/>
      </w:rPr>
    </w:lvl>
    <w:lvl w:ilvl="2">
      <w:start w:val="1"/>
      <w:numFmt w:val="lowerLetter"/>
      <w:lvlText w:val="%3)"/>
      <w:lvlJc w:val="left"/>
      <w:pPr>
        <w:ind w:left="747" w:hanging="360"/>
      </w:pPr>
      <w:rPr>
        <w:rFonts w:hint="default"/>
        <w:b w:val="0"/>
        <w:bCs w:val="0"/>
        <w:color w:val="auto"/>
        <w:sz w:val="24"/>
        <w:szCs w:val="24"/>
      </w:rPr>
    </w:lvl>
    <w:lvl w:ilvl="3">
      <w:start w:val="1"/>
      <w:numFmt w:val="lowerRoman"/>
      <w:lvlText w:val="%4."/>
      <w:lvlJc w:val="right"/>
      <w:pPr>
        <w:ind w:left="1067" w:hanging="113"/>
      </w:pPr>
      <w:rPr>
        <w:rFonts w:hint="default"/>
        <w:sz w:val="24"/>
        <w:szCs w:val="24"/>
      </w:rPr>
    </w:lvl>
    <w:lvl w:ilvl="4">
      <w:start w:val="1"/>
      <w:numFmt w:val="bullet"/>
      <w:lvlText w:val="o"/>
      <w:lvlJc w:val="left"/>
      <w:pPr>
        <w:ind w:left="897" w:hanging="226"/>
      </w:pPr>
      <w:rPr>
        <w:rFonts w:ascii="Courier New" w:hAnsi="Courier New" w:cs="Courier New" w:hint="default"/>
      </w:rPr>
    </w:lvl>
    <w:lvl w:ilvl="5">
      <w:start w:val="1"/>
      <w:numFmt w:val="decimal"/>
      <w:lvlText w:val="%1.%2.%3.%4.%5.%6."/>
      <w:lvlJc w:val="left"/>
      <w:pPr>
        <w:ind w:left="2556" w:hanging="936"/>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564" w:hanging="1224"/>
      </w:pPr>
      <w:rPr>
        <w:rFonts w:hint="default"/>
      </w:rPr>
    </w:lvl>
    <w:lvl w:ilvl="8">
      <w:start w:val="1"/>
      <w:numFmt w:val="decimal"/>
      <w:lvlText w:val="%1.%2.%3.%4.%5.%6.%7.%8.%9."/>
      <w:lvlJc w:val="left"/>
      <w:pPr>
        <w:ind w:left="4140" w:hanging="1440"/>
      </w:pPr>
      <w:rPr>
        <w:rFonts w:hint="default"/>
      </w:rPr>
    </w:lvl>
  </w:abstractNum>
  <w:abstractNum w:abstractNumId="18" w15:restartNumberingAfterBreak="0">
    <w:nsid w:val="59DD3435"/>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9" w15:restartNumberingAfterBreak="0">
    <w:nsid w:val="5AD97B93"/>
    <w:multiLevelType w:val="multilevel"/>
    <w:tmpl w:val="874E41F4"/>
    <w:lvl w:ilvl="0">
      <w:start w:val="7"/>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A0533E"/>
    <w:multiLevelType w:val="multilevel"/>
    <w:tmpl w:val="A3440C30"/>
    <w:lvl w:ilvl="0">
      <w:start w:val="2"/>
      <w:numFmt w:val="decimal"/>
      <w:lvlText w:val="%1."/>
      <w:lvlJc w:val="left"/>
      <w:pPr>
        <w:ind w:left="540" w:hanging="540"/>
      </w:pPr>
      <w:rPr>
        <w:rFonts w:eastAsia="Calibri" w:hint="default"/>
        <w:b/>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1" w15:restartNumberingAfterBreak="0">
    <w:nsid w:val="6BF31520"/>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22" w15:restartNumberingAfterBreak="0">
    <w:nsid w:val="722968FC"/>
    <w:multiLevelType w:val="multilevel"/>
    <w:tmpl w:val="920C557A"/>
    <w:lvl w:ilvl="0">
      <w:start w:val="8"/>
      <w:numFmt w:val="decimal"/>
      <w:lvlText w:val="%1."/>
      <w:lvlJc w:val="left"/>
      <w:pPr>
        <w:ind w:left="540" w:hanging="54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23" w15:restartNumberingAfterBreak="0">
    <w:nsid w:val="7D796544"/>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
    <w:abstractNumId w:val="15"/>
  </w:num>
  <w:num w:numId="3">
    <w:abstractNumId w:val="6"/>
  </w:num>
  <w:num w:numId="4">
    <w:abstractNumId w:val="19"/>
  </w:num>
  <w:num w:numId="5">
    <w:abstractNumId w:val="10"/>
  </w:num>
  <w:num w:numId="6">
    <w:abstractNumId w:val="22"/>
  </w:num>
  <w:num w:numId="7">
    <w:abstractNumId w:val="14"/>
  </w:num>
  <w:num w:numId="8">
    <w:abstractNumId w:val="20"/>
  </w:num>
  <w:num w:numId="9">
    <w:abstractNumId w:val="17"/>
  </w:num>
  <w:num w:numId="10">
    <w:abstractNumId w:val="2"/>
  </w:num>
  <w:num w:numId="11">
    <w:abstractNumId w:val="0"/>
  </w:num>
  <w:num w:numId="12">
    <w:abstractNumId w:val="16"/>
  </w:num>
  <w:num w:numId="13">
    <w:abstractNumId w:val="18"/>
  </w:num>
  <w:num w:numId="14">
    <w:abstractNumId w:val="12"/>
  </w:num>
  <w:num w:numId="15">
    <w:abstractNumId w:val="5"/>
  </w:num>
  <w:num w:numId="16">
    <w:abstractNumId w:val="7"/>
  </w:num>
  <w:num w:numId="17">
    <w:abstractNumId w:val="21"/>
  </w:num>
  <w:num w:numId="18">
    <w:abstractNumId w:val="3"/>
  </w:num>
  <w:num w:numId="19">
    <w:abstractNumId w:val="23"/>
  </w:num>
  <w:num w:numId="20">
    <w:abstractNumId w:val="4"/>
  </w:num>
  <w:num w:numId="21">
    <w:abstractNumId w:val="11"/>
  </w:num>
  <w:num w:numId="22">
    <w:abstractNumId w:val="13"/>
  </w:num>
  <w:num w:numId="23">
    <w:abstractNumId w:val="8"/>
  </w:num>
  <w:num w:numId="24">
    <w:abstractNumId w:val="1"/>
  </w:num>
  <w:num w:numId="2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25F56"/>
    <w:rsid w:val="00063016"/>
    <w:rsid w:val="00066795"/>
    <w:rsid w:val="0006738C"/>
    <w:rsid w:val="000742B7"/>
    <w:rsid w:val="00076AF6"/>
    <w:rsid w:val="00085CF2"/>
    <w:rsid w:val="000A70F9"/>
    <w:rsid w:val="000B1705"/>
    <w:rsid w:val="000C75A8"/>
    <w:rsid w:val="000D75B2"/>
    <w:rsid w:val="000F3FB6"/>
    <w:rsid w:val="00103C05"/>
    <w:rsid w:val="001121F5"/>
    <w:rsid w:val="001400DC"/>
    <w:rsid w:val="00140CE1"/>
    <w:rsid w:val="001419F0"/>
    <w:rsid w:val="001469E2"/>
    <w:rsid w:val="0017539C"/>
    <w:rsid w:val="00175AC2"/>
    <w:rsid w:val="0017609F"/>
    <w:rsid w:val="001C628E"/>
    <w:rsid w:val="001C6B6B"/>
    <w:rsid w:val="001E0F7B"/>
    <w:rsid w:val="001E23D6"/>
    <w:rsid w:val="001F26DA"/>
    <w:rsid w:val="002119FD"/>
    <w:rsid w:val="002130E0"/>
    <w:rsid w:val="00264425"/>
    <w:rsid w:val="00265875"/>
    <w:rsid w:val="0027303B"/>
    <w:rsid w:val="00275900"/>
    <w:rsid w:val="0028109B"/>
    <w:rsid w:val="00293F07"/>
    <w:rsid w:val="002A2188"/>
    <w:rsid w:val="002A40BF"/>
    <w:rsid w:val="002B1F58"/>
    <w:rsid w:val="002C1C7A"/>
    <w:rsid w:val="002C36BC"/>
    <w:rsid w:val="002D1020"/>
    <w:rsid w:val="002F534E"/>
    <w:rsid w:val="0030160F"/>
    <w:rsid w:val="003037F4"/>
    <w:rsid w:val="00322D0D"/>
    <w:rsid w:val="00322D82"/>
    <w:rsid w:val="003942D4"/>
    <w:rsid w:val="003958A8"/>
    <w:rsid w:val="003C2533"/>
    <w:rsid w:val="003E1DC3"/>
    <w:rsid w:val="003F2B9E"/>
    <w:rsid w:val="0040435A"/>
    <w:rsid w:val="00416A24"/>
    <w:rsid w:val="00431D9E"/>
    <w:rsid w:val="0043389D"/>
    <w:rsid w:val="00433CE8"/>
    <w:rsid w:val="00434A5C"/>
    <w:rsid w:val="004544D9"/>
    <w:rsid w:val="00490E72"/>
    <w:rsid w:val="00491157"/>
    <w:rsid w:val="004921C8"/>
    <w:rsid w:val="004C0AC8"/>
    <w:rsid w:val="004D1851"/>
    <w:rsid w:val="004D599D"/>
    <w:rsid w:val="004E2EA5"/>
    <w:rsid w:val="004E3AEB"/>
    <w:rsid w:val="0050223C"/>
    <w:rsid w:val="005243FF"/>
    <w:rsid w:val="00547BC4"/>
    <w:rsid w:val="00564FBC"/>
    <w:rsid w:val="00574641"/>
    <w:rsid w:val="00576B54"/>
    <w:rsid w:val="00582442"/>
    <w:rsid w:val="005F3269"/>
    <w:rsid w:val="006052CE"/>
    <w:rsid w:val="00623AE3"/>
    <w:rsid w:val="00637FAC"/>
    <w:rsid w:val="0064737F"/>
    <w:rsid w:val="006535F1"/>
    <w:rsid w:val="0065557D"/>
    <w:rsid w:val="00662984"/>
    <w:rsid w:val="006716BB"/>
    <w:rsid w:val="0068068B"/>
    <w:rsid w:val="00687296"/>
    <w:rsid w:val="00693632"/>
    <w:rsid w:val="006B6680"/>
    <w:rsid w:val="006B6DCC"/>
    <w:rsid w:val="006D08F5"/>
    <w:rsid w:val="006E7828"/>
    <w:rsid w:val="00702DEF"/>
    <w:rsid w:val="00706861"/>
    <w:rsid w:val="00740FE3"/>
    <w:rsid w:val="007444BA"/>
    <w:rsid w:val="0075051B"/>
    <w:rsid w:val="00786E64"/>
    <w:rsid w:val="00793188"/>
    <w:rsid w:val="00794D34"/>
    <w:rsid w:val="0079687D"/>
    <w:rsid w:val="00813E5E"/>
    <w:rsid w:val="0083581B"/>
    <w:rsid w:val="0084559E"/>
    <w:rsid w:val="00864AFF"/>
    <w:rsid w:val="00870A54"/>
    <w:rsid w:val="008B4A6A"/>
    <w:rsid w:val="008C7E27"/>
    <w:rsid w:val="008E2733"/>
    <w:rsid w:val="00912F1D"/>
    <w:rsid w:val="009173EF"/>
    <w:rsid w:val="00932906"/>
    <w:rsid w:val="00954FCF"/>
    <w:rsid w:val="0095761F"/>
    <w:rsid w:val="00961B0B"/>
    <w:rsid w:val="00990D39"/>
    <w:rsid w:val="009B38C3"/>
    <w:rsid w:val="009B4B17"/>
    <w:rsid w:val="009E17BD"/>
    <w:rsid w:val="009E1879"/>
    <w:rsid w:val="009E485A"/>
    <w:rsid w:val="009F66A3"/>
    <w:rsid w:val="00A04CEC"/>
    <w:rsid w:val="00A14D53"/>
    <w:rsid w:val="00A2166F"/>
    <w:rsid w:val="00A27F92"/>
    <w:rsid w:val="00A32257"/>
    <w:rsid w:val="00A36D20"/>
    <w:rsid w:val="00A55622"/>
    <w:rsid w:val="00A83502"/>
    <w:rsid w:val="00A8382F"/>
    <w:rsid w:val="00A90F3F"/>
    <w:rsid w:val="00A92A74"/>
    <w:rsid w:val="00AC47C8"/>
    <w:rsid w:val="00AD15B3"/>
    <w:rsid w:val="00AD4975"/>
    <w:rsid w:val="00AF26A4"/>
    <w:rsid w:val="00AF6E49"/>
    <w:rsid w:val="00B04A67"/>
    <w:rsid w:val="00B0583C"/>
    <w:rsid w:val="00B154BB"/>
    <w:rsid w:val="00B40A81"/>
    <w:rsid w:val="00B44910"/>
    <w:rsid w:val="00B72267"/>
    <w:rsid w:val="00B76EB6"/>
    <w:rsid w:val="00B7737B"/>
    <w:rsid w:val="00B824C8"/>
    <w:rsid w:val="00B97A7D"/>
    <w:rsid w:val="00BA1498"/>
    <w:rsid w:val="00BC251A"/>
    <w:rsid w:val="00BD032B"/>
    <w:rsid w:val="00BE2640"/>
    <w:rsid w:val="00C00485"/>
    <w:rsid w:val="00C01189"/>
    <w:rsid w:val="00C122E6"/>
    <w:rsid w:val="00C374DE"/>
    <w:rsid w:val="00C47AD4"/>
    <w:rsid w:val="00C52D81"/>
    <w:rsid w:val="00C55198"/>
    <w:rsid w:val="00C67555"/>
    <w:rsid w:val="00C923F5"/>
    <w:rsid w:val="00C94CAF"/>
    <w:rsid w:val="00CA5335"/>
    <w:rsid w:val="00CA6393"/>
    <w:rsid w:val="00CB18FF"/>
    <w:rsid w:val="00CB7068"/>
    <w:rsid w:val="00CD0C08"/>
    <w:rsid w:val="00CE03FB"/>
    <w:rsid w:val="00CE433C"/>
    <w:rsid w:val="00CF21F9"/>
    <w:rsid w:val="00CF33F3"/>
    <w:rsid w:val="00D06183"/>
    <w:rsid w:val="00D22C42"/>
    <w:rsid w:val="00D338E0"/>
    <w:rsid w:val="00D65041"/>
    <w:rsid w:val="00D724F5"/>
    <w:rsid w:val="00D81DDD"/>
    <w:rsid w:val="00DA3695"/>
    <w:rsid w:val="00DB384B"/>
    <w:rsid w:val="00DC7CDB"/>
    <w:rsid w:val="00DF78AD"/>
    <w:rsid w:val="00E10E80"/>
    <w:rsid w:val="00E124F0"/>
    <w:rsid w:val="00E13D1B"/>
    <w:rsid w:val="00E44855"/>
    <w:rsid w:val="00E46DA6"/>
    <w:rsid w:val="00E53BFB"/>
    <w:rsid w:val="00E60F04"/>
    <w:rsid w:val="00E632F6"/>
    <w:rsid w:val="00E854E4"/>
    <w:rsid w:val="00EB0D6F"/>
    <w:rsid w:val="00EB2232"/>
    <w:rsid w:val="00EC5337"/>
    <w:rsid w:val="00EE0128"/>
    <w:rsid w:val="00EF665E"/>
    <w:rsid w:val="00F2150A"/>
    <w:rsid w:val="00F231D8"/>
    <w:rsid w:val="00F30C5F"/>
    <w:rsid w:val="00F46C5F"/>
    <w:rsid w:val="00F46E0B"/>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BBA515"/>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E44855"/>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E44855"/>
    <w:rPr>
      <w:rFonts w:asciiTheme="minorHAnsi" w:eastAsiaTheme="minorHAnsi" w:hAnsiTheme="minorHAnsi" w:cstheme="minorBidi"/>
      <w:sz w:val="22"/>
      <w:szCs w:val="22"/>
      <w:lang w:val="en-GB" w:eastAsia="en-US"/>
    </w:rPr>
  </w:style>
  <w:style w:type="character" w:customStyle="1" w:styleId="normalWSISChar">
    <w:name w:val="normal WSIS Char"/>
    <w:basedOn w:val="DefaultParagraphFont"/>
    <w:link w:val="normalWSIS"/>
    <w:locked/>
    <w:rsid w:val="00E44855"/>
    <w:rPr>
      <w:rFonts w:ascii="Calibri" w:hAnsi="Calibri" w:cs="Arial"/>
      <w:noProof/>
      <w:lang w:val="en-GB"/>
    </w:rPr>
  </w:style>
  <w:style w:type="paragraph" w:customStyle="1" w:styleId="normalWSIS">
    <w:name w:val="normal WSIS"/>
    <w:basedOn w:val="ListParagraph"/>
    <w:link w:val="normalWSISChar"/>
    <w:qFormat/>
    <w:rsid w:val="00E44855"/>
    <w:pPr>
      <w:numPr>
        <w:numId w:val="1"/>
      </w:numPr>
      <w:tabs>
        <w:tab w:val="left" w:pos="426"/>
      </w:tabs>
      <w:spacing w:after="200"/>
      <w:jc w:val="both"/>
    </w:pPr>
    <w:rPr>
      <w:rFonts w:ascii="Calibri" w:eastAsia="Times New Roman" w:hAnsi="Calibri" w:cs="Arial"/>
      <w:noProof/>
      <w:sz w:val="20"/>
      <w:szCs w:val="20"/>
      <w:lang w:eastAsia="zh-CN"/>
    </w:rPr>
  </w:style>
  <w:style w:type="character" w:customStyle="1" w:styleId="FontStyle20">
    <w:name w:val="Font Style20"/>
    <w:rsid w:val="00E44855"/>
    <w:rPr>
      <w:rFonts w:ascii="Times New Roman" w:hAnsi="Times New Roman" w:cs="Times New Roman"/>
      <w:b/>
      <w:bCs/>
      <w:sz w:val="26"/>
      <w:szCs w:val="26"/>
    </w:rPr>
  </w:style>
  <w:style w:type="paragraph" w:customStyle="1" w:styleId="MediumGrid1-Accent21">
    <w:name w:val="Medium Grid 1 - Accent 21"/>
    <w:basedOn w:val="Normal"/>
    <w:link w:val="MediumGrid1-Accent2Char"/>
    <w:uiPriority w:val="34"/>
    <w:qFormat/>
    <w:rsid w:val="00E44855"/>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eastAsia="MS Mincho" w:cs="Arial"/>
      <w:sz w:val="22"/>
      <w:szCs w:val="22"/>
      <w:lang w:eastAsia="zh-CN"/>
    </w:rPr>
  </w:style>
  <w:style w:type="character" w:customStyle="1" w:styleId="MediumGrid1-Accent2Char">
    <w:name w:val="Medium Grid 1 - Accent 2 Char"/>
    <w:link w:val="MediumGrid1-Accent21"/>
    <w:uiPriority w:val="34"/>
    <w:rsid w:val="00E44855"/>
    <w:rPr>
      <w:rFonts w:ascii="Calibri" w:eastAsia="MS Mincho" w:hAnsi="Calibri" w:cs="Arial"/>
      <w:sz w:val="22"/>
      <w:szCs w:val="22"/>
      <w:lang w:val="en-GB"/>
    </w:rPr>
  </w:style>
  <w:style w:type="paragraph" w:styleId="BalloonText">
    <w:name w:val="Balloon Text"/>
    <w:basedOn w:val="Normal"/>
    <w:link w:val="BalloonTextChar"/>
    <w:semiHidden/>
    <w:unhideWhenUsed/>
    <w:rsid w:val="00C67555"/>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C67555"/>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org/en/ga/search/view_doc.asp?symbol=A/RES/70/299" TargetMode="External"/><Relationship Id="rId18" Type="http://schemas.openxmlformats.org/officeDocument/2006/relationships/hyperlink" Target="https://www.un.org/ga/search/view_doc.asp?symbol=E/RES/2020/12" TargetMode="External"/><Relationship Id="rId26" Type="http://schemas.openxmlformats.org/officeDocument/2006/relationships/hyperlink" Target="https://www.itu.int/dms_pub/itu-t/opb/res/T-RES-T.75-2016-PDF-E.pdf" TargetMode="External"/><Relationship Id="rId39" Type="http://schemas.openxmlformats.org/officeDocument/2006/relationships/hyperlink" Target="https://www.itu.int/md/S21-CWGWSIS36-C-0005/en" TargetMode="External"/><Relationship Id="rId21" Type="http://schemas.openxmlformats.org/officeDocument/2006/relationships/hyperlink" Target="https://www.itu.int/en/council/cwg-wsis/Documents/ITUPP14_RESOLUTION_140.pdf" TargetMode="External"/><Relationship Id="rId34" Type="http://schemas.openxmlformats.org/officeDocument/2006/relationships/hyperlink" Target="https://www.un.org/ga/search/view_doc.asp?symbol=E/RES/2020/12" TargetMode="External"/><Relationship Id="rId42" Type="http://schemas.openxmlformats.org/officeDocument/2006/relationships/hyperlink" Target="https://www.itu.int/md/S21-CWGWSIS36-C-0008/en" TargetMode="External"/><Relationship Id="rId47" Type="http://schemas.openxmlformats.org/officeDocument/2006/relationships/hyperlink" Target="https://www.itu.int/md/S21-CWGWSIS36-C-0013/en" TargetMode="External"/><Relationship Id="rId50" Type="http://schemas.openxmlformats.org/officeDocument/2006/relationships/hyperlink" Target="https://www.itu.int/md/S21-CWGWSIS36-C-0014/en" TargetMode="External"/><Relationship Id="rId55" Type="http://schemas.openxmlformats.org/officeDocument/2006/relationships/hyperlink" Target="https://www.itu.int/md/S21-CWGWSIS36-C-0020/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org/en/ga/search/view_doc.asp?symbol=A/RES/70/212" TargetMode="External"/><Relationship Id="rId29" Type="http://schemas.openxmlformats.org/officeDocument/2006/relationships/hyperlink" Target="http://www.itu.int/net/wsis/implementation/2014/forum/inc/doc/outcome/362828V2E.pdf" TargetMode="External"/><Relationship Id="rId11" Type="http://schemas.openxmlformats.org/officeDocument/2006/relationships/hyperlink" Target="https://www.un.org/en/ga/search/view_doc.asp?symbol=A/RES/70/125" TargetMode="External"/><Relationship Id="rId24" Type="http://schemas.openxmlformats.org/officeDocument/2006/relationships/hyperlink" Target="https://www.itu.int/md/S15-CL-C-0113/en" TargetMode="External"/><Relationship Id="rId32" Type="http://schemas.openxmlformats.org/officeDocument/2006/relationships/hyperlink" Target="https://www.itu.int/md/S21-CWGWSIS36-C-0020/en" TargetMode="External"/><Relationship Id="rId37" Type="http://schemas.openxmlformats.org/officeDocument/2006/relationships/hyperlink" Target="https://www.itu.int/md/S21-CWGWSIS36-C-0003/en" TargetMode="External"/><Relationship Id="rId40" Type="http://schemas.openxmlformats.org/officeDocument/2006/relationships/hyperlink" Target="https://www.itu.int/md/S21-CWGWSIS36-C-0006/en" TargetMode="External"/><Relationship Id="rId45" Type="http://schemas.openxmlformats.org/officeDocument/2006/relationships/hyperlink" Target="https://www.itu.int/md/S21-CWGWSIS36-C-0011/en" TargetMode="External"/><Relationship Id="rId53" Type="http://schemas.openxmlformats.org/officeDocument/2006/relationships/hyperlink" Target="https://www.itu.int/md/S20-CWGWSIS35-INF-0001/en"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cuments-dds-ny.un.org/doc/UNDOC/GEN/N20/379/41/PDF/N2037941.pdf?OpenElement" TargetMode="External"/><Relationship Id="rId4" Type="http://schemas.openxmlformats.org/officeDocument/2006/relationships/settings" Target="settings.xml"/><Relationship Id="rId9" Type="http://schemas.openxmlformats.org/officeDocument/2006/relationships/hyperlink" Target="https://www.itu.int/en/council/cwg-wsis/Documents/Resolution-140-PP18.pdf" TargetMode="External"/><Relationship Id="rId14" Type="http://schemas.openxmlformats.org/officeDocument/2006/relationships/hyperlink" Target="https://www.un.org/ga/search/view_doc.asp?symbol=A/70/684" TargetMode="External"/><Relationship Id="rId22" Type="http://schemas.openxmlformats.org/officeDocument/2006/relationships/hyperlink" Target="https://www.itu.int/en/council/cwg-wsis/Documents/Resolution172-PP10.pdf" TargetMode="External"/><Relationship Id="rId27" Type="http://schemas.openxmlformats.org/officeDocument/2006/relationships/hyperlink" Target="http://www.itu.int/en/council/cwg-wsis/Pages/default.aspx" TargetMode="External"/><Relationship Id="rId30" Type="http://schemas.openxmlformats.org/officeDocument/2006/relationships/hyperlink" Target="http://www.itu.int/en/ITU-D/Statistics/Documents/publications/wsisreview2014/WSIS2014_review.pdf" TargetMode="External"/><Relationship Id="rId35" Type="http://schemas.openxmlformats.org/officeDocument/2006/relationships/hyperlink" Target="http://feedproxy.google.com/~r/LatestUnDocuments-GeneralAssemblyDocuments/~3/OCFXXkm8CdE/202?utm_source=feedburner&amp;utm_medium=email" TargetMode="External"/><Relationship Id="rId43" Type="http://schemas.openxmlformats.org/officeDocument/2006/relationships/hyperlink" Target="https://www.itu.int/md/S21-CWGWSIS36-C-0009/en" TargetMode="External"/><Relationship Id="rId48" Type="http://schemas.openxmlformats.org/officeDocument/2006/relationships/hyperlink" Target="https://www.itu.int/md/S21-CWGWSIS36-INF-0002/en"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itu.int/md/S21-CWGWSIS36-C-0015/en" TargetMode="External"/><Relationship Id="rId3" Type="http://schemas.openxmlformats.org/officeDocument/2006/relationships/styles" Target="styles.xml"/><Relationship Id="rId12" Type="http://schemas.openxmlformats.org/officeDocument/2006/relationships/hyperlink" Target="http://www.un.org/en/ga/search/view_doc.asp?symbol=A/RES/70/1" TargetMode="External"/><Relationship Id="rId17" Type="http://schemas.openxmlformats.org/officeDocument/2006/relationships/hyperlink" Target="https://www.un.org/ga/search/view_doc.asp?symbol=E/RES/2020/12" TargetMode="External"/><Relationship Id="rId25" Type="http://schemas.openxmlformats.org/officeDocument/2006/relationships/hyperlink" Target="https://www.itu.int/md/D14-WTDC17-C-0115/en" TargetMode="External"/><Relationship Id="rId33" Type="http://schemas.openxmlformats.org/officeDocument/2006/relationships/hyperlink" Target="https://www.itu.int/en/council/cwg-wsis/Pages/default.aspx" TargetMode="External"/><Relationship Id="rId38" Type="http://schemas.openxmlformats.org/officeDocument/2006/relationships/hyperlink" Target="https://www.itu.int/md/S21-CWGWSIS36-C-0004/en" TargetMode="External"/><Relationship Id="rId46" Type="http://schemas.openxmlformats.org/officeDocument/2006/relationships/hyperlink" Target="https://www.itu.int/md/S21-CWGWSIS36-C-0012/en" TargetMode="External"/><Relationship Id="rId59" Type="http://schemas.openxmlformats.org/officeDocument/2006/relationships/theme" Target="theme/theme1.xml"/><Relationship Id="rId20" Type="http://schemas.openxmlformats.org/officeDocument/2006/relationships/hyperlink" Target="https://www.itu.int/en/council/cwg-wsis/Documents/Resolution-140-PP18.pdf" TargetMode="External"/><Relationship Id="rId41" Type="http://schemas.openxmlformats.org/officeDocument/2006/relationships/hyperlink" Target="https://www.itu.int/md/S21-CWGWSIS36-C-0007/en" TargetMode="External"/><Relationship Id="rId54" Type="http://schemas.openxmlformats.org/officeDocument/2006/relationships/hyperlink" Target="https://www.itu.int/md/S21-CWGWSIS36-C-0018/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org/en/ga/search/view_doc.asp?symbol=A/RES/73/218" TargetMode="External"/><Relationship Id="rId23" Type="http://schemas.openxmlformats.org/officeDocument/2006/relationships/hyperlink" Target="https://www.itu.int/md/S19-CL-C-0137/en" TargetMode="External"/><Relationship Id="rId28" Type="http://schemas.openxmlformats.org/officeDocument/2006/relationships/hyperlink" Target="http://www.itu.int/net/wsis/implementation/2014/forum/inc/doc/outcome/362828V2E.pdf" TargetMode="External"/><Relationship Id="rId36" Type="http://schemas.openxmlformats.org/officeDocument/2006/relationships/hyperlink" Target="https://www.itu.int/md/S21-CWGWSIS36-C-0002/en" TargetMode="External"/><Relationship Id="rId49" Type="http://schemas.openxmlformats.org/officeDocument/2006/relationships/hyperlink" Target="https://www.itu.int/net4/wsis/ungis/Content/upload/doc/dialogue2020/dtlstictinf2020d3_en.pdf" TargetMode="External"/><Relationship Id="rId57" Type="http://schemas.openxmlformats.org/officeDocument/2006/relationships/footer" Target="footer1.xml"/><Relationship Id="rId10" Type="http://schemas.openxmlformats.org/officeDocument/2006/relationships/hyperlink" Target="https://www.itu.int/md/S19-CL-C-0137/en" TargetMode="External"/><Relationship Id="rId31" Type="http://schemas.openxmlformats.org/officeDocument/2006/relationships/hyperlink" Target="https://www.itu.int/en/itu-wsis/Documents/WSIS+10Report.pdf" TargetMode="External"/><Relationship Id="rId44" Type="http://schemas.openxmlformats.org/officeDocument/2006/relationships/hyperlink" Target="https://www.itu.int/md/S21-CWGWSIS36-C-0010/en" TargetMode="External"/><Relationship Id="rId52" Type="http://schemas.openxmlformats.org/officeDocument/2006/relationships/hyperlink" Target="https://www.itu.int/md/S21-CWGWSIS36-C-0016/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65C7-DD8E-A048-9DFF-C95D5902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2913</Words>
  <Characters>19385</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Report of the CWG-WSIS&amp;SDG</vt:lpstr>
    </vt:vector>
  </TitlesOfParts>
  <Manager>General Secretariat - Pool</Manager>
  <Company>International Telecommunication Union (ITU)</Company>
  <LinksUpToDate>false</LinksUpToDate>
  <CharactersWithSpaces>22254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CWG-WSIS&amp;SDG</dc:title>
  <dc:subject>Council 2021, Virtual consultation of councillors</dc:subject>
  <dc:creator>Brouard, Ricarda</dc:creator>
  <cp:keywords>C2021, C21, 2021 VCC</cp:keywords>
  <dc:description/>
  <cp:lastModifiedBy>Brouard, Ricarda</cp:lastModifiedBy>
  <cp:revision>11</cp:revision>
  <cp:lastPrinted>2000-07-18T13:30:00Z</cp:lastPrinted>
  <dcterms:created xsi:type="dcterms:W3CDTF">2021-02-18T09:04:00Z</dcterms:created>
  <dcterms:modified xsi:type="dcterms:W3CDTF">2021-03-10T17:59:00Z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