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902C0D1" w14:textId="77777777" w:rsidTr="006C7CC0">
        <w:trPr>
          <w:cantSplit/>
          <w:trHeight w:val="20"/>
        </w:trPr>
        <w:tc>
          <w:tcPr>
            <w:tcW w:w="6620" w:type="dxa"/>
          </w:tcPr>
          <w:p w14:paraId="7B242FA0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3643FB0C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A94A7A5" wp14:editId="13F05E1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5BF0672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9ABFA61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5B116A8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5BC6205D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C670DF7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88FB2AC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112742D3" w14:textId="77777777" w:rsidTr="009F66A8">
        <w:trPr>
          <w:cantSplit/>
        </w:trPr>
        <w:tc>
          <w:tcPr>
            <w:tcW w:w="6620" w:type="dxa"/>
            <w:vMerge w:val="restart"/>
          </w:tcPr>
          <w:p w14:paraId="22498C46" w14:textId="14636D19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A9715AB" w14:textId="2020A123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DC2650"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42A0082B" w14:textId="77777777" w:rsidTr="009F66A8">
        <w:trPr>
          <w:cantSplit/>
        </w:trPr>
        <w:tc>
          <w:tcPr>
            <w:tcW w:w="6620" w:type="dxa"/>
            <w:vMerge/>
          </w:tcPr>
          <w:p w14:paraId="2A3B5C50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25143BA" w14:textId="17C35B44" w:rsidR="0015650C" w:rsidRPr="002F71D8" w:rsidRDefault="00DC2650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6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37E01F59" w14:textId="77777777" w:rsidTr="009F66A8">
        <w:trPr>
          <w:cantSplit/>
        </w:trPr>
        <w:tc>
          <w:tcPr>
            <w:tcW w:w="6620" w:type="dxa"/>
            <w:vMerge/>
          </w:tcPr>
          <w:p w14:paraId="10662C0C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AB4745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DC2650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4C058281" w14:textId="77777777" w:rsidTr="009F66A8">
        <w:trPr>
          <w:cantSplit/>
        </w:trPr>
        <w:tc>
          <w:tcPr>
            <w:tcW w:w="9672" w:type="dxa"/>
            <w:gridSpan w:val="2"/>
          </w:tcPr>
          <w:p w14:paraId="2C1F68D5" w14:textId="097C6101" w:rsidR="00290728" w:rsidRPr="00290728" w:rsidRDefault="00DC2650" w:rsidP="00290728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SY"/>
              </w:rPr>
              <w:t>مشروع جدول أعمال المشاورة الافتراضية لأعضاء المجل</w:t>
            </w:r>
            <w:r w:rsidR="003B02DA">
              <w:rPr>
                <w:rFonts w:hint="cs"/>
                <w:rtl/>
                <w:lang w:bidi="ar-SY"/>
              </w:rPr>
              <w:t xml:space="preserve">س </w:t>
            </w:r>
            <w:r>
              <w:rPr>
                <w:lang w:bidi="ar-SY"/>
              </w:rPr>
              <w:t>(C21\VCC-1)</w:t>
            </w:r>
          </w:p>
        </w:tc>
      </w:tr>
      <w:tr w:rsidR="00290728" w:rsidRPr="00290728" w14:paraId="7AE59F79" w14:textId="77777777" w:rsidTr="009F66A8">
        <w:trPr>
          <w:cantSplit/>
        </w:trPr>
        <w:tc>
          <w:tcPr>
            <w:tcW w:w="9672" w:type="dxa"/>
            <w:gridSpan w:val="2"/>
          </w:tcPr>
          <w:p w14:paraId="0A6C6183" w14:textId="73A090D7" w:rsidR="00290728" w:rsidRPr="00383829" w:rsidRDefault="00290728" w:rsidP="007D79B4">
            <w:pPr>
              <w:pStyle w:val="Title1"/>
              <w:spacing w:before="0" w:after="0"/>
              <w:rPr>
                <w:rtl/>
                <w:lang w:bidi="ar-EG"/>
              </w:rPr>
            </w:pPr>
          </w:p>
        </w:tc>
      </w:tr>
    </w:tbl>
    <w:p w14:paraId="1528521A" w14:textId="77777777" w:rsidR="00706D7A" w:rsidRDefault="00706D7A" w:rsidP="002154EE">
      <w:pPr>
        <w:rPr>
          <w:lang w:bidi="ar-EG"/>
        </w:rPr>
      </w:pPr>
    </w:p>
    <w:tbl>
      <w:tblPr>
        <w:bidiVisual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740"/>
        <w:gridCol w:w="1418"/>
        <w:gridCol w:w="1134"/>
      </w:tblGrid>
      <w:tr w:rsidR="00DC2650" w:rsidRPr="00DC2650" w14:paraId="1CD0AE6C" w14:textId="77777777" w:rsidTr="00DC2650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3C8F1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80B1E7" w14:textId="22CB5288" w:rsidR="00DC2650" w:rsidRPr="00DC2650" w:rsidRDefault="00DC2650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العنوان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359135" w14:textId="6DB45952" w:rsidR="00DC2650" w:rsidRPr="00DC2650" w:rsidRDefault="00DC2650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رقم الوثيقة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107121" w14:textId="69DE30C0" w:rsidR="00DC2650" w:rsidRPr="00DC2650" w:rsidRDefault="00DC2650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الوضع النهائي</w:t>
            </w:r>
          </w:p>
        </w:tc>
      </w:tr>
      <w:tr w:rsidR="00DC2650" w:rsidRPr="00DC2650" w14:paraId="0BF0744E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17E4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13136" w14:textId="70EF1A55" w:rsidR="00DC2650" w:rsidRPr="00DC2650" w:rsidRDefault="00DC2650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>تجميع نتائج مناقشات المشاورات الافتراضية لأعضاء المجلس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C4F9" w14:textId="77777777" w:rsidR="00DC2650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9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674EC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597DD20D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D79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5A16" w14:textId="5A151073" w:rsidR="00DC2650" w:rsidRPr="00DC2650" w:rsidRDefault="00DC2650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تقرير عن جمعية الاتصالات الراديوية لعام </w:t>
            </w:r>
            <w:r w:rsidRPr="00DC2650">
              <w:rPr>
                <w:rFonts w:eastAsia="Times New Roman"/>
                <w:sz w:val="18"/>
                <w:szCs w:val="18"/>
                <w:lang w:val="en-GB" w:eastAsia="en-GB"/>
              </w:rPr>
              <w:t>2019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DC2650">
              <w:rPr>
                <w:rFonts w:eastAsia="Times New Roman"/>
                <w:sz w:val="18"/>
                <w:szCs w:val="18"/>
                <w:lang w:val="en-GB" w:eastAsia="en-GB"/>
              </w:rPr>
              <w:t>(RA</w:t>
            </w:r>
            <w:r w:rsidRPr="00DC2650">
              <w:rPr>
                <w:rFonts w:eastAsia="Times New Roman"/>
                <w:sz w:val="18"/>
                <w:szCs w:val="18"/>
                <w:lang w:val="en-GB" w:eastAsia="en-GB"/>
              </w:rPr>
              <w:noBreakHyphen/>
              <w:t>19)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والمؤتمر العالمي للاتصالات الراديوية لعام</w:t>
            </w:r>
            <w:r w:rsidRPr="00DC2650">
              <w:rPr>
                <w:rFonts w:eastAsia="Times New Roman" w:hint="eastAsia"/>
                <w:sz w:val="18"/>
                <w:szCs w:val="18"/>
                <w:rtl/>
                <w:lang w:eastAsia="en-GB"/>
              </w:rPr>
              <w:t> 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t>2019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t>(WRC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noBreakHyphen/>
              <w:t>19)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DC2650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(</w:t>
            </w:r>
            <w:r w:rsidRPr="00DC2650">
              <w:rPr>
                <w:rFonts w:eastAsia="Times New Roman" w:hint="eastAsia"/>
                <w:i/>
                <w:iCs/>
                <w:sz w:val="18"/>
                <w:szCs w:val="18"/>
                <w:rtl/>
                <w:lang w:eastAsia="en-GB" w:bidi="ar-EG"/>
              </w:rPr>
              <w:t>يحاط</w:t>
            </w:r>
            <w:r w:rsidRPr="00DC2650">
              <w:rPr>
                <w:rFonts w:eastAsia="Times New Roman"/>
                <w:i/>
                <w:iCs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DC2650">
              <w:rPr>
                <w:rFonts w:eastAsia="Times New Roman" w:hint="eastAsia"/>
                <w:i/>
                <w:iCs/>
                <w:sz w:val="18"/>
                <w:szCs w:val="18"/>
                <w:rtl/>
                <w:lang w:eastAsia="en-GB" w:bidi="ar-EG"/>
              </w:rPr>
              <w:t>علماً</w:t>
            </w:r>
            <w:r w:rsidRPr="00DC2650">
              <w:rPr>
                <w:rFonts w:eastAsia="Times New Roman"/>
                <w:i/>
                <w:iCs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DC2650">
              <w:rPr>
                <w:rFonts w:eastAsia="Times New Roman" w:hint="eastAsia"/>
                <w:i/>
                <w:iCs/>
                <w:sz w:val="18"/>
                <w:szCs w:val="18"/>
                <w:rtl/>
                <w:lang w:eastAsia="en-GB" w:bidi="ar-EG"/>
              </w:rPr>
              <w:t>بها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DC2650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مع الوثيقة </w:t>
            </w:r>
            <w:r w:rsidRPr="00DC2650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C21/14</w:t>
            </w:r>
            <w:r w:rsidRPr="00DC2650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 أعلاه)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AA46" w14:textId="77777777" w:rsidR="00DC2650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0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E926AF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4E9AC830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2BB1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8FF83" w14:textId="276F2332" w:rsidR="00DC2650" w:rsidRPr="00DC2650" w:rsidRDefault="00DC2650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DC2650">
              <w:rPr>
                <w:rFonts w:eastAsia="Times New Roman" w:hint="cs"/>
                <w:spacing w:val="-6"/>
                <w:sz w:val="18"/>
                <w:szCs w:val="18"/>
                <w:rtl/>
                <w:lang w:eastAsia="en-GB"/>
              </w:rPr>
              <w:t xml:space="preserve">تقرير بشأن تنفيذ الخطة الاستراتيجية للاتحاد وأنشطته للفترة 2020-2021 </w:t>
            </w:r>
            <w:r w:rsidRPr="00DC2650">
              <w:rPr>
                <w:rFonts w:eastAsia="Times New Roman" w:hint="cs"/>
                <w:spacing w:val="-6"/>
                <w:sz w:val="18"/>
                <w:szCs w:val="18"/>
                <w:rtl/>
                <w:lang w:eastAsia="en-GB" w:bidi="ar-EG"/>
              </w:rPr>
              <w:t xml:space="preserve">(الأرقام </w:t>
            </w:r>
            <w:r w:rsidRPr="00DC2650">
              <w:rPr>
                <w:rFonts w:eastAsia="Times New Roman"/>
                <w:spacing w:val="-6"/>
                <w:sz w:val="18"/>
                <w:szCs w:val="18"/>
                <w:lang w:eastAsia="en-GB"/>
              </w:rPr>
              <w:t>61</w:t>
            </w:r>
            <w:r w:rsidRPr="00DC2650">
              <w:rPr>
                <w:rFonts w:eastAsia="Times New Roman" w:hint="cs"/>
                <w:spacing w:val="-6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DC2650">
              <w:rPr>
                <w:rFonts w:eastAsia="Times New Roman" w:hint="cs"/>
                <w:spacing w:val="-6"/>
                <w:sz w:val="18"/>
                <w:szCs w:val="18"/>
                <w:rtl/>
                <w:lang w:eastAsia="en-GB"/>
              </w:rPr>
              <w:t>102</w:t>
            </w:r>
            <w:r w:rsidRPr="00DC2650">
              <w:rPr>
                <w:rFonts w:eastAsia="Times New Roman" w:hint="cs"/>
                <w:spacing w:val="-6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DC2650">
              <w:rPr>
                <w:rFonts w:eastAsia="Times New Roman" w:hint="cs"/>
                <w:spacing w:val="-6"/>
                <w:sz w:val="18"/>
                <w:szCs w:val="18"/>
                <w:rtl/>
                <w:lang w:eastAsia="en-GB"/>
              </w:rPr>
              <w:t>82</w:t>
            </w:r>
            <w:r w:rsidRPr="00DC2650">
              <w:rPr>
                <w:rFonts w:eastAsia="Times New Roman" w:hint="cs"/>
                <w:spacing w:val="-6"/>
                <w:sz w:val="18"/>
                <w:szCs w:val="18"/>
                <w:rtl/>
                <w:lang w:eastAsia="en-GB" w:bidi="ar-EG"/>
              </w:rPr>
              <w:t xml:space="preserve"> من الاتفاقية)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391B" w14:textId="77777777" w:rsidR="00DC2650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1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E85AB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4222D735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B5D4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3812" w14:textId="14F6BDEB" w:rsidR="00DC2650" w:rsidRPr="00DC2650" w:rsidRDefault="00DC2650" w:rsidP="002424B5">
            <w:pPr>
              <w:spacing w:before="60" w:after="60" w:line="260" w:lineRule="exact"/>
              <w:rPr>
                <w:sz w:val="18"/>
                <w:szCs w:val="18"/>
                <w:rtl/>
                <w:lang w:eastAsia="en-GB" w:bidi="ar-EG"/>
              </w:rPr>
            </w:pP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مشروع الخطة التشغيلية الرباعية للأمانة العامة للفترة 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t>2024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noBreakHyphen/>
              <w:t>2021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(الأرقام</w:t>
            </w:r>
            <w:r w:rsidRPr="00DC2650">
              <w:rPr>
                <w:rFonts w:eastAsia="Times New Roman" w:hint="eastAsia"/>
                <w:sz w:val="18"/>
                <w:szCs w:val="18"/>
                <w:rtl/>
                <w:lang w:eastAsia="en-GB" w:bidi="ar-EG"/>
              </w:rPr>
              <w:t> 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t>87A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t>181A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t>205A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t>223A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من الاتفاقية) </w:t>
            </w:r>
            <w:r w:rsidRPr="00DC2650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(القرار 1390 للمجلس)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CAE8" w14:textId="77777777" w:rsidR="00DC2650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2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DDAE2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3A6C2E82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F48E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0BF6F" w14:textId="3E719104" w:rsidR="00DC2650" w:rsidRPr="00DC2650" w:rsidRDefault="00DC2650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DC2650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وضع الخطتين الاستراتيجية والمالية للاتحاد للفترة 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>2024</w:t>
            </w:r>
            <w:r w:rsidRPr="00DC2650">
              <w:rPr>
                <w:rFonts w:eastAsia="Times New Roman"/>
                <w:sz w:val="18"/>
                <w:szCs w:val="18"/>
                <w:rtl/>
                <w:lang w:eastAsia="en-GB"/>
              </w:rPr>
              <w:noBreakHyphen/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C29D" w14:textId="77777777" w:rsidR="00DC2650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3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2F135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7F94052B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0A2A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E9DD" w14:textId="7C786C96" w:rsidR="00DC2650" w:rsidRPr="00DC2650" w:rsidRDefault="00DC2650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rFonts w:eastAsia="Times New Roman"/>
                <w:sz w:val="18"/>
                <w:szCs w:val="18"/>
                <w:rtl/>
                <w:lang w:eastAsia="en-GB"/>
              </w:rPr>
              <w:t>قائمة الترشيحات لمناصب رؤساء ونواب رؤساء أفرقة العمل التابعة للمجلس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وأفرقة الخبراء وأفرقة الخبراء غير</w:t>
            </w:r>
            <w:r w:rsidRPr="00DC2650">
              <w:rPr>
                <w:rFonts w:eastAsia="Times New Roman" w:hint="eastAsia"/>
                <w:sz w:val="18"/>
                <w:szCs w:val="18"/>
                <w:rtl/>
                <w:lang w:eastAsia="en-GB"/>
              </w:rPr>
              <w:t> 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>الرسمية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9FBF" w14:textId="77777777" w:rsidR="00DC2650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4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C41C5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339A18A6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4452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7D1" w14:textId="32C829D7" w:rsidR="00DC2650" w:rsidRDefault="00DC2650" w:rsidP="007703CC">
            <w:pPr>
              <w:tabs>
                <w:tab w:val="left" w:pos="284"/>
              </w:tabs>
              <w:spacing w:before="60" w:after="60" w:line="260" w:lineRule="exact"/>
              <w:rPr>
                <w:i/>
                <w:iCs/>
                <w:sz w:val="18"/>
                <w:szCs w:val="18"/>
                <w:rtl/>
                <w:lang w:eastAsia="en-GB" w:bidi="ar-EG"/>
              </w:rPr>
            </w:pPr>
            <w:r w:rsidRPr="00DC2650">
              <w:rPr>
                <w:sz w:val="18"/>
                <w:szCs w:val="18"/>
                <w:rtl/>
                <w:lang w:eastAsia="en-GB"/>
              </w:rPr>
              <w:t xml:space="preserve">الأعمال التحضيرية </w:t>
            </w:r>
            <w:r w:rsidRPr="00DC2650">
              <w:rPr>
                <w:rFonts w:hint="cs"/>
                <w:sz w:val="18"/>
                <w:szCs w:val="18"/>
                <w:rtl/>
                <w:lang w:eastAsia="en-GB"/>
              </w:rPr>
              <w:t>للمؤتمر العالمي لتنمية الاتصالات</w:t>
            </w:r>
            <w:r w:rsidRPr="00DC2650">
              <w:rPr>
                <w:sz w:val="18"/>
                <w:szCs w:val="18"/>
                <w:rtl/>
                <w:lang w:eastAsia="en-GB"/>
              </w:rPr>
              <w:t xml:space="preserve"> لعام</w:t>
            </w:r>
            <w:r w:rsidRPr="00DC2650">
              <w:rPr>
                <w:rFonts w:hint="eastAsia"/>
                <w:sz w:val="18"/>
                <w:szCs w:val="18"/>
                <w:rtl/>
                <w:lang w:eastAsia="en-GB"/>
              </w:rPr>
              <w:t> </w:t>
            </w:r>
            <w:r w:rsidRPr="00DC2650">
              <w:rPr>
                <w:sz w:val="18"/>
                <w:szCs w:val="18"/>
                <w:lang w:val="en-GB" w:eastAsia="en-GB"/>
              </w:rPr>
              <w:t>2021</w:t>
            </w:r>
            <w:r w:rsidRPr="00DC2650">
              <w:rPr>
                <w:rFonts w:hint="cs"/>
                <w:sz w:val="18"/>
                <w:szCs w:val="18"/>
                <w:rtl/>
                <w:lang w:eastAsia="en-GB"/>
              </w:rPr>
              <w:t xml:space="preserve"> </w:t>
            </w:r>
            <w:r w:rsidRPr="00DC2650">
              <w:rPr>
                <w:sz w:val="18"/>
                <w:szCs w:val="18"/>
                <w:lang w:val="en-GB" w:eastAsia="en-GB"/>
              </w:rPr>
              <w:t>(WTDC-21)</w:t>
            </w:r>
            <w:r w:rsidRPr="00DC2650">
              <w:rPr>
                <w:rFonts w:hint="cs"/>
                <w:sz w:val="18"/>
                <w:szCs w:val="18"/>
                <w:rtl/>
                <w:lang w:eastAsia="en-GB"/>
              </w:rPr>
              <w:t xml:space="preserve"> </w:t>
            </w:r>
            <w:r w:rsidRPr="00DC2650">
              <w:rPr>
                <w:rFonts w:hint="cs"/>
                <w:i/>
                <w:iCs/>
                <w:sz w:val="18"/>
                <w:szCs w:val="18"/>
                <w:rtl/>
                <w:lang w:eastAsia="en-GB"/>
              </w:rPr>
              <w:t>(المقرر 609</w:t>
            </w:r>
            <w:r w:rsidRPr="00DC2650">
              <w:rPr>
                <w:rFonts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للمجلس</w:t>
            </w:r>
            <w:r w:rsidRPr="00DC2650">
              <w:rPr>
                <w:rFonts w:hint="cs"/>
                <w:i/>
                <w:iCs/>
                <w:sz w:val="18"/>
                <w:szCs w:val="18"/>
                <w:rtl/>
                <w:lang w:eastAsia="en-GB"/>
              </w:rPr>
              <w:t>)</w:t>
            </w:r>
          </w:p>
          <w:p w14:paraId="5CDDF14D" w14:textId="6DC6CE31" w:rsidR="00DC2650" w:rsidRPr="00DC2650" w:rsidRDefault="00DC2650" w:rsidP="007703CC">
            <w:pPr>
              <w:tabs>
                <w:tab w:val="clear" w:pos="794"/>
                <w:tab w:val="left" w:pos="284"/>
              </w:tabs>
              <w:spacing w:before="60" w:after="60" w:line="260" w:lineRule="exact"/>
              <w:rPr>
                <w:sz w:val="18"/>
                <w:szCs w:val="18"/>
                <w:lang w:eastAsia="en-GB" w:bidi="ar-EG"/>
              </w:rPr>
            </w:pPr>
            <w:r>
              <w:rPr>
                <w:rFonts w:hint="cs"/>
                <w:sz w:val="18"/>
                <w:szCs w:val="18"/>
                <w:rtl/>
                <w:lang w:eastAsia="en-GB" w:bidi="ar-EG"/>
              </w:rPr>
              <w:t>-</w:t>
            </w:r>
            <w:r>
              <w:rPr>
                <w:sz w:val="18"/>
                <w:szCs w:val="18"/>
                <w:rtl/>
                <w:lang w:eastAsia="en-GB" w:bidi="ar-EG"/>
              </w:rPr>
              <w:tab/>
            </w:r>
            <w:r>
              <w:rPr>
                <w:rFonts w:hint="cs"/>
                <w:sz w:val="18"/>
                <w:szCs w:val="18"/>
                <w:rtl/>
                <w:lang w:eastAsia="en-GB" w:bidi="ar-EG"/>
              </w:rPr>
              <w:t xml:space="preserve">رسالة من حكومة إثيوبيا فيما يتعلق بالمؤتمر العالمي لتنمية الاتصالات لعام </w:t>
            </w:r>
            <w:r>
              <w:rPr>
                <w:sz w:val="18"/>
                <w:szCs w:val="18"/>
                <w:lang w:eastAsia="en-GB" w:bidi="ar-EG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EF8A" w14:textId="77777777" w:rsidR="00DC2650" w:rsidRPr="00DC2650" w:rsidRDefault="009D59C4" w:rsidP="002424B5">
            <w:pPr>
              <w:spacing w:before="60" w:after="60" w:line="260" w:lineRule="exact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15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C21/30</w:t>
              </w:r>
            </w:hyperlink>
          </w:p>
          <w:p w14:paraId="25B86670" w14:textId="77777777" w:rsidR="00DC2650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6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EA058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8658E4" w:rsidRPr="00DC2650" w14:paraId="1000D438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797D" w14:textId="77777777" w:rsidR="008658E4" w:rsidRPr="00DC2650" w:rsidRDefault="008658E4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7A71" w14:textId="21EE2A1D" w:rsidR="008658E4" w:rsidRPr="002424B5" w:rsidRDefault="008658E4" w:rsidP="002424B5">
            <w:pPr>
              <w:spacing w:before="60" w:after="60" w:line="260" w:lineRule="exact"/>
              <w:rPr>
                <w:color w:val="000000"/>
                <w:spacing w:val="4"/>
                <w:sz w:val="18"/>
                <w:szCs w:val="18"/>
                <w:lang w:eastAsia="en-GB"/>
              </w:rPr>
            </w:pPr>
            <w:r w:rsidRPr="002424B5">
              <w:rPr>
                <w:rFonts w:eastAsia="Times New Roman"/>
                <w:spacing w:val="4"/>
                <w:sz w:val="18"/>
                <w:szCs w:val="18"/>
                <w:rtl/>
                <w:lang w:eastAsia="en-GB"/>
              </w:rPr>
              <w:t>الأعمال التحضيرية للمنتدى العالمي لسياسات الاتصالات/تكنولوجيا المعلومات والاتصالات لعام</w:t>
            </w:r>
            <w:r w:rsidRPr="002424B5">
              <w:rPr>
                <w:rFonts w:eastAsia="Times New Roman" w:hint="eastAsia"/>
                <w:spacing w:val="4"/>
                <w:sz w:val="18"/>
                <w:szCs w:val="18"/>
                <w:rtl/>
                <w:lang w:eastAsia="en-GB"/>
              </w:rPr>
              <w:t> </w:t>
            </w:r>
            <w:r w:rsidRPr="002424B5">
              <w:rPr>
                <w:rFonts w:eastAsia="Times New Roman"/>
                <w:spacing w:val="4"/>
                <w:sz w:val="18"/>
                <w:szCs w:val="18"/>
                <w:lang w:val="en-GB" w:eastAsia="en-GB"/>
              </w:rPr>
              <w:t>2021</w:t>
            </w:r>
            <w:r w:rsidRPr="002424B5">
              <w:rPr>
                <w:rFonts w:eastAsia="Times New Roman" w:hint="cs"/>
                <w:spacing w:val="4"/>
                <w:sz w:val="18"/>
                <w:szCs w:val="18"/>
                <w:rtl/>
                <w:lang w:eastAsia="en-GB"/>
              </w:rPr>
              <w:t xml:space="preserve"> </w:t>
            </w:r>
            <w:r w:rsidRPr="002424B5">
              <w:rPr>
                <w:rFonts w:eastAsia="Times New Roman"/>
                <w:spacing w:val="4"/>
                <w:sz w:val="18"/>
                <w:szCs w:val="18"/>
                <w:lang w:val="en-GB" w:eastAsia="en-GB"/>
              </w:rPr>
              <w:t>(WTPF</w:t>
            </w:r>
            <w:r w:rsidRPr="002424B5">
              <w:rPr>
                <w:rFonts w:eastAsia="Times New Roman"/>
                <w:spacing w:val="4"/>
                <w:sz w:val="18"/>
                <w:szCs w:val="18"/>
                <w:lang w:val="en-GB" w:eastAsia="en-GB"/>
              </w:rPr>
              <w:noBreakHyphen/>
              <w:t>21)</w:t>
            </w:r>
            <w:r w:rsidRPr="002424B5">
              <w:rPr>
                <w:rFonts w:eastAsia="Times New Roman" w:hint="cs"/>
                <w:spacing w:val="4"/>
                <w:sz w:val="18"/>
                <w:szCs w:val="18"/>
                <w:rtl/>
                <w:lang w:eastAsia="en-GB"/>
              </w:rPr>
              <w:t xml:space="preserve"> </w:t>
            </w:r>
            <w:r w:rsidRPr="002424B5">
              <w:rPr>
                <w:rFonts w:eastAsia="Times New Roman" w:hint="cs"/>
                <w:i/>
                <w:iCs/>
                <w:spacing w:val="4"/>
                <w:sz w:val="18"/>
                <w:szCs w:val="18"/>
                <w:rtl/>
                <w:lang w:eastAsia="en-GB"/>
              </w:rPr>
              <w:t xml:space="preserve">(القرار </w:t>
            </w:r>
            <w:r w:rsidRPr="002424B5">
              <w:rPr>
                <w:rFonts w:eastAsia="Times New Roman"/>
                <w:i/>
                <w:iCs/>
                <w:spacing w:val="4"/>
                <w:sz w:val="18"/>
                <w:szCs w:val="18"/>
                <w:lang w:val="en-GB" w:eastAsia="en-GB"/>
              </w:rPr>
              <w:t>2</w:t>
            </w:r>
            <w:r w:rsidRPr="002424B5">
              <w:rPr>
                <w:rFonts w:eastAsia="Times New Roman" w:hint="cs"/>
                <w:i/>
                <w:iCs/>
                <w:spacing w:val="4"/>
                <w:sz w:val="18"/>
                <w:szCs w:val="18"/>
                <w:rtl/>
                <w:lang w:eastAsia="en-GB"/>
              </w:rPr>
              <w:t xml:space="preserve"> والمقرر </w:t>
            </w:r>
            <w:r w:rsidRPr="002424B5">
              <w:rPr>
                <w:rFonts w:eastAsia="Times New Roman"/>
                <w:i/>
                <w:iCs/>
                <w:spacing w:val="4"/>
                <w:sz w:val="18"/>
                <w:szCs w:val="18"/>
                <w:lang w:val="en-GB" w:eastAsia="en-GB"/>
              </w:rPr>
              <w:t>611</w:t>
            </w:r>
            <w:r w:rsidRPr="002424B5">
              <w:rPr>
                <w:rFonts w:eastAsia="Times New Roman" w:hint="cs"/>
                <w:i/>
                <w:iCs/>
                <w:spacing w:val="4"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0635" w14:textId="77777777" w:rsidR="008658E4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7" w:history="1">
              <w:r w:rsidR="008658E4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21231" w14:textId="77777777" w:rsidR="008658E4" w:rsidRPr="00DC2650" w:rsidRDefault="008658E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8658E4" w:rsidRPr="00DC2650" w14:paraId="2853D526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29D6" w14:textId="77777777" w:rsidR="008658E4" w:rsidRPr="00DC2650" w:rsidRDefault="008658E4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A0C6" w14:textId="46DF5C92" w:rsidR="008658E4" w:rsidRPr="00DC2650" w:rsidRDefault="008658E4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FE0044">
              <w:rPr>
                <w:rFonts w:eastAsia="Times New Roman" w:hint="cs"/>
                <w:spacing w:val="-2"/>
                <w:sz w:val="18"/>
                <w:szCs w:val="18"/>
                <w:rtl/>
                <w:lang w:eastAsia="en-GB"/>
              </w:rPr>
              <w:t>الأعمال التحضيرية</w:t>
            </w:r>
            <w:r w:rsidRPr="00FE0044">
              <w:rPr>
                <w:rFonts w:eastAsia="Times New Roman" w:hint="cs"/>
                <w:spacing w:val="-2"/>
                <w:sz w:val="18"/>
                <w:szCs w:val="18"/>
                <w:rtl/>
                <w:lang w:eastAsia="en-GB" w:bidi="ar-EG"/>
              </w:rPr>
              <w:t xml:space="preserve"> للجمعية</w:t>
            </w:r>
            <w:r w:rsidRPr="00FE0044">
              <w:rPr>
                <w:rFonts w:eastAsia="Times New Roman" w:hint="cs"/>
                <w:spacing w:val="-2"/>
                <w:sz w:val="18"/>
                <w:szCs w:val="18"/>
                <w:rtl/>
                <w:lang w:eastAsia="en-GB"/>
              </w:rPr>
              <w:t xml:space="preserve"> العالمية لتقييس الاتصالات لعام</w:t>
            </w:r>
            <w:r w:rsidRPr="00FE0044">
              <w:rPr>
                <w:rFonts w:eastAsia="Times New Roman" w:hint="eastAsia"/>
                <w:spacing w:val="-2"/>
                <w:sz w:val="18"/>
                <w:szCs w:val="18"/>
                <w:rtl/>
                <w:lang w:eastAsia="en-GB"/>
              </w:rPr>
              <w:t> </w:t>
            </w:r>
            <w:r w:rsidRPr="00FE0044">
              <w:rPr>
                <w:rFonts w:eastAsia="Times New Roman"/>
                <w:spacing w:val="-2"/>
                <w:sz w:val="18"/>
                <w:szCs w:val="18"/>
                <w:lang w:eastAsia="en-GB"/>
              </w:rPr>
              <w:t>2020</w:t>
            </w:r>
            <w:r w:rsidRPr="00FE0044">
              <w:rPr>
                <w:rFonts w:eastAsia="Times New Roman" w:hint="cs"/>
                <w:spacing w:val="-2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FE0044">
              <w:rPr>
                <w:rFonts w:eastAsia="Times New Roman"/>
                <w:spacing w:val="-2"/>
                <w:sz w:val="18"/>
                <w:szCs w:val="18"/>
                <w:lang w:eastAsia="en-GB"/>
              </w:rPr>
              <w:t>(WTSA-20)</w:t>
            </w:r>
            <w:r w:rsidRPr="00FE0044">
              <w:rPr>
                <w:rFonts w:eastAsia="Times New Roman" w:hint="cs"/>
                <w:spacing w:val="-2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FE0044">
              <w:rPr>
                <w:rFonts w:eastAsia="Times New Roman" w:hint="cs"/>
                <w:i/>
                <w:iCs/>
                <w:spacing w:val="-2"/>
                <w:sz w:val="18"/>
                <w:szCs w:val="18"/>
                <w:rtl/>
                <w:lang w:eastAsia="en-GB" w:bidi="ar-EG"/>
              </w:rPr>
              <w:t>(المقرر 608 للمجلس)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C84F" w14:textId="77777777" w:rsidR="008658E4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8" w:history="1">
              <w:r w:rsidR="008658E4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06C9F" w14:textId="77777777" w:rsidR="008658E4" w:rsidRPr="00DC2650" w:rsidRDefault="008658E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8658E4" w:rsidRPr="00DC2650" w14:paraId="7E36F743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CDED" w14:textId="77777777" w:rsidR="008658E4" w:rsidRPr="00DC2650" w:rsidRDefault="008658E4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CBCA4" w14:textId="5187B6D2" w:rsidR="008658E4" w:rsidRPr="00DC2650" w:rsidRDefault="008658E4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hint="cs"/>
                <w:sz w:val="18"/>
                <w:szCs w:val="18"/>
                <w:rtl/>
                <w:lang w:eastAsia="en-GB"/>
              </w:rPr>
              <w:t>الأعمال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 التحضيرية لمؤتمر المندوبين المفوضين (بوخارست، 2022)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9440" w14:textId="77777777" w:rsidR="008658E4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9" w:history="1">
              <w:r w:rsidR="008658E4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D4FB1" w14:textId="77777777" w:rsidR="008658E4" w:rsidRPr="00DC2650" w:rsidRDefault="008658E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8658E4" w:rsidRPr="00DC2650" w14:paraId="20DE848C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CDDD" w14:textId="77777777" w:rsidR="008658E4" w:rsidRPr="00DC2650" w:rsidRDefault="008658E4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48F6" w14:textId="0CCAD019" w:rsidR="008658E4" w:rsidRPr="00DC2650" w:rsidRDefault="008658E4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تحسينات مقترحة بشأن مؤتمرات المندوبين المفوضين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EF9F" w14:textId="77777777" w:rsidR="008658E4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0" w:history="1">
              <w:r w:rsidR="008658E4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2499A" w14:textId="77777777" w:rsidR="008658E4" w:rsidRPr="00DC2650" w:rsidRDefault="008658E4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8658E4" w:rsidRPr="00DC2650" w14:paraId="061D692E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A9E8" w14:textId="77777777" w:rsidR="008658E4" w:rsidRPr="00DC2650" w:rsidRDefault="008658E4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E1DB" w14:textId="59590829" w:rsidR="008658E4" w:rsidRPr="00DC2650" w:rsidRDefault="008658E4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تنفيذ التوصيتين </w:t>
            </w:r>
            <w:r w:rsidRPr="00540CDC">
              <w:rPr>
                <w:rFonts w:eastAsia="Times New Roman"/>
                <w:sz w:val="18"/>
                <w:szCs w:val="18"/>
                <w:lang w:val="en-GB" w:eastAsia="en-GB"/>
              </w:rPr>
              <w:t>6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و</w:t>
            </w:r>
            <w:r w:rsidRPr="00540CDC">
              <w:rPr>
                <w:rFonts w:eastAsia="Times New Roman"/>
                <w:sz w:val="18"/>
                <w:szCs w:val="18"/>
                <w:lang w:val="en-GB" w:eastAsia="en-GB"/>
              </w:rPr>
              <w:t>7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للجنة </w:t>
            </w:r>
            <w:r w:rsidRPr="00540CDC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التابعة لمؤتمر المندوبين المفوضين لعام </w:t>
            </w:r>
            <w:r w:rsidRPr="00540CDC">
              <w:rPr>
                <w:rFonts w:eastAsia="Times New Roman"/>
                <w:sz w:val="18"/>
                <w:szCs w:val="18"/>
                <w:lang w:val="en-GB" w:eastAsia="en-GB"/>
              </w:rPr>
              <w:t>2018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(العملية الانتخابية)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475C" w14:textId="77777777" w:rsidR="008658E4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1" w:history="1">
              <w:r w:rsidR="008658E4" w:rsidRPr="00DC2650">
                <w:rPr>
                  <w:rStyle w:val="Hyperlink"/>
                  <w:b/>
                  <w:sz w:val="18"/>
                  <w:szCs w:val="18"/>
                </w:rPr>
                <w:t>C21/4(Rev.1)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C3BC3" w14:textId="77777777" w:rsidR="008658E4" w:rsidRPr="00DC2650" w:rsidRDefault="008658E4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098D54B0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CC2C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D923F" w14:textId="58099F6D" w:rsidR="00A0244A" w:rsidRPr="00DC2650" w:rsidRDefault="00A0244A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الأعمال التحضيرية </w:t>
            </w:r>
            <w:r w:rsidR="00BC086F">
              <w:rPr>
                <w:rFonts w:eastAsia="Times New Roman" w:hint="cs"/>
                <w:sz w:val="18"/>
                <w:szCs w:val="18"/>
                <w:rtl/>
                <w:lang w:eastAsia="en-GB"/>
              </w:rPr>
              <w:t>للمؤتمر العالمي للاتصالات الراديوية</w:t>
            </w:r>
            <w:r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لعام 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41B1" w14:textId="77777777" w:rsidR="00DC2650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2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51617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2F8EF432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9FBC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0D3" w14:textId="5D466EC5" w:rsidR="00DC2650" w:rsidRPr="00DC2650" w:rsidRDefault="00A0244A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rtl/>
                <w:lang w:eastAsia="en-GB"/>
              </w:rPr>
            </w:pPr>
            <w:r w:rsidRPr="00A0244A">
              <w:rPr>
                <w:color w:val="000000"/>
                <w:sz w:val="18"/>
                <w:szCs w:val="18"/>
                <w:rtl/>
                <w:lang w:eastAsia="en-GB"/>
              </w:rPr>
              <w:t xml:space="preserve">المواعيد والمدد المقترحة لعقد دورات </w:t>
            </w:r>
            <w:r w:rsidR="00051668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المجلس</w:t>
            </w:r>
            <w:r w:rsidRPr="00A0244A">
              <w:rPr>
                <w:color w:val="000000"/>
                <w:sz w:val="18"/>
                <w:szCs w:val="18"/>
                <w:rtl/>
                <w:lang w:eastAsia="en-GB"/>
              </w:rPr>
              <w:t xml:space="preserve"> للأعوام 2022 و2023 و2024 و2025 و2026 ولاجتماعات أفرقة العمل التابعة للمجلس في </w:t>
            </w:r>
            <w:r w:rsidRPr="00A0244A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2022</w:t>
            </w:r>
            <w:r w:rsidRPr="00A0244A">
              <w:rPr>
                <w:color w:val="000000"/>
                <w:sz w:val="18"/>
                <w:szCs w:val="18"/>
                <w:rtl/>
                <w:lang w:eastAsia="en-GB"/>
              </w:rPr>
              <w:t xml:space="preserve"> و</w:t>
            </w:r>
            <w:r w:rsidRPr="00A0244A">
              <w:rPr>
                <w:color w:val="000000"/>
                <w:sz w:val="18"/>
                <w:szCs w:val="18"/>
                <w:lang w:eastAsia="en-GB"/>
              </w:rPr>
              <w:t>2023</w:t>
            </w:r>
            <w:r w:rsidRPr="00A0244A">
              <w:rPr>
                <w:color w:val="000000"/>
                <w:sz w:val="18"/>
                <w:szCs w:val="18"/>
                <w:rtl/>
                <w:lang w:eastAsia="en-GB"/>
              </w:rPr>
              <w:t xml:space="preserve"> </w:t>
            </w:r>
            <w:r w:rsidRPr="00A0244A">
              <w:rPr>
                <w:i/>
                <w:iCs/>
                <w:color w:val="000000"/>
                <w:sz w:val="18"/>
                <w:szCs w:val="18"/>
                <w:rtl/>
                <w:lang w:eastAsia="en-GB"/>
              </w:rPr>
              <w:t>(القراران 77 و111 والمقرر 612)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9AF7" w14:textId="77777777" w:rsidR="00DC2650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3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DC72D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2E0A8AF2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FCE8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027B" w14:textId="4AC199B5" w:rsidR="00DC2650" w:rsidRPr="00DC2650" w:rsidRDefault="00C73046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rtl/>
                <w:lang w:eastAsia="en-GB" w:bidi="ar-EG"/>
              </w:rPr>
            </w:pPr>
            <w:r w:rsidRPr="00C73046">
              <w:rPr>
                <w:color w:val="000000"/>
                <w:sz w:val="18"/>
                <w:szCs w:val="18"/>
                <w:rtl/>
                <w:lang w:eastAsia="en-GB"/>
              </w:rPr>
              <w:t>الجدول الزمني لمؤتمرات الاتحاد وجمعياته واجتماعاته المقبلة</w:t>
            </w:r>
            <w:r w:rsidRPr="00C73046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:</w:t>
            </w:r>
            <w:r w:rsidRPr="00C73046">
              <w:rPr>
                <w:rFonts w:hint="cs"/>
                <w:color w:val="000000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C73046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 xml:space="preserve">2021-2024 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(القراران 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77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111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1D59" w14:textId="77777777" w:rsidR="00DC2650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4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BB20D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3EA48EDF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20CE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7633" w14:textId="54EDFF3E" w:rsidR="00DC2650" w:rsidRPr="00DC2650" w:rsidRDefault="00C73046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rtl/>
                <w:lang w:eastAsia="en-GB" w:bidi="ar-EG"/>
              </w:rPr>
            </w:pPr>
            <w:r w:rsidRPr="00C73046">
              <w:rPr>
                <w:color w:val="000000"/>
                <w:sz w:val="18"/>
                <w:szCs w:val="18"/>
                <w:rtl/>
                <w:lang w:eastAsia="en-GB"/>
              </w:rPr>
              <w:t xml:space="preserve">اليوم العالمي للاتصالات ومجتمع المعلومات </w:t>
            </w:r>
            <w:r w:rsidRPr="00C73046">
              <w:rPr>
                <w:i/>
                <w:iCs/>
                <w:color w:val="000000"/>
                <w:sz w:val="18"/>
                <w:szCs w:val="18"/>
                <w:rtl/>
                <w:lang w:eastAsia="en-GB"/>
              </w:rPr>
              <w:t>(القرار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/>
              </w:rPr>
              <w:t> 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68</w:t>
            </w:r>
            <w:r w:rsidRPr="00C73046">
              <w:rPr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390" w14:textId="77777777" w:rsidR="00DC2650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5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7DEA1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298A0D71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C652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A124D" w14:textId="3903CF4C" w:rsidR="00DC2650" w:rsidRPr="00DC2650" w:rsidRDefault="00C73046" w:rsidP="002424B5">
            <w:pPr>
              <w:spacing w:before="60" w:after="60" w:line="260" w:lineRule="exact"/>
              <w:rPr>
                <w:sz w:val="18"/>
                <w:szCs w:val="18"/>
                <w:lang w:eastAsia="en-GB" w:bidi="ar-EG"/>
              </w:rPr>
            </w:pPr>
            <w:r w:rsidRPr="00C73046">
              <w:rPr>
                <w:rFonts w:hint="cs"/>
                <w:sz w:val="18"/>
                <w:szCs w:val="18"/>
                <w:rtl/>
                <w:lang w:eastAsia="en-GB"/>
              </w:rPr>
              <w:t>مشروع ميزانية الاتحاد الدولي للاتصالات لفترة السنتين 2022-2023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FDFF" w14:textId="77777777" w:rsidR="00DC2650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6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C21/65+Add.1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8FA61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5D918729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765A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32D6B" w14:textId="65C452D4" w:rsidR="00DC2650" w:rsidRPr="00DC2650" w:rsidRDefault="00C73046" w:rsidP="002424B5">
            <w:pPr>
              <w:spacing w:before="60" w:after="60" w:line="260" w:lineRule="exact"/>
              <w:rPr>
                <w:sz w:val="18"/>
                <w:szCs w:val="18"/>
                <w:rtl/>
                <w:lang w:eastAsia="en-GB"/>
              </w:rPr>
            </w:pPr>
            <w:r w:rsidRPr="00C73046">
              <w:rPr>
                <w:rFonts w:hint="cs"/>
                <w:sz w:val="18"/>
                <w:szCs w:val="18"/>
                <w:rtl/>
                <w:lang w:eastAsia="en-GB"/>
              </w:rPr>
              <w:t>القيمة المبدئية لوحدة المساهمة لأغراض الخطة المالية للفترة 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29B9" w14:textId="77777777" w:rsidR="00DC2650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7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7A5D3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7CE77CF8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254F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D31360" w14:textId="16D6C6B7" w:rsidR="00DC2650" w:rsidRPr="00DC2650" w:rsidRDefault="00C73046" w:rsidP="002424B5">
            <w:pPr>
              <w:spacing w:before="60" w:after="60" w:line="260" w:lineRule="exact"/>
              <w:rPr>
                <w:sz w:val="18"/>
                <w:szCs w:val="18"/>
                <w:rtl/>
                <w:lang w:eastAsia="en-GB" w:bidi="ar-EG"/>
              </w:rPr>
            </w:pPr>
            <w:r w:rsidRPr="00C73046">
              <w:rPr>
                <w:sz w:val="18"/>
                <w:szCs w:val="18"/>
                <w:rtl/>
                <w:lang w:eastAsia="en-GB" w:bidi="ar-EG"/>
              </w:rPr>
              <w:t xml:space="preserve">الأنشطة المقررة غير الممولة </w:t>
            </w:r>
            <w:r w:rsidRPr="00C73046">
              <w:rPr>
                <w:sz w:val="18"/>
                <w:szCs w:val="18"/>
                <w:lang w:eastAsia="en-GB"/>
              </w:rPr>
              <w:t>(UMAC)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3540" w14:textId="77777777" w:rsidR="00DC2650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8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696E5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471C44D4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359F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lastRenderedPageBreak/>
              <w:t>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F498" w14:textId="008C42F1" w:rsidR="00DC2650" w:rsidRPr="00DC2650" w:rsidRDefault="00C73046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rtl/>
                <w:lang w:eastAsia="en-GB" w:bidi="ar-EG"/>
              </w:rPr>
            </w:pPr>
            <w:r w:rsidRPr="00C73046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 xml:space="preserve">تقرير رئيس فريق العمل التابع للمجلس والمعني بالموارد المالية والبشرية </w:t>
            </w:r>
            <w:r w:rsidRPr="00C73046">
              <w:rPr>
                <w:color w:val="000000"/>
                <w:sz w:val="18"/>
                <w:szCs w:val="18"/>
                <w:lang w:eastAsia="en-GB"/>
              </w:rPr>
              <w:t>(CWG</w:t>
            </w:r>
            <w:r w:rsidRPr="00C73046">
              <w:rPr>
                <w:color w:val="000000"/>
                <w:sz w:val="18"/>
                <w:szCs w:val="18"/>
                <w:lang w:eastAsia="en-GB"/>
              </w:rPr>
              <w:noBreakHyphen/>
              <w:t>FHR)</w:t>
            </w:r>
            <w:r w:rsidRPr="00C73046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 xml:space="preserve"> 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/>
              </w:rPr>
              <w:t xml:space="preserve">(المقرران 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558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563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(المعدّل) للمجلس)</w:t>
            </w:r>
            <w:r w:rsidRPr="00C73046">
              <w:rPr>
                <w:rFonts w:hint="cs"/>
                <w:color w:val="000000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/>
              </w:rPr>
              <w:t xml:space="preserve">(القرارات 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151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152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158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169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170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145" w14:textId="77777777" w:rsidR="00DC2650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9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5AD0A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38A3931A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5DF2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DA18" w14:textId="3152EC5E" w:rsidR="00DC2650" w:rsidRPr="00DC2650" w:rsidRDefault="00C73046" w:rsidP="002424B5">
            <w:pPr>
              <w:spacing w:before="60" w:after="60" w:line="260" w:lineRule="exact"/>
              <w:rPr>
                <w:i/>
                <w:iCs/>
                <w:sz w:val="18"/>
                <w:szCs w:val="18"/>
                <w:rtl/>
                <w:lang w:eastAsia="en-GB" w:bidi="ar-EG"/>
              </w:rPr>
            </w:pPr>
            <w:r w:rsidRPr="00C73046">
              <w:rPr>
                <w:sz w:val="18"/>
                <w:szCs w:val="18"/>
                <w:rtl/>
                <w:lang w:eastAsia="en-GB"/>
              </w:rPr>
              <w:t>المتأخرات والحسابات الخاصة بالمتأخرات</w:t>
            </w:r>
            <w:r w:rsidRPr="00C73046">
              <w:rPr>
                <w:rFonts w:hint="cs"/>
                <w:sz w:val="18"/>
                <w:szCs w:val="18"/>
                <w:rtl/>
                <w:lang w:eastAsia="en-GB"/>
              </w:rPr>
              <w:t xml:space="preserve"> </w:t>
            </w:r>
            <w:r w:rsidRPr="00C73046">
              <w:rPr>
                <w:rFonts w:hint="cs"/>
                <w:i/>
                <w:iCs/>
                <w:sz w:val="18"/>
                <w:szCs w:val="18"/>
                <w:rtl/>
                <w:lang w:eastAsia="en-GB"/>
              </w:rPr>
              <w:t xml:space="preserve">(القرار </w:t>
            </w:r>
            <w:r w:rsidRPr="00C73046">
              <w:rPr>
                <w:i/>
                <w:iCs/>
                <w:sz w:val="18"/>
                <w:szCs w:val="18"/>
                <w:lang w:eastAsia="en-GB"/>
              </w:rPr>
              <w:t>41</w:t>
            </w:r>
            <w:r w:rsidRPr="00C73046">
              <w:rPr>
                <w:rFonts w:hint="cs"/>
                <w:i/>
                <w:iCs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81A4" w14:textId="77777777" w:rsidR="00DC2650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0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64FE3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345F71DD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2BE7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267E" w14:textId="4319DE5F" w:rsidR="00DC2650" w:rsidRPr="00DC2650" w:rsidRDefault="00C73046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rtl/>
                <w:lang w:eastAsia="en-GB" w:bidi="ar-EG"/>
              </w:rPr>
            </w:pPr>
            <w:r w:rsidRPr="00C73046">
              <w:rPr>
                <w:color w:val="000000"/>
                <w:sz w:val="18"/>
                <w:szCs w:val="18"/>
                <w:rtl/>
                <w:lang w:eastAsia="en-GB"/>
              </w:rPr>
              <w:t xml:space="preserve">الحسابات المراجَعة: تقرير الإدارة المالية </w:t>
            </w:r>
            <w:r w:rsidRPr="00C73046">
              <w:rPr>
                <w:color w:val="000000"/>
                <w:sz w:val="18"/>
                <w:szCs w:val="18"/>
                <w:rtl/>
                <w:lang w:eastAsia="en-GB" w:bidi="ar-EG"/>
              </w:rPr>
              <w:t xml:space="preserve">المراجَع </w:t>
            </w:r>
            <w:r w:rsidRPr="00C73046">
              <w:rPr>
                <w:color w:val="000000"/>
                <w:sz w:val="18"/>
                <w:szCs w:val="18"/>
                <w:rtl/>
                <w:lang w:eastAsia="en-GB"/>
              </w:rPr>
              <w:t xml:space="preserve">عن السنة المالية </w:t>
            </w:r>
            <w:r w:rsidRPr="00C73046">
              <w:rPr>
                <w:rFonts w:hint="cs"/>
                <w:color w:val="000000"/>
                <w:sz w:val="18"/>
                <w:szCs w:val="18"/>
                <w:rtl/>
                <w:lang w:eastAsia="en-GB" w:bidi="ar-EG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8710" w14:textId="77777777" w:rsidR="00DC2650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1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B621A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6177CA44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ECD9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1833" w14:textId="5A9FA321" w:rsidR="00DC2650" w:rsidRPr="00DC2650" w:rsidRDefault="00C73046" w:rsidP="002424B5">
            <w:pPr>
              <w:spacing w:before="60" w:after="60" w:line="260" w:lineRule="exact"/>
              <w:rPr>
                <w:sz w:val="18"/>
                <w:szCs w:val="18"/>
                <w:lang w:eastAsia="en-GB" w:bidi="ar-EG"/>
              </w:rPr>
            </w:pPr>
            <w:r w:rsidRPr="00C73046">
              <w:rPr>
                <w:rFonts w:hint="cs"/>
                <w:sz w:val="18"/>
                <w:szCs w:val="18"/>
                <w:rtl/>
                <w:lang w:eastAsia="en-GB"/>
              </w:rPr>
              <w:t>تقرير المراجع الخارجي: حسابات الاتحاد لعام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2E6E" w14:textId="77777777" w:rsidR="00DC2650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2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8D387" w14:textId="77777777" w:rsidR="00DC2650" w:rsidRPr="00DC2650" w:rsidRDefault="00DC2650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C73046" w:rsidRPr="00DC2650" w14:paraId="697D0B44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85F1" w14:textId="77777777" w:rsidR="00C73046" w:rsidRPr="00DC2650" w:rsidRDefault="00C73046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5654" w14:textId="762D499B" w:rsidR="00C73046" w:rsidRPr="00DC2650" w:rsidRDefault="00C73046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تقرير المراجع الخارجي: حساب 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>الاتحاد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المتعلق بتليكوم العالمي للاتحاد 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9DF2" w14:textId="77777777" w:rsidR="00C73046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3" w:history="1">
              <w:r w:rsidR="00C73046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E270D" w14:textId="77777777" w:rsidR="00C73046" w:rsidRPr="00DC2650" w:rsidRDefault="00C73046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C73046" w:rsidRPr="00DC2650" w14:paraId="6A98243A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1F1E" w14:textId="77777777" w:rsidR="00C73046" w:rsidRPr="00DC2650" w:rsidRDefault="00C73046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C5EC" w14:textId="0461F87C" w:rsidR="00C73046" w:rsidRPr="00DC2650" w:rsidRDefault="00C73046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تقرير المراجع الداخلي عن أنشطة المراج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َ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عة الداخلية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CAAD" w14:textId="77777777" w:rsidR="00C73046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4" w:history="1">
              <w:r w:rsidR="00C73046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0FD75" w14:textId="77777777" w:rsidR="00C73046" w:rsidRPr="00DC2650" w:rsidRDefault="00C73046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C73046" w:rsidRPr="00DC2650" w14:paraId="50F9E850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C425" w14:textId="77777777" w:rsidR="00C73046" w:rsidRPr="00DC2650" w:rsidRDefault="00C73046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C20C" w14:textId="647D0584" w:rsidR="00C73046" w:rsidRPr="00DC2650" w:rsidRDefault="00C73046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وظيفة وعملية التحقيق الجديدة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EA79" w14:textId="77777777" w:rsidR="00C73046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5" w:history="1">
              <w:r w:rsidR="00C73046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312ED" w14:textId="77777777" w:rsidR="00C73046" w:rsidRPr="00DC2650" w:rsidRDefault="00C73046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B87421" w:rsidRPr="00DC2650" w14:paraId="5A2B3CB9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1337" w14:textId="77777777" w:rsidR="00B87421" w:rsidRPr="00DC2650" w:rsidRDefault="00B87421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E9C4" w14:textId="1361D91B" w:rsidR="00B87421" w:rsidRPr="00DC2650" w:rsidRDefault="00B87421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تقرير عن التقدم المحرز بشأن مشروع مباني مقر الاتحاد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(القرار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212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والمقرر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val="en-GB" w:eastAsia="en-GB"/>
              </w:rPr>
              <w:t>619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D44E" w14:textId="77777777" w:rsidR="00B87421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6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06E7B" w14:textId="77777777" w:rsidR="00B87421" w:rsidRPr="00DC2650" w:rsidRDefault="00B87421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B87421" w:rsidRPr="00DC2650" w14:paraId="54CCF94E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6F75" w14:textId="77777777" w:rsidR="00B87421" w:rsidRPr="00DC2650" w:rsidRDefault="00B87421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A4B5" w14:textId="4B0DA97B" w:rsidR="00B87421" w:rsidRPr="00DC2650" w:rsidRDefault="00B87421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تقرير الفريق الاستشاري للدول الأعضاء 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(MSAG)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(القرار</w:t>
            </w:r>
            <w:r w:rsidRPr="00540CDC">
              <w:rPr>
                <w:rFonts w:eastAsia="Times New Roman" w:hint="eastAsia"/>
                <w:sz w:val="18"/>
                <w:szCs w:val="18"/>
                <w:rtl/>
                <w:lang w:eastAsia="en-GB"/>
              </w:rPr>
              <w:t> 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212)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9F59" w14:textId="77777777" w:rsidR="00B87421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7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6133E" w14:textId="77777777" w:rsidR="00B87421" w:rsidRPr="00DC2650" w:rsidRDefault="00B87421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B87421" w:rsidRPr="00DC2650" w14:paraId="2178C9A7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FFA0" w14:textId="77777777" w:rsidR="00B87421" w:rsidRPr="00DC2650" w:rsidRDefault="00B87421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723E" w14:textId="357BB60B" w:rsidR="00B87421" w:rsidRPr="00DC2650" w:rsidRDefault="00B87421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استراتيجية بشأن ظروف عمل الموظفين وخطة لتنفيذها </w:t>
            </w:r>
            <w:r w:rsidRPr="00CE3850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(المقرر </w:t>
            </w:r>
            <w:r w:rsidRPr="00CE3850">
              <w:rPr>
                <w:rFonts w:eastAsia="Times New Roman"/>
                <w:i/>
                <w:iCs/>
                <w:sz w:val="18"/>
                <w:szCs w:val="18"/>
                <w:lang w:val="en-GB" w:eastAsia="en-GB"/>
              </w:rPr>
              <w:t>619</w:t>
            </w:r>
            <w:r w:rsidRPr="00CE3850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للمجلس</w:t>
            </w:r>
            <w:r w:rsidRPr="00CE3850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9B8D" w14:textId="77777777" w:rsidR="00B87421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8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240B1" w14:textId="77777777" w:rsidR="00B87421" w:rsidRPr="00DC2650" w:rsidRDefault="00B87421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B87421" w:rsidRPr="00DC2650" w14:paraId="200B27D1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F2E" w14:textId="77777777" w:rsidR="00B87421" w:rsidRPr="00DC2650" w:rsidRDefault="00B87421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E46F" w14:textId="2F80DDD1" w:rsidR="00B87421" w:rsidRPr="00DC2650" w:rsidRDefault="00B87421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قرارات الجمعية العامة للأمم المتحدة بشأن شروط الخدمة في النظام الموحد للأمم المتحدة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7686" w14:textId="77777777" w:rsidR="00B87421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9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BEACA" w14:textId="77777777" w:rsidR="00B87421" w:rsidRPr="00DC2650" w:rsidRDefault="00B87421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B87421" w:rsidRPr="00DC2650" w14:paraId="24F4928B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4DFF" w14:textId="77777777" w:rsidR="00B87421" w:rsidRPr="00DC2650" w:rsidRDefault="00B87421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1E03" w14:textId="60D7B2AA" w:rsidR="00B87421" w:rsidRPr="00DC2650" w:rsidRDefault="00B87421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تقرير 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بشأن نتائج أنشطة 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فريق العمل التابع للمجلس 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والمعني ب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القمة العالمية لمجتمع المعلومات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وأهداف التنمية المستدامة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rtl/>
                <w:lang w:eastAsia="en-GB"/>
              </w:rPr>
              <w:t>(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القرار </w:t>
            </w:r>
            <w:r w:rsidRPr="00B76D5A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140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rtl/>
                <w:lang w:eastAsia="en-GB"/>
              </w:rPr>
              <w:t xml:space="preserve"> وقرارات المجلس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 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1281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rtl/>
                <w:lang w:eastAsia="en-GB"/>
              </w:rPr>
              <w:t xml:space="preserve"> و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1332</w:t>
            </w:r>
            <w:r w:rsidRPr="00540CDC">
              <w:rPr>
                <w:rFonts w:eastAsia="Times New Roman" w:hint="eastAsia"/>
                <w:i/>
                <w:iCs/>
                <w:sz w:val="18"/>
                <w:szCs w:val="18"/>
                <w:rtl/>
                <w:lang w:eastAsia="en-GB"/>
              </w:rPr>
              <w:t> 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(المعدّل) و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1334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 (المعدّل))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، 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>(يحاط علماً بها كمجموعة)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FB8E" w14:textId="77777777" w:rsidR="00B87421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0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265B5" w14:textId="77777777" w:rsidR="00B87421" w:rsidRPr="00DC2650" w:rsidRDefault="00B87421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B87421" w:rsidRPr="00DC2650" w14:paraId="043E7EA1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6A467" w14:textId="77777777" w:rsidR="00B87421" w:rsidRPr="00DC2650" w:rsidRDefault="00B87421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EF50" w14:textId="4C491954" w:rsidR="00B87421" w:rsidRPr="00DC2650" w:rsidRDefault="00B87421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D76499">
              <w:rPr>
                <w:rFonts w:eastAsia="Times New Roman"/>
                <w:spacing w:val="-4"/>
                <w:sz w:val="18"/>
                <w:szCs w:val="18"/>
                <w:rtl/>
                <w:lang w:eastAsia="en-GB"/>
              </w:rPr>
              <w:t xml:space="preserve">تقرير فريق العمل التابع للمجلس والمعني بحماية الأطفال على الخط </w:t>
            </w:r>
            <w:r w:rsidRPr="00D76499">
              <w:rPr>
                <w:rFonts w:eastAsia="Times New Roman"/>
                <w:i/>
                <w:iCs/>
                <w:spacing w:val="-4"/>
                <w:sz w:val="18"/>
                <w:szCs w:val="18"/>
                <w:rtl/>
                <w:lang w:eastAsia="en-GB"/>
              </w:rPr>
              <w:t>(القرار</w:t>
            </w:r>
            <w:r w:rsidRPr="00D76499">
              <w:rPr>
                <w:rFonts w:eastAsia="Times New Roman" w:hint="cs"/>
                <w:i/>
                <w:iCs/>
                <w:spacing w:val="-4"/>
                <w:sz w:val="18"/>
                <w:szCs w:val="18"/>
                <w:rtl/>
                <w:lang w:eastAsia="en-GB"/>
              </w:rPr>
              <w:t> </w:t>
            </w:r>
            <w:r w:rsidRPr="00D76499">
              <w:rPr>
                <w:rFonts w:eastAsia="Times New Roman"/>
                <w:i/>
                <w:iCs/>
                <w:spacing w:val="-4"/>
                <w:sz w:val="18"/>
                <w:szCs w:val="18"/>
                <w:lang w:eastAsia="en-GB"/>
              </w:rPr>
              <w:t>179</w:t>
            </w:r>
            <w:r w:rsidRPr="00D76499">
              <w:rPr>
                <w:rFonts w:eastAsia="Times New Roman"/>
                <w:i/>
                <w:iCs/>
                <w:spacing w:val="-4"/>
                <w:sz w:val="18"/>
                <w:szCs w:val="18"/>
                <w:rtl/>
                <w:lang w:eastAsia="en-GB"/>
              </w:rPr>
              <w:t xml:space="preserve"> و</w:t>
            </w:r>
            <w:r w:rsidRPr="00D76499">
              <w:rPr>
                <w:rFonts w:eastAsia="Times New Roman" w:hint="cs"/>
                <w:i/>
                <w:iCs/>
                <w:spacing w:val="-4"/>
                <w:sz w:val="18"/>
                <w:szCs w:val="18"/>
                <w:rtl/>
                <w:lang w:eastAsia="en-GB"/>
              </w:rPr>
              <w:t>ال</w:t>
            </w:r>
            <w:r w:rsidRPr="00D76499">
              <w:rPr>
                <w:rFonts w:eastAsia="Times New Roman"/>
                <w:i/>
                <w:iCs/>
                <w:spacing w:val="-4"/>
                <w:sz w:val="18"/>
                <w:szCs w:val="18"/>
                <w:rtl/>
                <w:lang w:eastAsia="en-GB"/>
              </w:rPr>
              <w:t xml:space="preserve">قرار </w:t>
            </w:r>
            <w:r w:rsidRPr="00D76499">
              <w:rPr>
                <w:rFonts w:eastAsia="Times New Roman"/>
                <w:i/>
                <w:iCs/>
                <w:spacing w:val="-4"/>
                <w:sz w:val="18"/>
                <w:szCs w:val="18"/>
                <w:lang w:eastAsia="en-GB"/>
              </w:rPr>
              <w:t>1306</w:t>
            </w:r>
            <w:r w:rsidRPr="00D76499">
              <w:rPr>
                <w:rFonts w:eastAsia="Times New Roman" w:hint="cs"/>
                <w:i/>
                <w:iCs/>
                <w:spacing w:val="-4"/>
                <w:sz w:val="18"/>
                <w:szCs w:val="18"/>
                <w:rtl/>
                <w:lang w:eastAsia="en-GB"/>
              </w:rPr>
              <w:t xml:space="preserve"> (</w:t>
            </w:r>
            <w:r w:rsidRPr="00D76499">
              <w:rPr>
                <w:rFonts w:eastAsia="Times New Roman" w:hint="cs"/>
                <w:i/>
                <w:iCs/>
                <w:spacing w:val="-4"/>
                <w:sz w:val="18"/>
                <w:szCs w:val="18"/>
                <w:rtl/>
                <w:lang w:eastAsia="en-GB" w:bidi="ar-EG"/>
              </w:rPr>
              <w:t>المعدَّل</w:t>
            </w:r>
            <w:r w:rsidRPr="00D76499">
              <w:rPr>
                <w:rFonts w:eastAsia="Times New Roman" w:hint="cs"/>
                <w:i/>
                <w:iCs/>
                <w:spacing w:val="-4"/>
                <w:sz w:val="18"/>
                <w:szCs w:val="18"/>
                <w:rtl/>
                <w:lang w:eastAsia="en-GB"/>
              </w:rPr>
              <w:t>) للمجلس</w:t>
            </w:r>
            <w:r w:rsidRPr="00D76499">
              <w:rPr>
                <w:rFonts w:eastAsia="Times New Roman"/>
                <w:i/>
                <w:iCs/>
                <w:spacing w:val="-4"/>
                <w:sz w:val="18"/>
                <w:szCs w:val="18"/>
                <w:rtl/>
                <w:lang w:eastAsia="en-GB"/>
              </w:rPr>
              <w:t>)</w:t>
            </w:r>
            <w:r w:rsidRPr="00D76499">
              <w:rPr>
                <w:rFonts w:eastAsia="Times New Roman" w:hint="cs"/>
                <w:spacing w:val="-4"/>
                <w:sz w:val="18"/>
                <w:szCs w:val="18"/>
                <w:rtl/>
                <w:lang w:eastAsia="en-GB"/>
              </w:rPr>
              <w:t xml:space="preserve"> (</w:t>
            </w:r>
            <w:r w:rsidRPr="00D76499">
              <w:rPr>
                <w:rFonts w:eastAsia="Times New Roman" w:hint="cs"/>
                <w:spacing w:val="-4"/>
                <w:sz w:val="18"/>
                <w:szCs w:val="18"/>
                <w:rtl/>
                <w:lang w:eastAsia="en-GB" w:bidi="ar-EG"/>
              </w:rPr>
              <w:t>يحاط علماً بها كمجموعة</w:t>
            </w:r>
            <w:r w:rsidRPr="00D76499">
              <w:rPr>
                <w:rFonts w:eastAsia="Times New Roman" w:hint="cs"/>
                <w:spacing w:val="-4"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BF7B" w14:textId="77777777" w:rsidR="00B87421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1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8AF6B" w14:textId="77777777" w:rsidR="00B87421" w:rsidRPr="00DC2650" w:rsidRDefault="00B87421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B87421" w:rsidRPr="00DC2650" w14:paraId="08E0903D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A966" w14:textId="77777777" w:rsidR="00B87421" w:rsidRPr="00DC2650" w:rsidRDefault="00B87421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8FC2" w14:textId="3C47F773" w:rsidR="00B87421" w:rsidRPr="00DC2650" w:rsidRDefault="00B87421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تقرير 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فريق العمل التابع للمجلس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والمعني 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ب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اللغات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(القرار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154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والقرار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1372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(المعدَّل) للمجلس) (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>يحاط علماً بها كمجموعة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0049" w14:textId="77777777" w:rsidR="00B87421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2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2BF44" w14:textId="77777777" w:rsidR="00B87421" w:rsidRPr="00DC2650" w:rsidRDefault="00B87421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B87421" w:rsidRPr="00DC2650" w14:paraId="2342231C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2371" w14:textId="77777777" w:rsidR="00B87421" w:rsidRPr="00DC2650" w:rsidRDefault="00B87421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7121" w14:textId="295A029A" w:rsidR="00B87421" w:rsidRPr="00DC2650" w:rsidRDefault="00B87421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تقرير فريق الخبراء المعني بلوائح الاتصالات الدولية 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(</w:t>
            </w:r>
            <w:r w:rsidRPr="00540CDC">
              <w:rPr>
                <w:rFonts w:eastAsia="Times New Roman"/>
                <w:bCs/>
                <w:sz w:val="18"/>
                <w:szCs w:val="18"/>
                <w:lang w:eastAsia="en-GB"/>
              </w:rPr>
              <w:t>EG</w:t>
            </w:r>
            <w:r w:rsidRPr="00540CDC">
              <w:rPr>
                <w:rFonts w:eastAsia="Times New Roman"/>
                <w:bCs/>
                <w:sz w:val="18"/>
                <w:szCs w:val="18"/>
                <w:lang w:eastAsia="en-GB"/>
              </w:rPr>
              <w:noBreakHyphen/>
              <w:t>ITR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)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(القرار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146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والقرار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val="en-GB" w:eastAsia="en-GB"/>
              </w:rPr>
              <w:t>1379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 (المعدَّل)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للمجلس (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>يحاط علماً بها كمجموعة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8F9" w14:textId="77777777" w:rsidR="00B87421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3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ECE6E" w14:textId="77777777" w:rsidR="00B87421" w:rsidRPr="00DC2650" w:rsidRDefault="00B87421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B87421" w:rsidRPr="00DC2650" w14:paraId="1DC8BCB8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9B826" w14:textId="77777777" w:rsidR="00B87421" w:rsidRPr="00DC2650" w:rsidRDefault="00B87421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4E84" w14:textId="30FF7012" w:rsidR="00B87421" w:rsidRPr="00DC2650" w:rsidRDefault="00B87421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تقرير رئيس فريق العمل التابع للمجلس والمعني بقضايا السياسات العامة الدولية المتعلقة بالإنترنت 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(CWG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noBreakHyphen/>
              <w:t>Internet)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(قرارا المجلس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1305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rtl/>
                <w:lang w:eastAsia="en-GB"/>
              </w:rPr>
              <w:t xml:space="preserve"> و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1336</w:t>
            </w:r>
            <w:r w:rsidRPr="00540CDC">
              <w:rPr>
                <w:rFonts w:eastAsia="Times New Roman" w:hint="eastAsia"/>
                <w:i/>
                <w:iCs/>
                <w:sz w:val="18"/>
                <w:szCs w:val="18"/>
                <w:rtl/>
                <w:lang w:eastAsia="en-GB"/>
              </w:rPr>
              <w:t> 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(المعدّل)) (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>يحاط علماً بها كمجموعة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E715" w14:textId="77777777" w:rsidR="00B87421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4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7F543" w14:textId="77777777" w:rsidR="00B87421" w:rsidRPr="00DC2650" w:rsidRDefault="00B87421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3434C730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AD38" w14:textId="77777777" w:rsidR="00383393" w:rsidRPr="00DC2650" w:rsidRDefault="00383393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1708" w14:textId="6E391381" w:rsidR="00383393" w:rsidRPr="00DC2650" w:rsidRDefault="00383393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تقرير بشأن كيفية استعمال الاتحاد حالياً لإطار البرنامج العالمي للأمن السيبراني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7800" w14:textId="77777777" w:rsidR="00383393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5" w:history="1">
              <w:r w:rsidR="00383393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69FFE" w14:textId="77777777" w:rsidR="00383393" w:rsidRPr="00DC2650" w:rsidRDefault="00383393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52FA784B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5633" w14:textId="77777777" w:rsidR="00383393" w:rsidRPr="00DC2650" w:rsidRDefault="00383393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D398" w14:textId="1A3B0CD8" w:rsidR="00383393" w:rsidRPr="00DC2650" w:rsidRDefault="00383393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مبادئ توجيهية بشأن استعمال الاتحاد للبرنامج العالمي للأمن السيبراني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4BBC" w14:textId="77777777" w:rsidR="00383393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6" w:history="1">
              <w:r w:rsidR="00383393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112C8" w14:textId="77777777" w:rsidR="00383393" w:rsidRPr="00DC2650" w:rsidRDefault="00383393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1495D0DF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B5D4" w14:textId="77777777" w:rsidR="00383393" w:rsidRPr="00DC2650" w:rsidRDefault="00383393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6507" w14:textId="504E8313" w:rsidR="00383393" w:rsidRPr="00DC2650" w:rsidRDefault="00383393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تقرير اللجنة الاستشارية المستقلة للإدارة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(IMAC)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(القرار</w:t>
            </w:r>
            <w:r w:rsidRPr="00540CDC">
              <w:rPr>
                <w:rFonts w:eastAsia="Times New Roman" w:hint="eastAsia"/>
                <w:i/>
                <w:iCs/>
                <w:sz w:val="18"/>
                <w:szCs w:val="18"/>
                <w:rtl/>
                <w:lang w:eastAsia="en-GB"/>
              </w:rPr>
              <w:t> 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162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والمقرر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565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D50" w14:textId="77777777" w:rsidR="00383393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7" w:history="1">
              <w:r w:rsidR="00383393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90947" w14:textId="77777777" w:rsidR="00383393" w:rsidRPr="00DC2650" w:rsidRDefault="00383393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15929C94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BA07" w14:textId="77777777" w:rsidR="00383393" w:rsidRPr="00DC2650" w:rsidRDefault="00383393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6F2A" w14:textId="081A5360" w:rsidR="00383393" w:rsidRPr="00DC2650" w:rsidRDefault="00383393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تقرير فريق العمل المعني بعمليات الرقابة الداخلية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892F" w14:textId="77777777" w:rsidR="00383393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8" w:history="1">
              <w:r w:rsidR="00383393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38B44" w14:textId="77777777" w:rsidR="00383393" w:rsidRPr="00DC2650" w:rsidRDefault="00383393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1698984C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8A65" w14:textId="77777777" w:rsidR="00383393" w:rsidRPr="00DC2650" w:rsidRDefault="00383393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1A1C" w14:textId="34D39897" w:rsidR="00383393" w:rsidRPr="00DC2650" w:rsidRDefault="00383393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تقرير المراجعة العامة في أعقاب وقوع حالة الاحتيال في مكتب إقليمي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rtl/>
                <w:lang w:eastAsia="en-GB"/>
              </w:rPr>
              <w:t>(المقرر 613</w:t>
            </w:r>
            <w:r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 للمجلس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80B5" w14:textId="77777777" w:rsidR="00383393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9" w:history="1">
              <w:r w:rsidR="00383393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F861B" w14:textId="77777777" w:rsidR="00383393" w:rsidRPr="00DC2650" w:rsidRDefault="00383393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4CE92BC6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50F5" w14:textId="77777777" w:rsidR="00383393" w:rsidRPr="00DC2650" w:rsidRDefault="00383393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AD6E" w14:textId="512E4E9E" w:rsidR="00383393" w:rsidRPr="00DC2650" w:rsidRDefault="00383393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نظام إدارة المرونة في المنظمة </w:t>
            </w:r>
            <w:r w:rsidRPr="00540CDC">
              <w:rPr>
                <w:rFonts w:eastAsia="Times New Roman"/>
                <w:sz w:val="18"/>
                <w:szCs w:val="18"/>
                <w:lang w:val="en-GB" w:eastAsia="en-GB"/>
              </w:rPr>
              <w:t>(ORMS)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3A7D" w14:textId="77777777" w:rsidR="00383393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0" w:history="1">
              <w:r w:rsidR="00383393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3ABF8" w14:textId="77777777" w:rsidR="00383393" w:rsidRPr="00DC2650" w:rsidRDefault="00383393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136DA74E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2D3D" w14:textId="77777777" w:rsidR="00383393" w:rsidRPr="00DC2650" w:rsidRDefault="00383393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3C9F" w14:textId="011A0D10" w:rsidR="00383393" w:rsidRPr="00DC2650" w:rsidRDefault="00383393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إطار المساءلة في الاتحاد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A31" w14:textId="77777777" w:rsidR="00383393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1" w:history="1">
              <w:r w:rsidR="00383393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B425D" w14:textId="77777777" w:rsidR="00383393" w:rsidRPr="00DC2650" w:rsidRDefault="00383393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7675C786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13AF" w14:textId="77777777" w:rsidR="00383393" w:rsidRPr="00DC2650" w:rsidRDefault="00383393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01D4" w14:textId="7837BF7C" w:rsidR="00383393" w:rsidRPr="00DC2650" w:rsidRDefault="00383393" w:rsidP="002424B5">
            <w:pPr>
              <w:spacing w:before="60" w:after="60" w:line="260" w:lineRule="exact"/>
              <w:rPr>
                <w:sz w:val="18"/>
                <w:szCs w:val="18"/>
                <w:rtl/>
                <w:lang w:eastAsia="en-GB" w:bidi="ar-EG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تقرير بشأن تنفيذ خطة عمل إدارة المخاطر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1986" w14:textId="77777777" w:rsidR="00383393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2" w:history="1">
              <w:r w:rsidR="00383393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F1F04" w14:textId="77777777" w:rsidR="00383393" w:rsidRPr="00DC2650" w:rsidRDefault="00383393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780EE8EB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4F2D" w14:textId="77777777" w:rsidR="00383393" w:rsidRPr="00DC2650" w:rsidDel="00B76952" w:rsidRDefault="00383393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2F9D" w14:textId="32A09F22" w:rsidR="00383393" w:rsidRPr="00DC2650" w:rsidRDefault="00383393" w:rsidP="002424B5">
            <w:pPr>
              <w:spacing w:before="60" w:after="60" w:line="260" w:lineRule="exact"/>
              <w:rPr>
                <w:sz w:val="18"/>
                <w:szCs w:val="18"/>
              </w:rPr>
            </w:pPr>
            <w:r w:rsidRPr="00540CDC">
              <w:rPr>
                <w:rFonts w:hint="cs"/>
                <w:sz w:val="18"/>
                <w:szCs w:val="18"/>
                <w:rtl/>
                <w:lang w:bidi="ar-EG"/>
              </w:rPr>
              <w:t xml:space="preserve">مبادرة التحول الرقمي </w:t>
            </w:r>
            <w:r w:rsidRPr="00540CDC">
              <w:rPr>
                <w:sz w:val="18"/>
                <w:szCs w:val="18"/>
              </w:rPr>
              <w:t>(DT-I)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71B3" w14:textId="77777777" w:rsidR="00383393" w:rsidRPr="00DC2650" w:rsidRDefault="009D59C4" w:rsidP="002424B5">
            <w:pPr>
              <w:pStyle w:val="Heading3"/>
              <w:spacing w:before="60" w:after="60" w:line="260" w:lineRule="exact"/>
              <w:jc w:val="center"/>
              <w:rPr>
                <w:bCs w:val="0"/>
                <w:sz w:val="18"/>
                <w:szCs w:val="18"/>
                <w:lang w:eastAsia="en-GB"/>
              </w:rPr>
            </w:pPr>
            <w:hyperlink r:id="rId53" w:history="1">
              <w:r w:rsidR="00383393" w:rsidRPr="00DC2650">
                <w:rPr>
                  <w:rStyle w:val="Hyperlink"/>
                  <w:sz w:val="18"/>
                  <w:szCs w:val="18"/>
                  <w:lang w:eastAsia="en-GB"/>
                </w:rPr>
                <w:t>C21/70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7CDCD" w14:textId="77777777" w:rsidR="00383393" w:rsidRPr="00DC2650" w:rsidRDefault="00383393" w:rsidP="002424B5">
            <w:pPr>
              <w:pStyle w:val="Heading3"/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3233D1FA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6918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A2F2" w14:textId="7E262DE6" w:rsidR="00873719" w:rsidRPr="00DC2650" w:rsidRDefault="00873719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pacing w:val="-2"/>
                <w:sz w:val="18"/>
                <w:szCs w:val="18"/>
                <w:rtl/>
                <w:lang w:eastAsia="en-GB"/>
              </w:rPr>
              <w:t>تقرير مرحلي بشأن تنفيذ الخطة الاستراتيجية المتعلقة بالموارد البشرية والقرار</w:t>
            </w:r>
            <w:r w:rsidRPr="00540CDC">
              <w:rPr>
                <w:rFonts w:eastAsia="Times New Roman" w:hint="cs"/>
                <w:spacing w:val="-2"/>
                <w:sz w:val="18"/>
                <w:szCs w:val="18"/>
                <w:rtl/>
                <w:lang w:eastAsia="en-GB"/>
              </w:rPr>
              <w:t> </w:t>
            </w:r>
            <w:r w:rsidRPr="00540CDC">
              <w:rPr>
                <w:rFonts w:eastAsia="Times New Roman"/>
                <w:spacing w:val="-2"/>
                <w:sz w:val="18"/>
                <w:szCs w:val="18"/>
                <w:lang w:eastAsia="en-GB"/>
              </w:rPr>
              <w:t>48</w:t>
            </w:r>
            <w:r w:rsidRPr="00540CDC">
              <w:rPr>
                <w:rFonts w:eastAsia="Times New Roman"/>
                <w:spacing w:val="-2"/>
                <w:sz w:val="18"/>
                <w:szCs w:val="18"/>
                <w:rtl/>
                <w:lang w:eastAsia="en-GB"/>
              </w:rPr>
              <w:t xml:space="preserve"> (المراجَع في دبي، </w:t>
            </w:r>
            <w:r w:rsidRPr="00540CDC">
              <w:rPr>
                <w:rFonts w:eastAsia="Times New Roman"/>
                <w:spacing w:val="-2"/>
                <w:sz w:val="18"/>
                <w:szCs w:val="18"/>
                <w:lang w:eastAsia="en-GB"/>
              </w:rPr>
              <w:t>2018</w:t>
            </w:r>
            <w:r w:rsidRPr="00540CDC">
              <w:rPr>
                <w:rFonts w:eastAsia="Times New Roman" w:hint="cs"/>
                <w:spacing w:val="-2"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070B" w14:textId="77777777" w:rsidR="00873719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4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0DE7A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5F7C9BB4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2DA1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29BF" w14:textId="54F9B796" w:rsidR="00873719" w:rsidRPr="00DC2650" w:rsidRDefault="00873719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مشاركة الاتحاد في مجلس صندوق المعاشات التقاعدية لموظفي الأمم المتحدة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36F6" w14:textId="77777777" w:rsidR="00873719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5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16C82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517DE5EC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387C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BCB3" w14:textId="525C2402" w:rsidR="00873719" w:rsidRPr="00DC2650" w:rsidRDefault="00873719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عضوية لجنة المعاشات التقاعدية لموظفي الاتحاد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rtl/>
                <w:lang w:eastAsia="en-GB"/>
              </w:rPr>
              <w:t>(القرار 1394</w:t>
            </w:r>
            <w:r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للمجلس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D5BA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C0AFA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1125091C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650D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8726" w14:textId="6FA4BC68" w:rsidR="00873719" w:rsidRPr="00DC2650" w:rsidRDefault="00873719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تقرير من مكتب الأخلاقيات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BE6F" w14:textId="77777777" w:rsidR="00873719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6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A6517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354F3108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446C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C77C" w14:textId="3A415B79" w:rsidR="00873719" w:rsidRPr="00DC2650" w:rsidRDefault="00873719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الالتزامات الخاصة ب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التأمين الصحي بعد انتهاء مدة 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ال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خدمة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 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(ASHI)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E19A" w14:textId="77777777" w:rsidR="00873719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7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486AC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236881C9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C165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lastRenderedPageBreak/>
              <w:t>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1016" w14:textId="72A694D6" w:rsidR="00873719" w:rsidRPr="00DC2650" w:rsidRDefault="00873719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صندوق تنمية تكنولوجيا المعلومات والاتصالات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(ICT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noBreakHyphen/>
              <w:t>DF)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(المقرر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11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185F" w14:textId="77777777" w:rsidR="00873719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8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1E26F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2FA1253A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BE1A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F398" w14:textId="16ABBC18" w:rsidR="00873719" w:rsidRPr="00DC2650" w:rsidRDefault="00873719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تعزيز الحضور الإقليمي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(القرار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val="en-GB" w:eastAsia="en-GB"/>
              </w:rPr>
              <w:t>25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C357" w14:textId="77777777" w:rsidR="00873719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9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D87D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7C83DB50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F889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49123" w14:textId="5B54606C" w:rsidR="00873719" w:rsidRPr="00DC2650" w:rsidRDefault="00873719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الرقم القياسي </w:t>
            </w:r>
            <w:r w:rsidR="007D79B4">
              <w:rPr>
                <w:rFonts w:eastAsia="Times New Roman" w:hint="cs"/>
                <w:sz w:val="18"/>
                <w:szCs w:val="18"/>
                <w:rtl/>
                <w:lang w:eastAsia="en-GB"/>
              </w:rPr>
              <w:t>لتنمية تكنولوجيا المعلومات والاتصالات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BEBD" w14:textId="77777777" w:rsidR="00873719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0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21606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66C10C41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4EB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2B20" w14:textId="77166964" w:rsidR="00873719" w:rsidRPr="00DC2650" w:rsidRDefault="00873719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نتائج المؤتمر العالمي 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 w:bidi="ar-EG"/>
              </w:rPr>
              <w:t>للاتصالات الراديوية لعام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 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2019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 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 w:bidi="ar-EG"/>
              </w:rPr>
              <w:t>ذات الآثار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 المالية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38DA" w14:textId="77777777" w:rsidR="00873719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1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5CEF3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59CFB0F5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FA80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AEA7" w14:textId="7F300BCF" w:rsidR="00873719" w:rsidRPr="00DC2650" w:rsidRDefault="00873719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تقرير بشأن تعيين 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مكتب استشاري خارجي مستقل للإدارة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، بما في ذلك توصيات واستراتيجيات مختلفة </w:t>
            </w:r>
            <w:r w:rsidRPr="00236519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(القرار </w:t>
            </w:r>
            <w:r w:rsidRPr="00236519">
              <w:rPr>
                <w:rFonts w:eastAsia="Times New Roman"/>
                <w:i/>
                <w:iCs/>
                <w:sz w:val="18"/>
                <w:szCs w:val="18"/>
                <w:lang w:val="en-GB" w:eastAsia="en-GB"/>
              </w:rPr>
              <w:t>11</w:t>
            </w:r>
            <w:r w:rsidRPr="00236519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، الفقرة 3 من "يقرر")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38AD" w14:textId="77777777" w:rsidR="00873719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2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11001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686AF4A9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827F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ED4D" w14:textId="097C7A1A" w:rsidR="00873719" w:rsidRPr="00DC2650" w:rsidRDefault="00873719" w:rsidP="002424B5">
            <w:pPr>
              <w:spacing w:before="60" w:after="60" w:line="260" w:lineRule="exact"/>
              <w:rPr>
                <w:color w:val="000000"/>
                <w:sz w:val="18"/>
                <w:szCs w:val="18"/>
                <w:rtl/>
                <w:lang w:eastAsia="en-GB" w:bidi="ar-EG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طلبات الإعفاء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811" w14:textId="77777777" w:rsidR="00873719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3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36448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525E9A6D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D919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8EE4" w14:textId="4567337A" w:rsidR="00873719" w:rsidRPr="00DC2650" w:rsidRDefault="00873719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SY"/>
              </w:rPr>
              <w:t xml:space="preserve">استراتيجية تنسيق الجهود بين قطاعات الاتحاد الثلاثة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SY"/>
              </w:rPr>
              <w:t>(القرار</w:t>
            </w:r>
            <w:r w:rsidRPr="00540CDC">
              <w:rPr>
                <w:rFonts w:eastAsia="Times New Roman" w:hint="eastAsia"/>
                <w:i/>
                <w:iCs/>
                <w:sz w:val="18"/>
                <w:szCs w:val="18"/>
                <w:rtl/>
                <w:lang w:eastAsia="en-GB" w:bidi="ar-SY"/>
              </w:rPr>
              <w:t> 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191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8F81" w14:textId="77777777" w:rsidR="00873719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4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1170F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43D2FCE4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2ABB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F0753" w14:textId="4E6D2EF7" w:rsidR="00873719" w:rsidRPr="00DC2650" w:rsidRDefault="00873719" w:rsidP="002424B5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 w:bidi="ar-SY"/>
              </w:rPr>
              <w:t>تقرير بشأن الاستدامة البيئية للاتحاد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8C842" w14:textId="77777777" w:rsidR="00873719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5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73BEF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30CB3351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9218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5F55" w14:textId="46349EB1" w:rsidR="00873719" w:rsidRPr="00DC2650" w:rsidRDefault="007D79B4" w:rsidP="002424B5">
            <w:pPr>
              <w:spacing w:before="60" w:after="60" w:line="260" w:lineRule="exact"/>
              <w:rPr>
                <w:sz w:val="18"/>
                <w:szCs w:val="18"/>
                <w:lang w:eastAsia="en-GB" w:bidi="ar-EG"/>
              </w:rPr>
            </w:pPr>
            <w:r>
              <w:rPr>
                <w:rFonts w:eastAsia="Times New Roman" w:hint="cs"/>
                <w:sz w:val="18"/>
                <w:szCs w:val="18"/>
                <w:rtl/>
                <w:lang w:eastAsia="en-GB" w:bidi="ar-SY"/>
              </w:rPr>
              <w:t>مشروع</w:t>
            </w:r>
            <w:r w:rsidR="00873719" w:rsidRPr="00540CDC">
              <w:rPr>
                <w:rFonts w:eastAsia="Times New Roman"/>
                <w:sz w:val="18"/>
                <w:szCs w:val="18"/>
                <w:rtl/>
                <w:lang w:eastAsia="en-GB" w:bidi="ar-SY"/>
              </w:rPr>
              <w:t xml:space="preserve"> سياسة الاتحاد بشأن إمكانية النفاذ</w:t>
            </w:r>
            <w:r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من أجل الأشخاص ذوي الإعاقة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E0F" w14:textId="77777777" w:rsidR="00873719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6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C9ACA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6F4E2FB9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6EAF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1BA0" w14:textId="7739DDC4" w:rsidR="00873719" w:rsidRPr="007D79B4" w:rsidRDefault="007D79B4" w:rsidP="002424B5">
            <w:pPr>
              <w:spacing w:before="60" w:after="60" w:line="260" w:lineRule="exact"/>
              <w:rPr>
                <w:rFonts w:eastAsia="Times New Roman"/>
                <w:sz w:val="18"/>
                <w:szCs w:val="18"/>
                <w:lang w:eastAsia="en-GB" w:bidi="ar-SY"/>
              </w:rPr>
            </w:pPr>
            <w:r w:rsidRPr="007D79B4">
              <w:rPr>
                <w:rFonts w:eastAsia="Times New Roman"/>
                <w:sz w:val="18"/>
                <w:szCs w:val="18"/>
                <w:rtl/>
                <w:lang w:eastAsia="en-GB" w:bidi="ar-SY"/>
              </w:rPr>
              <w:t>تأثير جائحة فيروس كورونا</w:t>
            </w:r>
            <w:r w:rsidRPr="007D79B4">
              <w:rPr>
                <w:rFonts w:eastAsia="Times New Roman"/>
                <w:sz w:val="18"/>
                <w:szCs w:val="18"/>
                <w:lang w:eastAsia="en-GB" w:bidi="ar-SY"/>
              </w:rPr>
              <w:t xml:space="preserve"> (COVID-19) </w:t>
            </w:r>
            <w:r w:rsidRPr="007D79B4">
              <w:rPr>
                <w:rFonts w:eastAsia="Times New Roman"/>
                <w:sz w:val="18"/>
                <w:szCs w:val="18"/>
                <w:rtl/>
                <w:lang w:eastAsia="en-GB" w:bidi="ar-SY"/>
              </w:rPr>
              <w:t>على سير أعمال الاتحاد وأنشطته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79E8" w14:textId="77777777" w:rsidR="00873719" w:rsidRPr="00DC2650" w:rsidRDefault="009D59C4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7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87647" w14:textId="77777777" w:rsidR="00873719" w:rsidRPr="00DC2650" w:rsidRDefault="00873719" w:rsidP="002424B5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</w:tbl>
    <w:p w14:paraId="54D0BBFB" w14:textId="77777777" w:rsidR="00C959C3" w:rsidRDefault="00C959C3" w:rsidP="00CB0283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09971FD3" w14:textId="77777777" w:rsidR="00C959C3" w:rsidRPr="00DB2550" w:rsidRDefault="00C959C3" w:rsidP="0037646B">
      <w:pPr>
        <w:pStyle w:val="Annextitle"/>
        <w:spacing w:after="240"/>
        <w:rPr>
          <w:sz w:val="26"/>
          <w:szCs w:val="26"/>
          <w:lang w:bidi="ar-SA"/>
        </w:rPr>
      </w:pPr>
      <w:r w:rsidRPr="00273205">
        <w:rPr>
          <w:rFonts w:hint="cs"/>
          <w:rtl/>
          <w:lang w:bidi="ar-SA"/>
        </w:rPr>
        <w:lastRenderedPageBreak/>
        <w:t>البنود المقترح تأجيلها إلى</w:t>
      </w:r>
      <w:r>
        <w:rPr>
          <w:rFonts w:hint="cs"/>
          <w:rtl/>
          <w:lang w:bidi="ar-SA"/>
        </w:rPr>
        <w:t xml:space="preserve"> </w:t>
      </w:r>
      <w:r w:rsidRPr="00273205">
        <w:rPr>
          <w:rFonts w:hint="cs"/>
          <w:rtl/>
          <w:lang w:bidi="ar-SA"/>
        </w:rPr>
        <w:t>اجتماع مقبل</w:t>
      </w:r>
    </w:p>
    <w:tbl>
      <w:tblPr>
        <w:bidiVisual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882"/>
        <w:gridCol w:w="1418"/>
        <w:gridCol w:w="1134"/>
      </w:tblGrid>
      <w:tr w:rsidR="00C959C3" w:rsidRPr="0085706F" w14:paraId="06A99A33" w14:textId="77777777" w:rsidTr="00C24632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AC8B17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bookmarkStart w:id="1" w:name="_Hlk66897061"/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60B5FD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العنوان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32936F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رقم الوثيقة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4EF214" w14:textId="77777777" w:rsidR="00C959C3" w:rsidRPr="001B141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الوضع النهائي</w:t>
            </w:r>
          </w:p>
        </w:tc>
      </w:tr>
      <w:tr w:rsidR="00C959C3" w:rsidRPr="0085706F" w14:paraId="72EEB79B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3B19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EAC4" w14:textId="77777777" w:rsidR="00C959C3" w:rsidRPr="00C000BC" w:rsidRDefault="00C959C3" w:rsidP="00C24632">
            <w:pPr>
              <w:spacing w:before="60" w:after="60" w:line="260" w:lineRule="exact"/>
              <w:rPr>
                <w:rFonts w:eastAsia="Times New Roman"/>
                <w:color w:val="000000"/>
                <w:spacing w:val="-2"/>
                <w:sz w:val="18"/>
                <w:szCs w:val="18"/>
                <w:lang w:eastAsia="en-GB"/>
              </w:rPr>
            </w:pPr>
            <w:r w:rsidRPr="00C000BC">
              <w:rPr>
                <w:rFonts w:eastAsia="Times New Roman" w:hint="cs"/>
                <w:color w:val="000000"/>
                <w:spacing w:val="-2"/>
                <w:sz w:val="18"/>
                <w:szCs w:val="18"/>
                <w:rtl/>
                <w:lang w:eastAsia="en-GB"/>
              </w:rPr>
              <w:t xml:space="preserve">أنشطة الاتحاد المتصلة بالإنترنت: القرارات </w:t>
            </w:r>
            <w:r w:rsidRPr="00C000BC">
              <w:rPr>
                <w:rFonts w:eastAsia="Times New Roman"/>
                <w:color w:val="000000"/>
                <w:spacing w:val="-2"/>
                <w:sz w:val="18"/>
                <w:szCs w:val="18"/>
                <w:lang w:eastAsia="en-GB"/>
              </w:rPr>
              <w:t>101</w:t>
            </w:r>
            <w:r w:rsidRPr="00C000BC">
              <w:rPr>
                <w:rFonts w:eastAsia="Times New Roman" w:hint="cs"/>
                <w:color w:val="000000"/>
                <w:spacing w:val="-2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000BC">
              <w:rPr>
                <w:rFonts w:eastAsia="Times New Roman"/>
                <w:color w:val="000000"/>
                <w:spacing w:val="-2"/>
                <w:sz w:val="18"/>
                <w:szCs w:val="18"/>
                <w:lang w:eastAsia="en-GB"/>
              </w:rPr>
              <w:t>102</w:t>
            </w:r>
            <w:r w:rsidRPr="00C000BC">
              <w:rPr>
                <w:rFonts w:eastAsia="Times New Roman" w:hint="cs"/>
                <w:color w:val="000000"/>
                <w:spacing w:val="-2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000BC">
              <w:rPr>
                <w:rFonts w:eastAsia="Times New Roman"/>
                <w:color w:val="000000"/>
                <w:spacing w:val="-2"/>
                <w:sz w:val="18"/>
                <w:szCs w:val="18"/>
                <w:lang w:eastAsia="en-GB"/>
              </w:rPr>
              <w:t>133</w:t>
            </w:r>
            <w:r w:rsidRPr="00C000BC">
              <w:rPr>
                <w:rFonts w:eastAsia="Times New Roman" w:hint="cs"/>
                <w:color w:val="000000"/>
                <w:spacing w:val="-2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000BC">
              <w:rPr>
                <w:rFonts w:eastAsia="Times New Roman"/>
                <w:color w:val="000000"/>
                <w:spacing w:val="-2"/>
                <w:sz w:val="18"/>
                <w:szCs w:val="18"/>
                <w:lang w:eastAsia="en-GB"/>
              </w:rPr>
              <w:t>180</w:t>
            </w:r>
            <w:r w:rsidRPr="00C000BC">
              <w:rPr>
                <w:rFonts w:eastAsia="Times New Roman" w:hint="cs"/>
                <w:color w:val="000000"/>
                <w:spacing w:val="-2"/>
                <w:sz w:val="18"/>
                <w:szCs w:val="18"/>
                <w:rtl/>
                <w:lang w:eastAsia="en-GB"/>
              </w:rPr>
              <w:t xml:space="preserve"> </w:t>
            </w:r>
            <w:r w:rsidRPr="00C000BC">
              <w:rPr>
                <w:rFonts w:eastAsia="Times New Roman" w:hint="cs"/>
                <w:i/>
                <w:iCs/>
                <w:color w:val="000000"/>
                <w:spacing w:val="-2"/>
                <w:sz w:val="18"/>
                <w:szCs w:val="18"/>
                <w:rtl/>
                <w:lang w:eastAsia="en-GB"/>
              </w:rPr>
              <w:t>(بما في ذلك الفقرة 1 من "يكلف المجلس" في</w:t>
            </w:r>
            <w:r w:rsidRPr="00C000BC">
              <w:rPr>
                <w:rFonts w:eastAsia="Times New Roman" w:hint="eastAsia"/>
                <w:i/>
                <w:iCs/>
                <w:color w:val="000000"/>
                <w:spacing w:val="-2"/>
                <w:sz w:val="18"/>
                <w:szCs w:val="18"/>
                <w:rtl/>
                <w:lang w:eastAsia="en-GB"/>
              </w:rPr>
              <w:t> </w:t>
            </w:r>
            <w:r w:rsidRPr="00C000BC">
              <w:rPr>
                <w:rFonts w:eastAsia="Times New Roman" w:hint="cs"/>
                <w:i/>
                <w:iCs/>
                <w:color w:val="000000"/>
                <w:spacing w:val="-2"/>
                <w:sz w:val="18"/>
                <w:szCs w:val="18"/>
                <w:rtl/>
                <w:lang w:eastAsia="en-GB"/>
              </w:rPr>
              <w:t>القرار 102)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30BE" w14:textId="77777777" w:rsidR="00C959C3" w:rsidRPr="00057F2C" w:rsidRDefault="009D59C4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8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9A869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162EA962" w14:textId="77777777" w:rsidTr="00C24632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B1FD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1A57" w14:textId="77777777" w:rsidR="00C959C3" w:rsidRPr="006A7201" w:rsidRDefault="00C959C3" w:rsidP="00C24632">
            <w:pPr>
              <w:spacing w:before="60" w:after="60" w:line="260" w:lineRule="exact"/>
              <w:rPr>
                <w:rFonts w:eastAsia="Times New Roman"/>
                <w:spacing w:val="4"/>
                <w:sz w:val="18"/>
                <w:szCs w:val="18"/>
                <w:lang w:eastAsia="en-GB"/>
              </w:rPr>
            </w:pPr>
            <w:r w:rsidRPr="006A7201">
              <w:rPr>
                <w:rFonts w:eastAsia="Times New Roman" w:hint="cs"/>
                <w:color w:val="000000"/>
                <w:spacing w:val="4"/>
                <w:sz w:val="18"/>
                <w:szCs w:val="18"/>
                <w:rtl/>
                <w:lang w:eastAsia="en-GB"/>
              </w:rPr>
              <w:t>أنشطة الاتحاد بشأن تعزيز دوره في بناء الثقة</w:t>
            </w:r>
            <w:r w:rsidRPr="006A7201">
              <w:rPr>
                <w:rFonts w:eastAsia="Times New Roman" w:hint="eastAsia"/>
                <w:color w:val="000000"/>
                <w:spacing w:val="4"/>
                <w:sz w:val="18"/>
                <w:szCs w:val="18"/>
                <w:rtl/>
                <w:lang w:eastAsia="en-GB"/>
              </w:rPr>
              <w:t> </w:t>
            </w:r>
            <w:r w:rsidRPr="006A7201">
              <w:rPr>
                <w:rFonts w:eastAsia="Times New Roman" w:hint="cs"/>
                <w:color w:val="000000"/>
                <w:spacing w:val="4"/>
                <w:sz w:val="18"/>
                <w:szCs w:val="18"/>
                <w:rtl/>
                <w:lang w:eastAsia="en-GB"/>
              </w:rPr>
              <w:t>والأمن في استعمال تكنولوجيا المعلومات والاتصالات</w:t>
            </w:r>
            <w:r w:rsidRPr="006A7201">
              <w:rPr>
                <w:rFonts w:eastAsia="Times New Roman" w:hint="cs"/>
                <w:color w:val="000000"/>
                <w:spacing w:val="4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6A7201">
              <w:rPr>
                <w:rFonts w:eastAsia="Times New Roman" w:hint="cs"/>
                <w:i/>
                <w:iCs/>
                <w:color w:val="000000"/>
                <w:spacing w:val="4"/>
                <w:sz w:val="18"/>
                <w:szCs w:val="18"/>
                <w:rtl/>
                <w:lang w:eastAsia="en-GB" w:bidi="ar-EG"/>
              </w:rPr>
              <w:t xml:space="preserve">(القراران </w:t>
            </w:r>
            <w:r w:rsidRPr="006A7201">
              <w:rPr>
                <w:rFonts w:eastAsia="Times New Roman"/>
                <w:i/>
                <w:iCs/>
                <w:color w:val="000000"/>
                <w:spacing w:val="4"/>
                <w:sz w:val="18"/>
                <w:szCs w:val="18"/>
                <w:lang w:eastAsia="en-GB"/>
              </w:rPr>
              <w:t>130</w:t>
            </w:r>
            <w:r w:rsidRPr="006A7201">
              <w:rPr>
                <w:rFonts w:eastAsia="Times New Roman" w:hint="cs"/>
                <w:i/>
                <w:iCs/>
                <w:color w:val="000000"/>
                <w:spacing w:val="4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6A7201">
              <w:rPr>
                <w:rFonts w:eastAsia="Times New Roman"/>
                <w:i/>
                <w:iCs/>
                <w:color w:val="000000"/>
                <w:spacing w:val="4"/>
                <w:sz w:val="18"/>
                <w:szCs w:val="18"/>
                <w:lang w:eastAsia="en-GB"/>
              </w:rPr>
              <w:t>174</w:t>
            </w:r>
            <w:r w:rsidRPr="006A7201">
              <w:rPr>
                <w:rFonts w:eastAsia="Times New Roman" w:hint="cs"/>
                <w:i/>
                <w:iCs/>
                <w:color w:val="000000"/>
                <w:spacing w:val="4"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56DE" w14:textId="77777777" w:rsidR="00C959C3" w:rsidRPr="00057F2C" w:rsidRDefault="009D59C4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69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365A1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191D35F2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CA8E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54AB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color w:val="000000"/>
                <w:sz w:val="18"/>
                <w:szCs w:val="18"/>
                <w:rtl/>
                <w:lang w:eastAsia="en-GB" w:bidi="ar-EG"/>
              </w:rPr>
            </w:pP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أنشطة الاتحاد المتعلقة بالقرار 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70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 (المراجَع في دبي، 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2018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0EF9" w14:textId="77777777" w:rsidR="00C959C3" w:rsidRPr="0085706F" w:rsidRDefault="009D59C4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0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71AD5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033AC271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5338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37B4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تقرير عن أحداث تليكوم العالمي للاتحاد </w:t>
            </w:r>
            <w:r w:rsidRPr="00704E0C">
              <w:rPr>
                <w:rFonts w:eastAsia="Times New Roman" w:hint="cs"/>
                <w:i/>
                <w:iCs/>
                <w:color w:val="000000"/>
                <w:sz w:val="18"/>
                <w:szCs w:val="18"/>
                <w:rtl/>
                <w:lang w:eastAsia="en-GB"/>
              </w:rPr>
              <w:t xml:space="preserve">(القرار </w:t>
            </w:r>
            <w:r w:rsidRPr="00704E0C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11</w:t>
            </w:r>
            <w:r w:rsidRPr="00704E0C">
              <w:rPr>
                <w:rFonts w:eastAsia="Times New Roman"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والقرار</w:t>
            </w:r>
            <w:r w:rsidRPr="00704E0C">
              <w:rPr>
                <w:rFonts w:eastAsia="Times New Roman" w:hint="eastAsia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> </w:t>
            </w:r>
            <w:r w:rsidRPr="00704E0C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1292</w:t>
            </w:r>
            <w:r w:rsidRPr="00704E0C">
              <w:rPr>
                <w:rFonts w:eastAsia="Times New Roman"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للمجلس)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BC40" w14:textId="77777777" w:rsidR="00C959C3" w:rsidRPr="0085706F" w:rsidRDefault="009D59C4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71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79E25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5222066D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2A18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8150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الإيرادات والنفقات (المقرر 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): 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 xml:space="preserve">الاستعراض السنوي للإيرادات 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والنفقات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704E0C">
              <w:rPr>
                <w:rFonts w:eastAsia="Times New Roman"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(المقرر </w:t>
            </w:r>
            <w:r w:rsidRPr="00704E0C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5</w:t>
            </w:r>
            <w:r w:rsidRPr="00704E0C">
              <w:rPr>
                <w:rFonts w:eastAsia="Times New Roman"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) </w:t>
            </w:r>
            <w:r w:rsidRPr="00704E0C">
              <w:rPr>
                <w:rFonts w:eastAsia="Times New Roman" w:hint="cs"/>
                <w:b/>
                <w:color w:val="000000"/>
                <w:sz w:val="18"/>
                <w:szCs w:val="18"/>
                <w:rtl/>
                <w:lang w:eastAsia="en-GB"/>
              </w:rPr>
              <w:t>وتدابير الكفاءة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9314" w14:textId="77777777" w:rsidR="00C959C3" w:rsidRPr="0085706F" w:rsidRDefault="009D59C4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2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D389F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bookmarkEnd w:id="1"/>
      <w:tr w:rsidR="00C959C3" w:rsidRPr="0085706F" w14:paraId="68091CB2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5531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3195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/>
                <w:sz w:val="18"/>
                <w:szCs w:val="18"/>
                <w:rtl/>
                <w:lang w:eastAsia="en-GB"/>
              </w:rPr>
              <w:t>استرداد تكاليف معالجة بطاقات التبليغ عن الشبكات الساتلية</w:t>
            </w:r>
            <w:r w:rsidRPr="00704E0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704E0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(المقرر </w:t>
            </w:r>
            <w:r w:rsidRPr="00704E0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482</w:t>
            </w:r>
            <w:r w:rsidRPr="00704E0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(المعدّل)</w:t>
            </w:r>
            <w:r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للمجلس</w:t>
            </w:r>
            <w:r w:rsidRPr="00704E0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19D6" w14:textId="77777777" w:rsidR="00C959C3" w:rsidRPr="0085706F" w:rsidRDefault="009D59C4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3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5187C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015A1DF6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B5BA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6AFA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المشاركة المؤقتة للكيانات المعنية بمسائل الاتصالات في</w:t>
            </w:r>
            <w:r w:rsidRPr="00704E0C">
              <w:rPr>
                <w:rFonts w:eastAsia="Times New Roman" w:hint="eastAsia"/>
                <w:color w:val="000000"/>
                <w:sz w:val="18"/>
                <w:szCs w:val="18"/>
                <w:rtl/>
                <w:lang w:eastAsia="en-GB"/>
              </w:rPr>
              <w:t> 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أنشطة الاتحاد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BA74" w14:textId="77777777" w:rsidR="00C959C3" w:rsidRPr="0085706F" w:rsidRDefault="009D59C4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4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DFF8D7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17A9A" w14:paraId="4DD6CE11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0F46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2F761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>تحسين الإدارة والمتابعة فيما يتعلق بمساهمة أعضاء القطاعات والمنتسبين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 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>والهيئات الأكاديمية في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 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>تحمّل نفقات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 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>الاتحاد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0880" w14:textId="77777777" w:rsidR="00C959C3" w:rsidRPr="0085706F" w:rsidRDefault="009D59C4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75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7DC2F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58854731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3798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9EC2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تقرير حالة عن تنفيذ المقررين 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600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601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 xml:space="preserve"> للمجلس (الأرقام العالمية للنداءات الدولية المجانية</w:t>
            </w:r>
            <w:r w:rsidRPr="00704E0C">
              <w:rPr>
                <w:rFonts w:eastAsia="Times New Roman" w:hint="eastAsia"/>
                <w:color w:val="000000"/>
                <w:sz w:val="18"/>
                <w:szCs w:val="18"/>
                <w:rtl/>
                <w:lang w:eastAsia="en-GB" w:bidi="ar-EG"/>
              </w:rPr>
              <w:t> 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(UIFN)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 xml:space="preserve"> وأرقام تعرف جهة الإصدار 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(IIN)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3877" w14:textId="77777777" w:rsidR="00C959C3" w:rsidRPr="0085706F" w:rsidRDefault="009D59C4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6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30BB8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315DE295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093B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3DB86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مساهمة الاتحاد في 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>مذكرات التفاهم التي لها تبعات مالية و/أو استراتيجية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7B44" w14:textId="77777777" w:rsidR="00C959C3" w:rsidRPr="0085706F" w:rsidRDefault="009D59C4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7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FAECDF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3513AA84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311D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B0E35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>تجميع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 xml:space="preserve"> 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ل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 xml:space="preserve">لقرارات التي اعتمدها مؤتمر المندوبين المفوضين لعام 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2018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 xml:space="preserve"> والتي وردت في المحاضر الموجزة لجلساته العامة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 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>لا سيما القرارات التي تستند إلى توصيات اللجان وفريق العمل التابع للجلسة العامة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 (الوثيقة</w:t>
            </w:r>
            <w:r>
              <w:rPr>
                <w:rFonts w:eastAsia="Times New Roman" w:hint="eastAsia"/>
                <w:color w:val="000000"/>
                <w:sz w:val="18"/>
                <w:szCs w:val="18"/>
                <w:rtl/>
                <w:lang w:eastAsia="en-GB"/>
              </w:rPr>
              <w:t> 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C19/107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 xml:space="preserve">، التوصية 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9.27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FE03" w14:textId="77777777" w:rsidR="00C959C3" w:rsidRPr="0085706F" w:rsidRDefault="009D59C4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78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9B579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1C77C8B2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4F56" w14:textId="77777777" w:rsidR="00C959C3" w:rsidRPr="0082691C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D77B9" w14:textId="03A2236E" w:rsidR="00C959C3" w:rsidRPr="0082691C" w:rsidRDefault="00C959C3" w:rsidP="00C24632">
            <w:pPr>
              <w:spacing w:before="60" w:after="60" w:line="260" w:lineRule="exact"/>
              <w:rPr>
                <w:rFonts w:eastAsia="Times New Roman"/>
                <w:sz w:val="18"/>
                <w:szCs w:val="18"/>
                <w:rtl/>
                <w:lang w:eastAsia="en-GB" w:bidi="ar-EG"/>
              </w:rPr>
            </w:pPr>
            <w:r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دراسة جدوى إنشاء معهد </w:t>
            </w:r>
            <w:r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>تدريب للاتحاد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DA1C" w14:textId="77777777" w:rsidR="00C959C3" w:rsidRPr="0082691C" w:rsidRDefault="009D59C4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79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A3F36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2691C" w14:paraId="6E208902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127B" w14:textId="77777777" w:rsidR="00C959C3" w:rsidRPr="0082691C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2691C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CCE7" w14:textId="77777777" w:rsidR="00C959C3" w:rsidRPr="0082691C" w:rsidRDefault="00C959C3" w:rsidP="00C24632">
            <w:pPr>
              <w:spacing w:before="60" w:after="60" w:line="26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التدابير التي اتخذها الاتحاد بشأن شروط تقديم الدعم الطبي في حالات الطوارئ في أماكن انعقاد مؤتمرات الاتحاد واجتماعاته التي تُعقد خارج جنيف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9A0E" w14:textId="77777777" w:rsidR="00C959C3" w:rsidRPr="0082691C" w:rsidRDefault="009D59C4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80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FC049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74B551C0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FF6B" w14:textId="77777777" w:rsidR="00C959C3" w:rsidRPr="00BC690B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2691C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A914" w14:textId="77777777" w:rsidR="00C959C3" w:rsidRPr="00BC690B" w:rsidRDefault="00C959C3" w:rsidP="00C24632">
            <w:pPr>
              <w:spacing w:before="60" w:after="60" w:line="260" w:lineRule="exact"/>
              <w:rPr>
                <w:sz w:val="18"/>
                <w:szCs w:val="18"/>
              </w:rPr>
            </w:pPr>
            <w:r w:rsidRPr="00704E0C">
              <w:rPr>
                <w:sz w:val="18"/>
                <w:szCs w:val="18"/>
                <w:rtl/>
              </w:rPr>
              <w:t>قرارات المجلس ومقرراته التي انتهى مفعولها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2BD3" w14:textId="77777777" w:rsidR="00C959C3" w:rsidRPr="0085706F" w:rsidRDefault="009D59C4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81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C40309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</w:tbl>
    <w:p w14:paraId="1907C81C" w14:textId="66C86738" w:rsidR="00BB7213" w:rsidRDefault="00BB7213" w:rsidP="00CB028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82"/>
      <w:footerReference w:type="default" r:id="rId83"/>
      <w:footerReference w:type="first" r:id="rId8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3320" w14:textId="77777777" w:rsidR="00AB74CF" w:rsidRDefault="00AB74CF" w:rsidP="006C3242">
      <w:pPr>
        <w:spacing w:before="0" w:line="240" w:lineRule="auto"/>
      </w:pPr>
      <w:r>
        <w:separator/>
      </w:r>
    </w:p>
  </w:endnote>
  <w:endnote w:type="continuationSeparator" w:id="0">
    <w:p w14:paraId="09E3CF90" w14:textId="77777777" w:rsidR="00AB74CF" w:rsidRDefault="00AB74C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4508" w14:textId="5CD2634F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9D59C4">
      <w:rPr>
        <w:color w:val="F2F2F2" w:themeColor="background1" w:themeShade="F2"/>
        <w:sz w:val="16"/>
        <w:szCs w:val="16"/>
        <w:lang w:val="fr-FR"/>
      </w:rPr>
      <w:fldChar w:fldCharType="begin"/>
    </w:r>
    <w:r w:rsidRPr="009D59C4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9D59C4">
      <w:rPr>
        <w:color w:val="F2F2F2" w:themeColor="background1" w:themeShade="F2"/>
        <w:sz w:val="16"/>
        <w:szCs w:val="16"/>
        <w:lang w:val="fr-FR"/>
      </w:rPr>
      <w:fldChar w:fldCharType="separate"/>
    </w:r>
    <w:r w:rsidR="00EF45F0" w:rsidRPr="009D59C4">
      <w:rPr>
        <w:noProof/>
        <w:color w:val="F2F2F2" w:themeColor="background1" w:themeShade="F2"/>
        <w:sz w:val="16"/>
        <w:szCs w:val="16"/>
        <w:lang w:val="fr-FR"/>
      </w:rPr>
      <w:t>P:\ARA\SG\CONSEIL\C21\000\001A.docx</w:t>
    </w:r>
    <w:r w:rsidRPr="009D59C4">
      <w:rPr>
        <w:color w:val="F2F2F2" w:themeColor="background1" w:themeShade="F2"/>
        <w:sz w:val="16"/>
        <w:szCs w:val="16"/>
      </w:rPr>
      <w:fldChar w:fldCharType="end"/>
    </w:r>
    <w:r w:rsidRPr="009D59C4">
      <w:rPr>
        <w:color w:val="F2F2F2" w:themeColor="background1" w:themeShade="F2"/>
        <w:sz w:val="16"/>
        <w:szCs w:val="16"/>
        <w:lang w:val="fr-CH"/>
      </w:rPr>
      <w:t xml:space="preserve">  </w:t>
    </w:r>
    <w:r w:rsidRPr="009D59C4">
      <w:rPr>
        <w:color w:val="F2F2F2" w:themeColor="background1" w:themeShade="F2"/>
        <w:sz w:val="16"/>
        <w:szCs w:val="16"/>
        <w:lang w:val="fr-FR"/>
      </w:rPr>
      <w:t xml:space="preserve"> (</w:t>
    </w:r>
    <w:r w:rsidR="00DC2650" w:rsidRPr="009D59C4">
      <w:rPr>
        <w:color w:val="F2F2F2" w:themeColor="background1" w:themeShade="F2"/>
        <w:sz w:val="16"/>
        <w:szCs w:val="16"/>
        <w:lang w:val="fr-FR"/>
      </w:rPr>
      <w:t>483192</w:t>
    </w:r>
    <w:r w:rsidRPr="009D59C4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B6A3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DA46" w14:textId="77777777" w:rsidR="00AB74CF" w:rsidRDefault="00AB74CF" w:rsidP="006C3242">
      <w:pPr>
        <w:spacing w:before="0" w:line="240" w:lineRule="auto"/>
      </w:pPr>
      <w:r>
        <w:separator/>
      </w:r>
    </w:p>
  </w:footnote>
  <w:footnote w:type="continuationSeparator" w:id="0">
    <w:p w14:paraId="6C5DAA43" w14:textId="77777777" w:rsidR="00AB74CF" w:rsidRDefault="00AB74C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726B" w14:textId="752670E8" w:rsidR="00447F32" w:rsidRPr="00447F32" w:rsidRDefault="009D59C4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C2650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B862A4"/>
    <w:multiLevelType w:val="hybridMultilevel"/>
    <w:tmpl w:val="6FE6310C"/>
    <w:lvl w:ilvl="0" w:tplc="099C0B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CF"/>
    <w:rsid w:val="00051668"/>
    <w:rsid w:val="00090574"/>
    <w:rsid w:val="000C1C0E"/>
    <w:rsid w:val="000C548A"/>
    <w:rsid w:val="0015650C"/>
    <w:rsid w:val="001C0169"/>
    <w:rsid w:val="001D1D50"/>
    <w:rsid w:val="001D6745"/>
    <w:rsid w:val="001E446E"/>
    <w:rsid w:val="002154EE"/>
    <w:rsid w:val="002276D2"/>
    <w:rsid w:val="0023283D"/>
    <w:rsid w:val="002424B5"/>
    <w:rsid w:val="0026373E"/>
    <w:rsid w:val="00271C43"/>
    <w:rsid w:val="00290728"/>
    <w:rsid w:val="002978F4"/>
    <w:rsid w:val="002B028D"/>
    <w:rsid w:val="002B7E7D"/>
    <w:rsid w:val="002E6541"/>
    <w:rsid w:val="002F71D8"/>
    <w:rsid w:val="00334924"/>
    <w:rsid w:val="003409BC"/>
    <w:rsid w:val="00357185"/>
    <w:rsid w:val="0037646B"/>
    <w:rsid w:val="00383393"/>
    <w:rsid w:val="00383829"/>
    <w:rsid w:val="003B02DA"/>
    <w:rsid w:val="003C6B4F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768A2"/>
    <w:rsid w:val="005805EA"/>
    <w:rsid w:val="0058491B"/>
    <w:rsid w:val="00592EA5"/>
    <w:rsid w:val="005A3170"/>
    <w:rsid w:val="005B1652"/>
    <w:rsid w:val="00614855"/>
    <w:rsid w:val="00677396"/>
    <w:rsid w:val="00684054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703CC"/>
    <w:rsid w:val="00783E26"/>
    <w:rsid w:val="00784880"/>
    <w:rsid w:val="007C3BC7"/>
    <w:rsid w:val="007C3BCD"/>
    <w:rsid w:val="007D4ACF"/>
    <w:rsid w:val="007D79B4"/>
    <w:rsid w:val="007F0787"/>
    <w:rsid w:val="00810B7B"/>
    <w:rsid w:val="0082358A"/>
    <w:rsid w:val="008235CD"/>
    <w:rsid w:val="008247DE"/>
    <w:rsid w:val="00840B10"/>
    <w:rsid w:val="008513CB"/>
    <w:rsid w:val="008658E4"/>
    <w:rsid w:val="00873719"/>
    <w:rsid w:val="00880F09"/>
    <w:rsid w:val="008A7F84"/>
    <w:rsid w:val="008D6B96"/>
    <w:rsid w:val="00916578"/>
    <w:rsid w:val="0091702E"/>
    <w:rsid w:val="00923B0C"/>
    <w:rsid w:val="0094021C"/>
    <w:rsid w:val="00952F86"/>
    <w:rsid w:val="00982B28"/>
    <w:rsid w:val="009D313F"/>
    <w:rsid w:val="009D59C4"/>
    <w:rsid w:val="00A0244A"/>
    <w:rsid w:val="00A47A5A"/>
    <w:rsid w:val="00A6683B"/>
    <w:rsid w:val="00A763D7"/>
    <w:rsid w:val="00A97F94"/>
    <w:rsid w:val="00AB74CF"/>
    <w:rsid w:val="00B03099"/>
    <w:rsid w:val="00B05BC8"/>
    <w:rsid w:val="00B64B47"/>
    <w:rsid w:val="00B87421"/>
    <w:rsid w:val="00BB7213"/>
    <w:rsid w:val="00BC086F"/>
    <w:rsid w:val="00C002DE"/>
    <w:rsid w:val="00C53BF8"/>
    <w:rsid w:val="00C566BA"/>
    <w:rsid w:val="00C66157"/>
    <w:rsid w:val="00C674FE"/>
    <w:rsid w:val="00C67501"/>
    <w:rsid w:val="00C67A87"/>
    <w:rsid w:val="00C73046"/>
    <w:rsid w:val="00C75633"/>
    <w:rsid w:val="00C959C3"/>
    <w:rsid w:val="00CB0283"/>
    <w:rsid w:val="00CE2EE1"/>
    <w:rsid w:val="00CE3349"/>
    <w:rsid w:val="00CE36E5"/>
    <w:rsid w:val="00CF27F5"/>
    <w:rsid w:val="00CF3FFD"/>
    <w:rsid w:val="00D10CCF"/>
    <w:rsid w:val="00D77D0F"/>
    <w:rsid w:val="00D970B5"/>
    <w:rsid w:val="00DA1CF0"/>
    <w:rsid w:val="00DC1E02"/>
    <w:rsid w:val="00DC24B4"/>
    <w:rsid w:val="00DC2650"/>
    <w:rsid w:val="00DC5FB0"/>
    <w:rsid w:val="00DF16DC"/>
    <w:rsid w:val="00E45211"/>
    <w:rsid w:val="00E473C5"/>
    <w:rsid w:val="00E649A7"/>
    <w:rsid w:val="00E92863"/>
    <w:rsid w:val="00EB796D"/>
    <w:rsid w:val="00EF45F0"/>
    <w:rsid w:val="00F058DC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6D70081"/>
  <w15:chartTrackingRefBased/>
  <w15:docId w15:val="{6E72280A-8DB0-4C73-9152-EE2D2639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265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CL-C-0065/en" TargetMode="External"/><Relationship Id="rId21" Type="http://schemas.openxmlformats.org/officeDocument/2006/relationships/hyperlink" Target="https://www.itu.int/md/S21-CL-C-004/en" TargetMode="External"/><Relationship Id="rId42" Type="http://schemas.openxmlformats.org/officeDocument/2006/relationships/hyperlink" Target="https://www.itu.int/md/S21-CL-C-0012/en" TargetMode="External"/><Relationship Id="rId47" Type="http://schemas.openxmlformats.org/officeDocument/2006/relationships/hyperlink" Target="https://www.itu.int/md/S21-CL-C-0022/en" TargetMode="External"/><Relationship Id="rId63" Type="http://schemas.openxmlformats.org/officeDocument/2006/relationships/hyperlink" Target="https://www.itu.int/md/S21-CL-C-0039/en" TargetMode="External"/><Relationship Id="rId68" Type="http://schemas.openxmlformats.org/officeDocument/2006/relationships/hyperlink" Target="https://www.itu.int/md/S21-CL-C-0033/en" TargetMode="External"/><Relationship Id="rId84" Type="http://schemas.openxmlformats.org/officeDocument/2006/relationships/footer" Target="footer2.xml"/><Relationship Id="rId16" Type="http://schemas.openxmlformats.org/officeDocument/2006/relationships/hyperlink" Target="https://www.itu.int/md/S21-CL-C-0076/en" TargetMode="External"/><Relationship Id="rId11" Type="http://schemas.openxmlformats.org/officeDocument/2006/relationships/hyperlink" Target="https://www.itu.int/md/S21-CL-C-0035/en" TargetMode="External"/><Relationship Id="rId32" Type="http://schemas.openxmlformats.org/officeDocument/2006/relationships/hyperlink" Target="https://www.itu.int/md/S21-CL-C-0040/en" TargetMode="External"/><Relationship Id="rId37" Type="http://schemas.openxmlformats.org/officeDocument/2006/relationships/hyperlink" Target="https://www.itu.int/md/S21-CL-C-0048/en" TargetMode="External"/><Relationship Id="rId53" Type="http://schemas.openxmlformats.org/officeDocument/2006/relationships/hyperlink" Target="https://www.itu.int/md/S21-CL-C-0070/en" TargetMode="External"/><Relationship Id="rId58" Type="http://schemas.openxmlformats.org/officeDocument/2006/relationships/hyperlink" Target="https://www.itu.int/md/S21-CL-C-0034/en" TargetMode="External"/><Relationship Id="rId74" Type="http://schemas.openxmlformats.org/officeDocument/2006/relationships/hyperlink" Target="https://www.itu.int/md/S21-CL-C-0020/en" TargetMode="External"/><Relationship Id="rId79" Type="http://schemas.openxmlformats.org/officeDocument/2006/relationships/hyperlink" Target="https://www.itu.int/md/S21-CL-C-0032/en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S21-CL-C-0073/en" TargetMode="External"/><Relationship Id="rId14" Type="http://schemas.openxmlformats.org/officeDocument/2006/relationships/hyperlink" Target="https://www.itu.int/md/S21-CL-C-0021/en" TargetMode="External"/><Relationship Id="rId22" Type="http://schemas.openxmlformats.org/officeDocument/2006/relationships/hyperlink" Target="https://www.itu.int/md/S21-CL-C-0055/en" TargetMode="External"/><Relationship Id="rId27" Type="http://schemas.openxmlformats.org/officeDocument/2006/relationships/hyperlink" Target="https://www.itu.int/md/S21-CL-C-0056/en" TargetMode="External"/><Relationship Id="rId30" Type="http://schemas.openxmlformats.org/officeDocument/2006/relationships/hyperlink" Target="https://www.itu.int/md/S21-CL-C-0011/en" TargetMode="External"/><Relationship Id="rId35" Type="http://schemas.openxmlformats.org/officeDocument/2006/relationships/hyperlink" Target="https://www.itu.int/md/S21-CL-C-0060/en" TargetMode="External"/><Relationship Id="rId43" Type="http://schemas.openxmlformats.org/officeDocument/2006/relationships/hyperlink" Target="https://www.itu.int/md/S21-CL-C-0026/en" TargetMode="External"/><Relationship Id="rId48" Type="http://schemas.openxmlformats.org/officeDocument/2006/relationships/hyperlink" Target="https://www.itu.int/md/S21-CL-C-0063/en" TargetMode="External"/><Relationship Id="rId56" Type="http://schemas.openxmlformats.org/officeDocument/2006/relationships/hyperlink" Target="https://www.itu.int/md/S21-CL-C-0059/en" TargetMode="External"/><Relationship Id="rId64" Type="http://schemas.openxmlformats.org/officeDocument/2006/relationships/hyperlink" Target="https://www.itu.int/md/S21-CL-C-0038/en" TargetMode="External"/><Relationship Id="rId69" Type="http://schemas.openxmlformats.org/officeDocument/2006/relationships/hyperlink" Target="https://www.itu.int/md/S21-CL-C-0018/en" TargetMode="External"/><Relationship Id="rId77" Type="http://schemas.openxmlformats.org/officeDocument/2006/relationships/hyperlink" Target="https://www.itu.int/md/S21-CL-C-0045/en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1-CL-C-0043/en" TargetMode="External"/><Relationship Id="rId72" Type="http://schemas.openxmlformats.org/officeDocument/2006/relationships/hyperlink" Target="https://www.itu.int/md/S21-CL-C-0009/en" TargetMode="External"/><Relationship Id="rId80" Type="http://schemas.openxmlformats.org/officeDocument/2006/relationships/hyperlink" Target="https://www.itu.int/md/S21-CL-C-0031/en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itu.int/md/S21-CL-C-0028/en" TargetMode="External"/><Relationship Id="rId17" Type="http://schemas.openxmlformats.org/officeDocument/2006/relationships/hyperlink" Target="https://www.itu.int/md/S21-CL-C-0005/en" TargetMode="External"/><Relationship Id="rId25" Type="http://schemas.openxmlformats.org/officeDocument/2006/relationships/hyperlink" Target="https://www.itu.int/md/S21-CL-C-0017/en" TargetMode="External"/><Relationship Id="rId33" Type="http://schemas.openxmlformats.org/officeDocument/2006/relationships/hyperlink" Target="https://www.itu.int/md/S21-CL-C-0041/en" TargetMode="External"/><Relationship Id="rId38" Type="http://schemas.openxmlformats.org/officeDocument/2006/relationships/hyperlink" Target="https://www.itu.int/md/S21-CL-C-0029/en" TargetMode="External"/><Relationship Id="rId46" Type="http://schemas.openxmlformats.org/officeDocument/2006/relationships/hyperlink" Target="https://www.itu.int/md/S21-CL-C-0071/en" TargetMode="External"/><Relationship Id="rId59" Type="http://schemas.openxmlformats.org/officeDocument/2006/relationships/hyperlink" Target="https://www.itu.int/md/S21-CL-C-0025/en" TargetMode="External"/><Relationship Id="rId67" Type="http://schemas.openxmlformats.org/officeDocument/2006/relationships/hyperlink" Target="https://www.itu.int/md/S21-CL-C-0074/en" TargetMode="External"/><Relationship Id="rId20" Type="http://schemas.openxmlformats.org/officeDocument/2006/relationships/hyperlink" Target="https://www.itu.int/md/S21-CL-C-0013/en" TargetMode="External"/><Relationship Id="rId41" Type="http://schemas.openxmlformats.org/officeDocument/2006/relationships/hyperlink" Target="https://www.itu.int/md/S21-CL-C-0057/en" TargetMode="External"/><Relationship Id="rId54" Type="http://schemas.openxmlformats.org/officeDocument/2006/relationships/hyperlink" Target="https://www.itu.int/md/S21-CL-C-0054/en" TargetMode="External"/><Relationship Id="rId62" Type="http://schemas.openxmlformats.org/officeDocument/2006/relationships/hyperlink" Target="https://www.itu.int/md/S21-CL-C-0010/en" TargetMode="External"/><Relationship Id="rId70" Type="http://schemas.openxmlformats.org/officeDocument/2006/relationships/hyperlink" Target="https://www.itu.int/md/S21-CL-C-0006/en" TargetMode="External"/><Relationship Id="rId75" Type="http://schemas.openxmlformats.org/officeDocument/2006/relationships/hyperlink" Target="https://www.itu.int/md/S21-CL-C-0052/en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1-CL-C-0030/en" TargetMode="External"/><Relationship Id="rId23" Type="http://schemas.openxmlformats.org/officeDocument/2006/relationships/hyperlink" Target="https://www.itu.int/md/S21-CL-C-0002/en" TargetMode="External"/><Relationship Id="rId28" Type="http://schemas.openxmlformats.org/officeDocument/2006/relationships/hyperlink" Target="https://www.itu.int/md/S21-CL-C-0049/en" TargetMode="External"/><Relationship Id="rId36" Type="http://schemas.openxmlformats.org/officeDocument/2006/relationships/hyperlink" Target="https://www.itu.int/md/S21-CL-C-0007/en" TargetMode="External"/><Relationship Id="rId49" Type="http://schemas.openxmlformats.org/officeDocument/2006/relationships/hyperlink" Target="https://www.itu.int/md/S21-CL-C-0075/en" TargetMode="External"/><Relationship Id="rId57" Type="http://schemas.openxmlformats.org/officeDocument/2006/relationships/hyperlink" Target="https://www.itu.int/md/S21-CL-C-0046/en" TargetMode="External"/><Relationship Id="rId10" Type="http://schemas.openxmlformats.org/officeDocument/2006/relationships/hyperlink" Target="https://www.itu.int/md/S21-CL-C-0027/en" TargetMode="External"/><Relationship Id="rId31" Type="http://schemas.openxmlformats.org/officeDocument/2006/relationships/hyperlink" Target="https://www.itu.int/md/S21-CL-C-0042/en" TargetMode="External"/><Relationship Id="rId44" Type="http://schemas.openxmlformats.org/officeDocument/2006/relationships/hyperlink" Target="https://www.itu.int/md/S21-CL-C-0051/en" TargetMode="External"/><Relationship Id="rId52" Type="http://schemas.openxmlformats.org/officeDocument/2006/relationships/hyperlink" Target="https://www.itu.int/md/S21-CL-C-0061/en" TargetMode="External"/><Relationship Id="rId60" Type="http://schemas.openxmlformats.org/officeDocument/2006/relationships/hyperlink" Target="https://www.itu.int/md/S21-CL-C-0062/en" TargetMode="External"/><Relationship Id="rId65" Type="http://schemas.openxmlformats.org/officeDocument/2006/relationships/hyperlink" Target="https://www.itu.int/md/S21-CL-C-0068/en" TargetMode="External"/><Relationship Id="rId73" Type="http://schemas.openxmlformats.org/officeDocument/2006/relationships/hyperlink" Target="https://www.itu.int/md/S21-CL-C-0016/en" TargetMode="External"/><Relationship Id="rId78" Type="http://schemas.openxmlformats.org/officeDocument/2006/relationships/hyperlink" Target="https://www.itu.int/md/S21-CL-C-0058/en" TargetMode="External"/><Relationship Id="rId81" Type="http://schemas.openxmlformats.org/officeDocument/2006/relationships/hyperlink" Target="https://www.itu.int/md/S21-CL-C-0003/en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14/en" TargetMode="External"/><Relationship Id="rId13" Type="http://schemas.openxmlformats.org/officeDocument/2006/relationships/hyperlink" Target="https://www.itu.int/md/S21-CL-C-0064/en" TargetMode="External"/><Relationship Id="rId18" Type="http://schemas.openxmlformats.org/officeDocument/2006/relationships/hyperlink" Target="https://www.itu.int/md/S21-CL-C-0024/en" TargetMode="External"/><Relationship Id="rId39" Type="http://schemas.openxmlformats.org/officeDocument/2006/relationships/hyperlink" Target="https://www.itu.int/md/S21-CL-C-0023/en" TargetMode="External"/><Relationship Id="rId34" Type="http://schemas.openxmlformats.org/officeDocument/2006/relationships/hyperlink" Target="https://www.itu.int/md/S21-CL-C-0044/en" TargetMode="External"/><Relationship Id="rId50" Type="http://schemas.openxmlformats.org/officeDocument/2006/relationships/hyperlink" Target="https://www.itu.int/md/S21-CL-C-0015/en" TargetMode="External"/><Relationship Id="rId55" Type="http://schemas.openxmlformats.org/officeDocument/2006/relationships/hyperlink" Target="https://www.itu.int/md/S21-CL-C-0069/en" TargetMode="External"/><Relationship Id="rId76" Type="http://schemas.openxmlformats.org/officeDocument/2006/relationships/hyperlink" Target="https://www.itu.int/md/S21-CL-C-0047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1-CL-C-0019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1-CL-C-0050/en" TargetMode="External"/><Relationship Id="rId24" Type="http://schemas.openxmlformats.org/officeDocument/2006/relationships/hyperlink" Target="https://www.itu.int/md/S21-CL-C-0037/en" TargetMode="External"/><Relationship Id="rId40" Type="http://schemas.openxmlformats.org/officeDocument/2006/relationships/hyperlink" Target="https://www.itu.int/md/S21-CL-C-0008/en" TargetMode="External"/><Relationship Id="rId45" Type="http://schemas.openxmlformats.org/officeDocument/2006/relationships/hyperlink" Target="https://www.itu.int/md/S21-CL-C-0036/en" TargetMode="External"/><Relationship Id="rId66" Type="http://schemas.openxmlformats.org/officeDocument/2006/relationships/hyperlink" Target="https://www.itu.int/md/S21-CL-C-0072/en" TargetMode="External"/><Relationship Id="rId61" Type="http://schemas.openxmlformats.org/officeDocument/2006/relationships/hyperlink" Target="https://www.itu.int/md/S21-CL-C-0067/en" TargetMode="External"/><Relationship Id="rId8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1708</Words>
  <Characters>9741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Virtual consultation of councillors (C21\VCC-1)</dc:title>
  <dc:subject>Council 2021, Virtual consultation of councillors</dc:subject>
  <dc:creator>Arabic</dc:creator>
  <cp:keywords>C2021, C21, VCC, C21-VCC-1</cp:keywords>
  <dc:description/>
  <cp:lastModifiedBy>Xue, Kun</cp:lastModifiedBy>
  <cp:revision>2</cp:revision>
  <dcterms:created xsi:type="dcterms:W3CDTF">2021-05-28T11:43:00Z</dcterms:created>
  <dcterms:modified xsi:type="dcterms:W3CDTF">2021-05-28T11:43:00Z</dcterms:modified>
</cp:coreProperties>
</file>