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E62D3" w14:textId="77777777" w:rsidR="00EC376A" w:rsidRPr="00CC76F7" w:rsidRDefault="00D35081" w:rsidP="00EE46B0">
      <w:pPr>
        <w:spacing w:before="700"/>
        <w:jc w:val="right"/>
      </w:pPr>
      <w:r w:rsidRPr="00CC76F7">
        <w:t>1 Novembe</w:t>
      </w:r>
      <w:r w:rsidR="00C00612" w:rsidRPr="00CC76F7">
        <w:t xml:space="preserve">r </w:t>
      </w:r>
      <w:r w:rsidR="00EC376A" w:rsidRPr="00CC76F7">
        <w:t>2019</w:t>
      </w:r>
    </w:p>
    <w:p w14:paraId="64B1EB9A" w14:textId="77777777" w:rsidR="0043385D" w:rsidRPr="00CC76F7" w:rsidRDefault="00C00612" w:rsidP="00EE46B0">
      <w:pPr>
        <w:pStyle w:val="Heading1"/>
        <w:spacing w:before="720"/>
        <w:jc w:val="center"/>
      </w:pPr>
      <w:r w:rsidRPr="00CC76F7">
        <w:rPr>
          <w:b/>
          <w:bCs/>
        </w:rPr>
        <w:t xml:space="preserve">Second </w:t>
      </w:r>
      <w:r w:rsidR="0043385D" w:rsidRPr="00CC76F7">
        <w:rPr>
          <w:b/>
          <w:bCs/>
        </w:rPr>
        <w:t>Draft of</w:t>
      </w:r>
      <w:r w:rsidR="009D56B5" w:rsidRPr="00CC76F7">
        <w:rPr>
          <w:b/>
          <w:bCs/>
        </w:rPr>
        <w:t xml:space="preserve"> t</w:t>
      </w:r>
      <w:r w:rsidR="0043385D" w:rsidRPr="00CC76F7">
        <w:rPr>
          <w:b/>
          <w:bCs/>
        </w:rPr>
        <w:t xml:space="preserve">he </w:t>
      </w:r>
      <w:r w:rsidR="00851674" w:rsidRPr="00CC76F7">
        <w:rPr>
          <w:b/>
          <w:bCs/>
        </w:rPr>
        <w:t xml:space="preserve">Report by the </w:t>
      </w:r>
      <w:r w:rsidR="0043385D" w:rsidRPr="00CC76F7">
        <w:rPr>
          <w:b/>
          <w:bCs/>
        </w:rPr>
        <w:t>ITU Secretary-General</w:t>
      </w:r>
      <w:r w:rsidR="00EC376A" w:rsidRPr="00CC76F7">
        <w:rPr>
          <w:b/>
          <w:bCs/>
        </w:rPr>
        <w:t xml:space="preserve"> </w:t>
      </w:r>
      <w:r w:rsidR="00EC376A" w:rsidRPr="00CC76F7">
        <w:rPr>
          <w:b/>
          <w:bCs/>
        </w:rPr>
        <w:br/>
      </w:r>
      <w:r w:rsidR="0043385D" w:rsidRPr="00CC76F7">
        <w:t xml:space="preserve">for the </w:t>
      </w:r>
      <w:r w:rsidR="0043385D" w:rsidRPr="00CC76F7">
        <w:br/>
        <w:t>Sixth World Telecommunication/Information and Communication Technology Policy Forum 2021</w:t>
      </w:r>
    </w:p>
    <w:p w14:paraId="18A86091" w14:textId="77777777" w:rsidR="0043385D" w:rsidRPr="00CC76F7" w:rsidRDefault="00674635" w:rsidP="00EC376A">
      <w:pPr>
        <w:spacing w:before="480" w:after="0" w:line="240" w:lineRule="auto"/>
        <w:jc w:val="both"/>
        <w:rPr>
          <w:rFonts w:cstheme="minorHAnsi"/>
          <w:b/>
          <w:sz w:val="24"/>
          <w:szCs w:val="24"/>
        </w:rPr>
      </w:pPr>
      <w:r w:rsidRPr="00CC76F7">
        <w:rPr>
          <w:rFonts w:cstheme="minorHAnsi"/>
          <w:b/>
          <w:sz w:val="24"/>
          <w:szCs w:val="24"/>
        </w:rPr>
        <w:t>1.</w:t>
      </w:r>
      <w:r w:rsidRPr="00CC76F7">
        <w:rPr>
          <w:rFonts w:cstheme="minorHAnsi"/>
          <w:b/>
          <w:sz w:val="24"/>
          <w:szCs w:val="24"/>
        </w:rPr>
        <w:tab/>
      </w:r>
      <w:r w:rsidR="00CD1294" w:rsidRPr="00CC76F7">
        <w:rPr>
          <w:rFonts w:cstheme="minorHAnsi"/>
          <w:b/>
          <w:sz w:val="24"/>
          <w:szCs w:val="24"/>
        </w:rPr>
        <w:t>Preamble</w:t>
      </w:r>
    </w:p>
    <w:p w14:paraId="0E8D6A8D" w14:textId="77777777" w:rsidR="00BF3A5F" w:rsidRPr="00CC76F7" w:rsidRDefault="00674635" w:rsidP="00EC376A">
      <w:pPr>
        <w:spacing w:before="360" w:after="0" w:line="240" w:lineRule="auto"/>
        <w:ind w:left="720" w:hanging="720"/>
        <w:jc w:val="both"/>
        <w:rPr>
          <w:rFonts w:cstheme="minorHAnsi"/>
          <w:b/>
          <w:sz w:val="24"/>
          <w:szCs w:val="24"/>
        </w:rPr>
      </w:pPr>
      <w:r w:rsidRPr="00CC76F7">
        <w:rPr>
          <w:rFonts w:cstheme="minorHAnsi"/>
          <w:b/>
          <w:sz w:val="24"/>
          <w:szCs w:val="24"/>
        </w:rPr>
        <w:t>1.1</w:t>
      </w:r>
      <w:r w:rsidRPr="00CC76F7">
        <w:rPr>
          <w:rFonts w:cstheme="minorHAnsi"/>
          <w:b/>
          <w:sz w:val="24"/>
          <w:szCs w:val="24"/>
        </w:rPr>
        <w:tab/>
      </w:r>
      <w:r w:rsidR="00CD1294" w:rsidRPr="00CC76F7">
        <w:rPr>
          <w:rFonts w:cstheme="minorHAnsi"/>
          <w:b/>
          <w:sz w:val="24"/>
          <w:szCs w:val="24"/>
        </w:rPr>
        <w:t>The Sixth World Telecommunication/Information and Communication Technology Policy Forum 2021 (WTPF-21)</w:t>
      </w:r>
    </w:p>
    <w:p w14:paraId="623D6ED3" w14:textId="77777777" w:rsidR="00986832" w:rsidRPr="00CC76F7" w:rsidRDefault="00986832" w:rsidP="00F653D0">
      <w:pPr>
        <w:spacing w:before="160" w:after="0" w:line="240" w:lineRule="auto"/>
        <w:jc w:val="both"/>
        <w:rPr>
          <w:rFonts w:cstheme="minorHAnsi"/>
        </w:rPr>
      </w:pPr>
      <w:r w:rsidRPr="00CC76F7">
        <w:rPr>
          <w:rFonts w:cstheme="minorHAnsi"/>
        </w:rPr>
        <w:t>1.1.1</w:t>
      </w:r>
      <w:r w:rsidRPr="00CC76F7">
        <w:rPr>
          <w:rFonts w:cstheme="minorHAnsi"/>
        </w:rPr>
        <w:tab/>
      </w:r>
      <w:r w:rsidR="00674635" w:rsidRPr="00CC76F7">
        <w:rPr>
          <w:rFonts w:cstheme="minorHAnsi"/>
        </w:rPr>
        <w:t xml:space="preserve">Originally established by the 1994 Plenipotentiary Conference </w:t>
      </w:r>
      <w:r w:rsidR="00F744C7" w:rsidRPr="00CC76F7">
        <w:rPr>
          <w:rFonts w:cstheme="minorHAnsi"/>
        </w:rPr>
        <w:t>of the International</w:t>
      </w:r>
      <w:r w:rsidR="00E36BEC" w:rsidRPr="00CC76F7">
        <w:rPr>
          <w:rFonts w:cstheme="minorHAnsi"/>
        </w:rPr>
        <w:t xml:space="preserve"> </w:t>
      </w:r>
      <w:r w:rsidR="00674635" w:rsidRPr="00CC76F7">
        <w:rPr>
          <w:rFonts w:cstheme="minorHAnsi"/>
        </w:rPr>
        <w:t>Telecommunication Union (ITU), the</w:t>
      </w:r>
      <w:r w:rsidRPr="00CC76F7">
        <w:rPr>
          <w:rFonts w:cstheme="minorHAnsi"/>
        </w:rPr>
        <w:t xml:space="preserve"> World Telecommunication/Information and Communication Technology Policy Forum (WTPF) has been successfully convened in 1996, 1998, 2001, 2009 and 2013. </w:t>
      </w:r>
      <w:r w:rsidR="00957380" w:rsidRPr="00CC76F7">
        <w:rPr>
          <w:rFonts w:cstheme="minorHAnsi"/>
        </w:rPr>
        <w:t xml:space="preserve">By </w:t>
      </w:r>
      <w:hyperlink r:id="rId8" w:history="1">
        <w:r w:rsidR="00957380" w:rsidRPr="00CC76F7">
          <w:rPr>
            <w:rStyle w:val="Hyperlink"/>
            <w:rFonts w:cstheme="minorHAnsi"/>
          </w:rPr>
          <w:t>Resolution 2 (Rev. Dubai, 2018)</w:t>
        </w:r>
      </w:hyperlink>
      <w:r w:rsidR="00957380" w:rsidRPr="00CC76F7">
        <w:rPr>
          <w:rFonts w:cstheme="minorHAnsi"/>
        </w:rPr>
        <w:t xml:space="preserve">, the 2018 </w:t>
      </w:r>
      <w:r w:rsidRPr="00CC76F7">
        <w:rPr>
          <w:rFonts w:cstheme="minorHAnsi"/>
        </w:rPr>
        <w:t xml:space="preserve">Plenipotentiary Conference of the </w:t>
      </w:r>
      <w:r w:rsidR="00957380" w:rsidRPr="00CC76F7">
        <w:rPr>
          <w:rFonts w:cstheme="minorHAnsi"/>
        </w:rPr>
        <w:t>ITU</w:t>
      </w:r>
      <w:r w:rsidRPr="00CC76F7">
        <w:rPr>
          <w:rFonts w:cstheme="minorHAnsi"/>
        </w:rPr>
        <w:t xml:space="preserve"> has now resolved to hold the next WTPF in 2021. </w:t>
      </w:r>
    </w:p>
    <w:p w14:paraId="69D1790E" w14:textId="77777777" w:rsidR="00B957CB" w:rsidRPr="00CC76F7" w:rsidRDefault="00986832" w:rsidP="005E4DFF">
      <w:pPr>
        <w:spacing w:before="160" w:after="0" w:line="240" w:lineRule="auto"/>
        <w:jc w:val="both"/>
        <w:rPr>
          <w:rFonts w:cstheme="minorHAnsi"/>
        </w:rPr>
      </w:pPr>
      <w:r w:rsidRPr="00CC76F7">
        <w:rPr>
          <w:rFonts w:cstheme="minorHAnsi"/>
        </w:rPr>
        <w:t>1.1.2</w:t>
      </w:r>
      <w:r w:rsidRPr="00CC76F7">
        <w:rPr>
          <w:rFonts w:cstheme="minorHAnsi"/>
        </w:rPr>
        <w:tab/>
        <w:t xml:space="preserve">The </w:t>
      </w:r>
      <w:r w:rsidR="00D3585A" w:rsidRPr="00CC76F7">
        <w:rPr>
          <w:rFonts w:cstheme="minorHAnsi"/>
        </w:rPr>
        <w:t xml:space="preserve">purpose of </w:t>
      </w:r>
      <w:r w:rsidR="00B957CB" w:rsidRPr="00CC76F7">
        <w:rPr>
          <w:rFonts w:cstheme="minorHAnsi"/>
        </w:rPr>
        <w:t xml:space="preserve">WTPF </w:t>
      </w:r>
      <w:r w:rsidR="00D3585A" w:rsidRPr="00CC76F7">
        <w:rPr>
          <w:rFonts w:cstheme="minorHAnsi"/>
        </w:rPr>
        <w:t xml:space="preserve">is to provide </w:t>
      </w:r>
      <w:r w:rsidR="00B957CB" w:rsidRPr="00CC76F7">
        <w:rPr>
          <w:rFonts w:cstheme="minorHAnsi"/>
        </w:rPr>
        <w:t>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w:t>
      </w:r>
      <w:r w:rsidR="00E27CCD" w:rsidRPr="00CC76F7">
        <w:rPr>
          <w:rFonts w:cstheme="minorHAnsi"/>
        </w:rPr>
        <w:t xml:space="preserve"> (</w:t>
      </w:r>
      <w:hyperlink r:id="rId9" w:history="1">
        <w:r w:rsidR="00E27CCD" w:rsidRPr="00CC76F7">
          <w:rPr>
            <w:rStyle w:val="Hyperlink"/>
            <w:rFonts w:cstheme="minorHAnsi"/>
          </w:rPr>
          <w:t xml:space="preserve">Resolution 2 </w:t>
        </w:r>
        <w:r w:rsidR="005E4DFF" w:rsidRPr="00CC76F7">
          <w:rPr>
            <w:rStyle w:val="Hyperlink"/>
            <w:rFonts w:cstheme="minorHAnsi"/>
          </w:rPr>
          <w:t>(</w:t>
        </w:r>
        <w:r w:rsidR="00E27CCD" w:rsidRPr="00CC76F7">
          <w:rPr>
            <w:rStyle w:val="Hyperlink"/>
            <w:rFonts w:cstheme="minorHAnsi"/>
          </w:rPr>
          <w:t>Rev. Dubai, 201</w:t>
        </w:r>
        <w:bookmarkStart w:id="0" w:name="_GoBack"/>
        <w:bookmarkEnd w:id="0"/>
        <w:r w:rsidR="00E27CCD" w:rsidRPr="00CC76F7">
          <w:rPr>
            <w:rStyle w:val="Hyperlink"/>
            <w:rFonts w:cstheme="minorHAnsi"/>
          </w:rPr>
          <w:t>8</w:t>
        </w:r>
        <w:r w:rsidR="005E4DFF" w:rsidRPr="00CC76F7">
          <w:rPr>
            <w:rStyle w:val="Hyperlink"/>
            <w:rFonts w:cstheme="minorHAnsi"/>
          </w:rPr>
          <w:t>)</w:t>
        </w:r>
      </w:hyperlink>
      <w:r w:rsidR="00E27CCD" w:rsidRPr="00CC76F7">
        <w:rPr>
          <w:rFonts w:cstheme="minorHAnsi"/>
        </w:rPr>
        <w:t>)</w:t>
      </w:r>
      <w:r w:rsidR="00B957CB" w:rsidRPr="00CC76F7">
        <w:rPr>
          <w:rFonts w:cstheme="minorHAnsi"/>
        </w:rPr>
        <w:t>.</w:t>
      </w:r>
    </w:p>
    <w:p w14:paraId="241DF736" w14:textId="77777777" w:rsidR="00C00612" w:rsidRPr="00CC76F7" w:rsidRDefault="00E27CCD" w:rsidP="00F653D0">
      <w:pPr>
        <w:spacing w:before="160" w:after="0" w:line="240" w:lineRule="auto"/>
        <w:jc w:val="both"/>
        <w:rPr>
          <w:rFonts w:cstheme="minorHAnsi"/>
          <w:lang w:val="en-GB"/>
        </w:rPr>
      </w:pPr>
      <w:r w:rsidRPr="00CC76F7">
        <w:rPr>
          <w:rFonts w:cstheme="minorHAnsi"/>
        </w:rPr>
        <w:t>1.1.</w:t>
      </w:r>
      <w:r w:rsidR="00CC4097" w:rsidRPr="00CC76F7">
        <w:rPr>
          <w:rFonts w:cstheme="minorHAnsi"/>
        </w:rPr>
        <w:t>3</w:t>
      </w:r>
      <w:r w:rsidRPr="00CC76F7">
        <w:rPr>
          <w:rFonts w:cstheme="minorHAnsi"/>
        </w:rPr>
        <w:tab/>
        <w:t xml:space="preserve">By </w:t>
      </w:r>
      <w:hyperlink r:id="rId10" w:history="1">
        <w:r w:rsidRPr="00CC76F7">
          <w:rPr>
            <w:rStyle w:val="Hyperlink"/>
            <w:rFonts w:cstheme="minorHAnsi"/>
          </w:rPr>
          <w:t>Decision 611</w:t>
        </w:r>
      </w:hyperlink>
      <w:r w:rsidR="008005D9">
        <w:rPr>
          <w:rStyle w:val="Hyperlink"/>
          <w:rFonts w:cstheme="minorHAnsi"/>
        </w:rPr>
        <w:t xml:space="preserve"> </w:t>
      </w:r>
      <w:r w:rsidR="008005D9" w:rsidRPr="008005D9">
        <w:rPr>
          <w:rStyle w:val="Hyperlink"/>
          <w:rFonts w:cstheme="minorHAnsi"/>
          <w:color w:val="auto"/>
          <w:u w:val="none"/>
        </w:rPr>
        <w:t>(Council 2019)</w:t>
      </w:r>
      <w:r w:rsidRPr="008005D9">
        <w:rPr>
          <w:rFonts w:cstheme="minorHAnsi"/>
        </w:rPr>
        <w:t>,</w:t>
      </w:r>
      <w:r w:rsidRPr="00CC76F7">
        <w:rPr>
          <w:rFonts w:cstheme="minorHAnsi"/>
        </w:rPr>
        <w:t xml:space="preserve"> the 2019 </w:t>
      </w:r>
      <w:r w:rsidR="007A493A" w:rsidRPr="00CC76F7">
        <w:rPr>
          <w:rFonts w:cstheme="minorHAnsi"/>
        </w:rPr>
        <w:t>s</w:t>
      </w:r>
      <w:r w:rsidRPr="00CC76F7">
        <w:rPr>
          <w:rFonts w:cstheme="minorHAnsi"/>
        </w:rPr>
        <w:t xml:space="preserve">ession of ITU Council decided that </w:t>
      </w:r>
      <w:r w:rsidR="00EE7797" w:rsidRPr="00CC76F7">
        <w:rPr>
          <w:rFonts w:cstheme="minorHAnsi"/>
          <w:lang w:val="en-GB"/>
        </w:rPr>
        <w:t xml:space="preserve">the theme for WTPF-21 </w:t>
      </w:r>
      <w:r w:rsidR="00C00612" w:rsidRPr="00CC76F7">
        <w:rPr>
          <w:rFonts w:cstheme="minorHAnsi"/>
          <w:lang w:val="en-GB"/>
        </w:rPr>
        <w:t>is as follows:</w:t>
      </w:r>
    </w:p>
    <w:p w14:paraId="2CA1A663" w14:textId="77777777" w:rsidR="00C00612" w:rsidRPr="00CC76F7" w:rsidRDefault="00EE7797" w:rsidP="00F653D0">
      <w:pPr>
        <w:spacing w:before="160" w:after="0" w:line="240" w:lineRule="auto"/>
        <w:jc w:val="both"/>
        <w:rPr>
          <w:rFonts w:cstheme="minorHAnsi"/>
          <w:bCs/>
          <w:i/>
          <w:lang w:val="en-GB"/>
        </w:rPr>
      </w:pPr>
      <w:r w:rsidRPr="00CC76F7">
        <w:rPr>
          <w:rFonts w:cstheme="minorHAnsi"/>
          <w:lang w:val="en-GB"/>
        </w:rPr>
        <w:t>“</w:t>
      </w:r>
      <w:r w:rsidRPr="00CC76F7">
        <w:rPr>
          <w:rFonts w:cstheme="minorHAnsi"/>
          <w:i/>
          <w:lang w:val="en-GB"/>
        </w:rPr>
        <w:t>P</w:t>
      </w:r>
      <w:r w:rsidRPr="00CC76F7">
        <w:rPr>
          <w:rFonts w:cstheme="minorHAnsi"/>
          <w:bCs/>
          <w:i/>
          <w:lang w:val="en-GB"/>
        </w:rPr>
        <w:t>olicies for mobilizing new and emerging telecommunications/ICTs for sustainable development</w:t>
      </w:r>
      <w:r w:rsidR="00C00612" w:rsidRPr="00CC76F7">
        <w:rPr>
          <w:rFonts w:cstheme="minorHAnsi"/>
          <w:bCs/>
          <w:i/>
          <w:lang w:val="en-GB"/>
        </w:rPr>
        <w:t>:</w:t>
      </w:r>
    </w:p>
    <w:p w14:paraId="507900A7" w14:textId="77777777" w:rsidR="0012381D" w:rsidRPr="00CC76F7" w:rsidRDefault="00C00612" w:rsidP="005E4DFF">
      <w:pPr>
        <w:spacing w:before="160" w:after="0" w:line="240" w:lineRule="auto"/>
        <w:jc w:val="both"/>
        <w:rPr>
          <w:rFonts w:cstheme="minorHAnsi"/>
        </w:rPr>
      </w:pPr>
      <w:r w:rsidRPr="00CC76F7">
        <w:rPr>
          <w:rFonts w:cstheme="minorHAnsi"/>
          <w:bCs/>
          <w:lang w:val="en-GB"/>
        </w:rPr>
        <w:t>T</w:t>
      </w:r>
      <w:r w:rsidR="00434FBD" w:rsidRPr="00CC76F7">
        <w:rPr>
          <w:rFonts w:cstheme="minorHAnsi"/>
        </w:rPr>
        <w:t>he WTPF-21 would discuss how new and emerging digital technologies and trends are enablers of the global transition to the digital economy. Themes for co</w:t>
      </w:r>
      <w:r w:rsidR="007206FC" w:rsidRPr="00CC76F7">
        <w:rPr>
          <w:rFonts w:cstheme="minorHAnsi"/>
        </w:rPr>
        <w:t>nsideration</w:t>
      </w:r>
      <w:r w:rsidR="00EE7797" w:rsidRPr="00CC76F7">
        <w:rPr>
          <w:rFonts w:cstheme="minorHAnsi"/>
        </w:rPr>
        <w:t xml:space="preserve"> </w:t>
      </w:r>
      <w:r w:rsidR="00434FBD" w:rsidRPr="00CC76F7">
        <w:rPr>
          <w:rFonts w:cstheme="minorHAnsi"/>
        </w:rPr>
        <w:t>include AI, IoT, 5G</w:t>
      </w:r>
      <w:r w:rsidR="00917E02" w:rsidRPr="00CC76F7">
        <w:rPr>
          <w:rStyle w:val="FootnoteReference"/>
          <w:rFonts w:cstheme="minorHAnsi"/>
        </w:rPr>
        <w:footnoteReference w:id="1"/>
      </w:r>
      <w:r w:rsidR="00434FBD" w:rsidRPr="00CC76F7">
        <w:rPr>
          <w:rFonts w:cstheme="minorHAnsi"/>
        </w:rPr>
        <w:t>, Big Data, OTTs etc.</w:t>
      </w:r>
      <w:r w:rsidRPr="00CC76F7">
        <w:rPr>
          <w:rFonts w:cstheme="minorHAnsi"/>
        </w:rPr>
        <w:t xml:space="preserve"> In this regard, the WTPF-21 will</w:t>
      </w:r>
      <w:r w:rsidR="00D3585A" w:rsidRPr="00CC76F7">
        <w:rPr>
          <w:rFonts w:cstheme="minorHAnsi"/>
        </w:rPr>
        <w:t xml:space="preserve"> </w:t>
      </w:r>
      <w:r w:rsidR="00434FBD" w:rsidRPr="00CC76F7">
        <w:rPr>
          <w:rFonts w:cstheme="minorHAnsi"/>
        </w:rPr>
        <w:t>focus on opportunities, challenges and policies to foster sustainable development.</w:t>
      </w:r>
      <w:r w:rsidRPr="00CC76F7">
        <w:rPr>
          <w:rFonts w:cstheme="minorHAnsi"/>
        </w:rPr>
        <w:t>”</w:t>
      </w:r>
    </w:p>
    <w:p w14:paraId="4D1AD498" w14:textId="77777777" w:rsidR="0033713F" w:rsidRPr="00CC76F7" w:rsidRDefault="0033713F" w:rsidP="005E4DFF">
      <w:pPr>
        <w:spacing w:before="160" w:after="0" w:line="240" w:lineRule="auto"/>
        <w:jc w:val="both"/>
        <w:rPr>
          <w:rFonts w:cstheme="minorHAnsi"/>
        </w:rPr>
      </w:pPr>
      <w:r w:rsidRPr="00CC76F7">
        <w:rPr>
          <w:rFonts w:cstheme="minorHAnsi"/>
        </w:rPr>
        <w:t>1.1.</w:t>
      </w:r>
      <w:r w:rsidR="00CC4097" w:rsidRPr="00CC76F7">
        <w:rPr>
          <w:rFonts w:cstheme="minorHAnsi"/>
        </w:rPr>
        <w:t>4</w:t>
      </w:r>
      <w:r w:rsidRPr="00CC76F7">
        <w:rPr>
          <w:rFonts w:cstheme="minorHAnsi"/>
        </w:rPr>
        <w:tab/>
      </w:r>
      <w:r w:rsidR="002B53CC" w:rsidRPr="00CC76F7">
        <w:rPr>
          <w:rFonts w:cstheme="minorHAnsi"/>
        </w:rPr>
        <w:t>WTPF-21</w:t>
      </w:r>
      <w:r w:rsidR="009E26DF" w:rsidRPr="00CC76F7">
        <w:rPr>
          <w:rFonts w:cstheme="minorHAnsi"/>
        </w:rPr>
        <w:t xml:space="preserve"> shall not produce prescriptive regulatory outcomes; however, it shall prepare reports and adopt non-binding opinions by consensus for consideration by Member States, Sector Members, and relevant ITU meetings</w:t>
      </w:r>
      <w:r w:rsidR="007206FC" w:rsidRPr="00CC76F7">
        <w:rPr>
          <w:rFonts w:cstheme="minorHAnsi"/>
        </w:rPr>
        <w:t xml:space="preserve"> (</w:t>
      </w:r>
      <w:hyperlink r:id="rId11" w:history="1">
        <w:r w:rsidR="005E4DFF" w:rsidRPr="00CC76F7">
          <w:rPr>
            <w:rStyle w:val="Hyperlink"/>
            <w:rFonts w:cstheme="minorHAnsi"/>
          </w:rPr>
          <w:t>Resolution 2 (Rev. Dubai, 2018)</w:t>
        </w:r>
      </w:hyperlink>
      <w:r w:rsidR="007206FC" w:rsidRPr="00CC76F7">
        <w:rPr>
          <w:rFonts w:cstheme="minorHAnsi"/>
        </w:rPr>
        <w:t>).</w:t>
      </w:r>
    </w:p>
    <w:p w14:paraId="195AA177" w14:textId="77777777" w:rsidR="00894C49" w:rsidRPr="00CC76F7" w:rsidRDefault="009E26DF" w:rsidP="00851674">
      <w:pPr>
        <w:spacing w:before="160" w:after="0"/>
        <w:jc w:val="both"/>
        <w:rPr>
          <w:color w:val="1F497D"/>
          <w:lang w:val="en-GB"/>
        </w:rPr>
      </w:pPr>
      <w:r w:rsidRPr="00CC76F7">
        <w:rPr>
          <w:rFonts w:cstheme="minorHAnsi"/>
        </w:rPr>
        <w:lastRenderedPageBreak/>
        <w:t>1.1.</w:t>
      </w:r>
      <w:r w:rsidR="00CC4097" w:rsidRPr="00CC76F7">
        <w:rPr>
          <w:rFonts w:cstheme="minorHAnsi"/>
        </w:rPr>
        <w:t>5</w:t>
      </w:r>
      <w:r w:rsidRPr="00CC76F7">
        <w:rPr>
          <w:rFonts w:cstheme="minorHAnsi"/>
        </w:rPr>
        <w:tab/>
      </w:r>
      <w:r w:rsidR="00736F8A" w:rsidRPr="00CC76F7">
        <w:rPr>
          <w:rFonts w:cstheme="minorHAnsi"/>
        </w:rPr>
        <w:t>All information relating to WTPF-21 is posted on</w:t>
      </w:r>
      <w:r w:rsidR="00894C49" w:rsidRPr="00CC76F7">
        <w:rPr>
          <w:rFonts w:cstheme="minorHAnsi"/>
        </w:rPr>
        <w:t xml:space="preserve"> </w:t>
      </w:r>
      <w:hyperlink r:id="rId12" w:history="1">
        <w:r w:rsidR="00894C49" w:rsidRPr="00CC76F7">
          <w:rPr>
            <w:rStyle w:val="Hyperlink"/>
          </w:rPr>
          <w:t>https://www.itu.int/en/wtpf-21/Pages/default.aspx</w:t>
        </w:r>
      </w:hyperlink>
      <w:r w:rsidR="00894C49" w:rsidRPr="00CC76F7">
        <w:t xml:space="preserve"> .</w:t>
      </w:r>
    </w:p>
    <w:p w14:paraId="44F10854" w14:textId="77777777" w:rsidR="00CD1294" w:rsidRPr="00CC76F7" w:rsidRDefault="00C51B8F" w:rsidP="00EE46B0">
      <w:pPr>
        <w:keepNext/>
        <w:keepLines/>
        <w:spacing w:before="240" w:after="0" w:line="240" w:lineRule="auto"/>
        <w:jc w:val="both"/>
        <w:rPr>
          <w:rFonts w:cstheme="minorHAnsi"/>
          <w:b/>
          <w:sz w:val="24"/>
          <w:szCs w:val="24"/>
        </w:rPr>
      </w:pPr>
      <w:r w:rsidRPr="00CC76F7">
        <w:rPr>
          <w:rFonts w:cstheme="minorHAnsi"/>
          <w:b/>
          <w:sz w:val="24"/>
          <w:szCs w:val="24"/>
        </w:rPr>
        <w:t>1.2</w:t>
      </w:r>
      <w:r w:rsidR="008C0813" w:rsidRPr="00CC76F7">
        <w:rPr>
          <w:rFonts w:cstheme="minorHAnsi"/>
          <w:b/>
          <w:sz w:val="24"/>
          <w:szCs w:val="24"/>
        </w:rPr>
        <w:tab/>
      </w:r>
      <w:r w:rsidR="00CD1294" w:rsidRPr="00CC76F7">
        <w:rPr>
          <w:rFonts w:cstheme="minorHAnsi"/>
          <w:b/>
          <w:sz w:val="24"/>
          <w:szCs w:val="24"/>
        </w:rPr>
        <w:t>Preparatory process for the ITU Secretary-General’s Report</w:t>
      </w:r>
    </w:p>
    <w:p w14:paraId="6DD95DE6" w14:textId="76A705F9" w:rsidR="007C7D5B" w:rsidRPr="00CC76F7" w:rsidRDefault="00C51B8F" w:rsidP="00B01490">
      <w:pPr>
        <w:keepNext/>
        <w:keepLines/>
        <w:spacing w:before="160" w:after="0" w:line="240" w:lineRule="auto"/>
        <w:jc w:val="both"/>
        <w:rPr>
          <w:rFonts w:cstheme="minorHAnsi"/>
        </w:rPr>
      </w:pPr>
      <w:r w:rsidRPr="00CC76F7">
        <w:rPr>
          <w:rFonts w:cstheme="minorHAnsi"/>
        </w:rPr>
        <w:t>1</w:t>
      </w:r>
      <w:r w:rsidR="007C7D5B" w:rsidRPr="00CC76F7">
        <w:rPr>
          <w:rFonts w:cstheme="minorHAnsi"/>
        </w:rPr>
        <w:t>.</w:t>
      </w:r>
      <w:r w:rsidRPr="00CC76F7">
        <w:rPr>
          <w:rFonts w:cstheme="minorHAnsi"/>
        </w:rPr>
        <w:t>2</w:t>
      </w:r>
      <w:r w:rsidR="007C7D5B" w:rsidRPr="00CC76F7">
        <w:rPr>
          <w:rFonts w:cstheme="minorHAnsi"/>
        </w:rPr>
        <w:t>.1</w:t>
      </w:r>
      <w:r w:rsidR="007C7D5B" w:rsidRPr="00CC76F7">
        <w:rPr>
          <w:rFonts w:cstheme="minorHAnsi"/>
        </w:rPr>
        <w:tab/>
        <w:t xml:space="preserve">Discussions at WTPF-21 shall be based </w:t>
      </w:r>
      <w:r w:rsidR="00F35021" w:rsidRPr="00CC76F7">
        <w:rPr>
          <w:rFonts w:cstheme="minorHAnsi"/>
        </w:rPr>
        <w:t xml:space="preserve">solely </w:t>
      </w:r>
      <w:r w:rsidR="007C7D5B" w:rsidRPr="00CC76F7">
        <w:rPr>
          <w:rFonts w:cstheme="minorHAnsi"/>
        </w:rPr>
        <w:t xml:space="preserve">on a </w:t>
      </w:r>
      <w:r w:rsidR="00F35021" w:rsidRPr="00CC76F7">
        <w:rPr>
          <w:rFonts w:cstheme="minorHAnsi"/>
        </w:rPr>
        <w:t>single r</w:t>
      </w:r>
      <w:r w:rsidR="007C7D5B" w:rsidRPr="00CC76F7">
        <w:rPr>
          <w:rFonts w:cstheme="minorHAnsi"/>
        </w:rPr>
        <w:t xml:space="preserve">eport </w:t>
      </w:r>
      <w:r w:rsidR="00F35021" w:rsidRPr="00CC76F7">
        <w:rPr>
          <w:rFonts w:cstheme="minorHAnsi"/>
        </w:rPr>
        <w:t xml:space="preserve">by </w:t>
      </w:r>
      <w:r w:rsidR="007C7D5B" w:rsidRPr="00CC76F7">
        <w:rPr>
          <w:rFonts w:cstheme="minorHAnsi"/>
        </w:rPr>
        <w:t xml:space="preserve">the ITU Secretary-General, </w:t>
      </w:r>
      <w:r w:rsidR="00BE2ABB" w:rsidRPr="00CC76F7">
        <w:rPr>
          <w:rFonts w:cstheme="minorHAnsi"/>
        </w:rPr>
        <w:t xml:space="preserve">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w:t>
      </w:r>
      <w:r w:rsidR="007E41A9" w:rsidRPr="00CC76F7">
        <w:rPr>
          <w:rFonts w:cstheme="minorHAnsi"/>
        </w:rPr>
        <w:t>F</w:t>
      </w:r>
      <w:r w:rsidR="00BE2ABB" w:rsidRPr="00CC76F7">
        <w:rPr>
          <w:rFonts w:cstheme="minorHAnsi"/>
        </w:rPr>
        <w:t>orum</w:t>
      </w:r>
      <w:r w:rsidR="00430754" w:rsidRPr="00CC76F7">
        <w:rPr>
          <w:rFonts w:cstheme="minorHAnsi"/>
        </w:rPr>
        <w:t xml:space="preserve"> (</w:t>
      </w:r>
      <w:hyperlink r:id="rId13" w:history="1">
        <w:r w:rsidR="005E4DFF" w:rsidRPr="00CC76F7">
          <w:rPr>
            <w:rStyle w:val="Hyperlink"/>
            <w:rFonts w:cstheme="minorHAnsi"/>
          </w:rPr>
          <w:t>Resolution 2 (Rev. Dubai, 2018)</w:t>
        </w:r>
      </w:hyperlink>
      <w:r w:rsidR="00430754" w:rsidRPr="00CC76F7">
        <w:rPr>
          <w:rFonts w:cstheme="minorHAnsi"/>
        </w:rPr>
        <w:t>).</w:t>
      </w:r>
      <w:r w:rsidR="007C7D5B" w:rsidRPr="00CC76F7">
        <w:rPr>
          <w:rFonts w:cstheme="minorHAnsi"/>
        </w:rPr>
        <w:t xml:space="preserve"> This </w:t>
      </w:r>
      <w:r w:rsidR="001277C6" w:rsidRPr="00CC76F7">
        <w:rPr>
          <w:rFonts w:cstheme="minorHAnsi"/>
        </w:rPr>
        <w:t>r</w:t>
      </w:r>
      <w:r w:rsidR="007C7D5B" w:rsidRPr="00CC76F7">
        <w:rPr>
          <w:rFonts w:cstheme="minorHAnsi"/>
        </w:rPr>
        <w:t xml:space="preserve">eport </w:t>
      </w:r>
      <w:r w:rsidR="001277C6" w:rsidRPr="00CC76F7">
        <w:rPr>
          <w:rFonts w:cstheme="minorHAnsi"/>
        </w:rPr>
        <w:t xml:space="preserve">by the Secretary-General (“Report”) </w:t>
      </w:r>
      <w:r w:rsidR="007C7D5B" w:rsidRPr="00CC76F7">
        <w:rPr>
          <w:rFonts w:cstheme="minorHAnsi"/>
        </w:rPr>
        <w:t>outlines a potential scope for discussions and presents some of the policy issues under consideration among different stakeholder groups</w:t>
      </w:r>
      <w:r w:rsidR="00455A65" w:rsidRPr="00CC76F7">
        <w:rPr>
          <w:rFonts w:cstheme="minorHAnsi"/>
        </w:rPr>
        <w:t xml:space="preserve"> on </w:t>
      </w:r>
      <w:ins w:id="1" w:author="Author">
        <w:r w:rsidR="00B01490">
          <w:rPr>
            <w:rFonts w:cstheme="minorHAnsi"/>
          </w:rPr>
          <w:t>the theme of WTPF-21 as stated in Council Decision 611</w:t>
        </w:r>
        <w:r w:rsidR="007239C9">
          <w:rPr>
            <w:rFonts w:cstheme="minorHAnsi"/>
          </w:rPr>
          <w:t xml:space="preserve"> and referred to in para 1.1.3 above</w:t>
        </w:r>
      </w:ins>
      <w:del w:id="2" w:author="Author">
        <w:r w:rsidR="00586336" w:rsidRPr="00596F5E" w:rsidDel="00B01490">
          <w:rPr>
            <w:rFonts w:cstheme="minorHAnsi"/>
            <w:highlight w:val="yellow"/>
          </w:rPr>
          <w:delText xml:space="preserve">mobilizing </w:delText>
        </w:r>
        <w:r w:rsidR="00455A65" w:rsidRPr="00596F5E" w:rsidDel="00B01490">
          <w:rPr>
            <w:rFonts w:cstheme="minorHAnsi"/>
            <w:highlight w:val="yellow"/>
          </w:rPr>
          <w:delText>new and emerging digital technologies and trends</w:delText>
        </w:r>
        <w:r w:rsidR="00586336" w:rsidRPr="00596F5E" w:rsidDel="00B01490">
          <w:rPr>
            <w:rFonts w:cstheme="minorHAnsi"/>
            <w:highlight w:val="yellow"/>
          </w:rPr>
          <w:delText xml:space="preserve"> for sustainable development</w:delText>
        </w:r>
      </w:del>
      <w:r w:rsidR="00957380" w:rsidRPr="00596F5E">
        <w:rPr>
          <w:rFonts w:cstheme="minorHAnsi"/>
          <w:highlight w:val="yellow"/>
        </w:rPr>
        <w:t>.</w:t>
      </w:r>
    </w:p>
    <w:p w14:paraId="46F42329" w14:textId="009D1394" w:rsidR="00865928" w:rsidRDefault="00C51B8F" w:rsidP="00F653D0">
      <w:pPr>
        <w:spacing w:before="160" w:after="0" w:line="240" w:lineRule="auto"/>
        <w:jc w:val="both"/>
        <w:rPr>
          <w:ins w:id="3" w:author="Author"/>
          <w:rFonts w:cstheme="minorHAnsi"/>
        </w:rPr>
      </w:pPr>
      <w:r w:rsidRPr="00CC76F7">
        <w:rPr>
          <w:rFonts w:cstheme="minorHAnsi"/>
        </w:rPr>
        <w:t>1.2.2</w:t>
      </w:r>
      <w:r w:rsidRPr="00CC76F7">
        <w:rPr>
          <w:rFonts w:cstheme="minorHAnsi"/>
        </w:rPr>
        <w:tab/>
      </w:r>
      <w:r w:rsidR="001B7C0B" w:rsidRPr="00CC76F7">
        <w:rPr>
          <w:rFonts w:cstheme="minorHAnsi"/>
        </w:rPr>
        <w:t xml:space="preserve">In accordance with </w:t>
      </w:r>
      <w:hyperlink r:id="rId14" w:history="1">
        <w:r w:rsidR="001B7C0B" w:rsidRPr="00CC76F7">
          <w:rPr>
            <w:rStyle w:val="Hyperlink"/>
            <w:rFonts w:cstheme="minorHAnsi"/>
          </w:rPr>
          <w:t>Decision 611</w:t>
        </w:r>
      </w:hyperlink>
      <w:r w:rsidR="001B7C0B" w:rsidRPr="00CC76F7">
        <w:rPr>
          <w:rFonts w:cstheme="minorHAnsi"/>
        </w:rPr>
        <w:t xml:space="preserve"> of ITU Council 2019, the ITU Secretary-General </w:t>
      </w:r>
      <w:r w:rsidR="005443C9">
        <w:rPr>
          <w:rFonts w:cstheme="minorHAnsi"/>
        </w:rPr>
        <w:t xml:space="preserve">has </w:t>
      </w:r>
      <w:r w:rsidR="001B7C0B" w:rsidRPr="00CC76F7">
        <w:rPr>
          <w:rFonts w:cstheme="minorHAnsi"/>
        </w:rPr>
        <w:t>convene</w:t>
      </w:r>
      <w:r w:rsidR="005443C9">
        <w:rPr>
          <w:rFonts w:cstheme="minorHAnsi"/>
        </w:rPr>
        <w:t>d</w:t>
      </w:r>
      <w:r w:rsidR="001B7C0B" w:rsidRPr="00CC76F7">
        <w:rPr>
          <w:rFonts w:cstheme="minorHAnsi"/>
        </w:rPr>
        <w:t xml:space="preserve"> an Informal Experts Group (IEG), each of whom is active in preparing for </w:t>
      </w:r>
      <w:r w:rsidR="00C94CCD" w:rsidRPr="00CC76F7">
        <w:rPr>
          <w:rFonts w:cstheme="minorHAnsi"/>
        </w:rPr>
        <w:t>WTPF-21</w:t>
      </w:r>
      <w:r w:rsidR="005443C9">
        <w:rPr>
          <w:rFonts w:cstheme="minorHAnsi"/>
        </w:rPr>
        <w:t xml:space="preserve"> in this regard</w:t>
      </w:r>
      <w:r w:rsidR="001B7C0B" w:rsidRPr="00CC76F7">
        <w:rPr>
          <w:rFonts w:cstheme="minorHAnsi"/>
        </w:rPr>
        <w:t xml:space="preserve">. </w:t>
      </w:r>
    </w:p>
    <w:p w14:paraId="2504BA75" w14:textId="77777777" w:rsidR="007239C9" w:rsidRPr="00CC76F7" w:rsidRDefault="007239C9" w:rsidP="00F653D0">
      <w:pPr>
        <w:spacing w:before="160" w:after="0" w:line="240" w:lineRule="auto"/>
        <w:jc w:val="both"/>
        <w:rPr>
          <w:rFonts w:cstheme="minorHAnsi"/>
        </w:rPr>
      </w:pPr>
    </w:p>
    <w:p w14:paraId="1EF5B73C" w14:textId="77777777" w:rsidR="00C51B8F" w:rsidRPr="00CC76F7" w:rsidRDefault="004235E9" w:rsidP="00304766">
      <w:pPr>
        <w:pStyle w:val="NoSpacing"/>
      </w:pPr>
      <w:r w:rsidRPr="00CC76F7">
        <w:t>1.2.3</w:t>
      </w:r>
      <w:r w:rsidRPr="00CC76F7">
        <w:tab/>
        <w:t xml:space="preserve">The preparatory process </w:t>
      </w:r>
      <w:r w:rsidR="00A159DD" w:rsidRPr="00CC76F7">
        <w:t xml:space="preserve">will be </w:t>
      </w:r>
      <w:r w:rsidRPr="00CC76F7">
        <w:t xml:space="preserve">guided by the timetable set out as Annex 2 in </w:t>
      </w:r>
      <w:hyperlink r:id="rId15" w:history="1">
        <w:r w:rsidRPr="00CC76F7">
          <w:rPr>
            <w:rStyle w:val="Hyperlink"/>
            <w:rFonts w:cstheme="minorHAnsi"/>
          </w:rPr>
          <w:t>Decision 611</w:t>
        </w:r>
      </w:hyperlink>
      <w:r w:rsidRPr="00CC76F7">
        <w:t xml:space="preserve"> </w:t>
      </w:r>
      <w:r w:rsidR="007A493A" w:rsidRPr="00CC76F7">
        <w:t xml:space="preserve">(Council 2019) </w:t>
      </w:r>
      <w:r w:rsidRPr="00CC76F7">
        <w:t xml:space="preserve">and </w:t>
      </w:r>
      <w:r w:rsidR="004624B5" w:rsidRPr="00CC76F7">
        <w:t>in</w:t>
      </w:r>
      <w:r w:rsidRPr="00CC76F7">
        <w:t xml:space="preserve"> Table 1 below.</w:t>
      </w:r>
    </w:p>
    <w:p w14:paraId="53833C62" w14:textId="77777777" w:rsidR="00C51B8F" w:rsidRPr="00CC76F7" w:rsidRDefault="004235E9" w:rsidP="00F653D0">
      <w:pPr>
        <w:spacing w:before="360" w:after="120" w:line="240" w:lineRule="auto"/>
        <w:ind w:left="720" w:hanging="720"/>
        <w:jc w:val="center"/>
        <w:rPr>
          <w:rFonts w:cstheme="minorHAnsi"/>
          <w:b/>
          <w:sz w:val="24"/>
          <w:szCs w:val="24"/>
        </w:rPr>
      </w:pPr>
      <w:r w:rsidRPr="00CC76F7">
        <w:rPr>
          <w:rFonts w:cstheme="minorHAnsi"/>
          <w:b/>
          <w:sz w:val="24"/>
          <w:szCs w:val="24"/>
        </w:rPr>
        <w:t>Table 1: Timetable for the elaboration of the ITU Secretary-General’s Report</w:t>
      </w:r>
    </w:p>
    <w:tbl>
      <w:tblPr>
        <w:tblStyle w:val="TableGrid"/>
        <w:tblW w:w="9640" w:type="dxa"/>
        <w:tblInd w:w="-152" w:type="dxa"/>
        <w:tblCellMar>
          <w:top w:w="108" w:type="dxa"/>
          <w:left w:w="107" w:type="dxa"/>
          <w:right w:w="60" w:type="dxa"/>
        </w:tblCellMar>
        <w:tblLook w:val="04A0" w:firstRow="1" w:lastRow="0" w:firstColumn="1" w:lastColumn="0" w:noHBand="0" w:noVBand="1"/>
      </w:tblPr>
      <w:tblGrid>
        <w:gridCol w:w="2694"/>
        <w:gridCol w:w="6946"/>
      </w:tblGrid>
      <w:tr w:rsidR="009751C7" w:rsidRPr="00CC76F7" w14:paraId="7D1D248F" w14:textId="77777777" w:rsidTr="00EE46B0">
        <w:trPr>
          <w:trHeight w:val="62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CB04F4B" w14:textId="77777777" w:rsidR="009751C7" w:rsidRPr="00CC76F7" w:rsidRDefault="009751C7" w:rsidP="00DF4BB4">
            <w:pPr>
              <w:spacing w:before="60" w:after="60"/>
              <w:ind w:right="50"/>
              <w:jc w:val="center"/>
              <w:rPr>
                <w:rFonts w:cstheme="minorHAnsi"/>
              </w:rPr>
            </w:pPr>
            <w:r w:rsidRPr="00CC76F7">
              <w:rPr>
                <w:rFonts w:cstheme="minorHAnsi"/>
                <w:b/>
              </w:rPr>
              <w:t>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2DEEC54" w14:textId="77777777" w:rsidR="009751C7" w:rsidRPr="00CC76F7" w:rsidRDefault="009751C7" w:rsidP="003E7110">
            <w:pPr>
              <w:spacing w:before="60" w:after="60"/>
              <w:jc w:val="both"/>
              <w:rPr>
                <w:rFonts w:cstheme="minorHAnsi"/>
              </w:rPr>
            </w:pPr>
            <w:r w:rsidRPr="00CC76F7">
              <w:rPr>
                <w:rFonts w:cstheme="minorHAnsi"/>
              </w:rPr>
              <w:t>A First Draft outline of the report by the Secretary-General shall be posted online for comments</w:t>
            </w:r>
          </w:p>
        </w:tc>
      </w:tr>
      <w:tr w:rsidR="009751C7" w:rsidRPr="00CC76F7" w14:paraId="6E137765" w14:textId="77777777" w:rsidTr="00EE46B0">
        <w:trPr>
          <w:trHeight w:val="14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2107E2E" w14:textId="77777777" w:rsidR="009751C7" w:rsidRPr="00CC76F7" w:rsidRDefault="009751C7" w:rsidP="00DF4BB4">
            <w:pPr>
              <w:spacing w:before="60" w:after="60"/>
              <w:ind w:right="51"/>
              <w:jc w:val="center"/>
              <w:rPr>
                <w:rFonts w:cstheme="minorHAnsi"/>
              </w:rPr>
            </w:pPr>
            <w:r w:rsidRPr="00CC76F7">
              <w:rPr>
                <w:rFonts w:cstheme="minorHAnsi"/>
                <w:b/>
              </w:rPr>
              <w:t>21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DC58AD8" w14:textId="77777777" w:rsidR="009751C7" w:rsidRPr="00CC76F7" w:rsidRDefault="009751C7" w:rsidP="003E7110">
            <w:pPr>
              <w:spacing w:before="60" w:after="60"/>
              <w:jc w:val="both"/>
              <w:rPr>
                <w:rFonts w:cstheme="minorHAnsi"/>
              </w:rPr>
            </w:pPr>
            <w:r w:rsidRPr="00CC76F7">
              <w:rPr>
                <w:rFonts w:cstheme="minorHAnsi"/>
              </w:rPr>
              <w:t>Deadline for receipt of comments on the First Draft</w:t>
            </w:r>
          </w:p>
          <w:p w14:paraId="0E6C5C09" w14:textId="77777777" w:rsidR="009751C7" w:rsidRPr="00CC76F7" w:rsidRDefault="009751C7" w:rsidP="003E7110">
            <w:pPr>
              <w:spacing w:before="120" w:after="60"/>
              <w:ind w:right="45"/>
              <w:jc w:val="both"/>
              <w:rPr>
                <w:rFonts w:cstheme="minorHAnsi"/>
              </w:rPr>
            </w:pPr>
            <w:r w:rsidRPr="00CC76F7">
              <w:rPr>
                <w:rFonts w:cstheme="minorHAnsi"/>
              </w:rPr>
              <w:t>Deadline for nominations for a balanced group of experts to advise the Secretary-General on further elaboration of the report and of draft opinions associated with it</w:t>
            </w:r>
          </w:p>
        </w:tc>
      </w:tr>
      <w:tr w:rsidR="009751C7" w:rsidRPr="00CC76F7" w14:paraId="70F32BC1" w14:textId="77777777" w:rsidTr="00EE46B0">
        <w:trPr>
          <w:trHeight w:val="68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BD84B62" w14:textId="77777777" w:rsidR="009751C7" w:rsidRPr="00CC76F7" w:rsidRDefault="009751C7" w:rsidP="00DF4BB4">
            <w:pPr>
              <w:spacing w:before="60" w:after="60"/>
              <w:ind w:right="50"/>
              <w:jc w:val="center"/>
              <w:rPr>
                <w:rFonts w:cstheme="minorHAnsi"/>
              </w:rPr>
            </w:pPr>
            <w:r w:rsidRPr="00CC76F7">
              <w:rPr>
                <w:rFonts w:cstheme="minorHAnsi"/>
                <w:b/>
              </w:rPr>
              <w:t>1st IEG Meeting (September 2019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3D0EBCF" w14:textId="77777777" w:rsidR="009751C7" w:rsidRPr="00CC76F7" w:rsidRDefault="009751C7" w:rsidP="003E7110">
            <w:pPr>
              <w:spacing w:before="60" w:after="60"/>
              <w:jc w:val="both"/>
              <w:rPr>
                <w:rFonts w:cstheme="minorHAnsi"/>
              </w:rPr>
            </w:pPr>
            <w:r w:rsidRPr="00CC76F7">
              <w:rPr>
                <w:rFonts w:cstheme="minorHAnsi"/>
              </w:rPr>
              <w:t>First meeting of the group of experts to discuss the First Draft of the report by the Secretary-General and the comments received</w:t>
            </w:r>
          </w:p>
        </w:tc>
      </w:tr>
      <w:tr w:rsidR="009751C7" w:rsidRPr="00CC76F7" w14:paraId="765F88C1" w14:textId="77777777" w:rsidTr="00EE46B0">
        <w:trPr>
          <w:trHeight w:val="627"/>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BE276DC" w14:textId="77777777" w:rsidR="009751C7" w:rsidRPr="00CC76F7" w:rsidRDefault="009751C7" w:rsidP="00DF4BB4">
            <w:pPr>
              <w:spacing w:before="60" w:after="60"/>
              <w:ind w:right="49"/>
              <w:jc w:val="center"/>
              <w:rPr>
                <w:rFonts w:cstheme="minorHAnsi"/>
              </w:rPr>
            </w:pPr>
            <w:r w:rsidRPr="00CC76F7">
              <w:rPr>
                <w:rFonts w:cstheme="minorHAnsi"/>
                <w:b/>
              </w:rPr>
              <w:t>1 November,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9F6B78D" w14:textId="77777777" w:rsidR="009751C7" w:rsidRPr="00CC76F7" w:rsidRDefault="009751C7" w:rsidP="003E7110">
            <w:pPr>
              <w:spacing w:before="60" w:after="60"/>
              <w:jc w:val="both"/>
              <w:rPr>
                <w:rFonts w:cstheme="minorHAnsi"/>
              </w:rPr>
            </w:pPr>
            <w:r w:rsidRPr="00CC76F7">
              <w:rPr>
                <w:rFonts w:cstheme="minorHAnsi"/>
              </w:rPr>
              <w:t>The Second Draft of the report by the Secretary-General will be posted online, incorporating discussions from the 1st IEG meeting</w:t>
            </w:r>
          </w:p>
          <w:p w14:paraId="08EC9011" w14:textId="77777777" w:rsidR="009751C7" w:rsidRPr="00CC76F7" w:rsidRDefault="009751C7" w:rsidP="003E7110">
            <w:pPr>
              <w:spacing w:before="120" w:after="60"/>
              <w:jc w:val="both"/>
              <w:rPr>
                <w:rFonts w:cstheme="minorHAnsi"/>
              </w:rPr>
            </w:pPr>
            <w:r w:rsidRPr="00CC76F7">
              <w:rPr>
                <w:rFonts w:cstheme="minorHAnsi"/>
              </w:rPr>
              <w:t>This draft will also be made available online for open public consultations</w:t>
            </w:r>
          </w:p>
        </w:tc>
      </w:tr>
      <w:tr w:rsidR="009751C7" w:rsidRPr="00CC76F7" w14:paraId="224434E0" w14:textId="77777777" w:rsidTr="00EE46B0">
        <w:trPr>
          <w:trHeight w:val="935"/>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A0E573D" w14:textId="77777777" w:rsidR="009751C7" w:rsidRPr="00CC76F7" w:rsidRDefault="009751C7" w:rsidP="00DF4BB4">
            <w:pPr>
              <w:spacing w:before="60" w:after="60"/>
              <w:ind w:right="51"/>
              <w:jc w:val="center"/>
              <w:rPr>
                <w:rFonts w:cstheme="minorHAnsi"/>
              </w:rPr>
            </w:pPr>
            <w:r w:rsidRPr="00CC76F7">
              <w:rPr>
                <w:rFonts w:cstheme="minorHAnsi"/>
                <w:b/>
              </w:rPr>
              <w:t>23 December,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3359435" w14:textId="77777777" w:rsidR="009751C7" w:rsidRPr="00CC76F7" w:rsidRDefault="009751C7" w:rsidP="003E7110">
            <w:pPr>
              <w:spacing w:before="60" w:after="60"/>
              <w:ind w:right="48"/>
              <w:jc w:val="both"/>
              <w:rPr>
                <w:rFonts w:cstheme="minorHAnsi"/>
              </w:rPr>
            </w:pPr>
            <w:r w:rsidRPr="00CC76F7">
              <w:rPr>
                <w:rFonts w:cstheme="minorHAnsi"/>
              </w:rPr>
              <w:t xml:space="preserve">Deadline for receipt of comments on the Second Draft, and for contribution on broad outlines for possible draft opinions </w:t>
            </w:r>
          </w:p>
          <w:p w14:paraId="59836EF3" w14:textId="77777777" w:rsidR="009751C7" w:rsidRPr="00CC76F7" w:rsidRDefault="009751C7" w:rsidP="003E7110">
            <w:pPr>
              <w:spacing w:before="120" w:after="60"/>
              <w:ind w:right="48"/>
              <w:jc w:val="both"/>
              <w:rPr>
                <w:rFonts w:cstheme="minorHAnsi"/>
              </w:rPr>
            </w:pPr>
            <w:r w:rsidRPr="00CC76F7">
              <w:rPr>
                <w:rFonts w:cstheme="minorHAnsi"/>
              </w:rPr>
              <w:t>Deadline for inputs from the open public consultations</w:t>
            </w:r>
          </w:p>
        </w:tc>
      </w:tr>
      <w:tr w:rsidR="009751C7" w:rsidRPr="00CC76F7" w14:paraId="36C5DFFE" w14:textId="77777777" w:rsidTr="00EE46B0">
        <w:trPr>
          <w:trHeight w:val="68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DAD2BA0" w14:textId="77777777" w:rsidR="009751C7" w:rsidRPr="00CC76F7" w:rsidRDefault="009751C7" w:rsidP="00DF4BB4">
            <w:pPr>
              <w:spacing w:before="60" w:after="60"/>
              <w:ind w:right="50"/>
              <w:jc w:val="center"/>
              <w:rPr>
                <w:rFonts w:cstheme="minorHAnsi"/>
              </w:rPr>
            </w:pPr>
            <w:r w:rsidRPr="00CC76F7">
              <w:rPr>
                <w:rFonts w:cstheme="minorHAnsi"/>
                <w:b/>
              </w:rPr>
              <w:t>2nd IEG Meeting (January/February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76F6014" w14:textId="77777777" w:rsidR="009751C7" w:rsidRPr="00CC76F7" w:rsidRDefault="009751C7" w:rsidP="003E7110">
            <w:pPr>
              <w:spacing w:before="60" w:after="60"/>
              <w:jc w:val="both"/>
              <w:rPr>
                <w:rFonts w:cstheme="minorHAnsi"/>
              </w:rPr>
            </w:pPr>
            <w:r w:rsidRPr="00CC76F7">
              <w:rPr>
                <w:rFonts w:cstheme="minorHAnsi"/>
              </w:rPr>
              <w:t>Second meeting of the group of experts to discuss the Second Draft of the report by the Secretary-General and the comments received, including from the open public consultation</w:t>
            </w:r>
          </w:p>
        </w:tc>
      </w:tr>
      <w:tr w:rsidR="009751C7" w:rsidRPr="00CC76F7" w14:paraId="0E2EEB41"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02EEF5C" w14:textId="77777777" w:rsidR="009751C7" w:rsidRPr="00CC76F7" w:rsidRDefault="009751C7" w:rsidP="00DF4BB4">
            <w:pPr>
              <w:spacing w:before="60" w:after="60"/>
              <w:ind w:right="49"/>
              <w:jc w:val="center"/>
              <w:rPr>
                <w:rFonts w:cstheme="minorHAnsi"/>
              </w:rPr>
            </w:pPr>
            <w:r w:rsidRPr="00CC76F7">
              <w:rPr>
                <w:rFonts w:cstheme="minorHAnsi"/>
                <w:b/>
              </w:rPr>
              <w:lastRenderedPageBreak/>
              <w:t>1 April,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3A17F55" w14:textId="77777777" w:rsidR="009751C7" w:rsidRPr="00CC76F7" w:rsidRDefault="009751C7" w:rsidP="003E7110">
            <w:pPr>
              <w:spacing w:before="60" w:after="60"/>
              <w:jc w:val="both"/>
              <w:rPr>
                <w:rFonts w:cstheme="minorHAnsi"/>
              </w:rPr>
            </w:pPr>
            <w:r w:rsidRPr="00CC76F7">
              <w:rPr>
                <w:rFonts w:cstheme="minorHAnsi"/>
              </w:rPr>
              <w:t>The Third Draft of the report by the Secretary-General will be posted online, incorporating discussions from the 2</w:t>
            </w:r>
            <w:r w:rsidRPr="00CC76F7">
              <w:rPr>
                <w:rFonts w:cstheme="minorHAnsi"/>
                <w:vertAlign w:val="superscript"/>
              </w:rPr>
              <w:t>nd</w:t>
            </w:r>
            <w:r w:rsidRPr="00CC76F7">
              <w:rPr>
                <w:rFonts w:cstheme="minorHAnsi"/>
              </w:rPr>
              <w:t xml:space="preserve"> IEG meeting and including outlines of draft Opinions</w:t>
            </w:r>
          </w:p>
          <w:p w14:paraId="659E8A5C" w14:textId="77777777" w:rsidR="009751C7" w:rsidRPr="00CC76F7" w:rsidRDefault="009751C7" w:rsidP="003E7110">
            <w:pPr>
              <w:spacing w:before="120" w:after="60"/>
              <w:jc w:val="both"/>
              <w:rPr>
                <w:rFonts w:cstheme="minorHAnsi"/>
              </w:rPr>
            </w:pPr>
            <w:r w:rsidRPr="00CC76F7">
              <w:rPr>
                <w:rFonts w:cstheme="minorHAnsi"/>
              </w:rPr>
              <w:t>This draft will also be made available online for open public consultations</w:t>
            </w:r>
          </w:p>
        </w:tc>
      </w:tr>
      <w:tr w:rsidR="009751C7" w:rsidRPr="00CC76F7" w14:paraId="50964999" w14:textId="77777777" w:rsidTr="00EE46B0">
        <w:trPr>
          <w:trHeight w:val="62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903CB72" w14:textId="77777777" w:rsidR="009751C7" w:rsidRPr="00CC76F7" w:rsidRDefault="00C159FE" w:rsidP="00DF4BB4">
            <w:pPr>
              <w:spacing w:before="60" w:after="60"/>
              <w:jc w:val="center"/>
              <w:rPr>
                <w:rFonts w:cstheme="minorHAnsi"/>
                <w:b/>
              </w:rPr>
            </w:pPr>
            <w:r w:rsidRPr="00CC76F7">
              <w:rPr>
                <w:rFonts w:cstheme="minorHAnsi"/>
                <w:b/>
              </w:rPr>
              <w:t xml:space="preserve">15 </w:t>
            </w:r>
            <w:r w:rsidR="009751C7" w:rsidRPr="00CC76F7">
              <w:rPr>
                <w:rFonts w:cstheme="minorHAnsi"/>
                <w:b/>
              </w:rPr>
              <w:t>June, 2020</w:t>
            </w:r>
          </w:p>
          <w:p w14:paraId="61A09C0B" w14:textId="77777777" w:rsidR="009230E7" w:rsidRPr="00CC76F7" w:rsidRDefault="009230E7" w:rsidP="009230E7">
            <w:pPr>
              <w:spacing w:before="60" w:after="60"/>
              <w:jc w:val="center"/>
              <w:rPr>
                <w:rFonts w:cstheme="minorHAnsi"/>
                <w:b/>
              </w:rPr>
            </w:pP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98F44B6" w14:textId="77777777" w:rsidR="009751C7" w:rsidRPr="00CC76F7" w:rsidRDefault="009751C7" w:rsidP="003E7110">
            <w:pPr>
              <w:spacing w:before="60" w:after="60"/>
              <w:jc w:val="both"/>
              <w:rPr>
                <w:rFonts w:cstheme="minorHAnsi"/>
                <w:spacing w:val="-2"/>
              </w:rPr>
            </w:pPr>
            <w:r w:rsidRPr="00CC76F7">
              <w:rPr>
                <w:rFonts w:cstheme="minorHAnsi"/>
                <w:spacing w:val="-2"/>
              </w:rPr>
              <w:t>Deadline for receipt of comments on the Third Draft, and for contribution on possible draft Opinions</w:t>
            </w:r>
          </w:p>
          <w:p w14:paraId="384BD77B" w14:textId="77777777" w:rsidR="009751C7" w:rsidRPr="00CC76F7" w:rsidRDefault="009751C7" w:rsidP="003E7110">
            <w:pPr>
              <w:spacing w:before="120" w:after="60"/>
              <w:ind w:right="48"/>
              <w:jc w:val="both"/>
              <w:rPr>
                <w:rFonts w:cstheme="minorHAnsi"/>
              </w:rPr>
            </w:pPr>
            <w:r w:rsidRPr="00CC76F7">
              <w:rPr>
                <w:rFonts w:cstheme="minorHAnsi"/>
              </w:rPr>
              <w:t xml:space="preserve">Deadline for inputs from the open public consultations </w:t>
            </w:r>
          </w:p>
        </w:tc>
      </w:tr>
      <w:tr w:rsidR="009751C7" w:rsidRPr="00CC76F7" w14:paraId="412B770F"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0924A19" w14:textId="77777777" w:rsidR="009751C7" w:rsidRPr="00CC76F7" w:rsidRDefault="009751C7" w:rsidP="00DF4BB4">
            <w:pPr>
              <w:spacing w:before="60" w:after="60"/>
              <w:jc w:val="center"/>
              <w:rPr>
                <w:rFonts w:cstheme="minorHAnsi"/>
              </w:rPr>
            </w:pPr>
            <w:r w:rsidRPr="00CC76F7">
              <w:rPr>
                <w:rFonts w:cstheme="minorHAnsi"/>
                <w:b/>
              </w:rPr>
              <w:t>3rd IEG Meeting (September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73180EA" w14:textId="77777777" w:rsidR="009751C7" w:rsidRPr="00CC76F7" w:rsidRDefault="009751C7" w:rsidP="003E7110">
            <w:pPr>
              <w:spacing w:before="60" w:after="60"/>
              <w:jc w:val="both"/>
              <w:rPr>
                <w:rFonts w:cstheme="minorHAnsi"/>
              </w:rPr>
            </w:pPr>
            <w:r w:rsidRPr="00CC76F7">
              <w:rPr>
                <w:rFonts w:cstheme="minorHAnsi"/>
              </w:rPr>
              <w:t>Third meeting of the group of experts to discuss the Third Draft of the report by the Secretary-General and the comments received, including from the open public consultation</w:t>
            </w:r>
          </w:p>
        </w:tc>
      </w:tr>
      <w:tr w:rsidR="009751C7" w:rsidRPr="00CC76F7" w14:paraId="3A7EBEAC"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B836393" w14:textId="77777777" w:rsidR="009751C7" w:rsidRPr="00CC76F7" w:rsidRDefault="009751C7" w:rsidP="00DF4BB4">
            <w:pPr>
              <w:spacing w:before="60" w:after="60"/>
              <w:ind w:right="50"/>
              <w:jc w:val="center"/>
              <w:rPr>
                <w:rFonts w:cstheme="minorHAnsi"/>
              </w:rPr>
            </w:pPr>
            <w:r w:rsidRPr="00CC76F7">
              <w:rPr>
                <w:rFonts w:cstheme="minorHAnsi"/>
                <w:b/>
              </w:rPr>
              <w:t>1 November,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A8FD22C" w14:textId="77777777" w:rsidR="009751C7" w:rsidRPr="00CC76F7" w:rsidRDefault="009751C7" w:rsidP="003E7110">
            <w:pPr>
              <w:spacing w:before="60" w:after="60"/>
              <w:jc w:val="both"/>
              <w:rPr>
                <w:rFonts w:cstheme="minorHAnsi"/>
              </w:rPr>
            </w:pPr>
            <w:r w:rsidRPr="00CC76F7">
              <w:rPr>
                <w:rFonts w:cstheme="minorHAnsi"/>
              </w:rPr>
              <w:t>The Fourth Draft of the report by the Secretary-General will be posted online, including the draft Opinions, and incorporating discussions from the 3rd IEG meeting</w:t>
            </w:r>
          </w:p>
        </w:tc>
      </w:tr>
      <w:tr w:rsidR="009751C7" w:rsidRPr="00CC76F7" w14:paraId="2DA0A66E"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B659A69" w14:textId="77777777" w:rsidR="009751C7" w:rsidRPr="00CC76F7" w:rsidRDefault="009751C7" w:rsidP="00DF4BB4">
            <w:pPr>
              <w:spacing w:before="60" w:after="60"/>
              <w:ind w:right="51"/>
              <w:jc w:val="center"/>
              <w:rPr>
                <w:rFonts w:cstheme="minorHAnsi"/>
              </w:rPr>
            </w:pPr>
            <w:r w:rsidRPr="00CC76F7">
              <w:rPr>
                <w:rFonts w:cstheme="minorHAnsi"/>
                <w:b/>
              </w:rPr>
              <w:t>23 December,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3E18462" w14:textId="77777777" w:rsidR="009751C7" w:rsidRPr="00CC76F7" w:rsidRDefault="009751C7" w:rsidP="003E7110">
            <w:pPr>
              <w:spacing w:before="60" w:after="60"/>
              <w:jc w:val="both"/>
              <w:rPr>
                <w:rFonts w:cstheme="minorHAnsi"/>
              </w:rPr>
            </w:pPr>
            <w:r w:rsidRPr="00CC76F7">
              <w:rPr>
                <w:rFonts w:cstheme="minorHAnsi"/>
              </w:rPr>
              <w:t>Deadline for receipt of comments on the Fourth Draft</w:t>
            </w:r>
          </w:p>
        </w:tc>
      </w:tr>
      <w:tr w:rsidR="009751C7" w:rsidRPr="00CC76F7" w14:paraId="350F2981"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71D8323" w14:textId="77777777" w:rsidR="009751C7" w:rsidRPr="00CC76F7" w:rsidRDefault="00EE46B0" w:rsidP="00DF4BB4">
            <w:pPr>
              <w:spacing w:before="60" w:after="60"/>
              <w:jc w:val="center"/>
              <w:rPr>
                <w:rFonts w:cstheme="minorHAnsi"/>
              </w:rPr>
            </w:pPr>
            <w:r w:rsidRPr="00CC76F7">
              <w:rPr>
                <w:rFonts w:cstheme="minorHAnsi"/>
                <w:b/>
              </w:rPr>
              <w:t>4th IEG Meeting (February </w:t>
            </w:r>
            <w:r w:rsidR="009751C7" w:rsidRPr="00CC76F7">
              <w:rPr>
                <w:rFonts w:cstheme="minorHAnsi"/>
                <w:b/>
              </w:rPr>
              <w:t>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23C7989" w14:textId="77777777" w:rsidR="009751C7" w:rsidRPr="00CC76F7" w:rsidRDefault="009751C7" w:rsidP="003E7110">
            <w:pPr>
              <w:spacing w:before="60" w:after="60"/>
              <w:jc w:val="both"/>
              <w:rPr>
                <w:rFonts w:cstheme="minorHAnsi"/>
              </w:rPr>
            </w:pPr>
            <w:r w:rsidRPr="00CC76F7">
              <w:rPr>
                <w:rFonts w:cstheme="minorHAnsi"/>
              </w:rPr>
              <w:t>Fourth meeting of the group of experts to discuss the Fourth Draft of the report by the Secretary-General, including the draft Opinions, and the comments received</w:t>
            </w:r>
          </w:p>
        </w:tc>
      </w:tr>
      <w:tr w:rsidR="009751C7" w:rsidRPr="00CC76F7" w14:paraId="4C433295"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1B7FE33" w14:textId="77777777" w:rsidR="009751C7" w:rsidRPr="00CC76F7" w:rsidRDefault="009751C7" w:rsidP="00DF4BB4">
            <w:pPr>
              <w:spacing w:before="60" w:after="60"/>
              <w:ind w:right="50"/>
              <w:jc w:val="center"/>
              <w:rPr>
                <w:rFonts w:cstheme="minorHAnsi"/>
              </w:rPr>
            </w:pPr>
            <w:r w:rsidRPr="00CC76F7">
              <w:rPr>
                <w:rFonts w:cstheme="minorHAnsi"/>
                <w:b/>
              </w:rPr>
              <w:t>15 March,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A9FB72E" w14:textId="77777777" w:rsidR="009751C7" w:rsidRPr="00CC76F7" w:rsidRDefault="009751C7" w:rsidP="003E7110">
            <w:pPr>
              <w:spacing w:before="60" w:after="60"/>
              <w:jc w:val="both"/>
              <w:rPr>
                <w:rFonts w:cstheme="minorHAnsi"/>
              </w:rPr>
            </w:pPr>
            <w:r w:rsidRPr="00CC76F7">
              <w:rPr>
                <w:rFonts w:cstheme="minorHAnsi"/>
              </w:rPr>
              <w:t>The final report of the Secretary-General to WTPF will be posted online, including the draft Opinions</w:t>
            </w:r>
          </w:p>
        </w:tc>
      </w:tr>
      <w:tr w:rsidR="009751C7" w:rsidRPr="00CC76F7" w14:paraId="30F1607F"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8F853EC" w14:textId="77777777" w:rsidR="009751C7" w:rsidRPr="00CC76F7" w:rsidRDefault="00EE46B0" w:rsidP="00DF4BB4">
            <w:pPr>
              <w:spacing w:before="60" w:after="60"/>
              <w:ind w:right="50"/>
              <w:jc w:val="center"/>
              <w:rPr>
                <w:rFonts w:cstheme="minorHAnsi"/>
                <w:b/>
              </w:rPr>
            </w:pPr>
            <w:r w:rsidRPr="00CC76F7">
              <w:rPr>
                <w:rFonts w:cstheme="minorHAnsi"/>
                <w:b/>
              </w:rPr>
              <w:t>Mid-May, 2021 (back </w:t>
            </w:r>
            <w:r w:rsidRPr="00CC76F7">
              <w:rPr>
                <w:b/>
                <w:bCs/>
              </w:rPr>
              <w:t>to </w:t>
            </w:r>
            <w:r w:rsidR="009751C7" w:rsidRPr="00CC76F7">
              <w:rPr>
                <w:b/>
                <w:bCs/>
              </w:rPr>
              <w:t>back</w:t>
            </w:r>
            <w:r w:rsidRPr="00CC76F7">
              <w:rPr>
                <w:rFonts w:cstheme="minorHAnsi"/>
                <w:b/>
              </w:rPr>
              <w:t xml:space="preserve"> with WSIS </w:t>
            </w:r>
            <w:r w:rsidR="009751C7" w:rsidRPr="00CC76F7">
              <w:rPr>
                <w:rFonts w:cstheme="minorHAnsi"/>
                <w:b/>
              </w:rPr>
              <w:t>Forum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9B85DBF" w14:textId="77777777" w:rsidR="009751C7" w:rsidRPr="00CC76F7" w:rsidRDefault="009751C7" w:rsidP="003E7110">
            <w:pPr>
              <w:spacing w:before="60" w:after="60"/>
              <w:jc w:val="both"/>
              <w:rPr>
                <w:rFonts w:cstheme="minorHAnsi"/>
              </w:rPr>
            </w:pPr>
            <w:r w:rsidRPr="00CC76F7">
              <w:rPr>
                <w:rFonts w:cstheme="minorHAnsi"/>
              </w:rPr>
              <w:t>Sixth World Telecommunication/Information and Communication Technology Policy Forum</w:t>
            </w:r>
          </w:p>
        </w:tc>
      </w:tr>
    </w:tbl>
    <w:p w14:paraId="370FC892" w14:textId="77777777" w:rsidR="00CD1294" w:rsidRPr="00CC76F7" w:rsidRDefault="00600521" w:rsidP="00F653D0">
      <w:pPr>
        <w:spacing w:before="480" w:after="0" w:line="240" w:lineRule="auto"/>
        <w:jc w:val="both"/>
        <w:rPr>
          <w:rFonts w:cstheme="minorHAnsi"/>
          <w:b/>
          <w:sz w:val="24"/>
          <w:szCs w:val="24"/>
        </w:rPr>
      </w:pPr>
      <w:r w:rsidRPr="00CC76F7">
        <w:rPr>
          <w:rFonts w:cstheme="minorHAnsi"/>
          <w:b/>
          <w:sz w:val="24"/>
          <w:szCs w:val="24"/>
        </w:rPr>
        <w:t>2.</w:t>
      </w:r>
      <w:r w:rsidRPr="00CC76F7">
        <w:rPr>
          <w:rFonts w:cstheme="minorHAnsi"/>
          <w:b/>
          <w:sz w:val="24"/>
          <w:szCs w:val="24"/>
        </w:rPr>
        <w:tab/>
      </w:r>
      <w:r w:rsidR="00CD1294" w:rsidRPr="00CC76F7">
        <w:rPr>
          <w:rFonts w:cstheme="minorHAnsi"/>
          <w:b/>
          <w:sz w:val="24"/>
          <w:szCs w:val="24"/>
        </w:rPr>
        <w:t>Themes for WTPF-21</w:t>
      </w:r>
    </w:p>
    <w:p w14:paraId="738E5A1C" w14:textId="39AF8031" w:rsidR="00586336" w:rsidRPr="00CC76F7" w:rsidDel="00FA46F5" w:rsidRDefault="00600521" w:rsidP="00FA46F5">
      <w:pPr>
        <w:spacing w:before="160" w:after="0" w:line="240" w:lineRule="auto"/>
        <w:jc w:val="both"/>
        <w:rPr>
          <w:del w:id="4" w:author="Author"/>
          <w:rFonts w:cstheme="minorHAnsi"/>
        </w:rPr>
      </w:pPr>
      <w:r w:rsidRPr="00CC76F7">
        <w:rPr>
          <w:rFonts w:cstheme="minorHAnsi"/>
        </w:rPr>
        <w:t>2.1</w:t>
      </w:r>
      <w:r w:rsidRPr="00CC76F7">
        <w:rPr>
          <w:rFonts w:cstheme="minorHAnsi"/>
        </w:rPr>
        <w:tab/>
      </w:r>
      <w:r w:rsidR="00BE5984" w:rsidRPr="00CC76F7">
        <w:rPr>
          <w:rFonts w:cstheme="minorHAnsi"/>
        </w:rPr>
        <w:t xml:space="preserve">By </w:t>
      </w:r>
      <w:hyperlink r:id="rId16" w:history="1">
        <w:r w:rsidR="00BE5984" w:rsidRPr="00CC76F7">
          <w:rPr>
            <w:rStyle w:val="Hyperlink"/>
            <w:rFonts w:cstheme="minorHAnsi"/>
          </w:rPr>
          <w:t>Decision 611</w:t>
        </w:r>
      </w:hyperlink>
      <w:r w:rsidR="00CC76F7">
        <w:rPr>
          <w:rStyle w:val="Hyperlink"/>
          <w:rFonts w:cstheme="minorHAnsi"/>
        </w:rPr>
        <w:t xml:space="preserve"> </w:t>
      </w:r>
      <w:r w:rsidR="001277C6" w:rsidRPr="00CC76F7">
        <w:rPr>
          <w:rStyle w:val="Hyperlink"/>
          <w:rFonts w:cstheme="minorHAnsi"/>
          <w:color w:val="auto"/>
          <w:u w:val="none"/>
        </w:rPr>
        <w:t>(Council 2019)</w:t>
      </w:r>
      <w:r w:rsidR="00BE5984" w:rsidRPr="00CC76F7">
        <w:rPr>
          <w:rFonts w:cstheme="minorHAnsi"/>
        </w:rPr>
        <w:t xml:space="preserve">, </w:t>
      </w:r>
      <w:r w:rsidR="00580CBC" w:rsidRPr="00CC76F7">
        <w:rPr>
          <w:rFonts w:cstheme="minorHAnsi"/>
        </w:rPr>
        <w:t>the 2019 session of Council</w:t>
      </w:r>
      <w:r w:rsidR="006879A8" w:rsidRPr="00CC76F7">
        <w:rPr>
          <w:rFonts w:cstheme="minorHAnsi"/>
        </w:rPr>
        <w:t xml:space="preserve"> </w:t>
      </w:r>
      <w:r w:rsidR="00BE5984" w:rsidRPr="00CC76F7">
        <w:rPr>
          <w:rFonts w:cstheme="minorHAnsi"/>
        </w:rPr>
        <w:t>decided that the theme for WTPF-21 is</w:t>
      </w:r>
      <w:r w:rsidR="00586336" w:rsidRPr="00CC76F7">
        <w:rPr>
          <w:rFonts w:cstheme="minorHAnsi"/>
        </w:rPr>
        <w:t xml:space="preserve"> </w:t>
      </w:r>
      <w:del w:id="5" w:author="Author">
        <w:r w:rsidR="00586336" w:rsidRPr="00CC76F7" w:rsidDel="00FA46F5">
          <w:rPr>
            <w:rFonts w:cstheme="minorHAnsi"/>
          </w:rPr>
          <w:delText>as follows</w:delText>
        </w:r>
      </w:del>
      <w:ins w:id="6" w:author="Author">
        <w:r w:rsidR="00FA46F5">
          <w:rPr>
            <w:rFonts w:cstheme="minorHAnsi"/>
          </w:rPr>
          <w:t>as set out in para 1.1.3</w:t>
        </w:r>
      </w:ins>
      <w:del w:id="7" w:author="Author">
        <w:r w:rsidR="00586336" w:rsidRPr="00CC76F7" w:rsidDel="00FA46F5">
          <w:rPr>
            <w:rFonts w:cstheme="minorHAnsi"/>
          </w:rPr>
          <w:delText>:</w:delText>
        </w:r>
      </w:del>
    </w:p>
    <w:p w14:paraId="3723D28B" w14:textId="27681BC2" w:rsidR="00586336" w:rsidRPr="00CC76F7" w:rsidDel="00FA46F5" w:rsidRDefault="00BE5984" w:rsidP="008D0266">
      <w:pPr>
        <w:spacing w:before="160" w:after="0" w:line="240" w:lineRule="auto"/>
        <w:jc w:val="both"/>
        <w:rPr>
          <w:del w:id="8" w:author="Author"/>
          <w:rFonts w:cstheme="minorHAnsi"/>
        </w:rPr>
      </w:pPr>
      <w:del w:id="9" w:author="Author">
        <w:r w:rsidRPr="00CC76F7" w:rsidDel="00FA46F5">
          <w:rPr>
            <w:rFonts w:cstheme="minorHAnsi"/>
          </w:rPr>
          <w:delText>“</w:delText>
        </w:r>
        <w:r w:rsidRPr="00CC76F7" w:rsidDel="00FA46F5">
          <w:rPr>
            <w:rFonts w:cstheme="minorHAnsi"/>
            <w:i/>
          </w:rPr>
          <w:delText>Policies for mobilizing new a</w:delText>
        </w:r>
        <w:r w:rsidR="00C52BA9" w:rsidRPr="00CC76F7" w:rsidDel="00FA46F5">
          <w:rPr>
            <w:rFonts w:cstheme="minorHAnsi"/>
            <w:i/>
          </w:rPr>
          <w:delText>nd emerging telecommunications/</w:delText>
        </w:r>
        <w:r w:rsidRPr="00CC76F7" w:rsidDel="00FA46F5">
          <w:rPr>
            <w:rFonts w:cstheme="minorHAnsi"/>
            <w:i/>
          </w:rPr>
          <w:delText>ICTs for sustainable development</w:delText>
        </w:r>
        <w:r w:rsidRPr="00CC76F7" w:rsidDel="00FA46F5">
          <w:rPr>
            <w:rFonts w:cstheme="minorHAnsi"/>
          </w:rPr>
          <w:delText xml:space="preserve"> </w:delText>
        </w:r>
      </w:del>
    </w:p>
    <w:p w14:paraId="7450E766" w14:textId="18ACD68C" w:rsidR="00BE5984" w:rsidRPr="00CC76F7" w:rsidRDefault="00586336">
      <w:pPr>
        <w:spacing w:before="160" w:after="0" w:line="240" w:lineRule="auto"/>
        <w:jc w:val="both"/>
        <w:rPr>
          <w:rFonts w:cstheme="minorHAnsi"/>
        </w:rPr>
      </w:pPr>
      <w:del w:id="10" w:author="Author">
        <w:r w:rsidRPr="00CC76F7" w:rsidDel="00FA46F5">
          <w:rPr>
            <w:rFonts w:cstheme="minorHAnsi"/>
          </w:rPr>
          <w:delText xml:space="preserve">The WTPF-21 </w:delText>
        </w:r>
        <w:r w:rsidR="00BE5984" w:rsidRPr="00CC76F7" w:rsidDel="00FA46F5">
          <w:rPr>
            <w:rFonts w:cstheme="minorHAnsi"/>
          </w:rPr>
          <w:delText>would discuss how new and emerging digital technologies and trends are enablers of the global transition to the digital economy. Themes for consideration</w:delText>
        </w:r>
        <w:r w:rsidR="00EE7797" w:rsidRPr="00CC76F7" w:rsidDel="00FA46F5">
          <w:rPr>
            <w:rFonts w:cstheme="minorHAnsi"/>
          </w:rPr>
          <w:delText xml:space="preserve"> </w:delText>
        </w:r>
        <w:r w:rsidR="00BE5984" w:rsidRPr="00CC76F7" w:rsidDel="00FA46F5">
          <w:rPr>
            <w:rFonts w:cstheme="minorHAnsi"/>
          </w:rPr>
          <w:delText>include AI, IoT, 5G, Big Data, OTTs etc. In this regard, the WTPF-21 will focus on opportunities, challenges and policies to foster sustainable development.</w:delText>
        </w:r>
        <w:r w:rsidRPr="00CC76F7" w:rsidDel="00FA46F5">
          <w:rPr>
            <w:rFonts w:cstheme="minorHAnsi"/>
          </w:rPr>
          <w:delText>”</w:delText>
        </w:r>
      </w:del>
      <w:r w:rsidR="00BE5984" w:rsidRPr="00CC76F7">
        <w:rPr>
          <w:rFonts w:cstheme="minorHAnsi"/>
        </w:rPr>
        <w:t xml:space="preserve"> </w:t>
      </w:r>
    </w:p>
    <w:p w14:paraId="5ECA2A24" w14:textId="77777777" w:rsidR="0090135E" w:rsidRPr="00CC76F7" w:rsidRDefault="0084720E" w:rsidP="00553C61">
      <w:pPr>
        <w:spacing w:before="120" w:after="120" w:line="240" w:lineRule="auto"/>
        <w:jc w:val="both"/>
        <w:rPr>
          <w:rFonts w:cstheme="minorHAnsi"/>
        </w:rPr>
      </w:pPr>
      <w:r w:rsidRPr="00CC76F7">
        <w:rPr>
          <w:rFonts w:cstheme="minorHAnsi"/>
        </w:rPr>
        <w:tab/>
      </w:r>
      <w:r w:rsidR="0090135E" w:rsidRPr="00CC76F7">
        <w:rPr>
          <w:rFonts w:cstheme="minorHAnsi"/>
        </w:rPr>
        <w:t>Some experts were of the opinion that this theme, as decided by Council 2019, co</w:t>
      </w:r>
      <w:r w:rsidR="006B1073" w:rsidRPr="00CC76F7">
        <w:rPr>
          <w:rFonts w:cstheme="minorHAnsi"/>
        </w:rPr>
        <w:t>mprises two components – a high-</w:t>
      </w:r>
      <w:r w:rsidR="0090135E" w:rsidRPr="00CC76F7">
        <w:rPr>
          <w:rFonts w:cstheme="minorHAnsi"/>
        </w:rPr>
        <w:t>level theme (i.e. “</w:t>
      </w:r>
      <w:r w:rsidR="0090135E" w:rsidRPr="00CC76F7">
        <w:rPr>
          <w:rFonts w:cstheme="minorHAnsi"/>
          <w:i/>
        </w:rPr>
        <w:t xml:space="preserve">Policies for mobilizing </w:t>
      </w:r>
      <w:r w:rsidR="0090135E" w:rsidRPr="00596F5E">
        <w:rPr>
          <w:rFonts w:cstheme="minorHAnsi"/>
          <w:i/>
          <w:highlight w:val="yellow"/>
        </w:rPr>
        <w:t>new and emerging telecommunications/ICTs for sustainable development</w:t>
      </w:r>
      <w:r w:rsidR="0090135E" w:rsidRPr="00CC76F7">
        <w:rPr>
          <w:rFonts w:cstheme="minorHAnsi"/>
          <w:i/>
        </w:rPr>
        <w:t>”)</w:t>
      </w:r>
      <w:r w:rsidR="0090135E" w:rsidRPr="00CC76F7">
        <w:rPr>
          <w:rFonts w:cstheme="minorHAnsi"/>
        </w:rPr>
        <w:t xml:space="preserve"> and sub-themes (i.e. the paragraph that follows the high-level theme). As a result, they stated that the </w:t>
      </w:r>
      <w:r w:rsidR="00B36C16" w:rsidRPr="00CC76F7">
        <w:rPr>
          <w:rFonts w:cstheme="minorHAnsi"/>
        </w:rPr>
        <w:t xml:space="preserve">high-level theme is broad enough to encompass </w:t>
      </w:r>
      <w:r w:rsidR="00553C61" w:rsidRPr="00CC76F7">
        <w:rPr>
          <w:rFonts w:cstheme="minorHAnsi"/>
        </w:rPr>
        <w:t xml:space="preserve">discussions on </w:t>
      </w:r>
      <w:r w:rsidR="00B36C16" w:rsidRPr="00CC76F7">
        <w:rPr>
          <w:rFonts w:cstheme="minorHAnsi"/>
        </w:rPr>
        <w:t xml:space="preserve">the sub-themes and more, and therefore, the </w:t>
      </w:r>
      <w:r w:rsidR="0090135E" w:rsidRPr="00CC76F7">
        <w:rPr>
          <w:rFonts w:cstheme="minorHAnsi"/>
        </w:rPr>
        <w:t xml:space="preserve">Forum </w:t>
      </w:r>
      <w:r w:rsidR="00B36C16" w:rsidRPr="00CC76F7">
        <w:rPr>
          <w:rFonts w:cstheme="minorHAnsi"/>
        </w:rPr>
        <w:t xml:space="preserve">should </w:t>
      </w:r>
      <w:r w:rsidR="0090135E" w:rsidRPr="00CC76F7">
        <w:rPr>
          <w:rFonts w:cstheme="minorHAnsi"/>
        </w:rPr>
        <w:t xml:space="preserve">focus on the </w:t>
      </w:r>
      <w:r w:rsidR="0090135E" w:rsidRPr="00CC76F7">
        <w:rPr>
          <w:rFonts w:cstheme="minorHAnsi"/>
        </w:rPr>
        <w:lastRenderedPageBreak/>
        <w:t>high-level theme</w:t>
      </w:r>
      <w:r w:rsidR="001513C8" w:rsidRPr="00CC76F7">
        <w:rPr>
          <w:rFonts w:cstheme="minorHAnsi"/>
        </w:rPr>
        <w:t xml:space="preserve"> </w:t>
      </w:r>
      <w:r w:rsidR="00B36C16" w:rsidRPr="00CC76F7">
        <w:rPr>
          <w:rFonts w:cstheme="minorHAnsi"/>
        </w:rPr>
        <w:t xml:space="preserve">and not </w:t>
      </w:r>
      <w:r w:rsidR="00553C61" w:rsidRPr="00CC76F7">
        <w:rPr>
          <w:rFonts w:cstheme="minorHAnsi"/>
        </w:rPr>
        <w:t xml:space="preserve">delve into </w:t>
      </w:r>
      <w:r w:rsidR="00B36C16" w:rsidRPr="00CC76F7">
        <w:rPr>
          <w:rFonts w:cstheme="minorHAnsi"/>
        </w:rPr>
        <w:t>the various sub-themes in particular</w:t>
      </w:r>
      <w:r w:rsidR="0090135E" w:rsidRPr="00CC76F7">
        <w:rPr>
          <w:rFonts w:cstheme="minorHAnsi"/>
        </w:rPr>
        <w:t>. Other expert</w:t>
      </w:r>
      <w:r w:rsidR="00F52B7F" w:rsidRPr="00CC76F7">
        <w:rPr>
          <w:rFonts w:cstheme="minorHAnsi"/>
        </w:rPr>
        <w:t xml:space="preserve">s expressed </w:t>
      </w:r>
      <w:r w:rsidR="00194D64" w:rsidRPr="00CC76F7">
        <w:rPr>
          <w:rFonts w:cstheme="minorHAnsi"/>
        </w:rPr>
        <w:t xml:space="preserve">the opinion </w:t>
      </w:r>
      <w:r w:rsidR="00F52B7F" w:rsidRPr="00CC76F7">
        <w:rPr>
          <w:rFonts w:cstheme="minorHAnsi"/>
        </w:rPr>
        <w:t xml:space="preserve">that Council 2019 has decided on a comprehensive theme for WTPF-21. </w:t>
      </w:r>
      <w:r w:rsidR="00194D64" w:rsidRPr="00CC76F7">
        <w:rPr>
          <w:rFonts w:cstheme="minorHAnsi"/>
        </w:rPr>
        <w:t>T</w:t>
      </w:r>
      <w:r w:rsidR="00F52B7F" w:rsidRPr="00CC76F7">
        <w:rPr>
          <w:rFonts w:cstheme="minorHAnsi"/>
        </w:rPr>
        <w:t>he text in its ent</w:t>
      </w:r>
      <w:r w:rsidR="001513C8" w:rsidRPr="00CC76F7">
        <w:rPr>
          <w:rFonts w:cstheme="minorHAnsi"/>
        </w:rPr>
        <w:t xml:space="preserve">irety, as set out in </w:t>
      </w:r>
      <w:hyperlink r:id="rId17" w:history="1">
        <w:r w:rsidR="001277C6" w:rsidRPr="00CC76F7">
          <w:rPr>
            <w:rStyle w:val="Hyperlink"/>
            <w:rFonts w:cstheme="minorHAnsi"/>
          </w:rPr>
          <w:t>Decision 611</w:t>
        </w:r>
      </w:hyperlink>
      <w:r w:rsidR="001513C8" w:rsidRPr="00CC76F7">
        <w:rPr>
          <w:rFonts w:cstheme="minorHAnsi"/>
        </w:rPr>
        <w:t xml:space="preserve"> (Council 2019), is meant to be the focus of discussions at the Forum. As a result, WTPF-21 </w:t>
      </w:r>
      <w:r w:rsidR="00194D64" w:rsidRPr="00CC76F7">
        <w:rPr>
          <w:rFonts w:cstheme="minorHAnsi"/>
        </w:rPr>
        <w:t>can explore</w:t>
      </w:r>
      <w:r w:rsidR="001513C8" w:rsidRPr="00CC76F7">
        <w:rPr>
          <w:rFonts w:cstheme="minorHAnsi"/>
        </w:rPr>
        <w:t xml:space="preserve"> </w:t>
      </w:r>
      <w:r w:rsidR="00553C61" w:rsidRPr="00CC76F7">
        <w:rPr>
          <w:rFonts w:cstheme="minorHAnsi"/>
        </w:rPr>
        <w:t>any aspect of the theme</w:t>
      </w:r>
      <w:r w:rsidR="00194D64" w:rsidRPr="00CC76F7">
        <w:rPr>
          <w:rFonts w:cstheme="minorHAnsi"/>
        </w:rPr>
        <w:t xml:space="preserve">. </w:t>
      </w:r>
    </w:p>
    <w:p w14:paraId="0CBF8B1C" w14:textId="48117B2C" w:rsidR="00194D64" w:rsidRPr="00CC76F7" w:rsidRDefault="007239C9" w:rsidP="00CB0D88">
      <w:pPr>
        <w:spacing w:before="160" w:after="0" w:line="240" w:lineRule="auto"/>
        <w:ind w:firstLine="720"/>
        <w:jc w:val="both"/>
        <w:rPr>
          <w:rFonts w:cstheme="minorHAnsi"/>
        </w:rPr>
      </w:pPr>
      <w:ins w:id="11" w:author="Author">
        <w:r>
          <w:rPr>
            <w:rFonts w:cstheme="minorHAnsi"/>
            <w:highlight w:val="yellow"/>
          </w:rPr>
          <w:t>[</w:t>
        </w:r>
      </w:ins>
      <w:r w:rsidR="006B1073" w:rsidRPr="00596F5E">
        <w:rPr>
          <w:rFonts w:cstheme="minorHAnsi"/>
          <w:highlight w:val="yellow"/>
        </w:rPr>
        <w:t xml:space="preserve">This divergence of opinion therefore has implications for the terminology used in this Report as well – with some experts </w:t>
      </w:r>
      <w:r w:rsidR="00CB0D88" w:rsidRPr="00596F5E">
        <w:rPr>
          <w:rFonts w:cstheme="minorHAnsi"/>
          <w:highlight w:val="yellow"/>
        </w:rPr>
        <w:t>suggesting the use of “new and emerging d</w:t>
      </w:r>
      <w:r w:rsidR="00CC76F7" w:rsidRPr="00596F5E">
        <w:rPr>
          <w:rFonts w:cstheme="minorHAnsi"/>
          <w:highlight w:val="yellow"/>
        </w:rPr>
        <w:t>igital technologies and trends”,</w:t>
      </w:r>
      <w:r w:rsidR="00CB0D88" w:rsidRPr="00596F5E">
        <w:rPr>
          <w:rFonts w:cstheme="minorHAnsi"/>
          <w:highlight w:val="yellow"/>
        </w:rPr>
        <w:t xml:space="preserve"> while other experts </w:t>
      </w:r>
      <w:r w:rsidR="001277C6" w:rsidRPr="00596F5E">
        <w:rPr>
          <w:rFonts w:cstheme="minorHAnsi"/>
          <w:highlight w:val="yellow"/>
        </w:rPr>
        <w:t>suggest</w:t>
      </w:r>
      <w:r w:rsidR="00150D2E" w:rsidRPr="00596F5E">
        <w:rPr>
          <w:rFonts w:cstheme="minorHAnsi"/>
          <w:highlight w:val="yellow"/>
        </w:rPr>
        <w:t xml:space="preserve"> </w:t>
      </w:r>
      <w:r w:rsidR="00E72F77" w:rsidRPr="00596F5E">
        <w:rPr>
          <w:rFonts w:cstheme="minorHAnsi"/>
          <w:highlight w:val="yellow"/>
        </w:rPr>
        <w:t xml:space="preserve">only </w:t>
      </w:r>
      <w:r w:rsidR="001277C6" w:rsidRPr="00596F5E">
        <w:rPr>
          <w:rFonts w:cstheme="minorHAnsi"/>
          <w:highlight w:val="yellow"/>
        </w:rPr>
        <w:t>using</w:t>
      </w:r>
      <w:r w:rsidR="006B1073" w:rsidRPr="00596F5E">
        <w:rPr>
          <w:rFonts w:cstheme="minorHAnsi"/>
          <w:highlight w:val="yellow"/>
        </w:rPr>
        <w:t xml:space="preserve"> the term “new and emerging telecommunications/ICTs”</w:t>
      </w:r>
      <w:r w:rsidR="001277C6" w:rsidRPr="00596F5E">
        <w:rPr>
          <w:rFonts w:cstheme="minorHAnsi"/>
          <w:highlight w:val="yellow"/>
        </w:rPr>
        <w:t>.</w:t>
      </w:r>
      <w:r w:rsidR="006B1073" w:rsidRPr="00596F5E">
        <w:rPr>
          <w:rFonts w:cstheme="minorHAnsi"/>
          <w:highlight w:val="yellow"/>
        </w:rPr>
        <w:t xml:space="preserve"> </w:t>
      </w:r>
      <w:r w:rsidR="006E020C" w:rsidRPr="00596F5E">
        <w:rPr>
          <w:rFonts w:cstheme="minorHAnsi"/>
          <w:highlight w:val="yellow"/>
        </w:rPr>
        <w:t>In this Report</w:t>
      </w:r>
      <w:r w:rsidR="00194D64" w:rsidRPr="00596F5E">
        <w:rPr>
          <w:rFonts w:cstheme="minorHAnsi"/>
          <w:highlight w:val="yellow"/>
        </w:rPr>
        <w:t>, the term “new and emerging digital technologies</w:t>
      </w:r>
      <w:r w:rsidR="006E020C" w:rsidRPr="00596F5E">
        <w:rPr>
          <w:rFonts w:cstheme="minorHAnsi"/>
          <w:highlight w:val="yellow"/>
        </w:rPr>
        <w:t xml:space="preserve"> and trends</w:t>
      </w:r>
      <w:r w:rsidR="00194D64" w:rsidRPr="00596F5E">
        <w:rPr>
          <w:rFonts w:cstheme="minorHAnsi"/>
          <w:highlight w:val="yellow"/>
        </w:rPr>
        <w:t xml:space="preserve">” is being used </w:t>
      </w:r>
      <w:r w:rsidR="00C4651F" w:rsidRPr="00596F5E">
        <w:rPr>
          <w:rFonts w:cstheme="minorHAnsi"/>
          <w:highlight w:val="yellow"/>
        </w:rPr>
        <w:t xml:space="preserve">for the </w:t>
      </w:r>
      <w:r w:rsidR="006E020C" w:rsidRPr="00596F5E">
        <w:rPr>
          <w:rFonts w:cstheme="minorHAnsi"/>
          <w:highlight w:val="yellow"/>
        </w:rPr>
        <w:t>time being</w:t>
      </w:r>
      <w:r w:rsidR="00194D64" w:rsidRPr="00596F5E">
        <w:rPr>
          <w:rFonts w:cstheme="minorHAnsi"/>
          <w:highlight w:val="yellow"/>
        </w:rPr>
        <w:t>.</w:t>
      </w:r>
      <w:ins w:id="12" w:author="Author">
        <w:r>
          <w:rPr>
            <w:rFonts w:cstheme="minorHAnsi"/>
          </w:rPr>
          <w:t>]</w:t>
        </w:r>
      </w:ins>
      <w:r w:rsidR="00194D64" w:rsidRPr="00CC76F7">
        <w:rPr>
          <w:rFonts w:cstheme="minorHAnsi"/>
        </w:rPr>
        <w:t xml:space="preserve"> </w:t>
      </w:r>
    </w:p>
    <w:p w14:paraId="2B487775" w14:textId="77777777" w:rsidR="003573F3" w:rsidRPr="00CC76F7" w:rsidRDefault="0098372A" w:rsidP="00F653D0">
      <w:pPr>
        <w:spacing w:before="160" w:after="0" w:line="240" w:lineRule="auto"/>
        <w:jc w:val="both"/>
        <w:rPr>
          <w:rFonts w:cstheme="minorHAnsi"/>
        </w:rPr>
      </w:pPr>
      <w:r w:rsidRPr="00CC76F7">
        <w:rPr>
          <w:rFonts w:cstheme="minorHAnsi"/>
        </w:rPr>
        <w:t>2.2</w:t>
      </w:r>
      <w:r w:rsidR="0016550E" w:rsidRPr="00CC76F7">
        <w:rPr>
          <w:rFonts w:cstheme="minorHAnsi"/>
        </w:rPr>
        <w:tab/>
      </w:r>
      <w:r w:rsidR="00B504C9" w:rsidRPr="00596F5E">
        <w:rPr>
          <w:rFonts w:cstheme="minorHAnsi"/>
          <w:highlight w:val="yellow"/>
        </w:rPr>
        <w:t>N</w:t>
      </w:r>
      <w:r w:rsidR="00C52BA9" w:rsidRPr="00596F5E">
        <w:rPr>
          <w:rFonts w:cstheme="minorHAnsi"/>
          <w:highlight w:val="yellow"/>
        </w:rPr>
        <w:t xml:space="preserve">ew and emerging </w:t>
      </w:r>
      <w:r w:rsidR="0000191C" w:rsidRPr="00596F5E">
        <w:rPr>
          <w:rFonts w:cstheme="minorHAnsi"/>
          <w:highlight w:val="yellow"/>
        </w:rPr>
        <w:t xml:space="preserve">digital technologies </w:t>
      </w:r>
      <w:r w:rsidRPr="00596F5E">
        <w:rPr>
          <w:rFonts w:cstheme="minorHAnsi"/>
          <w:highlight w:val="yellow"/>
        </w:rPr>
        <w:t>and</w:t>
      </w:r>
      <w:r w:rsidRPr="00CC76F7">
        <w:rPr>
          <w:rFonts w:cstheme="minorHAnsi"/>
        </w:rPr>
        <w:t xml:space="preserve"> trends </w:t>
      </w:r>
      <w:r w:rsidR="00B504C9" w:rsidRPr="00CC76F7">
        <w:rPr>
          <w:rFonts w:cstheme="minorHAnsi"/>
        </w:rPr>
        <w:t>have the potential to accelerate progress towards</w:t>
      </w:r>
      <w:r w:rsidR="00EE7797" w:rsidRPr="00CC76F7">
        <w:rPr>
          <w:rFonts w:cstheme="minorHAnsi"/>
        </w:rPr>
        <w:t xml:space="preserve"> </w:t>
      </w:r>
      <w:r w:rsidR="00B504C9" w:rsidRPr="00CC76F7">
        <w:rPr>
          <w:rFonts w:cstheme="minorHAnsi"/>
        </w:rPr>
        <w:t>achievement of the 2030 Agenda</w:t>
      </w:r>
      <w:r w:rsidR="00986832" w:rsidRPr="00CC76F7">
        <w:rPr>
          <w:rFonts w:cstheme="minorHAnsi"/>
        </w:rPr>
        <w:t xml:space="preserve"> for Sustainable Development</w:t>
      </w:r>
      <w:r w:rsidR="005C266B" w:rsidRPr="00CC76F7">
        <w:rPr>
          <w:rFonts w:cstheme="minorHAnsi"/>
        </w:rPr>
        <w:t xml:space="preserve"> </w:t>
      </w:r>
      <w:r w:rsidR="00571599" w:rsidRPr="00CC76F7">
        <w:rPr>
          <w:rFonts w:cstheme="minorHAnsi"/>
        </w:rPr>
        <w:t>by facilitating action</w:t>
      </w:r>
      <w:r w:rsidR="00142F5F" w:rsidRPr="00CC76F7">
        <w:rPr>
          <w:rFonts w:cstheme="minorHAnsi"/>
        </w:rPr>
        <w:t xml:space="preserve"> </w:t>
      </w:r>
      <w:r w:rsidR="00571599" w:rsidRPr="00CC76F7">
        <w:rPr>
          <w:rFonts w:cstheme="minorHAnsi"/>
        </w:rPr>
        <w:t>on</w:t>
      </w:r>
      <w:r w:rsidR="005C266B" w:rsidRPr="00CC76F7">
        <w:rPr>
          <w:rFonts w:cstheme="minorHAnsi"/>
        </w:rPr>
        <w:t xml:space="preserve"> each </w:t>
      </w:r>
      <w:r w:rsidR="00571599" w:rsidRPr="00CC76F7">
        <w:rPr>
          <w:rFonts w:cstheme="minorHAnsi"/>
        </w:rPr>
        <w:t xml:space="preserve">and every one </w:t>
      </w:r>
      <w:r w:rsidR="005C266B" w:rsidRPr="00CC76F7">
        <w:rPr>
          <w:rFonts w:cstheme="minorHAnsi"/>
        </w:rPr>
        <w:t>of the 17 Sustainable Development Goals</w:t>
      </w:r>
      <w:r w:rsidRPr="00CC76F7">
        <w:rPr>
          <w:rFonts w:cstheme="minorHAnsi"/>
        </w:rPr>
        <w:t xml:space="preserve">, </w:t>
      </w:r>
      <w:r w:rsidR="006E020C" w:rsidRPr="00CC76F7">
        <w:rPr>
          <w:rFonts w:cstheme="minorHAnsi"/>
        </w:rPr>
        <w:t>within</w:t>
      </w:r>
      <w:r w:rsidR="00D841D9" w:rsidRPr="00CC76F7">
        <w:rPr>
          <w:rFonts w:cstheme="minorHAnsi"/>
        </w:rPr>
        <w:t xml:space="preserve"> the WSIS </w:t>
      </w:r>
      <w:r w:rsidR="006E020C" w:rsidRPr="00CC76F7">
        <w:rPr>
          <w:rFonts w:cstheme="minorHAnsi"/>
        </w:rPr>
        <w:t>framework</w:t>
      </w:r>
      <w:r w:rsidR="005C4727" w:rsidRPr="00CC76F7">
        <w:rPr>
          <w:rFonts w:cstheme="minorHAnsi"/>
        </w:rPr>
        <w:t>.</w:t>
      </w:r>
      <w:r w:rsidR="00D841D9" w:rsidRPr="00CC76F7">
        <w:rPr>
          <w:rFonts w:cstheme="minorHAnsi"/>
        </w:rPr>
        <w:t xml:space="preserve">  </w:t>
      </w:r>
      <w:r w:rsidR="009C425A" w:rsidRPr="00CC76F7">
        <w:rPr>
          <w:rFonts w:cstheme="minorHAnsi"/>
        </w:rPr>
        <w:t>As the world stands on the cusp of the fourth industrial revolution, b</w:t>
      </w:r>
      <w:r w:rsidR="00ED4204" w:rsidRPr="00CC76F7">
        <w:rPr>
          <w:rFonts w:cstheme="minorHAnsi"/>
        </w:rPr>
        <w:t xml:space="preserve">reakthroughs in </w:t>
      </w:r>
      <w:r w:rsidRPr="00CC76F7">
        <w:rPr>
          <w:rFonts w:cstheme="minorHAnsi"/>
        </w:rPr>
        <w:t>such technologies and trends</w:t>
      </w:r>
      <w:r w:rsidR="00ED4204" w:rsidRPr="00CC76F7">
        <w:rPr>
          <w:rFonts w:cstheme="minorHAnsi"/>
        </w:rPr>
        <w:t xml:space="preserve"> are transforming the global digital economy addressing issues</w:t>
      </w:r>
      <w:r w:rsidR="006D1314" w:rsidRPr="00CC76F7">
        <w:rPr>
          <w:rFonts w:cstheme="minorHAnsi"/>
        </w:rPr>
        <w:t xml:space="preserve"> across diverse sectors such as</w:t>
      </w:r>
      <w:r w:rsidR="00ED4204" w:rsidRPr="00CC76F7">
        <w:rPr>
          <w:rFonts w:cstheme="minorHAnsi"/>
        </w:rPr>
        <w:t xml:space="preserve"> health, education, </w:t>
      </w:r>
      <w:r w:rsidR="00214F5B" w:rsidRPr="00CC76F7">
        <w:rPr>
          <w:rFonts w:cstheme="minorHAnsi"/>
        </w:rPr>
        <w:t xml:space="preserve">employment, </w:t>
      </w:r>
      <w:r w:rsidR="00B55E7D" w:rsidRPr="00CC76F7">
        <w:rPr>
          <w:rFonts w:cstheme="minorHAnsi"/>
        </w:rPr>
        <w:t xml:space="preserve">transportation, agriculture, </w:t>
      </w:r>
      <w:r w:rsidR="00ED4204" w:rsidRPr="00CC76F7">
        <w:rPr>
          <w:rFonts w:cstheme="minorHAnsi"/>
        </w:rPr>
        <w:t>nutrition, disability, youth</w:t>
      </w:r>
      <w:r w:rsidR="0067492B" w:rsidRPr="00CC76F7">
        <w:rPr>
          <w:rFonts w:cstheme="minorHAnsi"/>
        </w:rPr>
        <w:t xml:space="preserve"> empowerment</w:t>
      </w:r>
      <w:r w:rsidR="00ED4204" w:rsidRPr="00CC76F7">
        <w:rPr>
          <w:rFonts w:cstheme="minorHAnsi"/>
        </w:rPr>
        <w:t xml:space="preserve">, social inclusion, </w:t>
      </w:r>
      <w:r w:rsidR="00692B1D" w:rsidRPr="00CC76F7">
        <w:rPr>
          <w:rFonts w:cstheme="minorHAnsi"/>
        </w:rPr>
        <w:t>gender</w:t>
      </w:r>
      <w:r w:rsidR="00D15284" w:rsidRPr="00CC76F7">
        <w:rPr>
          <w:rFonts w:cstheme="minorHAnsi"/>
        </w:rPr>
        <w:t xml:space="preserve"> equality</w:t>
      </w:r>
      <w:r w:rsidR="00692B1D" w:rsidRPr="00CC76F7">
        <w:rPr>
          <w:rFonts w:cstheme="minorHAnsi"/>
        </w:rPr>
        <w:t xml:space="preserve"> </w:t>
      </w:r>
      <w:r w:rsidR="00ED4204" w:rsidRPr="00CC76F7">
        <w:rPr>
          <w:rFonts w:cstheme="minorHAnsi"/>
        </w:rPr>
        <w:t>and poverty</w:t>
      </w:r>
      <w:r w:rsidR="0067492B" w:rsidRPr="00CC76F7">
        <w:rPr>
          <w:rFonts w:cstheme="minorHAnsi"/>
        </w:rPr>
        <w:t xml:space="preserve"> reduction</w:t>
      </w:r>
      <w:r w:rsidR="00ED4204" w:rsidRPr="00CC76F7">
        <w:rPr>
          <w:rFonts w:cstheme="minorHAnsi"/>
        </w:rPr>
        <w:t>.</w:t>
      </w:r>
      <w:r w:rsidR="007C0BC8" w:rsidRPr="00CC76F7">
        <w:rPr>
          <w:rFonts w:cstheme="minorHAnsi"/>
        </w:rPr>
        <w:t xml:space="preserve"> </w:t>
      </w:r>
    </w:p>
    <w:p w14:paraId="161B8585" w14:textId="77777777" w:rsidR="00AD2051" w:rsidRPr="00CC76F7" w:rsidRDefault="00AD2051" w:rsidP="00C47B68">
      <w:pPr>
        <w:spacing w:before="160" w:after="0" w:line="240" w:lineRule="auto"/>
        <w:jc w:val="both"/>
        <w:rPr>
          <w:rFonts w:cstheme="minorHAnsi"/>
        </w:rPr>
      </w:pPr>
      <w:r w:rsidRPr="00CC76F7">
        <w:rPr>
          <w:rFonts w:cstheme="minorHAnsi"/>
        </w:rPr>
        <w:t>2.</w:t>
      </w:r>
      <w:r w:rsidR="0098372A" w:rsidRPr="00CC76F7">
        <w:rPr>
          <w:rFonts w:cstheme="minorHAnsi"/>
        </w:rPr>
        <w:t>3</w:t>
      </w:r>
      <w:r w:rsidRPr="00CC76F7">
        <w:rPr>
          <w:rFonts w:cstheme="minorHAnsi"/>
        </w:rPr>
        <w:tab/>
        <w:t xml:space="preserve">Mobilization of </w:t>
      </w:r>
      <w:ins w:id="13" w:author="Author">
        <w:r w:rsidR="00C47B68" w:rsidRPr="001B2BB5">
          <w:rPr>
            <w:rFonts w:cstheme="minorHAnsi"/>
            <w:bCs/>
            <w:iCs/>
          </w:rPr>
          <w:t>new and emerging telecommunications/ICTs for sustainable development</w:t>
        </w:r>
        <w:r w:rsidR="00C47B68" w:rsidRPr="00596F5E" w:rsidDel="00C47B68">
          <w:rPr>
            <w:rFonts w:cstheme="minorHAnsi"/>
            <w:highlight w:val="yellow"/>
          </w:rPr>
          <w:t xml:space="preserve"> </w:t>
        </w:r>
      </w:ins>
      <w:del w:id="14" w:author="Author">
        <w:r w:rsidRPr="00596F5E" w:rsidDel="00C47B68">
          <w:rPr>
            <w:rFonts w:cstheme="minorHAnsi"/>
            <w:highlight w:val="yellow"/>
          </w:rPr>
          <w:delText>new and emerging digital technologies and trends</w:delText>
        </w:r>
        <w:r w:rsidRPr="00CC76F7" w:rsidDel="00C47B68">
          <w:rPr>
            <w:rFonts w:cstheme="minorHAnsi"/>
          </w:rPr>
          <w:delText xml:space="preserve"> </w:delText>
        </w:r>
      </w:del>
      <w:r w:rsidRPr="00CC76F7">
        <w:rPr>
          <w:rFonts w:cstheme="minorHAnsi"/>
        </w:rPr>
        <w:t xml:space="preserve">depends on several factors including fostering an enabling policy environment that promotes investment and innovation through competition, transparency, flexibility and the active participation of all relevant stakeholders.  Promoting innovation and investment is essential to accomplish the full potential of </w:t>
      </w:r>
      <w:r w:rsidRPr="00596F5E">
        <w:rPr>
          <w:rFonts w:cstheme="minorHAnsi"/>
          <w:highlight w:val="yellow"/>
        </w:rPr>
        <w:t>new and emerging digital technologies and trends</w:t>
      </w:r>
      <w:r w:rsidRPr="00CC76F7">
        <w:rPr>
          <w:rFonts w:cstheme="minorHAnsi"/>
        </w:rPr>
        <w:t xml:space="preserve"> </w:t>
      </w:r>
      <w:del w:id="15" w:author="Author">
        <w:r w:rsidRPr="00CC76F7" w:rsidDel="00C47B68">
          <w:rPr>
            <w:rFonts w:cstheme="minorHAnsi"/>
          </w:rPr>
          <w:delText xml:space="preserve">and </w:delText>
        </w:r>
      </w:del>
      <w:ins w:id="16" w:author="Author">
        <w:r w:rsidR="00C47B68">
          <w:rPr>
            <w:rFonts w:cstheme="minorHAnsi"/>
          </w:rPr>
          <w:t>for</w:t>
        </w:r>
      </w:ins>
      <w:del w:id="17" w:author="Author">
        <w:r w:rsidRPr="00CC76F7" w:rsidDel="00C47B68">
          <w:rPr>
            <w:rFonts w:cstheme="minorHAnsi"/>
          </w:rPr>
          <w:delText>will</w:delText>
        </w:r>
      </w:del>
      <w:r w:rsidRPr="00CC76F7">
        <w:rPr>
          <w:rFonts w:cstheme="minorHAnsi"/>
        </w:rPr>
        <w:t xml:space="preserve"> better </w:t>
      </w:r>
      <w:del w:id="18" w:author="Author">
        <w:r w:rsidRPr="00CC76F7" w:rsidDel="00C47B68">
          <w:rPr>
            <w:rFonts w:cstheme="minorHAnsi"/>
          </w:rPr>
          <w:delText xml:space="preserve">enable </w:delText>
        </w:r>
      </w:del>
      <w:ins w:id="19" w:author="Author">
        <w:r w:rsidR="00C47B68" w:rsidRPr="00CC76F7">
          <w:rPr>
            <w:rFonts w:cstheme="minorHAnsi"/>
          </w:rPr>
          <w:t>enabl</w:t>
        </w:r>
        <w:r w:rsidR="00C47B68">
          <w:rPr>
            <w:rFonts w:cstheme="minorHAnsi"/>
          </w:rPr>
          <w:t>ing</w:t>
        </w:r>
        <w:r w:rsidR="00C47B68" w:rsidRPr="00CC76F7">
          <w:rPr>
            <w:rFonts w:cstheme="minorHAnsi"/>
          </w:rPr>
          <w:t xml:space="preserve"> </w:t>
        </w:r>
      </w:ins>
      <w:r w:rsidRPr="00CC76F7">
        <w:rPr>
          <w:rFonts w:cstheme="minorHAnsi"/>
        </w:rPr>
        <w:t xml:space="preserve">the global transition to the digital economy. </w:t>
      </w:r>
    </w:p>
    <w:p w14:paraId="38DDF3C4" w14:textId="77777777" w:rsidR="00F34699" w:rsidRPr="00CC76F7" w:rsidRDefault="00641E49" w:rsidP="00F653D0">
      <w:pPr>
        <w:spacing w:before="160" w:after="0" w:line="240" w:lineRule="auto"/>
        <w:jc w:val="both"/>
        <w:rPr>
          <w:rFonts w:cstheme="minorHAnsi"/>
        </w:rPr>
      </w:pPr>
      <w:r w:rsidRPr="00CC76F7">
        <w:rPr>
          <w:rFonts w:cstheme="minorHAnsi"/>
        </w:rPr>
        <w:t>2.</w:t>
      </w:r>
      <w:r w:rsidR="0098372A" w:rsidRPr="00CC76F7">
        <w:rPr>
          <w:rFonts w:cstheme="minorHAnsi"/>
        </w:rPr>
        <w:t>4</w:t>
      </w:r>
      <w:r w:rsidR="003573F3" w:rsidRPr="00CC76F7">
        <w:rPr>
          <w:rFonts w:cstheme="minorHAnsi"/>
        </w:rPr>
        <w:tab/>
      </w:r>
      <w:r w:rsidR="00D32016" w:rsidRPr="00CC76F7">
        <w:rPr>
          <w:rFonts w:cstheme="minorHAnsi"/>
        </w:rPr>
        <w:t>This transformative potential comes with</w:t>
      </w:r>
      <w:r w:rsidRPr="00CC76F7">
        <w:rPr>
          <w:rFonts w:cstheme="minorHAnsi"/>
        </w:rPr>
        <w:t xml:space="preserve"> </w:t>
      </w:r>
      <w:r w:rsidR="00D32016" w:rsidRPr="00CC76F7">
        <w:rPr>
          <w:rFonts w:cstheme="minorHAnsi"/>
        </w:rPr>
        <w:t xml:space="preserve">opportunities and complex policy challenges in various social, economic, technical and developmental fields. </w:t>
      </w:r>
    </w:p>
    <w:p w14:paraId="35DD85BD" w14:textId="77777777" w:rsidR="00D32016" w:rsidRPr="00CC76F7" w:rsidRDefault="00BF3418" w:rsidP="00C47B68">
      <w:pPr>
        <w:spacing w:before="160" w:after="0" w:line="240" w:lineRule="auto"/>
        <w:jc w:val="both"/>
        <w:rPr>
          <w:rFonts w:cstheme="minorHAnsi"/>
        </w:rPr>
      </w:pPr>
      <w:r w:rsidRPr="00CC76F7">
        <w:rPr>
          <w:rFonts w:cstheme="minorHAnsi"/>
        </w:rPr>
        <w:t>2.</w:t>
      </w:r>
      <w:r w:rsidR="0098372A" w:rsidRPr="00CC76F7">
        <w:rPr>
          <w:rFonts w:cstheme="minorHAnsi"/>
        </w:rPr>
        <w:t>5</w:t>
      </w:r>
      <w:r w:rsidR="00D32016" w:rsidRPr="00CC76F7">
        <w:rPr>
          <w:rFonts w:cstheme="minorHAnsi"/>
        </w:rPr>
        <w:tab/>
      </w:r>
      <w:del w:id="20" w:author="Author">
        <w:r w:rsidR="00D32016" w:rsidRPr="00596F5E" w:rsidDel="00C47B68">
          <w:rPr>
            <w:rFonts w:cstheme="minorHAnsi"/>
            <w:highlight w:val="yellow"/>
          </w:rPr>
          <w:delText xml:space="preserve">New and emerging </w:delText>
        </w:r>
        <w:r w:rsidR="00641E49" w:rsidRPr="00596F5E" w:rsidDel="00C47B68">
          <w:rPr>
            <w:rFonts w:cstheme="minorHAnsi"/>
            <w:highlight w:val="yellow"/>
          </w:rPr>
          <w:delText>digital</w:delText>
        </w:r>
        <w:r w:rsidR="00FE1119" w:rsidRPr="00596F5E" w:rsidDel="00C47B68">
          <w:rPr>
            <w:rFonts w:cstheme="minorHAnsi"/>
            <w:highlight w:val="yellow"/>
          </w:rPr>
          <w:delText xml:space="preserve"> </w:delText>
        </w:r>
        <w:r w:rsidR="00D32016" w:rsidRPr="00596F5E" w:rsidDel="00C47B68">
          <w:rPr>
            <w:rFonts w:cstheme="minorHAnsi"/>
            <w:highlight w:val="yellow"/>
          </w:rPr>
          <w:delText xml:space="preserve">technologies </w:delText>
        </w:r>
        <w:r w:rsidR="00641E49" w:rsidRPr="00596F5E" w:rsidDel="00C47B68">
          <w:rPr>
            <w:rFonts w:cstheme="minorHAnsi"/>
            <w:highlight w:val="yellow"/>
          </w:rPr>
          <w:delText>and trends</w:delText>
        </w:r>
        <w:r w:rsidR="00641E49" w:rsidRPr="00CC76F7" w:rsidDel="00C47B68">
          <w:rPr>
            <w:rFonts w:cstheme="minorHAnsi"/>
          </w:rPr>
          <w:delText xml:space="preserve"> </w:delText>
        </w:r>
      </w:del>
      <w:ins w:id="21" w:author="Author">
        <w:r w:rsidR="00C47B68">
          <w:rPr>
            <w:rFonts w:cstheme="minorHAnsi"/>
          </w:rPr>
          <w:t xml:space="preserve">It also </w:t>
        </w:r>
      </w:ins>
      <w:r w:rsidR="00D32016" w:rsidRPr="00CC76F7">
        <w:rPr>
          <w:rFonts w:cstheme="minorHAnsi"/>
        </w:rPr>
        <w:t>bring</w:t>
      </w:r>
      <w:ins w:id="22" w:author="Author">
        <w:r w:rsidR="00C47B68">
          <w:rPr>
            <w:rFonts w:cstheme="minorHAnsi"/>
          </w:rPr>
          <w:t>s</w:t>
        </w:r>
      </w:ins>
      <w:r w:rsidR="00D32016" w:rsidRPr="00CC76F7">
        <w:rPr>
          <w:rFonts w:cstheme="minorHAnsi"/>
        </w:rPr>
        <w:t xml:space="preserve"> opportunities and</w:t>
      </w:r>
      <w:r w:rsidR="00641E49" w:rsidRPr="00CC76F7">
        <w:rPr>
          <w:rFonts w:cstheme="minorHAnsi"/>
        </w:rPr>
        <w:t>,</w:t>
      </w:r>
      <w:r w:rsidR="00D32016" w:rsidRPr="00CC76F7">
        <w:rPr>
          <w:rFonts w:cstheme="minorHAnsi"/>
        </w:rPr>
        <w:t xml:space="preserve"> in particular</w:t>
      </w:r>
      <w:r w:rsidR="00641E49" w:rsidRPr="00CC76F7">
        <w:rPr>
          <w:rFonts w:cstheme="minorHAnsi"/>
        </w:rPr>
        <w:t>,</w:t>
      </w:r>
      <w:r w:rsidR="00D32016" w:rsidRPr="00CC76F7">
        <w:rPr>
          <w:rFonts w:cstheme="minorHAnsi"/>
        </w:rPr>
        <w:t xml:space="preserve"> there are challenges faced by developing countries to mobilize them for sustainable development. </w:t>
      </w:r>
      <w:r w:rsidR="00180C9D" w:rsidRPr="00CC76F7">
        <w:rPr>
          <w:rFonts w:cstheme="minorHAnsi"/>
        </w:rPr>
        <w:t xml:space="preserve"> Some of t</w:t>
      </w:r>
      <w:r w:rsidR="00D32016" w:rsidRPr="00CC76F7">
        <w:rPr>
          <w:rFonts w:cstheme="minorHAnsi"/>
        </w:rPr>
        <w:t xml:space="preserve">hese opportunities and challenges are not new, and the world has previously witnessed similar transformations across society, industry and economy that </w:t>
      </w:r>
      <w:r w:rsidR="00D65C23" w:rsidRPr="00CC76F7">
        <w:rPr>
          <w:rFonts w:cstheme="minorHAnsi"/>
        </w:rPr>
        <w:t xml:space="preserve">have </w:t>
      </w:r>
      <w:r w:rsidR="00D32016" w:rsidRPr="00CC76F7">
        <w:rPr>
          <w:rFonts w:cstheme="minorHAnsi"/>
        </w:rPr>
        <w:t xml:space="preserve">led to new models of growth and innovation. There is a policy imperative to learn from these past experiences to better inform strategies to maximize the opportunities and address the challenges of these technologies and foster innovation for sustainable development through balanced and considered policies. </w:t>
      </w:r>
    </w:p>
    <w:p w14:paraId="0E606DD8" w14:textId="77777777" w:rsidR="00252661" w:rsidRPr="00CC76F7" w:rsidRDefault="005166C4" w:rsidP="00F653D0">
      <w:pPr>
        <w:spacing w:before="160" w:after="0" w:line="240" w:lineRule="auto"/>
        <w:jc w:val="both"/>
        <w:rPr>
          <w:rFonts w:cstheme="minorHAnsi"/>
        </w:rPr>
      </w:pPr>
      <w:r w:rsidRPr="00CC76F7">
        <w:rPr>
          <w:rFonts w:cstheme="minorHAnsi"/>
        </w:rPr>
        <w:t>2.</w:t>
      </w:r>
      <w:r w:rsidR="0098372A" w:rsidRPr="00CC76F7">
        <w:rPr>
          <w:rFonts w:cstheme="minorHAnsi"/>
        </w:rPr>
        <w:t>6</w:t>
      </w:r>
      <w:r w:rsidRPr="00CC76F7">
        <w:rPr>
          <w:rFonts w:cstheme="minorHAnsi"/>
        </w:rPr>
        <w:tab/>
      </w:r>
      <w:r w:rsidR="00303C60" w:rsidRPr="00CC76F7">
        <w:rPr>
          <w:rFonts w:cstheme="minorHAnsi"/>
        </w:rPr>
        <w:t xml:space="preserve">Policy-making in this respect, therefore, is critical </w:t>
      </w:r>
      <w:r w:rsidR="00585A27" w:rsidRPr="00CC76F7">
        <w:rPr>
          <w:rFonts w:cstheme="minorHAnsi"/>
        </w:rPr>
        <w:t>for</w:t>
      </w:r>
      <w:r w:rsidR="00303C60" w:rsidRPr="00CC76F7">
        <w:rPr>
          <w:rFonts w:cstheme="minorHAnsi"/>
        </w:rPr>
        <w:t xml:space="preserve"> </w:t>
      </w:r>
      <w:r w:rsidR="00585A27" w:rsidRPr="00CC76F7">
        <w:rPr>
          <w:rFonts w:cstheme="minorHAnsi"/>
        </w:rPr>
        <w:t>facilitating country</w:t>
      </w:r>
      <w:r w:rsidR="00303C60" w:rsidRPr="00CC76F7">
        <w:rPr>
          <w:rFonts w:cstheme="minorHAnsi"/>
        </w:rPr>
        <w:t xml:space="preserve"> efforts</w:t>
      </w:r>
      <w:r w:rsidR="00856532" w:rsidRPr="00CC76F7">
        <w:rPr>
          <w:rFonts w:cstheme="minorHAnsi"/>
        </w:rPr>
        <w:t xml:space="preserve">, particularly </w:t>
      </w:r>
      <w:r w:rsidR="00585A27" w:rsidRPr="00CC76F7">
        <w:rPr>
          <w:rFonts w:cstheme="minorHAnsi"/>
        </w:rPr>
        <w:t xml:space="preserve">in </w:t>
      </w:r>
      <w:r w:rsidR="00856532" w:rsidRPr="00CC76F7">
        <w:rPr>
          <w:rFonts w:cstheme="minorHAnsi"/>
        </w:rPr>
        <w:t>developing and least developed countries,</w:t>
      </w:r>
      <w:r w:rsidR="00303C60" w:rsidRPr="00CC76F7">
        <w:rPr>
          <w:rFonts w:cstheme="minorHAnsi"/>
        </w:rPr>
        <w:t xml:space="preserve"> to</w:t>
      </w:r>
      <w:r w:rsidR="00856532" w:rsidRPr="00CC76F7">
        <w:rPr>
          <w:rFonts w:cstheme="minorHAnsi"/>
        </w:rPr>
        <w:t xml:space="preserve"> </w:t>
      </w:r>
      <w:r w:rsidR="00C413EC" w:rsidRPr="00CC76F7">
        <w:rPr>
          <w:rFonts w:cstheme="minorHAnsi"/>
        </w:rPr>
        <w:t>promote</w:t>
      </w:r>
      <w:r w:rsidR="00303C60" w:rsidRPr="00CC76F7">
        <w:rPr>
          <w:rFonts w:cstheme="minorHAnsi"/>
        </w:rPr>
        <w:t xml:space="preserve"> innovation </w:t>
      </w:r>
      <w:r w:rsidR="00C413EC" w:rsidRPr="00CC76F7">
        <w:rPr>
          <w:rFonts w:cstheme="minorHAnsi"/>
        </w:rPr>
        <w:t xml:space="preserve">and contribute toward </w:t>
      </w:r>
      <w:r w:rsidR="00303C60" w:rsidRPr="00CC76F7">
        <w:rPr>
          <w:rFonts w:cstheme="minorHAnsi"/>
        </w:rPr>
        <w:t>sustainable development</w:t>
      </w:r>
      <w:r w:rsidR="00013B8A" w:rsidRPr="00CC76F7">
        <w:rPr>
          <w:rFonts w:cstheme="minorHAnsi"/>
        </w:rPr>
        <w:t xml:space="preserve">. These issues include, </w:t>
      </w:r>
      <w:r w:rsidR="00013B8A" w:rsidRPr="00CC76F7">
        <w:rPr>
          <w:rFonts w:cstheme="minorHAnsi"/>
          <w:i/>
          <w:iCs/>
        </w:rPr>
        <w:t>inter alia</w:t>
      </w:r>
      <w:r w:rsidR="00013B8A" w:rsidRPr="00CC76F7">
        <w:rPr>
          <w:rFonts w:cstheme="minorHAnsi"/>
        </w:rPr>
        <w:t xml:space="preserve">, </w:t>
      </w:r>
      <w:r w:rsidR="00856532" w:rsidRPr="00CC76F7">
        <w:rPr>
          <w:rFonts w:cstheme="minorHAnsi"/>
        </w:rPr>
        <w:t>infrastructure</w:t>
      </w:r>
      <w:r w:rsidR="00013B8A" w:rsidRPr="00CC76F7">
        <w:rPr>
          <w:rFonts w:cstheme="minorHAnsi"/>
        </w:rPr>
        <w:t xml:space="preserve"> needs</w:t>
      </w:r>
      <w:r w:rsidR="00856532" w:rsidRPr="00CC76F7">
        <w:rPr>
          <w:rFonts w:cstheme="minorHAnsi"/>
        </w:rPr>
        <w:t xml:space="preserve">, investment, </w:t>
      </w:r>
      <w:r w:rsidR="00013B8A" w:rsidRPr="00CC76F7">
        <w:rPr>
          <w:rFonts w:cstheme="minorHAnsi"/>
        </w:rPr>
        <w:t>regulatory environment</w:t>
      </w:r>
      <w:r w:rsidR="00856532" w:rsidRPr="00CC76F7">
        <w:rPr>
          <w:rFonts w:cstheme="minorHAnsi"/>
        </w:rPr>
        <w:t>, training and skills</w:t>
      </w:r>
      <w:r w:rsidR="00303C60" w:rsidRPr="00CC76F7">
        <w:rPr>
          <w:rFonts w:cstheme="minorHAnsi"/>
        </w:rPr>
        <w:t xml:space="preserve"> development</w:t>
      </w:r>
      <w:r w:rsidR="00856532" w:rsidRPr="00CC76F7">
        <w:rPr>
          <w:rFonts w:cstheme="minorHAnsi"/>
        </w:rPr>
        <w:t xml:space="preserve">, market environment, </w:t>
      </w:r>
      <w:r w:rsidR="00303C60" w:rsidRPr="00CC76F7">
        <w:rPr>
          <w:rFonts w:cstheme="minorHAnsi"/>
        </w:rPr>
        <w:t>institutional cooperation</w:t>
      </w:r>
      <w:r w:rsidR="0098372A" w:rsidRPr="00CC76F7">
        <w:rPr>
          <w:rFonts w:cstheme="minorHAnsi"/>
        </w:rPr>
        <w:t>, the role of development aid</w:t>
      </w:r>
      <w:r w:rsidR="00013B8A" w:rsidRPr="00CC76F7">
        <w:rPr>
          <w:rFonts w:cstheme="minorHAnsi"/>
        </w:rPr>
        <w:t xml:space="preserve"> etc</w:t>
      </w:r>
      <w:r w:rsidR="00856532" w:rsidRPr="00CC76F7">
        <w:rPr>
          <w:rFonts w:cstheme="minorHAnsi"/>
        </w:rPr>
        <w:t xml:space="preserve">. </w:t>
      </w:r>
      <w:r w:rsidR="006000B3" w:rsidRPr="00CC76F7">
        <w:rPr>
          <w:rFonts w:cstheme="minorHAnsi"/>
        </w:rPr>
        <w:t xml:space="preserve"> </w:t>
      </w:r>
    </w:p>
    <w:p w14:paraId="2462A434" w14:textId="77777777" w:rsidR="0098372A" w:rsidRPr="00CC76F7" w:rsidRDefault="00A07C74" w:rsidP="00CD1AE3">
      <w:pPr>
        <w:spacing w:before="160" w:after="0" w:line="240" w:lineRule="auto"/>
        <w:ind w:firstLine="720"/>
        <w:jc w:val="both"/>
        <w:rPr>
          <w:rFonts w:cstheme="minorHAnsi"/>
        </w:rPr>
      </w:pPr>
      <w:r w:rsidRPr="00CC76F7">
        <w:rPr>
          <w:rFonts w:cstheme="minorHAnsi"/>
        </w:rPr>
        <w:t xml:space="preserve">Some experts </w:t>
      </w:r>
      <w:r w:rsidR="00CD1AE3" w:rsidRPr="00CC76F7">
        <w:rPr>
          <w:rFonts w:cstheme="minorHAnsi"/>
        </w:rPr>
        <w:t xml:space="preserve">stated </w:t>
      </w:r>
      <w:r w:rsidRPr="00CC76F7">
        <w:rPr>
          <w:rFonts w:cstheme="minorHAnsi"/>
        </w:rPr>
        <w:t xml:space="preserve">that WTPF-21 is aimed at </w:t>
      </w:r>
      <w:r w:rsidR="008E1F67" w:rsidRPr="00CC76F7">
        <w:rPr>
          <w:rFonts w:cstheme="minorHAnsi"/>
        </w:rPr>
        <w:t xml:space="preserve">mobilizing </w:t>
      </w:r>
      <w:r w:rsidR="008E1F67" w:rsidRPr="00596F5E">
        <w:rPr>
          <w:rFonts w:cstheme="minorHAnsi"/>
          <w:highlight w:val="yellow"/>
        </w:rPr>
        <w:t>new and emerging telecommunications/ICTs for</w:t>
      </w:r>
      <w:r w:rsidRPr="00596F5E">
        <w:rPr>
          <w:rFonts w:cstheme="minorHAnsi"/>
          <w:highlight w:val="yellow"/>
        </w:rPr>
        <w:t xml:space="preserve"> sustainable development</w:t>
      </w:r>
      <w:r w:rsidRPr="00CC76F7">
        <w:rPr>
          <w:rFonts w:cstheme="minorHAnsi"/>
        </w:rPr>
        <w:t xml:space="preserve"> and</w:t>
      </w:r>
      <w:r w:rsidR="0098372A" w:rsidRPr="00CC76F7">
        <w:rPr>
          <w:rFonts w:cstheme="minorHAnsi"/>
        </w:rPr>
        <w:t xml:space="preserve"> need</w:t>
      </w:r>
      <w:r w:rsidRPr="00CC76F7">
        <w:rPr>
          <w:rFonts w:cstheme="minorHAnsi"/>
        </w:rPr>
        <w:t xml:space="preserve"> not</w:t>
      </w:r>
      <w:r w:rsidR="000C3A76" w:rsidRPr="00CC76F7">
        <w:rPr>
          <w:rFonts w:cstheme="minorHAnsi"/>
        </w:rPr>
        <w:t xml:space="preserve"> </w:t>
      </w:r>
      <w:r w:rsidR="0098372A" w:rsidRPr="00CC76F7">
        <w:rPr>
          <w:rFonts w:cstheme="minorHAnsi"/>
        </w:rPr>
        <w:t xml:space="preserve">discuss issues relating to promotion of </w:t>
      </w:r>
      <w:r w:rsidRPr="00CC76F7">
        <w:rPr>
          <w:rFonts w:cstheme="minorHAnsi"/>
        </w:rPr>
        <w:t>innovation</w:t>
      </w:r>
      <w:r w:rsidR="008E1F67" w:rsidRPr="00CC76F7">
        <w:rPr>
          <w:rFonts w:cstheme="minorHAnsi"/>
        </w:rPr>
        <w:t xml:space="preserve"> </w:t>
      </w:r>
      <w:r w:rsidR="0098372A" w:rsidRPr="00CC76F7">
        <w:rPr>
          <w:rFonts w:cstheme="minorHAnsi"/>
        </w:rPr>
        <w:t>as set out above</w:t>
      </w:r>
      <w:r w:rsidRPr="00CC76F7">
        <w:rPr>
          <w:rFonts w:cstheme="minorHAnsi"/>
        </w:rPr>
        <w:t xml:space="preserve">. </w:t>
      </w:r>
      <w:r w:rsidR="0098372A" w:rsidRPr="00CC76F7">
        <w:rPr>
          <w:rFonts w:cstheme="minorHAnsi"/>
        </w:rPr>
        <w:t>Additionally, o</w:t>
      </w:r>
      <w:r w:rsidRPr="00CC76F7">
        <w:rPr>
          <w:rFonts w:cstheme="minorHAnsi"/>
        </w:rPr>
        <w:t xml:space="preserve">ther experts </w:t>
      </w:r>
      <w:r w:rsidR="00EF4655" w:rsidRPr="00CC76F7">
        <w:rPr>
          <w:rFonts w:cstheme="minorHAnsi"/>
        </w:rPr>
        <w:t xml:space="preserve">also </w:t>
      </w:r>
      <w:r w:rsidR="00CD1AE3" w:rsidRPr="00CC76F7">
        <w:rPr>
          <w:rFonts w:cstheme="minorHAnsi"/>
        </w:rPr>
        <w:t xml:space="preserve">highlighted </w:t>
      </w:r>
      <w:r w:rsidR="00BC6FBC" w:rsidRPr="00CC76F7">
        <w:rPr>
          <w:rFonts w:cstheme="minorHAnsi"/>
        </w:rPr>
        <w:t xml:space="preserve">that </w:t>
      </w:r>
      <w:r w:rsidR="0098372A" w:rsidRPr="00CC76F7">
        <w:rPr>
          <w:rFonts w:cstheme="minorHAnsi"/>
        </w:rPr>
        <w:t xml:space="preserve">the term </w:t>
      </w:r>
      <w:r w:rsidR="00EF4655" w:rsidRPr="00CC76F7">
        <w:rPr>
          <w:rFonts w:cstheme="minorHAnsi"/>
        </w:rPr>
        <w:t>“</w:t>
      </w:r>
      <w:r w:rsidR="00BC6FBC" w:rsidRPr="00CC76F7">
        <w:rPr>
          <w:rFonts w:cstheme="minorHAnsi"/>
        </w:rPr>
        <w:t>effective</w:t>
      </w:r>
      <w:r w:rsidR="00EF4655" w:rsidRPr="00CC76F7">
        <w:rPr>
          <w:rFonts w:cstheme="minorHAnsi"/>
        </w:rPr>
        <w:t>”</w:t>
      </w:r>
      <w:r w:rsidR="00BC6FBC" w:rsidRPr="00CC76F7">
        <w:rPr>
          <w:rFonts w:cstheme="minorHAnsi"/>
        </w:rPr>
        <w:t xml:space="preserve"> </w:t>
      </w:r>
      <w:r w:rsidR="0098372A" w:rsidRPr="00CC76F7">
        <w:rPr>
          <w:rFonts w:cstheme="minorHAnsi"/>
        </w:rPr>
        <w:t xml:space="preserve">must be used in relation to </w:t>
      </w:r>
      <w:r w:rsidR="00BC6FBC" w:rsidRPr="00CC76F7">
        <w:rPr>
          <w:rFonts w:cstheme="minorHAnsi"/>
        </w:rPr>
        <w:t>policy-making</w:t>
      </w:r>
      <w:r w:rsidR="0098372A" w:rsidRPr="00CC76F7">
        <w:rPr>
          <w:rFonts w:cstheme="minorHAnsi"/>
        </w:rPr>
        <w:t xml:space="preserve"> </w:t>
      </w:r>
      <w:r w:rsidR="00E95DA1" w:rsidRPr="00CC76F7">
        <w:rPr>
          <w:rFonts w:cstheme="minorHAnsi"/>
        </w:rPr>
        <w:t xml:space="preserve">efforts </w:t>
      </w:r>
      <w:r w:rsidR="0098372A" w:rsidRPr="00CC76F7">
        <w:rPr>
          <w:rFonts w:cstheme="minorHAnsi"/>
        </w:rPr>
        <w:t>as set out in this paragraph</w:t>
      </w:r>
      <w:r w:rsidR="00E95DA1" w:rsidRPr="00CC76F7">
        <w:rPr>
          <w:rFonts w:cstheme="minorHAnsi"/>
        </w:rPr>
        <w:t xml:space="preserve"> as “effective policy-making” is critical to promote innovation and contribute toward sustainable development</w:t>
      </w:r>
      <w:r w:rsidR="00BC6FBC" w:rsidRPr="00CC76F7">
        <w:rPr>
          <w:rFonts w:cstheme="minorHAnsi"/>
        </w:rPr>
        <w:t>.</w:t>
      </w:r>
    </w:p>
    <w:p w14:paraId="77422339" w14:textId="77777777" w:rsidR="00252661" w:rsidRPr="00CC76F7" w:rsidRDefault="00BC6FBC" w:rsidP="00180B61">
      <w:pPr>
        <w:spacing w:before="160" w:after="0" w:line="240" w:lineRule="auto"/>
        <w:jc w:val="both"/>
        <w:rPr>
          <w:rFonts w:cstheme="minorHAnsi"/>
        </w:rPr>
      </w:pPr>
      <w:r w:rsidRPr="00CC76F7">
        <w:rPr>
          <w:rFonts w:cstheme="minorHAnsi"/>
        </w:rPr>
        <w:t xml:space="preserve"> </w:t>
      </w:r>
      <w:r w:rsidR="00B22C79" w:rsidRPr="00CC76F7">
        <w:rPr>
          <w:rFonts w:cstheme="minorHAnsi"/>
        </w:rPr>
        <w:t>2.</w:t>
      </w:r>
      <w:r w:rsidR="00E95DA1" w:rsidRPr="00CC76F7">
        <w:rPr>
          <w:rFonts w:cstheme="minorHAnsi"/>
        </w:rPr>
        <w:t>7</w:t>
      </w:r>
      <w:r w:rsidR="00B22C79" w:rsidRPr="00CC76F7">
        <w:rPr>
          <w:rFonts w:cstheme="minorHAnsi"/>
        </w:rPr>
        <w:tab/>
      </w:r>
      <w:r w:rsidR="008320A2" w:rsidRPr="00CC76F7">
        <w:rPr>
          <w:rFonts w:cstheme="minorHAnsi"/>
        </w:rPr>
        <w:t>I</w:t>
      </w:r>
      <w:r w:rsidR="00B74802" w:rsidRPr="00CC76F7">
        <w:rPr>
          <w:rFonts w:cstheme="minorHAnsi"/>
        </w:rPr>
        <w:t>n</w:t>
      </w:r>
      <w:r w:rsidR="008320A2" w:rsidRPr="00CC76F7">
        <w:rPr>
          <w:rFonts w:cstheme="minorHAnsi"/>
        </w:rPr>
        <w:t xml:space="preserve"> this regard, s</w:t>
      </w:r>
      <w:r w:rsidR="0014619A" w:rsidRPr="00CC76F7">
        <w:rPr>
          <w:rFonts w:cstheme="minorHAnsi"/>
        </w:rPr>
        <w:t xml:space="preserve">ome of </w:t>
      </w:r>
      <w:r w:rsidR="000D701E" w:rsidRPr="00CC76F7">
        <w:rPr>
          <w:rFonts w:cstheme="minorHAnsi"/>
        </w:rPr>
        <w:t xml:space="preserve">the </w:t>
      </w:r>
      <w:r w:rsidR="009F4205" w:rsidRPr="00CC76F7">
        <w:rPr>
          <w:rFonts w:cstheme="minorHAnsi"/>
        </w:rPr>
        <w:t>broad</w:t>
      </w:r>
      <w:r w:rsidR="000D701E" w:rsidRPr="00CC76F7">
        <w:rPr>
          <w:rFonts w:cstheme="minorHAnsi"/>
        </w:rPr>
        <w:t xml:space="preserve"> questions</w:t>
      </w:r>
      <w:r w:rsidR="0014619A" w:rsidRPr="00CC76F7">
        <w:rPr>
          <w:rFonts w:cstheme="minorHAnsi"/>
        </w:rPr>
        <w:t xml:space="preserve"> that could be addressed </w:t>
      </w:r>
      <w:r w:rsidR="000D701E" w:rsidRPr="00CC76F7">
        <w:rPr>
          <w:rFonts w:cstheme="minorHAnsi"/>
        </w:rPr>
        <w:t>while considering the opportunities</w:t>
      </w:r>
      <w:r w:rsidR="006000B3" w:rsidRPr="00CC76F7">
        <w:rPr>
          <w:rFonts w:cstheme="minorHAnsi"/>
        </w:rPr>
        <w:t>,</w:t>
      </w:r>
      <w:r w:rsidR="00816553" w:rsidRPr="00CC76F7">
        <w:rPr>
          <w:rFonts w:cstheme="minorHAnsi"/>
        </w:rPr>
        <w:t xml:space="preserve"> </w:t>
      </w:r>
      <w:r w:rsidR="000D701E" w:rsidRPr="00CC76F7">
        <w:rPr>
          <w:rFonts w:cstheme="minorHAnsi"/>
        </w:rPr>
        <w:t>challenges</w:t>
      </w:r>
      <w:r w:rsidR="00812098" w:rsidRPr="00CC76F7">
        <w:rPr>
          <w:rFonts w:cstheme="minorHAnsi"/>
        </w:rPr>
        <w:t xml:space="preserve"> </w:t>
      </w:r>
      <w:r w:rsidR="006000B3" w:rsidRPr="00CC76F7">
        <w:rPr>
          <w:rFonts w:cstheme="minorHAnsi"/>
        </w:rPr>
        <w:t xml:space="preserve">and policies for mobilizing </w:t>
      </w:r>
      <w:del w:id="23" w:author="Author">
        <w:r w:rsidR="00812098" w:rsidRPr="00596F5E" w:rsidDel="00180B61">
          <w:rPr>
            <w:rFonts w:cstheme="minorHAnsi"/>
            <w:highlight w:val="yellow"/>
          </w:rPr>
          <w:delText xml:space="preserve">new and emerging </w:delText>
        </w:r>
      </w:del>
      <w:ins w:id="24" w:author="Author">
        <w:r w:rsidR="00180B61" w:rsidRPr="001B2BB5">
          <w:rPr>
            <w:rFonts w:cstheme="minorHAnsi"/>
            <w:bCs/>
            <w:iCs/>
          </w:rPr>
          <w:t xml:space="preserve">new and emerging telecommunications/ICTs </w:t>
        </w:r>
      </w:ins>
      <w:del w:id="25" w:author="Author">
        <w:r w:rsidR="00BB3417" w:rsidRPr="00596F5E" w:rsidDel="00180B61">
          <w:rPr>
            <w:rFonts w:cstheme="minorHAnsi"/>
            <w:highlight w:val="yellow"/>
          </w:rPr>
          <w:delText xml:space="preserve">digital </w:delText>
        </w:r>
        <w:r w:rsidR="00812098" w:rsidRPr="00596F5E" w:rsidDel="00180B61">
          <w:rPr>
            <w:rFonts w:cstheme="minorHAnsi"/>
            <w:highlight w:val="yellow"/>
          </w:rPr>
          <w:delText>technologies</w:delText>
        </w:r>
        <w:r w:rsidR="00E95DA1" w:rsidRPr="00596F5E" w:rsidDel="00180B61">
          <w:rPr>
            <w:rFonts w:cstheme="minorHAnsi"/>
            <w:highlight w:val="yellow"/>
          </w:rPr>
          <w:delText xml:space="preserve"> and trends</w:delText>
        </w:r>
        <w:r w:rsidR="000D701E" w:rsidRPr="00CC76F7" w:rsidDel="00180B61">
          <w:rPr>
            <w:rFonts w:cstheme="minorHAnsi"/>
          </w:rPr>
          <w:delText xml:space="preserve"> </w:delText>
        </w:r>
      </w:del>
      <w:r w:rsidR="006000B3" w:rsidRPr="00CC76F7">
        <w:rPr>
          <w:rFonts w:cstheme="minorHAnsi"/>
        </w:rPr>
        <w:t xml:space="preserve">for sustainable development </w:t>
      </w:r>
      <w:r w:rsidR="007467F7" w:rsidRPr="00CC76F7">
        <w:rPr>
          <w:rFonts w:cstheme="minorHAnsi"/>
        </w:rPr>
        <w:t xml:space="preserve">are set out below. </w:t>
      </w:r>
    </w:p>
    <w:p w14:paraId="3F4E34B9" w14:textId="77777777" w:rsidR="00F8557E" w:rsidRPr="00CC76F7" w:rsidRDefault="00EC5524" w:rsidP="007276AE">
      <w:pPr>
        <w:spacing w:before="160" w:after="0" w:line="240" w:lineRule="auto"/>
        <w:ind w:firstLine="720"/>
        <w:jc w:val="both"/>
        <w:rPr>
          <w:rFonts w:cstheme="minorHAnsi"/>
        </w:rPr>
      </w:pPr>
      <w:r>
        <w:rPr>
          <w:rFonts w:cstheme="minorHAnsi"/>
        </w:rPr>
        <w:lastRenderedPageBreak/>
        <w:t>S</w:t>
      </w:r>
      <w:r w:rsidR="007467F7" w:rsidRPr="00CC76F7">
        <w:rPr>
          <w:rFonts w:cstheme="minorHAnsi"/>
        </w:rPr>
        <w:t xml:space="preserve">ome experts suggested that </w:t>
      </w:r>
      <w:r w:rsidR="00A2097E">
        <w:rPr>
          <w:rFonts w:cstheme="minorHAnsi"/>
        </w:rPr>
        <w:t>the Report</w:t>
      </w:r>
      <w:r w:rsidR="00F8557E" w:rsidRPr="00CC76F7">
        <w:rPr>
          <w:rFonts w:cstheme="minorHAnsi"/>
        </w:rPr>
        <w:t xml:space="preserve"> should </w:t>
      </w:r>
      <w:r w:rsidR="007467F7" w:rsidRPr="00CC76F7">
        <w:rPr>
          <w:rFonts w:cstheme="minorHAnsi"/>
        </w:rPr>
        <w:t xml:space="preserve">focus </w:t>
      </w:r>
      <w:r w:rsidR="00061F25" w:rsidRPr="00CC76F7">
        <w:rPr>
          <w:rFonts w:cstheme="minorHAnsi"/>
        </w:rPr>
        <w:t>primarily</w:t>
      </w:r>
      <w:r w:rsidR="00652FC1" w:rsidRPr="00CC76F7">
        <w:rPr>
          <w:rFonts w:cstheme="minorHAnsi"/>
        </w:rPr>
        <w:t xml:space="preserve"> </w:t>
      </w:r>
      <w:r w:rsidR="007467F7" w:rsidRPr="00CC76F7">
        <w:rPr>
          <w:rFonts w:cstheme="minorHAnsi"/>
        </w:rPr>
        <w:t>on the</w:t>
      </w:r>
      <w:r w:rsidR="00E95DA1" w:rsidRPr="00CC76F7">
        <w:rPr>
          <w:rFonts w:cstheme="minorHAnsi"/>
        </w:rPr>
        <w:t xml:space="preserve"> issue of</w:t>
      </w:r>
      <w:r w:rsidR="007467F7" w:rsidRPr="00CC76F7">
        <w:rPr>
          <w:rFonts w:cstheme="minorHAnsi"/>
        </w:rPr>
        <w:t xml:space="preserve"> policies </w:t>
      </w:r>
      <w:r w:rsidR="00F8557E" w:rsidRPr="00CC76F7">
        <w:rPr>
          <w:rFonts w:cstheme="minorHAnsi"/>
        </w:rPr>
        <w:t xml:space="preserve">for </w:t>
      </w:r>
      <w:r w:rsidR="00F8557E" w:rsidRPr="00596F5E">
        <w:rPr>
          <w:rFonts w:cstheme="minorHAnsi"/>
          <w:highlight w:val="yellow"/>
        </w:rPr>
        <w:t>mobilizing new and emerging telecommunications/ICTs</w:t>
      </w:r>
      <w:r w:rsidR="00F8557E" w:rsidRPr="00CC76F7">
        <w:rPr>
          <w:rFonts w:cstheme="minorHAnsi"/>
        </w:rPr>
        <w:t>, which</w:t>
      </w:r>
      <w:r w:rsidR="00361CA1" w:rsidRPr="00CC76F7">
        <w:rPr>
          <w:rFonts w:cstheme="minorHAnsi"/>
        </w:rPr>
        <w:t>, being broader in scope,</w:t>
      </w:r>
      <w:r w:rsidR="00F8557E" w:rsidRPr="00CC76F7">
        <w:rPr>
          <w:rFonts w:cstheme="minorHAnsi"/>
        </w:rPr>
        <w:t xml:space="preserve"> </w:t>
      </w:r>
      <w:r w:rsidR="00E95DA1" w:rsidRPr="00CC76F7">
        <w:rPr>
          <w:rFonts w:cstheme="minorHAnsi"/>
        </w:rPr>
        <w:t xml:space="preserve">encompasses any related </w:t>
      </w:r>
      <w:r w:rsidR="00361CA1" w:rsidRPr="00CC76F7">
        <w:rPr>
          <w:rFonts w:cstheme="minorHAnsi"/>
        </w:rPr>
        <w:t xml:space="preserve">issues </w:t>
      </w:r>
      <w:r w:rsidR="00E95DA1" w:rsidRPr="00CC76F7">
        <w:rPr>
          <w:rFonts w:cstheme="minorHAnsi"/>
        </w:rPr>
        <w:t xml:space="preserve">of </w:t>
      </w:r>
      <w:r w:rsidR="00F8557E" w:rsidRPr="00CC76F7">
        <w:rPr>
          <w:rFonts w:cstheme="minorHAnsi"/>
        </w:rPr>
        <w:t>opportunities and challenges.</w:t>
      </w:r>
      <w:r w:rsidR="000C3A76" w:rsidRPr="00CC76F7">
        <w:rPr>
          <w:rFonts w:cstheme="minorHAnsi"/>
        </w:rPr>
        <w:t xml:space="preserve"> It was further recommended that this </w:t>
      </w:r>
      <w:r w:rsidR="00252661" w:rsidRPr="00CC76F7">
        <w:rPr>
          <w:rFonts w:cstheme="minorHAnsi"/>
        </w:rPr>
        <w:t>R</w:t>
      </w:r>
      <w:r w:rsidR="000C3A76" w:rsidRPr="00CC76F7">
        <w:rPr>
          <w:rFonts w:cstheme="minorHAnsi"/>
        </w:rPr>
        <w:t>eport</w:t>
      </w:r>
      <w:r>
        <w:rPr>
          <w:rFonts w:cstheme="minorHAnsi"/>
        </w:rPr>
        <w:t xml:space="preserve"> </w:t>
      </w:r>
      <w:r w:rsidR="000C3A76" w:rsidRPr="00CC76F7">
        <w:rPr>
          <w:rFonts w:cstheme="minorHAnsi"/>
        </w:rPr>
        <w:t xml:space="preserve">should </w:t>
      </w:r>
      <w:r w:rsidR="00252661" w:rsidRPr="00CC76F7">
        <w:rPr>
          <w:rFonts w:cstheme="minorHAnsi"/>
        </w:rPr>
        <w:t>avoid</w:t>
      </w:r>
      <w:r w:rsidR="000C3A76" w:rsidRPr="00CC76F7">
        <w:rPr>
          <w:rFonts w:cstheme="minorHAnsi"/>
        </w:rPr>
        <w:t xml:space="preserve"> being overly prescriptive.</w:t>
      </w:r>
      <w:r w:rsidR="00344124" w:rsidRPr="00CC76F7">
        <w:rPr>
          <w:rFonts w:cstheme="minorHAnsi"/>
        </w:rPr>
        <w:t xml:space="preserve"> </w:t>
      </w:r>
    </w:p>
    <w:p w14:paraId="36497027" w14:textId="77777777" w:rsidR="00D66609" w:rsidRPr="00CC76F7" w:rsidRDefault="00126950" w:rsidP="008351BE">
      <w:pPr>
        <w:spacing w:before="160" w:after="0" w:line="240" w:lineRule="auto"/>
        <w:jc w:val="both"/>
        <w:rPr>
          <w:rFonts w:cstheme="minorHAnsi"/>
        </w:rPr>
      </w:pPr>
      <w:r w:rsidRPr="00CC76F7">
        <w:rPr>
          <w:rFonts w:cstheme="minorHAnsi"/>
        </w:rPr>
        <w:t>2.</w:t>
      </w:r>
      <w:r w:rsidR="0078045E" w:rsidRPr="00CC76F7">
        <w:rPr>
          <w:rFonts w:cstheme="minorHAnsi"/>
        </w:rPr>
        <w:t>7</w:t>
      </w:r>
      <w:r w:rsidRPr="00CC76F7">
        <w:rPr>
          <w:rFonts w:cstheme="minorHAnsi"/>
        </w:rPr>
        <w:t>.1</w:t>
      </w:r>
      <w:r w:rsidRPr="00CC76F7">
        <w:rPr>
          <w:rFonts w:cstheme="minorHAnsi"/>
        </w:rPr>
        <w:tab/>
      </w:r>
      <w:r w:rsidR="00760D16" w:rsidRPr="00CC76F7">
        <w:rPr>
          <w:rFonts w:cstheme="minorHAnsi"/>
        </w:rPr>
        <w:t>Looking ahead, w</w:t>
      </w:r>
      <w:r w:rsidR="00EA2A8D" w:rsidRPr="00CC76F7">
        <w:rPr>
          <w:rFonts w:cstheme="minorHAnsi"/>
        </w:rPr>
        <w:t xml:space="preserve">hat are </w:t>
      </w:r>
      <w:r w:rsidR="00EA2A8D" w:rsidRPr="00596F5E">
        <w:rPr>
          <w:rFonts w:cstheme="minorHAnsi"/>
          <w:highlight w:val="yellow"/>
        </w:rPr>
        <w:t>the new and emerging digital technologies and trends</w:t>
      </w:r>
      <w:r w:rsidR="00EA2A8D" w:rsidRPr="00CC76F7">
        <w:rPr>
          <w:rFonts w:cstheme="minorHAnsi"/>
        </w:rPr>
        <w:t xml:space="preserve"> that ITU </w:t>
      </w:r>
      <w:r w:rsidR="00D76460" w:rsidRPr="00CC76F7">
        <w:rPr>
          <w:rFonts w:cstheme="minorHAnsi"/>
        </w:rPr>
        <w:t>members</w:t>
      </w:r>
      <w:r w:rsidR="00EE7797" w:rsidRPr="00CC76F7">
        <w:rPr>
          <w:rFonts w:cstheme="minorHAnsi"/>
        </w:rPr>
        <w:t>hip</w:t>
      </w:r>
      <w:r w:rsidR="00D76460" w:rsidRPr="00CC76F7">
        <w:rPr>
          <w:rFonts w:cstheme="minorHAnsi"/>
        </w:rPr>
        <w:t xml:space="preserve"> would consider</w:t>
      </w:r>
      <w:r w:rsidR="00E95DA1" w:rsidRPr="00CC76F7">
        <w:rPr>
          <w:rFonts w:cstheme="minorHAnsi"/>
        </w:rPr>
        <w:t xml:space="preserve"> to be</w:t>
      </w:r>
      <w:r w:rsidR="00304766">
        <w:rPr>
          <w:rFonts w:cstheme="minorHAnsi"/>
        </w:rPr>
        <w:t xml:space="preserve"> </w:t>
      </w:r>
      <w:r w:rsidR="00D76460" w:rsidRPr="00CC76F7">
        <w:rPr>
          <w:rFonts w:cstheme="minorHAnsi"/>
        </w:rPr>
        <w:t>key enablers of the global transition to the digital economy?</w:t>
      </w:r>
      <w:r w:rsidR="002F2FE5" w:rsidRPr="00CC76F7">
        <w:rPr>
          <w:rFonts w:cstheme="minorHAnsi"/>
        </w:rPr>
        <w:t xml:space="preserve"> </w:t>
      </w:r>
      <w:r w:rsidR="009B40E7" w:rsidRPr="00CC76F7">
        <w:rPr>
          <w:rFonts w:cstheme="minorHAnsi"/>
        </w:rPr>
        <w:t xml:space="preserve"> Given the inter-connections or -dependencies in the use and deployment of such technologies, what is the role that policy</w:t>
      </w:r>
      <w:r w:rsidR="00E95DA1" w:rsidRPr="00CC76F7">
        <w:rPr>
          <w:rFonts w:cstheme="minorHAnsi"/>
        </w:rPr>
        <w:t>-</w:t>
      </w:r>
      <w:r w:rsidR="009B40E7" w:rsidRPr="00CC76F7">
        <w:rPr>
          <w:rFonts w:cstheme="minorHAnsi"/>
        </w:rPr>
        <w:t>makers</w:t>
      </w:r>
      <w:r w:rsidR="003344D3" w:rsidRPr="00CC76F7">
        <w:rPr>
          <w:rFonts w:cstheme="minorHAnsi"/>
        </w:rPr>
        <w:t xml:space="preserve"> and other stakeholders</w:t>
      </w:r>
      <w:r w:rsidR="009B40E7" w:rsidRPr="00CC76F7">
        <w:rPr>
          <w:rFonts w:cstheme="minorHAnsi"/>
        </w:rPr>
        <w:t xml:space="preserve"> can play to foster an enabling environment that creates a holistic and agile ecosystem to enable </w:t>
      </w:r>
      <w:ins w:id="26" w:author="Author">
        <w:r w:rsidR="008351BE">
          <w:rPr>
            <w:rFonts w:cstheme="minorHAnsi"/>
          </w:rPr>
          <w:t xml:space="preserve">their </w:t>
        </w:r>
      </w:ins>
      <w:r w:rsidR="009B40E7" w:rsidRPr="00CC76F7">
        <w:rPr>
          <w:rFonts w:cstheme="minorHAnsi"/>
        </w:rPr>
        <w:t>sustainabl</w:t>
      </w:r>
      <w:r w:rsidR="008855CE" w:rsidRPr="00CC76F7">
        <w:rPr>
          <w:rFonts w:cstheme="minorHAnsi"/>
        </w:rPr>
        <w:t>e</w:t>
      </w:r>
      <w:r w:rsidR="009B40E7" w:rsidRPr="00CC76F7">
        <w:rPr>
          <w:rFonts w:cstheme="minorHAnsi"/>
        </w:rPr>
        <w:t xml:space="preserve"> use</w:t>
      </w:r>
      <w:del w:id="27" w:author="Author">
        <w:r w:rsidR="009B40E7" w:rsidRPr="00CC76F7" w:rsidDel="008351BE">
          <w:rPr>
            <w:rFonts w:cstheme="minorHAnsi"/>
          </w:rPr>
          <w:delText xml:space="preserve"> of </w:delText>
        </w:r>
        <w:r w:rsidR="009B40E7" w:rsidRPr="00596F5E" w:rsidDel="00446A69">
          <w:rPr>
            <w:rFonts w:cstheme="minorHAnsi"/>
            <w:highlight w:val="yellow"/>
          </w:rPr>
          <w:delText>new and emerging digital</w:delText>
        </w:r>
        <w:r w:rsidR="009B40E7" w:rsidRPr="00596F5E" w:rsidDel="008351BE">
          <w:rPr>
            <w:rFonts w:cstheme="minorHAnsi"/>
            <w:highlight w:val="yellow"/>
          </w:rPr>
          <w:delText xml:space="preserve"> technologies</w:delText>
        </w:r>
      </w:del>
      <w:r w:rsidR="009B40E7" w:rsidRPr="00CC76F7">
        <w:rPr>
          <w:rFonts w:cstheme="minorHAnsi"/>
        </w:rPr>
        <w:t>?</w:t>
      </w:r>
    </w:p>
    <w:p w14:paraId="3A6064EE" w14:textId="77777777" w:rsidR="005857C6" w:rsidRPr="00CC76F7" w:rsidRDefault="004903F6" w:rsidP="008351BE">
      <w:pPr>
        <w:spacing w:before="160" w:after="0" w:line="240" w:lineRule="auto"/>
        <w:jc w:val="both"/>
        <w:rPr>
          <w:rFonts w:cstheme="minorHAnsi"/>
        </w:rPr>
      </w:pPr>
      <w:r w:rsidRPr="00CC76F7">
        <w:rPr>
          <w:rFonts w:cstheme="minorHAnsi"/>
        </w:rPr>
        <w:t>2.</w:t>
      </w:r>
      <w:r w:rsidR="0078045E" w:rsidRPr="00CC76F7">
        <w:rPr>
          <w:rFonts w:cstheme="minorHAnsi"/>
        </w:rPr>
        <w:t>7</w:t>
      </w:r>
      <w:r w:rsidRPr="00CC76F7">
        <w:rPr>
          <w:rFonts w:cstheme="minorHAnsi"/>
        </w:rPr>
        <w:t>.2</w:t>
      </w:r>
      <w:r w:rsidR="005857C6" w:rsidRPr="00CC76F7">
        <w:rPr>
          <w:rFonts w:cstheme="minorHAnsi"/>
        </w:rPr>
        <w:tab/>
      </w:r>
      <w:r w:rsidR="00E95DA1" w:rsidRPr="00CC76F7">
        <w:rPr>
          <w:rFonts w:cstheme="minorHAnsi"/>
        </w:rPr>
        <w:t>As key decision-</w:t>
      </w:r>
      <w:r w:rsidRPr="00CC76F7">
        <w:rPr>
          <w:rFonts w:cstheme="minorHAnsi"/>
        </w:rPr>
        <w:t>makers, how do</w:t>
      </w:r>
      <w:r w:rsidR="00EE7797" w:rsidRPr="00CC76F7">
        <w:rPr>
          <w:rFonts w:cstheme="minorHAnsi"/>
        </w:rPr>
        <w:t>es</w:t>
      </w:r>
      <w:r w:rsidRPr="00CC76F7">
        <w:rPr>
          <w:rFonts w:cstheme="minorHAnsi"/>
        </w:rPr>
        <w:t xml:space="preserve"> ITU members</w:t>
      </w:r>
      <w:r w:rsidR="00EE7797" w:rsidRPr="00CC76F7">
        <w:rPr>
          <w:rFonts w:cstheme="minorHAnsi"/>
        </w:rPr>
        <w:t>hip</w:t>
      </w:r>
      <w:r w:rsidRPr="00CC76F7">
        <w:rPr>
          <w:rFonts w:cstheme="minorHAnsi"/>
        </w:rPr>
        <w:t xml:space="preserve"> envision the role of </w:t>
      </w:r>
      <w:r w:rsidRPr="00596F5E">
        <w:rPr>
          <w:rFonts w:cstheme="minorHAnsi"/>
          <w:highlight w:val="yellow"/>
        </w:rPr>
        <w:t>new and emerging digital technologies</w:t>
      </w:r>
      <w:r w:rsidRPr="00CC76F7">
        <w:rPr>
          <w:rFonts w:cstheme="minorHAnsi"/>
        </w:rPr>
        <w:t xml:space="preserve"> in </w:t>
      </w:r>
      <w:r w:rsidR="00AE13D7" w:rsidRPr="00CC76F7">
        <w:rPr>
          <w:rFonts w:cstheme="minorHAnsi"/>
        </w:rPr>
        <w:t>accelerating</w:t>
      </w:r>
      <w:r w:rsidR="00DE0F1B" w:rsidRPr="00CC76F7">
        <w:rPr>
          <w:rFonts w:cstheme="minorHAnsi"/>
        </w:rPr>
        <w:t xml:space="preserve"> sustainable</w:t>
      </w:r>
      <w:r w:rsidR="00AE13D7" w:rsidRPr="00CC76F7">
        <w:rPr>
          <w:rFonts w:cstheme="minorHAnsi"/>
        </w:rPr>
        <w:t xml:space="preserve"> </w:t>
      </w:r>
      <w:r w:rsidRPr="00CC76F7">
        <w:rPr>
          <w:rFonts w:cstheme="minorHAnsi"/>
        </w:rPr>
        <w:t>development, keeping in mind the</w:t>
      </w:r>
      <w:r w:rsidR="00760D16" w:rsidRPr="00CC76F7">
        <w:rPr>
          <w:rFonts w:cstheme="minorHAnsi"/>
        </w:rPr>
        <w:t xml:space="preserve"> current and future</w:t>
      </w:r>
      <w:r w:rsidRPr="00CC76F7">
        <w:rPr>
          <w:rFonts w:cstheme="minorHAnsi"/>
        </w:rPr>
        <w:t xml:space="preserve"> </w:t>
      </w:r>
      <w:r w:rsidR="00EB090C" w:rsidRPr="00CC76F7">
        <w:rPr>
          <w:rFonts w:cstheme="minorHAnsi"/>
        </w:rPr>
        <w:t>needs of both developing and developed countries as well as all segments of the population</w:t>
      </w:r>
      <w:r w:rsidRPr="00CC76F7">
        <w:rPr>
          <w:rFonts w:cstheme="minorHAnsi"/>
        </w:rPr>
        <w:t>?</w:t>
      </w:r>
      <w:r w:rsidR="0040530C" w:rsidRPr="00CC76F7">
        <w:rPr>
          <w:rFonts w:cstheme="minorHAnsi"/>
        </w:rPr>
        <w:t xml:space="preserve"> </w:t>
      </w:r>
      <w:r w:rsidR="00492927" w:rsidRPr="00CC76F7">
        <w:rPr>
          <w:rFonts w:cstheme="minorHAnsi"/>
        </w:rPr>
        <w:t>What are the trends</w:t>
      </w:r>
      <w:r w:rsidR="009A1EF3" w:rsidRPr="00CC76F7">
        <w:rPr>
          <w:rFonts w:cstheme="minorHAnsi"/>
        </w:rPr>
        <w:t xml:space="preserve"> and best practices</w:t>
      </w:r>
      <w:r w:rsidR="00492927" w:rsidRPr="00CC76F7">
        <w:rPr>
          <w:rFonts w:cstheme="minorHAnsi"/>
        </w:rPr>
        <w:t xml:space="preserve"> in developing </w:t>
      </w:r>
      <w:r w:rsidR="009A1EF3" w:rsidRPr="00CC76F7">
        <w:rPr>
          <w:rFonts w:cstheme="minorHAnsi"/>
        </w:rPr>
        <w:t>joined-up</w:t>
      </w:r>
      <w:r w:rsidR="000B6499" w:rsidRPr="00CC76F7">
        <w:rPr>
          <w:rFonts w:cstheme="minorHAnsi"/>
        </w:rPr>
        <w:t xml:space="preserve">, including whole-of-government, </w:t>
      </w:r>
      <w:r w:rsidR="00EE7797" w:rsidRPr="00CC76F7">
        <w:rPr>
          <w:rFonts w:cstheme="minorHAnsi"/>
        </w:rPr>
        <w:t xml:space="preserve">multi-stakeholder </w:t>
      </w:r>
      <w:r w:rsidR="00977945" w:rsidRPr="00CC76F7">
        <w:rPr>
          <w:rFonts w:cstheme="minorHAnsi"/>
        </w:rPr>
        <w:t>collaborative policy approaches</w:t>
      </w:r>
      <w:r w:rsidR="00360098" w:rsidRPr="00CC76F7">
        <w:rPr>
          <w:rFonts w:cstheme="minorHAnsi"/>
        </w:rPr>
        <w:t xml:space="preserve"> that are forward-looking, flexi</w:t>
      </w:r>
      <w:r w:rsidR="00541E43" w:rsidRPr="00CC76F7">
        <w:rPr>
          <w:rFonts w:cstheme="minorHAnsi"/>
        </w:rPr>
        <w:t>ble and evidence-based that can contribute to this goal?</w:t>
      </w:r>
    </w:p>
    <w:p w14:paraId="1F0CD35B" w14:textId="77777777" w:rsidR="00DA6FB2" w:rsidRPr="00CC76F7" w:rsidRDefault="00C63804" w:rsidP="00DD29D5">
      <w:pPr>
        <w:spacing w:before="160" w:after="0" w:line="240" w:lineRule="auto"/>
        <w:jc w:val="both"/>
        <w:rPr>
          <w:rFonts w:cstheme="minorHAnsi"/>
        </w:rPr>
      </w:pPr>
      <w:r w:rsidRPr="00CC76F7">
        <w:rPr>
          <w:rFonts w:cstheme="minorHAnsi"/>
        </w:rPr>
        <w:t>2.</w:t>
      </w:r>
      <w:r w:rsidR="0078045E" w:rsidRPr="00CC76F7">
        <w:rPr>
          <w:rFonts w:cstheme="minorHAnsi"/>
        </w:rPr>
        <w:t>7</w:t>
      </w:r>
      <w:r w:rsidRPr="00CC76F7">
        <w:rPr>
          <w:rFonts w:cstheme="minorHAnsi"/>
        </w:rPr>
        <w:t>.3</w:t>
      </w:r>
      <w:r w:rsidR="004903F6" w:rsidRPr="00CC76F7">
        <w:rPr>
          <w:rFonts w:cstheme="minorHAnsi"/>
        </w:rPr>
        <w:tab/>
        <w:t xml:space="preserve">What are the key opportunities and challenges facing the </w:t>
      </w:r>
      <w:r w:rsidR="00DA6FB2" w:rsidRPr="00CC76F7">
        <w:rPr>
          <w:rFonts w:cstheme="minorHAnsi"/>
        </w:rPr>
        <w:t xml:space="preserve">mobilization </w:t>
      </w:r>
      <w:r w:rsidR="004903F6" w:rsidRPr="00CC76F7">
        <w:rPr>
          <w:rFonts w:cstheme="minorHAnsi"/>
        </w:rPr>
        <w:t xml:space="preserve">of such </w:t>
      </w:r>
      <w:ins w:id="28" w:author="Author">
        <w:r w:rsidR="00DD29D5" w:rsidRPr="00DD29D5">
          <w:rPr>
            <w:rFonts w:cstheme="minorHAnsi"/>
          </w:rPr>
          <w:t>new and emerging telecommunications/ICTs</w:t>
        </w:r>
      </w:ins>
      <w:del w:id="29" w:author="Author">
        <w:r w:rsidR="004903F6" w:rsidRPr="00596F5E" w:rsidDel="00DD29D5">
          <w:rPr>
            <w:rFonts w:cstheme="minorHAnsi"/>
            <w:highlight w:val="yellow"/>
          </w:rPr>
          <w:delText>new and emerging digital technologies</w:delText>
        </w:r>
      </w:del>
      <w:r w:rsidR="00A976DF" w:rsidRPr="00CC76F7">
        <w:rPr>
          <w:rFonts w:cstheme="minorHAnsi"/>
        </w:rPr>
        <w:t xml:space="preserve"> for sustainable development</w:t>
      </w:r>
      <w:r w:rsidR="004903F6" w:rsidRPr="00CC76F7">
        <w:rPr>
          <w:rFonts w:cstheme="minorHAnsi"/>
        </w:rPr>
        <w:t>?</w:t>
      </w:r>
      <w:r w:rsidR="001E7EB0" w:rsidRPr="00CC76F7">
        <w:rPr>
          <w:rFonts w:cstheme="minorHAnsi"/>
          <w:noProof/>
          <w:lang w:val="en-GB" w:eastAsia="en-GB"/>
        </w:rPr>
        <w:t xml:space="preserve"> </w:t>
      </w:r>
      <w:r w:rsidR="00DA6FB2" w:rsidRPr="00CC76F7">
        <w:rPr>
          <w:rFonts w:cstheme="minorHAnsi"/>
        </w:rPr>
        <w:t>W</w:t>
      </w:r>
      <w:r w:rsidR="00DA6FB2" w:rsidRPr="00CC76F7">
        <w:t xml:space="preserve">hat are the </w:t>
      </w:r>
      <w:r w:rsidR="00396491" w:rsidRPr="00CC76F7">
        <w:t xml:space="preserve">issues for their </w:t>
      </w:r>
      <w:r w:rsidR="00DA6FB2" w:rsidRPr="00CC76F7">
        <w:t>development an</w:t>
      </w:r>
      <w:r w:rsidR="00F26F3B" w:rsidRPr="00CC76F7">
        <w:t>d deployment?</w:t>
      </w:r>
    </w:p>
    <w:p w14:paraId="4A151C2E" w14:textId="154ED0E5" w:rsidR="000D05A6" w:rsidRPr="00CC76F7" w:rsidRDefault="00C34538" w:rsidP="005B72EA">
      <w:pPr>
        <w:pStyle w:val="NormalWeb"/>
        <w:jc w:val="both"/>
        <w:rPr>
          <w:rFonts w:asciiTheme="minorHAnsi" w:eastAsiaTheme="minorEastAsia" w:hAnsiTheme="minorHAnsi" w:cstheme="minorHAnsi"/>
          <w:sz w:val="22"/>
          <w:szCs w:val="22"/>
        </w:rPr>
      </w:pPr>
      <w:r w:rsidRPr="00CC76F7">
        <w:rPr>
          <w:rFonts w:asciiTheme="minorHAnsi" w:eastAsiaTheme="minorEastAsia" w:hAnsiTheme="minorHAnsi" w:cstheme="minorHAnsi"/>
          <w:sz w:val="22"/>
          <w:szCs w:val="22"/>
        </w:rPr>
        <w:t>2.</w:t>
      </w:r>
      <w:r w:rsidR="0078045E" w:rsidRPr="00CC76F7">
        <w:rPr>
          <w:rFonts w:asciiTheme="minorHAnsi" w:eastAsiaTheme="minorEastAsia" w:hAnsiTheme="minorHAnsi" w:cstheme="minorHAnsi"/>
          <w:sz w:val="22"/>
          <w:szCs w:val="22"/>
        </w:rPr>
        <w:t>7</w:t>
      </w:r>
      <w:r w:rsidR="001A0CDA" w:rsidRPr="00CC76F7">
        <w:rPr>
          <w:rFonts w:asciiTheme="minorHAnsi" w:eastAsiaTheme="minorEastAsia" w:hAnsiTheme="minorHAnsi" w:cstheme="minorHAnsi"/>
          <w:sz w:val="22"/>
          <w:szCs w:val="22"/>
        </w:rPr>
        <w:t>.4</w:t>
      </w:r>
      <w:r w:rsidR="00396491" w:rsidRPr="00CC76F7">
        <w:rPr>
          <w:rFonts w:asciiTheme="minorHAnsi" w:eastAsiaTheme="minorEastAsia" w:hAnsiTheme="minorHAnsi" w:cstheme="minorHAnsi"/>
          <w:sz w:val="22"/>
          <w:szCs w:val="22"/>
        </w:rPr>
        <w:tab/>
      </w:r>
      <w:r w:rsidR="000D05A6" w:rsidRPr="00CC76F7">
        <w:rPr>
          <w:rFonts w:asciiTheme="minorHAnsi" w:eastAsiaTheme="minorEastAsia" w:hAnsiTheme="minorHAnsi" w:cstheme="minorHAnsi"/>
          <w:sz w:val="22"/>
          <w:szCs w:val="22"/>
        </w:rPr>
        <w:t>How can policy</w:t>
      </w:r>
      <w:r w:rsidR="00E95DA1" w:rsidRPr="00CC76F7">
        <w:rPr>
          <w:rFonts w:asciiTheme="minorHAnsi" w:eastAsiaTheme="minorEastAsia" w:hAnsiTheme="minorHAnsi" w:cstheme="minorHAnsi"/>
          <w:sz w:val="22"/>
          <w:szCs w:val="22"/>
        </w:rPr>
        <w:t>-</w:t>
      </w:r>
      <w:r w:rsidR="000D05A6" w:rsidRPr="00CC76F7">
        <w:rPr>
          <w:rFonts w:asciiTheme="minorHAnsi" w:eastAsiaTheme="minorEastAsia" w:hAnsiTheme="minorHAnsi" w:cstheme="minorHAnsi"/>
          <w:sz w:val="22"/>
          <w:szCs w:val="22"/>
        </w:rPr>
        <w:t xml:space="preserve">makers and other stakeholders </w:t>
      </w:r>
      <w:r w:rsidR="009D4318" w:rsidRPr="00CC76F7">
        <w:rPr>
          <w:rFonts w:asciiTheme="minorHAnsi" w:eastAsiaTheme="minorEastAsia" w:hAnsiTheme="minorHAnsi" w:cstheme="minorHAnsi"/>
          <w:sz w:val="22"/>
          <w:szCs w:val="22"/>
        </w:rPr>
        <w:t xml:space="preserve">foster an environment </w:t>
      </w:r>
      <w:r w:rsidR="00304766">
        <w:rPr>
          <w:rFonts w:asciiTheme="minorHAnsi" w:eastAsiaTheme="minorEastAsia" w:hAnsiTheme="minorHAnsi" w:cstheme="minorHAnsi"/>
          <w:sz w:val="22"/>
          <w:szCs w:val="22"/>
        </w:rPr>
        <w:t>that</w:t>
      </w:r>
      <w:r w:rsidR="009D4318" w:rsidRPr="00CC76F7">
        <w:rPr>
          <w:rFonts w:asciiTheme="minorHAnsi" w:eastAsiaTheme="minorEastAsia" w:hAnsiTheme="minorHAnsi" w:cstheme="minorHAnsi"/>
          <w:sz w:val="22"/>
          <w:szCs w:val="22"/>
        </w:rPr>
        <w:t xml:space="preserve"> </w:t>
      </w:r>
      <w:r w:rsidR="00DD1738" w:rsidRPr="00CC76F7">
        <w:rPr>
          <w:rFonts w:asciiTheme="minorHAnsi" w:eastAsiaTheme="minorEastAsia" w:hAnsiTheme="minorHAnsi" w:cstheme="minorHAnsi"/>
          <w:sz w:val="22"/>
          <w:szCs w:val="22"/>
        </w:rPr>
        <w:t>safeguards users</w:t>
      </w:r>
      <w:r w:rsidR="000D05A6" w:rsidRPr="00CC76F7">
        <w:rPr>
          <w:rFonts w:asciiTheme="minorHAnsi" w:eastAsiaTheme="minorEastAsia" w:hAnsiTheme="minorHAnsi" w:cstheme="minorHAnsi"/>
          <w:sz w:val="22"/>
          <w:szCs w:val="22"/>
        </w:rPr>
        <w:t xml:space="preserve">, especially the most vulnerable populations, </w:t>
      </w:r>
      <w:del w:id="30" w:author="Author">
        <w:r w:rsidR="000D05A6" w:rsidRPr="00596F5E" w:rsidDel="005B72EA">
          <w:rPr>
            <w:rFonts w:asciiTheme="minorHAnsi" w:eastAsiaTheme="minorEastAsia" w:hAnsiTheme="minorHAnsi" w:cstheme="minorHAnsi"/>
            <w:sz w:val="22"/>
            <w:szCs w:val="22"/>
            <w:highlight w:val="yellow"/>
          </w:rPr>
          <w:delText xml:space="preserve">in </w:delText>
        </w:r>
      </w:del>
      <w:ins w:id="31" w:author="Author">
        <w:r w:rsidR="005B72EA">
          <w:rPr>
            <w:rFonts w:asciiTheme="minorHAnsi" w:eastAsiaTheme="minorEastAsia" w:hAnsiTheme="minorHAnsi" w:cstheme="minorHAnsi"/>
            <w:sz w:val="22"/>
            <w:szCs w:val="22"/>
            <w:highlight w:val="yellow"/>
          </w:rPr>
          <w:t xml:space="preserve">when using </w:t>
        </w:r>
      </w:ins>
      <w:r w:rsidR="000D05A6" w:rsidRPr="00596F5E">
        <w:rPr>
          <w:rFonts w:asciiTheme="minorHAnsi" w:eastAsiaTheme="minorEastAsia" w:hAnsiTheme="minorHAnsi" w:cstheme="minorHAnsi"/>
          <w:sz w:val="22"/>
          <w:szCs w:val="22"/>
          <w:highlight w:val="yellow"/>
        </w:rPr>
        <w:t xml:space="preserve">new and emerging </w:t>
      </w:r>
      <w:r w:rsidR="00F43BFE" w:rsidRPr="00596F5E">
        <w:rPr>
          <w:rFonts w:asciiTheme="minorHAnsi" w:eastAsiaTheme="minorEastAsia" w:hAnsiTheme="minorHAnsi" w:cstheme="minorHAnsi"/>
          <w:sz w:val="22"/>
          <w:szCs w:val="22"/>
          <w:highlight w:val="yellow"/>
        </w:rPr>
        <w:t xml:space="preserve">digital </w:t>
      </w:r>
      <w:r w:rsidR="00396491" w:rsidRPr="00596F5E">
        <w:rPr>
          <w:rFonts w:asciiTheme="minorHAnsi" w:eastAsiaTheme="minorEastAsia" w:hAnsiTheme="minorHAnsi" w:cstheme="minorHAnsi"/>
          <w:sz w:val="22"/>
          <w:szCs w:val="22"/>
          <w:highlight w:val="yellow"/>
        </w:rPr>
        <w:t>technologies</w:t>
      </w:r>
      <w:ins w:id="32" w:author="Author">
        <w:r w:rsidR="004A0D3F">
          <w:rPr>
            <w:rFonts w:asciiTheme="minorHAnsi" w:eastAsiaTheme="minorEastAsia" w:hAnsiTheme="minorHAnsi" w:cstheme="minorHAnsi"/>
            <w:sz w:val="22"/>
            <w:szCs w:val="22"/>
          </w:rPr>
          <w:t xml:space="preserve"> as enablers of the global transition to the digital economy</w:t>
        </w:r>
      </w:ins>
      <w:r w:rsidR="000D05A6" w:rsidRPr="00CC76F7">
        <w:rPr>
          <w:rFonts w:asciiTheme="minorHAnsi" w:eastAsiaTheme="minorEastAsia" w:hAnsiTheme="minorHAnsi" w:cstheme="minorHAnsi"/>
          <w:sz w:val="22"/>
          <w:szCs w:val="22"/>
        </w:rPr>
        <w:t>?</w:t>
      </w:r>
    </w:p>
    <w:p w14:paraId="26E6ED8D" w14:textId="77777777" w:rsidR="00E45664" w:rsidRPr="00CC76F7" w:rsidRDefault="00E45664" w:rsidP="00F32397">
      <w:pPr>
        <w:spacing w:after="160" w:line="259" w:lineRule="auto"/>
        <w:jc w:val="both"/>
        <w:rPr>
          <w:rFonts w:cstheme="minorHAnsi"/>
        </w:rPr>
      </w:pPr>
      <w:r w:rsidRPr="00CC76F7">
        <w:rPr>
          <w:rFonts w:cstheme="minorHAnsi"/>
        </w:rPr>
        <w:t>2.</w:t>
      </w:r>
      <w:r w:rsidR="0078045E" w:rsidRPr="00CC76F7">
        <w:rPr>
          <w:rFonts w:cstheme="minorHAnsi"/>
        </w:rPr>
        <w:t>7</w:t>
      </w:r>
      <w:r w:rsidRPr="00CC76F7">
        <w:rPr>
          <w:rFonts w:cstheme="minorHAnsi"/>
        </w:rPr>
        <w:t>.</w:t>
      </w:r>
      <w:r w:rsidR="00E95DA1" w:rsidRPr="00CC76F7">
        <w:rPr>
          <w:rFonts w:cstheme="minorHAnsi"/>
        </w:rPr>
        <w:t>5</w:t>
      </w:r>
      <w:r w:rsidRPr="00CC76F7">
        <w:rPr>
          <w:rFonts w:cstheme="minorHAnsi"/>
        </w:rPr>
        <w:t xml:space="preserve"> </w:t>
      </w:r>
      <w:r w:rsidRPr="00CC76F7">
        <w:rPr>
          <w:rFonts w:cstheme="minorHAnsi"/>
        </w:rPr>
        <w:tab/>
        <w:t xml:space="preserve">How can the benefits of </w:t>
      </w:r>
      <w:del w:id="33" w:author="Author">
        <w:r w:rsidRPr="001B2BB5" w:rsidDel="00F32397">
          <w:rPr>
            <w:rFonts w:cstheme="minorHAnsi"/>
            <w:highlight w:val="yellow"/>
          </w:rPr>
          <w:delText>new and emerging digital</w:delText>
        </w:r>
      </w:del>
      <w:ins w:id="34" w:author="Author">
        <w:r w:rsidR="00F32397">
          <w:rPr>
            <w:rFonts w:cstheme="minorHAnsi"/>
            <w:highlight w:val="yellow"/>
          </w:rPr>
          <w:t>these</w:t>
        </w:r>
      </w:ins>
      <w:r w:rsidRPr="001B2BB5">
        <w:rPr>
          <w:rFonts w:cstheme="minorHAnsi"/>
          <w:highlight w:val="yellow"/>
        </w:rPr>
        <w:t xml:space="preserve"> technologies</w:t>
      </w:r>
      <w:r w:rsidR="00E95DA1" w:rsidRPr="00CC76F7">
        <w:rPr>
          <w:rFonts w:cstheme="minorHAnsi"/>
        </w:rPr>
        <w:t xml:space="preserve"> and trends</w:t>
      </w:r>
      <w:r w:rsidRPr="00CC76F7">
        <w:rPr>
          <w:rFonts w:cstheme="minorHAnsi"/>
        </w:rPr>
        <w:t xml:space="preserve"> be made more accessible to all? Along with the challenge of connecting the unconnected th</w:t>
      </w:r>
      <w:r w:rsidR="00B55E7D" w:rsidRPr="00CC76F7">
        <w:rPr>
          <w:rFonts w:cstheme="minorHAnsi"/>
        </w:rPr>
        <w:t>r</w:t>
      </w:r>
      <w:r w:rsidRPr="00CC76F7">
        <w:rPr>
          <w:rFonts w:cstheme="minorHAnsi"/>
        </w:rPr>
        <w:t xml:space="preserve">ough infrastructure, </w:t>
      </w:r>
      <w:r w:rsidR="006C49B8" w:rsidRPr="00CC76F7">
        <w:rPr>
          <w:rFonts w:cstheme="minorHAnsi"/>
        </w:rPr>
        <w:t xml:space="preserve">what can be done </w:t>
      </w:r>
      <w:r w:rsidRPr="00CC76F7">
        <w:rPr>
          <w:rFonts w:cstheme="minorHAnsi"/>
        </w:rPr>
        <w:t>to ensure that everyone</w:t>
      </w:r>
      <w:r w:rsidR="005D3E7B" w:rsidRPr="00CC76F7">
        <w:rPr>
          <w:rFonts w:cstheme="minorHAnsi"/>
        </w:rPr>
        <w:t>, particularly women and girls,</w:t>
      </w:r>
      <w:r w:rsidRPr="00CC76F7">
        <w:rPr>
          <w:rFonts w:cstheme="minorHAnsi"/>
        </w:rPr>
        <w:t xml:space="preserve"> has affordable access to new technologies</w:t>
      </w:r>
      <w:r w:rsidR="002B04C2" w:rsidRPr="00CC76F7">
        <w:rPr>
          <w:rFonts w:cstheme="minorHAnsi"/>
        </w:rPr>
        <w:t>;</w:t>
      </w:r>
      <w:r w:rsidRPr="00CC76F7">
        <w:rPr>
          <w:rFonts w:cstheme="minorHAnsi"/>
        </w:rPr>
        <w:t xml:space="preserve"> that people have the skills to leverage an environment where they can learn, share, and engage; </w:t>
      </w:r>
      <w:r w:rsidR="006C49B8" w:rsidRPr="00CC76F7">
        <w:rPr>
          <w:rFonts w:cstheme="minorHAnsi"/>
        </w:rPr>
        <w:t xml:space="preserve">that there is </w:t>
      </w:r>
      <w:r w:rsidR="003647D0" w:rsidRPr="00CC76F7">
        <w:rPr>
          <w:rFonts w:cstheme="minorHAnsi"/>
        </w:rPr>
        <w:t>presence and use</w:t>
      </w:r>
      <w:r w:rsidR="002B04C2" w:rsidRPr="00CC76F7">
        <w:rPr>
          <w:rFonts w:cstheme="minorHAnsi"/>
        </w:rPr>
        <w:t xml:space="preserve"> </w:t>
      </w:r>
      <w:r w:rsidR="003647D0" w:rsidRPr="00CC76F7">
        <w:rPr>
          <w:rFonts w:cstheme="minorHAnsi"/>
        </w:rPr>
        <w:t xml:space="preserve">of </w:t>
      </w:r>
      <w:r w:rsidR="002B04C2" w:rsidRPr="00CC76F7">
        <w:rPr>
          <w:rFonts w:cstheme="minorHAnsi"/>
        </w:rPr>
        <w:t xml:space="preserve">balanced incentives for continued innovation; </w:t>
      </w:r>
      <w:r w:rsidRPr="00CC76F7">
        <w:rPr>
          <w:rFonts w:cstheme="minorHAnsi"/>
        </w:rPr>
        <w:t xml:space="preserve">and </w:t>
      </w:r>
      <w:r w:rsidR="002B04C2" w:rsidRPr="00CC76F7">
        <w:rPr>
          <w:rFonts w:cstheme="minorHAnsi"/>
        </w:rPr>
        <w:t xml:space="preserve">that </w:t>
      </w:r>
      <w:r w:rsidRPr="00CC76F7">
        <w:rPr>
          <w:rFonts w:cstheme="minorHAnsi"/>
        </w:rPr>
        <w:t xml:space="preserve">an environment </w:t>
      </w:r>
      <w:r w:rsidR="003647D0" w:rsidRPr="00CC76F7">
        <w:rPr>
          <w:rFonts w:cstheme="minorHAnsi"/>
        </w:rPr>
        <w:t xml:space="preserve">of </w:t>
      </w:r>
      <w:r w:rsidR="001961A5" w:rsidRPr="00CC76F7">
        <w:rPr>
          <w:rFonts w:cstheme="minorHAnsi"/>
        </w:rPr>
        <w:t xml:space="preserve">trust and </w:t>
      </w:r>
      <w:r w:rsidR="003647D0" w:rsidRPr="00CC76F7">
        <w:rPr>
          <w:rFonts w:cstheme="minorHAnsi"/>
        </w:rPr>
        <w:t>inclusion is fostered</w:t>
      </w:r>
      <w:r w:rsidRPr="00CC76F7">
        <w:rPr>
          <w:rFonts w:cstheme="minorHAnsi"/>
        </w:rPr>
        <w:t>?</w:t>
      </w:r>
      <w:r w:rsidR="00BF6F2C" w:rsidRPr="00CC76F7">
        <w:rPr>
          <w:rFonts w:cstheme="minorHAnsi"/>
        </w:rPr>
        <w:t xml:space="preserve"> How can better international cooperation </w:t>
      </w:r>
      <w:r w:rsidR="00A56B36" w:rsidRPr="00CC76F7">
        <w:rPr>
          <w:rFonts w:cstheme="minorHAnsi"/>
        </w:rPr>
        <w:t xml:space="preserve">by all stakeholders </w:t>
      </w:r>
      <w:r w:rsidR="006C49B8" w:rsidRPr="00CC76F7">
        <w:rPr>
          <w:rFonts w:cstheme="minorHAnsi"/>
        </w:rPr>
        <w:t xml:space="preserve">contribute to </w:t>
      </w:r>
      <w:r w:rsidR="00BF6F2C" w:rsidRPr="00CC76F7">
        <w:rPr>
          <w:rFonts w:cstheme="minorHAnsi"/>
        </w:rPr>
        <w:t>these efforts?</w:t>
      </w:r>
    </w:p>
    <w:p w14:paraId="0433EFBA" w14:textId="77777777" w:rsidR="00DA5898" w:rsidRPr="00CC76F7" w:rsidRDefault="002F1566" w:rsidP="005B72EA">
      <w:pPr>
        <w:spacing w:after="160" w:line="259" w:lineRule="auto"/>
        <w:ind w:firstLine="720"/>
        <w:jc w:val="both"/>
        <w:rPr>
          <w:rFonts w:cstheme="minorHAnsi"/>
        </w:rPr>
      </w:pPr>
      <w:r w:rsidRPr="00CC76F7">
        <w:rPr>
          <w:rFonts w:cstheme="minorHAnsi"/>
        </w:rPr>
        <w:t xml:space="preserve">Some experts expressed the view that the focus of this question </w:t>
      </w:r>
      <w:r w:rsidRPr="00EF4B5E">
        <w:rPr>
          <w:rFonts w:cstheme="minorHAnsi"/>
        </w:rPr>
        <w:t>should lie</w:t>
      </w:r>
      <w:r w:rsidR="00E95DA1" w:rsidRPr="00EF4B5E">
        <w:rPr>
          <w:rFonts w:cstheme="minorHAnsi"/>
        </w:rPr>
        <w:t xml:space="preserve"> </w:t>
      </w:r>
      <w:r w:rsidRPr="00EF4B5E">
        <w:rPr>
          <w:rFonts w:cstheme="minorHAnsi"/>
        </w:rPr>
        <w:t>on</w:t>
      </w:r>
      <w:r w:rsidRPr="00CC76F7">
        <w:rPr>
          <w:rFonts w:cstheme="minorHAnsi"/>
        </w:rPr>
        <w:t xml:space="preserve"> </w:t>
      </w:r>
      <w:r w:rsidR="00E95DA1" w:rsidRPr="00CC76F7">
        <w:rPr>
          <w:rFonts w:cstheme="minorHAnsi"/>
        </w:rPr>
        <w:t xml:space="preserve">the </w:t>
      </w:r>
      <w:r w:rsidR="00395012" w:rsidRPr="00CC76F7">
        <w:rPr>
          <w:rFonts w:cstheme="minorHAnsi"/>
        </w:rPr>
        <w:t xml:space="preserve">following </w:t>
      </w:r>
      <w:r w:rsidR="00E95DA1" w:rsidRPr="00CC76F7">
        <w:rPr>
          <w:rFonts w:cstheme="minorHAnsi"/>
        </w:rPr>
        <w:t>aspects</w:t>
      </w:r>
      <w:r w:rsidR="00395012" w:rsidRPr="00CC76F7">
        <w:rPr>
          <w:rFonts w:cstheme="minorHAnsi"/>
        </w:rPr>
        <w:t>:</w:t>
      </w:r>
      <w:r w:rsidR="00E95DA1" w:rsidRPr="00CC76F7">
        <w:rPr>
          <w:rFonts w:cstheme="minorHAnsi"/>
        </w:rPr>
        <w:t xml:space="preserve"> </w:t>
      </w:r>
      <w:r w:rsidR="00A56B36" w:rsidRPr="00CC76F7">
        <w:rPr>
          <w:rFonts w:cstheme="minorHAnsi"/>
        </w:rPr>
        <w:t xml:space="preserve">inclusion, </w:t>
      </w:r>
      <w:r w:rsidRPr="00CC76F7">
        <w:rPr>
          <w:rFonts w:cstheme="minorHAnsi"/>
        </w:rPr>
        <w:t xml:space="preserve">consumer trust, digital literacy </w:t>
      </w:r>
      <w:r w:rsidRPr="00EC5524">
        <w:rPr>
          <w:rFonts w:cstheme="minorHAnsi"/>
        </w:rPr>
        <w:t>and</w:t>
      </w:r>
      <w:r w:rsidR="00395012" w:rsidRPr="00EC5524">
        <w:rPr>
          <w:rFonts w:cstheme="minorHAnsi"/>
        </w:rPr>
        <w:t xml:space="preserve"> specifically</w:t>
      </w:r>
      <w:r w:rsidRPr="00EC5524">
        <w:rPr>
          <w:rFonts w:cstheme="minorHAnsi"/>
        </w:rPr>
        <w:t xml:space="preserve"> </w:t>
      </w:r>
      <w:r w:rsidR="00A56B36" w:rsidRPr="00EC5524">
        <w:rPr>
          <w:rFonts w:cstheme="minorHAnsi"/>
        </w:rPr>
        <w:t xml:space="preserve">finding innovative ways to mobilize </w:t>
      </w:r>
      <w:r w:rsidR="006517AB" w:rsidRPr="00596F5E">
        <w:rPr>
          <w:rFonts w:cstheme="minorHAnsi"/>
          <w:highlight w:val="yellow"/>
        </w:rPr>
        <w:t>new and emerging telecommunications/ICTs</w:t>
      </w:r>
      <w:r w:rsidR="00D0201F" w:rsidRPr="00ED56FF">
        <w:rPr>
          <w:rFonts w:cstheme="minorHAnsi"/>
        </w:rPr>
        <w:t xml:space="preserve"> for sustainable development</w:t>
      </w:r>
      <w:r w:rsidR="00395012" w:rsidRPr="00ED56FF">
        <w:rPr>
          <w:rFonts w:cstheme="minorHAnsi"/>
        </w:rPr>
        <w:t>, as these are the key aspects to be considered given the theme of the Forum</w:t>
      </w:r>
      <w:r w:rsidR="00D0201F" w:rsidRPr="00ED56FF">
        <w:rPr>
          <w:rFonts w:cstheme="minorHAnsi"/>
        </w:rPr>
        <w:t>. Other</w:t>
      </w:r>
      <w:r w:rsidR="009D32C9" w:rsidRPr="00ED56FF">
        <w:rPr>
          <w:rFonts w:cstheme="minorHAnsi"/>
        </w:rPr>
        <w:t xml:space="preserve"> </w:t>
      </w:r>
      <w:r w:rsidR="00D0201F" w:rsidRPr="00ED56FF">
        <w:rPr>
          <w:rFonts w:cstheme="minorHAnsi"/>
        </w:rPr>
        <w:t xml:space="preserve">experts </w:t>
      </w:r>
      <w:r w:rsidR="009D32C9" w:rsidRPr="00ED56FF">
        <w:rPr>
          <w:rFonts w:cstheme="minorHAnsi"/>
        </w:rPr>
        <w:t xml:space="preserve">were of the opinion that </w:t>
      </w:r>
      <w:r w:rsidR="00395012" w:rsidRPr="00EC5524">
        <w:rPr>
          <w:rFonts w:cstheme="minorHAnsi"/>
        </w:rPr>
        <w:t xml:space="preserve">maintaining focus on </w:t>
      </w:r>
      <w:r w:rsidR="009D32C9" w:rsidRPr="00EC5524">
        <w:rPr>
          <w:rFonts w:cstheme="minorHAnsi"/>
        </w:rPr>
        <w:t xml:space="preserve">the broader </w:t>
      </w:r>
      <w:r w:rsidR="00E95DA1" w:rsidRPr="00EC5524">
        <w:rPr>
          <w:rFonts w:cstheme="minorHAnsi"/>
        </w:rPr>
        <w:t>issue</w:t>
      </w:r>
      <w:r w:rsidR="00395012" w:rsidRPr="00EC5524">
        <w:rPr>
          <w:rFonts w:cstheme="minorHAnsi"/>
        </w:rPr>
        <w:t>s</w:t>
      </w:r>
      <w:r w:rsidR="00E95DA1" w:rsidRPr="00EC5524">
        <w:rPr>
          <w:rFonts w:cstheme="minorHAnsi"/>
        </w:rPr>
        <w:t xml:space="preserve"> of </w:t>
      </w:r>
      <w:r w:rsidR="00D0201F" w:rsidRPr="00EC5524">
        <w:rPr>
          <w:rFonts w:cstheme="minorHAnsi"/>
        </w:rPr>
        <w:t xml:space="preserve">trust </w:t>
      </w:r>
      <w:r w:rsidR="00395012" w:rsidRPr="00EC5524">
        <w:rPr>
          <w:rFonts w:cstheme="minorHAnsi"/>
        </w:rPr>
        <w:t xml:space="preserve">and innovation </w:t>
      </w:r>
      <w:r w:rsidR="00024BE9" w:rsidRPr="00EC5524">
        <w:rPr>
          <w:rFonts w:cstheme="minorHAnsi"/>
        </w:rPr>
        <w:t>would serve a better purpose</w:t>
      </w:r>
      <w:r w:rsidR="00395012" w:rsidRPr="00EC5524">
        <w:rPr>
          <w:rFonts w:cstheme="minorHAnsi"/>
        </w:rPr>
        <w:t xml:space="preserve">. In particular reference to the issue of “trust”, these experts stressed that building trust </w:t>
      </w:r>
      <w:r w:rsidR="00395012" w:rsidRPr="00596F5E">
        <w:rPr>
          <w:rFonts w:cstheme="minorHAnsi"/>
          <w:highlight w:val="yellow"/>
        </w:rPr>
        <w:t>in new and emerging digital technologies</w:t>
      </w:r>
      <w:r w:rsidR="00395012" w:rsidRPr="00EC5524">
        <w:rPr>
          <w:rFonts w:cstheme="minorHAnsi"/>
        </w:rPr>
        <w:t xml:space="preserve"> </w:t>
      </w:r>
      <w:r w:rsidR="00D0201F" w:rsidRPr="00EC5524">
        <w:rPr>
          <w:rFonts w:cstheme="minorHAnsi"/>
        </w:rPr>
        <w:t xml:space="preserve">will be </w:t>
      </w:r>
      <w:r w:rsidR="001936A3" w:rsidRPr="00EC5524">
        <w:rPr>
          <w:rFonts w:cstheme="minorHAnsi"/>
        </w:rPr>
        <w:t>key</w:t>
      </w:r>
      <w:r w:rsidR="00D0201F" w:rsidRPr="00EC5524">
        <w:rPr>
          <w:rFonts w:cstheme="minorHAnsi"/>
        </w:rPr>
        <w:t xml:space="preserve"> to promoting </w:t>
      </w:r>
      <w:r w:rsidR="00330B14" w:rsidRPr="00EC5524">
        <w:rPr>
          <w:rFonts w:cstheme="minorHAnsi"/>
        </w:rPr>
        <w:t xml:space="preserve">wider </w:t>
      </w:r>
      <w:r w:rsidR="00D0201F" w:rsidRPr="00EC5524">
        <w:rPr>
          <w:rFonts w:cstheme="minorHAnsi"/>
        </w:rPr>
        <w:t>engagement with these technologies</w:t>
      </w:r>
      <w:r w:rsidR="00395012" w:rsidRPr="00EC5524">
        <w:rPr>
          <w:rFonts w:cstheme="minorHAnsi"/>
        </w:rPr>
        <w:t>, and the concept is wider than the specific aspects that re</w:t>
      </w:r>
      <w:r w:rsidR="00395012" w:rsidRPr="00CC76F7">
        <w:rPr>
          <w:rFonts w:cstheme="minorHAnsi"/>
        </w:rPr>
        <w:t xml:space="preserve">late to consumer trust and digital literacy. </w:t>
      </w:r>
      <w:r w:rsidR="00A56B36" w:rsidRPr="00CC76F7">
        <w:rPr>
          <w:rFonts w:cstheme="minorHAnsi"/>
        </w:rPr>
        <w:t xml:space="preserve"> </w:t>
      </w:r>
    </w:p>
    <w:p w14:paraId="57805A35" w14:textId="77777777" w:rsidR="00935ED2" w:rsidRPr="00CC76F7" w:rsidRDefault="00935ED2" w:rsidP="00935ED2">
      <w:pPr>
        <w:spacing w:before="160" w:after="0" w:line="240" w:lineRule="auto"/>
        <w:jc w:val="both"/>
        <w:rPr>
          <w:rFonts w:cstheme="minorHAnsi"/>
        </w:rPr>
      </w:pPr>
      <w:r w:rsidRPr="00CC76F7">
        <w:rPr>
          <w:rFonts w:cstheme="minorHAnsi"/>
        </w:rPr>
        <w:t>2.</w:t>
      </w:r>
      <w:r w:rsidR="0078045E" w:rsidRPr="00CC76F7">
        <w:rPr>
          <w:rFonts w:cstheme="minorHAnsi"/>
        </w:rPr>
        <w:t>7</w:t>
      </w:r>
      <w:r w:rsidRPr="00CC76F7">
        <w:rPr>
          <w:rFonts w:cstheme="minorHAnsi"/>
        </w:rPr>
        <w:t>.6</w:t>
      </w:r>
      <w:r w:rsidRPr="00CC76F7">
        <w:rPr>
          <w:rFonts w:cstheme="minorHAnsi"/>
        </w:rPr>
        <w:tab/>
        <w:t>What policies are needed to promote education, skills and training to develop a skilled workforce? How can policy-makers and other stakeholders help to identify, retain and develop the necessary skills base?</w:t>
      </w:r>
    </w:p>
    <w:p w14:paraId="72118076" w14:textId="77777777" w:rsidR="0078045E" w:rsidRPr="00CC76F7" w:rsidRDefault="00935ED2" w:rsidP="00DD29D5">
      <w:pPr>
        <w:spacing w:before="160" w:after="0" w:line="240" w:lineRule="auto"/>
        <w:jc w:val="both"/>
      </w:pPr>
      <w:r w:rsidRPr="00CC76F7">
        <w:rPr>
          <w:rFonts w:cstheme="minorHAnsi"/>
        </w:rPr>
        <w:t>2.</w:t>
      </w:r>
      <w:r w:rsidR="0078045E" w:rsidRPr="00CC76F7">
        <w:rPr>
          <w:rFonts w:cstheme="minorHAnsi"/>
        </w:rPr>
        <w:t>7</w:t>
      </w:r>
      <w:r w:rsidRPr="00CC76F7">
        <w:rPr>
          <w:rFonts w:cstheme="minorHAnsi"/>
        </w:rPr>
        <w:t>.7</w:t>
      </w:r>
      <w:r w:rsidRPr="00CC76F7">
        <w:rPr>
          <w:rFonts w:cstheme="minorHAnsi"/>
        </w:rPr>
        <w:tab/>
        <w:t xml:space="preserve">How can policy-makers build an enabling environment for investment? What policies can help ensure that the regulatory and market environments </w:t>
      </w:r>
      <w:r w:rsidRPr="00CC76F7">
        <w:t xml:space="preserve">help mobilize </w:t>
      </w:r>
      <w:ins w:id="35" w:author="Author">
        <w:r w:rsidR="00DD29D5" w:rsidRPr="001B2BB5">
          <w:rPr>
            <w:rFonts w:cstheme="minorHAnsi"/>
            <w:bCs/>
            <w:iCs/>
          </w:rPr>
          <w:t>new and emerging telecommunications/ICTs</w:t>
        </w:r>
      </w:ins>
      <w:del w:id="36" w:author="Author">
        <w:r w:rsidRPr="00596F5E" w:rsidDel="00DD29D5">
          <w:rPr>
            <w:highlight w:val="yellow"/>
          </w:rPr>
          <w:delText xml:space="preserve">new </w:delText>
        </w:r>
        <w:r w:rsidR="00953703" w:rsidRPr="00596F5E" w:rsidDel="00DD29D5">
          <w:rPr>
            <w:highlight w:val="yellow"/>
          </w:rPr>
          <w:delText>and emerging</w:delText>
        </w:r>
        <w:r w:rsidR="00E6144E" w:rsidRPr="00596F5E" w:rsidDel="00DD29D5">
          <w:rPr>
            <w:highlight w:val="yellow"/>
          </w:rPr>
          <w:delText xml:space="preserve"> digital</w:delText>
        </w:r>
        <w:r w:rsidR="00953703" w:rsidRPr="00596F5E" w:rsidDel="00DD29D5">
          <w:rPr>
            <w:highlight w:val="yellow"/>
          </w:rPr>
          <w:delText xml:space="preserve"> </w:delText>
        </w:r>
        <w:r w:rsidRPr="00596F5E" w:rsidDel="00DD29D5">
          <w:rPr>
            <w:highlight w:val="yellow"/>
          </w:rPr>
          <w:delText xml:space="preserve">technologies </w:delText>
        </w:r>
        <w:r w:rsidR="00953703" w:rsidRPr="00596F5E" w:rsidDel="00DD29D5">
          <w:rPr>
            <w:highlight w:val="yellow"/>
          </w:rPr>
          <w:delText>and trends</w:delText>
        </w:r>
      </w:del>
      <w:r w:rsidR="00953703" w:rsidRPr="00596F5E">
        <w:rPr>
          <w:highlight w:val="yellow"/>
        </w:rPr>
        <w:t xml:space="preserve"> </w:t>
      </w:r>
      <w:r w:rsidRPr="00596F5E">
        <w:rPr>
          <w:highlight w:val="yellow"/>
        </w:rPr>
        <w:t>for sustainable development?</w:t>
      </w:r>
    </w:p>
    <w:p w14:paraId="247A2D93" w14:textId="77777777" w:rsidR="003C7A9B" w:rsidRPr="00CC76F7" w:rsidRDefault="00C63804" w:rsidP="00B34EF8">
      <w:pPr>
        <w:spacing w:before="160" w:after="0" w:line="240" w:lineRule="auto"/>
        <w:jc w:val="both"/>
      </w:pPr>
      <w:r w:rsidRPr="00CC76F7">
        <w:lastRenderedPageBreak/>
        <w:t>2.</w:t>
      </w:r>
      <w:r w:rsidR="0078045E" w:rsidRPr="00CC76F7">
        <w:t>7</w:t>
      </w:r>
      <w:r w:rsidRPr="00CC76F7">
        <w:t>.</w:t>
      </w:r>
      <w:r w:rsidR="00E95DA1" w:rsidRPr="00CC76F7">
        <w:t>8</w:t>
      </w:r>
      <w:r w:rsidR="005857C6" w:rsidRPr="00CC76F7">
        <w:tab/>
        <w:t xml:space="preserve">How can the global community </w:t>
      </w:r>
      <w:r w:rsidR="005D3E7B" w:rsidRPr="00CC76F7">
        <w:t xml:space="preserve">continue </w:t>
      </w:r>
      <w:r w:rsidR="005857C6" w:rsidRPr="00CC76F7">
        <w:t>building local</w:t>
      </w:r>
      <w:r w:rsidR="00165ADE" w:rsidRPr="00CC76F7">
        <w:rPr>
          <w:rFonts w:cstheme="minorHAnsi"/>
        </w:rPr>
        <w:t xml:space="preserve"> and </w:t>
      </w:r>
      <w:r w:rsidR="004903F6" w:rsidRPr="00CC76F7">
        <w:rPr>
          <w:rFonts w:cstheme="minorHAnsi"/>
        </w:rPr>
        <w:t>inclusive</w:t>
      </w:r>
      <w:r w:rsidR="005857C6" w:rsidRPr="00CC76F7">
        <w:rPr>
          <w:rFonts w:cstheme="minorHAnsi"/>
        </w:rPr>
        <w:t xml:space="preserve"> innovation ecosystems that enable the use </w:t>
      </w:r>
      <w:r w:rsidR="00883827" w:rsidRPr="00CC76F7">
        <w:rPr>
          <w:rFonts w:cstheme="minorHAnsi"/>
        </w:rPr>
        <w:t xml:space="preserve">and building </w:t>
      </w:r>
      <w:r w:rsidR="005857C6" w:rsidRPr="00CC76F7">
        <w:rPr>
          <w:rFonts w:cstheme="minorHAnsi"/>
        </w:rPr>
        <w:t xml:space="preserve">of trust in </w:t>
      </w:r>
      <w:r w:rsidR="005857C6" w:rsidRPr="00596F5E">
        <w:rPr>
          <w:rFonts w:cstheme="minorHAnsi"/>
          <w:highlight w:val="yellow"/>
        </w:rPr>
        <w:t>new and emerging digital tech</w:t>
      </w:r>
      <w:r w:rsidR="005857C6" w:rsidRPr="00596F5E">
        <w:rPr>
          <w:highlight w:val="yellow"/>
        </w:rPr>
        <w:t>nologies</w:t>
      </w:r>
      <w:r w:rsidR="005857C6" w:rsidRPr="00CC76F7">
        <w:t>?</w:t>
      </w:r>
      <w:r w:rsidR="00B72775" w:rsidRPr="00CC76F7">
        <w:t xml:space="preserve"> </w:t>
      </w:r>
    </w:p>
    <w:p w14:paraId="7E3319DE" w14:textId="77777777" w:rsidR="00255B5E" w:rsidRPr="00CC76F7" w:rsidRDefault="003D0B73" w:rsidP="00B34EF8">
      <w:pPr>
        <w:spacing w:before="160" w:after="0" w:line="240" w:lineRule="auto"/>
        <w:ind w:firstLine="720"/>
        <w:jc w:val="both"/>
        <w:rPr>
          <w:rFonts w:cstheme="minorHAnsi"/>
        </w:rPr>
      </w:pPr>
      <w:r w:rsidRPr="00CC76F7">
        <w:t>Some experts suggested that this question should instead place</w:t>
      </w:r>
      <w:r w:rsidRPr="00CC76F7">
        <w:rPr>
          <w:rFonts w:cstheme="minorHAnsi"/>
        </w:rPr>
        <w:t xml:space="preserve"> emphasis </w:t>
      </w:r>
      <w:r w:rsidR="00D93614" w:rsidRPr="00CC76F7">
        <w:rPr>
          <w:rFonts w:cstheme="minorHAnsi"/>
        </w:rPr>
        <w:t xml:space="preserve">specifically </w:t>
      </w:r>
      <w:r w:rsidRPr="00CC76F7">
        <w:rPr>
          <w:rFonts w:cstheme="minorHAnsi"/>
        </w:rPr>
        <w:t xml:space="preserve">on enhancing consumer trust and enabling the </w:t>
      </w:r>
      <w:r w:rsidR="0014507F" w:rsidRPr="00CC76F7">
        <w:rPr>
          <w:rFonts w:cstheme="minorHAnsi"/>
        </w:rPr>
        <w:t>mobilization</w:t>
      </w:r>
      <w:r w:rsidRPr="00CC76F7">
        <w:rPr>
          <w:rFonts w:cstheme="minorHAnsi"/>
        </w:rPr>
        <w:t xml:space="preserve"> of </w:t>
      </w:r>
      <w:r w:rsidRPr="00596F5E">
        <w:rPr>
          <w:rFonts w:cstheme="minorHAnsi"/>
          <w:highlight w:val="yellow"/>
        </w:rPr>
        <w:t>new and emerging telecommunications/ICTs</w:t>
      </w:r>
      <w:r w:rsidR="0014507F" w:rsidRPr="00596F5E">
        <w:rPr>
          <w:rFonts w:cstheme="minorHAnsi"/>
          <w:highlight w:val="yellow"/>
        </w:rPr>
        <w:t xml:space="preserve"> for sustainable development</w:t>
      </w:r>
      <w:r w:rsidRPr="00596F5E">
        <w:rPr>
          <w:rFonts w:cstheme="minorHAnsi"/>
          <w:highlight w:val="yellow"/>
        </w:rPr>
        <w:t>.</w:t>
      </w:r>
    </w:p>
    <w:p w14:paraId="09746611" w14:textId="77777777" w:rsidR="00935ED2" w:rsidRPr="00CC76F7" w:rsidRDefault="00935ED2" w:rsidP="00935ED2">
      <w:pPr>
        <w:spacing w:before="160" w:after="0" w:line="240" w:lineRule="auto"/>
        <w:jc w:val="both"/>
        <w:rPr>
          <w:rFonts w:cstheme="minorHAnsi"/>
        </w:rPr>
      </w:pPr>
      <w:r w:rsidRPr="00CC76F7">
        <w:rPr>
          <w:rFonts w:cstheme="minorHAnsi"/>
        </w:rPr>
        <w:t>2.</w:t>
      </w:r>
      <w:r w:rsidR="00B34EF8" w:rsidRPr="00CC76F7">
        <w:rPr>
          <w:rFonts w:cstheme="minorHAnsi"/>
        </w:rPr>
        <w:t>7</w:t>
      </w:r>
      <w:r w:rsidRPr="00CC76F7">
        <w:rPr>
          <w:rFonts w:cstheme="minorHAnsi"/>
        </w:rPr>
        <w:t>.9</w:t>
      </w:r>
      <w:r w:rsidRPr="00CC76F7">
        <w:rPr>
          <w:rFonts w:cstheme="minorHAnsi"/>
        </w:rPr>
        <w:tab/>
      </w:r>
      <w:r w:rsidRPr="00CC76F7">
        <w:t>What measures can be taken to promote multi-stakeholder collaboration in order to enable developing countries to access the benefits generated by a digital economy?</w:t>
      </w:r>
    </w:p>
    <w:p w14:paraId="517C5CF0" w14:textId="77777777" w:rsidR="00D76460" w:rsidRPr="00CC76F7" w:rsidRDefault="003F36B1" w:rsidP="00EE5AB4">
      <w:pPr>
        <w:spacing w:before="160" w:after="0" w:line="240" w:lineRule="auto"/>
        <w:jc w:val="both"/>
        <w:rPr>
          <w:rFonts w:cstheme="minorHAnsi"/>
        </w:rPr>
      </w:pPr>
      <w:r w:rsidRPr="00CC76F7">
        <w:rPr>
          <w:rFonts w:cstheme="minorHAnsi"/>
        </w:rPr>
        <w:t>2.</w:t>
      </w:r>
      <w:r w:rsidR="00B34EF8" w:rsidRPr="00CC76F7">
        <w:rPr>
          <w:rFonts w:cstheme="minorHAnsi"/>
        </w:rPr>
        <w:t>7</w:t>
      </w:r>
      <w:r w:rsidRPr="00CC76F7">
        <w:rPr>
          <w:rFonts w:cstheme="minorHAnsi"/>
        </w:rPr>
        <w:t>.</w:t>
      </w:r>
      <w:r w:rsidR="00935ED2" w:rsidRPr="00CC76F7">
        <w:rPr>
          <w:rFonts w:cstheme="minorHAnsi"/>
        </w:rPr>
        <w:t>10</w:t>
      </w:r>
      <w:r w:rsidRPr="00CC76F7">
        <w:rPr>
          <w:rFonts w:cstheme="minorHAnsi"/>
        </w:rPr>
        <w:tab/>
      </w:r>
      <w:r w:rsidR="007902E5" w:rsidRPr="00CC76F7">
        <w:rPr>
          <w:rFonts w:cstheme="minorHAnsi"/>
        </w:rPr>
        <w:t xml:space="preserve">What are the ways in which </w:t>
      </w:r>
      <w:r w:rsidR="00AC2BA3" w:rsidRPr="00CC76F7">
        <w:rPr>
          <w:rFonts w:cstheme="minorHAnsi"/>
        </w:rPr>
        <w:t>stakeholders</w:t>
      </w:r>
      <w:r w:rsidR="009B40E7" w:rsidRPr="00CC76F7">
        <w:rPr>
          <w:rFonts w:cstheme="minorHAnsi"/>
        </w:rPr>
        <w:t xml:space="preserve"> </w:t>
      </w:r>
      <w:r w:rsidR="00723A1D" w:rsidRPr="00CC76F7">
        <w:rPr>
          <w:rFonts w:cstheme="minorHAnsi"/>
        </w:rPr>
        <w:t xml:space="preserve">can </w:t>
      </w:r>
      <w:r w:rsidR="00891E4B" w:rsidRPr="00CC76F7">
        <w:rPr>
          <w:rFonts w:cstheme="minorHAnsi"/>
        </w:rPr>
        <w:t xml:space="preserve">work together to </w:t>
      </w:r>
      <w:r w:rsidR="009B40E7" w:rsidRPr="00CC76F7">
        <w:rPr>
          <w:rFonts w:cstheme="minorHAnsi"/>
        </w:rPr>
        <w:t xml:space="preserve">drive </w:t>
      </w:r>
      <w:r w:rsidR="007902E5" w:rsidRPr="00CC76F7">
        <w:rPr>
          <w:rFonts w:cstheme="minorHAnsi"/>
        </w:rPr>
        <w:t xml:space="preserve">progress towards </w:t>
      </w:r>
      <w:r w:rsidR="00932A78" w:rsidRPr="00CC76F7">
        <w:rPr>
          <w:rFonts w:cstheme="minorHAnsi"/>
        </w:rPr>
        <w:t xml:space="preserve">promoting </w:t>
      </w:r>
      <w:r w:rsidRPr="00CC76F7">
        <w:rPr>
          <w:rFonts w:cstheme="minorHAnsi"/>
        </w:rPr>
        <w:t xml:space="preserve">interoperability of </w:t>
      </w:r>
      <w:ins w:id="37" w:author="Author">
        <w:r w:rsidR="00EE5AB4" w:rsidRPr="00241371">
          <w:rPr>
            <w:rFonts w:cstheme="minorHAnsi"/>
            <w:highlight w:val="yellow"/>
          </w:rPr>
          <w:t xml:space="preserve">new and emerging </w:t>
        </w:r>
      </w:ins>
      <w:r w:rsidRPr="00CC76F7">
        <w:rPr>
          <w:rFonts w:cstheme="minorHAnsi"/>
        </w:rPr>
        <w:t>technological solutions</w:t>
      </w:r>
      <w:del w:id="38" w:author="Author">
        <w:r w:rsidRPr="00CC76F7" w:rsidDel="00EE5AB4">
          <w:rPr>
            <w:rFonts w:cstheme="minorHAnsi"/>
          </w:rPr>
          <w:delText xml:space="preserve"> based on these </w:delText>
        </w:r>
        <w:r w:rsidR="00D93614" w:rsidRPr="00241371" w:rsidDel="00EE5AB4">
          <w:rPr>
            <w:rFonts w:cstheme="minorHAnsi"/>
            <w:highlight w:val="yellow"/>
          </w:rPr>
          <w:delText xml:space="preserve">new and </w:delText>
        </w:r>
        <w:r w:rsidRPr="00241371" w:rsidDel="00EE5AB4">
          <w:rPr>
            <w:rFonts w:cstheme="minorHAnsi"/>
            <w:highlight w:val="yellow"/>
          </w:rPr>
          <w:delText xml:space="preserve">emerging </w:delText>
        </w:r>
        <w:r w:rsidR="00D93614" w:rsidRPr="00241371" w:rsidDel="00EE5AB4">
          <w:rPr>
            <w:rFonts w:cstheme="minorHAnsi"/>
            <w:highlight w:val="yellow"/>
          </w:rPr>
          <w:delText xml:space="preserve">digital </w:delText>
        </w:r>
        <w:r w:rsidRPr="00241371" w:rsidDel="00EE5AB4">
          <w:rPr>
            <w:rFonts w:cstheme="minorHAnsi"/>
            <w:highlight w:val="yellow"/>
          </w:rPr>
          <w:delText>technologies</w:delText>
        </w:r>
      </w:del>
      <w:r w:rsidR="006B44DB" w:rsidRPr="00CC76F7">
        <w:rPr>
          <w:rFonts w:cstheme="minorHAnsi"/>
        </w:rPr>
        <w:t xml:space="preserve"> </w:t>
      </w:r>
      <w:r w:rsidR="00E16B3C" w:rsidRPr="00CC76F7">
        <w:rPr>
          <w:rFonts w:cstheme="minorHAnsi"/>
        </w:rPr>
        <w:t xml:space="preserve">to facilitate, among other things, </w:t>
      </w:r>
      <w:r w:rsidR="00CC4097" w:rsidRPr="00CC76F7">
        <w:rPr>
          <w:rFonts w:cstheme="minorHAnsi"/>
        </w:rPr>
        <w:t>greater</w:t>
      </w:r>
      <w:r w:rsidR="007902E5" w:rsidRPr="00CC76F7">
        <w:rPr>
          <w:rFonts w:cstheme="minorHAnsi"/>
        </w:rPr>
        <w:t xml:space="preserve"> access for </w:t>
      </w:r>
      <w:r w:rsidR="00E16B3C" w:rsidRPr="00CC76F7">
        <w:rPr>
          <w:rFonts w:cstheme="minorHAnsi"/>
        </w:rPr>
        <w:t>all</w:t>
      </w:r>
      <w:r w:rsidRPr="00CC76F7">
        <w:rPr>
          <w:rFonts w:cstheme="minorHAnsi"/>
        </w:rPr>
        <w:t>?</w:t>
      </w:r>
    </w:p>
    <w:p w14:paraId="2B0636F5" w14:textId="77777777" w:rsidR="008473E6" w:rsidRPr="00CC76F7" w:rsidRDefault="002C2B73" w:rsidP="00446A69">
      <w:pPr>
        <w:spacing w:before="160" w:after="0" w:line="240" w:lineRule="auto"/>
        <w:jc w:val="both"/>
        <w:rPr>
          <w:rFonts w:cstheme="minorHAnsi"/>
        </w:rPr>
      </w:pPr>
      <w:r w:rsidRPr="00CC76F7">
        <w:rPr>
          <w:rFonts w:cstheme="minorHAnsi"/>
        </w:rPr>
        <w:tab/>
        <w:t xml:space="preserve">In addition, some experts proposed that </w:t>
      </w:r>
      <w:r w:rsidR="0094397E" w:rsidRPr="00CC76F7">
        <w:rPr>
          <w:rFonts w:cstheme="minorHAnsi"/>
        </w:rPr>
        <w:t xml:space="preserve">another question be added to this section to explore the issue of how best development aid can support the mobilization of </w:t>
      </w:r>
      <w:ins w:id="39" w:author="Author">
        <w:r w:rsidR="00446A69" w:rsidRPr="001B2BB5">
          <w:rPr>
            <w:rFonts w:cstheme="minorHAnsi"/>
            <w:bCs/>
            <w:iCs/>
          </w:rPr>
          <w:t>new and emerging telecommunications/ICTs</w:t>
        </w:r>
      </w:ins>
      <w:del w:id="40" w:author="Author">
        <w:r w:rsidR="0094397E" w:rsidRPr="00241371" w:rsidDel="00446A69">
          <w:rPr>
            <w:rFonts w:cstheme="minorHAnsi"/>
            <w:highlight w:val="yellow"/>
          </w:rPr>
          <w:delText>new and emerging technologies</w:delText>
        </w:r>
      </w:del>
      <w:r w:rsidR="0094397E" w:rsidRPr="00CC76F7">
        <w:rPr>
          <w:rFonts w:cstheme="minorHAnsi"/>
        </w:rPr>
        <w:t xml:space="preserve"> for sustainable development, and what policies are needed to promote effective development partnerships</w:t>
      </w:r>
      <w:r w:rsidR="00ED56FF">
        <w:rPr>
          <w:rFonts w:cstheme="minorHAnsi"/>
        </w:rPr>
        <w:t xml:space="preserve"> </w:t>
      </w:r>
      <w:r w:rsidR="00ED56FF" w:rsidRPr="00CC76F7">
        <w:rPr>
          <w:rFonts w:cstheme="minorHAnsi"/>
        </w:rPr>
        <w:t xml:space="preserve">(for details, please see </w:t>
      </w:r>
      <w:hyperlink r:id="rId18" w:history="1">
        <w:r w:rsidR="00ED56FF">
          <w:rPr>
            <w:rStyle w:val="Hyperlink"/>
            <w:rFonts w:cstheme="minorHAnsi"/>
          </w:rPr>
          <w:t>Comment</w:t>
        </w:r>
        <w:r w:rsidR="00ED56FF" w:rsidRPr="00ED56FF">
          <w:rPr>
            <w:rStyle w:val="Hyperlink"/>
            <w:rFonts w:cstheme="minorHAnsi"/>
          </w:rPr>
          <w:t xml:space="preserve"> C-002</w:t>
        </w:r>
      </w:hyperlink>
      <w:r w:rsidR="00ED56FF" w:rsidRPr="00CC76F7">
        <w:rPr>
          <w:rStyle w:val="FootnoteReference"/>
          <w:rFonts w:cstheme="minorHAnsi"/>
        </w:rPr>
        <w:footnoteReference w:id="2"/>
      </w:r>
      <w:r w:rsidR="00ED56FF" w:rsidRPr="00CC76F7">
        <w:rPr>
          <w:rFonts w:cstheme="minorHAnsi"/>
        </w:rPr>
        <w:t>)</w:t>
      </w:r>
      <w:r w:rsidR="0094397E" w:rsidRPr="00CC76F7">
        <w:rPr>
          <w:rFonts w:cstheme="minorHAnsi"/>
        </w:rPr>
        <w:t>.</w:t>
      </w:r>
      <w:r w:rsidR="00115F79" w:rsidRPr="00CC76F7">
        <w:rPr>
          <w:rFonts w:cstheme="minorHAnsi"/>
        </w:rPr>
        <w:t xml:space="preserve"> Other experts were of the view that this may be included for consideration under paragraph 2.</w:t>
      </w:r>
      <w:r w:rsidR="008E5D78" w:rsidRPr="00CC76F7">
        <w:rPr>
          <w:rFonts w:cstheme="minorHAnsi"/>
        </w:rPr>
        <w:t>6</w:t>
      </w:r>
      <w:r w:rsidR="00115F79" w:rsidRPr="00CC76F7">
        <w:rPr>
          <w:rFonts w:cstheme="minorHAnsi"/>
        </w:rPr>
        <w:t xml:space="preserve"> of this Report.</w:t>
      </w:r>
    </w:p>
    <w:p w14:paraId="287731B1" w14:textId="77777777" w:rsidR="00A549AC" w:rsidRPr="00CC76F7" w:rsidRDefault="00A549AC" w:rsidP="00F653D0">
      <w:pPr>
        <w:spacing w:before="160" w:after="0" w:line="240" w:lineRule="auto"/>
        <w:jc w:val="both"/>
        <w:rPr>
          <w:rFonts w:cstheme="minorHAnsi"/>
        </w:rPr>
      </w:pPr>
      <w:r w:rsidRPr="00CC76F7">
        <w:rPr>
          <w:rFonts w:cstheme="minorHAnsi"/>
        </w:rPr>
        <w:tab/>
        <w:t>Some experts also proposed that a question be added in this section on the role of international fora, including ITU, in supporting developing countries in the use of ICTs to achieve the SDGs</w:t>
      </w:r>
      <w:r w:rsidR="00ED56FF">
        <w:rPr>
          <w:rFonts w:cstheme="minorHAnsi"/>
        </w:rPr>
        <w:t xml:space="preserve"> </w:t>
      </w:r>
      <w:r w:rsidR="00ED56FF" w:rsidRPr="00CC76F7">
        <w:rPr>
          <w:rFonts w:cstheme="minorHAnsi"/>
        </w:rPr>
        <w:t xml:space="preserve">(for details, please see </w:t>
      </w:r>
      <w:hyperlink r:id="rId19" w:history="1">
        <w:r w:rsidR="00ED56FF">
          <w:rPr>
            <w:rStyle w:val="Hyperlink"/>
            <w:rFonts w:cstheme="minorHAnsi"/>
          </w:rPr>
          <w:t>Comment C-01</w:t>
        </w:r>
        <w:r w:rsidR="00ED56FF" w:rsidRPr="00ED56FF">
          <w:rPr>
            <w:rStyle w:val="Hyperlink"/>
            <w:rFonts w:cstheme="minorHAnsi"/>
          </w:rPr>
          <w:t>2</w:t>
        </w:r>
      </w:hyperlink>
      <w:r w:rsidR="00ED56FF" w:rsidRPr="00CC76F7">
        <w:rPr>
          <w:rStyle w:val="FootnoteReference"/>
          <w:rFonts w:cstheme="minorHAnsi"/>
        </w:rPr>
        <w:footnoteReference w:id="3"/>
      </w:r>
      <w:r w:rsidR="00ED56FF" w:rsidRPr="00CC76F7">
        <w:rPr>
          <w:rFonts w:cstheme="minorHAnsi"/>
        </w:rPr>
        <w:t>)</w:t>
      </w:r>
      <w:r w:rsidRPr="00CC76F7">
        <w:rPr>
          <w:rFonts w:cstheme="minorHAnsi"/>
        </w:rPr>
        <w:t>.</w:t>
      </w:r>
      <w:r w:rsidR="00E26B34" w:rsidRPr="00CC76F7">
        <w:rPr>
          <w:rFonts w:cstheme="minorHAnsi"/>
        </w:rPr>
        <w:t xml:space="preserve"> Other experts were of the view that </w:t>
      </w:r>
      <w:r w:rsidR="00EC5524">
        <w:rPr>
          <w:rFonts w:cstheme="minorHAnsi"/>
        </w:rPr>
        <w:t xml:space="preserve">this Report should not seek to outline </w:t>
      </w:r>
      <w:r w:rsidR="007E167F" w:rsidRPr="00CC76F7">
        <w:rPr>
          <w:rFonts w:cstheme="minorHAnsi"/>
        </w:rPr>
        <w:t xml:space="preserve">the role of international </w:t>
      </w:r>
      <w:r w:rsidR="00EC5524">
        <w:rPr>
          <w:rFonts w:cstheme="minorHAnsi"/>
        </w:rPr>
        <w:t>organizations</w:t>
      </w:r>
      <w:r w:rsidR="00EB247D" w:rsidRPr="00CC76F7">
        <w:rPr>
          <w:rFonts w:cstheme="minorHAnsi"/>
        </w:rPr>
        <w:t>.</w:t>
      </w:r>
    </w:p>
    <w:p w14:paraId="7FBA2139" w14:textId="77777777" w:rsidR="002C2B73" w:rsidRPr="00CC76F7" w:rsidRDefault="002C2B73" w:rsidP="00F653D0">
      <w:pPr>
        <w:spacing w:before="160" w:after="0" w:line="240" w:lineRule="auto"/>
        <w:jc w:val="both"/>
        <w:rPr>
          <w:rFonts w:cstheme="minorHAnsi"/>
        </w:rPr>
      </w:pPr>
    </w:p>
    <w:p w14:paraId="22998451" w14:textId="77777777" w:rsidR="004B3AA3" w:rsidRPr="00CC76F7" w:rsidRDefault="00F82C0B" w:rsidP="004B3AA3">
      <w:pPr>
        <w:spacing w:before="160" w:after="0" w:line="240" w:lineRule="auto"/>
        <w:jc w:val="both"/>
        <w:rPr>
          <w:rFonts w:cstheme="minorHAnsi"/>
          <w:b/>
          <w:sz w:val="24"/>
          <w:szCs w:val="24"/>
        </w:rPr>
      </w:pPr>
      <w:r w:rsidRPr="00CC76F7">
        <w:rPr>
          <w:rFonts w:cstheme="minorHAnsi"/>
          <w:b/>
          <w:sz w:val="24"/>
          <w:szCs w:val="24"/>
        </w:rPr>
        <w:t>2.</w:t>
      </w:r>
      <w:r w:rsidR="00B34EF8" w:rsidRPr="00CC76F7">
        <w:rPr>
          <w:rFonts w:cstheme="minorHAnsi"/>
          <w:b/>
          <w:sz w:val="24"/>
          <w:szCs w:val="24"/>
        </w:rPr>
        <w:t>8</w:t>
      </w:r>
      <w:r w:rsidR="00C11BD4" w:rsidRPr="00CC76F7">
        <w:rPr>
          <w:rFonts w:cstheme="minorHAnsi"/>
          <w:b/>
          <w:sz w:val="24"/>
          <w:szCs w:val="24"/>
        </w:rPr>
        <w:tab/>
      </w:r>
      <w:r w:rsidR="00B11885" w:rsidRPr="00CC76F7">
        <w:rPr>
          <w:rFonts w:cstheme="minorHAnsi"/>
          <w:b/>
          <w:sz w:val="24"/>
          <w:szCs w:val="24"/>
        </w:rPr>
        <w:t>Some themes for consideration</w:t>
      </w:r>
    </w:p>
    <w:p w14:paraId="7675CD99" w14:textId="77777777" w:rsidR="007B7E66" w:rsidRPr="00CC76F7" w:rsidRDefault="009B6726" w:rsidP="004B3AA3">
      <w:pPr>
        <w:spacing w:before="160" w:after="0" w:line="240" w:lineRule="auto"/>
        <w:jc w:val="both"/>
        <w:rPr>
          <w:rFonts w:cstheme="minorHAnsi"/>
          <w:bCs/>
        </w:rPr>
      </w:pPr>
      <w:hyperlink r:id="rId20" w:history="1">
        <w:r w:rsidR="00E2366E" w:rsidRPr="00CC76F7">
          <w:rPr>
            <w:rStyle w:val="Hyperlink"/>
            <w:rFonts w:cstheme="minorHAnsi"/>
            <w:bCs/>
          </w:rPr>
          <w:t>Decision 611</w:t>
        </w:r>
      </w:hyperlink>
      <w:r w:rsidR="00E2366E" w:rsidRPr="00CC76F7">
        <w:rPr>
          <w:rFonts w:cstheme="minorHAnsi"/>
          <w:bCs/>
        </w:rPr>
        <w:t xml:space="preserve"> </w:t>
      </w:r>
      <w:r w:rsidR="007A493A" w:rsidRPr="00CC76F7">
        <w:rPr>
          <w:rFonts w:cstheme="minorHAnsi"/>
        </w:rPr>
        <w:t xml:space="preserve">(Council 2019) </w:t>
      </w:r>
      <w:r w:rsidR="006A3EE1" w:rsidRPr="00CC76F7">
        <w:rPr>
          <w:rFonts w:cstheme="minorHAnsi"/>
          <w:bCs/>
        </w:rPr>
        <w:t>lists</w:t>
      </w:r>
      <w:r w:rsidR="00E2366E" w:rsidRPr="00CC76F7">
        <w:rPr>
          <w:rFonts w:cstheme="minorHAnsi"/>
          <w:bCs/>
        </w:rPr>
        <w:t xml:space="preserve"> </w:t>
      </w:r>
      <w:r w:rsidR="00FA1138" w:rsidRPr="00CC76F7">
        <w:rPr>
          <w:rFonts w:cstheme="minorHAnsi"/>
          <w:bCs/>
        </w:rPr>
        <w:t xml:space="preserve">some </w:t>
      </w:r>
      <w:r w:rsidR="00E2366E" w:rsidRPr="00CC76F7">
        <w:rPr>
          <w:rFonts w:cstheme="minorHAnsi"/>
          <w:bCs/>
        </w:rPr>
        <w:t>themes for consideration</w:t>
      </w:r>
      <w:r w:rsidR="00330B14" w:rsidRPr="00CC76F7">
        <w:rPr>
          <w:rStyle w:val="FootnoteReference"/>
          <w:rFonts w:cstheme="minorHAnsi"/>
          <w:bCs/>
        </w:rPr>
        <w:footnoteReference w:id="4"/>
      </w:r>
      <w:r w:rsidR="00E2366E" w:rsidRPr="00CC76F7">
        <w:rPr>
          <w:rFonts w:cstheme="minorHAnsi"/>
          <w:bCs/>
        </w:rPr>
        <w:t xml:space="preserve"> as indicated below.</w:t>
      </w:r>
      <w:r w:rsidR="00E876A8" w:rsidRPr="00CC76F7">
        <w:rPr>
          <w:rFonts w:cstheme="minorHAnsi"/>
          <w:bCs/>
        </w:rPr>
        <w:t xml:space="preserve"> </w:t>
      </w:r>
    </w:p>
    <w:p w14:paraId="205D4CF0" w14:textId="77777777" w:rsidR="00D35081" w:rsidRPr="00CC76F7" w:rsidRDefault="00D35081" w:rsidP="00D35081">
      <w:pPr>
        <w:pStyle w:val="xmsonormal"/>
        <w:spacing w:before="160"/>
        <w:ind w:firstLine="720"/>
        <w:jc w:val="both"/>
      </w:pPr>
      <w:r w:rsidRPr="00CC76F7">
        <w:rPr>
          <w:rFonts w:hint="eastAsia"/>
        </w:rPr>
        <w:t>Some experts noted that the following sub-themes should be addressed in the Secretary</w:t>
      </w:r>
      <w:r w:rsidRPr="00CC76F7">
        <w:t>-</w:t>
      </w:r>
      <w:r w:rsidRPr="00CC76F7">
        <w:rPr>
          <w:rFonts w:hint="eastAsia"/>
        </w:rPr>
        <w:t xml:space="preserve">General's </w:t>
      </w:r>
      <w:r w:rsidR="00E41D0A" w:rsidRPr="00CC76F7">
        <w:t>R</w:t>
      </w:r>
      <w:r w:rsidRPr="00CC76F7">
        <w:rPr>
          <w:rFonts w:hint="eastAsia"/>
        </w:rPr>
        <w:t xml:space="preserve">eport through the lens of </w:t>
      </w:r>
      <w:r w:rsidRPr="00241371">
        <w:rPr>
          <w:rFonts w:hint="eastAsia"/>
          <w:highlight w:val="yellow"/>
        </w:rPr>
        <w:t>new and emerging telecommunications/ICTs</w:t>
      </w:r>
      <w:r w:rsidRPr="00CC76F7">
        <w:rPr>
          <w:rFonts w:hint="eastAsia"/>
        </w:rPr>
        <w:t>. They recommended against including standalone sections on these sub-themes to align more closely with the WTPF</w:t>
      </w:r>
      <w:r w:rsidRPr="00CC76F7">
        <w:t>-21</w:t>
      </w:r>
      <w:r w:rsidRPr="00CC76F7">
        <w:rPr>
          <w:rFonts w:hint="eastAsia"/>
        </w:rPr>
        <w:t xml:space="preserve"> theme and the ITU's mandate.</w:t>
      </w:r>
      <w:r w:rsidRPr="00CC76F7">
        <w:t xml:space="preserve"> Other experts were of the view that </w:t>
      </w:r>
      <w:hyperlink r:id="rId21" w:history="1">
        <w:r w:rsidR="00A2097E" w:rsidRPr="00CC76F7">
          <w:rPr>
            <w:rStyle w:val="Hyperlink"/>
            <w:rFonts w:cstheme="minorHAnsi"/>
          </w:rPr>
          <w:t>Decision 611</w:t>
        </w:r>
      </w:hyperlink>
      <w:r w:rsidR="00A2097E" w:rsidRPr="00CC76F7">
        <w:t xml:space="preserve"> </w:t>
      </w:r>
      <w:r w:rsidRPr="00CC76F7">
        <w:t xml:space="preserve">(Council 2019) recognized the following themes explicitly and therefore, recommended that each of them should be discussed separately and incorporated as standalone sections in the Report. </w:t>
      </w:r>
    </w:p>
    <w:p w14:paraId="365D4B76" w14:textId="77777777" w:rsidR="00CD1294" w:rsidRPr="00CC76F7" w:rsidRDefault="00F82C0B" w:rsidP="00F70BED">
      <w:pPr>
        <w:keepNext/>
        <w:spacing w:before="160" w:after="0" w:line="240" w:lineRule="auto"/>
        <w:jc w:val="both"/>
        <w:rPr>
          <w:rFonts w:cstheme="minorHAnsi"/>
          <w:b/>
          <w:sz w:val="24"/>
          <w:szCs w:val="24"/>
        </w:rPr>
      </w:pPr>
      <w:r w:rsidRPr="00CC76F7">
        <w:rPr>
          <w:rFonts w:cstheme="minorHAnsi"/>
          <w:b/>
          <w:bCs/>
          <w:sz w:val="24"/>
          <w:szCs w:val="24"/>
        </w:rPr>
        <w:t>2.</w:t>
      </w:r>
      <w:r w:rsidR="00B34EF8" w:rsidRPr="00CC76F7">
        <w:rPr>
          <w:rFonts w:cstheme="minorHAnsi"/>
          <w:b/>
          <w:bCs/>
          <w:sz w:val="24"/>
          <w:szCs w:val="24"/>
        </w:rPr>
        <w:t>8</w:t>
      </w:r>
      <w:r w:rsidR="00021417" w:rsidRPr="00CC76F7">
        <w:rPr>
          <w:rFonts w:cstheme="minorHAnsi"/>
          <w:b/>
          <w:bCs/>
          <w:sz w:val="24"/>
          <w:szCs w:val="24"/>
        </w:rPr>
        <w:t>.1</w:t>
      </w:r>
      <w:r w:rsidR="00021417" w:rsidRPr="00CC76F7">
        <w:rPr>
          <w:rFonts w:cstheme="minorHAnsi"/>
          <w:b/>
          <w:sz w:val="24"/>
          <w:szCs w:val="24"/>
        </w:rPr>
        <w:tab/>
      </w:r>
      <w:r w:rsidR="00CD1294" w:rsidRPr="00CC76F7">
        <w:rPr>
          <w:rFonts w:cstheme="minorHAnsi"/>
          <w:b/>
          <w:sz w:val="24"/>
          <w:szCs w:val="24"/>
        </w:rPr>
        <w:t>Artificial Intelligence</w:t>
      </w:r>
      <w:r w:rsidR="00662036" w:rsidRPr="00CC76F7">
        <w:rPr>
          <w:rFonts w:cstheme="minorHAnsi"/>
          <w:b/>
          <w:sz w:val="24"/>
          <w:szCs w:val="24"/>
        </w:rPr>
        <w:t xml:space="preserve"> (AI)</w:t>
      </w:r>
    </w:p>
    <w:p w14:paraId="3424B127" w14:textId="77777777" w:rsidR="00DA3F77" w:rsidRPr="00CC76F7" w:rsidRDefault="00F404F5" w:rsidP="00DA3F77">
      <w:pPr>
        <w:pStyle w:val="ListParagraph"/>
        <w:spacing w:before="160" w:after="0" w:line="240" w:lineRule="auto"/>
        <w:ind w:left="0"/>
        <w:contextualSpacing w:val="0"/>
        <w:jc w:val="both"/>
        <w:rPr>
          <w:rFonts w:cstheme="minorHAnsi"/>
        </w:rPr>
      </w:pPr>
      <w:r w:rsidRPr="00CC76F7">
        <w:rPr>
          <w:rFonts w:cstheme="minorHAnsi"/>
        </w:rPr>
        <w:t>2.</w:t>
      </w:r>
      <w:r w:rsidR="00B34EF8" w:rsidRPr="00CC76F7">
        <w:rPr>
          <w:rFonts w:cstheme="minorHAnsi"/>
        </w:rPr>
        <w:t>8</w:t>
      </w:r>
      <w:r w:rsidRPr="00CC76F7">
        <w:rPr>
          <w:rFonts w:cstheme="minorHAnsi"/>
        </w:rPr>
        <w:t>.1.</w:t>
      </w:r>
      <w:r w:rsidR="00B36C16" w:rsidRPr="00CC76F7">
        <w:rPr>
          <w:rFonts w:cstheme="minorHAnsi"/>
        </w:rPr>
        <w:t>1</w:t>
      </w:r>
      <w:r w:rsidR="00C76A6F" w:rsidRPr="00CC76F7">
        <w:rPr>
          <w:rFonts w:cstheme="minorHAnsi"/>
        </w:rPr>
        <w:tab/>
      </w:r>
      <w:r w:rsidR="00DA3F77" w:rsidRPr="00CC76F7">
        <w:rPr>
          <w:rFonts w:cstheme="minorHAnsi"/>
        </w:rPr>
        <w:t xml:space="preserve">AI solutions and technologies have the potential to transform areas as diverse and critical as education, healthcare, finance, mobility, agriculture, energy, accessibility and connectivity. They bring with them opportunities, challenges and risks. </w:t>
      </w:r>
    </w:p>
    <w:p w14:paraId="7EAD0359" w14:textId="77777777" w:rsidR="00DA3F77" w:rsidRPr="00CC76F7" w:rsidRDefault="00DA3F77" w:rsidP="00DA3F77">
      <w:pPr>
        <w:pStyle w:val="ListParagraph"/>
        <w:spacing w:before="160" w:after="0" w:line="240" w:lineRule="auto"/>
        <w:ind w:hanging="720"/>
        <w:contextualSpacing w:val="0"/>
        <w:jc w:val="both"/>
        <w:rPr>
          <w:rFonts w:cstheme="minorHAnsi"/>
        </w:rPr>
      </w:pPr>
      <w:r w:rsidRPr="00CC76F7">
        <w:rPr>
          <w:rFonts w:cstheme="minorHAnsi"/>
        </w:rPr>
        <w:lastRenderedPageBreak/>
        <w:t>2.</w:t>
      </w:r>
      <w:r w:rsidR="00B34EF8" w:rsidRPr="00CC76F7">
        <w:rPr>
          <w:rFonts w:cstheme="minorHAnsi"/>
        </w:rPr>
        <w:t>8</w:t>
      </w:r>
      <w:r w:rsidRPr="00CC76F7">
        <w:rPr>
          <w:rFonts w:cstheme="minorHAnsi"/>
        </w:rPr>
        <w:t>.1.</w:t>
      </w:r>
      <w:r w:rsidR="00B36C16" w:rsidRPr="00CC76F7">
        <w:rPr>
          <w:rFonts w:cstheme="minorHAnsi"/>
        </w:rPr>
        <w:t>2</w:t>
      </w:r>
      <w:r w:rsidRPr="00CC76F7">
        <w:rPr>
          <w:rFonts w:cstheme="minorHAnsi"/>
        </w:rPr>
        <w:tab/>
        <w:t>Some examples of AI-related policy questions that could be considered include:</w:t>
      </w:r>
    </w:p>
    <w:p w14:paraId="4E6679E6" w14:textId="77777777" w:rsidR="00DA3F77" w:rsidRPr="00CC76F7" w:rsidRDefault="00DA3F77" w:rsidP="00DA3F77">
      <w:pPr>
        <w:spacing w:before="160" w:after="0" w:line="240" w:lineRule="auto"/>
        <w:jc w:val="both"/>
        <w:rPr>
          <w:rFonts w:cstheme="minorHAnsi"/>
        </w:rPr>
      </w:pPr>
      <w:r w:rsidRPr="00CC76F7">
        <w:rPr>
          <w:rFonts w:cstheme="minorHAnsi"/>
        </w:rPr>
        <w:t>a.</w:t>
      </w:r>
      <w:r w:rsidRPr="00CC76F7">
        <w:rPr>
          <w:rFonts w:cstheme="minorHAnsi"/>
        </w:rPr>
        <w:tab/>
        <w:t>How can AI solutions and technologies promote sustainable development? What are the key poli</w:t>
      </w:r>
      <w:r w:rsidR="00A2097E">
        <w:rPr>
          <w:rFonts w:cstheme="minorHAnsi"/>
        </w:rPr>
        <w:t>cy imperatives driving decision-</w:t>
      </w:r>
      <w:r w:rsidRPr="00CC76F7">
        <w:rPr>
          <w:rFonts w:cstheme="minorHAnsi"/>
        </w:rPr>
        <w:t xml:space="preserve">makers to explore and harness the potential of AI-based solutions and technologies to enable sustainable development, including </w:t>
      </w:r>
      <w:r w:rsidR="00A2097E">
        <w:rPr>
          <w:rFonts w:cstheme="minorHAnsi"/>
        </w:rPr>
        <w:t xml:space="preserve">the </w:t>
      </w:r>
      <w:r w:rsidRPr="00CC76F7">
        <w:rPr>
          <w:rFonts w:cstheme="minorHAnsi"/>
        </w:rPr>
        <w:t xml:space="preserve">transition to </w:t>
      </w:r>
      <w:r w:rsidR="00A2097E">
        <w:rPr>
          <w:rFonts w:cstheme="minorHAnsi"/>
        </w:rPr>
        <w:t xml:space="preserve">a </w:t>
      </w:r>
      <w:r w:rsidRPr="00CC76F7">
        <w:rPr>
          <w:rFonts w:cstheme="minorHAnsi"/>
        </w:rPr>
        <w:t xml:space="preserve">digital economy? </w:t>
      </w:r>
    </w:p>
    <w:p w14:paraId="4C5F3D1A" w14:textId="77777777" w:rsidR="00DA3F77" w:rsidRPr="00CC76F7" w:rsidRDefault="00DA3F77" w:rsidP="00DA3F77">
      <w:pPr>
        <w:spacing w:before="160" w:after="0" w:line="240" w:lineRule="auto"/>
        <w:jc w:val="both"/>
        <w:rPr>
          <w:rFonts w:cstheme="minorHAnsi"/>
        </w:rPr>
      </w:pPr>
      <w:r w:rsidRPr="00CC76F7">
        <w:rPr>
          <w:rFonts w:cstheme="minorHAnsi"/>
        </w:rPr>
        <w:t xml:space="preserve">b. </w:t>
      </w:r>
      <w:r w:rsidRPr="00CC76F7">
        <w:rPr>
          <w:rFonts w:cstheme="minorHAnsi"/>
        </w:rPr>
        <w:tab/>
        <w:t xml:space="preserve">How can AI help the developing countries to better benefit from the use of advanced data-driven technologies?  How can they benefit from AI? </w:t>
      </w:r>
    </w:p>
    <w:p w14:paraId="7CB7F265" w14:textId="77777777" w:rsidR="00DA3F77" w:rsidRPr="00CC76F7" w:rsidRDefault="00DA3F77" w:rsidP="00DA3F77">
      <w:pPr>
        <w:spacing w:before="160" w:after="0" w:line="240" w:lineRule="auto"/>
        <w:jc w:val="both"/>
        <w:rPr>
          <w:rFonts w:cstheme="minorHAnsi"/>
        </w:rPr>
      </w:pPr>
      <w:r w:rsidRPr="00CC76F7">
        <w:rPr>
          <w:rFonts w:cstheme="minorHAnsi"/>
        </w:rPr>
        <w:t>c.</w:t>
      </w:r>
      <w:r w:rsidRPr="00CC76F7">
        <w:rPr>
          <w:rFonts w:cstheme="minorHAnsi"/>
        </w:rPr>
        <w:tab/>
        <w:t xml:space="preserve">What are the challenges facing the deployment and use of AI technologies? </w:t>
      </w:r>
    </w:p>
    <w:p w14:paraId="37DB18BC" w14:textId="77777777" w:rsidR="002A4C04" w:rsidRPr="00CC76F7" w:rsidRDefault="00DA3F77" w:rsidP="004C7D9E">
      <w:pPr>
        <w:spacing w:before="160" w:after="0" w:line="240" w:lineRule="auto"/>
        <w:jc w:val="both"/>
        <w:rPr>
          <w:rFonts w:cstheme="minorHAnsi"/>
        </w:rPr>
      </w:pPr>
      <w:r w:rsidRPr="00CC76F7">
        <w:rPr>
          <w:rFonts w:cstheme="minorHAnsi"/>
        </w:rPr>
        <w:t>d.</w:t>
      </w:r>
      <w:r w:rsidRPr="00CC76F7">
        <w:rPr>
          <w:rFonts w:cstheme="minorHAnsi"/>
        </w:rPr>
        <w:tab/>
        <w:t>How can stakeholders promote the development and use of AI technologies to support sustainable development?</w:t>
      </w:r>
    </w:p>
    <w:p w14:paraId="6B50AA81" w14:textId="77777777" w:rsidR="005F1A37" w:rsidRPr="00CC76F7" w:rsidRDefault="005F1A37" w:rsidP="004254CF">
      <w:pPr>
        <w:spacing w:before="160" w:after="0" w:line="240" w:lineRule="auto"/>
        <w:jc w:val="both"/>
        <w:rPr>
          <w:rFonts w:cstheme="minorHAnsi"/>
        </w:rPr>
      </w:pPr>
      <w:r w:rsidRPr="00CC76F7">
        <w:rPr>
          <w:rFonts w:cstheme="minorHAnsi"/>
        </w:rPr>
        <w:tab/>
        <w:t xml:space="preserve">The text above was agreed by consensus </w:t>
      </w:r>
      <w:r w:rsidR="00C37285" w:rsidRPr="00CC76F7">
        <w:rPr>
          <w:rFonts w:cstheme="minorHAnsi"/>
        </w:rPr>
        <w:t>as a result of the discussion</w:t>
      </w:r>
      <w:r w:rsidR="004254CF" w:rsidRPr="00CC76F7">
        <w:rPr>
          <w:rFonts w:cstheme="minorHAnsi"/>
        </w:rPr>
        <w:t>s</w:t>
      </w:r>
      <w:r w:rsidR="00C37285" w:rsidRPr="00CC76F7">
        <w:rPr>
          <w:rFonts w:cstheme="minorHAnsi"/>
        </w:rPr>
        <w:t xml:space="preserve"> that </w:t>
      </w:r>
      <w:r w:rsidR="004254CF" w:rsidRPr="00CC76F7">
        <w:rPr>
          <w:rFonts w:cstheme="minorHAnsi"/>
        </w:rPr>
        <w:t>are reflected below</w:t>
      </w:r>
      <w:r w:rsidRPr="00CC76F7">
        <w:rPr>
          <w:rFonts w:cstheme="minorHAnsi"/>
        </w:rPr>
        <w:t>:</w:t>
      </w:r>
    </w:p>
    <w:p w14:paraId="10A9F846" w14:textId="77777777" w:rsidR="001F660F" w:rsidRPr="00CC76F7" w:rsidRDefault="001F660F" w:rsidP="00B34EF8">
      <w:pPr>
        <w:pStyle w:val="xmsonormal"/>
        <w:spacing w:before="160"/>
        <w:ind w:firstLine="720"/>
        <w:jc w:val="both"/>
      </w:pPr>
      <w:r w:rsidRPr="00CC76F7">
        <w:t xml:space="preserve">Experts recognized that the opportunities and challenges posed by AI are significant. Some experts were of the view that the best way to implement </w:t>
      </w:r>
      <w:hyperlink r:id="rId22" w:history="1">
        <w:r w:rsidR="00B01D07" w:rsidRPr="00CC76F7">
          <w:rPr>
            <w:rStyle w:val="Hyperlink"/>
            <w:rFonts w:cstheme="minorHAnsi"/>
            <w:bCs/>
          </w:rPr>
          <w:t>Decision 611</w:t>
        </w:r>
      </w:hyperlink>
      <w:r w:rsidRPr="00CC76F7">
        <w:t xml:space="preserve"> (Council 2019) was to address AI in the Report through the lens of </w:t>
      </w:r>
      <w:r w:rsidRPr="00241371">
        <w:rPr>
          <w:highlight w:val="yellow"/>
        </w:rPr>
        <w:t>new and emerging telecommunications/ICTs</w:t>
      </w:r>
      <w:r w:rsidRPr="00CC76F7">
        <w:t xml:space="preserve">. Therefore, they recommended against including a standalone section on AI in the Report and recommended to incorporate AI into other sections, focusing on policies to mobilize </w:t>
      </w:r>
      <w:r w:rsidRPr="00241371">
        <w:rPr>
          <w:highlight w:val="yellow"/>
        </w:rPr>
        <w:t>new and emerging telecommunications/ICTs</w:t>
      </w:r>
      <w:r w:rsidRPr="00CC76F7">
        <w:t xml:space="preserve"> to enable AI applications for sustainable development, aligning closely with the WTPF-21 theme and ITU's mandate. Other experts were of the view that </w:t>
      </w:r>
      <w:hyperlink r:id="rId23" w:history="1">
        <w:r w:rsidR="00B01D07" w:rsidRPr="00CC76F7">
          <w:rPr>
            <w:rStyle w:val="Hyperlink"/>
            <w:rFonts w:cstheme="minorHAnsi"/>
            <w:bCs/>
          </w:rPr>
          <w:t>Decision 611</w:t>
        </w:r>
      </w:hyperlink>
      <w:r w:rsidR="00B01D07" w:rsidRPr="00CC76F7">
        <w:t xml:space="preserve"> </w:t>
      </w:r>
      <w:r w:rsidRPr="00CC76F7">
        <w:t xml:space="preserve">(Council 2019) recognized AI explicitly among the topics for discussion in the theme for WTPF-21 and therefore, they recommended that AI should be discussed more broadly and incorporated as a standalone section in the Report. </w:t>
      </w:r>
    </w:p>
    <w:p w14:paraId="63A64E00" w14:textId="77777777" w:rsidR="005F1A37" w:rsidRPr="00CC76F7" w:rsidRDefault="005F1A37" w:rsidP="00027485">
      <w:pPr>
        <w:pStyle w:val="ListParagraph"/>
        <w:spacing w:before="160" w:after="0" w:line="240" w:lineRule="auto"/>
        <w:ind w:left="0" w:firstLine="720"/>
        <w:contextualSpacing w:val="0"/>
        <w:jc w:val="both"/>
        <w:rPr>
          <w:rFonts w:cstheme="minorHAnsi"/>
        </w:rPr>
      </w:pPr>
      <w:r w:rsidRPr="00CC76F7">
        <w:rPr>
          <w:rFonts w:cstheme="minorHAnsi"/>
        </w:rPr>
        <w:t xml:space="preserve">Some experts noted that if there is a distinct section on AI, it should focus on </w:t>
      </w:r>
      <w:r w:rsidR="00027485" w:rsidRPr="00CC76F7">
        <w:rPr>
          <w:rFonts w:cstheme="minorHAnsi"/>
        </w:rPr>
        <w:t>broader</w:t>
      </w:r>
      <w:r w:rsidRPr="00CC76F7">
        <w:rPr>
          <w:rFonts w:cstheme="minorHAnsi"/>
        </w:rPr>
        <w:t xml:space="preserve"> questions relating to identification of opportunities and challenges for the purpose of mobilizing AI for sustainable development. </w:t>
      </w:r>
      <w:r w:rsidR="00EC5524">
        <w:rPr>
          <w:rFonts w:cstheme="minorHAnsi"/>
        </w:rPr>
        <w:t>Some o</w:t>
      </w:r>
      <w:r w:rsidRPr="00CC76F7">
        <w:rPr>
          <w:rFonts w:cstheme="minorHAnsi"/>
        </w:rPr>
        <w:t xml:space="preserve">ther experts were of the view that it is important to address the specific opportunities, risks and challenges posed by such technologies. </w:t>
      </w:r>
    </w:p>
    <w:p w14:paraId="7E0B3528" w14:textId="77777777" w:rsidR="00CD1294" w:rsidRPr="00CC76F7" w:rsidRDefault="00387BC0" w:rsidP="00F653D0">
      <w:pPr>
        <w:pStyle w:val="ListParagraph"/>
        <w:spacing w:before="240" w:after="0" w:line="240" w:lineRule="auto"/>
        <w:ind w:left="0"/>
        <w:contextualSpacing w:val="0"/>
        <w:jc w:val="both"/>
        <w:rPr>
          <w:rFonts w:cstheme="minorHAnsi"/>
          <w:b/>
          <w:sz w:val="24"/>
          <w:szCs w:val="24"/>
        </w:rPr>
      </w:pPr>
      <w:r w:rsidRPr="00CC76F7">
        <w:rPr>
          <w:rFonts w:cstheme="minorHAnsi"/>
          <w:b/>
          <w:bCs/>
          <w:sz w:val="24"/>
          <w:szCs w:val="24"/>
        </w:rPr>
        <w:t>2.</w:t>
      </w:r>
      <w:r w:rsidR="00B34EF8" w:rsidRPr="00CC76F7">
        <w:rPr>
          <w:rFonts w:cstheme="minorHAnsi"/>
          <w:b/>
          <w:bCs/>
          <w:sz w:val="24"/>
          <w:szCs w:val="24"/>
        </w:rPr>
        <w:t>8</w:t>
      </w:r>
      <w:r w:rsidR="00021417" w:rsidRPr="00CC76F7">
        <w:rPr>
          <w:rFonts w:cstheme="minorHAnsi"/>
          <w:b/>
          <w:bCs/>
          <w:sz w:val="24"/>
          <w:szCs w:val="24"/>
        </w:rPr>
        <w:t>.2</w:t>
      </w:r>
      <w:r w:rsidR="00021417" w:rsidRPr="00CC76F7">
        <w:rPr>
          <w:rFonts w:cstheme="minorHAnsi"/>
          <w:b/>
          <w:sz w:val="24"/>
          <w:szCs w:val="24"/>
        </w:rPr>
        <w:tab/>
      </w:r>
      <w:r w:rsidR="00CD1294" w:rsidRPr="00CC76F7">
        <w:rPr>
          <w:rFonts w:cstheme="minorHAnsi"/>
          <w:b/>
          <w:sz w:val="24"/>
          <w:szCs w:val="24"/>
        </w:rPr>
        <w:t>Internet of Things</w:t>
      </w:r>
      <w:r w:rsidR="00E04F38" w:rsidRPr="00CC76F7">
        <w:rPr>
          <w:rFonts w:cstheme="minorHAnsi"/>
          <w:b/>
          <w:sz w:val="24"/>
          <w:szCs w:val="24"/>
        </w:rPr>
        <w:t xml:space="preserve"> (IoT)</w:t>
      </w:r>
    </w:p>
    <w:p w14:paraId="0F033399" w14:textId="77777777" w:rsidR="004C7D9E" w:rsidRPr="00CC76F7" w:rsidRDefault="004C7D9E" w:rsidP="004C7D9E">
      <w:pPr>
        <w:pStyle w:val="ListParagraph"/>
        <w:spacing w:before="160" w:after="0" w:line="240" w:lineRule="auto"/>
        <w:ind w:left="0"/>
        <w:contextualSpacing w:val="0"/>
        <w:jc w:val="both"/>
        <w:rPr>
          <w:rFonts w:cstheme="minorHAnsi"/>
        </w:rPr>
      </w:pPr>
      <w:r w:rsidRPr="00CC76F7">
        <w:rPr>
          <w:rFonts w:cstheme="minorHAnsi"/>
        </w:rPr>
        <w:t>2.</w:t>
      </w:r>
      <w:r w:rsidR="00B34EF8" w:rsidRPr="00CC76F7">
        <w:rPr>
          <w:rFonts w:cstheme="minorHAnsi"/>
        </w:rPr>
        <w:t>8</w:t>
      </w:r>
      <w:r w:rsidRPr="00CC76F7">
        <w:rPr>
          <w:rFonts w:cstheme="minorHAnsi"/>
        </w:rPr>
        <w:t>.2.1</w:t>
      </w:r>
      <w:r w:rsidRPr="00CC76F7">
        <w:rPr>
          <w:rFonts w:cstheme="minorHAnsi"/>
        </w:rPr>
        <w:tab/>
        <w:t>The IoT and connected sensors are driving improvements to economic growth and human wellbeing in a range of areas such as healthcare, water, agriculture, natural resource management, environment and energy. However, policy</w:t>
      </w:r>
      <w:r w:rsidR="002B26BF" w:rsidRPr="00CC76F7">
        <w:rPr>
          <w:rFonts w:cstheme="minorHAnsi"/>
        </w:rPr>
        <w:t>-</w:t>
      </w:r>
      <w:r w:rsidRPr="00CC76F7">
        <w:rPr>
          <w:rFonts w:cstheme="minorHAnsi"/>
        </w:rPr>
        <w:t>makers and other stakeholders may need to address several challenges if they are to capture its full potential.</w:t>
      </w:r>
    </w:p>
    <w:p w14:paraId="08DF3600" w14:textId="77777777" w:rsidR="004C7D9E" w:rsidRPr="00CC76F7" w:rsidRDefault="004C7D9E" w:rsidP="004C7D9E">
      <w:pPr>
        <w:pStyle w:val="ListParagraph"/>
        <w:spacing w:before="160" w:after="0" w:line="240" w:lineRule="auto"/>
        <w:ind w:hanging="720"/>
        <w:contextualSpacing w:val="0"/>
        <w:jc w:val="both"/>
        <w:rPr>
          <w:rFonts w:cstheme="minorHAnsi"/>
        </w:rPr>
      </w:pPr>
      <w:r w:rsidRPr="00CC76F7">
        <w:rPr>
          <w:rFonts w:cstheme="minorHAnsi"/>
        </w:rPr>
        <w:t>2.</w:t>
      </w:r>
      <w:r w:rsidR="00B34EF8" w:rsidRPr="00CC76F7">
        <w:rPr>
          <w:rFonts w:cstheme="minorHAnsi"/>
        </w:rPr>
        <w:t>8</w:t>
      </w:r>
      <w:r w:rsidRPr="00CC76F7">
        <w:rPr>
          <w:rFonts w:cstheme="minorHAnsi"/>
        </w:rPr>
        <w:t>.2.2</w:t>
      </w:r>
      <w:r w:rsidRPr="00CC76F7">
        <w:rPr>
          <w:rFonts w:cstheme="minorHAnsi"/>
        </w:rPr>
        <w:tab/>
        <w:t>Some examples of IoT-related policy questions that could be considered include:</w:t>
      </w:r>
    </w:p>
    <w:p w14:paraId="76274110" w14:textId="77777777" w:rsidR="004C7D9E" w:rsidRPr="00CC76F7" w:rsidRDefault="004C7D9E" w:rsidP="004C7D9E">
      <w:pPr>
        <w:pStyle w:val="ListParagraph"/>
        <w:numPr>
          <w:ilvl w:val="0"/>
          <w:numId w:val="21"/>
        </w:numPr>
        <w:jc w:val="both"/>
      </w:pPr>
      <w:r w:rsidRPr="00CC76F7">
        <w:rPr>
          <w:rFonts w:cstheme="minorHAnsi"/>
        </w:rPr>
        <w:t xml:space="preserve">How can the development and deployment of IoT promote sustainable development? What are the key challenges and opportunities </w:t>
      </w:r>
      <w:r w:rsidR="00304766">
        <w:rPr>
          <w:rFonts w:cstheme="minorHAnsi"/>
        </w:rPr>
        <w:t xml:space="preserve">that </w:t>
      </w:r>
      <w:r w:rsidRPr="00CC76F7">
        <w:rPr>
          <w:rFonts w:cstheme="minorHAnsi"/>
        </w:rPr>
        <w:t>policy</w:t>
      </w:r>
      <w:r w:rsidR="002B26BF" w:rsidRPr="00CC76F7">
        <w:rPr>
          <w:rFonts w:cstheme="minorHAnsi"/>
        </w:rPr>
        <w:t>-</w:t>
      </w:r>
      <w:r w:rsidRPr="00CC76F7">
        <w:rPr>
          <w:rFonts w:cstheme="minorHAnsi"/>
        </w:rPr>
        <w:t>makers and other stakeholders face in developing ecosystems that best support the cross-sectoral, public and private nature of such applications?</w:t>
      </w:r>
    </w:p>
    <w:p w14:paraId="5AF80350" w14:textId="77777777" w:rsidR="004C7D9E" w:rsidRDefault="004C7D9E" w:rsidP="00846AA4">
      <w:pPr>
        <w:pStyle w:val="ListParagraph"/>
        <w:numPr>
          <w:ilvl w:val="0"/>
          <w:numId w:val="21"/>
        </w:numPr>
        <w:jc w:val="both"/>
        <w:rPr>
          <w:rFonts w:cstheme="minorHAnsi"/>
        </w:rPr>
      </w:pPr>
      <w:r w:rsidRPr="00CC76F7">
        <w:rPr>
          <w:rFonts w:cstheme="minorHAnsi"/>
        </w:rPr>
        <w:t xml:space="preserve">What steps can be taken by all stakeholders to safeguard users and promote affordability, accessibility, </w:t>
      </w:r>
      <w:r w:rsidR="00A2097E">
        <w:rPr>
          <w:rFonts w:cstheme="minorHAnsi"/>
        </w:rPr>
        <w:t xml:space="preserve">and </w:t>
      </w:r>
      <w:r w:rsidRPr="00CC76F7">
        <w:rPr>
          <w:rFonts w:cstheme="minorHAnsi"/>
        </w:rPr>
        <w:t>inclusive access of IoT systems across countries and populations?</w:t>
      </w:r>
    </w:p>
    <w:p w14:paraId="77A401AE" w14:textId="77777777" w:rsidR="00A35F6D" w:rsidRPr="00A35F6D" w:rsidRDefault="00A35F6D" w:rsidP="00A35F6D">
      <w:pPr>
        <w:ind w:left="360"/>
        <w:jc w:val="both"/>
        <w:rPr>
          <w:rFonts w:cstheme="minorHAnsi"/>
        </w:rPr>
      </w:pPr>
      <w:r w:rsidRPr="00CC76F7">
        <w:rPr>
          <w:rFonts w:cstheme="minorHAnsi"/>
        </w:rPr>
        <w:t>The text above was agreed by consensus as a result of the discussions that are reflected below:</w:t>
      </w:r>
    </w:p>
    <w:p w14:paraId="69E16672" w14:textId="77777777" w:rsidR="00DA78F4" w:rsidRPr="00CC76F7" w:rsidRDefault="00493BA7" w:rsidP="00DA78F4">
      <w:pPr>
        <w:tabs>
          <w:tab w:val="left" w:pos="709"/>
        </w:tabs>
        <w:spacing w:after="160" w:line="259" w:lineRule="auto"/>
        <w:jc w:val="both"/>
        <w:rPr>
          <w:rFonts w:cstheme="minorHAnsi"/>
          <w:bCs/>
        </w:rPr>
      </w:pPr>
      <w:r w:rsidRPr="00CC76F7">
        <w:rPr>
          <w:rFonts w:cstheme="minorHAnsi"/>
          <w:bCs/>
        </w:rPr>
        <w:tab/>
        <w:t xml:space="preserve">Some experts </w:t>
      </w:r>
      <w:r w:rsidR="00D42B67" w:rsidRPr="00CC76F7">
        <w:rPr>
          <w:rFonts w:cstheme="minorHAnsi"/>
          <w:bCs/>
        </w:rPr>
        <w:t xml:space="preserve">were of the view that deliberations on IoT should be carried out with a focus on mobilizing the technology for sustainable development </w:t>
      </w:r>
      <w:r w:rsidR="004E4224" w:rsidRPr="00CC76F7">
        <w:rPr>
          <w:rFonts w:cstheme="minorHAnsi"/>
          <w:bCs/>
        </w:rPr>
        <w:t xml:space="preserve">rather than </w:t>
      </w:r>
      <w:r w:rsidR="00D42B67" w:rsidRPr="00CC76F7">
        <w:rPr>
          <w:rFonts w:cstheme="minorHAnsi"/>
          <w:bCs/>
        </w:rPr>
        <w:t>referenc</w:t>
      </w:r>
      <w:r w:rsidR="004E4224" w:rsidRPr="00CC76F7">
        <w:rPr>
          <w:rFonts w:cstheme="minorHAnsi"/>
          <w:bCs/>
        </w:rPr>
        <w:t>ing</w:t>
      </w:r>
      <w:r w:rsidR="00D42B67" w:rsidRPr="00CC76F7">
        <w:rPr>
          <w:rFonts w:cstheme="minorHAnsi"/>
          <w:bCs/>
        </w:rPr>
        <w:t xml:space="preserve"> </w:t>
      </w:r>
      <w:r w:rsidR="004E4224" w:rsidRPr="00CC76F7">
        <w:rPr>
          <w:rFonts w:cstheme="minorHAnsi"/>
          <w:bCs/>
        </w:rPr>
        <w:t>specific</w:t>
      </w:r>
      <w:r w:rsidR="00D42B67" w:rsidRPr="00CC76F7">
        <w:rPr>
          <w:rFonts w:cstheme="minorHAnsi"/>
          <w:bCs/>
        </w:rPr>
        <w:t xml:space="preserve"> aspects such as development, deployment, affordability, public confidence or trust. </w:t>
      </w:r>
      <w:r w:rsidR="00EC5524">
        <w:rPr>
          <w:rFonts w:cstheme="minorHAnsi"/>
          <w:bCs/>
        </w:rPr>
        <w:t>Some o</w:t>
      </w:r>
      <w:r w:rsidR="00D42B67" w:rsidRPr="00CC76F7">
        <w:rPr>
          <w:rFonts w:cstheme="minorHAnsi"/>
          <w:bCs/>
        </w:rPr>
        <w:t xml:space="preserve">ther experts stated </w:t>
      </w:r>
      <w:r w:rsidRPr="00CC76F7">
        <w:rPr>
          <w:rFonts w:cstheme="minorHAnsi"/>
          <w:bCs/>
        </w:rPr>
        <w:t xml:space="preserve">that </w:t>
      </w:r>
      <w:r w:rsidR="00D42B67" w:rsidRPr="00CC76F7">
        <w:rPr>
          <w:rFonts w:cstheme="minorHAnsi"/>
          <w:bCs/>
        </w:rPr>
        <w:t xml:space="preserve">it is </w:t>
      </w:r>
      <w:r w:rsidR="00B6076F" w:rsidRPr="00CC76F7">
        <w:rPr>
          <w:rFonts w:cstheme="minorHAnsi"/>
          <w:bCs/>
        </w:rPr>
        <w:t>necessary</w:t>
      </w:r>
      <w:r w:rsidR="00D42B67" w:rsidRPr="00CC76F7">
        <w:rPr>
          <w:rFonts w:cstheme="minorHAnsi"/>
          <w:bCs/>
        </w:rPr>
        <w:t xml:space="preserve"> to consider all of these aspects in relation to IoT as they are </w:t>
      </w:r>
      <w:r w:rsidR="00B6076F" w:rsidRPr="00CC76F7">
        <w:rPr>
          <w:rFonts w:cstheme="minorHAnsi"/>
          <w:bCs/>
        </w:rPr>
        <w:t>important</w:t>
      </w:r>
      <w:r w:rsidR="00D42B67" w:rsidRPr="00CC76F7">
        <w:rPr>
          <w:rFonts w:cstheme="minorHAnsi"/>
          <w:bCs/>
        </w:rPr>
        <w:t xml:space="preserve"> to understand the potential benefits posed by this technology. </w:t>
      </w:r>
    </w:p>
    <w:p w14:paraId="07241589" w14:textId="77777777" w:rsidR="004C7D9E" w:rsidRPr="00CC76F7" w:rsidRDefault="00DA78F4" w:rsidP="00DA78F4">
      <w:pPr>
        <w:tabs>
          <w:tab w:val="left" w:pos="709"/>
        </w:tabs>
        <w:spacing w:after="160" w:line="259" w:lineRule="auto"/>
        <w:jc w:val="both"/>
        <w:rPr>
          <w:rFonts w:cstheme="minorHAnsi"/>
          <w:bCs/>
        </w:rPr>
      </w:pPr>
      <w:r w:rsidRPr="00CC76F7">
        <w:rPr>
          <w:rFonts w:cstheme="minorHAnsi"/>
          <w:bCs/>
        </w:rPr>
        <w:lastRenderedPageBreak/>
        <w:tab/>
      </w:r>
      <w:r w:rsidR="00EC5524">
        <w:rPr>
          <w:rFonts w:cstheme="minorHAnsi"/>
          <w:bCs/>
        </w:rPr>
        <w:t>S</w:t>
      </w:r>
      <w:r w:rsidR="00D42B67" w:rsidRPr="00CC76F7">
        <w:rPr>
          <w:rFonts w:cstheme="minorHAnsi"/>
          <w:bCs/>
        </w:rPr>
        <w:t xml:space="preserve">ome experts noted that </w:t>
      </w:r>
      <w:r w:rsidR="00A2097E">
        <w:rPr>
          <w:rFonts w:cstheme="minorHAnsi"/>
          <w:bCs/>
        </w:rPr>
        <w:t>the consensus text above</w:t>
      </w:r>
      <w:r w:rsidR="00D42B67" w:rsidRPr="00CC76F7">
        <w:rPr>
          <w:rFonts w:cstheme="minorHAnsi"/>
          <w:bCs/>
        </w:rPr>
        <w:t xml:space="preserve"> does not explicitly address concerns relat</w:t>
      </w:r>
      <w:r w:rsidR="00B6076F" w:rsidRPr="00CC76F7">
        <w:rPr>
          <w:rFonts w:cstheme="minorHAnsi"/>
          <w:bCs/>
        </w:rPr>
        <w:t>ed</w:t>
      </w:r>
      <w:r w:rsidR="00A32502" w:rsidRPr="00CC76F7">
        <w:rPr>
          <w:rFonts w:cstheme="minorHAnsi"/>
          <w:bCs/>
        </w:rPr>
        <w:t xml:space="preserve"> </w:t>
      </w:r>
      <w:r w:rsidR="00D42B67" w:rsidRPr="00CC76F7">
        <w:rPr>
          <w:rFonts w:cstheme="minorHAnsi"/>
          <w:bCs/>
        </w:rPr>
        <w:t xml:space="preserve">to </w:t>
      </w:r>
      <w:r w:rsidR="00A32502" w:rsidRPr="00CC76F7">
        <w:rPr>
          <w:rFonts w:cstheme="minorHAnsi"/>
          <w:bCs/>
        </w:rPr>
        <w:t xml:space="preserve">factors such as </w:t>
      </w:r>
      <w:r w:rsidR="00D42B67" w:rsidRPr="00CC76F7">
        <w:rPr>
          <w:rFonts w:cstheme="minorHAnsi"/>
          <w:bCs/>
        </w:rPr>
        <w:t>security or trust.</w:t>
      </w:r>
      <w:r w:rsidRPr="00CC76F7">
        <w:rPr>
          <w:rFonts w:cstheme="minorHAnsi"/>
          <w:bCs/>
        </w:rPr>
        <w:t xml:space="preserve"> </w:t>
      </w:r>
      <w:r w:rsidR="00EC5524">
        <w:rPr>
          <w:rFonts w:cstheme="minorHAnsi"/>
          <w:bCs/>
        </w:rPr>
        <w:t>Some o</w:t>
      </w:r>
      <w:r w:rsidRPr="00CC76F7">
        <w:rPr>
          <w:rFonts w:cstheme="minorHAnsi"/>
          <w:bCs/>
        </w:rPr>
        <w:t>ther experts stated that security</w:t>
      </w:r>
      <w:r w:rsidR="00487AB6" w:rsidRPr="00CC76F7">
        <w:rPr>
          <w:rFonts w:cstheme="minorHAnsi"/>
          <w:bCs/>
        </w:rPr>
        <w:t>, in particular,</w:t>
      </w:r>
      <w:r w:rsidRPr="00CC76F7">
        <w:rPr>
          <w:rFonts w:cstheme="minorHAnsi"/>
          <w:bCs/>
        </w:rPr>
        <w:t xml:space="preserve"> is a key </w:t>
      </w:r>
      <w:r w:rsidR="00E621E3" w:rsidRPr="00CC76F7">
        <w:rPr>
          <w:rFonts w:cstheme="minorHAnsi"/>
          <w:bCs/>
        </w:rPr>
        <w:t>aspect</w:t>
      </w:r>
      <w:r w:rsidRPr="00CC76F7">
        <w:rPr>
          <w:rFonts w:cstheme="minorHAnsi"/>
          <w:bCs/>
        </w:rPr>
        <w:t xml:space="preserve"> for all countries</w:t>
      </w:r>
      <w:r w:rsidR="00E621E3" w:rsidRPr="00CC76F7">
        <w:rPr>
          <w:rFonts w:cstheme="minorHAnsi"/>
          <w:bCs/>
        </w:rPr>
        <w:t xml:space="preserve"> and entities,</w:t>
      </w:r>
      <w:r w:rsidRPr="00CC76F7">
        <w:rPr>
          <w:rFonts w:cstheme="minorHAnsi"/>
          <w:bCs/>
        </w:rPr>
        <w:t xml:space="preserve"> and </w:t>
      </w:r>
      <w:r w:rsidR="00E621E3" w:rsidRPr="00CC76F7">
        <w:rPr>
          <w:rFonts w:cstheme="minorHAnsi"/>
          <w:bCs/>
        </w:rPr>
        <w:t xml:space="preserve">is a </w:t>
      </w:r>
      <w:r w:rsidR="00304766" w:rsidRPr="00CC76F7">
        <w:rPr>
          <w:rFonts w:cstheme="minorHAnsi"/>
          <w:bCs/>
        </w:rPr>
        <w:t>crosscutting</w:t>
      </w:r>
      <w:r w:rsidR="00E621E3" w:rsidRPr="00CC76F7">
        <w:rPr>
          <w:rFonts w:cstheme="minorHAnsi"/>
          <w:bCs/>
        </w:rPr>
        <w:t xml:space="preserve"> priority </w:t>
      </w:r>
      <w:r w:rsidR="000109A8" w:rsidRPr="00CC76F7">
        <w:rPr>
          <w:rFonts w:cstheme="minorHAnsi"/>
          <w:bCs/>
        </w:rPr>
        <w:t>across all the technol</w:t>
      </w:r>
      <w:r w:rsidR="00E621E3" w:rsidRPr="00CC76F7">
        <w:rPr>
          <w:rFonts w:cstheme="minorHAnsi"/>
          <w:bCs/>
        </w:rPr>
        <w:t>ogies dealt with in this Report</w:t>
      </w:r>
      <w:r w:rsidR="00FF22EE" w:rsidRPr="00CC76F7">
        <w:rPr>
          <w:rFonts w:cstheme="minorHAnsi"/>
          <w:bCs/>
        </w:rPr>
        <w:t xml:space="preserve">, without being specific to the </w:t>
      </w:r>
      <w:r w:rsidR="00B42C87" w:rsidRPr="00CC76F7">
        <w:rPr>
          <w:rFonts w:cstheme="minorHAnsi"/>
          <w:bCs/>
        </w:rPr>
        <w:t xml:space="preserve">topic </w:t>
      </w:r>
      <w:r w:rsidR="00FF22EE" w:rsidRPr="00CC76F7">
        <w:rPr>
          <w:rFonts w:cstheme="minorHAnsi"/>
          <w:bCs/>
        </w:rPr>
        <w:t>of IoT.</w:t>
      </w:r>
      <w:r w:rsidR="00E621E3" w:rsidRPr="00CC76F7">
        <w:rPr>
          <w:rFonts w:cstheme="minorHAnsi"/>
          <w:bCs/>
        </w:rPr>
        <w:t xml:space="preserve"> </w:t>
      </w:r>
    </w:p>
    <w:p w14:paraId="0E5ACE63" w14:textId="77777777" w:rsidR="00FC7D00" w:rsidRPr="00CC76F7" w:rsidRDefault="00B72775" w:rsidP="0074124B">
      <w:pPr>
        <w:spacing w:after="160" w:line="259" w:lineRule="auto"/>
        <w:rPr>
          <w:rFonts w:cstheme="minorHAnsi"/>
          <w:b/>
          <w:sz w:val="24"/>
          <w:szCs w:val="24"/>
        </w:rPr>
      </w:pPr>
      <w:r w:rsidRPr="00CC76F7">
        <w:rPr>
          <w:rFonts w:cstheme="minorHAnsi"/>
          <w:b/>
          <w:bCs/>
          <w:sz w:val="24"/>
          <w:szCs w:val="24"/>
        </w:rPr>
        <w:t>2.</w:t>
      </w:r>
      <w:r w:rsidR="00B34EF8" w:rsidRPr="00CC76F7">
        <w:rPr>
          <w:rFonts w:cstheme="minorHAnsi"/>
          <w:b/>
          <w:bCs/>
          <w:sz w:val="24"/>
          <w:szCs w:val="24"/>
        </w:rPr>
        <w:t>8</w:t>
      </w:r>
      <w:r w:rsidR="00021417" w:rsidRPr="00CC76F7">
        <w:rPr>
          <w:rFonts w:cstheme="minorHAnsi"/>
          <w:b/>
          <w:bCs/>
          <w:sz w:val="24"/>
          <w:szCs w:val="24"/>
        </w:rPr>
        <w:t>.3</w:t>
      </w:r>
      <w:r w:rsidR="00021417" w:rsidRPr="00CC76F7">
        <w:rPr>
          <w:rFonts w:cstheme="minorHAnsi"/>
          <w:b/>
          <w:sz w:val="24"/>
          <w:szCs w:val="24"/>
        </w:rPr>
        <w:tab/>
      </w:r>
      <w:r w:rsidR="00CD1294" w:rsidRPr="00CC76F7">
        <w:rPr>
          <w:rFonts w:cstheme="minorHAnsi"/>
          <w:b/>
          <w:sz w:val="24"/>
          <w:szCs w:val="24"/>
        </w:rPr>
        <w:t>5G</w:t>
      </w:r>
    </w:p>
    <w:p w14:paraId="4CAC667C" w14:textId="77777777" w:rsidR="00C443C9" w:rsidRPr="00CC76F7" w:rsidRDefault="00B72775" w:rsidP="00C443C9">
      <w:pPr>
        <w:pStyle w:val="ListParagraph"/>
        <w:spacing w:before="160" w:after="0" w:line="240" w:lineRule="auto"/>
        <w:ind w:left="0"/>
        <w:contextualSpacing w:val="0"/>
        <w:jc w:val="both"/>
        <w:rPr>
          <w:rFonts w:cstheme="minorHAnsi"/>
        </w:rPr>
      </w:pPr>
      <w:r w:rsidRPr="00CC76F7">
        <w:rPr>
          <w:rFonts w:cstheme="minorHAnsi"/>
        </w:rPr>
        <w:t>2.</w:t>
      </w:r>
      <w:r w:rsidR="00B34EF8" w:rsidRPr="00CC76F7">
        <w:rPr>
          <w:rFonts w:cstheme="minorHAnsi"/>
        </w:rPr>
        <w:t>8</w:t>
      </w:r>
      <w:r w:rsidR="00B6318B" w:rsidRPr="00CC76F7">
        <w:rPr>
          <w:rFonts w:cstheme="minorHAnsi"/>
        </w:rPr>
        <w:t>.3.1</w:t>
      </w:r>
      <w:r w:rsidR="005E71EF" w:rsidRPr="00CC76F7">
        <w:rPr>
          <w:rFonts w:cstheme="minorHAnsi"/>
        </w:rPr>
        <w:tab/>
      </w:r>
      <w:r w:rsidR="00E760A0" w:rsidRPr="00CC76F7">
        <w:rPr>
          <w:rFonts w:cstheme="minorHAnsi"/>
        </w:rPr>
        <w:t xml:space="preserve">5G </w:t>
      </w:r>
      <w:r w:rsidR="00842985" w:rsidRPr="00CC76F7">
        <w:rPr>
          <w:rFonts w:cstheme="minorHAnsi"/>
        </w:rPr>
        <w:t xml:space="preserve">has the potential to </w:t>
      </w:r>
      <w:r w:rsidR="004A2AD0" w:rsidRPr="00CC76F7">
        <w:rPr>
          <w:rFonts w:cstheme="minorHAnsi"/>
        </w:rPr>
        <w:t xml:space="preserve">be one of the key technologies enabling </w:t>
      </w:r>
      <w:r w:rsidR="00E760A0" w:rsidRPr="00CC76F7">
        <w:rPr>
          <w:rFonts w:cstheme="minorHAnsi"/>
        </w:rPr>
        <w:t xml:space="preserve">tomorrow’s digital economy, linking </w:t>
      </w:r>
      <w:r w:rsidR="00CB4A71" w:rsidRPr="00CC76F7">
        <w:rPr>
          <w:rFonts w:cstheme="minorHAnsi"/>
        </w:rPr>
        <w:t>every</w:t>
      </w:r>
      <w:r w:rsidR="00E760A0" w:rsidRPr="00CC76F7">
        <w:rPr>
          <w:rFonts w:cstheme="minorHAnsi"/>
        </w:rPr>
        <w:t>thing from smartphones to wireless sensors and industrial robots to self-driving cars.</w:t>
      </w:r>
      <w:r w:rsidR="00E60DE5" w:rsidRPr="00CC76F7">
        <w:rPr>
          <w:rFonts w:cstheme="minorHAnsi"/>
        </w:rPr>
        <w:t xml:space="preserve"> </w:t>
      </w:r>
      <w:r w:rsidR="00C443C9" w:rsidRPr="00CC76F7">
        <w:rPr>
          <w:rFonts w:cstheme="minorHAnsi"/>
        </w:rPr>
        <w:t xml:space="preserve"> </w:t>
      </w:r>
      <w:r w:rsidR="00C443C9" w:rsidRPr="00CC76F7" w:rsidDel="00A65598">
        <w:rPr>
          <w:rFonts w:cstheme="minorHAnsi"/>
        </w:rPr>
        <w:t xml:space="preserve"> </w:t>
      </w:r>
      <w:r w:rsidR="00C443C9" w:rsidRPr="00CC76F7">
        <w:rPr>
          <w:rFonts w:cstheme="minorHAnsi"/>
        </w:rPr>
        <w:t xml:space="preserve">5G could play a key role in transforming cities and rural communities into smart cities/communities - allowing citizens and communities to realize and participate in the benefits delivered by an advanced digital economy. Fostering the potential of 5G’s capabilities will require addressing several elements relating to its deployment including, inter alia, costs and infrastructure. </w:t>
      </w:r>
    </w:p>
    <w:p w14:paraId="0CE47792" w14:textId="77777777" w:rsidR="009542C5" w:rsidRPr="00CC76F7" w:rsidRDefault="0005511B" w:rsidP="00F653D0">
      <w:pPr>
        <w:pStyle w:val="ListParagraph"/>
        <w:spacing w:before="160" w:after="0" w:line="240" w:lineRule="auto"/>
        <w:ind w:left="0"/>
        <w:contextualSpacing w:val="0"/>
        <w:jc w:val="both"/>
        <w:rPr>
          <w:rFonts w:cstheme="minorHAnsi"/>
        </w:rPr>
      </w:pPr>
      <w:r w:rsidRPr="00CC76F7">
        <w:rPr>
          <w:rFonts w:cstheme="minorHAnsi"/>
        </w:rPr>
        <w:t>2.</w:t>
      </w:r>
      <w:r w:rsidR="00B34EF8" w:rsidRPr="00CC76F7">
        <w:rPr>
          <w:rFonts w:cstheme="minorHAnsi"/>
        </w:rPr>
        <w:t>8</w:t>
      </w:r>
      <w:r w:rsidRPr="00CC76F7">
        <w:rPr>
          <w:rFonts w:cstheme="minorHAnsi"/>
        </w:rPr>
        <w:t>.3.2</w:t>
      </w:r>
      <w:r w:rsidRPr="00CC76F7">
        <w:rPr>
          <w:rFonts w:cstheme="minorHAnsi"/>
        </w:rPr>
        <w:tab/>
      </w:r>
      <w:r w:rsidR="0090495A" w:rsidRPr="00CC76F7">
        <w:rPr>
          <w:rFonts w:cstheme="minorHAnsi"/>
        </w:rPr>
        <w:t xml:space="preserve">In this respect, some </w:t>
      </w:r>
      <w:r w:rsidR="009063C6" w:rsidRPr="00CC76F7">
        <w:rPr>
          <w:rFonts w:cstheme="minorHAnsi"/>
        </w:rPr>
        <w:t xml:space="preserve">essential </w:t>
      </w:r>
      <w:r w:rsidR="0090495A" w:rsidRPr="00CC76F7">
        <w:rPr>
          <w:rFonts w:cstheme="minorHAnsi"/>
        </w:rPr>
        <w:t>questions include:</w:t>
      </w:r>
    </w:p>
    <w:p w14:paraId="33CBCB52" w14:textId="77777777" w:rsidR="00EA0553" w:rsidRPr="00CC76F7" w:rsidRDefault="00F1135F" w:rsidP="00B31462">
      <w:pPr>
        <w:pStyle w:val="ListParagraph"/>
        <w:spacing w:before="160" w:after="0" w:line="240" w:lineRule="auto"/>
        <w:ind w:left="0"/>
        <w:contextualSpacing w:val="0"/>
        <w:jc w:val="both"/>
        <w:rPr>
          <w:rFonts w:cstheme="minorHAnsi"/>
        </w:rPr>
      </w:pPr>
      <w:r w:rsidRPr="00CC76F7">
        <w:rPr>
          <w:rFonts w:cstheme="minorHAnsi"/>
        </w:rPr>
        <w:t>a.</w:t>
      </w:r>
      <w:r w:rsidR="00623EDF" w:rsidRPr="00CC76F7">
        <w:rPr>
          <w:rFonts w:cstheme="minorHAnsi"/>
        </w:rPr>
        <w:tab/>
      </w:r>
      <w:r w:rsidR="00464B10" w:rsidRPr="00CC76F7">
        <w:rPr>
          <w:rFonts w:cstheme="minorHAnsi"/>
        </w:rPr>
        <w:t xml:space="preserve">How can 5G promote sustainable development? </w:t>
      </w:r>
      <w:r w:rsidR="007C472F" w:rsidRPr="00CC76F7">
        <w:rPr>
          <w:rFonts w:cstheme="minorHAnsi"/>
        </w:rPr>
        <w:t xml:space="preserve">What are </w:t>
      </w:r>
      <w:r w:rsidR="002348F0" w:rsidRPr="00CC76F7">
        <w:rPr>
          <w:rFonts w:cstheme="minorHAnsi"/>
        </w:rPr>
        <w:t xml:space="preserve">some of </w:t>
      </w:r>
      <w:r w:rsidR="007C472F" w:rsidRPr="00CC76F7">
        <w:rPr>
          <w:rFonts w:cstheme="minorHAnsi"/>
        </w:rPr>
        <w:t xml:space="preserve">the key uses/application for 5G technologies that can drive </w:t>
      </w:r>
      <w:r w:rsidR="00EA0553" w:rsidRPr="00CC76F7">
        <w:rPr>
          <w:rFonts w:cstheme="minorHAnsi"/>
        </w:rPr>
        <w:t>adoption</w:t>
      </w:r>
      <w:r w:rsidR="0005511B" w:rsidRPr="00CC76F7">
        <w:rPr>
          <w:rFonts w:cstheme="minorHAnsi"/>
        </w:rPr>
        <w:t>?</w:t>
      </w:r>
      <w:r w:rsidR="007C472F" w:rsidRPr="00CC76F7">
        <w:rPr>
          <w:rFonts w:cstheme="minorHAnsi"/>
        </w:rPr>
        <w:t xml:space="preserve"> </w:t>
      </w:r>
      <w:r w:rsidR="0005511B" w:rsidRPr="00CC76F7">
        <w:rPr>
          <w:rFonts w:cstheme="minorHAnsi"/>
        </w:rPr>
        <w:t xml:space="preserve">What are the main challenges relating to deployment of such technologies? </w:t>
      </w:r>
    </w:p>
    <w:p w14:paraId="2C43D3DE" w14:textId="77777777" w:rsidR="00F1135F" w:rsidRPr="00CC76F7" w:rsidRDefault="0005511B" w:rsidP="00B31462">
      <w:pPr>
        <w:pStyle w:val="ListParagraph"/>
        <w:spacing w:before="160" w:after="0" w:line="240" w:lineRule="auto"/>
        <w:ind w:left="0"/>
        <w:contextualSpacing w:val="0"/>
        <w:jc w:val="both"/>
        <w:rPr>
          <w:rFonts w:cstheme="minorHAnsi"/>
        </w:rPr>
      </w:pPr>
      <w:r w:rsidRPr="00CC76F7">
        <w:rPr>
          <w:rFonts w:cstheme="minorHAnsi"/>
        </w:rPr>
        <w:t>b.</w:t>
      </w:r>
      <w:r w:rsidR="00F653D0" w:rsidRPr="00CC76F7">
        <w:rPr>
          <w:rFonts w:cstheme="minorHAnsi"/>
        </w:rPr>
        <w:tab/>
      </w:r>
      <w:r w:rsidRPr="00CC76F7">
        <w:rPr>
          <w:rFonts w:cstheme="minorHAnsi"/>
        </w:rPr>
        <w:t xml:space="preserve">What </w:t>
      </w:r>
      <w:r w:rsidR="00B31462" w:rsidRPr="00CC76F7">
        <w:rPr>
          <w:rFonts w:cstheme="minorHAnsi"/>
        </w:rPr>
        <w:t xml:space="preserve">are </w:t>
      </w:r>
      <w:r w:rsidRPr="00CC76F7">
        <w:rPr>
          <w:rFonts w:cstheme="minorHAnsi"/>
        </w:rPr>
        <w:t>the role</w:t>
      </w:r>
      <w:r w:rsidR="00B31462" w:rsidRPr="00CC76F7">
        <w:rPr>
          <w:rFonts w:cstheme="minorHAnsi"/>
        </w:rPr>
        <w:t>s</w:t>
      </w:r>
      <w:r w:rsidRPr="00CC76F7">
        <w:rPr>
          <w:rFonts w:cstheme="minorHAnsi"/>
        </w:rPr>
        <w:t xml:space="preserve"> that </w:t>
      </w:r>
      <w:r w:rsidR="007C472F" w:rsidRPr="00CC76F7">
        <w:rPr>
          <w:rFonts w:cstheme="minorHAnsi"/>
        </w:rPr>
        <w:t>policy</w:t>
      </w:r>
      <w:r w:rsidR="009F29FB" w:rsidRPr="00CC76F7">
        <w:rPr>
          <w:rFonts w:cstheme="minorHAnsi"/>
        </w:rPr>
        <w:t>-</w:t>
      </w:r>
      <w:r w:rsidR="007C472F" w:rsidRPr="00CC76F7">
        <w:rPr>
          <w:rFonts w:cstheme="minorHAnsi"/>
        </w:rPr>
        <w:t xml:space="preserve">makers </w:t>
      </w:r>
      <w:r w:rsidR="00B31462" w:rsidRPr="00CC76F7">
        <w:rPr>
          <w:rFonts w:cstheme="minorHAnsi"/>
        </w:rPr>
        <w:t xml:space="preserve">and other stakeholders </w:t>
      </w:r>
      <w:r w:rsidRPr="00CC76F7">
        <w:rPr>
          <w:rFonts w:cstheme="minorHAnsi"/>
        </w:rPr>
        <w:t>can play to ensure that policies and strategies support</w:t>
      </w:r>
      <w:r w:rsidR="00B31462" w:rsidRPr="00CC76F7">
        <w:rPr>
          <w:rFonts w:cstheme="minorHAnsi"/>
        </w:rPr>
        <w:t xml:space="preserve"> technological solutions, including </w:t>
      </w:r>
      <w:r w:rsidRPr="00CC76F7">
        <w:rPr>
          <w:rFonts w:cstheme="minorHAnsi"/>
        </w:rPr>
        <w:t>5G implementation</w:t>
      </w:r>
      <w:r w:rsidR="00B31462" w:rsidRPr="00CC76F7">
        <w:rPr>
          <w:rFonts w:cstheme="minorHAnsi"/>
        </w:rPr>
        <w:t>, that</w:t>
      </w:r>
      <w:r w:rsidRPr="00CC76F7">
        <w:rPr>
          <w:rFonts w:cstheme="minorHAnsi"/>
        </w:rPr>
        <w:t xml:space="preserve"> provide benefit and access to all</w:t>
      </w:r>
      <w:r w:rsidR="007C472F" w:rsidRPr="00CC76F7">
        <w:rPr>
          <w:rFonts w:cstheme="minorHAnsi"/>
        </w:rPr>
        <w:t>?</w:t>
      </w:r>
    </w:p>
    <w:p w14:paraId="4123C5A3" w14:textId="77777777" w:rsidR="00EA0553" w:rsidRPr="00CC76F7" w:rsidRDefault="00F1135F" w:rsidP="009F29FB">
      <w:pPr>
        <w:pStyle w:val="ListParagraph"/>
        <w:spacing w:before="160" w:after="0" w:line="240" w:lineRule="auto"/>
        <w:ind w:left="0"/>
        <w:contextualSpacing w:val="0"/>
        <w:jc w:val="both"/>
        <w:rPr>
          <w:rFonts w:cstheme="minorHAnsi"/>
        </w:rPr>
      </w:pPr>
      <w:r w:rsidRPr="00CC76F7">
        <w:rPr>
          <w:rFonts w:cstheme="minorHAnsi"/>
        </w:rPr>
        <w:t>c.</w:t>
      </w:r>
      <w:r w:rsidR="003D54B8" w:rsidRPr="00CC76F7">
        <w:rPr>
          <w:rFonts w:cstheme="minorHAnsi"/>
        </w:rPr>
        <w:tab/>
      </w:r>
      <w:r w:rsidR="0005511B" w:rsidRPr="00CC76F7">
        <w:rPr>
          <w:rFonts w:cstheme="minorHAnsi"/>
        </w:rPr>
        <w:t>What are the steps</w:t>
      </w:r>
      <w:r w:rsidR="001D5A7E" w:rsidRPr="00CC76F7">
        <w:rPr>
          <w:rFonts w:cstheme="minorHAnsi"/>
        </w:rPr>
        <w:t xml:space="preserve"> that all</w:t>
      </w:r>
      <w:r w:rsidR="0005511B" w:rsidRPr="00CC76F7">
        <w:rPr>
          <w:rFonts w:cstheme="minorHAnsi"/>
        </w:rPr>
        <w:t xml:space="preserve"> </w:t>
      </w:r>
      <w:r w:rsidR="00DD10F5" w:rsidRPr="00CC76F7">
        <w:rPr>
          <w:rFonts w:cstheme="minorHAnsi"/>
        </w:rPr>
        <w:t xml:space="preserve">stakeholders </w:t>
      </w:r>
      <w:r w:rsidR="0005511B" w:rsidRPr="00CC76F7">
        <w:rPr>
          <w:rFonts w:cstheme="minorHAnsi"/>
        </w:rPr>
        <w:t xml:space="preserve">can take to </w:t>
      </w:r>
      <w:r w:rsidR="00837658" w:rsidRPr="00CC76F7">
        <w:rPr>
          <w:rFonts w:cstheme="minorHAnsi"/>
        </w:rPr>
        <w:t>foster a</w:t>
      </w:r>
      <w:r w:rsidR="00210656" w:rsidRPr="00CC76F7">
        <w:rPr>
          <w:rFonts w:cstheme="minorHAnsi"/>
        </w:rPr>
        <w:t xml:space="preserve"> 5G</w:t>
      </w:r>
      <w:r w:rsidR="00837658" w:rsidRPr="00CC76F7">
        <w:rPr>
          <w:rFonts w:cstheme="minorHAnsi"/>
        </w:rPr>
        <w:t xml:space="preserve"> </w:t>
      </w:r>
      <w:r w:rsidR="00DD10F5" w:rsidRPr="00CC76F7">
        <w:rPr>
          <w:rFonts w:cstheme="minorHAnsi"/>
        </w:rPr>
        <w:t>innovation ecosystem</w:t>
      </w:r>
      <w:r w:rsidR="0005511B" w:rsidRPr="00CC76F7">
        <w:rPr>
          <w:rFonts w:cstheme="minorHAnsi"/>
        </w:rPr>
        <w:t xml:space="preserve"> and </w:t>
      </w:r>
      <w:r w:rsidR="00837658" w:rsidRPr="00CC76F7">
        <w:rPr>
          <w:rFonts w:cstheme="minorHAnsi"/>
        </w:rPr>
        <w:t xml:space="preserve">new business models </w:t>
      </w:r>
      <w:r w:rsidR="0005511B" w:rsidRPr="00CC76F7">
        <w:rPr>
          <w:rFonts w:cstheme="minorHAnsi"/>
        </w:rPr>
        <w:t>to</w:t>
      </w:r>
      <w:r w:rsidR="004D7F68" w:rsidRPr="00CC76F7">
        <w:rPr>
          <w:rFonts w:cstheme="minorHAnsi"/>
        </w:rPr>
        <w:t xml:space="preserve"> maximize the benefits</w:t>
      </w:r>
      <w:r w:rsidR="0005511B" w:rsidRPr="00CC76F7">
        <w:rPr>
          <w:rFonts w:cstheme="minorHAnsi"/>
        </w:rPr>
        <w:t xml:space="preserve"> for all while </w:t>
      </w:r>
      <w:r w:rsidR="004D7F68" w:rsidRPr="00CC76F7">
        <w:rPr>
          <w:rFonts w:cstheme="minorHAnsi"/>
        </w:rPr>
        <w:t>minimiz</w:t>
      </w:r>
      <w:r w:rsidR="0005511B" w:rsidRPr="00CC76F7">
        <w:rPr>
          <w:rFonts w:cstheme="minorHAnsi"/>
        </w:rPr>
        <w:t>ing</w:t>
      </w:r>
      <w:r w:rsidR="004D7F68" w:rsidRPr="00CC76F7">
        <w:rPr>
          <w:rFonts w:cstheme="minorHAnsi"/>
        </w:rPr>
        <w:t xml:space="preserve"> associated costs</w:t>
      </w:r>
      <w:r w:rsidR="00C75BEC" w:rsidRPr="00CC76F7">
        <w:rPr>
          <w:rFonts w:cstheme="minorHAnsi"/>
        </w:rPr>
        <w:t>, financial and otherwise</w:t>
      </w:r>
      <w:r w:rsidR="004D7F68" w:rsidRPr="00CC76F7">
        <w:rPr>
          <w:rFonts w:cstheme="minorHAnsi"/>
        </w:rPr>
        <w:t>?</w:t>
      </w:r>
    </w:p>
    <w:p w14:paraId="1461DDD4" w14:textId="77777777" w:rsidR="005A3B03" w:rsidRPr="00CC76F7" w:rsidRDefault="00E37923" w:rsidP="00B36C16">
      <w:pPr>
        <w:spacing w:after="160" w:line="259" w:lineRule="auto"/>
        <w:ind w:firstLine="720"/>
        <w:jc w:val="both"/>
        <w:rPr>
          <w:rFonts w:cstheme="minorHAnsi"/>
        </w:rPr>
      </w:pPr>
      <w:r w:rsidRPr="00CC76F7">
        <w:rPr>
          <w:rFonts w:cstheme="minorHAnsi"/>
        </w:rPr>
        <w:t>In addition to the questions</w:t>
      </w:r>
      <w:r w:rsidR="003A0B18" w:rsidRPr="00CC76F7">
        <w:rPr>
          <w:rFonts w:cstheme="minorHAnsi"/>
        </w:rPr>
        <w:t xml:space="preserve"> above</w:t>
      </w:r>
      <w:r w:rsidRPr="00CC76F7">
        <w:rPr>
          <w:rFonts w:cstheme="minorHAnsi"/>
        </w:rPr>
        <w:t>, some experts were of the view that a cross-cutting question should also be included in order to draw focus towards the policies that can help mobilize 5G technologies towards enabling applications of Big Data and AI for sustainable development</w:t>
      </w:r>
      <w:r w:rsidR="00ED56FF">
        <w:rPr>
          <w:rFonts w:cstheme="minorHAnsi"/>
        </w:rPr>
        <w:t xml:space="preserve"> </w:t>
      </w:r>
      <w:r w:rsidR="00ED56FF" w:rsidRPr="00CC76F7">
        <w:rPr>
          <w:rFonts w:cstheme="minorHAnsi"/>
        </w:rPr>
        <w:t xml:space="preserve">(for details, please see </w:t>
      </w:r>
      <w:hyperlink r:id="rId24" w:history="1">
        <w:r w:rsidR="00ED56FF" w:rsidRPr="00ED56FF">
          <w:rPr>
            <w:rStyle w:val="Hyperlink"/>
            <w:rFonts w:cstheme="minorHAnsi"/>
          </w:rPr>
          <w:t>Comment C-009</w:t>
        </w:r>
      </w:hyperlink>
      <w:r w:rsidR="00ED56FF" w:rsidRPr="00CC76F7">
        <w:rPr>
          <w:rStyle w:val="FootnoteReference"/>
          <w:rFonts w:cstheme="minorHAnsi"/>
        </w:rPr>
        <w:footnoteReference w:id="5"/>
      </w:r>
      <w:r w:rsidR="00ED56FF" w:rsidRPr="00CC76F7">
        <w:rPr>
          <w:rFonts w:cstheme="minorHAnsi"/>
        </w:rPr>
        <w:t>).</w:t>
      </w:r>
      <w:r w:rsidRPr="00CC76F7">
        <w:rPr>
          <w:rFonts w:cstheme="minorHAnsi"/>
        </w:rPr>
        <w:t xml:space="preserve">. </w:t>
      </w:r>
      <w:r w:rsidR="00EC5524">
        <w:rPr>
          <w:rFonts w:cstheme="minorHAnsi"/>
        </w:rPr>
        <w:t>Some o</w:t>
      </w:r>
      <w:r w:rsidRPr="00CC76F7">
        <w:rPr>
          <w:rFonts w:cstheme="minorHAnsi"/>
        </w:rPr>
        <w:t>ther experts expressed the view that as separate sections have been devoted to each of these technologies</w:t>
      </w:r>
      <w:r w:rsidR="00A36F69" w:rsidRPr="00CC76F7">
        <w:rPr>
          <w:rFonts w:cstheme="minorHAnsi"/>
        </w:rPr>
        <w:t>, and since the primary objective of WTPF-21 is to deliberate upon policies for mobilizing these technologies for sustainable development, it is not necessary to include a specific question for this purpose.</w:t>
      </w:r>
    </w:p>
    <w:p w14:paraId="0987B8CE" w14:textId="77777777" w:rsidR="00CD1294" w:rsidRPr="00CC76F7" w:rsidRDefault="00B72775" w:rsidP="005A3B03">
      <w:pPr>
        <w:spacing w:after="160" w:line="259" w:lineRule="auto"/>
        <w:rPr>
          <w:rFonts w:cstheme="minorHAnsi"/>
          <w:b/>
          <w:sz w:val="24"/>
          <w:szCs w:val="24"/>
        </w:rPr>
      </w:pPr>
      <w:r w:rsidRPr="00CC76F7">
        <w:rPr>
          <w:rFonts w:cstheme="minorHAnsi"/>
          <w:b/>
          <w:bCs/>
          <w:sz w:val="24"/>
          <w:szCs w:val="24"/>
        </w:rPr>
        <w:t>2.</w:t>
      </w:r>
      <w:r w:rsidR="00B34EF8" w:rsidRPr="00CC76F7">
        <w:rPr>
          <w:rFonts w:cstheme="minorHAnsi"/>
          <w:b/>
          <w:bCs/>
          <w:sz w:val="24"/>
          <w:szCs w:val="24"/>
        </w:rPr>
        <w:t>8</w:t>
      </w:r>
      <w:r w:rsidR="00021417" w:rsidRPr="00CC76F7">
        <w:rPr>
          <w:rFonts w:cstheme="minorHAnsi"/>
          <w:b/>
          <w:bCs/>
          <w:sz w:val="24"/>
          <w:szCs w:val="24"/>
        </w:rPr>
        <w:t>.4</w:t>
      </w:r>
      <w:r w:rsidR="00021417" w:rsidRPr="00CC76F7">
        <w:rPr>
          <w:rFonts w:cstheme="minorHAnsi"/>
          <w:b/>
          <w:sz w:val="24"/>
          <w:szCs w:val="24"/>
        </w:rPr>
        <w:tab/>
      </w:r>
      <w:r w:rsidR="00CD1294" w:rsidRPr="00CC76F7">
        <w:rPr>
          <w:rFonts w:cstheme="minorHAnsi"/>
          <w:b/>
          <w:sz w:val="24"/>
          <w:szCs w:val="24"/>
        </w:rPr>
        <w:t>Big Data</w:t>
      </w:r>
    </w:p>
    <w:p w14:paraId="36C95F73" w14:textId="77777777" w:rsidR="009C26C3" w:rsidRPr="00CC76F7" w:rsidRDefault="009C26C3" w:rsidP="003D2E99">
      <w:pPr>
        <w:pStyle w:val="xmsonormal"/>
        <w:spacing w:before="160"/>
        <w:jc w:val="both"/>
        <w:rPr>
          <w:rFonts w:cstheme="minorHAnsi"/>
        </w:rPr>
      </w:pPr>
      <w:r w:rsidRPr="00CC76F7">
        <w:rPr>
          <w:rFonts w:cstheme="minorHAnsi"/>
        </w:rPr>
        <w:t>2</w:t>
      </w:r>
      <w:r w:rsidR="00F722E8" w:rsidRPr="00CC76F7">
        <w:rPr>
          <w:rFonts w:cstheme="minorHAnsi"/>
        </w:rPr>
        <w:t>.</w:t>
      </w:r>
      <w:r w:rsidR="00B34EF8" w:rsidRPr="00CC76F7">
        <w:rPr>
          <w:rFonts w:cstheme="minorHAnsi"/>
        </w:rPr>
        <w:t>8</w:t>
      </w:r>
      <w:r w:rsidRPr="00CC76F7">
        <w:rPr>
          <w:rFonts w:cstheme="minorHAnsi"/>
        </w:rPr>
        <w:t>.4.1</w:t>
      </w:r>
      <w:r w:rsidRPr="00CC76F7">
        <w:rPr>
          <w:rFonts w:cstheme="minorHAnsi"/>
        </w:rPr>
        <w:tab/>
      </w:r>
      <w:r w:rsidR="001F660F" w:rsidRPr="00CC76F7">
        <w:t xml:space="preserve">Experts recognized that the opportunities and challenges posed by </w:t>
      </w:r>
      <w:r w:rsidR="006A5D0E">
        <w:t>B</w:t>
      </w:r>
      <w:r w:rsidR="001F660F" w:rsidRPr="00CC76F7">
        <w:t xml:space="preserve">ig </w:t>
      </w:r>
      <w:r w:rsidR="006A5D0E">
        <w:t>D</w:t>
      </w:r>
      <w:r w:rsidR="001F660F" w:rsidRPr="00CC76F7">
        <w:t xml:space="preserve">ata are significant. Some experts were of the view that the best way to implement </w:t>
      </w:r>
      <w:hyperlink r:id="rId25" w:history="1">
        <w:r w:rsidR="006A5D0E" w:rsidRPr="00CC76F7">
          <w:rPr>
            <w:rStyle w:val="Hyperlink"/>
            <w:rFonts w:cstheme="minorHAnsi"/>
            <w:bCs/>
          </w:rPr>
          <w:t>Decision 611</w:t>
        </w:r>
      </w:hyperlink>
      <w:r w:rsidR="001F660F" w:rsidRPr="00CC76F7">
        <w:t xml:space="preserve"> (Council 2019) was to address </w:t>
      </w:r>
      <w:r w:rsidR="006A5D0E">
        <w:t>B</w:t>
      </w:r>
      <w:r w:rsidR="001F660F" w:rsidRPr="00CC76F7">
        <w:t xml:space="preserve">ig </w:t>
      </w:r>
      <w:r w:rsidR="006A5D0E">
        <w:t>D</w:t>
      </w:r>
      <w:r w:rsidR="001F660F" w:rsidRPr="00CC76F7">
        <w:t xml:space="preserve">ata in the Report through the lens of </w:t>
      </w:r>
      <w:r w:rsidR="001F660F" w:rsidRPr="00241371">
        <w:rPr>
          <w:highlight w:val="yellow"/>
        </w:rPr>
        <w:t>new and emerging telecommunications/ICTs</w:t>
      </w:r>
      <w:r w:rsidR="001F660F" w:rsidRPr="00CC76F7">
        <w:t xml:space="preserve">. Therefore, they recommended against including a standalone section on </w:t>
      </w:r>
      <w:r w:rsidR="006A5D0E">
        <w:t>B</w:t>
      </w:r>
      <w:r w:rsidR="001F660F" w:rsidRPr="00CC76F7">
        <w:t xml:space="preserve">ig </w:t>
      </w:r>
      <w:r w:rsidR="006A5D0E">
        <w:t>D</w:t>
      </w:r>
      <w:r w:rsidR="001F660F" w:rsidRPr="00CC76F7">
        <w:t xml:space="preserve">ata in the Report and recommended to incorporate </w:t>
      </w:r>
      <w:r w:rsidR="006A5D0E">
        <w:t>B</w:t>
      </w:r>
      <w:r w:rsidR="001F660F" w:rsidRPr="00CC76F7">
        <w:t xml:space="preserve">ig </w:t>
      </w:r>
      <w:r w:rsidR="006A5D0E">
        <w:t>D</w:t>
      </w:r>
      <w:r w:rsidR="001F660F" w:rsidRPr="00CC76F7">
        <w:t xml:space="preserve">ata into other sections, focusing on policies to mobilize </w:t>
      </w:r>
      <w:r w:rsidR="001F660F" w:rsidRPr="00241371">
        <w:rPr>
          <w:highlight w:val="yellow"/>
        </w:rPr>
        <w:t>new and emerging</w:t>
      </w:r>
      <w:r w:rsidR="001F660F" w:rsidRPr="00CC76F7">
        <w:t xml:space="preserve"> telecommunications/ICTs to enable </w:t>
      </w:r>
      <w:r w:rsidR="006A5D0E">
        <w:t>B</w:t>
      </w:r>
      <w:r w:rsidR="001F660F" w:rsidRPr="00CC76F7">
        <w:t xml:space="preserve">ig </w:t>
      </w:r>
      <w:r w:rsidR="006A5D0E">
        <w:t>D</w:t>
      </w:r>
      <w:r w:rsidR="001F660F" w:rsidRPr="00CC76F7">
        <w:t>ata applications for sustainable development, aligning clo</w:t>
      </w:r>
      <w:r w:rsidR="00304766">
        <w:t xml:space="preserve">sely with the WTPF-21 theme and ITU's </w:t>
      </w:r>
      <w:r w:rsidR="001F660F" w:rsidRPr="00CC76F7">
        <w:t xml:space="preserve">mandate. Other experts were of the view that </w:t>
      </w:r>
      <w:hyperlink r:id="rId26" w:history="1">
        <w:r w:rsidR="006A5D0E" w:rsidRPr="00CC76F7">
          <w:rPr>
            <w:rStyle w:val="Hyperlink"/>
            <w:rFonts w:cstheme="minorHAnsi"/>
            <w:bCs/>
          </w:rPr>
          <w:t>Decision 611</w:t>
        </w:r>
      </w:hyperlink>
      <w:r w:rsidR="001F660F" w:rsidRPr="00CC76F7">
        <w:t xml:space="preserve"> (Council 2019) recognized </w:t>
      </w:r>
      <w:r w:rsidR="00D00C56">
        <w:t>B</w:t>
      </w:r>
      <w:r w:rsidR="001F660F" w:rsidRPr="00CC76F7">
        <w:t xml:space="preserve">ig </w:t>
      </w:r>
      <w:r w:rsidR="00D00C56">
        <w:t>D</w:t>
      </w:r>
      <w:r w:rsidR="001F660F" w:rsidRPr="00CC76F7">
        <w:t xml:space="preserve">ata explicitly among the topics for discussion in the theme for WTPF-21 and therefore, they recommended that </w:t>
      </w:r>
      <w:r w:rsidR="006A5D0E">
        <w:t>B</w:t>
      </w:r>
      <w:r w:rsidR="001F660F" w:rsidRPr="00CC76F7">
        <w:t xml:space="preserve">ig </w:t>
      </w:r>
      <w:r w:rsidR="006A5D0E">
        <w:t>D</w:t>
      </w:r>
      <w:r w:rsidR="001F660F" w:rsidRPr="00CC76F7">
        <w:t xml:space="preserve">ata should be discussed more broadly and incorporated as a standalone section in the Report. </w:t>
      </w:r>
    </w:p>
    <w:p w14:paraId="665F837C" w14:textId="77777777" w:rsidR="00EE60C5" w:rsidRPr="00CC76F7" w:rsidRDefault="00B72775" w:rsidP="0032124B">
      <w:pPr>
        <w:pStyle w:val="ListParagraph"/>
        <w:tabs>
          <w:tab w:val="left" w:pos="720"/>
          <w:tab w:val="left" w:pos="1440"/>
          <w:tab w:val="left" w:pos="3918"/>
        </w:tabs>
        <w:spacing w:before="240" w:after="0" w:line="240" w:lineRule="auto"/>
        <w:ind w:left="0"/>
        <w:contextualSpacing w:val="0"/>
        <w:jc w:val="both"/>
        <w:rPr>
          <w:rFonts w:cstheme="minorHAnsi"/>
        </w:rPr>
      </w:pPr>
      <w:r w:rsidRPr="00CC76F7">
        <w:rPr>
          <w:rFonts w:cstheme="minorHAnsi"/>
        </w:rPr>
        <w:t>2.</w:t>
      </w:r>
      <w:r w:rsidR="00B34EF8" w:rsidRPr="00CC76F7">
        <w:rPr>
          <w:rFonts w:cstheme="minorHAnsi"/>
        </w:rPr>
        <w:t>8</w:t>
      </w:r>
      <w:r w:rsidR="00B21CDE" w:rsidRPr="00CC76F7">
        <w:rPr>
          <w:rFonts w:cstheme="minorHAnsi"/>
        </w:rPr>
        <w:t>.4.</w:t>
      </w:r>
      <w:r w:rsidR="009C26C3" w:rsidRPr="00CC76F7">
        <w:rPr>
          <w:rFonts w:cstheme="minorHAnsi"/>
        </w:rPr>
        <w:t>2</w:t>
      </w:r>
      <w:r w:rsidR="00F31616" w:rsidRPr="00CC76F7">
        <w:rPr>
          <w:rFonts w:cstheme="minorHAnsi"/>
        </w:rPr>
        <w:tab/>
      </w:r>
      <w:r w:rsidR="00E532A1" w:rsidRPr="00CC76F7">
        <w:rPr>
          <w:rFonts w:cstheme="minorHAnsi"/>
        </w:rPr>
        <w:t xml:space="preserve">Big </w:t>
      </w:r>
      <w:r w:rsidR="00403398" w:rsidRPr="00CC76F7">
        <w:rPr>
          <w:rFonts w:cstheme="minorHAnsi"/>
        </w:rPr>
        <w:t>D</w:t>
      </w:r>
      <w:r w:rsidR="00E532A1" w:rsidRPr="00CC76F7">
        <w:rPr>
          <w:rFonts w:cstheme="minorHAnsi"/>
        </w:rPr>
        <w:t xml:space="preserve">ata </w:t>
      </w:r>
      <w:r w:rsidR="00F92E57" w:rsidRPr="00CC76F7">
        <w:rPr>
          <w:rFonts w:cstheme="minorHAnsi"/>
        </w:rPr>
        <w:t xml:space="preserve">has the potential </w:t>
      </w:r>
      <w:r w:rsidR="009157BD" w:rsidRPr="00CC76F7">
        <w:rPr>
          <w:rFonts w:cstheme="minorHAnsi"/>
        </w:rPr>
        <w:t xml:space="preserve">to </w:t>
      </w:r>
      <w:r w:rsidR="00E532A1" w:rsidRPr="00CC76F7">
        <w:rPr>
          <w:rFonts w:cstheme="minorHAnsi"/>
        </w:rPr>
        <w:t>create significant value for the world economy</w:t>
      </w:r>
      <w:r w:rsidR="00A2223F" w:rsidRPr="00CC76F7">
        <w:rPr>
          <w:rFonts w:cstheme="minorHAnsi"/>
        </w:rPr>
        <w:t xml:space="preserve"> and </w:t>
      </w:r>
      <w:r w:rsidR="00403398" w:rsidRPr="00CC76F7">
        <w:rPr>
          <w:rFonts w:cstheme="minorHAnsi"/>
        </w:rPr>
        <w:t xml:space="preserve">consumers </w:t>
      </w:r>
      <w:r w:rsidR="00A2223F" w:rsidRPr="00CC76F7">
        <w:rPr>
          <w:rFonts w:cstheme="minorHAnsi"/>
        </w:rPr>
        <w:t>everywhere</w:t>
      </w:r>
      <w:r w:rsidR="00A842BC" w:rsidRPr="00CC76F7">
        <w:rPr>
          <w:rFonts w:cstheme="minorHAnsi"/>
        </w:rPr>
        <w:t xml:space="preserve"> - </w:t>
      </w:r>
      <w:r w:rsidR="00E532A1" w:rsidRPr="00CC76F7">
        <w:rPr>
          <w:rFonts w:cstheme="minorHAnsi"/>
        </w:rPr>
        <w:t xml:space="preserve">enhancing the productivity and competitiveness of </w:t>
      </w:r>
      <w:r w:rsidR="00A842BC" w:rsidRPr="00CC76F7">
        <w:rPr>
          <w:rFonts w:cstheme="minorHAnsi"/>
        </w:rPr>
        <w:t xml:space="preserve">the private </w:t>
      </w:r>
      <w:r w:rsidR="00E532A1" w:rsidRPr="00CC76F7">
        <w:rPr>
          <w:rFonts w:cstheme="minorHAnsi"/>
        </w:rPr>
        <w:t xml:space="preserve">and </w:t>
      </w:r>
      <w:r w:rsidR="0065772A" w:rsidRPr="00CC76F7">
        <w:rPr>
          <w:rFonts w:cstheme="minorHAnsi"/>
        </w:rPr>
        <w:t>public sector</w:t>
      </w:r>
      <w:r w:rsidR="0032124B" w:rsidRPr="00CC76F7">
        <w:rPr>
          <w:rFonts w:cstheme="minorHAnsi"/>
        </w:rPr>
        <w:t xml:space="preserve"> globally. </w:t>
      </w:r>
      <w:r w:rsidR="00A2223F" w:rsidRPr="00CC76F7">
        <w:rPr>
          <w:rFonts w:cstheme="minorHAnsi"/>
        </w:rPr>
        <w:lastRenderedPageBreak/>
        <w:t xml:space="preserve">However, </w:t>
      </w:r>
      <w:r w:rsidR="0065772A" w:rsidRPr="00CC76F7">
        <w:rPr>
          <w:rFonts w:cstheme="minorHAnsi"/>
        </w:rPr>
        <w:t>policy</w:t>
      </w:r>
      <w:r w:rsidR="009C27E5" w:rsidRPr="00CC76F7">
        <w:rPr>
          <w:rFonts w:cstheme="minorHAnsi"/>
        </w:rPr>
        <w:t>-</w:t>
      </w:r>
      <w:r w:rsidR="0065772A" w:rsidRPr="00CC76F7">
        <w:rPr>
          <w:rFonts w:cstheme="minorHAnsi"/>
        </w:rPr>
        <w:t xml:space="preserve">makers </w:t>
      </w:r>
      <w:r w:rsidR="0032124B" w:rsidRPr="00CC76F7">
        <w:rPr>
          <w:rFonts w:cstheme="minorHAnsi"/>
        </w:rPr>
        <w:t xml:space="preserve">and other stakeholders </w:t>
      </w:r>
      <w:r w:rsidR="003130F4" w:rsidRPr="00CC76F7">
        <w:rPr>
          <w:rFonts w:cstheme="minorHAnsi"/>
        </w:rPr>
        <w:t xml:space="preserve">may </w:t>
      </w:r>
      <w:r w:rsidR="0065772A" w:rsidRPr="00CC76F7">
        <w:rPr>
          <w:rFonts w:cstheme="minorHAnsi"/>
        </w:rPr>
        <w:t xml:space="preserve">need to address </w:t>
      </w:r>
      <w:r w:rsidR="00BB1FB4" w:rsidRPr="00CC76F7">
        <w:rPr>
          <w:rFonts w:cstheme="minorHAnsi"/>
        </w:rPr>
        <w:t xml:space="preserve">several </w:t>
      </w:r>
      <w:r w:rsidR="0065772A" w:rsidRPr="00CC76F7">
        <w:rPr>
          <w:rFonts w:cstheme="minorHAnsi"/>
        </w:rPr>
        <w:t xml:space="preserve">challenges if they are to capture </w:t>
      </w:r>
      <w:r w:rsidR="00423E1B" w:rsidRPr="00CC76F7">
        <w:rPr>
          <w:rFonts w:cstheme="minorHAnsi"/>
        </w:rPr>
        <w:t>its full potential.</w:t>
      </w:r>
    </w:p>
    <w:p w14:paraId="79441B89" w14:textId="77777777" w:rsidR="00035D4A" w:rsidRPr="00CC76F7" w:rsidRDefault="00035D4A" w:rsidP="00F653D0">
      <w:pPr>
        <w:spacing w:before="160" w:after="0" w:line="240" w:lineRule="auto"/>
        <w:ind w:left="720" w:hanging="720"/>
        <w:jc w:val="both"/>
        <w:rPr>
          <w:rFonts w:cstheme="minorHAnsi"/>
        </w:rPr>
      </w:pPr>
      <w:r w:rsidRPr="00CC76F7">
        <w:rPr>
          <w:rFonts w:cstheme="minorHAnsi"/>
        </w:rPr>
        <w:t>2.</w:t>
      </w:r>
      <w:r w:rsidR="00B34EF8" w:rsidRPr="00CC76F7">
        <w:rPr>
          <w:rFonts w:cstheme="minorHAnsi"/>
        </w:rPr>
        <w:t>8</w:t>
      </w:r>
      <w:r w:rsidRPr="00CC76F7">
        <w:rPr>
          <w:rFonts w:cstheme="minorHAnsi"/>
        </w:rPr>
        <w:t>.4.</w:t>
      </w:r>
      <w:r w:rsidR="009C26C3" w:rsidRPr="00CC76F7">
        <w:rPr>
          <w:rFonts w:cstheme="minorHAnsi"/>
        </w:rPr>
        <w:t>3</w:t>
      </w:r>
      <w:r w:rsidRPr="00CC76F7">
        <w:rPr>
          <w:rFonts w:cstheme="minorHAnsi"/>
        </w:rPr>
        <w:tab/>
        <w:t xml:space="preserve">In this respect, </w:t>
      </w:r>
      <w:r w:rsidR="00DF5C98" w:rsidRPr="00CC76F7">
        <w:rPr>
          <w:rFonts w:cstheme="minorHAnsi"/>
        </w:rPr>
        <w:t xml:space="preserve">some of the key questions </w:t>
      </w:r>
      <w:r w:rsidR="00BB1FB4" w:rsidRPr="00CC76F7">
        <w:rPr>
          <w:rFonts w:cstheme="minorHAnsi"/>
        </w:rPr>
        <w:t xml:space="preserve">to be considered </w:t>
      </w:r>
      <w:r w:rsidR="00DF5C98" w:rsidRPr="00CC76F7">
        <w:rPr>
          <w:rFonts w:cstheme="minorHAnsi"/>
        </w:rPr>
        <w:t>include</w:t>
      </w:r>
      <w:r w:rsidRPr="00CC76F7">
        <w:rPr>
          <w:rFonts w:cstheme="minorHAnsi"/>
        </w:rPr>
        <w:t>:</w:t>
      </w:r>
    </w:p>
    <w:p w14:paraId="44E161C3" w14:textId="77777777" w:rsidR="006913D7" w:rsidRPr="00CC76F7" w:rsidRDefault="009F28B8" w:rsidP="006913D7">
      <w:pPr>
        <w:spacing w:before="160" w:after="0" w:line="240" w:lineRule="auto"/>
        <w:jc w:val="both"/>
        <w:rPr>
          <w:rFonts w:cstheme="minorHAnsi"/>
        </w:rPr>
      </w:pPr>
      <w:r w:rsidRPr="00CC76F7">
        <w:rPr>
          <w:rFonts w:cstheme="minorHAnsi"/>
        </w:rPr>
        <w:t>a</w:t>
      </w:r>
      <w:r w:rsidR="00035D4A" w:rsidRPr="00CC76F7">
        <w:rPr>
          <w:rFonts w:cstheme="minorHAnsi"/>
        </w:rPr>
        <w:t>.</w:t>
      </w:r>
      <w:r w:rsidR="00B413C9" w:rsidRPr="00CC76F7">
        <w:rPr>
          <w:rFonts w:cstheme="minorHAnsi"/>
        </w:rPr>
        <w:tab/>
      </w:r>
      <w:r w:rsidR="006913D7" w:rsidRPr="00CC76F7">
        <w:rPr>
          <w:rFonts w:cstheme="minorHAnsi"/>
        </w:rPr>
        <w:t>How can Big Data promote sustainable development? In this regard, w</w:t>
      </w:r>
      <w:r w:rsidR="00001B5F" w:rsidRPr="00CC76F7">
        <w:rPr>
          <w:rFonts w:cstheme="minorHAnsi"/>
        </w:rPr>
        <w:t xml:space="preserve">hat tools, technologies and techniques </w:t>
      </w:r>
      <w:r w:rsidR="00E07984" w:rsidRPr="00CC76F7">
        <w:rPr>
          <w:rFonts w:cstheme="minorHAnsi"/>
        </w:rPr>
        <w:t>can</w:t>
      </w:r>
      <w:r w:rsidR="00001B5F" w:rsidRPr="00CC76F7">
        <w:rPr>
          <w:rFonts w:cstheme="minorHAnsi"/>
        </w:rPr>
        <w:t xml:space="preserve"> stakeholders</w:t>
      </w:r>
      <w:r w:rsidR="00E07984" w:rsidRPr="00CC76F7">
        <w:rPr>
          <w:rFonts w:cstheme="minorHAnsi"/>
        </w:rPr>
        <w:t xml:space="preserve"> apply</w:t>
      </w:r>
      <w:r w:rsidR="00001B5F" w:rsidRPr="00CC76F7">
        <w:rPr>
          <w:rFonts w:cstheme="minorHAnsi"/>
        </w:rPr>
        <w:t xml:space="preserve"> to fully </w:t>
      </w:r>
      <w:r w:rsidR="00A2223F" w:rsidRPr="00CC76F7">
        <w:rPr>
          <w:rFonts w:cstheme="minorHAnsi"/>
        </w:rPr>
        <w:t xml:space="preserve">harness </w:t>
      </w:r>
      <w:r w:rsidR="00001B5F" w:rsidRPr="00CC76F7">
        <w:rPr>
          <w:rFonts w:cstheme="minorHAnsi"/>
        </w:rPr>
        <w:t>the potential of Big Data?</w:t>
      </w:r>
    </w:p>
    <w:p w14:paraId="15704D95" w14:textId="77777777" w:rsidR="00A36F69" w:rsidRPr="00CC76F7" w:rsidRDefault="009F28B8" w:rsidP="00A36F69">
      <w:pPr>
        <w:spacing w:before="160" w:after="0" w:line="240" w:lineRule="auto"/>
        <w:jc w:val="both"/>
        <w:rPr>
          <w:rFonts w:cstheme="minorHAnsi"/>
        </w:rPr>
      </w:pPr>
      <w:r w:rsidRPr="00CC76F7">
        <w:rPr>
          <w:rFonts w:cstheme="minorHAnsi"/>
        </w:rPr>
        <w:t>b</w:t>
      </w:r>
      <w:r w:rsidR="00236E1B" w:rsidRPr="00CC76F7">
        <w:rPr>
          <w:rFonts w:cstheme="minorHAnsi"/>
        </w:rPr>
        <w:t>.</w:t>
      </w:r>
      <w:r w:rsidR="00236E1B" w:rsidRPr="00CC76F7">
        <w:rPr>
          <w:rFonts w:cstheme="minorHAnsi"/>
        </w:rPr>
        <w:tab/>
      </w:r>
      <w:r w:rsidR="00B413C9" w:rsidRPr="00CC76F7">
        <w:rPr>
          <w:rFonts w:cstheme="minorHAnsi"/>
        </w:rPr>
        <w:t xml:space="preserve">What are the key safeguards that </w:t>
      </w:r>
      <w:r w:rsidR="008D5CFA" w:rsidRPr="00CC76F7">
        <w:rPr>
          <w:rFonts w:cstheme="minorHAnsi"/>
        </w:rPr>
        <w:t xml:space="preserve">policymakers </w:t>
      </w:r>
      <w:r w:rsidR="00F916A0" w:rsidRPr="00CC76F7">
        <w:rPr>
          <w:rFonts w:cstheme="minorHAnsi"/>
        </w:rPr>
        <w:t>could</w:t>
      </w:r>
      <w:r w:rsidR="008D5CFA" w:rsidRPr="00CC76F7">
        <w:rPr>
          <w:rFonts w:cstheme="minorHAnsi"/>
        </w:rPr>
        <w:t xml:space="preserve"> consider to ensure</w:t>
      </w:r>
      <w:r w:rsidR="00C61463" w:rsidRPr="00CC76F7">
        <w:rPr>
          <w:rFonts w:cstheme="minorHAnsi"/>
        </w:rPr>
        <w:t xml:space="preserve"> that the use and application of </w:t>
      </w:r>
      <w:r w:rsidR="00B413C9" w:rsidRPr="00CC76F7">
        <w:rPr>
          <w:rFonts w:cstheme="minorHAnsi"/>
        </w:rPr>
        <w:t xml:space="preserve">Big Data </w:t>
      </w:r>
      <w:r w:rsidR="00C61463" w:rsidRPr="00CC76F7">
        <w:rPr>
          <w:rFonts w:cstheme="minorHAnsi"/>
        </w:rPr>
        <w:t>benefits all</w:t>
      </w:r>
      <w:r w:rsidR="00B413C9" w:rsidRPr="00CC76F7">
        <w:rPr>
          <w:rFonts w:cstheme="minorHAnsi"/>
        </w:rPr>
        <w:t>?</w:t>
      </w:r>
    </w:p>
    <w:p w14:paraId="105D1B82" w14:textId="77777777" w:rsidR="00A36F69" w:rsidRPr="00CC76F7" w:rsidRDefault="009F28B8" w:rsidP="00A36F69">
      <w:pPr>
        <w:spacing w:before="160" w:after="0" w:line="240" w:lineRule="auto"/>
        <w:jc w:val="both"/>
        <w:rPr>
          <w:rFonts w:cstheme="minorHAnsi"/>
        </w:rPr>
      </w:pPr>
      <w:r w:rsidRPr="00CC76F7">
        <w:rPr>
          <w:rFonts w:cstheme="minorHAnsi"/>
        </w:rPr>
        <w:t>c</w:t>
      </w:r>
      <w:r w:rsidR="00B607F1" w:rsidRPr="00CC76F7">
        <w:rPr>
          <w:rFonts w:cstheme="minorHAnsi"/>
        </w:rPr>
        <w:t xml:space="preserve">. </w:t>
      </w:r>
      <w:r w:rsidR="00420E50" w:rsidRPr="00CC76F7">
        <w:rPr>
          <w:rFonts w:cstheme="minorHAnsi"/>
        </w:rPr>
        <w:tab/>
      </w:r>
      <w:r w:rsidR="00B607F1" w:rsidRPr="00CC76F7">
        <w:rPr>
          <w:rFonts w:cstheme="minorHAnsi"/>
        </w:rPr>
        <w:t xml:space="preserve">How </w:t>
      </w:r>
      <w:r w:rsidR="00943F4F" w:rsidRPr="00CC76F7">
        <w:rPr>
          <w:rFonts w:cstheme="minorHAnsi"/>
        </w:rPr>
        <w:t>can</w:t>
      </w:r>
      <w:r w:rsidR="00B607F1" w:rsidRPr="00CC76F7">
        <w:rPr>
          <w:rFonts w:cstheme="minorHAnsi"/>
        </w:rPr>
        <w:t xml:space="preserve"> </w:t>
      </w:r>
      <w:r w:rsidR="00330262" w:rsidRPr="00CC76F7">
        <w:rPr>
          <w:rFonts w:cstheme="minorHAnsi"/>
        </w:rPr>
        <w:t>Big D</w:t>
      </w:r>
      <w:r w:rsidR="00B607F1" w:rsidRPr="00CC76F7">
        <w:rPr>
          <w:rFonts w:cstheme="minorHAnsi"/>
        </w:rPr>
        <w:t>ata challenges</w:t>
      </w:r>
      <w:r w:rsidR="00943F4F" w:rsidRPr="00CC76F7">
        <w:rPr>
          <w:rFonts w:cstheme="minorHAnsi"/>
        </w:rPr>
        <w:t xml:space="preserve"> be addressed</w:t>
      </w:r>
      <w:r w:rsidR="00B607F1" w:rsidRPr="00CC76F7">
        <w:rPr>
          <w:rFonts w:cstheme="minorHAnsi"/>
        </w:rPr>
        <w:t xml:space="preserve">? How </w:t>
      </w:r>
      <w:r w:rsidR="00C61463" w:rsidRPr="00CC76F7">
        <w:rPr>
          <w:rFonts w:cstheme="minorHAnsi"/>
        </w:rPr>
        <w:t>can</w:t>
      </w:r>
      <w:r w:rsidR="00B607F1" w:rsidRPr="00CC76F7">
        <w:rPr>
          <w:rFonts w:cstheme="minorHAnsi"/>
        </w:rPr>
        <w:t xml:space="preserve"> data </w:t>
      </w:r>
      <w:r w:rsidR="00C61463" w:rsidRPr="00CC76F7">
        <w:rPr>
          <w:rFonts w:cstheme="minorHAnsi"/>
        </w:rPr>
        <w:t xml:space="preserve">be made </w:t>
      </w:r>
      <w:r w:rsidR="00B607F1" w:rsidRPr="00CC76F7">
        <w:rPr>
          <w:rFonts w:cstheme="minorHAnsi"/>
        </w:rPr>
        <w:t xml:space="preserve">available to all in a responsible manner?  </w:t>
      </w:r>
      <w:r w:rsidR="008D5CFA" w:rsidRPr="00CC76F7">
        <w:rPr>
          <w:rFonts w:cstheme="minorHAnsi"/>
        </w:rPr>
        <w:t xml:space="preserve">What can be done to </w:t>
      </w:r>
      <w:r w:rsidR="00B607F1" w:rsidRPr="00CC76F7">
        <w:rPr>
          <w:rFonts w:cstheme="minorHAnsi"/>
        </w:rPr>
        <w:t>ensure</w:t>
      </w:r>
      <w:r w:rsidR="00C61463" w:rsidRPr="00CC76F7">
        <w:rPr>
          <w:rFonts w:cstheme="minorHAnsi"/>
        </w:rPr>
        <w:t xml:space="preserve"> </w:t>
      </w:r>
      <w:r w:rsidR="00B607F1" w:rsidRPr="00CC76F7">
        <w:rPr>
          <w:rFonts w:cstheme="minorHAnsi"/>
        </w:rPr>
        <w:t>that Big Data applications also respond to those not generating data on their needs, i.e. typically those left f</w:t>
      </w:r>
      <w:r w:rsidR="00C61463" w:rsidRPr="00CC76F7">
        <w:rPr>
          <w:rFonts w:cstheme="minorHAnsi"/>
        </w:rPr>
        <w:t>u</w:t>
      </w:r>
      <w:r w:rsidR="00B607F1" w:rsidRPr="00CC76F7">
        <w:rPr>
          <w:rFonts w:cstheme="minorHAnsi"/>
        </w:rPr>
        <w:t>rthest behind</w:t>
      </w:r>
      <w:r w:rsidR="001157F7" w:rsidRPr="00CC76F7">
        <w:rPr>
          <w:rFonts w:cstheme="minorHAnsi"/>
        </w:rPr>
        <w:t>?</w:t>
      </w:r>
    </w:p>
    <w:p w14:paraId="5EF4FD8D" w14:textId="77777777" w:rsidR="00B607F1" w:rsidRPr="00CC76F7" w:rsidRDefault="009C27E5" w:rsidP="00A36F69">
      <w:pPr>
        <w:spacing w:after="160" w:line="259" w:lineRule="auto"/>
        <w:ind w:firstLine="720"/>
        <w:jc w:val="both"/>
        <w:rPr>
          <w:rFonts w:cstheme="minorHAnsi"/>
        </w:rPr>
      </w:pPr>
      <w:r w:rsidRPr="00CC76F7">
        <w:rPr>
          <w:rFonts w:cstheme="minorHAnsi"/>
        </w:rPr>
        <w:t>S</w:t>
      </w:r>
      <w:r w:rsidR="0027371A" w:rsidRPr="00CC76F7">
        <w:rPr>
          <w:rFonts w:cstheme="minorHAnsi"/>
        </w:rPr>
        <w:t xml:space="preserve">ome members expressed the view that this question should </w:t>
      </w:r>
      <w:r w:rsidR="00E77900" w:rsidRPr="00CC76F7">
        <w:rPr>
          <w:rFonts w:cstheme="minorHAnsi"/>
        </w:rPr>
        <w:t>focus specifically</w:t>
      </w:r>
      <w:r w:rsidR="0027371A" w:rsidRPr="00CC76F7">
        <w:rPr>
          <w:rFonts w:cstheme="minorHAnsi"/>
        </w:rPr>
        <w:t xml:space="preserve"> on leveraging Big Data for driving sustainable development.</w:t>
      </w:r>
    </w:p>
    <w:p w14:paraId="77AFF451" w14:textId="77777777" w:rsidR="00713642" w:rsidRPr="00CC76F7" w:rsidRDefault="00B305E1" w:rsidP="00F653D0">
      <w:pPr>
        <w:spacing w:before="160" w:after="0" w:line="240" w:lineRule="auto"/>
        <w:jc w:val="both"/>
        <w:rPr>
          <w:rFonts w:cstheme="minorHAnsi"/>
        </w:rPr>
      </w:pPr>
      <w:r w:rsidRPr="00CC76F7">
        <w:rPr>
          <w:rFonts w:cstheme="minorHAnsi"/>
        </w:rPr>
        <w:t>d.</w:t>
      </w:r>
      <w:r w:rsidRPr="00CC76F7">
        <w:rPr>
          <w:rFonts w:cstheme="minorHAnsi"/>
        </w:rPr>
        <w:tab/>
      </w:r>
      <w:r w:rsidR="003C4331" w:rsidRPr="00CC76F7">
        <w:rPr>
          <w:rFonts w:cstheme="minorHAnsi"/>
        </w:rPr>
        <w:t>How can stakeholders collaborate to develop a win-win approach for harnessing the potential benefits of Big Data</w:t>
      </w:r>
      <w:r w:rsidR="0063419E" w:rsidRPr="00CC76F7">
        <w:rPr>
          <w:rFonts w:cstheme="minorHAnsi"/>
        </w:rPr>
        <w:t>?</w:t>
      </w:r>
      <w:r w:rsidR="003C4331" w:rsidRPr="00CC76F7">
        <w:rPr>
          <w:rFonts w:cstheme="minorHAnsi"/>
        </w:rPr>
        <w:t xml:space="preserve"> </w:t>
      </w:r>
    </w:p>
    <w:p w14:paraId="343CCF6C" w14:textId="77777777" w:rsidR="00541D5C" w:rsidRPr="00CC76F7" w:rsidRDefault="00541D5C" w:rsidP="00541D5C">
      <w:pPr>
        <w:pStyle w:val="ListParagraph"/>
        <w:spacing w:before="160" w:after="0" w:line="240" w:lineRule="auto"/>
        <w:ind w:left="0" w:firstLine="720"/>
        <w:contextualSpacing w:val="0"/>
        <w:jc w:val="both"/>
        <w:rPr>
          <w:rFonts w:cstheme="minorHAnsi"/>
        </w:rPr>
      </w:pPr>
      <w:r w:rsidRPr="00CC76F7">
        <w:rPr>
          <w:rFonts w:cstheme="minorHAnsi"/>
        </w:rPr>
        <w:tab/>
        <w:t xml:space="preserve">In addition to the questions set out above, some experts proposed a few other questions for consideration (for details, please see </w:t>
      </w:r>
      <w:hyperlink r:id="rId27" w:history="1">
        <w:r w:rsidRPr="00CC76F7">
          <w:rPr>
            <w:rStyle w:val="Hyperlink"/>
            <w:rFonts w:cstheme="minorHAnsi"/>
          </w:rPr>
          <w:t>Comments C-012</w:t>
        </w:r>
      </w:hyperlink>
      <w:r w:rsidRPr="00CC76F7">
        <w:rPr>
          <w:rStyle w:val="FootnoteReference"/>
          <w:rFonts w:cstheme="minorHAnsi"/>
        </w:rPr>
        <w:footnoteReference w:id="6"/>
      </w:r>
      <w:r w:rsidRPr="00CC76F7">
        <w:rPr>
          <w:rFonts w:cstheme="minorHAnsi"/>
        </w:rPr>
        <w:t>).</w:t>
      </w:r>
      <w:r w:rsidR="007C6F7E">
        <w:rPr>
          <w:rFonts w:cstheme="minorHAnsi"/>
        </w:rPr>
        <w:t xml:space="preserve"> These questions were considered by the IEG during the informal discussions that were conducted to determine the text for this section as a whole.</w:t>
      </w:r>
    </w:p>
    <w:p w14:paraId="1BEE2FCA" w14:textId="77777777" w:rsidR="00CD1294" w:rsidRPr="00CC76F7" w:rsidRDefault="00B72775" w:rsidP="000D129C">
      <w:pPr>
        <w:spacing w:before="160" w:after="0" w:line="240" w:lineRule="auto"/>
        <w:jc w:val="both"/>
        <w:rPr>
          <w:rFonts w:cstheme="minorHAnsi"/>
          <w:b/>
          <w:sz w:val="24"/>
          <w:szCs w:val="24"/>
        </w:rPr>
      </w:pPr>
      <w:r w:rsidRPr="00CC76F7">
        <w:rPr>
          <w:rFonts w:cstheme="minorHAnsi"/>
          <w:b/>
          <w:bCs/>
          <w:sz w:val="24"/>
          <w:szCs w:val="24"/>
        </w:rPr>
        <w:t>2.</w:t>
      </w:r>
      <w:r w:rsidR="00B34EF8" w:rsidRPr="00CC76F7">
        <w:rPr>
          <w:rFonts w:cstheme="minorHAnsi"/>
          <w:b/>
          <w:bCs/>
          <w:sz w:val="24"/>
          <w:szCs w:val="24"/>
        </w:rPr>
        <w:t>8</w:t>
      </w:r>
      <w:r w:rsidR="00021417" w:rsidRPr="00CC76F7">
        <w:rPr>
          <w:rFonts w:cstheme="minorHAnsi"/>
          <w:b/>
          <w:bCs/>
          <w:sz w:val="24"/>
          <w:szCs w:val="24"/>
        </w:rPr>
        <w:t>.5</w:t>
      </w:r>
      <w:r w:rsidR="00021417" w:rsidRPr="00CC76F7">
        <w:rPr>
          <w:rFonts w:cstheme="minorHAnsi"/>
          <w:b/>
          <w:sz w:val="24"/>
          <w:szCs w:val="24"/>
        </w:rPr>
        <w:tab/>
      </w:r>
      <w:r w:rsidR="00CD1294" w:rsidRPr="00CC76F7">
        <w:rPr>
          <w:rFonts w:cstheme="minorHAnsi"/>
          <w:b/>
          <w:sz w:val="24"/>
          <w:szCs w:val="24"/>
        </w:rPr>
        <w:t>OTTs</w:t>
      </w:r>
    </w:p>
    <w:p w14:paraId="1BAC0BC9" w14:textId="77777777" w:rsidR="00082589" w:rsidRPr="00CC76F7" w:rsidRDefault="00B72775" w:rsidP="00F653D0">
      <w:pPr>
        <w:spacing w:before="160" w:after="0" w:line="240" w:lineRule="auto"/>
        <w:jc w:val="both"/>
        <w:rPr>
          <w:rFonts w:cstheme="minorHAnsi"/>
        </w:rPr>
      </w:pPr>
      <w:r w:rsidRPr="00CC76F7">
        <w:rPr>
          <w:rFonts w:cstheme="minorHAnsi"/>
        </w:rPr>
        <w:t>2.</w:t>
      </w:r>
      <w:r w:rsidR="00B34EF8" w:rsidRPr="00CC76F7">
        <w:rPr>
          <w:rFonts w:cstheme="minorHAnsi"/>
        </w:rPr>
        <w:t>8</w:t>
      </w:r>
      <w:r w:rsidR="00B21CDE" w:rsidRPr="00CC76F7">
        <w:rPr>
          <w:rFonts w:cstheme="minorHAnsi"/>
        </w:rPr>
        <w:t>.5.1</w:t>
      </w:r>
      <w:r w:rsidR="0024594D" w:rsidRPr="00CC76F7">
        <w:rPr>
          <w:rFonts w:cstheme="minorHAnsi"/>
        </w:rPr>
        <w:tab/>
        <w:t xml:space="preserve">The emergence of OTTs </w:t>
      </w:r>
      <w:r w:rsidR="001E16B7" w:rsidRPr="00CC76F7">
        <w:rPr>
          <w:rFonts w:cstheme="minorHAnsi"/>
        </w:rPr>
        <w:t>has been</w:t>
      </w:r>
      <w:r w:rsidR="0024594D" w:rsidRPr="00CC76F7">
        <w:rPr>
          <w:rFonts w:cstheme="minorHAnsi"/>
        </w:rPr>
        <w:t xml:space="preserve"> driving growth, </w:t>
      </w:r>
      <w:r w:rsidR="00F375BF" w:rsidRPr="00CC76F7">
        <w:rPr>
          <w:rFonts w:cstheme="minorHAnsi"/>
        </w:rPr>
        <w:t>connecting people</w:t>
      </w:r>
      <w:r w:rsidR="0024594D" w:rsidRPr="00CC76F7">
        <w:rPr>
          <w:rFonts w:cstheme="minorHAnsi"/>
        </w:rPr>
        <w:t>, and advancing innovation in the global economy.</w:t>
      </w:r>
      <w:r w:rsidR="001157F7" w:rsidRPr="00CC76F7">
        <w:rPr>
          <w:rFonts w:cstheme="minorHAnsi"/>
        </w:rPr>
        <w:t xml:space="preserve"> </w:t>
      </w:r>
      <w:r w:rsidR="003C5709" w:rsidRPr="00CC76F7">
        <w:rPr>
          <w:rFonts w:cstheme="minorHAnsi"/>
        </w:rPr>
        <w:t>OTTs</w:t>
      </w:r>
      <w:r w:rsidR="001157F7" w:rsidRPr="00CC76F7">
        <w:rPr>
          <w:rFonts w:cstheme="minorHAnsi"/>
        </w:rPr>
        <w:t xml:space="preserve"> are reshaping and expanding the entire communications ecosystem, while also providing social and economic benefits to consumers worldwide and the global economy.</w:t>
      </w:r>
    </w:p>
    <w:p w14:paraId="324CE8B9" w14:textId="77777777" w:rsidR="003C5709" w:rsidRPr="00CC76F7" w:rsidRDefault="00A36F69" w:rsidP="00F653D0">
      <w:pPr>
        <w:spacing w:before="160" w:after="0" w:line="240" w:lineRule="auto"/>
        <w:jc w:val="both"/>
        <w:rPr>
          <w:rFonts w:cstheme="minorHAnsi"/>
        </w:rPr>
      </w:pPr>
      <w:r w:rsidRPr="00CC76F7">
        <w:rPr>
          <w:rFonts w:cstheme="minorHAnsi"/>
        </w:rPr>
        <w:t>2.</w:t>
      </w:r>
      <w:r w:rsidR="00B34EF8" w:rsidRPr="00CC76F7">
        <w:rPr>
          <w:rFonts w:cstheme="minorHAnsi"/>
        </w:rPr>
        <w:t>8</w:t>
      </w:r>
      <w:r w:rsidRPr="00CC76F7">
        <w:rPr>
          <w:rFonts w:cstheme="minorHAnsi"/>
        </w:rPr>
        <w:t>.5.2</w:t>
      </w:r>
      <w:r w:rsidRPr="00CC76F7">
        <w:rPr>
          <w:rFonts w:cstheme="minorHAnsi"/>
        </w:rPr>
        <w:tab/>
      </w:r>
      <w:r w:rsidR="001157F7" w:rsidRPr="00CC76F7">
        <w:rPr>
          <w:rFonts w:cstheme="minorHAnsi"/>
        </w:rPr>
        <w:t>At the same time, the economic impact on the traditional model of</w:t>
      </w:r>
      <w:r w:rsidR="003B3396" w:rsidRPr="00CC76F7">
        <w:rPr>
          <w:rFonts w:cstheme="minorHAnsi"/>
        </w:rPr>
        <w:t xml:space="preserve"> the</w:t>
      </w:r>
      <w:r w:rsidR="001157F7" w:rsidRPr="00CC76F7">
        <w:rPr>
          <w:rFonts w:cstheme="minorHAnsi"/>
        </w:rPr>
        <w:t xml:space="preserve"> telecommunications industry and on telecom operators is being increasingly </w:t>
      </w:r>
      <w:r w:rsidR="00774C1D" w:rsidRPr="00CC76F7">
        <w:rPr>
          <w:rFonts w:cstheme="minorHAnsi"/>
        </w:rPr>
        <w:t>analyzed</w:t>
      </w:r>
      <w:r w:rsidR="001157F7" w:rsidRPr="00CC76F7">
        <w:rPr>
          <w:rFonts w:cstheme="minorHAnsi"/>
        </w:rPr>
        <w:t xml:space="preserve">, including inter alia, </w:t>
      </w:r>
      <w:r w:rsidR="00706667" w:rsidRPr="00CC76F7">
        <w:rPr>
          <w:rFonts w:cstheme="minorHAnsi"/>
        </w:rPr>
        <w:t xml:space="preserve">the </w:t>
      </w:r>
      <w:r w:rsidR="001157F7" w:rsidRPr="00CC76F7">
        <w:rPr>
          <w:rFonts w:cstheme="minorHAnsi"/>
        </w:rPr>
        <w:t xml:space="preserve">competitive environment, </w:t>
      </w:r>
      <w:r w:rsidR="00706667" w:rsidRPr="00CC76F7">
        <w:rPr>
          <w:rFonts w:cstheme="minorHAnsi"/>
        </w:rPr>
        <w:t xml:space="preserve">the </w:t>
      </w:r>
      <w:r w:rsidR="00774C1D" w:rsidRPr="00CC76F7">
        <w:rPr>
          <w:rFonts w:cstheme="minorHAnsi"/>
        </w:rPr>
        <w:t xml:space="preserve">level of regulatory exposure, </w:t>
      </w:r>
      <w:r w:rsidR="00706667" w:rsidRPr="00CC76F7">
        <w:rPr>
          <w:rFonts w:cstheme="minorHAnsi"/>
        </w:rPr>
        <w:t xml:space="preserve">the </w:t>
      </w:r>
      <w:r w:rsidR="001157F7" w:rsidRPr="00CC76F7">
        <w:rPr>
          <w:rFonts w:cstheme="minorHAnsi"/>
        </w:rPr>
        <w:t xml:space="preserve">level of substitutability between OTTs and traditional telecom services and </w:t>
      </w:r>
      <w:r w:rsidR="00D1368C" w:rsidRPr="00CC76F7">
        <w:rPr>
          <w:rFonts w:cstheme="minorHAnsi"/>
        </w:rPr>
        <w:t xml:space="preserve">the </w:t>
      </w:r>
      <w:r w:rsidR="001157F7" w:rsidRPr="00CC76F7">
        <w:rPr>
          <w:rFonts w:cstheme="minorHAnsi"/>
        </w:rPr>
        <w:t>inte</w:t>
      </w:r>
      <w:r w:rsidR="000F6278" w:rsidRPr="00CC76F7">
        <w:rPr>
          <w:rFonts w:cstheme="minorHAnsi"/>
        </w:rPr>
        <w:t xml:space="preserve">rconnection </w:t>
      </w:r>
      <w:r w:rsidR="00D1368C" w:rsidRPr="00CC76F7">
        <w:rPr>
          <w:rFonts w:cstheme="minorHAnsi"/>
        </w:rPr>
        <w:t xml:space="preserve">between OTTs and </w:t>
      </w:r>
      <w:r w:rsidR="000F6278" w:rsidRPr="00CC76F7">
        <w:rPr>
          <w:rFonts w:cstheme="minorHAnsi"/>
        </w:rPr>
        <w:t>public networks.</w:t>
      </w:r>
    </w:p>
    <w:p w14:paraId="4B88DEB8" w14:textId="77777777" w:rsidR="00446C96" w:rsidRPr="00CC76F7" w:rsidRDefault="00A36F69" w:rsidP="00F653D0">
      <w:pPr>
        <w:spacing w:before="160" w:after="0" w:line="240" w:lineRule="auto"/>
        <w:jc w:val="both"/>
        <w:rPr>
          <w:rFonts w:cstheme="minorHAnsi"/>
        </w:rPr>
      </w:pPr>
      <w:r w:rsidRPr="00CC76F7">
        <w:rPr>
          <w:rFonts w:cstheme="minorHAnsi"/>
        </w:rPr>
        <w:tab/>
      </w:r>
      <w:r w:rsidR="003C5709" w:rsidRPr="00CC76F7">
        <w:t xml:space="preserve">Some experts were of the view that, among the other factors mentioned above, OTTs are also strengthening ubiquitous connectivity and helping to advance sustainable development, and further analysis is needed on policies for mobilizing OTTs to contribute to sustainable development. Other experts </w:t>
      </w:r>
      <w:r w:rsidR="003C5709" w:rsidRPr="00CC76F7">
        <w:rPr>
          <w:rFonts w:cstheme="minorHAnsi"/>
        </w:rPr>
        <w:t xml:space="preserve">noted that while OTTs are impacting the communications ecosystem, </w:t>
      </w:r>
      <w:r w:rsidR="00177426" w:rsidRPr="00CC76F7">
        <w:rPr>
          <w:rFonts w:cstheme="minorHAnsi"/>
        </w:rPr>
        <w:t xml:space="preserve">it cannot be stated </w:t>
      </w:r>
      <w:r w:rsidR="00446C96" w:rsidRPr="00CC76F7">
        <w:rPr>
          <w:rFonts w:cstheme="minorHAnsi"/>
        </w:rPr>
        <w:t xml:space="preserve">objectively </w:t>
      </w:r>
      <w:r w:rsidR="00177426" w:rsidRPr="00CC76F7">
        <w:rPr>
          <w:rFonts w:cstheme="minorHAnsi"/>
        </w:rPr>
        <w:t xml:space="preserve">that </w:t>
      </w:r>
      <w:r w:rsidR="003C5709" w:rsidRPr="00CC76F7">
        <w:rPr>
          <w:rFonts w:cstheme="minorHAnsi"/>
        </w:rPr>
        <w:t>they are leading to ubiquitous connectivity.</w:t>
      </w:r>
      <w:r w:rsidR="00082589" w:rsidRPr="00CC76F7">
        <w:rPr>
          <w:rFonts w:cstheme="minorHAnsi"/>
        </w:rPr>
        <w:tab/>
      </w:r>
    </w:p>
    <w:p w14:paraId="5CD506B1" w14:textId="77777777" w:rsidR="00F07721" w:rsidRPr="00CC76F7" w:rsidRDefault="00A36F69" w:rsidP="00863A93">
      <w:pPr>
        <w:spacing w:before="160" w:after="0" w:line="240" w:lineRule="auto"/>
        <w:jc w:val="both"/>
      </w:pPr>
      <w:r w:rsidRPr="00CC76F7">
        <w:rPr>
          <w:rFonts w:cstheme="minorHAnsi"/>
        </w:rPr>
        <w:tab/>
      </w:r>
      <w:r w:rsidR="006C352F" w:rsidRPr="00CC76F7">
        <w:rPr>
          <w:rFonts w:cstheme="minorHAnsi"/>
        </w:rPr>
        <w:t>Some</w:t>
      </w:r>
      <w:r w:rsidR="006C352F" w:rsidRPr="00CC76F7">
        <w:t xml:space="preserve"> experts also wanted to highlight </w:t>
      </w:r>
      <w:r w:rsidR="00F07721" w:rsidRPr="00CC76F7">
        <w:t>that Resolution 206 of the 2018 ITU Plenipotentiary Conference provides a comprehensive policy framework for the economic implications of OTTs, including issues relating to consumer benefits, competition and innovation</w:t>
      </w:r>
      <w:r w:rsidR="008A3ED3" w:rsidRPr="00CC76F7">
        <w:t xml:space="preserve">, and should be referenced </w:t>
      </w:r>
      <w:r w:rsidR="006D6A88" w:rsidRPr="00CC76F7">
        <w:t>under this section</w:t>
      </w:r>
      <w:r w:rsidR="00F07721" w:rsidRPr="00CC76F7">
        <w:t xml:space="preserve">.  </w:t>
      </w:r>
      <w:r w:rsidR="00B36B3E" w:rsidRPr="00CC76F7">
        <w:t xml:space="preserve">Furthermore, it was noted that </w:t>
      </w:r>
      <w:r w:rsidR="006A5D0E">
        <w:t xml:space="preserve">the topic of </w:t>
      </w:r>
      <w:r w:rsidR="00351B5B" w:rsidRPr="00CC76F7">
        <w:t>OTTs is presently being studied in several ITU Study Groups</w:t>
      </w:r>
      <w:r w:rsidR="008A3ED3" w:rsidRPr="00CC76F7">
        <w:rPr>
          <w:rStyle w:val="FootnoteReference"/>
        </w:rPr>
        <w:footnoteReference w:id="7"/>
      </w:r>
      <w:r w:rsidR="003D2E99" w:rsidRPr="00CC76F7">
        <w:t>.</w:t>
      </w:r>
      <w:r w:rsidR="006D6A88" w:rsidRPr="00CC76F7">
        <w:t xml:space="preserve"> </w:t>
      </w:r>
    </w:p>
    <w:p w14:paraId="736EA9EF" w14:textId="77777777" w:rsidR="008203C8" w:rsidRPr="00CC76F7" w:rsidRDefault="008203C8" w:rsidP="008203C8">
      <w:pPr>
        <w:pStyle w:val="NoSpacing"/>
        <w:jc w:val="both"/>
      </w:pPr>
    </w:p>
    <w:p w14:paraId="777A3CC4" w14:textId="77777777" w:rsidR="009C2CAC" w:rsidRPr="00CC76F7" w:rsidRDefault="00082589" w:rsidP="00CB1699">
      <w:pPr>
        <w:spacing w:after="160" w:line="259" w:lineRule="auto"/>
        <w:jc w:val="both"/>
        <w:rPr>
          <w:rFonts w:cstheme="minorHAnsi"/>
        </w:rPr>
      </w:pPr>
      <w:r w:rsidRPr="00CC76F7">
        <w:rPr>
          <w:rFonts w:cstheme="minorHAnsi"/>
        </w:rPr>
        <w:t>2</w:t>
      </w:r>
      <w:r w:rsidR="009C2CAC" w:rsidRPr="00CC76F7">
        <w:rPr>
          <w:rFonts w:cstheme="minorHAnsi"/>
        </w:rPr>
        <w:t>.</w:t>
      </w:r>
      <w:r w:rsidR="00B34EF8" w:rsidRPr="00CC76F7">
        <w:rPr>
          <w:rFonts w:cstheme="minorHAnsi"/>
        </w:rPr>
        <w:t>8</w:t>
      </w:r>
      <w:r w:rsidR="009C2CAC" w:rsidRPr="00CC76F7">
        <w:rPr>
          <w:rFonts w:cstheme="minorHAnsi"/>
        </w:rPr>
        <w:t>.5.</w:t>
      </w:r>
      <w:r w:rsidR="00B36C16" w:rsidRPr="00CC76F7">
        <w:rPr>
          <w:rFonts w:cstheme="minorHAnsi"/>
        </w:rPr>
        <w:t>3</w:t>
      </w:r>
      <w:r w:rsidR="009C2CAC" w:rsidRPr="00CC76F7">
        <w:rPr>
          <w:rFonts w:cstheme="minorHAnsi"/>
        </w:rPr>
        <w:tab/>
      </w:r>
      <w:r w:rsidR="00402DE8" w:rsidRPr="00CC76F7">
        <w:rPr>
          <w:rFonts w:cstheme="minorHAnsi"/>
        </w:rPr>
        <w:t>In this regard, some examples of OTT-related policy questions that could be considered include:</w:t>
      </w:r>
      <w:r w:rsidR="00402DE8" w:rsidRPr="00CC76F7" w:rsidDel="00402DE8">
        <w:rPr>
          <w:rFonts w:cstheme="minorHAnsi"/>
        </w:rPr>
        <w:t xml:space="preserve"> </w:t>
      </w:r>
    </w:p>
    <w:p w14:paraId="277A30A7" w14:textId="77777777" w:rsidR="00E77F57" w:rsidRPr="00CC76F7" w:rsidRDefault="00E77F57" w:rsidP="00F653D0">
      <w:pPr>
        <w:spacing w:before="160" w:after="0" w:line="240" w:lineRule="auto"/>
        <w:jc w:val="both"/>
        <w:rPr>
          <w:rFonts w:cstheme="minorHAnsi"/>
        </w:rPr>
      </w:pPr>
      <w:r w:rsidRPr="00CC76F7">
        <w:rPr>
          <w:rFonts w:cstheme="minorHAnsi"/>
        </w:rPr>
        <w:t>a.</w:t>
      </w:r>
      <w:r w:rsidR="000C3823" w:rsidRPr="00CC76F7">
        <w:rPr>
          <w:rFonts w:cstheme="minorHAnsi"/>
        </w:rPr>
        <w:tab/>
        <w:t xml:space="preserve">What are some of the key </w:t>
      </w:r>
      <w:r w:rsidR="008C5227" w:rsidRPr="00CC76F7">
        <w:rPr>
          <w:rFonts w:cstheme="minorHAnsi"/>
        </w:rPr>
        <w:t>policy opportunities</w:t>
      </w:r>
      <w:r w:rsidR="00F916A0" w:rsidRPr="00CC76F7">
        <w:rPr>
          <w:rFonts w:cstheme="minorHAnsi"/>
        </w:rPr>
        <w:t xml:space="preserve"> and </w:t>
      </w:r>
      <w:r w:rsidR="008C5227" w:rsidRPr="00CC76F7">
        <w:rPr>
          <w:rFonts w:cstheme="minorHAnsi"/>
        </w:rPr>
        <w:t xml:space="preserve">challenges associated </w:t>
      </w:r>
      <w:r w:rsidR="00DC6B5F" w:rsidRPr="00CC76F7">
        <w:rPr>
          <w:rFonts w:cstheme="minorHAnsi"/>
        </w:rPr>
        <w:t>with OTT</w:t>
      </w:r>
      <w:r w:rsidR="00E7595C" w:rsidRPr="00CC76F7">
        <w:rPr>
          <w:rFonts w:cstheme="minorHAnsi"/>
        </w:rPr>
        <w:t>s</w:t>
      </w:r>
      <w:r w:rsidR="008C5227" w:rsidRPr="00CC76F7">
        <w:rPr>
          <w:rFonts w:cstheme="minorHAnsi"/>
        </w:rPr>
        <w:t>?</w:t>
      </w:r>
    </w:p>
    <w:p w14:paraId="15A93D7A" w14:textId="77777777" w:rsidR="00CB406E" w:rsidRPr="00CC76F7" w:rsidRDefault="00270F1E" w:rsidP="00E7595C">
      <w:pPr>
        <w:spacing w:before="160" w:after="0" w:line="240" w:lineRule="auto"/>
        <w:jc w:val="both"/>
        <w:rPr>
          <w:rFonts w:cstheme="minorHAnsi"/>
        </w:rPr>
      </w:pPr>
      <w:r w:rsidRPr="00CC76F7">
        <w:rPr>
          <w:rFonts w:cstheme="minorHAnsi"/>
        </w:rPr>
        <w:t>b</w:t>
      </w:r>
      <w:r w:rsidR="00E77F57" w:rsidRPr="00CC76F7">
        <w:rPr>
          <w:rFonts w:cstheme="minorHAnsi"/>
        </w:rPr>
        <w:t>.</w:t>
      </w:r>
      <w:r w:rsidR="00477563" w:rsidRPr="00CC76F7">
        <w:rPr>
          <w:rFonts w:cstheme="minorHAnsi"/>
        </w:rPr>
        <w:tab/>
      </w:r>
      <w:r w:rsidRPr="00CC76F7">
        <w:rPr>
          <w:rFonts w:cstheme="minorHAnsi"/>
        </w:rPr>
        <w:t xml:space="preserve">How </w:t>
      </w:r>
      <w:r w:rsidR="00972EE5" w:rsidRPr="00CC76F7">
        <w:rPr>
          <w:rFonts w:cstheme="minorHAnsi"/>
        </w:rPr>
        <w:t>can</w:t>
      </w:r>
      <w:r w:rsidRPr="00CC76F7">
        <w:rPr>
          <w:rFonts w:cstheme="minorHAnsi"/>
        </w:rPr>
        <w:t xml:space="preserve"> OTT players and other stakeholders offering app</w:t>
      </w:r>
      <w:r w:rsidR="00F375BF" w:rsidRPr="00CC76F7">
        <w:rPr>
          <w:rFonts w:cstheme="minorHAnsi"/>
        </w:rPr>
        <w:t>lication</w:t>
      </w:r>
      <w:r w:rsidRPr="00CC76F7">
        <w:rPr>
          <w:rFonts w:cstheme="minorHAnsi"/>
        </w:rPr>
        <w:t xml:space="preserve"> services contribute in </w:t>
      </w:r>
      <w:r w:rsidR="00924786" w:rsidRPr="00CC76F7">
        <w:rPr>
          <w:rFonts w:cstheme="minorHAnsi"/>
        </w:rPr>
        <w:t xml:space="preserve">those </w:t>
      </w:r>
      <w:r w:rsidRPr="00CC76F7">
        <w:rPr>
          <w:rFonts w:cstheme="minorHAnsi"/>
        </w:rPr>
        <w:t xml:space="preserve">aspects related to </w:t>
      </w:r>
      <w:r w:rsidR="00F375BF" w:rsidRPr="00CC76F7">
        <w:rPr>
          <w:rFonts w:cstheme="minorHAnsi"/>
        </w:rPr>
        <w:t xml:space="preserve">the </w:t>
      </w:r>
      <w:r w:rsidRPr="00CC76F7">
        <w:rPr>
          <w:rFonts w:cstheme="minorHAnsi"/>
        </w:rPr>
        <w:t>security, safety and trust of the consumer?</w:t>
      </w:r>
      <w:r w:rsidR="00E7595C" w:rsidRPr="00CC76F7">
        <w:rPr>
          <w:rFonts w:cstheme="minorHAnsi"/>
        </w:rPr>
        <w:t xml:space="preserve"> </w:t>
      </w:r>
    </w:p>
    <w:p w14:paraId="18A83DC0" w14:textId="77777777" w:rsidR="00270F1E" w:rsidRPr="00CC76F7" w:rsidRDefault="00F07721" w:rsidP="00CB406E">
      <w:pPr>
        <w:spacing w:before="160" w:after="0" w:line="240" w:lineRule="auto"/>
        <w:ind w:firstLine="720"/>
        <w:jc w:val="both"/>
        <w:rPr>
          <w:rFonts w:cstheme="minorHAnsi"/>
        </w:rPr>
      </w:pPr>
      <w:r w:rsidRPr="00CC76F7">
        <w:rPr>
          <w:rFonts w:cstheme="minorHAnsi"/>
        </w:rPr>
        <w:t xml:space="preserve">Some experts were of the view that </w:t>
      </w:r>
      <w:r w:rsidR="00E44C33" w:rsidRPr="00CC76F7">
        <w:rPr>
          <w:rFonts w:cstheme="minorHAnsi"/>
        </w:rPr>
        <w:t xml:space="preserve">focus should be maintained on </w:t>
      </w:r>
      <w:r w:rsidR="005C4BB4" w:rsidRPr="00CC76F7">
        <w:rPr>
          <w:rFonts w:cstheme="minorHAnsi"/>
        </w:rPr>
        <w:t>“</w:t>
      </w:r>
      <w:r w:rsidR="00E44C33" w:rsidRPr="00CC76F7">
        <w:rPr>
          <w:rFonts w:cstheme="minorHAnsi"/>
        </w:rPr>
        <w:t>consumer trust</w:t>
      </w:r>
      <w:r w:rsidR="005C4BB4" w:rsidRPr="00CC76F7">
        <w:rPr>
          <w:rFonts w:cstheme="minorHAnsi"/>
        </w:rPr>
        <w:t>” specifically</w:t>
      </w:r>
      <w:r w:rsidR="00E44C33" w:rsidRPr="00CC76F7">
        <w:rPr>
          <w:rFonts w:cstheme="minorHAnsi"/>
        </w:rPr>
        <w:t xml:space="preserve"> as that is the most important aspect to consider for policy-making on mobilizing OTTs for sustainable development. </w:t>
      </w:r>
      <w:r w:rsidR="00EC5524">
        <w:rPr>
          <w:rFonts w:cstheme="minorHAnsi"/>
        </w:rPr>
        <w:t>Some o</w:t>
      </w:r>
      <w:r w:rsidR="00E44C33" w:rsidRPr="00CC76F7">
        <w:rPr>
          <w:rFonts w:cstheme="minorHAnsi"/>
        </w:rPr>
        <w:t xml:space="preserve">ther experts suggested that the concept of </w:t>
      </w:r>
      <w:r w:rsidR="005C4BB4" w:rsidRPr="00CC76F7">
        <w:rPr>
          <w:rFonts w:cstheme="minorHAnsi"/>
        </w:rPr>
        <w:t>“</w:t>
      </w:r>
      <w:r w:rsidR="00E44C33" w:rsidRPr="00CC76F7">
        <w:rPr>
          <w:rFonts w:cstheme="minorHAnsi"/>
        </w:rPr>
        <w:t>trust</w:t>
      </w:r>
      <w:r w:rsidR="005C4BB4" w:rsidRPr="00CC76F7">
        <w:rPr>
          <w:rFonts w:cstheme="minorHAnsi"/>
        </w:rPr>
        <w:t>”,</w:t>
      </w:r>
      <w:r w:rsidR="00E44C33" w:rsidRPr="00CC76F7">
        <w:rPr>
          <w:rFonts w:cstheme="minorHAnsi"/>
        </w:rPr>
        <w:t xml:space="preserve"> as it relates to policy imperatives for </w:t>
      </w:r>
      <w:r w:rsidR="00E44C33" w:rsidRPr="00241371">
        <w:rPr>
          <w:rFonts w:cstheme="minorHAnsi"/>
          <w:highlight w:val="yellow"/>
        </w:rPr>
        <w:t>new and emerging</w:t>
      </w:r>
      <w:r w:rsidR="00E44C33" w:rsidRPr="00241371">
        <w:rPr>
          <w:rFonts w:cstheme="minorHAnsi"/>
        </w:rPr>
        <w:t xml:space="preserve"> </w:t>
      </w:r>
      <w:r w:rsidR="00E44C33" w:rsidRPr="00241371">
        <w:rPr>
          <w:rFonts w:cstheme="minorHAnsi"/>
          <w:highlight w:val="yellow"/>
        </w:rPr>
        <w:t>digital technologies and trends</w:t>
      </w:r>
      <w:r w:rsidR="00E44C33" w:rsidRPr="00CC76F7">
        <w:rPr>
          <w:rFonts w:cstheme="minorHAnsi"/>
        </w:rPr>
        <w:t xml:space="preserve"> such as OTTs, is broader than </w:t>
      </w:r>
      <w:r w:rsidR="005C4BB4" w:rsidRPr="00CC76F7">
        <w:rPr>
          <w:rFonts w:cstheme="minorHAnsi"/>
        </w:rPr>
        <w:t>“</w:t>
      </w:r>
      <w:r w:rsidR="00E44C33" w:rsidRPr="00CC76F7">
        <w:rPr>
          <w:rFonts w:cstheme="minorHAnsi"/>
        </w:rPr>
        <w:t>consumer trust</w:t>
      </w:r>
      <w:r w:rsidR="005C4BB4" w:rsidRPr="00CC76F7">
        <w:rPr>
          <w:rFonts w:cstheme="minorHAnsi"/>
        </w:rPr>
        <w:t>”</w:t>
      </w:r>
      <w:r w:rsidR="00E44C33" w:rsidRPr="00CC76F7">
        <w:rPr>
          <w:rFonts w:cstheme="minorHAnsi"/>
        </w:rPr>
        <w:t xml:space="preserve"> and it is important to focus on all three aspects – security, safety and trust.</w:t>
      </w:r>
    </w:p>
    <w:p w14:paraId="0955ACB8" w14:textId="77777777" w:rsidR="00270F1E" w:rsidRPr="00CC76F7" w:rsidRDefault="00270F1E" w:rsidP="000F1F12">
      <w:pPr>
        <w:spacing w:before="160" w:after="0" w:line="240" w:lineRule="auto"/>
        <w:jc w:val="both"/>
        <w:rPr>
          <w:rFonts w:cstheme="minorHAnsi"/>
        </w:rPr>
      </w:pPr>
      <w:r w:rsidRPr="00CC76F7">
        <w:rPr>
          <w:rFonts w:cstheme="minorHAnsi"/>
        </w:rPr>
        <w:t>c.</w:t>
      </w:r>
      <w:r w:rsidRPr="00CC76F7">
        <w:rPr>
          <w:rFonts w:cstheme="minorHAnsi"/>
        </w:rPr>
        <w:tab/>
        <w:t>What approaches might be considered regarding OTT</w:t>
      </w:r>
      <w:r w:rsidR="00C67C36" w:rsidRPr="00CC76F7">
        <w:rPr>
          <w:rFonts w:cstheme="minorHAnsi"/>
        </w:rPr>
        <w:t>s</w:t>
      </w:r>
      <w:r w:rsidRPr="00CC76F7">
        <w:rPr>
          <w:rFonts w:cstheme="minorHAnsi"/>
        </w:rPr>
        <w:t xml:space="preserve"> to help the creation of </w:t>
      </w:r>
      <w:r w:rsidR="00F375BF" w:rsidRPr="00CC76F7">
        <w:rPr>
          <w:rFonts w:cstheme="minorHAnsi"/>
        </w:rPr>
        <w:t xml:space="preserve">an </w:t>
      </w:r>
      <w:r w:rsidRPr="00CC76F7">
        <w:rPr>
          <w:rFonts w:cstheme="minorHAnsi"/>
        </w:rPr>
        <w:t>environment in which all stakeholders are able to prosper and thrive?</w:t>
      </w:r>
    </w:p>
    <w:p w14:paraId="36CFCAA3" w14:textId="77777777" w:rsidR="00B34EF8" w:rsidRPr="00CC76F7" w:rsidRDefault="00270F1E" w:rsidP="00EB194C">
      <w:pPr>
        <w:spacing w:before="160" w:after="0" w:line="240" w:lineRule="auto"/>
        <w:jc w:val="both"/>
        <w:rPr>
          <w:rFonts w:cstheme="minorHAnsi"/>
        </w:rPr>
      </w:pPr>
      <w:r w:rsidRPr="00CC76F7">
        <w:rPr>
          <w:rFonts w:cstheme="minorHAnsi"/>
        </w:rPr>
        <w:t>d.</w:t>
      </w:r>
      <w:r w:rsidRPr="00CC76F7">
        <w:rPr>
          <w:rFonts w:cstheme="minorHAnsi"/>
        </w:rPr>
        <w:tab/>
        <w:t xml:space="preserve">How can OTT players and </w:t>
      </w:r>
      <w:r w:rsidR="00F375BF" w:rsidRPr="00CC76F7">
        <w:rPr>
          <w:rFonts w:cstheme="minorHAnsi"/>
        </w:rPr>
        <w:t xml:space="preserve">telecom </w:t>
      </w:r>
      <w:r w:rsidRPr="00CC76F7">
        <w:rPr>
          <w:rFonts w:cstheme="minorHAnsi"/>
        </w:rPr>
        <w:t xml:space="preserve">operators best </w:t>
      </w:r>
      <w:r w:rsidR="004953C3" w:rsidRPr="00CC76F7">
        <w:rPr>
          <w:rFonts w:cstheme="minorHAnsi"/>
        </w:rPr>
        <w:t xml:space="preserve">engage with one another </w:t>
      </w:r>
      <w:r w:rsidRPr="00CC76F7">
        <w:rPr>
          <w:rFonts w:cstheme="minorHAnsi"/>
        </w:rPr>
        <w:t xml:space="preserve">at </w:t>
      </w:r>
      <w:r w:rsidR="006A5D0E">
        <w:rPr>
          <w:rFonts w:cstheme="minorHAnsi"/>
        </w:rPr>
        <w:t xml:space="preserve">a </w:t>
      </w:r>
      <w:r w:rsidRPr="00CC76F7">
        <w:rPr>
          <w:rFonts w:cstheme="minorHAnsi"/>
        </w:rPr>
        <w:t>local and international level? Are there model partnership agreements that could be developed</w:t>
      </w:r>
      <w:r w:rsidR="003E534A" w:rsidRPr="00CC76F7">
        <w:rPr>
          <w:rStyle w:val="FootnoteReference"/>
          <w:rFonts w:cstheme="minorHAnsi"/>
        </w:rPr>
        <w:footnoteReference w:id="8"/>
      </w:r>
      <w:r w:rsidRPr="00CC76F7">
        <w:rPr>
          <w:rFonts w:cstheme="minorHAnsi"/>
        </w:rPr>
        <w:t>?</w:t>
      </w:r>
      <w:r w:rsidR="00D31D7E" w:rsidRPr="00CC76F7">
        <w:rPr>
          <w:rFonts w:cstheme="minorHAnsi"/>
        </w:rPr>
        <w:t xml:space="preserve"> </w:t>
      </w:r>
    </w:p>
    <w:p w14:paraId="5C9DA71B" w14:textId="77777777" w:rsidR="00100F95" w:rsidRPr="00CC76F7" w:rsidRDefault="008B5691" w:rsidP="00EB194C">
      <w:pPr>
        <w:spacing w:before="160" w:after="0" w:line="240" w:lineRule="auto"/>
        <w:jc w:val="both"/>
        <w:rPr>
          <w:rFonts w:cstheme="minorHAnsi"/>
        </w:rPr>
      </w:pPr>
      <w:r w:rsidRPr="00CC76F7">
        <w:rPr>
          <w:rFonts w:cstheme="minorHAnsi"/>
          <w:sz w:val="24"/>
          <w:szCs w:val="24"/>
        </w:rPr>
        <w:t>e.</w:t>
      </w:r>
      <w:r w:rsidRPr="00CC76F7">
        <w:rPr>
          <w:rFonts w:cstheme="minorHAnsi"/>
          <w:sz w:val="24"/>
          <w:szCs w:val="24"/>
        </w:rPr>
        <w:tab/>
      </w:r>
      <w:r w:rsidRPr="00CC76F7">
        <w:rPr>
          <w:rFonts w:cstheme="minorHAnsi"/>
        </w:rPr>
        <w:t>How can OTTs contribute to economic development?</w:t>
      </w:r>
    </w:p>
    <w:p w14:paraId="2720931F" w14:textId="77777777" w:rsidR="00937EFC" w:rsidRPr="007C6F7E" w:rsidRDefault="00447A5E" w:rsidP="007C6F7E">
      <w:pPr>
        <w:pStyle w:val="ListParagraph"/>
        <w:spacing w:before="160" w:after="0" w:line="240" w:lineRule="auto"/>
        <w:ind w:left="0" w:firstLine="720"/>
        <w:contextualSpacing w:val="0"/>
        <w:jc w:val="both"/>
        <w:rPr>
          <w:rFonts w:cstheme="minorHAnsi"/>
        </w:rPr>
      </w:pPr>
      <w:r w:rsidRPr="00CC76F7">
        <w:rPr>
          <w:rFonts w:cstheme="minorHAnsi"/>
        </w:rPr>
        <w:tab/>
      </w:r>
      <w:r w:rsidR="00937EFC" w:rsidRPr="00CC76F7">
        <w:rPr>
          <w:rFonts w:cstheme="minorHAnsi"/>
        </w:rPr>
        <w:t xml:space="preserve">In addition to the questions set out above, some experts proposed a few other questions for consideration (for details, please see </w:t>
      </w:r>
      <w:hyperlink r:id="rId28" w:history="1">
        <w:r w:rsidR="006E6431" w:rsidRPr="00CC76F7">
          <w:rPr>
            <w:rStyle w:val="Hyperlink"/>
            <w:rFonts w:cstheme="minorHAnsi"/>
          </w:rPr>
          <w:t>Comments C-008</w:t>
        </w:r>
      </w:hyperlink>
      <w:r w:rsidR="006E6431" w:rsidRPr="00CC76F7">
        <w:rPr>
          <w:rStyle w:val="FootnoteReference"/>
          <w:rFonts w:cstheme="minorHAnsi"/>
        </w:rPr>
        <w:footnoteReference w:id="9"/>
      </w:r>
      <w:r w:rsidR="006E6431" w:rsidRPr="00CC76F7">
        <w:rPr>
          <w:rFonts w:cstheme="minorHAnsi"/>
        </w:rPr>
        <w:t xml:space="preserve"> and </w:t>
      </w:r>
      <w:hyperlink r:id="rId29" w:history="1">
        <w:r w:rsidR="00937EFC" w:rsidRPr="00CC76F7">
          <w:rPr>
            <w:rStyle w:val="Hyperlink"/>
            <w:rFonts w:cstheme="minorHAnsi"/>
          </w:rPr>
          <w:t>Comments C-012</w:t>
        </w:r>
      </w:hyperlink>
      <w:r w:rsidR="00937EFC" w:rsidRPr="00CC76F7">
        <w:rPr>
          <w:rStyle w:val="FootnoteReference"/>
          <w:rFonts w:cstheme="minorHAnsi"/>
        </w:rPr>
        <w:footnoteReference w:id="10"/>
      </w:r>
      <w:r w:rsidR="00937EFC" w:rsidRPr="00CC76F7">
        <w:rPr>
          <w:rFonts w:cstheme="minorHAnsi"/>
        </w:rPr>
        <w:t>).</w:t>
      </w:r>
      <w:r w:rsidR="007C6F7E">
        <w:rPr>
          <w:rFonts w:cstheme="minorHAnsi"/>
        </w:rPr>
        <w:t xml:space="preserve"> These questions were considered by the IEG during the informal discussions that were conducted to determine the text for this section as a whole.</w:t>
      </w:r>
    </w:p>
    <w:p w14:paraId="27B8DDB6" w14:textId="77777777" w:rsidR="008A3ED3" w:rsidRPr="00CC76F7" w:rsidRDefault="008A3ED3" w:rsidP="008A3ED3">
      <w:pPr>
        <w:spacing w:before="160" w:after="0" w:line="240" w:lineRule="auto"/>
        <w:jc w:val="both"/>
        <w:rPr>
          <w:rFonts w:cstheme="minorHAnsi"/>
        </w:rPr>
      </w:pPr>
      <w:r w:rsidRPr="00CC76F7">
        <w:rPr>
          <w:rFonts w:cstheme="minorHAnsi"/>
          <w:b/>
        </w:rPr>
        <w:t>3.</w:t>
      </w:r>
      <w:r w:rsidRPr="00CC76F7">
        <w:rPr>
          <w:rFonts w:cstheme="minorHAnsi"/>
        </w:rPr>
        <w:tab/>
      </w:r>
      <w:r w:rsidR="002A3138" w:rsidRPr="00CC76F7">
        <w:rPr>
          <w:rFonts w:cstheme="minorHAnsi"/>
          <w:b/>
        </w:rPr>
        <w:t>Other Topics Proposed</w:t>
      </w:r>
      <w:r w:rsidRPr="00CC76F7">
        <w:rPr>
          <w:rFonts w:cstheme="minorHAnsi"/>
          <w:b/>
        </w:rPr>
        <w:t>:</w:t>
      </w:r>
    </w:p>
    <w:p w14:paraId="7A1E5399" w14:textId="77777777" w:rsidR="0010220B" w:rsidRPr="00CC76F7" w:rsidRDefault="00603740" w:rsidP="005C4BB4">
      <w:pPr>
        <w:spacing w:before="160" w:after="0" w:line="240" w:lineRule="auto"/>
        <w:ind w:firstLine="720"/>
        <w:jc w:val="both"/>
        <w:rPr>
          <w:rFonts w:cstheme="minorHAnsi"/>
        </w:rPr>
      </w:pPr>
      <w:r w:rsidRPr="00CC76F7">
        <w:rPr>
          <w:rFonts w:cstheme="minorHAnsi"/>
        </w:rPr>
        <w:t>In addition to the above</w:t>
      </w:r>
      <w:r w:rsidR="00512E56" w:rsidRPr="00CC76F7">
        <w:rPr>
          <w:rFonts w:cstheme="minorHAnsi"/>
        </w:rPr>
        <w:t xml:space="preserve"> themes for consideration</w:t>
      </w:r>
      <w:r w:rsidRPr="00CC76F7">
        <w:rPr>
          <w:rFonts w:cstheme="minorHAnsi"/>
        </w:rPr>
        <w:t>, some experts suggested a few other</w:t>
      </w:r>
      <w:r w:rsidR="009B3728" w:rsidRPr="00CC76F7">
        <w:rPr>
          <w:rFonts w:cstheme="minorHAnsi"/>
        </w:rPr>
        <w:t xml:space="preserve"> topics</w:t>
      </w:r>
      <w:r w:rsidRPr="00CC76F7">
        <w:rPr>
          <w:rFonts w:cstheme="minorHAnsi"/>
        </w:rPr>
        <w:t>: (a) mobilizing new solutions for connectivity</w:t>
      </w:r>
      <w:r w:rsidR="00C159FE" w:rsidRPr="00CC76F7">
        <w:rPr>
          <w:rFonts w:cstheme="minorHAnsi"/>
        </w:rPr>
        <w:t xml:space="preserve"> (for more details, please see </w:t>
      </w:r>
      <w:hyperlink r:id="rId30" w:history="1">
        <w:r w:rsidR="00C159FE" w:rsidRPr="00CC76F7">
          <w:rPr>
            <w:rStyle w:val="Hyperlink"/>
          </w:rPr>
          <w:t>Comments C-009</w:t>
        </w:r>
      </w:hyperlink>
      <w:r w:rsidR="00B91DC8" w:rsidRPr="00CC76F7">
        <w:rPr>
          <w:rStyle w:val="FootnoteReference"/>
          <w:rFonts w:cstheme="minorHAnsi"/>
        </w:rPr>
        <w:footnoteReference w:id="11"/>
      </w:r>
      <w:r w:rsidR="00C159FE" w:rsidRPr="00CC76F7">
        <w:t xml:space="preserve">) </w:t>
      </w:r>
      <w:r w:rsidRPr="00CC76F7">
        <w:rPr>
          <w:rFonts w:cstheme="minorHAnsi"/>
        </w:rPr>
        <w:t xml:space="preserve">and (b) mobilizing an enabling policy environment for </w:t>
      </w:r>
      <w:r w:rsidRPr="00241371">
        <w:rPr>
          <w:rFonts w:cstheme="minorHAnsi"/>
          <w:highlight w:val="yellow"/>
        </w:rPr>
        <w:t>new and emerging telecommunications/ICTs</w:t>
      </w:r>
      <w:r w:rsidR="00C159FE" w:rsidRPr="00CC76F7">
        <w:rPr>
          <w:rFonts w:cstheme="minorHAnsi"/>
        </w:rPr>
        <w:t xml:space="preserve"> (for more details, please see </w:t>
      </w:r>
      <w:hyperlink r:id="rId31" w:history="1">
        <w:r w:rsidR="00C159FE" w:rsidRPr="00CC76F7">
          <w:rPr>
            <w:rStyle w:val="Hyperlink"/>
          </w:rPr>
          <w:t>Comments C-009</w:t>
        </w:r>
      </w:hyperlink>
      <w:r w:rsidR="00B91DC8" w:rsidRPr="00CC76F7">
        <w:rPr>
          <w:rStyle w:val="FootnoteReference"/>
          <w:rFonts w:cstheme="minorHAnsi"/>
        </w:rPr>
        <w:footnoteReference w:id="12"/>
      </w:r>
      <w:r w:rsidR="00C159FE" w:rsidRPr="00CC76F7">
        <w:t>)</w:t>
      </w:r>
      <w:r w:rsidRPr="00CC76F7">
        <w:rPr>
          <w:rFonts w:cstheme="minorHAnsi"/>
        </w:rPr>
        <w:t xml:space="preserve">. Other experts were of the opinion that these are cross-cutting thematic issues that have already been covered across the </w:t>
      </w:r>
      <w:r w:rsidR="005C4BB4" w:rsidRPr="00CC76F7">
        <w:rPr>
          <w:rFonts w:cstheme="minorHAnsi"/>
        </w:rPr>
        <w:t>R</w:t>
      </w:r>
      <w:r w:rsidRPr="00CC76F7">
        <w:rPr>
          <w:rFonts w:cstheme="minorHAnsi"/>
        </w:rPr>
        <w:t xml:space="preserve">eport. </w:t>
      </w:r>
    </w:p>
    <w:p w14:paraId="787A1588" w14:textId="77777777" w:rsidR="0043385D" w:rsidRPr="00CC76F7" w:rsidRDefault="008A3ED3" w:rsidP="00EB194C">
      <w:pPr>
        <w:spacing w:before="160" w:after="0" w:line="240" w:lineRule="auto"/>
        <w:jc w:val="both"/>
        <w:rPr>
          <w:rFonts w:cstheme="minorHAnsi"/>
          <w:b/>
          <w:sz w:val="24"/>
          <w:szCs w:val="24"/>
        </w:rPr>
      </w:pPr>
      <w:r w:rsidRPr="00CC76F7">
        <w:rPr>
          <w:rFonts w:cstheme="minorHAnsi"/>
          <w:b/>
          <w:sz w:val="24"/>
          <w:szCs w:val="24"/>
        </w:rPr>
        <w:lastRenderedPageBreak/>
        <w:t>4</w:t>
      </w:r>
      <w:r w:rsidR="00B34EF8" w:rsidRPr="00CC76F7">
        <w:rPr>
          <w:rFonts w:cstheme="minorHAnsi"/>
          <w:b/>
          <w:sz w:val="24"/>
          <w:szCs w:val="24"/>
        </w:rPr>
        <w:t>.</w:t>
      </w:r>
      <w:r w:rsidR="0017352A" w:rsidRPr="00CC76F7">
        <w:rPr>
          <w:rFonts w:cstheme="minorHAnsi"/>
          <w:b/>
          <w:sz w:val="24"/>
          <w:szCs w:val="24"/>
        </w:rPr>
        <w:tab/>
      </w:r>
      <w:r w:rsidR="00CD1294" w:rsidRPr="00CC76F7">
        <w:rPr>
          <w:rFonts w:cstheme="minorHAnsi"/>
          <w:b/>
          <w:sz w:val="24"/>
          <w:szCs w:val="24"/>
        </w:rPr>
        <w:t>Conclusion</w:t>
      </w:r>
    </w:p>
    <w:p w14:paraId="7E98F378" w14:textId="77777777" w:rsidR="0093596E" w:rsidRDefault="0093596E" w:rsidP="00F653D0">
      <w:pPr>
        <w:spacing w:before="160" w:after="0" w:line="240" w:lineRule="auto"/>
        <w:jc w:val="both"/>
        <w:rPr>
          <w:rFonts w:cstheme="minorHAnsi"/>
          <w:bCs/>
        </w:rPr>
      </w:pPr>
      <w:r w:rsidRPr="00CC76F7">
        <w:rPr>
          <w:rFonts w:cstheme="minorHAnsi"/>
          <w:bCs/>
        </w:rPr>
        <w:t xml:space="preserve">This </w:t>
      </w:r>
      <w:r w:rsidR="006A5D0E">
        <w:rPr>
          <w:rFonts w:cstheme="minorHAnsi"/>
          <w:bCs/>
        </w:rPr>
        <w:t>R</w:t>
      </w:r>
      <w:r w:rsidRPr="00CC76F7">
        <w:rPr>
          <w:rFonts w:cstheme="minorHAnsi"/>
          <w:bCs/>
        </w:rPr>
        <w:t>eport will be further elaborated in subsequent drafts taking into consideration the written inputs rece</w:t>
      </w:r>
      <w:r w:rsidR="00DF3A4C" w:rsidRPr="00CC76F7">
        <w:rPr>
          <w:rFonts w:cstheme="minorHAnsi"/>
          <w:bCs/>
        </w:rPr>
        <w:t>ived from experts as well as</w:t>
      </w:r>
      <w:r w:rsidRPr="00CC76F7">
        <w:rPr>
          <w:rFonts w:cstheme="minorHAnsi"/>
          <w:bCs/>
        </w:rPr>
        <w:t xml:space="preserve"> discussions during </w:t>
      </w:r>
      <w:r w:rsidR="00D00C56">
        <w:rPr>
          <w:rFonts w:cstheme="minorHAnsi"/>
          <w:bCs/>
        </w:rPr>
        <w:t xml:space="preserve">the </w:t>
      </w:r>
      <w:r w:rsidRPr="00CC76F7">
        <w:rPr>
          <w:rFonts w:cstheme="minorHAnsi"/>
          <w:bCs/>
        </w:rPr>
        <w:t xml:space="preserve">physical meetings of the </w:t>
      </w:r>
      <w:r w:rsidR="004636C6" w:rsidRPr="00CC76F7">
        <w:rPr>
          <w:rFonts w:cstheme="minorHAnsi"/>
          <w:bCs/>
        </w:rPr>
        <w:t>IEG</w:t>
      </w:r>
      <w:r w:rsidRPr="00CC76F7">
        <w:rPr>
          <w:rFonts w:cstheme="minorHAnsi"/>
          <w:bCs/>
        </w:rPr>
        <w:t>.</w:t>
      </w:r>
    </w:p>
    <w:p w14:paraId="4CC1468B" w14:textId="77777777" w:rsidR="00EC376A" w:rsidRPr="00EC376A" w:rsidRDefault="00EC376A" w:rsidP="00043A0D">
      <w:pPr>
        <w:spacing w:after="0" w:line="240" w:lineRule="auto"/>
        <w:rPr>
          <w:rFonts w:cstheme="minorHAnsi"/>
          <w:bCs/>
          <w:u w:val="single"/>
        </w:rPr>
      </w:pPr>
    </w:p>
    <w:sectPr w:rsidR="00EC376A" w:rsidRPr="00EC376A" w:rsidSect="00EC376A">
      <w:headerReference w:type="even" r:id="rId32"/>
      <w:headerReference w:type="default" r:id="rId33"/>
      <w:footerReference w:type="even" r:id="rId34"/>
      <w:footerReference w:type="default" r:id="rId35"/>
      <w:headerReference w:type="first" r:id="rId36"/>
      <w:footerReference w:type="first" r:id="rId37"/>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70C08" w14:textId="77777777" w:rsidR="00D03C69" w:rsidRDefault="00D03C69" w:rsidP="009D56B5">
      <w:pPr>
        <w:spacing w:after="0" w:line="240" w:lineRule="auto"/>
      </w:pPr>
      <w:r>
        <w:separator/>
      </w:r>
    </w:p>
  </w:endnote>
  <w:endnote w:type="continuationSeparator" w:id="0">
    <w:p w14:paraId="19144187" w14:textId="77777777" w:rsidR="00D03C69" w:rsidRDefault="00D03C69"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1DAB2" w14:textId="77777777" w:rsidR="00BE4CC9" w:rsidRDefault="00BE4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FBC44" w14:textId="77777777" w:rsidR="00BE4CC9" w:rsidRDefault="00BE4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1C2A3" w14:textId="77777777" w:rsidR="00BE4CC9" w:rsidRDefault="00BE4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D835F" w14:textId="77777777" w:rsidR="00D03C69" w:rsidRDefault="00D03C69" w:rsidP="009D56B5">
      <w:pPr>
        <w:spacing w:after="0" w:line="240" w:lineRule="auto"/>
      </w:pPr>
      <w:r>
        <w:separator/>
      </w:r>
    </w:p>
  </w:footnote>
  <w:footnote w:type="continuationSeparator" w:id="0">
    <w:p w14:paraId="45753D18" w14:textId="77777777" w:rsidR="00D03C69" w:rsidRDefault="00D03C69" w:rsidP="009D56B5">
      <w:pPr>
        <w:spacing w:after="0" w:line="240" w:lineRule="auto"/>
      </w:pPr>
      <w:r>
        <w:continuationSeparator/>
      </w:r>
    </w:p>
  </w:footnote>
  <w:footnote w:id="1">
    <w:p w14:paraId="4E562334" w14:textId="77777777" w:rsidR="001B6C66" w:rsidRPr="005A35CE" w:rsidRDefault="001B6C66" w:rsidP="00625BDD">
      <w:pPr>
        <w:pStyle w:val="FootnoteText"/>
        <w:jc w:val="both"/>
      </w:pPr>
      <w:r w:rsidRPr="005A35CE">
        <w:rPr>
          <w:rStyle w:val="FootnoteReference"/>
        </w:rPr>
        <w:footnoteRef/>
      </w:r>
      <w:r w:rsidRPr="005A35CE">
        <w:t xml:space="preserve"> Some experts suggested using the term “IMT-2020/5G” instead of “5G” to align with the terminology that is usually adopted at ITU when discussing this subject, including at the Plenipotentiary Conference, as IMT-2020 is a name for the systems, components, and related elements that support enhanced capabilities of 5G beyond those offered by IMT-2000 (3G) and IMT-Advanced (4G) systems. Other experts stated that it should be maintained as 5G as discussions at WTPF-21 are broadly aimed at mobilizing telecommunications/ICTs for sustainable development and this was the terminology adopted by </w:t>
      </w:r>
      <w:hyperlink r:id="rId1" w:history="1">
        <w:r w:rsidR="008005D9" w:rsidRPr="00CC76F7">
          <w:rPr>
            <w:rStyle w:val="Hyperlink"/>
            <w:rFonts w:cstheme="minorHAnsi"/>
          </w:rPr>
          <w:t>Decision 611</w:t>
        </w:r>
      </w:hyperlink>
      <w:r w:rsidR="008005D9" w:rsidRPr="005A35CE">
        <w:t xml:space="preserve"> </w:t>
      </w:r>
      <w:r w:rsidRPr="005A35CE">
        <w:t xml:space="preserve">(Council 2019). </w:t>
      </w:r>
    </w:p>
  </w:footnote>
  <w:footnote w:id="2">
    <w:p w14:paraId="59917368" w14:textId="77777777" w:rsidR="00ED56FF" w:rsidRDefault="00ED56FF" w:rsidP="00ED56FF">
      <w:pPr>
        <w:pStyle w:val="FootnoteText"/>
        <w:rPr>
          <w:rFonts w:cstheme="minorHAnsi"/>
        </w:rPr>
      </w:pPr>
      <w:r>
        <w:rPr>
          <w:rStyle w:val="FootnoteReference"/>
        </w:rPr>
        <w:footnoteRef/>
      </w:r>
      <w:r>
        <w:t xml:space="preserve"> </w:t>
      </w:r>
      <w:hyperlink r:id="rId2" w:history="1">
        <w:r>
          <w:rPr>
            <w:rStyle w:val="Hyperlink"/>
            <w:rFonts w:cstheme="minorHAnsi"/>
          </w:rPr>
          <w:t>Comment</w:t>
        </w:r>
        <w:r w:rsidRPr="00ED56FF">
          <w:rPr>
            <w:rStyle w:val="Hyperlink"/>
            <w:rFonts w:cstheme="minorHAnsi"/>
          </w:rPr>
          <w:t xml:space="preserve"> C-002</w:t>
        </w:r>
      </w:hyperlink>
      <w:r>
        <w:rPr>
          <w:rFonts w:cstheme="minorHAnsi"/>
        </w:rPr>
        <w:t>:</w:t>
      </w:r>
    </w:p>
    <w:p w14:paraId="3C053DBD" w14:textId="77777777" w:rsidR="00ED56FF" w:rsidRDefault="00ED56FF" w:rsidP="00ED56FF">
      <w:pPr>
        <w:pStyle w:val="FootnoteText"/>
        <w:jc w:val="both"/>
      </w:pPr>
      <w:r w:rsidRPr="009066D7">
        <w:t xml:space="preserve">Proposed new </w:t>
      </w:r>
      <w:r>
        <w:t>question:</w:t>
      </w:r>
      <w:r w:rsidRPr="009066D7">
        <w:tab/>
      </w:r>
      <w:r w:rsidRPr="00ED56FF">
        <w:rPr>
          <w:i/>
        </w:rPr>
        <w:t>How best can development aid support the mobilization of new and emerging technologies for sustainable development? What policies are needed to promote effective development partnerships?</w:t>
      </w:r>
      <w:r w:rsidRPr="009066D7">
        <w:t xml:space="preserve">  </w:t>
      </w:r>
    </w:p>
  </w:footnote>
  <w:footnote w:id="3">
    <w:p w14:paraId="301E5726" w14:textId="77777777" w:rsidR="00ED56FF" w:rsidRDefault="00ED56FF" w:rsidP="00ED56FF">
      <w:pPr>
        <w:pStyle w:val="FootnoteText"/>
        <w:rPr>
          <w:rFonts w:cstheme="minorHAnsi"/>
        </w:rPr>
      </w:pPr>
      <w:r>
        <w:rPr>
          <w:rStyle w:val="FootnoteReference"/>
        </w:rPr>
        <w:footnoteRef/>
      </w:r>
      <w:r>
        <w:t xml:space="preserve"> </w:t>
      </w:r>
      <w:hyperlink r:id="rId3" w:history="1">
        <w:r>
          <w:rPr>
            <w:rStyle w:val="Hyperlink"/>
            <w:rFonts w:cstheme="minorHAnsi"/>
          </w:rPr>
          <w:t>Comment C-01</w:t>
        </w:r>
        <w:r w:rsidRPr="00ED56FF">
          <w:rPr>
            <w:rStyle w:val="Hyperlink"/>
            <w:rFonts w:cstheme="minorHAnsi"/>
          </w:rPr>
          <w:t>2</w:t>
        </w:r>
      </w:hyperlink>
    </w:p>
    <w:p w14:paraId="17021E54" w14:textId="77777777" w:rsidR="00ED56FF" w:rsidRDefault="00ED56FF" w:rsidP="00ED56FF">
      <w:pPr>
        <w:pStyle w:val="FootnoteText"/>
        <w:jc w:val="both"/>
      </w:pPr>
      <w:r w:rsidRPr="009066D7">
        <w:t xml:space="preserve">Proposed new </w:t>
      </w:r>
      <w:r>
        <w:t>question:</w:t>
      </w:r>
      <w:r w:rsidRPr="009066D7">
        <w:tab/>
      </w:r>
      <w:r w:rsidRPr="00ED56FF">
        <w:rPr>
          <w:i/>
        </w:rPr>
        <w:t>What is the role of international fora, including the ITU, in supporting developing countries in the use of ICTs to achieve the SDGs?</w:t>
      </w:r>
    </w:p>
  </w:footnote>
  <w:footnote w:id="4">
    <w:p w14:paraId="475247F8" w14:textId="77777777" w:rsidR="001B6C66" w:rsidRPr="005A35CE" w:rsidRDefault="001B6C66" w:rsidP="00330B14">
      <w:pPr>
        <w:spacing w:before="160" w:after="0" w:line="240" w:lineRule="auto"/>
        <w:jc w:val="both"/>
        <w:rPr>
          <w:rFonts w:cstheme="minorHAnsi"/>
          <w:bCs/>
          <w:sz w:val="20"/>
          <w:szCs w:val="20"/>
        </w:rPr>
      </w:pPr>
      <w:r w:rsidRPr="005A35CE">
        <w:rPr>
          <w:rStyle w:val="FootnoteReference"/>
          <w:sz w:val="20"/>
          <w:szCs w:val="20"/>
        </w:rPr>
        <w:footnoteRef/>
      </w:r>
      <w:r w:rsidRPr="005A35CE">
        <w:rPr>
          <w:sz w:val="20"/>
          <w:szCs w:val="20"/>
        </w:rPr>
        <w:t xml:space="preserve"> </w:t>
      </w:r>
      <w:r w:rsidRPr="005A35CE">
        <w:rPr>
          <w:rFonts w:cstheme="minorHAnsi"/>
          <w:bCs/>
          <w:sz w:val="20"/>
          <w:szCs w:val="20"/>
        </w:rPr>
        <w:t>Some experts suggested considering other themes such as Virtual Reality, however,</w:t>
      </w:r>
      <w:r w:rsidR="00EC5524">
        <w:rPr>
          <w:rFonts w:cstheme="minorHAnsi"/>
          <w:bCs/>
          <w:sz w:val="20"/>
          <w:szCs w:val="20"/>
        </w:rPr>
        <w:t xml:space="preserve"> some</w:t>
      </w:r>
      <w:r w:rsidRPr="005A35CE">
        <w:rPr>
          <w:rFonts w:cstheme="minorHAnsi"/>
          <w:bCs/>
          <w:sz w:val="20"/>
          <w:szCs w:val="20"/>
        </w:rPr>
        <w:t xml:space="preserve"> other experts stated that Virtual Reality is not a priority issue or technology for consideration by the Forum given that the focus is on mobilizing new and emerging digital technologies and trends for sustainable development.</w:t>
      </w:r>
    </w:p>
    <w:p w14:paraId="3A9FCB90" w14:textId="77777777" w:rsidR="001B6C66" w:rsidRPr="005A35CE" w:rsidRDefault="001B6C66">
      <w:pPr>
        <w:pStyle w:val="FootnoteText"/>
      </w:pPr>
    </w:p>
  </w:footnote>
  <w:footnote w:id="5">
    <w:p w14:paraId="1F511E51" w14:textId="77777777" w:rsidR="00ED56FF" w:rsidRDefault="00ED56FF" w:rsidP="00ED56FF">
      <w:pPr>
        <w:pStyle w:val="FootnoteText"/>
        <w:rPr>
          <w:rFonts w:cstheme="minorHAnsi"/>
        </w:rPr>
      </w:pPr>
      <w:r>
        <w:rPr>
          <w:rStyle w:val="FootnoteReference"/>
        </w:rPr>
        <w:footnoteRef/>
      </w:r>
      <w:r>
        <w:t xml:space="preserve"> </w:t>
      </w:r>
      <w:hyperlink r:id="rId4" w:history="1">
        <w:r w:rsidRPr="00ED56FF">
          <w:rPr>
            <w:rStyle w:val="Hyperlink"/>
            <w:rFonts w:cstheme="minorHAnsi"/>
          </w:rPr>
          <w:t>Comment C-009</w:t>
        </w:r>
      </w:hyperlink>
      <w:r>
        <w:rPr>
          <w:rFonts w:cstheme="minorHAnsi"/>
        </w:rPr>
        <w:t>:</w:t>
      </w:r>
    </w:p>
    <w:p w14:paraId="0604DC73" w14:textId="77777777" w:rsidR="00ED56FF" w:rsidRDefault="00ED56FF" w:rsidP="00ED56FF">
      <w:pPr>
        <w:pStyle w:val="FootnoteText"/>
        <w:jc w:val="both"/>
      </w:pPr>
      <w:r w:rsidRPr="009066D7">
        <w:t xml:space="preserve">Proposed new </w:t>
      </w:r>
      <w:r>
        <w:t>question:</w:t>
      </w:r>
      <w:r w:rsidRPr="009066D7">
        <w:tab/>
      </w:r>
      <w:r w:rsidRPr="00ED56FF">
        <w:rPr>
          <w:i/>
        </w:rPr>
        <w:t>What policies can help mobilize 5G technologies towards enabling applications of big data and AI for sustainable development?</w:t>
      </w:r>
      <w:r w:rsidRPr="009066D7">
        <w:t xml:space="preserve"> </w:t>
      </w:r>
    </w:p>
  </w:footnote>
  <w:footnote w:id="6">
    <w:p w14:paraId="0389E526" w14:textId="77777777" w:rsidR="001B6C66" w:rsidRDefault="001B6C66" w:rsidP="00541D5C">
      <w:pPr>
        <w:pStyle w:val="FootnoteText"/>
        <w:jc w:val="both"/>
        <w:rPr>
          <w:rFonts w:cstheme="minorHAnsi"/>
        </w:rPr>
      </w:pPr>
      <w:r>
        <w:rPr>
          <w:rStyle w:val="FootnoteReference"/>
        </w:rPr>
        <w:footnoteRef/>
      </w:r>
      <w:r>
        <w:t xml:space="preserve"> </w:t>
      </w:r>
      <w:hyperlink r:id="rId5"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w:t>
      </w:r>
      <w:r w:rsidR="009A51B4">
        <w:rPr>
          <w:rFonts w:cstheme="minorHAnsi"/>
        </w:rPr>
        <w:t xml:space="preserve"> Proposed new questions:</w:t>
      </w:r>
    </w:p>
    <w:p w14:paraId="5C288D36" w14:textId="77777777" w:rsidR="001B6C66" w:rsidRPr="00EE7CE1" w:rsidRDefault="001B6C66" w:rsidP="00B613EC">
      <w:pPr>
        <w:pStyle w:val="FootnoteText"/>
        <w:jc w:val="both"/>
        <w:rPr>
          <w:i/>
        </w:rPr>
      </w:pPr>
      <w:r w:rsidRPr="00EE7CE1">
        <w:rPr>
          <w:i/>
        </w:rPr>
        <w:t>- How to guarantee the protection of the privacy of individuals</w:t>
      </w:r>
      <w:r w:rsidR="006A5D0E" w:rsidRPr="00EE7CE1">
        <w:rPr>
          <w:i/>
        </w:rPr>
        <w:t>?</w:t>
      </w:r>
    </w:p>
    <w:p w14:paraId="1ABE497B" w14:textId="77777777" w:rsidR="001B6C66" w:rsidRPr="00EE7CE1" w:rsidRDefault="001B6C66" w:rsidP="00B613EC">
      <w:pPr>
        <w:pStyle w:val="FootnoteText"/>
        <w:jc w:val="both"/>
        <w:rPr>
          <w:i/>
        </w:rPr>
      </w:pPr>
      <w:r w:rsidRPr="00EE7CE1">
        <w:rPr>
          <w:i/>
        </w:rPr>
        <w:t xml:space="preserve">- How is the management of </w:t>
      </w:r>
      <w:r w:rsidR="006A5D0E" w:rsidRPr="00EE7CE1">
        <w:rPr>
          <w:i/>
        </w:rPr>
        <w:t>personal data and their storage?</w:t>
      </w:r>
    </w:p>
    <w:p w14:paraId="1115A6A3" w14:textId="77777777" w:rsidR="001B6C66" w:rsidRDefault="001B6C66" w:rsidP="00B613EC">
      <w:pPr>
        <w:pStyle w:val="FootnoteText"/>
        <w:jc w:val="both"/>
      </w:pPr>
      <w:r w:rsidRPr="00EE7CE1">
        <w:rPr>
          <w:i/>
        </w:rPr>
        <w:t>- How to deal with the unauthorized use of data in the areas of e-commerce and AI?</w:t>
      </w:r>
    </w:p>
  </w:footnote>
  <w:footnote w:id="7">
    <w:p w14:paraId="06A6827A" w14:textId="77777777" w:rsidR="008A3ED3" w:rsidRDefault="008A3ED3" w:rsidP="003D2E99">
      <w:pPr>
        <w:pStyle w:val="FootnoteText"/>
        <w:jc w:val="both"/>
      </w:pPr>
      <w:r>
        <w:rPr>
          <w:rStyle w:val="FootnoteReference"/>
        </w:rPr>
        <w:footnoteRef/>
      </w:r>
      <w:r>
        <w:t xml:space="preserve"> </w:t>
      </w:r>
      <w:r w:rsidR="003D2E99">
        <w:t xml:space="preserve">Activities at ITU Study Groups on OTTs include </w:t>
      </w:r>
      <w:r w:rsidR="003D2E99" w:rsidRPr="003D2E99">
        <w:t xml:space="preserve">ITU-T SG 3 which has approved a new Recommendation, </w:t>
      </w:r>
      <w:r w:rsidR="003D2E99" w:rsidRPr="003D2E99">
        <w:rPr>
          <w:i/>
        </w:rPr>
        <w:t>ITU-T D.262 on Collaborative Framework for OTT</w:t>
      </w:r>
      <w:r w:rsidR="003D2E99">
        <w:t>,</w:t>
      </w:r>
      <w:r w:rsidR="003D2E99" w:rsidRPr="003D2E99">
        <w:t xml:space="preserve"> and is also advancing work items </w:t>
      </w:r>
      <w:r w:rsidR="003D2E99" w:rsidRPr="003D2E99">
        <w:rPr>
          <w:i/>
        </w:rPr>
        <w:t>D.OTT Consumer on Customer redress mechanism and consumer protection</w:t>
      </w:r>
      <w:r w:rsidR="003D2E99" w:rsidRPr="003D2E99">
        <w:t>. ITU-T SG 17 identified OTTs as one of the new actors in the ecosystem that impacts Security as part of its transformation of security studies. Under ITU-D SG 1, new Q3/1 will work on “</w:t>
      </w:r>
      <w:r w:rsidR="003D2E99" w:rsidRPr="003D2E99">
        <w:rPr>
          <w:i/>
        </w:rPr>
        <w:t>Emerging technologies, including cloud computing, m-services and OTTs: Challenges and opportunities, economic and policy impact for developing countries</w:t>
      </w:r>
      <w:r w:rsidR="003D2E99" w:rsidRPr="003D2E99">
        <w:t>” (merging former Q1/1 and Q3/1). ITU-T SG 2 have agreed two new work items on OTTs.</w:t>
      </w:r>
      <w:r w:rsidR="003D2E99">
        <w:t xml:space="preserve"> For more details, please see the </w:t>
      </w:r>
      <w:hyperlink r:id="rId6" w:history="1">
        <w:r w:rsidR="00EC5524" w:rsidRPr="00ED56FF">
          <w:rPr>
            <w:rStyle w:val="Hyperlink"/>
          </w:rPr>
          <w:t>Report by the Secretary-General: ITU Internet Activities</w:t>
        </w:r>
        <w:r w:rsidR="00EC5524" w:rsidRPr="00ED56FF">
          <w:rPr>
            <w:rStyle w:val="Hyperlink"/>
            <w:lang w:val="en-GB"/>
          </w:rPr>
          <w:t>: Resolutions 101, 102, 133, 180 and206</w:t>
        </w:r>
      </w:hyperlink>
      <w:r w:rsidR="003D2E99">
        <w:t>.</w:t>
      </w:r>
    </w:p>
  </w:footnote>
  <w:footnote w:id="8">
    <w:p w14:paraId="3CE82BD5" w14:textId="77777777" w:rsidR="001B6C66" w:rsidRPr="00665FB0" w:rsidRDefault="001B6C66" w:rsidP="00665FB0">
      <w:pPr>
        <w:spacing w:before="160" w:after="0" w:line="240" w:lineRule="auto"/>
        <w:jc w:val="both"/>
        <w:rPr>
          <w:rFonts w:cstheme="minorHAnsi"/>
          <w:sz w:val="20"/>
          <w:szCs w:val="20"/>
        </w:rPr>
      </w:pPr>
      <w:r w:rsidRPr="005A35CE">
        <w:rPr>
          <w:rStyle w:val="FootnoteReference"/>
          <w:sz w:val="20"/>
          <w:szCs w:val="20"/>
        </w:rPr>
        <w:footnoteRef/>
      </w:r>
      <w:r w:rsidRPr="005A35CE">
        <w:rPr>
          <w:sz w:val="20"/>
          <w:szCs w:val="20"/>
        </w:rPr>
        <w:t xml:space="preserve"> </w:t>
      </w:r>
      <w:r w:rsidRPr="005A35CE">
        <w:rPr>
          <w:rFonts w:cstheme="minorHAnsi"/>
          <w:sz w:val="20"/>
          <w:szCs w:val="20"/>
        </w:rPr>
        <w:t xml:space="preserve">Some experts were of the opinion that the WTPF-21 should avoid delving into discussions that are too prescriptive, as may be the case with this question. </w:t>
      </w:r>
    </w:p>
  </w:footnote>
  <w:footnote w:id="9">
    <w:p w14:paraId="31E655FC" w14:textId="77777777" w:rsidR="006E6431" w:rsidRDefault="006E6431">
      <w:pPr>
        <w:pStyle w:val="FootnoteText"/>
        <w:rPr>
          <w:rFonts w:cstheme="minorHAnsi"/>
        </w:rPr>
      </w:pPr>
      <w:r>
        <w:rPr>
          <w:rStyle w:val="FootnoteReference"/>
        </w:rPr>
        <w:footnoteRef/>
      </w:r>
      <w:r>
        <w:t xml:space="preserve"> </w:t>
      </w:r>
      <w:hyperlink r:id="rId7" w:history="1">
        <w:r w:rsidRPr="006E6431">
          <w:rPr>
            <w:rStyle w:val="Hyperlink"/>
            <w:rFonts w:cstheme="minorHAnsi"/>
          </w:rPr>
          <w:t>Comments C-008</w:t>
        </w:r>
      </w:hyperlink>
      <w:r w:rsidR="001F47BB">
        <w:rPr>
          <w:rFonts w:cstheme="minorHAnsi"/>
        </w:rPr>
        <w:t>:</w:t>
      </w:r>
    </w:p>
    <w:p w14:paraId="6C7D6296" w14:textId="77777777" w:rsidR="001F47BB" w:rsidRDefault="009066D7">
      <w:pPr>
        <w:pStyle w:val="FootnoteText"/>
      </w:pPr>
      <w:r w:rsidRPr="009066D7">
        <w:t xml:space="preserve">Proposed new </w:t>
      </w:r>
      <w:r w:rsidR="00B91DC8">
        <w:t>questions</w:t>
      </w:r>
      <w:r w:rsidRPr="009066D7">
        <w:tab/>
      </w:r>
      <w:r w:rsidRPr="00EE7CE1">
        <w:rPr>
          <w:i/>
        </w:rPr>
        <w:t xml:space="preserve"> How can the </w:t>
      </w:r>
      <w:r w:rsidR="00B91DC8">
        <w:rPr>
          <w:i/>
        </w:rPr>
        <w:t>M</w:t>
      </w:r>
      <w:r w:rsidRPr="00EE7CE1">
        <w:rPr>
          <w:i/>
        </w:rPr>
        <w:t xml:space="preserve">ember </w:t>
      </w:r>
      <w:r w:rsidR="00B91DC8">
        <w:rPr>
          <w:i/>
        </w:rPr>
        <w:t>S</w:t>
      </w:r>
      <w:r w:rsidRPr="00EE7CE1">
        <w:rPr>
          <w:i/>
        </w:rPr>
        <w:t>tates deal with the taxation matter for OTT</w:t>
      </w:r>
      <w:r w:rsidR="00B91DC8">
        <w:rPr>
          <w:i/>
        </w:rPr>
        <w:t>s</w:t>
      </w:r>
      <w:r w:rsidRPr="00EE7CE1">
        <w:rPr>
          <w:i/>
        </w:rPr>
        <w:t>?</w:t>
      </w:r>
      <w:r w:rsidRPr="009066D7">
        <w:t xml:space="preserve">  </w:t>
      </w:r>
    </w:p>
  </w:footnote>
  <w:footnote w:id="10">
    <w:p w14:paraId="213BFD9E" w14:textId="77777777" w:rsidR="001B6C66" w:rsidRDefault="001B6C66" w:rsidP="00937EFC">
      <w:pPr>
        <w:pStyle w:val="FootnoteText"/>
        <w:jc w:val="both"/>
        <w:rPr>
          <w:rFonts w:cstheme="minorHAnsi"/>
        </w:rPr>
      </w:pPr>
      <w:r>
        <w:rPr>
          <w:rStyle w:val="FootnoteReference"/>
        </w:rPr>
        <w:footnoteRef/>
      </w:r>
      <w:r>
        <w:t xml:space="preserve"> </w:t>
      </w:r>
      <w:hyperlink r:id="rId8"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w:t>
      </w:r>
    </w:p>
    <w:p w14:paraId="157D6A3F" w14:textId="77777777" w:rsidR="001B6C66" w:rsidRPr="00EE7CE1" w:rsidRDefault="00EC5524" w:rsidP="00937EFC">
      <w:pPr>
        <w:pStyle w:val="FootnoteText"/>
        <w:jc w:val="both"/>
        <w:rPr>
          <w:i/>
        </w:rPr>
      </w:pPr>
      <w:r>
        <w:t xml:space="preserve">Proposed new question: </w:t>
      </w:r>
      <w:r w:rsidR="00057683" w:rsidRPr="00057683">
        <w:t xml:space="preserve"> </w:t>
      </w:r>
      <w:r w:rsidR="00057683" w:rsidRPr="00EE7CE1">
        <w:rPr>
          <w:i/>
        </w:rPr>
        <w:t>How do OTT providers manage, store and reuse the personal data of their customers?</w:t>
      </w:r>
    </w:p>
  </w:footnote>
  <w:footnote w:id="11">
    <w:p w14:paraId="0761B02F" w14:textId="77777777" w:rsidR="00B91DC8" w:rsidRPr="005A35CE" w:rsidRDefault="00B91DC8" w:rsidP="00B91DC8">
      <w:pPr>
        <w:pStyle w:val="FootnoteText"/>
        <w:jc w:val="both"/>
      </w:pPr>
      <w:r w:rsidRPr="005A35CE">
        <w:rPr>
          <w:rStyle w:val="FootnoteReference"/>
        </w:rPr>
        <w:footnoteRef/>
      </w:r>
      <w:r w:rsidRPr="005A35CE">
        <w:t xml:space="preserve"> </w:t>
      </w:r>
      <w:hyperlink r:id="rId9" w:history="1">
        <w:r w:rsidRPr="005A35CE">
          <w:rPr>
            <w:rStyle w:val="Hyperlink"/>
          </w:rPr>
          <w:t>Comments C-009</w:t>
        </w:r>
      </w:hyperlink>
      <w:r w:rsidRPr="005A35CE">
        <w:t>: Given the WTPF-21 theme of “policies for mobilizing new and emerging telecommunications/ICTs for sustainable development” and that large segments of the world population continue to lack access to modern telecommunications/ICTs, some experts believe it is important for the WTPF to explore policies for mobilizing new solutions for connectivity.  Exploring innovations in technology and business plans will enable unserved and underserved communities around the world to benefit from new and emerging telecommunications/ICTs. For this reason, some experts proposed an additional section focused on policies to mobilize new solutions for connectivity.</w:t>
      </w:r>
    </w:p>
  </w:footnote>
  <w:footnote w:id="12">
    <w:p w14:paraId="49B09E84" w14:textId="77777777" w:rsidR="00B91DC8" w:rsidRPr="005A35CE" w:rsidRDefault="00B91DC8" w:rsidP="00B91DC8">
      <w:pPr>
        <w:pStyle w:val="FootnoteText"/>
        <w:jc w:val="both"/>
      </w:pPr>
      <w:r w:rsidRPr="005A35CE">
        <w:rPr>
          <w:rStyle w:val="FootnoteReference"/>
        </w:rPr>
        <w:footnoteRef/>
      </w:r>
      <w:r w:rsidRPr="005A35CE">
        <w:t xml:space="preserve"> </w:t>
      </w:r>
      <w:hyperlink r:id="rId10" w:history="1">
        <w:r w:rsidRPr="005A35CE">
          <w:rPr>
            <w:rStyle w:val="Hyperlink"/>
          </w:rPr>
          <w:t>Comments C-009</w:t>
        </w:r>
      </w:hyperlink>
      <w:r w:rsidRPr="005A35CE">
        <w:t>: Given the WTPF theme of “policies for mobilizing new and emerging telecommunications/ICTs for sustainable development,” some experts proposed a stand-alone section focused on best practices for mobilizing an enabling environment for new and emerging telecommunications/ICT to enable the WTPF to identify best practices that can support new and emerging telecommunications/ICTs broadly.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4652C" w14:textId="77777777" w:rsidR="00BE4CC9" w:rsidRDefault="00BE4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rPr>
        <w:i/>
      </w:rPr>
    </w:sdtEndPr>
    <w:sdtContent>
      <w:p w14:paraId="629F763D" w14:textId="77777777" w:rsidR="001B6C66" w:rsidRDefault="001B6C66" w:rsidP="00EC376A">
        <w:pPr>
          <w:pStyle w:val="Header"/>
          <w:jc w:val="center"/>
        </w:pPr>
        <w:r w:rsidRPr="009D56B5">
          <w:rPr>
            <w:sz w:val="18"/>
          </w:rPr>
          <w:t xml:space="preserve">Page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sidR="0093334A">
          <w:rPr>
            <w:bCs/>
            <w:noProof/>
            <w:sz w:val="18"/>
          </w:rPr>
          <w:t>10</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sidR="0093334A">
          <w:rPr>
            <w:bCs/>
            <w:noProof/>
            <w:sz w:val="18"/>
          </w:rPr>
          <w:t>11</w:t>
        </w:r>
        <w:r w:rsidRPr="009D56B5">
          <w:rPr>
            <w:bCs/>
            <w:sz w:val="20"/>
            <w:szCs w:val="24"/>
          </w:rPr>
          <w:fldChar w:fldCharType="end"/>
        </w:r>
        <w:r>
          <w:rPr>
            <w:bCs/>
            <w:sz w:val="20"/>
            <w:szCs w:val="24"/>
          </w:rPr>
          <w:br/>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2A3DA" w14:textId="77777777" w:rsidR="001B6C66" w:rsidRDefault="001B6C66" w:rsidP="00EC376A">
    <w:pPr>
      <w:pStyle w:val="Header"/>
      <w:jc w:val="center"/>
    </w:pPr>
    <w:r>
      <w:rPr>
        <w:noProof/>
        <w:lang w:val="en-GB"/>
      </w:rPr>
      <w:drawing>
        <wp:inline distT="0" distB="0" distL="0" distR="0" wp14:anchorId="5B86C23D" wp14:editId="5BD67BBF">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EEC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66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AE5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62F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28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C1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4A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6B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127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407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BC6806"/>
    <w:multiLevelType w:val="hybridMultilevel"/>
    <w:tmpl w:val="A490C2EE"/>
    <w:lvl w:ilvl="0" w:tplc="5EF8C9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53DC8"/>
    <w:multiLevelType w:val="hybridMultilevel"/>
    <w:tmpl w:val="DECA80D0"/>
    <w:lvl w:ilvl="0" w:tplc="4B4C1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B348A2"/>
    <w:multiLevelType w:val="hybridMultilevel"/>
    <w:tmpl w:val="663C91F2"/>
    <w:lvl w:ilvl="0" w:tplc="A1EC6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33ABD"/>
    <w:multiLevelType w:val="hybridMultilevel"/>
    <w:tmpl w:val="3BA0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821181"/>
    <w:multiLevelType w:val="hybridMultilevel"/>
    <w:tmpl w:val="49EEB372"/>
    <w:lvl w:ilvl="0" w:tplc="4B4C1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8169AF"/>
    <w:multiLevelType w:val="hybridMultilevel"/>
    <w:tmpl w:val="5F4EA4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9"/>
  </w:num>
  <w:num w:numId="3">
    <w:abstractNumId w:val="16"/>
  </w:num>
  <w:num w:numId="4">
    <w:abstractNumId w:val="15"/>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20"/>
  </w:num>
  <w:num w:numId="18">
    <w:abstractNumId w:val="17"/>
  </w:num>
  <w:num w:numId="19">
    <w:abstractNumId w:val="13"/>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85D"/>
    <w:rsid w:val="0000191C"/>
    <w:rsid w:val="00001B5F"/>
    <w:rsid w:val="000071AE"/>
    <w:rsid w:val="0001075F"/>
    <w:rsid w:val="000109A8"/>
    <w:rsid w:val="000114A1"/>
    <w:rsid w:val="00011992"/>
    <w:rsid w:val="000123DC"/>
    <w:rsid w:val="00013842"/>
    <w:rsid w:val="00013B8A"/>
    <w:rsid w:val="00021417"/>
    <w:rsid w:val="0002203D"/>
    <w:rsid w:val="0002354A"/>
    <w:rsid w:val="00023A3D"/>
    <w:rsid w:val="00024BE9"/>
    <w:rsid w:val="000253F9"/>
    <w:rsid w:val="00026558"/>
    <w:rsid w:val="00027485"/>
    <w:rsid w:val="00027778"/>
    <w:rsid w:val="00027B03"/>
    <w:rsid w:val="000311CA"/>
    <w:rsid w:val="0003135D"/>
    <w:rsid w:val="00035294"/>
    <w:rsid w:val="000356D8"/>
    <w:rsid w:val="00035D4A"/>
    <w:rsid w:val="00041AD9"/>
    <w:rsid w:val="00042644"/>
    <w:rsid w:val="00043A0D"/>
    <w:rsid w:val="0004562E"/>
    <w:rsid w:val="000459B8"/>
    <w:rsid w:val="00046DE7"/>
    <w:rsid w:val="00047D30"/>
    <w:rsid w:val="0005063F"/>
    <w:rsid w:val="0005110C"/>
    <w:rsid w:val="0005511B"/>
    <w:rsid w:val="00057683"/>
    <w:rsid w:val="00061F25"/>
    <w:rsid w:val="00062BF0"/>
    <w:rsid w:val="00064353"/>
    <w:rsid w:val="00064381"/>
    <w:rsid w:val="0006667D"/>
    <w:rsid w:val="0006724C"/>
    <w:rsid w:val="00070390"/>
    <w:rsid w:val="00070610"/>
    <w:rsid w:val="00070CCC"/>
    <w:rsid w:val="000742D7"/>
    <w:rsid w:val="000748AC"/>
    <w:rsid w:val="00075259"/>
    <w:rsid w:val="00075531"/>
    <w:rsid w:val="00076AD5"/>
    <w:rsid w:val="000771D4"/>
    <w:rsid w:val="00077C2B"/>
    <w:rsid w:val="00077D9A"/>
    <w:rsid w:val="00081A4B"/>
    <w:rsid w:val="000820E3"/>
    <w:rsid w:val="00082589"/>
    <w:rsid w:val="00082EB6"/>
    <w:rsid w:val="00083496"/>
    <w:rsid w:val="00083F1E"/>
    <w:rsid w:val="00086A78"/>
    <w:rsid w:val="000875F3"/>
    <w:rsid w:val="000910CE"/>
    <w:rsid w:val="0009296D"/>
    <w:rsid w:val="00092E5D"/>
    <w:rsid w:val="000939DA"/>
    <w:rsid w:val="000A12AC"/>
    <w:rsid w:val="000A595A"/>
    <w:rsid w:val="000A5AE3"/>
    <w:rsid w:val="000A5D18"/>
    <w:rsid w:val="000A6493"/>
    <w:rsid w:val="000A64AF"/>
    <w:rsid w:val="000B22F7"/>
    <w:rsid w:val="000B34EA"/>
    <w:rsid w:val="000B36C2"/>
    <w:rsid w:val="000B39FE"/>
    <w:rsid w:val="000B4604"/>
    <w:rsid w:val="000B477E"/>
    <w:rsid w:val="000B4890"/>
    <w:rsid w:val="000B5239"/>
    <w:rsid w:val="000B56EB"/>
    <w:rsid w:val="000B5E9A"/>
    <w:rsid w:val="000B6499"/>
    <w:rsid w:val="000B696A"/>
    <w:rsid w:val="000C3771"/>
    <w:rsid w:val="000C3823"/>
    <w:rsid w:val="000C3A76"/>
    <w:rsid w:val="000C3BC9"/>
    <w:rsid w:val="000C5805"/>
    <w:rsid w:val="000C64B9"/>
    <w:rsid w:val="000D05A6"/>
    <w:rsid w:val="000D0789"/>
    <w:rsid w:val="000D129C"/>
    <w:rsid w:val="000D1D24"/>
    <w:rsid w:val="000D27A6"/>
    <w:rsid w:val="000D52D8"/>
    <w:rsid w:val="000D701E"/>
    <w:rsid w:val="000D70A0"/>
    <w:rsid w:val="000E063A"/>
    <w:rsid w:val="000E0B49"/>
    <w:rsid w:val="000E0B88"/>
    <w:rsid w:val="000E0DCA"/>
    <w:rsid w:val="000E5CEB"/>
    <w:rsid w:val="000E7F46"/>
    <w:rsid w:val="000F0D47"/>
    <w:rsid w:val="000F1F12"/>
    <w:rsid w:val="000F2477"/>
    <w:rsid w:val="000F408D"/>
    <w:rsid w:val="000F4373"/>
    <w:rsid w:val="000F6278"/>
    <w:rsid w:val="000F6346"/>
    <w:rsid w:val="000F6B21"/>
    <w:rsid w:val="000F6DBE"/>
    <w:rsid w:val="00100084"/>
    <w:rsid w:val="00100F95"/>
    <w:rsid w:val="0010220B"/>
    <w:rsid w:val="001069C3"/>
    <w:rsid w:val="00111377"/>
    <w:rsid w:val="001157F7"/>
    <w:rsid w:val="00115F79"/>
    <w:rsid w:val="00116206"/>
    <w:rsid w:val="0012225D"/>
    <w:rsid w:val="00122B14"/>
    <w:rsid w:val="0012381D"/>
    <w:rsid w:val="00125D6E"/>
    <w:rsid w:val="00126950"/>
    <w:rsid w:val="001277C6"/>
    <w:rsid w:val="00130EC7"/>
    <w:rsid w:val="001316DC"/>
    <w:rsid w:val="00132765"/>
    <w:rsid w:val="00133DE7"/>
    <w:rsid w:val="001350E9"/>
    <w:rsid w:val="00135320"/>
    <w:rsid w:val="001355B2"/>
    <w:rsid w:val="00135D9D"/>
    <w:rsid w:val="00136B7A"/>
    <w:rsid w:val="00137EA4"/>
    <w:rsid w:val="001402EC"/>
    <w:rsid w:val="00141554"/>
    <w:rsid w:val="00142780"/>
    <w:rsid w:val="00142F5F"/>
    <w:rsid w:val="00143EE1"/>
    <w:rsid w:val="00144540"/>
    <w:rsid w:val="0014507F"/>
    <w:rsid w:val="00145350"/>
    <w:rsid w:val="0014619A"/>
    <w:rsid w:val="001469F0"/>
    <w:rsid w:val="00146FB6"/>
    <w:rsid w:val="00150D2E"/>
    <w:rsid w:val="001513C8"/>
    <w:rsid w:val="00151DCC"/>
    <w:rsid w:val="0015212E"/>
    <w:rsid w:val="001524D5"/>
    <w:rsid w:val="00154F48"/>
    <w:rsid w:val="001564AF"/>
    <w:rsid w:val="001579B7"/>
    <w:rsid w:val="0016289F"/>
    <w:rsid w:val="00162A1D"/>
    <w:rsid w:val="0016550E"/>
    <w:rsid w:val="001658F8"/>
    <w:rsid w:val="00165ADE"/>
    <w:rsid w:val="00170068"/>
    <w:rsid w:val="00171991"/>
    <w:rsid w:val="001722CC"/>
    <w:rsid w:val="0017352A"/>
    <w:rsid w:val="00173757"/>
    <w:rsid w:val="00174274"/>
    <w:rsid w:val="00177426"/>
    <w:rsid w:val="00180B61"/>
    <w:rsid w:val="00180C9D"/>
    <w:rsid w:val="00181B4A"/>
    <w:rsid w:val="00183C7A"/>
    <w:rsid w:val="0018465C"/>
    <w:rsid w:val="00185DDC"/>
    <w:rsid w:val="0018638E"/>
    <w:rsid w:val="0019044A"/>
    <w:rsid w:val="00191B35"/>
    <w:rsid w:val="001936A3"/>
    <w:rsid w:val="001937A7"/>
    <w:rsid w:val="00194D64"/>
    <w:rsid w:val="00194F6A"/>
    <w:rsid w:val="00195141"/>
    <w:rsid w:val="00195278"/>
    <w:rsid w:val="001961A5"/>
    <w:rsid w:val="001972EC"/>
    <w:rsid w:val="001A0CDA"/>
    <w:rsid w:val="001A0D12"/>
    <w:rsid w:val="001A172F"/>
    <w:rsid w:val="001A654E"/>
    <w:rsid w:val="001B0BFC"/>
    <w:rsid w:val="001B0FE1"/>
    <w:rsid w:val="001B26FF"/>
    <w:rsid w:val="001B2BB5"/>
    <w:rsid w:val="001B3DA9"/>
    <w:rsid w:val="001B574B"/>
    <w:rsid w:val="001B5ED4"/>
    <w:rsid w:val="001B6C66"/>
    <w:rsid w:val="001B7C0B"/>
    <w:rsid w:val="001C23D5"/>
    <w:rsid w:val="001C3405"/>
    <w:rsid w:val="001C3B7B"/>
    <w:rsid w:val="001C6A43"/>
    <w:rsid w:val="001D248B"/>
    <w:rsid w:val="001D5A7E"/>
    <w:rsid w:val="001D7375"/>
    <w:rsid w:val="001E142A"/>
    <w:rsid w:val="001E16B7"/>
    <w:rsid w:val="001E1C5B"/>
    <w:rsid w:val="001E3EA7"/>
    <w:rsid w:val="001E5EAA"/>
    <w:rsid w:val="001E6A7A"/>
    <w:rsid w:val="001E7EB0"/>
    <w:rsid w:val="001F0E1E"/>
    <w:rsid w:val="001F449E"/>
    <w:rsid w:val="001F47BB"/>
    <w:rsid w:val="001F660F"/>
    <w:rsid w:val="001F6740"/>
    <w:rsid w:val="001F7CE7"/>
    <w:rsid w:val="002004B7"/>
    <w:rsid w:val="00200EA8"/>
    <w:rsid w:val="00200EE5"/>
    <w:rsid w:val="002075BF"/>
    <w:rsid w:val="00210656"/>
    <w:rsid w:val="00210E61"/>
    <w:rsid w:val="00211BEB"/>
    <w:rsid w:val="00213D18"/>
    <w:rsid w:val="00214F5B"/>
    <w:rsid w:val="00216027"/>
    <w:rsid w:val="002206C8"/>
    <w:rsid w:val="0022078A"/>
    <w:rsid w:val="00221018"/>
    <w:rsid w:val="0022233E"/>
    <w:rsid w:val="0022485B"/>
    <w:rsid w:val="00224BC3"/>
    <w:rsid w:val="00224D3D"/>
    <w:rsid w:val="002250FA"/>
    <w:rsid w:val="00226A4E"/>
    <w:rsid w:val="00226CAD"/>
    <w:rsid w:val="002271C3"/>
    <w:rsid w:val="0023264C"/>
    <w:rsid w:val="00233092"/>
    <w:rsid w:val="002348F0"/>
    <w:rsid w:val="0023553A"/>
    <w:rsid w:val="00236E1B"/>
    <w:rsid w:val="00241371"/>
    <w:rsid w:val="00241577"/>
    <w:rsid w:val="0024594D"/>
    <w:rsid w:val="00252287"/>
    <w:rsid w:val="00252661"/>
    <w:rsid w:val="00255B5E"/>
    <w:rsid w:val="002570A4"/>
    <w:rsid w:val="00262087"/>
    <w:rsid w:val="002647EB"/>
    <w:rsid w:val="00264E39"/>
    <w:rsid w:val="00264F1A"/>
    <w:rsid w:val="002659A5"/>
    <w:rsid w:val="0027003F"/>
    <w:rsid w:val="00270F1E"/>
    <w:rsid w:val="0027371A"/>
    <w:rsid w:val="00273ACC"/>
    <w:rsid w:val="00273B03"/>
    <w:rsid w:val="00273C8C"/>
    <w:rsid w:val="00273E18"/>
    <w:rsid w:val="00274DB1"/>
    <w:rsid w:val="00274FA1"/>
    <w:rsid w:val="002804B3"/>
    <w:rsid w:val="00281125"/>
    <w:rsid w:val="00284C14"/>
    <w:rsid w:val="00286C33"/>
    <w:rsid w:val="00291B2E"/>
    <w:rsid w:val="00292153"/>
    <w:rsid w:val="00292A82"/>
    <w:rsid w:val="00293392"/>
    <w:rsid w:val="00293DCC"/>
    <w:rsid w:val="002942FB"/>
    <w:rsid w:val="00296BB5"/>
    <w:rsid w:val="002974C3"/>
    <w:rsid w:val="002975B4"/>
    <w:rsid w:val="00297CC3"/>
    <w:rsid w:val="002A232C"/>
    <w:rsid w:val="002A2330"/>
    <w:rsid w:val="002A3138"/>
    <w:rsid w:val="002A4C04"/>
    <w:rsid w:val="002A6A35"/>
    <w:rsid w:val="002A6D3F"/>
    <w:rsid w:val="002B04C2"/>
    <w:rsid w:val="002B1E7D"/>
    <w:rsid w:val="002B26BF"/>
    <w:rsid w:val="002B53CC"/>
    <w:rsid w:val="002B5E5C"/>
    <w:rsid w:val="002B7567"/>
    <w:rsid w:val="002B7C68"/>
    <w:rsid w:val="002C1071"/>
    <w:rsid w:val="002C2B73"/>
    <w:rsid w:val="002C3921"/>
    <w:rsid w:val="002C3EC2"/>
    <w:rsid w:val="002C44E8"/>
    <w:rsid w:val="002C6BDC"/>
    <w:rsid w:val="002D09A2"/>
    <w:rsid w:val="002D288D"/>
    <w:rsid w:val="002D6116"/>
    <w:rsid w:val="002D63DE"/>
    <w:rsid w:val="002D7EB3"/>
    <w:rsid w:val="002E123B"/>
    <w:rsid w:val="002E2F20"/>
    <w:rsid w:val="002E3267"/>
    <w:rsid w:val="002E63EF"/>
    <w:rsid w:val="002E65D6"/>
    <w:rsid w:val="002E771B"/>
    <w:rsid w:val="002F0B02"/>
    <w:rsid w:val="002F1566"/>
    <w:rsid w:val="002F1AED"/>
    <w:rsid w:val="002F1C53"/>
    <w:rsid w:val="002F2FE5"/>
    <w:rsid w:val="002F476A"/>
    <w:rsid w:val="002F610C"/>
    <w:rsid w:val="002F732F"/>
    <w:rsid w:val="00302CDF"/>
    <w:rsid w:val="00303C60"/>
    <w:rsid w:val="00303CAA"/>
    <w:rsid w:val="003041C2"/>
    <w:rsid w:val="00304766"/>
    <w:rsid w:val="00304C21"/>
    <w:rsid w:val="00305796"/>
    <w:rsid w:val="00306E5A"/>
    <w:rsid w:val="00310519"/>
    <w:rsid w:val="00311607"/>
    <w:rsid w:val="00311F47"/>
    <w:rsid w:val="003130F4"/>
    <w:rsid w:val="00313447"/>
    <w:rsid w:val="00317CDC"/>
    <w:rsid w:val="0032124B"/>
    <w:rsid w:val="0032272D"/>
    <w:rsid w:val="00322B9F"/>
    <w:rsid w:val="003235A2"/>
    <w:rsid w:val="00324147"/>
    <w:rsid w:val="00324314"/>
    <w:rsid w:val="003249E7"/>
    <w:rsid w:val="00324CE4"/>
    <w:rsid w:val="0032645D"/>
    <w:rsid w:val="00330262"/>
    <w:rsid w:val="00330B14"/>
    <w:rsid w:val="003317F4"/>
    <w:rsid w:val="003344D3"/>
    <w:rsid w:val="00334A5B"/>
    <w:rsid w:val="0033713F"/>
    <w:rsid w:val="003375B8"/>
    <w:rsid w:val="003378F0"/>
    <w:rsid w:val="00337BFE"/>
    <w:rsid w:val="00342E79"/>
    <w:rsid w:val="00344124"/>
    <w:rsid w:val="003456F0"/>
    <w:rsid w:val="00351B5B"/>
    <w:rsid w:val="00351F16"/>
    <w:rsid w:val="00354BF6"/>
    <w:rsid w:val="003573F3"/>
    <w:rsid w:val="00360098"/>
    <w:rsid w:val="00361408"/>
    <w:rsid w:val="00361B3D"/>
    <w:rsid w:val="00361CA1"/>
    <w:rsid w:val="003647D0"/>
    <w:rsid w:val="00364FC1"/>
    <w:rsid w:val="00367EF8"/>
    <w:rsid w:val="0037697A"/>
    <w:rsid w:val="00377A6F"/>
    <w:rsid w:val="00377D5B"/>
    <w:rsid w:val="00380067"/>
    <w:rsid w:val="00384A42"/>
    <w:rsid w:val="003864BF"/>
    <w:rsid w:val="00387BC0"/>
    <w:rsid w:val="00387BF2"/>
    <w:rsid w:val="00391550"/>
    <w:rsid w:val="00392527"/>
    <w:rsid w:val="003931D2"/>
    <w:rsid w:val="00395012"/>
    <w:rsid w:val="00396491"/>
    <w:rsid w:val="00396C7B"/>
    <w:rsid w:val="003A0B18"/>
    <w:rsid w:val="003A1191"/>
    <w:rsid w:val="003A45D1"/>
    <w:rsid w:val="003A4C11"/>
    <w:rsid w:val="003A507B"/>
    <w:rsid w:val="003A689F"/>
    <w:rsid w:val="003B2F2A"/>
    <w:rsid w:val="003B3396"/>
    <w:rsid w:val="003B3EB9"/>
    <w:rsid w:val="003B7983"/>
    <w:rsid w:val="003C0F7B"/>
    <w:rsid w:val="003C1843"/>
    <w:rsid w:val="003C4331"/>
    <w:rsid w:val="003C5709"/>
    <w:rsid w:val="003C6FF5"/>
    <w:rsid w:val="003C7A9B"/>
    <w:rsid w:val="003D0B73"/>
    <w:rsid w:val="003D1E74"/>
    <w:rsid w:val="003D2E99"/>
    <w:rsid w:val="003D2F41"/>
    <w:rsid w:val="003D2F51"/>
    <w:rsid w:val="003D3684"/>
    <w:rsid w:val="003D3FE9"/>
    <w:rsid w:val="003D54B8"/>
    <w:rsid w:val="003D5667"/>
    <w:rsid w:val="003E2168"/>
    <w:rsid w:val="003E43C1"/>
    <w:rsid w:val="003E4EB9"/>
    <w:rsid w:val="003E534A"/>
    <w:rsid w:val="003E602F"/>
    <w:rsid w:val="003E7110"/>
    <w:rsid w:val="003F116E"/>
    <w:rsid w:val="003F36B1"/>
    <w:rsid w:val="003F6235"/>
    <w:rsid w:val="003F782B"/>
    <w:rsid w:val="00400728"/>
    <w:rsid w:val="00400A94"/>
    <w:rsid w:val="0040109E"/>
    <w:rsid w:val="00402DE8"/>
    <w:rsid w:val="00403398"/>
    <w:rsid w:val="004043D5"/>
    <w:rsid w:val="0040530C"/>
    <w:rsid w:val="004054C2"/>
    <w:rsid w:val="004056A7"/>
    <w:rsid w:val="0040745C"/>
    <w:rsid w:val="0041050C"/>
    <w:rsid w:val="004110C7"/>
    <w:rsid w:val="00413215"/>
    <w:rsid w:val="00415022"/>
    <w:rsid w:val="00416D53"/>
    <w:rsid w:val="00417AC3"/>
    <w:rsid w:val="00420E50"/>
    <w:rsid w:val="004229B5"/>
    <w:rsid w:val="004235E9"/>
    <w:rsid w:val="00423931"/>
    <w:rsid w:val="00423E1B"/>
    <w:rsid w:val="00423E90"/>
    <w:rsid w:val="004247B8"/>
    <w:rsid w:val="004254CF"/>
    <w:rsid w:val="00425FA7"/>
    <w:rsid w:val="00427D33"/>
    <w:rsid w:val="00430754"/>
    <w:rsid w:val="0043385D"/>
    <w:rsid w:val="00433EAC"/>
    <w:rsid w:val="00434929"/>
    <w:rsid w:val="00434FBD"/>
    <w:rsid w:val="00435B82"/>
    <w:rsid w:val="0044206A"/>
    <w:rsid w:val="004433C2"/>
    <w:rsid w:val="004452FA"/>
    <w:rsid w:val="00446A69"/>
    <w:rsid w:val="00446C96"/>
    <w:rsid w:val="00447A5E"/>
    <w:rsid w:val="004525A4"/>
    <w:rsid w:val="00452E4B"/>
    <w:rsid w:val="00455A65"/>
    <w:rsid w:val="00461D31"/>
    <w:rsid w:val="004624B5"/>
    <w:rsid w:val="00462BB1"/>
    <w:rsid w:val="00463681"/>
    <w:rsid w:val="004636C6"/>
    <w:rsid w:val="00464B10"/>
    <w:rsid w:val="00471FBC"/>
    <w:rsid w:val="00472C26"/>
    <w:rsid w:val="00473143"/>
    <w:rsid w:val="00475F61"/>
    <w:rsid w:val="00476112"/>
    <w:rsid w:val="0047678A"/>
    <w:rsid w:val="004771E5"/>
    <w:rsid w:val="00477563"/>
    <w:rsid w:val="00477F0B"/>
    <w:rsid w:val="0048253D"/>
    <w:rsid w:val="00484E10"/>
    <w:rsid w:val="00486C5D"/>
    <w:rsid w:val="00487AB6"/>
    <w:rsid w:val="004903F6"/>
    <w:rsid w:val="00490D0F"/>
    <w:rsid w:val="004923A7"/>
    <w:rsid w:val="00492630"/>
    <w:rsid w:val="00492927"/>
    <w:rsid w:val="00493BA7"/>
    <w:rsid w:val="004953C3"/>
    <w:rsid w:val="00495C18"/>
    <w:rsid w:val="004A0D3F"/>
    <w:rsid w:val="004A2AD0"/>
    <w:rsid w:val="004A30A5"/>
    <w:rsid w:val="004A4DC3"/>
    <w:rsid w:val="004A66C1"/>
    <w:rsid w:val="004B07F4"/>
    <w:rsid w:val="004B3AA3"/>
    <w:rsid w:val="004B56DC"/>
    <w:rsid w:val="004B5C31"/>
    <w:rsid w:val="004B7F0A"/>
    <w:rsid w:val="004C11C9"/>
    <w:rsid w:val="004C2CF5"/>
    <w:rsid w:val="004C7BBB"/>
    <w:rsid w:val="004C7CEF"/>
    <w:rsid w:val="004C7D9E"/>
    <w:rsid w:val="004D0F0B"/>
    <w:rsid w:val="004D427F"/>
    <w:rsid w:val="004D4F9A"/>
    <w:rsid w:val="004D7194"/>
    <w:rsid w:val="004D77C2"/>
    <w:rsid w:val="004D7F68"/>
    <w:rsid w:val="004E1B4D"/>
    <w:rsid w:val="004E218E"/>
    <w:rsid w:val="004E22D9"/>
    <w:rsid w:val="004E2F3A"/>
    <w:rsid w:val="004E3026"/>
    <w:rsid w:val="004E30B5"/>
    <w:rsid w:val="004E3633"/>
    <w:rsid w:val="004E4224"/>
    <w:rsid w:val="004E4937"/>
    <w:rsid w:val="004E651D"/>
    <w:rsid w:val="004F06BF"/>
    <w:rsid w:val="004F1209"/>
    <w:rsid w:val="004F15E3"/>
    <w:rsid w:val="004F3057"/>
    <w:rsid w:val="004F51F6"/>
    <w:rsid w:val="004F59B6"/>
    <w:rsid w:val="004F5AE8"/>
    <w:rsid w:val="00503A18"/>
    <w:rsid w:val="00504B51"/>
    <w:rsid w:val="005053A6"/>
    <w:rsid w:val="00505BEC"/>
    <w:rsid w:val="005066F7"/>
    <w:rsid w:val="00506D9F"/>
    <w:rsid w:val="00511378"/>
    <w:rsid w:val="00512E56"/>
    <w:rsid w:val="0051645F"/>
    <w:rsid w:val="005166C4"/>
    <w:rsid w:val="00517B7D"/>
    <w:rsid w:val="005204BC"/>
    <w:rsid w:val="00520772"/>
    <w:rsid w:val="00520B68"/>
    <w:rsid w:val="00523375"/>
    <w:rsid w:val="00524290"/>
    <w:rsid w:val="00530C6E"/>
    <w:rsid w:val="005317A0"/>
    <w:rsid w:val="00533DF8"/>
    <w:rsid w:val="00536046"/>
    <w:rsid w:val="00541D5C"/>
    <w:rsid w:val="00541E43"/>
    <w:rsid w:val="00542024"/>
    <w:rsid w:val="005443C9"/>
    <w:rsid w:val="005448CA"/>
    <w:rsid w:val="0054563F"/>
    <w:rsid w:val="00545BEE"/>
    <w:rsid w:val="00546C57"/>
    <w:rsid w:val="00546C7A"/>
    <w:rsid w:val="00546CA5"/>
    <w:rsid w:val="00547B72"/>
    <w:rsid w:val="00550034"/>
    <w:rsid w:val="005512BB"/>
    <w:rsid w:val="00553A39"/>
    <w:rsid w:val="00553C61"/>
    <w:rsid w:val="00555BFA"/>
    <w:rsid w:val="00561245"/>
    <w:rsid w:val="0056144B"/>
    <w:rsid w:val="00561833"/>
    <w:rsid w:val="00562B36"/>
    <w:rsid w:val="00571127"/>
    <w:rsid w:val="00571599"/>
    <w:rsid w:val="005727AF"/>
    <w:rsid w:val="00573B55"/>
    <w:rsid w:val="005802C0"/>
    <w:rsid w:val="00580CBC"/>
    <w:rsid w:val="005815F5"/>
    <w:rsid w:val="00581CDA"/>
    <w:rsid w:val="00582675"/>
    <w:rsid w:val="00583FA1"/>
    <w:rsid w:val="005857C6"/>
    <w:rsid w:val="00585A27"/>
    <w:rsid w:val="00586336"/>
    <w:rsid w:val="00586A3F"/>
    <w:rsid w:val="00586E3A"/>
    <w:rsid w:val="00587990"/>
    <w:rsid w:val="00590B6B"/>
    <w:rsid w:val="00591B87"/>
    <w:rsid w:val="00592601"/>
    <w:rsid w:val="00595593"/>
    <w:rsid w:val="0059647A"/>
    <w:rsid w:val="005967AD"/>
    <w:rsid w:val="00596CFD"/>
    <w:rsid w:val="00596F5E"/>
    <w:rsid w:val="005A35CE"/>
    <w:rsid w:val="005A3B03"/>
    <w:rsid w:val="005A3B1D"/>
    <w:rsid w:val="005A4C7C"/>
    <w:rsid w:val="005A6233"/>
    <w:rsid w:val="005A7B16"/>
    <w:rsid w:val="005B1A94"/>
    <w:rsid w:val="005B3F49"/>
    <w:rsid w:val="005B6607"/>
    <w:rsid w:val="005B7265"/>
    <w:rsid w:val="005B72EA"/>
    <w:rsid w:val="005C266B"/>
    <w:rsid w:val="005C4727"/>
    <w:rsid w:val="005C4BB4"/>
    <w:rsid w:val="005C5270"/>
    <w:rsid w:val="005C5A5B"/>
    <w:rsid w:val="005C6E93"/>
    <w:rsid w:val="005C7FB6"/>
    <w:rsid w:val="005D0AB7"/>
    <w:rsid w:val="005D2B96"/>
    <w:rsid w:val="005D3B5B"/>
    <w:rsid w:val="005D3E7B"/>
    <w:rsid w:val="005D52A3"/>
    <w:rsid w:val="005D67DC"/>
    <w:rsid w:val="005E016F"/>
    <w:rsid w:val="005E06D4"/>
    <w:rsid w:val="005E0963"/>
    <w:rsid w:val="005E4DFF"/>
    <w:rsid w:val="005E71EF"/>
    <w:rsid w:val="005E7236"/>
    <w:rsid w:val="005E775B"/>
    <w:rsid w:val="005F0888"/>
    <w:rsid w:val="005F1A37"/>
    <w:rsid w:val="005F339F"/>
    <w:rsid w:val="005F4B83"/>
    <w:rsid w:val="005F5608"/>
    <w:rsid w:val="005F5E72"/>
    <w:rsid w:val="006000B3"/>
    <w:rsid w:val="00600521"/>
    <w:rsid w:val="00601302"/>
    <w:rsid w:val="00603740"/>
    <w:rsid w:val="006043F6"/>
    <w:rsid w:val="006061CC"/>
    <w:rsid w:val="00606AE9"/>
    <w:rsid w:val="00610D16"/>
    <w:rsid w:val="00612F1D"/>
    <w:rsid w:val="006140BB"/>
    <w:rsid w:val="0061577E"/>
    <w:rsid w:val="006169C8"/>
    <w:rsid w:val="0062020B"/>
    <w:rsid w:val="0062040B"/>
    <w:rsid w:val="00621272"/>
    <w:rsid w:val="006227A6"/>
    <w:rsid w:val="00623EDF"/>
    <w:rsid w:val="00624306"/>
    <w:rsid w:val="00624D99"/>
    <w:rsid w:val="00624E5D"/>
    <w:rsid w:val="00625045"/>
    <w:rsid w:val="00625BDD"/>
    <w:rsid w:val="006262CB"/>
    <w:rsid w:val="0062705E"/>
    <w:rsid w:val="00627D62"/>
    <w:rsid w:val="00630016"/>
    <w:rsid w:val="006308FC"/>
    <w:rsid w:val="00630BC4"/>
    <w:rsid w:val="00631FF7"/>
    <w:rsid w:val="00633677"/>
    <w:rsid w:val="00633F70"/>
    <w:rsid w:val="0063419E"/>
    <w:rsid w:val="00635B1B"/>
    <w:rsid w:val="006368DF"/>
    <w:rsid w:val="0064021F"/>
    <w:rsid w:val="006405C9"/>
    <w:rsid w:val="00640CBE"/>
    <w:rsid w:val="0064125D"/>
    <w:rsid w:val="0064137E"/>
    <w:rsid w:val="00641E49"/>
    <w:rsid w:val="00643DCA"/>
    <w:rsid w:val="00644506"/>
    <w:rsid w:val="006457D2"/>
    <w:rsid w:val="00645A48"/>
    <w:rsid w:val="00647A4C"/>
    <w:rsid w:val="00647D95"/>
    <w:rsid w:val="00650DDF"/>
    <w:rsid w:val="006517AB"/>
    <w:rsid w:val="00652FC1"/>
    <w:rsid w:val="00655E5B"/>
    <w:rsid w:val="00656397"/>
    <w:rsid w:val="006567E4"/>
    <w:rsid w:val="00656E73"/>
    <w:rsid w:val="00656F39"/>
    <w:rsid w:val="0065772A"/>
    <w:rsid w:val="006615DC"/>
    <w:rsid w:val="00662036"/>
    <w:rsid w:val="00663C15"/>
    <w:rsid w:val="00665FB0"/>
    <w:rsid w:val="0066639F"/>
    <w:rsid w:val="00670172"/>
    <w:rsid w:val="006702C7"/>
    <w:rsid w:val="00670BBB"/>
    <w:rsid w:val="00671D0F"/>
    <w:rsid w:val="00674635"/>
    <w:rsid w:val="0067492B"/>
    <w:rsid w:val="00675AB5"/>
    <w:rsid w:val="00675EAD"/>
    <w:rsid w:val="00677166"/>
    <w:rsid w:val="006821D9"/>
    <w:rsid w:val="00686453"/>
    <w:rsid w:val="006879A8"/>
    <w:rsid w:val="00687DCF"/>
    <w:rsid w:val="006913D7"/>
    <w:rsid w:val="00692B1D"/>
    <w:rsid w:val="00693C37"/>
    <w:rsid w:val="0069591D"/>
    <w:rsid w:val="006963FA"/>
    <w:rsid w:val="00696EB4"/>
    <w:rsid w:val="006A0A09"/>
    <w:rsid w:val="006A3EE1"/>
    <w:rsid w:val="006A5D0E"/>
    <w:rsid w:val="006B0F36"/>
    <w:rsid w:val="006B1073"/>
    <w:rsid w:val="006B1290"/>
    <w:rsid w:val="006B1378"/>
    <w:rsid w:val="006B1791"/>
    <w:rsid w:val="006B44DB"/>
    <w:rsid w:val="006B5CC4"/>
    <w:rsid w:val="006B5D8A"/>
    <w:rsid w:val="006C11FB"/>
    <w:rsid w:val="006C241A"/>
    <w:rsid w:val="006C352F"/>
    <w:rsid w:val="006C476D"/>
    <w:rsid w:val="006C49B8"/>
    <w:rsid w:val="006C500B"/>
    <w:rsid w:val="006C527F"/>
    <w:rsid w:val="006C52F4"/>
    <w:rsid w:val="006D1314"/>
    <w:rsid w:val="006D6A88"/>
    <w:rsid w:val="006D6D15"/>
    <w:rsid w:val="006E020C"/>
    <w:rsid w:val="006E046B"/>
    <w:rsid w:val="006E4353"/>
    <w:rsid w:val="006E6431"/>
    <w:rsid w:val="006F2304"/>
    <w:rsid w:val="006F4D53"/>
    <w:rsid w:val="006F5043"/>
    <w:rsid w:val="006F519E"/>
    <w:rsid w:val="006F6113"/>
    <w:rsid w:val="006F7AC3"/>
    <w:rsid w:val="007000F9"/>
    <w:rsid w:val="00700779"/>
    <w:rsid w:val="0070496E"/>
    <w:rsid w:val="00706667"/>
    <w:rsid w:val="00707E2C"/>
    <w:rsid w:val="00713642"/>
    <w:rsid w:val="007206FC"/>
    <w:rsid w:val="00720C05"/>
    <w:rsid w:val="00722E6A"/>
    <w:rsid w:val="007239C9"/>
    <w:rsid w:val="00723A1D"/>
    <w:rsid w:val="00723F32"/>
    <w:rsid w:val="007245BB"/>
    <w:rsid w:val="00726749"/>
    <w:rsid w:val="007276AE"/>
    <w:rsid w:val="00727B6A"/>
    <w:rsid w:val="00732943"/>
    <w:rsid w:val="007361C0"/>
    <w:rsid w:val="00736F8A"/>
    <w:rsid w:val="0074124B"/>
    <w:rsid w:val="00744FED"/>
    <w:rsid w:val="00745C5F"/>
    <w:rsid w:val="007461A1"/>
    <w:rsid w:val="007467F7"/>
    <w:rsid w:val="00750137"/>
    <w:rsid w:val="00751ADC"/>
    <w:rsid w:val="00760D16"/>
    <w:rsid w:val="0076588D"/>
    <w:rsid w:val="0076766A"/>
    <w:rsid w:val="00767A07"/>
    <w:rsid w:val="00770DA6"/>
    <w:rsid w:val="00771226"/>
    <w:rsid w:val="00771938"/>
    <w:rsid w:val="007726EC"/>
    <w:rsid w:val="00774433"/>
    <w:rsid w:val="00774C1D"/>
    <w:rsid w:val="0078045E"/>
    <w:rsid w:val="00782223"/>
    <w:rsid w:val="00786951"/>
    <w:rsid w:val="00786AD9"/>
    <w:rsid w:val="00790130"/>
    <w:rsid w:val="007902E5"/>
    <w:rsid w:val="00791691"/>
    <w:rsid w:val="0079169E"/>
    <w:rsid w:val="00792053"/>
    <w:rsid w:val="007921F0"/>
    <w:rsid w:val="00792236"/>
    <w:rsid w:val="00795287"/>
    <w:rsid w:val="007970BA"/>
    <w:rsid w:val="007A40CF"/>
    <w:rsid w:val="007A4359"/>
    <w:rsid w:val="007A493A"/>
    <w:rsid w:val="007A6FAD"/>
    <w:rsid w:val="007A7A3D"/>
    <w:rsid w:val="007A7EB2"/>
    <w:rsid w:val="007B027A"/>
    <w:rsid w:val="007B0571"/>
    <w:rsid w:val="007B0747"/>
    <w:rsid w:val="007B119C"/>
    <w:rsid w:val="007B214A"/>
    <w:rsid w:val="007B2CC8"/>
    <w:rsid w:val="007B7E66"/>
    <w:rsid w:val="007C0BC8"/>
    <w:rsid w:val="007C1C26"/>
    <w:rsid w:val="007C1EE6"/>
    <w:rsid w:val="007C397E"/>
    <w:rsid w:val="007C416A"/>
    <w:rsid w:val="007C472F"/>
    <w:rsid w:val="007C4E05"/>
    <w:rsid w:val="007C683C"/>
    <w:rsid w:val="007C6F7E"/>
    <w:rsid w:val="007C7D5B"/>
    <w:rsid w:val="007D0405"/>
    <w:rsid w:val="007D102A"/>
    <w:rsid w:val="007D18A7"/>
    <w:rsid w:val="007D2CE8"/>
    <w:rsid w:val="007D3477"/>
    <w:rsid w:val="007D5CA8"/>
    <w:rsid w:val="007E01FC"/>
    <w:rsid w:val="007E167F"/>
    <w:rsid w:val="007E2794"/>
    <w:rsid w:val="007E41A9"/>
    <w:rsid w:val="007E703D"/>
    <w:rsid w:val="007E73C7"/>
    <w:rsid w:val="007E7DF2"/>
    <w:rsid w:val="007F29FE"/>
    <w:rsid w:val="007F375F"/>
    <w:rsid w:val="007F4A47"/>
    <w:rsid w:val="008005D9"/>
    <w:rsid w:val="00803791"/>
    <w:rsid w:val="0080451E"/>
    <w:rsid w:val="0080479A"/>
    <w:rsid w:val="00805567"/>
    <w:rsid w:val="00810EEF"/>
    <w:rsid w:val="00812098"/>
    <w:rsid w:val="00813F6C"/>
    <w:rsid w:val="00814AD4"/>
    <w:rsid w:val="00815884"/>
    <w:rsid w:val="00816553"/>
    <w:rsid w:val="008203C8"/>
    <w:rsid w:val="008218F4"/>
    <w:rsid w:val="008219EA"/>
    <w:rsid w:val="00821D6F"/>
    <w:rsid w:val="00822206"/>
    <w:rsid w:val="008256CB"/>
    <w:rsid w:val="0082646C"/>
    <w:rsid w:val="00826698"/>
    <w:rsid w:val="00827545"/>
    <w:rsid w:val="008320A2"/>
    <w:rsid w:val="00834086"/>
    <w:rsid w:val="00834555"/>
    <w:rsid w:val="00834AA6"/>
    <w:rsid w:val="008351BE"/>
    <w:rsid w:val="00837658"/>
    <w:rsid w:val="00837D8C"/>
    <w:rsid w:val="008422F8"/>
    <w:rsid w:val="008428A5"/>
    <w:rsid w:val="00842985"/>
    <w:rsid w:val="00846AA4"/>
    <w:rsid w:val="0084720E"/>
    <w:rsid w:val="008473E6"/>
    <w:rsid w:val="0085073A"/>
    <w:rsid w:val="00850C28"/>
    <w:rsid w:val="00851674"/>
    <w:rsid w:val="00853919"/>
    <w:rsid w:val="00856532"/>
    <w:rsid w:val="00860904"/>
    <w:rsid w:val="008628F6"/>
    <w:rsid w:val="00862E3E"/>
    <w:rsid w:val="008632B2"/>
    <w:rsid w:val="00863309"/>
    <w:rsid w:val="0086362F"/>
    <w:rsid w:val="008638C4"/>
    <w:rsid w:val="00863A93"/>
    <w:rsid w:val="00864DC4"/>
    <w:rsid w:val="008658AE"/>
    <w:rsid w:val="00865928"/>
    <w:rsid w:val="0086625C"/>
    <w:rsid w:val="0087148F"/>
    <w:rsid w:val="00874FAE"/>
    <w:rsid w:val="00875C6F"/>
    <w:rsid w:val="00881172"/>
    <w:rsid w:val="00882B3C"/>
    <w:rsid w:val="00883827"/>
    <w:rsid w:val="008844B4"/>
    <w:rsid w:val="00884817"/>
    <w:rsid w:val="00884C66"/>
    <w:rsid w:val="00885052"/>
    <w:rsid w:val="008855CE"/>
    <w:rsid w:val="00886B18"/>
    <w:rsid w:val="00887698"/>
    <w:rsid w:val="00891E4B"/>
    <w:rsid w:val="008920B0"/>
    <w:rsid w:val="00894C49"/>
    <w:rsid w:val="00896E10"/>
    <w:rsid w:val="008A0A20"/>
    <w:rsid w:val="008A0A88"/>
    <w:rsid w:val="008A2A91"/>
    <w:rsid w:val="008A3306"/>
    <w:rsid w:val="008A340E"/>
    <w:rsid w:val="008A3ED3"/>
    <w:rsid w:val="008A4830"/>
    <w:rsid w:val="008A6CFE"/>
    <w:rsid w:val="008B2771"/>
    <w:rsid w:val="008B5691"/>
    <w:rsid w:val="008C0813"/>
    <w:rsid w:val="008C5227"/>
    <w:rsid w:val="008D00A6"/>
    <w:rsid w:val="008D0266"/>
    <w:rsid w:val="008D3BBD"/>
    <w:rsid w:val="008D5CFA"/>
    <w:rsid w:val="008D5D5E"/>
    <w:rsid w:val="008D623D"/>
    <w:rsid w:val="008D6AA1"/>
    <w:rsid w:val="008D7015"/>
    <w:rsid w:val="008E00DA"/>
    <w:rsid w:val="008E078F"/>
    <w:rsid w:val="008E0791"/>
    <w:rsid w:val="008E1577"/>
    <w:rsid w:val="008E1F67"/>
    <w:rsid w:val="008E2606"/>
    <w:rsid w:val="008E33FC"/>
    <w:rsid w:val="008E3FC9"/>
    <w:rsid w:val="008E5D78"/>
    <w:rsid w:val="008E6BAA"/>
    <w:rsid w:val="008F35DC"/>
    <w:rsid w:val="008F3E49"/>
    <w:rsid w:val="008F6574"/>
    <w:rsid w:val="008F7112"/>
    <w:rsid w:val="008F7E7B"/>
    <w:rsid w:val="0090135E"/>
    <w:rsid w:val="00901E61"/>
    <w:rsid w:val="009026D8"/>
    <w:rsid w:val="00904914"/>
    <w:rsid w:val="0090495A"/>
    <w:rsid w:val="00904F33"/>
    <w:rsid w:val="0090609B"/>
    <w:rsid w:val="009063C6"/>
    <w:rsid w:val="009066D7"/>
    <w:rsid w:val="0091018B"/>
    <w:rsid w:val="00910C59"/>
    <w:rsid w:val="009157BD"/>
    <w:rsid w:val="00917E02"/>
    <w:rsid w:val="009205BA"/>
    <w:rsid w:val="00921C71"/>
    <w:rsid w:val="00921FC3"/>
    <w:rsid w:val="0092204C"/>
    <w:rsid w:val="00922381"/>
    <w:rsid w:val="009230E7"/>
    <w:rsid w:val="00924786"/>
    <w:rsid w:val="00926161"/>
    <w:rsid w:val="00926DC7"/>
    <w:rsid w:val="009305EB"/>
    <w:rsid w:val="00932A78"/>
    <w:rsid w:val="0093334A"/>
    <w:rsid w:val="009338D9"/>
    <w:rsid w:val="0093596E"/>
    <w:rsid w:val="00935ED2"/>
    <w:rsid w:val="00937C9B"/>
    <w:rsid w:val="00937EFC"/>
    <w:rsid w:val="009402E6"/>
    <w:rsid w:val="00943469"/>
    <w:rsid w:val="0094397E"/>
    <w:rsid w:val="00943F4F"/>
    <w:rsid w:val="00944D4C"/>
    <w:rsid w:val="009454A1"/>
    <w:rsid w:val="00947624"/>
    <w:rsid w:val="00950054"/>
    <w:rsid w:val="0095209D"/>
    <w:rsid w:val="00953703"/>
    <w:rsid w:val="009542C5"/>
    <w:rsid w:val="00954841"/>
    <w:rsid w:val="00957380"/>
    <w:rsid w:val="00957556"/>
    <w:rsid w:val="00962ED0"/>
    <w:rsid w:val="00963B08"/>
    <w:rsid w:val="0097168A"/>
    <w:rsid w:val="00972748"/>
    <w:rsid w:val="00972EE5"/>
    <w:rsid w:val="00973628"/>
    <w:rsid w:val="009751C7"/>
    <w:rsid w:val="009758FB"/>
    <w:rsid w:val="009772A6"/>
    <w:rsid w:val="00977945"/>
    <w:rsid w:val="0098101A"/>
    <w:rsid w:val="009813B1"/>
    <w:rsid w:val="0098372A"/>
    <w:rsid w:val="00983A6E"/>
    <w:rsid w:val="00984108"/>
    <w:rsid w:val="00986832"/>
    <w:rsid w:val="00987EDA"/>
    <w:rsid w:val="00993E3E"/>
    <w:rsid w:val="00994886"/>
    <w:rsid w:val="0099613E"/>
    <w:rsid w:val="00997C39"/>
    <w:rsid w:val="009A1EF3"/>
    <w:rsid w:val="009A51B4"/>
    <w:rsid w:val="009A720B"/>
    <w:rsid w:val="009B0312"/>
    <w:rsid w:val="009B0891"/>
    <w:rsid w:val="009B35C6"/>
    <w:rsid w:val="009B3728"/>
    <w:rsid w:val="009B40E7"/>
    <w:rsid w:val="009B6726"/>
    <w:rsid w:val="009B682E"/>
    <w:rsid w:val="009C002F"/>
    <w:rsid w:val="009C26C3"/>
    <w:rsid w:val="009C27E5"/>
    <w:rsid w:val="009C2CAC"/>
    <w:rsid w:val="009C425A"/>
    <w:rsid w:val="009C4BEB"/>
    <w:rsid w:val="009C5063"/>
    <w:rsid w:val="009C6C11"/>
    <w:rsid w:val="009C6D54"/>
    <w:rsid w:val="009D03D3"/>
    <w:rsid w:val="009D1C98"/>
    <w:rsid w:val="009D32C9"/>
    <w:rsid w:val="009D4190"/>
    <w:rsid w:val="009D4318"/>
    <w:rsid w:val="009D483F"/>
    <w:rsid w:val="009D5380"/>
    <w:rsid w:val="009D56B5"/>
    <w:rsid w:val="009D6BCA"/>
    <w:rsid w:val="009E09C5"/>
    <w:rsid w:val="009E1BE4"/>
    <w:rsid w:val="009E26DF"/>
    <w:rsid w:val="009F06CD"/>
    <w:rsid w:val="009F12B0"/>
    <w:rsid w:val="009F1A96"/>
    <w:rsid w:val="009F219D"/>
    <w:rsid w:val="009F28B8"/>
    <w:rsid w:val="009F29FB"/>
    <w:rsid w:val="009F4205"/>
    <w:rsid w:val="009F4A6B"/>
    <w:rsid w:val="009F58CE"/>
    <w:rsid w:val="009F719E"/>
    <w:rsid w:val="009F7AA5"/>
    <w:rsid w:val="00A0102F"/>
    <w:rsid w:val="00A01A94"/>
    <w:rsid w:val="00A02F80"/>
    <w:rsid w:val="00A07247"/>
    <w:rsid w:val="00A07690"/>
    <w:rsid w:val="00A07C74"/>
    <w:rsid w:val="00A11839"/>
    <w:rsid w:val="00A14052"/>
    <w:rsid w:val="00A15789"/>
    <w:rsid w:val="00A159DD"/>
    <w:rsid w:val="00A16CBA"/>
    <w:rsid w:val="00A204F1"/>
    <w:rsid w:val="00A2097E"/>
    <w:rsid w:val="00A21E7C"/>
    <w:rsid w:val="00A2223F"/>
    <w:rsid w:val="00A222B9"/>
    <w:rsid w:val="00A223F0"/>
    <w:rsid w:val="00A24AE6"/>
    <w:rsid w:val="00A256D7"/>
    <w:rsid w:val="00A26FB8"/>
    <w:rsid w:val="00A31355"/>
    <w:rsid w:val="00A32502"/>
    <w:rsid w:val="00A3450C"/>
    <w:rsid w:val="00A35F6D"/>
    <w:rsid w:val="00A36F69"/>
    <w:rsid w:val="00A37305"/>
    <w:rsid w:val="00A37B41"/>
    <w:rsid w:val="00A40517"/>
    <w:rsid w:val="00A40B3A"/>
    <w:rsid w:val="00A42C04"/>
    <w:rsid w:val="00A43D4D"/>
    <w:rsid w:val="00A44CD1"/>
    <w:rsid w:val="00A4641E"/>
    <w:rsid w:val="00A47D2C"/>
    <w:rsid w:val="00A51565"/>
    <w:rsid w:val="00A52354"/>
    <w:rsid w:val="00A549AC"/>
    <w:rsid w:val="00A54A69"/>
    <w:rsid w:val="00A552A6"/>
    <w:rsid w:val="00A55F24"/>
    <w:rsid w:val="00A56327"/>
    <w:rsid w:val="00A56AAE"/>
    <w:rsid w:val="00A56B36"/>
    <w:rsid w:val="00A56CFF"/>
    <w:rsid w:val="00A60228"/>
    <w:rsid w:val="00A60629"/>
    <w:rsid w:val="00A62379"/>
    <w:rsid w:val="00A63657"/>
    <w:rsid w:val="00A6489B"/>
    <w:rsid w:val="00A64F11"/>
    <w:rsid w:val="00A65598"/>
    <w:rsid w:val="00A6763A"/>
    <w:rsid w:val="00A67673"/>
    <w:rsid w:val="00A70E03"/>
    <w:rsid w:val="00A73CB6"/>
    <w:rsid w:val="00A77B98"/>
    <w:rsid w:val="00A80567"/>
    <w:rsid w:val="00A841DE"/>
    <w:rsid w:val="00A842BC"/>
    <w:rsid w:val="00A853F3"/>
    <w:rsid w:val="00A85D57"/>
    <w:rsid w:val="00A861C4"/>
    <w:rsid w:val="00A87885"/>
    <w:rsid w:val="00A900BE"/>
    <w:rsid w:val="00A90469"/>
    <w:rsid w:val="00A93C4E"/>
    <w:rsid w:val="00A967CA"/>
    <w:rsid w:val="00A976DF"/>
    <w:rsid w:val="00A97BF1"/>
    <w:rsid w:val="00AA083D"/>
    <w:rsid w:val="00AA5D5D"/>
    <w:rsid w:val="00AB01C0"/>
    <w:rsid w:val="00AB0D51"/>
    <w:rsid w:val="00AB0E25"/>
    <w:rsid w:val="00AC1D7E"/>
    <w:rsid w:val="00AC2BA3"/>
    <w:rsid w:val="00AC35E6"/>
    <w:rsid w:val="00AC5996"/>
    <w:rsid w:val="00AD0943"/>
    <w:rsid w:val="00AD094E"/>
    <w:rsid w:val="00AD0F3A"/>
    <w:rsid w:val="00AD1946"/>
    <w:rsid w:val="00AD2051"/>
    <w:rsid w:val="00AD2589"/>
    <w:rsid w:val="00AD28A9"/>
    <w:rsid w:val="00AD28EE"/>
    <w:rsid w:val="00AD2EBD"/>
    <w:rsid w:val="00AD2ED4"/>
    <w:rsid w:val="00AD36D2"/>
    <w:rsid w:val="00AD3B59"/>
    <w:rsid w:val="00AD3F4D"/>
    <w:rsid w:val="00AD4C7F"/>
    <w:rsid w:val="00AD69BC"/>
    <w:rsid w:val="00AD7D76"/>
    <w:rsid w:val="00AE13D7"/>
    <w:rsid w:val="00AE5A55"/>
    <w:rsid w:val="00AF05C0"/>
    <w:rsid w:val="00AF24F6"/>
    <w:rsid w:val="00AF5136"/>
    <w:rsid w:val="00B00670"/>
    <w:rsid w:val="00B01490"/>
    <w:rsid w:val="00B01C80"/>
    <w:rsid w:val="00B01D07"/>
    <w:rsid w:val="00B03A9B"/>
    <w:rsid w:val="00B0790E"/>
    <w:rsid w:val="00B105DB"/>
    <w:rsid w:val="00B1090C"/>
    <w:rsid w:val="00B11723"/>
    <w:rsid w:val="00B11885"/>
    <w:rsid w:val="00B1214E"/>
    <w:rsid w:val="00B151E3"/>
    <w:rsid w:val="00B16873"/>
    <w:rsid w:val="00B17A8C"/>
    <w:rsid w:val="00B213D6"/>
    <w:rsid w:val="00B2146D"/>
    <w:rsid w:val="00B2160A"/>
    <w:rsid w:val="00B21CDE"/>
    <w:rsid w:val="00B22C79"/>
    <w:rsid w:val="00B271FC"/>
    <w:rsid w:val="00B305E1"/>
    <w:rsid w:val="00B31462"/>
    <w:rsid w:val="00B31733"/>
    <w:rsid w:val="00B32ED5"/>
    <w:rsid w:val="00B34EF8"/>
    <w:rsid w:val="00B351A0"/>
    <w:rsid w:val="00B36B3E"/>
    <w:rsid w:val="00B36C16"/>
    <w:rsid w:val="00B40E24"/>
    <w:rsid w:val="00B413C9"/>
    <w:rsid w:val="00B41737"/>
    <w:rsid w:val="00B425F1"/>
    <w:rsid w:val="00B42C87"/>
    <w:rsid w:val="00B42E5C"/>
    <w:rsid w:val="00B4429A"/>
    <w:rsid w:val="00B45242"/>
    <w:rsid w:val="00B45C0C"/>
    <w:rsid w:val="00B4719D"/>
    <w:rsid w:val="00B50324"/>
    <w:rsid w:val="00B504C9"/>
    <w:rsid w:val="00B550DF"/>
    <w:rsid w:val="00B55E7D"/>
    <w:rsid w:val="00B57CF9"/>
    <w:rsid w:val="00B6076F"/>
    <w:rsid w:val="00B607F1"/>
    <w:rsid w:val="00B6129D"/>
    <w:rsid w:val="00B613EC"/>
    <w:rsid w:val="00B61C18"/>
    <w:rsid w:val="00B6318B"/>
    <w:rsid w:val="00B711EF"/>
    <w:rsid w:val="00B72775"/>
    <w:rsid w:val="00B72ED0"/>
    <w:rsid w:val="00B74802"/>
    <w:rsid w:val="00B806B3"/>
    <w:rsid w:val="00B81C9D"/>
    <w:rsid w:val="00B81DA0"/>
    <w:rsid w:val="00B84159"/>
    <w:rsid w:val="00B87847"/>
    <w:rsid w:val="00B91DC8"/>
    <w:rsid w:val="00B94B6F"/>
    <w:rsid w:val="00B94BDF"/>
    <w:rsid w:val="00B955B0"/>
    <w:rsid w:val="00B957CB"/>
    <w:rsid w:val="00B959AB"/>
    <w:rsid w:val="00B95DA4"/>
    <w:rsid w:val="00B978EB"/>
    <w:rsid w:val="00B97D82"/>
    <w:rsid w:val="00BA0586"/>
    <w:rsid w:val="00BA2279"/>
    <w:rsid w:val="00BA2EB7"/>
    <w:rsid w:val="00BA537C"/>
    <w:rsid w:val="00BA5AB4"/>
    <w:rsid w:val="00BA6D49"/>
    <w:rsid w:val="00BA6E10"/>
    <w:rsid w:val="00BB1411"/>
    <w:rsid w:val="00BB1FB4"/>
    <w:rsid w:val="00BB2C87"/>
    <w:rsid w:val="00BB3417"/>
    <w:rsid w:val="00BB59AA"/>
    <w:rsid w:val="00BB7B25"/>
    <w:rsid w:val="00BC0FAB"/>
    <w:rsid w:val="00BC2BA7"/>
    <w:rsid w:val="00BC3C27"/>
    <w:rsid w:val="00BC5B17"/>
    <w:rsid w:val="00BC6FBC"/>
    <w:rsid w:val="00BD4AEB"/>
    <w:rsid w:val="00BD6E18"/>
    <w:rsid w:val="00BE2ABB"/>
    <w:rsid w:val="00BE42A7"/>
    <w:rsid w:val="00BE4CC9"/>
    <w:rsid w:val="00BE5984"/>
    <w:rsid w:val="00BE6792"/>
    <w:rsid w:val="00BF01B8"/>
    <w:rsid w:val="00BF3418"/>
    <w:rsid w:val="00BF390B"/>
    <w:rsid w:val="00BF3A5F"/>
    <w:rsid w:val="00BF6F2C"/>
    <w:rsid w:val="00C00612"/>
    <w:rsid w:val="00C020C1"/>
    <w:rsid w:val="00C03E18"/>
    <w:rsid w:val="00C052A4"/>
    <w:rsid w:val="00C06A8A"/>
    <w:rsid w:val="00C06F04"/>
    <w:rsid w:val="00C106B7"/>
    <w:rsid w:val="00C10FC0"/>
    <w:rsid w:val="00C11BD4"/>
    <w:rsid w:val="00C136C4"/>
    <w:rsid w:val="00C14A04"/>
    <w:rsid w:val="00C159FE"/>
    <w:rsid w:val="00C16A48"/>
    <w:rsid w:val="00C238EE"/>
    <w:rsid w:val="00C24F44"/>
    <w:rsid w:val="00C32DC3"/>
    <w:rsid w:val="00C34538"/>
    <w:rsid w:val="00C345FA"/>
    <w:rsid w:val="00C37285"/>
    <w:rsid w:val="00C37EFF"/>
    <w:rsid w:val="00C401DD"/>
    <w:rsid w:val="00C40FDC"/>
    <w:rsid w:val="00C41268"/>
    <w:rsid w:val="00C413EC"/>
    <w:rsid w:val="00C419F1"/>
    <w:rsid w:val="00C43E8E"/>
    <w:rsid w:val="00C443C9"/>
    <w:rsid w:val="00C4651F"/>
    <w:rsid w:val="00C477E8"/>
    <w:rsid w:val="00C47B68"/>
    <w:rsid w:val="00C51B8F"/>
    <w:rsid w:val="00C52BA9"/>
    <w:rsid w:val="00C55550"/>
    <w:rsid w:val="00C577C1"/>
    <w:rsid w:val="00C577CE"/>
    <w:rsid w:val="00C60807"/>
    <w:rsid w:val="00C60E15"/>
    <w:rsid w:val="00C61463"/>
    <w:rsid w:val="00C62BD7"/>
    <w:rsid w:val="00C63804"/>
    <w:rsid w:val="00C640CA"/>
    <w:rsid w:val="00C65ADB"/>
    <w:rsid w:val="00C66D05"/>
    <w:rsid w:val="00C67C36"/>
    <w:rsid w:val="00C67EEA"/>
    <w:rsid w:val="00C70766"/>
    <w:rsid w:val="00C74392"/>
    <w:rsid w:val="00C75BEC"/>
    <w:rsid w:val="00C75DB3"/>
    <w:rsid w:val="00C76A6F"/>
    <w:rsid w:val="00C76F87"/>
    <w:rsid w:val="00C77C8E"/>
    <w:rsid w:val="00C77E0B"/>
    <w:rsid w:val="00C81075"/>
    <w:rsid w:val="00C83408"/>
    <w:rsid w:val="00C83F5B"/>
    <w:rsid w:val="00C86509"/>
    <w:rsid w:val="00C8687E"/>
    <w:rsid w:val="00C87B29"/>
    <w:rsid w:val="00C87F7A"/>
    <w:rsid w:val="00C939C7"/>
    <w:rsid w:val="00C94CCD"/>
    <w:rsid w:val="00C96F30"/>
    <w:rsid w:val="00CA142D"/>
    <w:rsid w:val="00CA2926"/>
    <w:rsid w:val="00CA2E48"/>
    <w:rsid w:val="00CA2F1D"/>
    <w:rsid w:val="00CA71AD"/>
    <w:rsid w:val="00CA782F"/>
    <w:rsid w:val="00CA7C31"/>
    <w:rsid w:val="00CB0D88"/>
    <w:rsid w:val="00CB1699"/>
    <w:rsid w:val="00CB22AE"/>
    <w:rsid w:val="00CB406E"/>
    <w:rsid w:val="00CB48E3"/>
    <w:rsid w:val="00CB4A71"/>
    <w:rsid w:val="00CB4C50"/>
    <w:rsid w:val="00CB5285"/>
    <w:rsid w:val="00CB53B3"/>
    <w:rsid w:val="00CB5A97"/>
    <w:rsid w:val="00CB6B2D"/>
    <w:rsid w:val="00CB6CE5"/>
    <w:rsid w:val="00CC0123"/>
    <w:rsid w:val="00CC1774"/>
    <w:rsid w:val="00CC296E"/>
    <w:rsid w:val="00CC2C85"/>
    <w:rsid w:val="00CC3ADF"/>
    <w:rsid w:val="00CC4097"/>
    <w:rsid w:val="00CC461D"/>
    <w:rsid w:val="00CC76F7"/>
    <w:rsid w:val="00CD08AD"/>
    <w:rsid w:val="00CD08DF"/>
    <w:rsid w:val="00CD0EE9"/>
    <w:rsid w:val="00CD11AA"/>
    <w:rsid w:val="00CD1294"/>
    <w:rsid w:val="00CD1AE3"/>
    <w:rsid w:val="00CD218F"/>
    <w:rsid w:val="00CD4668"/>
    <w:rsid w:val="00CD791B"/>
    <w:rsid w:val="00CE06F0"/>
    <w:rsid w:val="00CE26FD"/>
    <w:rsid w:val="00CE74D1"/>
    <w:rsid w:val="00CE74E6"/>
    <w:rsid w:val="00CE79CB"/>
    <w:rsid w:val="00CE7BB4"/>
    <w:rsid w:val="00CF3327"/>
    <w:rsid w:val="00CF3F7D"/>
    <w:rsid w:val="00D005FE"/>
    <w:rsid w:val="00D00C56"/>
    <w:rsid w:val="00D00E0A"/>
    <w:rsid w:val="00D014F4"/>
    <w:rsid w:val="00D0201F"/>
    <w:rsid w:val="00D0221A"/>
    <w:rsid w:val="00D03C69"/>
    <w:rsid w:val="00D10086"/>
    <w:rsid w:val="00D1368C"/>
    <w:rsid w:val="00D13B0E"/>
    <w:rsid w:val="00D15284"/>
    <w:rsid w:val="00D17737"/>
    <w:rsid w:val="00D17D1B"/>
    <w:rsid w:val="00D21ADB"/>
    <w:rsid w:val="00D23C48"/>
    <w:rsid w:val="00D256BE"/>
    <w:rsid w:val="00D2582E"/>
    <w:rsid w:val="00D265DF"/>
    <w:rsid w:val="00D2722B"/>
    <w:rsid w:val="00D3157E"/>
    <w:rsid w:val="00D31D7E"/>
    <w:rsid w:val="00D32016"/>
    <w:rsid w:val="00D32B8D"/>
    <w:rsid w:val="00D35081"/>
    <w:rsid w:val="00D3585A"/>
    <w:rsid w:val="00D42B67"/>
    <w:rsid w:val="00D42E51"/>
    <w:rsid w:val="00D45265"/>
    <w:rsid w:val="00D45C78"/>
    <w:rsid w:val="00D50682"/>
    <w:rsid w:val="00D508AC"/>
    <w:rsid w:val="00D515A2"/>
    <w:rsid w:val="00D529F5"/>
    <w:rsid w:val="00D566EE"/>
    <w:rsid w:val="00D57B5E"/>
    <w:rsid w:val="00D60C25"/>
    <w:rsid w:val="00D63948"/>
    <w:rsid w:val="00D64CFB"/>
    <w:rsid w:val="00D65C23"/>
    <w:rsid w:val="00D66376"/>
    <w:rsid w:val="00D664D5"/>
    <w:rsid w:val="00D66609"/>
    <w:rsid w:val="00D668C3"/>
    <w:rsid w:val="00D67448"/>
    <w:rsid w:val="00D71DDA"/>
    <w:rsid w:val="00D725AD"/>
    <w:rsid w:val="00D73004"/>
    <w:rsid w:val="00D75CEF"/>
    <w:rsid w:val="00D76460"/>
    <w:rsid w:val="00D77414"/>
    <w:rsid w:val="00D80D8C"/>
    <w:rsid w:val="00D841D9"/>
    <w:rsid w:val="00D86C08"/>
    <w:rsid w:val="00D92F46"/>
    <w:rsid w:val="00D9339A"/>
    <w:rsid w:val="00D93614"/>
    <w:rsid w:val="00D9422E"/>
    <w:rsid w:val="00D9556E"/>
    <w:rsid w:val="00D958E4"/>
    <w:rsid w:val="00D95F29"/>
    <w:rsid w:val="00DA0D1F"/>
    <w:rsid w:val="00DA151D"/>
    <w:rsid w:val="00DA28ED"/>
    <w:rsid w:val="00DA3172"/>
    <w:rsid w:val="00DA3F77"/>
    <w:rsid w:val="00DA4B07"/>
    <w:rsid w:val="00DA5898"/>
    <w:rsid w:val="00DA6FB2"/>
    <w:rsid w:val="00DA78F4"/>
    <w:rsid w:val="00DA7D55"/>
    <w:rsid w:val="00DA7E56"/>
    <w:rsid w:val="00DB31B1"/>
    <w:rsid w:val="00DB31F8"/>
    <w:rsid w:val="00DB34D1"/>
    <w:rsid w:val="00DB64C3"/>
    <w:rsid w:val="00DB6CBD"/>
    <w:rsid w:val="00DB7169"/>
    <w:rsid w:val="00DB7311"/>
    <w:rsid w:val="00DC29E7"/>
    <w:rsid w:val="00DC5261"/>
    <w:rsid w:val="00DC6B5F"/>
    <w:rsid w:val="00DC6D45"/>
    <w:rsid w:val="00DD10F5"/>
    <w:rsid w:val="00DD1738"/>
    <w:rsid w:val="00DD29D5"/>
    <w:rsid w:val="00DD33F6"/>
    <w:rsid w:val="00DD6916"/>
    <w:rsid w:val="00DE02F4"/>
    <w:rsid w:val="00DE0757"/>
    <w:rsid w:val="00DE0BFB"/>
    <w:rsid w:val="00DE0DE0"/>
    <w:rsid w:val="00DE0F1B"/>
    <w:rsid w:val="00DE30CE"/>
    <w:rsid w:val="00DE6B8F"/>
    <w:rsid w:val="00DF04F7"/>
    <w:rsid w:val="00DF0B81"/>
    <w:rsid w:val="00DF1495"/>
    <w:rsid w:val="00DF2839"/>
    <w:rsid w:val="00DF2B35"/>
    <w:rsid w:val="00DF30E2"/>
    <w:rsid w:val="00DF3A4C"/>
    <w:rsid w:val="00DF4475"/>
    <w:rsid w:val="00DF4BB4"/>
    <w:rsid w:val="00DF5C98"/>
    <w:rsid w:val="00DF665C"/>
    <w:rsid w:val="00DF6B5E"/>
    <w:rsid w:val="00E03656"/>
    <w:rsid w:val="00E036CE"/>
    <w:rsid w:val="00E03A86"/>
    <w:rsid w:val="00E04F38"/>
    <w:rsid w:val="00E07984"/>
    <w:rsid w:val="00E10512"/>
    <w:rsid w:val="00E13925"/>
    <w:rsid w:val="00E148DB"/>
    <w:rsid w:val="00E16B3C"/>
    <w:rsid w:val="00E17953"/>
    <w:rsid w:val="00E17969"/>
    <w:rsid w:val="00E219E8"/>
    <w:rsid w:val="00E21DAA"/>
    <w:rsid w:val="00E22A52"/>
    <w:rsid w:val="00E231A3"/>
    <w:rsid w:val="00E2339A"/>
    <w:rsid w:val="00E2366E"/>
    <w:rsid w:val="00E24F2F"/>
    <w:rsid w:val="00E26B34"/>
    <w:rsid w:val="00E27CCD"/>
    <w:rsid w:val="00E301DB"/>
    <w:rsid w:val="00E36BEC"/>
    <w:rsid w:val="00E37454"/>
    <w:rsid w:val="00E37923"/>
    <w:rsid w:val="00E37CAB"/>
    <w:rsid w:val="00E409A3"/>
    <w:rsid w:val="00E4162D"/>
    <w:rsid w:val="00E417C5"/>
    <w:rsid w:val="00E41D0A"/>
    <w:rsid w:val="00E41F8F"/>
    <w:rsid w:val="00E42008"/>
    <w:rsid w:val="00E43162"/>
    <w:rsid w:val="00E44C33"/>
    <w:rsid w:val="00E44FE3"/>
    <w:rsid w:val="00E45664"/>
    <w:rsid w:val="00E46C31"/>
    <w:rsid w:val="00E47092"/>
    <w:rsid w:val="00E47E13"/>
    <w:rsid w:val="00E508A4"/>
    <w:rsid w:val="00E516A7"/>
    <w:rsid w:val="00E524B7"/>
    <w:rsid w:val="00E532A1"/>
    <w:rsid w:val="00E54745"/>
    <w:rsid w:val="00E55B0F"/>
    <w:rsid w:val="00E55F27"/>
    <w:rsid w:val="00E56C64"/>
    <w:rsid w:val="00E570C8"/>
    <w:rsid w:val="00E573C8"/>
    <w:rsid w:val="00E60DE5"/>
    <w:rsid w:val="00E6144E"/>
    <w:rsid w:val="00E621E3"/>
    <w:rsid w:val="00E62932"/>
    <w:rsid w:val="00E62E72"/>
    <w:rsid w:val="00E63A83"/>
    <w:rsid w:val="00E64FAB"/>
    <w:rsid w:val="00E66D55"/>
    <w:rsid w:val="00E7141D"/>
    <w:rsid w:val="00E71C1C"/>
    <w:rsid w:val="00E72F77"/>
    <w:rsid w:val="00E74CCE"/>
    <w:rsid w:val="00E7595C"/>
    <w:rsid w:val="00E760A0"/>
    <w:rsid w:val="00E7615D"/>
    <w:rsid w:val="00E766A0"/>
    <w:rsid w:val="00E77900"/>
    <w:rsid w:val="00E77F57"/>
    <w:rsid w:val="00E8142C"/>
    <w:rsid w:val="00E8176D"/>
    <w:rsid w:val="00E83727"/>
    <w:rsid w:val="00E83B64"/>
    <w:rsid w:val="00E83EF0"/>
    <w:rsid w:val="00E846DD"/>
    <w:rsid w:val="00E8487C"/>
    <w:rsid w:val="00E85E1A"/>
    <w:rsid w:val="00E876A8"/>
    <w:rsid w:val="00E92D39"/>
    <w:rsid w:val="00E934D0"/>
    <w:rsid w:val="00E93679"/>
    <w:rsid w:val="00E95DA1"/>
    <w:rsid w:val="00E974FF"/>
    <w:rsid w:val="00EA0553"/>
    <w:rsid w:val="00EA0748"/>
    <w:rsid w:val="00EA09DC"/>
    <w:rsid w:val="00EA0B54"/>
    <w:rsid w:val="00EA0EEF"/>
    <w:rsid w:val="00EA27B2"/>
    <w:rsid w:val="00EA2834"/>
    <w:rsid w:val="00EA2A8D"/>
    <w:rsid w:val="00EA6CEC"/>
    <w:rsid w:val="00EA7B93"/>
    <w:rsid w:val="00EB090C"/>
    <w:rsid w:val="00EB0ACB"/>
    <w:rsid w:val="00EB194C"/>
    <w:rsid w:val="00EB247D"/>
    <w:rsid w:val="00EB2C3E"/>
    <w:rsid w:val="00EB33DD"/>
    <w:rsid w:val="00EB4FCD"/>
    <w:rsid w:val="00EB51DE"/>
    <w:rsid w:val="00EB53BA"/>
    <w:rsid w:val="00EC0FCB"/>
    <w:rsid w:val="00EC2EE9"/>
    <w:rsid w:val="00EC376A"/>
    <w:rsid w:val="00EC5524"/>
    <w:rsid w:val="00EC7EAC"/>
    <w:rsid w:val="00ED0871"/>
    <w:rsid w:val="00ED2707"/>
    <w:rsid w:val="00ED28F8"/>
    <w:rsid w:val="00ED2F88"/>
    <w:rsid w:val="00ED3655"/>
    <w:rsid w:val="00ED4204"/>
    <w:rsid w:val="00ED56FF"/>
    <w:rsid w:val="00ED5879"/>
    <w:rsid w:val="00ED599A"/>
    <w:rsid w:val="00ED5CA4"/>
    <w:rsid w:val="00ED6101"/>
    <w:rsid w:val="00EE2225"/>
    <w:rsid w:val="00EE26D8"/>
    <w:rsid w:val="00EE46B0"/>
    <w:rsid w:val="00EE55A2"/>
    <w:rsid w:val="00EE5AB4"/>
    <w:rsid w:val="00EE60C5"/>
    <w:rsid w:val="00EE7797"/>
    <w:rsid w:val="00EE7CE1"/>
    <w:rsid w:val="00EF00A8"/>
    <w:rsid w:val="00EF2DB2"/>
    <w:rsid w:val="00EF4655"/>
    <w:rsid w:val="00EF4B5E"/>
    <w:rsid w:val="00EF4EBD"/>
    <w:rsid w:val="00EF5520"/>
    <w:rsid w:val="00EF744C"/>
    <w:rsid w:val="00EF77E4"/>
    <w:rsid w:val="00F00074"/>
    <w:rsid w:val="00F00C44"/>
    <w:rsid w:val="00F070CC"/>
    <w:rsid w:val="00F07721"/>
    <w:rsid w:val="00F1135F"/>
    <w:rsid w:val="00F23973"/>
    <w:rsid w:val="00F25C5D"/>
    <w:rsid w:val="00F26F3B"/>
    <w:rsid w:val="00F300D5"/>
    <w:rsid w:val="00F31133"/>
    <w:rsid w:val="00F31616"/>
    <w:rsid w:val="00F32397"/>
    <w:rsid w:val="00F32CD4"/>
    <w:rsid w:val="00F33339"/>
    <w:rsid w:val="00F3390E"/>
    <w:rsid w:val="00F34699"/>
    <w:rsid w:val="00F35021"/>
    <w:rsid w:val="00F375BF"/>
    <w:rsid w:val="00F404F5"/>
    <w:rsid w:val="00F418D3"/>
    <w:rsid w:val="00F43BFE"/>
    <w:rsid w:val="00F4432D"/>
    <w:rsid w:val="00F461AD"/>
    <w:rsid w:val="00F52B7F"/>
    <w:rsid w:val="00F52FF3"/>
    <w:rsid w:val="00F53A4D"/>
    <w:rsid w:val="00F54096"/>
    <w:rsid w:val="00F57DDC"/>
    <w:rsid w:val="00F608ED"/>
    <w:rsid w:val="00F62272"/>
    <w:rsid w:val="00F636DD"/>
    <w:rsid w:val="00F636E7"/>
    <w:rsid w:val="00F653D0"/>
    <w:rsid w:val="00F677BC"/>
    <w:rsid w:val="00F701D0"/>
    <w:rsid w:val="00F70BED"/>
    <w:rsid w:val="00F70FA2"/>
    <w:rsid w:val="00F715C0"/>
    <w:rsid w:val="00F722E8"/>
    <w:rsid w:val="00F7244B"/>
    <w:rsid w:val="00F741CA"/>
    <w:rsid w:val="00F74233"/>
    <w:rsid w:val="00F744C7"/>
    <w:rsid w:val="00F75868"/>
    <w:rsid w:val="00F75D09"/>
    <w:rsid w:val="00F76278"/>
    <w:rsid w:val="00F76A8F"/>
    <w:rsid w:val="00F821C8"/>
    <w:rsid w:val="00F8242C"/>
    <w:rsid w:val="00F82529"/>
    <w:rsid w:val="00F82C0B"/>
    <w:rsid w:val="00F83DED"/>
    <w:rsid w:val="00F8557E"/>
    <w:rsid w:val="00F9028E"/>
    <w:rsid w:val="00F90C3E"/>
    <w:rsid w:val="00F915CD"/>
    <w:rsid w:val="00F916A0"/>
    <w:rsid w:val="00F92E57"/>
    <w:rsid w:val="00F94287"/>
    <w:rsid w:val="00F94CFA"/>
    <w:rsid w:val="00F96CC8"/>
    <w:rsid w:val="00FA1138"/>
    <w:rsid w:val="00FA3357"/>
    <w:rsid w:val="00FA46F5"/>
    <w:rsid w:val="00FA700C"/>
    <w:rsid w:val="00FB0B5E"/>
    <w:rsid w:val="00FB1194"/>
    <w:rsid w:val="00FB1B9E"/>
    <w:rsid w:val="00FB2225"/>
    <w:rsid w:val="00FB2FAF"/>
    <w:rsid w:val="00FB54BF"/>
    <w:rsid w:val="00FB618C"/>
    <w:rsid w:val="00FB741A"/>
    <w:rsid w:val="00FC13FA"/>
    <w:rsid w:val="00FC3DA9"/>
    <w:rsid w:val="00FC4679"/>
    <w:rsid w:val="00FC5067"/>
    <w:rsid w:val="00FC51F0"/>
    <w:rsid w:val="00FC650B"/>
    <w:rsid w:val="00FC6914"/>
    <w:rsid w:val="00FC7492"/>
    <w:rsid w:val="00FC7D00"/>
    <w:rsid w:val="00FD26EB"/>
    <w:rsid w:val="00FD3359"/>
    <w:rsid w:val="00FD421B"/>
    <w:rsid w:val="00FD4C7E"/>
    <w:rsid w:val="00FD7793"/>
    <w:rsid w:val="00FE00D9"/>
    <w:rsid w:val="00FE1119"/>
    <w:rsid w:val="00FE41C0"/>
    <w:rsid w:val="00FE4660"/>
    <w:rsid w:val="00FE4971"/>
    <w:rsid w:val="00FE5BDF"/>
    <w:rsid w:val="00FF1EAF"/>
    <w:rsid w:val="00FF22EE"/>
    <w:rsid w:val="00FF390E"/>
    <w:rsid w:val="00FF44AD"/>
    <w:rsid w:val="00FF45B9"/>
    <w:rsid w:val="00FF596A"/>
    <w:rsid w:val="00FF7B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6AC0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semiHidden/>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semiHidden/>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semiHidden/>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paragraph" w:styleId="NoSpacing">
    <w:name w:val="No Spacing"/>
    <w:uiPriority w:val="1"/>
    <w:qFormat/>
    <w:rsid w:val="008203C8"/>
    <w:pPr>
      <w:spacing w:after="0" w:line="240" w:lineRule="auto"/>
    </w:pPr>
    <w:rPr>
      <w:rFonts w:eastAsiaTheme="minorEastAsia"/>
      <w:lang w:val="en-US" w:eastAsia="zh-CN"/>
    </w:rPr>
  </w:style>
  <w:style w:type="paragraph" w:customStyle="1" w:styleId="xmsonormal">
    <w:name w:val="x_msonormal"/>
    <w:basedOn w:val="Normal"/>
    <w:rsid w:val="001F660F"/>
    <w:pPr>
      <w:spacing w:after="0" w:line="240" w:lineRule="auto"/>
    </w:pPr>
    <w:rPr>
      <w:rFonts w:ascii="Calibri" w:eastAsiaTheme="minorHAns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786818">
      <w:bodyDiv w:val="1"/>
      <w:marLeft w:val="0"/>
      <w:marRight w:val="0"/>
      <w:marTop w:val="0"/>
      <w:marBottom w:val="0"/>
      <w:divBdr>
        <w:top w:val="none" w:sz="0" w:space="0" w:color="auto"/>
        <w:left w:val="none" w:sz="0" w:space="0" w:color="auto"/>
        <w:bottom w:val="none" w:sz="0" w:space="0" w:color="auto"/>
        <w:right w:val="none" w:sz="0" w:space="0" w:color="auto"/>
      </w:divBdr>
    </w:div>
    <w:div w:id="571047343">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802114772">
      <w:bodyDiv w:val="1"/>
      <w:marLeft w:val="0"/>
      <w:marRight w:val="0"/>
      <w:marTop w:val="0"/>
      <w:marBottom w:val="0"/>
      <w:divBdr>
        <w:top w:val="none" w:sz="0" w:space="0" w:color="auto"/>
        <w:left w:val="none" w:sz="0" w:space="0" w:color="auto"/>
        <w:bottom w:val="none" w:sz="0" w:space="0" w:color="auto"/>
        <w:right w:val="none" w:sz="0" w:space="0" w:color="auto"/>
      </w:divBdr>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137843840">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784223245">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002-E.pdf" TargetMode="External"/><Relationship Id="rId18" Type="http://schemas.openxmlformats.org/officeDocument/2006/relationships/hyperlink" Target="https://www.itu.int/md/S21-WTPF21PREP-C-0002/en" TargetMode="External"/><Relationship Id="rId26" Type="http://schemas.openxmlformats.org/officeDocument/2006/relationships/hyperlink" Target="https://www.itu.int/md/S19-CL-C-0128/en" TargetMode="External"/><Relationship Id="rId39" Type="http://schemas.openxmlformats.org/officeDocument/2006/relationships/theme" Target="theme/theme1.xml"/><Relationship Id="rId21" Type="http://schemas.openxmlformats.org/officeDocument/2006/relationships/hyperlink" Target="https://www.itu.int/md/S19-CL-C-0128/e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en/wtpf-21/Pages/default.aspx" TargetMode="External"/><Relationship Id="rId17" Type="http://schemas.openxmlformats.org/officeDocument/2006/relationships/hyperlink" Target="https://www.itu.int/md/S19-CL-C-0128/en" TargetMode="External"/><Relationship Id="rId25" Type="http://schemas.openxmlformats.org/officeDocument/2006/relationships/hyperlink" Target="https://www.itu.int/md/S19-CL-C-0128/en"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19-CL-C-0128/en" TargetMode="External"/><Relationship Id="rId20" Type="http://schemas.openxmlformats.org/officeDocument/2006/relationships/hyperlink" Target="https://www.itu.int/md/S19-CL-C-0128/en" TargetMode="External"/><Relationship Id="rId29" Type="http://schemas.openxmlformats.org/officeDocument/2006/relationships/hyperlink" Target="https://www.itu.int/md/S21-WTPF21PREP-C-001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02-E.pdf" TargetMode="External"/><Relationship Id="rId24" Type="http://schemas.openxmlformats.org/officeDocument/2006/relationships/hyperlink" Target="https://www.itu.int/md/S21-WTPF21PREP-C-0009/en"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md/S19-CL-C-0128/en" TargetMode="External"/><Relationship Id="rId23" Type="http://schemas.openxmlformats.org/officeDocument/2006/relationships/hyperlink" Target="https://www.itu.int/md/S19-CL-C-0128/en" TargetMode="External"/><Relationship Id="rId28" Type="http://schemas.openxmlformats.org/officeDocument/2006/relationships/hyperlink" Target="https://www.itu.int/md/S21-WTPF21PREP-C-0008/en" TargetMode="External"/><Relationship Id="rId36" Type="http://schemas.openxmlformats.org/officeDocument/2006/relationships/header" Target="header3.xml"/><Relationship Id="rId10" Type="http://schemas.openxmlformats.org/officeDocument/2006/relationships/hyperlink" Target="https://www.itu.int/md/S19-CL-C-0128/en" TargetMode="External"/><Relationship Id="rId19" Type="http://schemas.openxmlformats.org/officeDocument/2006/relationships/hyperlink" Target="https://www.itu.int/md/S21-WTPF21PREP-C-0012/en" TargetMode="External"/><Relationship Id="rId31" Type="http://schemas.openxmlformats.org/officeDocument/2006/relationships/hyperlink" Target="https://www.itu.int/md/S21-WTPF21PREP-C-0009/en" TargetMode="External"/><Relationship Id="rId4" Type="http://schemas.openxmlformats.org/officeDocument/2006/relationships/settings" Target="settings.xml"/><Relationship Id="rId9" Type="http://schemas.openxmlformats.org/officeDocument/2006/relationships/hyperlink" Target="https://www.itu.int/en/council/Documents/basic-texts/RES-002-E.pdf" TargetMode="External"/><Relationship Id="rId14" Type="http://schemas.openxmlformats.org/officeDocument/2006/relationships/hyperlink" Target="https://www.itu.int/md/S19-CL-C-0128/en" TargetMode="External"/><Relationship Id="rId22" Type="http://schemas.openxmlformats.org/officeDocument/2006/relationships/hyperlink" Target="https://www.itu.int/md/S19-CL-C-0128/en" TargetMode="External"/><Relationship Id="rId27" Type="http://schemas.openxmlformats.org/officeDocument/2006/relationships/hyperlink" Target="https://www.itu.int/md/S21-WTPF21PREP-C-0012/en" TargetMode="External"/><Relationship Id="rId30" Type="http://schemas.openxmlformats.org/officeDocument/2006/relationships/hyperlink" Target="https://www.itu.int/md/S21-WTPF21PREP-C-0009/en" TargetMode="External"/><Relationship Id="rId35" Type="http://schemas.openxmlformats.org/officeDocument/2006/relationships/footer" Target="footer2.xml"/><Relationship Id="rId8" Type="http://schemas.openxmlformats.org/officeDocument/2006/relationships/hyperlink" Target="https://www.itu.int/en/council/Documents/basic-texts/RES-002-E.pdf"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S21-WTPF21PREP-C-0012/en" TargetMode="External"/><Relationship Id="rId3" Type="http://schemas.openxmlformats.org/officeDocument/2006/relationships/hyperlink" Target="https://www.itu.int/md/S21-WTPF21PREP-C-0012/en" TargetMode="External"/><Relationship Id="rId7" Type="http://schemas.openxmlformats.org/officeDocument/2006/relationships/hyperlink" Target="https://www.itu.int/md/S21-WTPF21PREP-C-0008/en" TargetMode="External"/><Relationship Id="rId2" Type="http://schemas.openxmlformats.org/officeDocument/2006/relationships/hyperlink" Target="https://www.itu.int/md/S21-WTPF21PREP-C-0002/en" TargetMode="External"/><Relationship Id="rId1" Type="http://schemas.openxmlformats.org/officeDocument/2006/relationships/hyperlink" Target="https://www.itu.int/md/S19-CL-C-0128/en" TargetMode="External"/><Relationship Id="rId6" Type="http://schemas.openxmlformats.org/officeDocument/2006/relationships/hyperlink" Target="https://www.itu.int/md/S19-RCLINTPOL13-C-0003/en" TargetMode="External"/><Relationship Id="rId5" Type="http://schemas.openxmlformats.org/officeDocument/2006/relationships/hyperlink" Target="https://www.itu.int/md/S21-WTPF21PREP-C-0012/en" TargetMode="External"/><Relationship Id="rId10" Type="http://schemas.openxmlformats.org/officeDocument/2006/relationships/hyperlink" Target="https://www.itu.int/md/S21-WTPF21PREP-C-0009/en" TargetMode="External"/><Relationship Id="rId4" Type="http://schemas.openxmlformats.org/officeDocument/2006/relationships/hyperlink" Target="https://www.itu.int/md/S21-WTPF21PREP-C-0009/en" TargetMode="External"/><Relationship Id="rId9" Type="http://schemas.openxmlformats.org/officeDocument/2006/relationships/hyperlink" Target="https://www.itu.int/md/S21-WTPF21PREP-C-0009/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D920D-BE83-4C7B-B07A-C7A7B9625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4637</Words>
  <Characters>26437</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2020-02-11T10:04:00Z</dcterms:created>
  <dcterms:modified xsi:type="dcterms:W3CDTF">2020-02-11T10:04:00Z</dcterms:modified>
</cp:coreProperties>
</file>