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5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688"/>
      </w:tblGrid>
      <w:tr w:rsidR="00D74569" w:rsidRPr="00CF27E4" w14:paraId="690F4397" w14:textId="77777777" w:rsidTr="00C85B2F">
        <w:trPr>
          <w:trHeight w:val="883"/>
        </w:trPr>
        <w:tc>
          <w:tcPr>
            <w:tcW w:w="9925" w:type="dxa"/>
            <w:gridSpan w:val="3"/>
            <w:shd w:val="clear" w:color="auto" w:fill="auto"/>
            <w:vAlign w:val="bottom"/>
          </w:tcPr>
          <w:p w14:paraId="72F62C52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</w:pPr>
            <w:r w:rsidRPr="00CF27E4">
              <w:rPr>
                <w:rFonts w:ascii="Calibri" w:eastAsia="Times New Roman" w:hAnsi="Calibri" w:cs="Times New Roman Bold"/>
                <w:b/>
                <w:bCs/>
                <w:color w:val="808080"/>
                <w:sz w:val="28"/>
                <w:szCs w:val="20"/>
                <w:lang w:val="ru-RU"/>
              </w:rPr>
              <w:t>Генеральный секретариат (ГС)</w:t>
            </w:r>
          </w:p>
        </w:tc>
      </w:tr>
      <w:tr w:rsidR="00D74569" w:rsidRPr="00CF27E4" w14:paraId="7F36AAAB" w14:textId="77777777" w:rsidTr="00C85B2F">
        <w:trPr>
          <w:trHeight w:val="144"/>
        </w:trPr>
        <w:tc>
          <w:tcPr>
            <w:tcW w:w="9925" w:type="dxa"/>
            <w:gridSpan w:val="3"/>
            <w:shd w:val="clear" w:color="auto" w:fill="auto"/>
          </w:tcPr>
          <w:p w14:paraId="09A0F72A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</w:p>
        </w:tc>
      </w:tr>
      <w:tr w:rsidR="00D74569" w:rsidRPr="00CF27E4" w14:paraId="6265A376" w14:textId="77777777" w:rsidTr="00C85B2F">
        <w:trPr>
          <w:trHeight w:val="225"/>
        </w:trPr>
        <w:tc>
          <w:tcPr>
            <w:tcW w:w="6237" w:type="dxa"/>
            <w:gridSpan w:val="2"/>
            <w:shd w:val="clear" w:color="auto" w:fill="auto"/>
          </w:tcPr>
          <w:p w14:paraId="6F3E6CF6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Times New Roman" w:hAnsi="Calibri" w:cs="Calibri"/>
                <w:color w:val="0D0D0D"/>
                <w:lang w:val="ru-RU"/>
              </w:rPr>
            </w:pPr>
            <w:bookmarkStart w:id="0" w:name="Logo"/>
            <w:bookmarkStart w:id="1" w:name="Origine"/>
            <w:bookmarkEnd w:id="0"/>
            <w:bookmarkEnd w:id="1"/>
          </w:p>
        </w:tc>
        <w:tc>
          <w:tcPr>
            <w:tcW w:w="3688" w:type="dxa"/>
            <w:shd w:val="clear" w:color="auto" w:fill="auto"/>
          </w:tcPr>
          <w:p w14:paraId="48E70989" w14:textId="472FDD3A" w:rsidR="00D74569" w:rsidRPr="00CF27E4" w:rsidRDefault="00D74569" w:rsidP="007F6D6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after="240"/>
              <w:ind w:left="-108" w:right="539"/>
              <w:jc w:val="both"/>
              <w:textAlignment w:val="baseline"/>
              <w:rPr>
                <w:rFonts w:ascii="Calibri" w:eastAsia="Times New Roman" w:hAnsi="Calibri" w:cs="Times New Roman"/>
                <w:color w:val="0D0D0D"/>
                <w:lang w:val="ru-RU"/>
              </w:rPr>
            </w:pPr>
            <w:r w:rsidRPr="00CF27E4">
              <w:rPr>
                <w:rFonts w:ascii="Calibri" w:eastAsia="Times New Roman" w:hAnsi="Calibri" w:cs="Times New Roman"/>
                <w:color w:val="0D0D0D"/>
                <w:lang w:val="ru-RU"/>
              </w:rPr>
              <w:t xml:space="preserve">Женева, </w:t>
            </w:r>
            <w:sdt>
              <w:sdtPr>
                <w:rPr>
                  <w:rFonts w:ascii="Calibri" w:eastAsia="Times New Roman" w:hAnsi="Calibri" w:cs="Times New Roman"/>
                  <w:color w:val="0D0D0D"/>
                  <w:lang w:val="ru-RU"/>
                </w:rPr>
                <w:alias w:val="Date"/>
                <w:tag w:val="Date"/>
                <w:id w:val="20922293"/>
                <w:placeholder>
                  <w:docPart w:val="D569CF3035DD4450A7CDA820C21F9313"/>
                </w:placeholder>
                <w:date>
                  <w:dateFormat w:val="d MMMM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853E39" w:rsidRPr="00CF27E4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>3 августа</w:t>
                </w:r>
                <w:r w:rsidRPr="00CF27E4">
                  <w:rPr>
                    <w:rFonts w:ascii="Calibri" w:eastAsia="Times New Roman" w:hAnsi="Calibri" w:cs="Times New Roman"/>
                    <w:color w:val="0D0D0D"/>
                    <w:lang w:val="ru-RU"/>
                  </w:rPr>
                  <w:t xml:space="preserve"> 2020 года</w:t>
                </w:r>
              </w:sdtContent>
            </w:sdt>
          </w:p>
        </w:tc>
      </w:tr>
      <w:tr w:rsidR="00D74569" w:rsidRPr="00CF27E4" w14:paraId="0679A26F" w14:textId="77777777" w:rsidTr="007F6D6B">
        <w:tc>
          <w:tcPr>
            <w:tcW w:w="1560" w:type="dxa"/>
            <w:shd w:val="clear" w:color="auto" w:fill="auto"/>
          </w:tcPr>
          <w:p w14:paraId="703CC5C6" w14:textId="77777777" w:rsidR="00D74569" w:rsidRPr="00CF27E4" w:rsidRDefault="00D74569" w:rsidP="00CF27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2" w:name="Formula"/>
            <w:bookmarkStart w:id="3" w:name="MainStory"/>
            <w:bookmarkEnd w:id="2"/>
            <w:bookmarkEnd w:id="3"/>
            <w:r w:rsidRPr="00CF27E4">
              <w:rPr>
                <w:rFonts w:ascii="Calibri" w:eastAsia="Times New Roman" w:hAnsi="Calibri" w:cs="Calibri"/>
                <w:lang w:val="ru-RU"/>
              </w:rPr>
              <w:t>Осн.:</w:t>
            </w:r>
          </w:p>
        </w:tc>
        <w:tc>
          <w:tcPr>
            <w:tcW w:w="4677" w:type="dxa"/>
            <w:shd w:val="clear" w:color="auto" w:fill="auto"/>
          </w:tcPr>
          <w:p w14:paraId="667C29F3" w14:textId="36D94ABD" w:rsidR="00D74569" w:rsidRPr="00CF27E4" w:rsidRDefault="003C0548" w:rsidP="00CF27E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0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bookmarkStart w:id="4" w:name="Contact"/>
            <w:bookmarkStart w:id="5" w:name="lt_pId020"/>
            <w:bookmarkEnd w:id="4"/>
            <w:r w:rsidRPr="00CF27E4">
              <w:rPr>
                <w:b/>
                <w:bCs/>
                <w:lang w:val="ru-RU"/>
              </w:rPr>
              <w:t>CL-20/33</w:t>
            </w:r>
            <w:bookmarkEnd w:id="5"/>
          </w:p>
        </w:tc>
        <w:tc>
          <w:tcPr>
            <w:tcW w:w="3688" w:type="dxa"/>
            <w:vMerge w:val="restart"/>
            <w:shd w:val="clear" w:color="auto" w:fill="auto"/>
            <w:vAlign w:val="center"/>
          </w:tcPr>
          <w:p w14:paraId="44623435" w14:textId="74D7A260" w:rsidR="00D74569" w:rsidRPr="00CF27E4" w:rsidRDefault="00D74569" w:rsidP="00D74569">
            <w:pPr>
              <w:tabs>
                <w:tab w:val="left" w:pos="315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rFonts w:ascii="Calibri" w:eastAsia="Times New Roman" w:hAnsi="Calibri" w:cs="Calibri"/>
                <w:b/>
                <w:bCs/>
                <w:lang w:val="ru-RU"/>
              </w:rPr>
            </w:pPr>
            <w:r w:rsidRPr="00CF27E4">
              <w:rPr>
                <w:rFonts w:ascii="Calibri" w:eastAsia="Times New Roman" w:hAnsi="Calibri" w:cs="Calibri"/>
                <w:lang w:val="ru-RU"/>
              </w:rPr>
              <w:t>Государствам − Членам МСЭ</w:t>
            </w:r>
          </w:p>
        </w:tc>
      </w:tr>
      <w:tr w:rsidR="00D74569" w:rsidRPr="00E42B70" w14:paraId="2DF0BBEF" w14:textId="77777777" w:rsidTr="007F6D6B">
        <w:tc>
          <w:tcPr>
            <w:tcW w:w="1560" w:type="dxa"/>
            <w:shd w:val="clear" w:color="auto" w:fill="auto"/>
          </w:tcPr>
          <w:p w14:paraId="03593340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CF27E4">
              <w:rPr>
                <w:rFonts w:ascii="Calibri" w:eastAsia="Times New Roman" w:hAnsi="Calibri" w:cs="Calibri"/>
                <w:lang w:val="ru-RU"/>
              </w:rPr>
              <w:t>Для контактов:</w:t>
            </w:r>
          </w:p>
        </w:tc>
        <w:tc>
          <w:tcPr>
            <w:tcW w:w="4677" w:type="dxa"/>
            <w:shd w:val="clear" w:color="auto" w:fill="auto"/>
          </w:tcPr>
          <w:p w14:paraId="100FD733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CF27E4">
              <w:rPr>
                <w:rFonts w:ascii="Calibri" w:eastAsia="Times New Roman" w:hAnsi="Calibri" w:cs="Calibri"/>
                <w:lang w:val="ru-RU"/>
              </w:rPr>
              <w:t>г-жа Беатрис Плюшон (Ms Béatrice Pluchon)</w:t>
            </w:r>
          </w:p>
        </w:tc>
        <w:tc>
          <w:tcPr>
            <w:tcW w:w="3688" w:type="dxa"/>
            <w:vMerge/>
            <w:shd w:val="clear" w:color="auto" w:fill="auto"/>
          </w:tcPr>
          <w:p w14:paraId="4ABF74CD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CF27E4" w14:paraId="5E526EB0" w14:textId="77777777" w:rsidTr="007F6D6B">
        <w:tc>
          <w:tcPr>
            <w:tcW w:w="1560" w:type="dxa"/>
            <w:shd w:val="clear" w:color="auto" w:fill="auto"/>
          </w:tcPr>
          <w:p w14:paraId="0766830A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CF27E4">
              <w:rPr>
                <w:rFonts w:ascii="Calibri" w:eastAsia="Times New Roman" w:hAnsi="Calibri" w:cs="Calibri"/>
                <w:lang w:val="ru-RU"/>
              </w:rPr>
              <w:t>Тел.:</w:t>
            </w:r>
          </w:p>
        </w:tc>
        <w:tc>
          <w:tcPr>
            <w:tcW w:w="4677" w:type="dxa"/>
            <w:shd w:val="clear" w:color="auto" w:fill="auto"/>
          </w:tcPr>
          <w:p w14:paraId="02BDC77D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CF27E4">
              <w:rPr>
                <w:rFonts w:ascii="Calibri" w:eastAsia="Times New Roman" w:hAnsi="Calibri" w:cs="Calibri"/>
                <w:lang w:val="ru-RU"/>
              </w:rPr>
              <w:t>+41 22 730 6266</w:t>
            </w:r>
          </w:p>
        </w:tc>
        <w:tc>
          <w:tcPr>
            <w:tcW w:w="3688" w:type="dxa"/>
            <w:vMerge/>
            <w:shd w:val="clear" w:color="auto" w:fill="auto"/>
          </w:tcPr>
          <w:p w14:paraId="459ACA5F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CF27E4" w14:paraId="15CC6DD3" w14:textId="77777777" w:rsidTr="007F6D6B">
        <w:tc>
          <w:tcPr>
            <w:tcW w:w="1560" w:type="dxa"/>
            <w:shd w:val="clear" w:color="auto" w:fill="auto"/>
          </w:tcPr>
          <w:p w14:paraId="1B6D2E0E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CF27E4">
              <w:rPr>
                <w:rFonts w:ascii="Calibri" w:eastAsia="Times New Roman" w:hAnsi="Calibri" w:cs="Calibri"/>
                <w:lang w:val="ru-RU"/>
              </w:rPr>
              <w:t>Эл. почта:</w:t>
            </w:r>
          </w:p>
        </w:tc>
        <w:tc>
          <w:tcPr>
            <w:tcW w:w="4677" w:type="dxa"/>
            <w:shd w:val="clear" w:color="auto" w:fill="auto"/>
          </w:tcPr>
          <w:p w14:paraId="468C99F0" w14:textId="36902B3C" w:rsidR="00D74569" w:rsidRPr="00CF27E4" w:rsidRDefault="009E5605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hyperlink r:id="rId8" w:history="1">
              <w:r w:rsidR="00AD2F88" w:rsidRPr="00E02765">
                <w:rPr>
                  <w:rStyle w:val="Hyperlink"/>
                  <w:lang w:val="fr-CH"/>
                </w:rPr>
                <w:t>memberstates@itu.int</w:t>
              </w:r>
            </w:hyperlink>
          </w:p>
        </w:tc>
        <w:tc>
          <w:tcPr>
            <w:tcW w:w="3688" w:type="dxa"/>
            <w:vMerge/>
            <w:shd w:val="clear" w:color="auto" w:fill="auto"/>
          </w:tcPr>
          <w:p w14:paraId="1AFA77A3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00" w:beforeAutospacing="1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</w:p>
        </w:tc>
      </w:tr>
      <w:tr w:rsidR="00D74569" w:rsidRPr="00E42B70" w14:paraId="67D41F20" w14:textId="77777777" w:rsidTr="007F6D6B">
        <w:tc>
          <w:tcPr>
            <w:tcW w:w="1560" w:type="dxa"/>
            <w:shd w:val="clear" w:color="auto" w:fill="auto"/>
          </w:tcPr>
          <w:p w14:paraId="5E9E07AD" w14:textId="77777777" w:rsidR="00D74569" w:rsidRPr="00CF27E4" w:rsidRDefault="00D74569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ind w:left="-108"/>
              <w:jc w:val="both"/>
              <w:textAlignment w:val="baseline"/>
              <w:rPr>
                <w:rFonts w:ascii="Calibri" w:eastAsia="Times New Roman" w:hAnsi="Calibri" w:cs="Calibri"/>
                <w:lang w:val="ru-RU"/>
              </w:rPr>
            </w:pPr>
            <w:r w:rsidRPr="00CF27E4">
              <w:rPr>
                <w:rFonts w:ascii="Calibri" w:eastAsia="Times New Roman" w:hAnsi="Calibri" w:cs="Arial"/>
                <w:lang w:val="ru-RU"/>
              </w:rPr>
              <w:t>Предмет:</w:t>
            </w:r>
          </w:p>
        </w:tc>
        <w:tc>
          <w:tcPr>
            <w:tcW w:w="8365" w:type="dxa"/>
            <w:gridSpan w:val="2"/>
            <w:shd w:val="clear" w:color="auto" w:fill="auto"/>
          </w:tcPr>
          <w:p w14:paraId="6F995162" w14:textId="2FA43295" w:rsidR="00D74569" w:rsidRPr="00CF27E4" w:rsidRDefault="00B61414" w:rsidP="00D7456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Calibri" w:eastAsia="Times New Roman" w:hAnsi="Calibri" w:cs="Arial"/>
                <w:b/>
                <w:bCs/>
                <w:lang w:val="ru-RU"/>
              </w:rPr>
            </w:pPr>
            <w:r w:rsidRPr="00CF27E4">
              <w:rPr>
                <w:rFonts w:ascii="Calibri" w:eastAsia="Times New Roman" w:hAnsi="Calibri" w:cs="Calibri"/>
                <w:b/>
                <w:bCs/>
                <w:lang w:val="ru-RU"/>
              </w:rPr>
              <w:t>Изменение сроков проведения ВАСЭ</w:t>
            </w:r>
            <w:r w:rsidR="003C0548" w:rsidRPr="00CF27E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-20 </w:t>
            </w:r>
            <w:r w:rsidRPr="00CF27E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и </w:t>
            </w:r>
            <w:r w:rsidR="004A7A3F" w:rsidRPr="00CF27E4">
              <w:rPr>
                <w:rFonts w:ascii="Calibri" w:eastAsia="Times New Roman" w:hAnsi="Calibri" w:cs="Calibri"/>
                <w:b/>
                <w:bCs/>
                <w:lang w:val="ru-RU"/>
              </w:rPr>
              <w:t xml:space="preserve">повестка </w:t>
            </w:r>
            <w:r w:rsidRPr="00CF27E4">
              <w:rPr>
                <w:rFonts w:ascii="Calibri" w:eastAsia="Times New Roman" w:hAnsi="Calibri" w:cs="Calibri"/>
                <w:b/>
                <w:bCs/>
                <w:lang w:val="ru-RU"/>
              </w:rPr>
              <w:t>дня ВКР</w:t>
            </w:r>
            <w:r w:rsidR="003C0548" w:rsidRPr="00CF27E4">
              <w:rPr>
                <w:rFonts w:ascii="Calibri" w:eastAsia="Times New Roman" w:hAnsi="Calibri" w:cs="Calibri"/>
                <w:b/>
                <w:bCs/>
                <w:lang w:val="ru-RU"/>
              </w:rPr>
              <w:t>-23</w:t>
            </w:r>
          </w:p>
        </w:tc>
      </w:tr>
    </w:tbl>
    <w:p w14:paraId="4FBAF8A6" w14:textId="6E5D2DA0" w:rsidR="00D74569" w:rsidRPr="00CF27E4" w:rsidRDefault="00D74569" w:rsidP="00434D5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textAlignment w:val="baseline"/>
        <w:rPr>
          <w:rFonts w:ascii="Calibri" w:eastAsia="Times New Roman" w:hAnsi="Calibri" w:cs="Calibri"/>
          <w:lang w:val="ru-RU"/>
        </w:rPr>
      </w:pPr>
      <w:r w:rsidRPr="00CF27E4">
        <w:rPr>
          <w:rFonts w:ascii="Calibri" w:eastAsia="Times New Roman" w:hAnsi="Calibri" w:cs="Calibri"/>
          <w:lang w:val="ru-RU"/>
        </w:rPr>
        <w:t>Уважаем</w:t>
      </w:r>
      <w:r w:rsidR="002C3815" w:rsidRPr="00CF27E4">
        <w:rPr>
          <w:rFonts w:ascii="Calibri" w:eastAsia="Times New Roman" w:hAnsi="Calibri" w:cs="Calibri"/>
          <w:lang w:val="ru-RU"/>
        </w:rPr>
        <w:t>ая</w:t>
      </w:r>
      <w:r w:rsidRPr="00CF27E4">
        <w:rPr>
          <w:rFonts w:ascii="Calibri" w:eastAsia="Times New Roman" w:hAnsi="Calibri" w:cs="Calibri"/>
          <w:lang w:val="ru-RU"/>
        </w:rPr>
        <w:t xml:space="preserve"> </w:t>
      </w:r>
      <w:r w:rsidR="002C3815" w:rsidRPr="00CF27E4">
        <w:rPr>
          <w:rFonts w:ascii="Calibri" w:eastAsia="Times New Roman" w:hAnsi="Calibri" w:cs="Calibri"/>
          <w:lang w:val="ru-RU"/>
        </w:rPr>
        <w:t>госпожа</w:t>
      </w:r>
      <w:r w:rsidRPr="00CF27E4">
        <w:rPr>
          <w:rFonts w:ascii="Calibri" w:eastAsia="Times New Roman" w:hAnsi="Calibri" w:cs="Calibri"/>
          <w:lang w:val="ru-RU"/>
        </w:rPr>
        <w:t>,</w:t>
      </w:r>
      <w:r w:rsidR="002C3815" w:rsidRPr="00CF27E4">
        <w:rPr>
          <w:rFonts w:ascii="Calibri" w:eastAsia="Times New Roman" w:hAnsi="Calibri" w:cs="Calibri"/>
          <w:lang w:val="ru-RU"/>
        </w:rPr>
        <w:br/>
        <w:t>уважаемый господин,</w:t>
      </w:r>
    </w:p>
    <w:p w14:paraId="183CBA26" w14:textId="7792A51F" w:rsidR="003C0548" w:rsidRPr="00CF27E4" w:rsidRDefault="00C978EE" w:rsidP="00B61414">
      <w:pPr>
        <w:jc w:val="both"/>
        <w:rPr>
          <w:lang w:val="ru-RU"/>
        </w:rPr>
      </w:pPr>
      <w:bookmarkStart w:id="6" w:name="lt_pId031"/>
      <w:r w:rsidRPr="00CF27E4">
        <w:rPr>
          <w:lang w:val="ru-RU"/>
        </w:rPr>
        <w:t>В связи с консультациями Государств</w:t>
      </w:r>
      <w:r w:rsidR="00CF27E4" w:rsidRPr="00CF27E4">
        <w:rPr>
          <w:lang w:val="ru-RU"/>
        </w:rPr>
        <w:t xml:space="preserve"> </w:t>
      </w:r>
      <w:r w:rsidRPr="00CF27E4">
        <w:rPr>
          <w:lang w:val="ru-RU"/>
        </w:rPr>
        <w:t xml:space="preserve">– Членов Совета, проведенными в соответствии с </w:t>
      </w:r>
      <w:r w:rsidR="00E42B70" w:rsidRPr="00CF27E4">
        <w:rPr>
          <w:lang w:val="ru-RU"/>
        </w:rPr>
        <w:t>Письмом </w:t>
      </w:r>
      <w:hyperlink r:id="rId9" w:history="1">
        <w:r w:rsidR="003C0548" w:rsidRPr="00CF27E4">
          <w:rPr>
            <w:rStyle w:val="Hyperlink"/>
            <w:lang w:val="ru-RU"/>
          </w:rPr>
          <w:t>DM</w:t>
        </w:r>
        <w:r w:rsidRPr="00CF27E4">
          <w:rPr>
            <w:rStyle w:val="Hyperlink"/>
            <w:lang w:val="ru-RU"/>
          </w:rPr>
          <w:noBreakHyphen/>
        </w:r>
        <w:r w:rsidR="003C0548" w:rsidRPr="00CF27E4">
          <w:rPr>
            <w:rStyle w:val="Hyperlink"/>
            <w:lang w:val="ru-RU"/>
          </w:rPr>
          <w:t>20/1009</w:t>
        </w:r>
      </w:hyperlink>
      <w:r w:rsidR="003C0548" w:rsidRPr="00CF27E4">
        <w:rPr>
          <w:lang w:val="ru-RU"/>
        </w:rPr>
        <w:t xml:space="preserve"> </w:t>
      </w:r>
      <w:r w:rsidRPr="00CF27E4">
        <w:rPr>
          <w:lang w:val="ru-RU"/>
        </w:rPr>
        <w:t>от</w:t>
      </w:r>
      <w:r w:rsidR="003C0548" w:rsidRPr="00CF27E4">
        <w:rPr>
          <w:lang w:val="ru-RU"/>
        </w:rPr>
        <w:t xml:space="preserve"> 26</w:t>
      </w:r>
      <w:r w:rsidRPr="00CF27E4">
        <w:rPr>
          <w:lang w:val="ru-RU"/>
        </w:rPr>
        <w:t> июня</w:t>
      </w:r>
      <w:r w:rsidR="003C0548" w:rsidRPr="00CF27E4">
        <w:rPr>
          <w:lang w:val="ru-RU"/>
        </w:rPr>
        <w:t xml:space="preserve"> 2020</w:t>
      </w:r>
      <w:r w:rsidRPr="00CF27E4">
        <w:rPr>
          <w:lang w:val="ru-RU"/>
        </w:rPr>
        <w:t xml:space="preserve"> года и касающимися итогов обсуждений </w:t>
      </w:r>
      <w:r w:rsidRPr="00CF27E4">
        <w:rPr>
          <w:rFonts w:ascii="Calibri" w:eastAsia="Times New Roman" w:hAnsi="Calibri" w:cs="Calibri"/>
          <w:lang w:val="ru-RU"/>
        </w:rPr>
        <w:t>в ходе виртуальных консультаций Советников</w:t>
      </w:r>
      <w:r w:rsidRPr="00CF27E4">
        <w:rPr>
          <w:lang w:val="ru-RU"/>
        </w:rPr>
        <w:t xml:space="preserve"> и результатов, изложенных в </w:t>
      </w:r>
      <w:r w:rsidR="00E42B70" w:rsidRPr="00CF27E4">
        <w:rPr>
          <w:lang w:val="ru-RU"/>
        </w:rPr>
        <w:t>Письме </w:t>
      </w:r>
      <w:hyperlink r:id="rId10" w:history="1">
        <w:r w:rsidR="003C0548" w:rsidRPr="00CF27E4">
          <w:rPr>
            <w:rStyle w:val="Hyperlink"/>
            <w:lang w:val="ru-RU"/>
          </w:rPr>
          <w:t>DM-20/1011</w:t>
        </w:r>
      </w:hyperlink>
      <w:r w:rsidR="003C0548" w:rsidRPr="00CF27E4">
        <w:rPr>
          <w:lang w:val="ru-RU"/>
        </w:rPr>
        <w:t xml:space="preserve">, </w:t>
      </w:r>
      <w:r w:rsidRPr="00CF27E4">
        <w:rPr>
          <w:lang w:val="ru-RU"/>
        </w:rPr>
        <w:t>рад сообщить вам, что Государства – Члены Совета приняли следующие решения</w:t>
      </w:r>
      <w:r w:rsidR="003C0548" w:rsidRPr="00CF27E4">
        <w:rPr>
          <w:lang w:val="ru-RU"/>
        </w:rPr>
        <w:t>:</w:t>
      </w:r>
      <w:bookmarkEnd w:id="6"/>
    </w:p>
    <w:p w14:paraId="78777AE6" w14:textId="0F3A91C5" w:rsidR="0077445A" w:rsidRPr="00CF27E4" w:rsidRDefault="007332B7" w:rsidP="00B61414">
      <w:pPr>
        <w:spacing w:before="240"/>
        <w:jc w:val="both"/>
        <w:rPr>
          <w:u w:val="single"/>
          <w:lang w:val="ru-RU"/>
        </w:rPr>
      </w:pPr>
      <w:r w:rsidRPr="00CF27E4">
        <w:rPr>
          <w:u w:val="single"/>
          <w:lang w:val="ru-RU"/>
        </w:rPr>
        <w:t xml:space="preserve">Изменение </w:t>
      </w:r>
      <w:r w:rsidR="00CB49F2" w:rsidRPr="00CF27E4">
        <w:rPr>
          <w:u w:val="single"/>
          <w:lang w:val="ru-RU"/>
        </w:rPr>
        <w:t>сроков</w:t>
      </w:r>
      <w:r w:rsidR="00F070A6" w:rsidRPr="00CF27E4">
        <w:rPr>
          <w:u w:val="single"/>
          <w:lang w:val="ru-RU"/>
        </w:rPr>
        <w:t xml:space="preserve"> </w:t>
      </w:r>
      <w:r w:rsidRPr="00CF27E4">
        <w:rPr>
          <w:u w:val="single"/>
          <w:lang w:val="ru-RU"/>
        </w:rPr>
        <w:t>проведения ВАСЭ-20</w:t>
      </w:r>
    </w:p>
    <w:p w14:paraId="7F9E1057" w14:textId="7DB2FBA4" w:rsidR="003C0548" w:rsidRPr="00CF27E4" w:rsidRDefault="0085169A" w:rsidP="00B61414">
      <w:pPr>
        <w:jc w:val="both"/>
        <w:rPr>
          <w:lang w:val="ru-RU"/>
        </w:rPr>
      </w:pPr>
      <w:r w:rsidRPr="00CF27E4">
        <w:rPr>
          <w:lang w:val="ru-RU"/>
        </w:rPr>
        <w:t>Государства – Члены Совета поддержали перенос сроков проведения следующей ВАСЭ на период с 23</w:t>
      </w:r>
      <w:r w:rsidR="000B583F" w:rsidRPr="00CF27E4">
        <w:rPr>
          <w:lang w:val="ru-RU"/>
        </w:rPr>
        <w:t> </w:t>
      </w:r>
      <w:r w:rsidRPr="00CF27E4">
        <w:rPr>
          <w:lang w:val="ru-RU"/>
        </w:rPr>
        <w:t xml:space="preserve">февраля по 5 марта 2021 года, после завершения Глобального симпозиума по стандартам 22 февраля 2021 года, при условии восстановления нормального режима работы и перемещения в Индии и других Государствах-Членах, приняв </w:t>
      </w:r>
      <w:r w:rsidR="002B670E" w:rsidRPr="00CF27E4">
        <w:rPr>
          <w:lang w:val="ru-RU"/>
        </w:rPr>
        <w:t>Решение</w:t>
      </w:r>
      <w:r w:rsidRPr="00CF27E4">
        <w:rPr>
          <w:lang w:val="ru-RU"/>
        </w:rPr>
        <w:t>, содержащ</w:t>
      </w:r>
      <w:r w:rsidR="002B670E" w:rsidRPr="00CF27E4">
        <w:rPr>
          <w:lang w:val="ru-RU"/>
        </w:rPr>
        <w:t>ее</w:t>
      </w:r>
      <w:r w:rsidRPr="00CF27E4">
        <w:rPr>
          <w:lang w:val="ru-RU"/>
        </w:rPr>
        <w:t xml:space="preserve">ся в </w:t>
      </w:r>
      <w:hyperlink w:anchor="annex2" w:history="1">
        <w:r w:rsidRPr="00CF27E4">
          <w:rPr>
            <w:rStyle w:val="Hyperlink"/>
            <w:lang w:val="ru-RU"/>
          </w:rPr>
          <w:t>Приложении </w:t>
        </w:r>
        <w:r w:rsidR="003C0548" w:rsidRPr="00CF27E4">
          <w:rPr>
            <w:rStyle w:val="Hyperlink"/>
            <w:lang w:val="ru-RU"/>
          </w:rPr>
          <w:t>2</w:t>
        </w:r>
      </w:hyperlink>
      <w:r w:rsidR="003C0548" w:rsidRPr="00CF27E4">
        <w:rPr>
          <w:lang w:val="ru-RU"/>
        </w:rPr>
        <w:t>.</w:t>
      </w:r>
    </w:p>
    <w:p w14:paraId="1F5388ED" w14:textId="73C48065" w:rsidR="0077445A" w:rsidRPr="00CF27E4" w:rsidRDefault="00E71BBE" w:rsidP="00B61414">
      <w:pPr>
        <w:spacing w:before="240"/>
        <w:jc w:val="both"/>
        <w:rPr>
          <w:u w:val="single"/>
          <w:lang w:val="ru-RU"/>
        </w:rPr>
      </w:pPr>
      <w:r w:rsidRPr="00CF27E4">
        <w:rPr>
          <w:u w:val="single"/>
          <w:lang w:val="ru-RU"/>
        </w:rPr>
        <w:t>Повестка дня ВКР-23</w:t>
      </w:r>
    </w:p>
    <w:p w14:paraId="3BA7917B" w14:textId="7ED81177" w:rsidR="003C0548" w:rsidRPr="00CF27E4" w:rsidRDefault="0085169A" w:rsidP="00B61414">
      <w:pPr>
        <w:jc w:val="both"/>
        <w:rPr>
          <w:lang w:val="ru-RU"/>
        </w:rPr>
      </w:pPr>
      <w:r w:rsidRPr="00CF27E4">
        <w:rPr>
          <w:lang w:val="ru-RU"/>
        </w:rPr>
        <w:t>Государства – Члены Совета поддержали повестку дня Всемирной конференции радиосвязи (ВКР</w:t>
      </w:r>
      <w:r w:rsidRPr="00CF27E4">
        <w:rPr>
          <w:lang w:val="ru-RU"/>
        </w:rPr>
        <w:noBreakHyphen/>
        <w:t xml:space="preserve">23), содержащуюся в Резолюции </w:t>
      </w:r>
      <w:r w:rsidR="004A7A3F" w:rsidRPr="00CF27E4">
        <w:rPr>
          <w:lang w:val="ru-RU"/>
        </w:rPr>
        <w:t>(</w:t>
      </w:r>
      <w:hyperlink w:anchor="annex3" w:history="1">
        <w:r w:rsidRPr="00CF27E4">
          <w:rPr>
            <w:rStyle w:val="Hyperlink"/>
            <w:lang w:val="ru-RU"/>
          </w:rPr>
          <w:t>Приложени</w:t>
        </w:r>
        <w:r w:rsidR="004A7A3F" w:rsidRPr="00CF27E4">
          <w:rPr>
            <w:rStyle w:val="Hyperlink"/>
            <w:lang w:val="ru-RU"/>
          </w:rPr>
          <w:t>е</w:t>
        </w:r>
        <w:r w:rsidRPr="00CF27E4">
          <w:rPr>
            <w:rStyle w:val="Hyperlink"/>
            <w:lang w:val="ru-RU"/>
          </w:rPr>
          <w:t xml:space="preserve"> 3</w:t>
        </w:r>
      </w:hyperlink>
      <w:r w:rsidR="004A7A3F" w:rsidRPr="00CF27E4">
        <w:rPr>
          <w:lang w:val="ru-RU"/>
        </w:rPr>
        <w:t>),</w:t>
      </w:r>
      <w:r w:rsidRPr="00CF27E4">
        <w:rPr>
          <w:lang w:val="ru-RU"/>
        </w:rPr>
        <w:t xml:space="preserve"> и приняли эту Резолюцию</w:t>
      </w:r>
      <w:r w:rsidR="003C0548" w:rsidRPr="00CF27E4">
        <w:rPr>
          <w:lang w:val="ru-RU"/>
        </w:rPr>
        <w:t xml:space="preserve">. </w:t>
      </w:r>
    </w:p>
    <w:p w14:paraId="212BE8B5" w14:textId="3232E023" w:rsidR="003C0548" w:rsidRPr="00CF27E4" w:rsidRDefault="000B583F" w:rsidP="00B61414">
      <w:pPr>
        <w:jc w:val="both"/>
        <w:rPr>
          <w:lang w:val="ru-RU"/>
        </w:rPr>
      </w:pPr>
      <w:r w:rsidRPr="00CF27E4">
        <w:rPr>
          <w:rFonts w:cs="Arial"/>
          <w:color w:val="000000" w:themeColor="text1"/>
          <w:lang w:val="ru-RU"/>
        </w:rPr>
        <w:t>Таким образом, с</w:t>
      </w:r>
      <w:r w:rsidR="0085169A" w:rsidRPr="00CF27E4">
        <w:rPr>
          <w:rFonts w:cs="Arial"/>
          <w:color w:val="000000" w:themeColor="text1"/>
          <w:lang w:val="ru-RU"/>
        </w:rPr>
        <w:t>огласно п. 46 Конвенции</w:t>
      </w:r>
      <w:r w:rsidR="0085169A" w:rsidRPr="00CF27E4">
        <w:rPr>
          <w:lang w:val="ru-RU"/>
        </w:rPr>
        <w:t xml:space="preserve"> МСЭ </w:t>
      </w:r>
      <w:r w:rsidR="00511D7F" w:rsidRPr="00CF27E4">
        <w:rPr>
          <w:lang w:val="ru-RU"/>
        </w:rPr>
        <w:t>относительно сроков проведения ВАСЭ</w:t>
      </w:r>
      <w:r w:rsidR="00511D7F" w:rsidRPr="00CF27E4">
        <w:rPr>
          <w:lang w:val="ru-RU"/>
        </w:rPr>
        <w:noBreakHyphen/>
        <w:t xml:space="preserve">20 и </w:t>
      </w:r>
      <w:r w:rsidR="00511D7F" w:rsidRPr="00CF27E4">
        <w:rPr>
          <w:rFonts w:cs="Arial"/>
          <w:color w:val="000000" w:themeColor="text1"/>
          <w:lang w:val="ru-RU"/>
        </w:rPr>
        <w:t>пп. 47 и</w:t>
      </w:r>
      <w:r w:rsidR="00CF27E4" w:rsidRPr="00CF27E4">
        <w:rPr>
          <w:rFonts w:cs="Arial"/>
          <w:color w:val="000000" w:themeColor="text1"/>
          <w:lang w:val="ru-RU"/>
        </w:rPr>
        <w:t> </w:t>
      </w:r>
      <w:r w:rsidR="00511D7F" w:rsidRPr="00CF27E4">
        <w:rPr>
          <w:rFonts w:cs="Arial"/>
          <w:color w:val="000000" w:themeColor="text1"/>
          <w:lang w:val="ru-RU"/>
        </w:rPr>
        <w:t>118 Конвенции</w:t>
      </w:r>
      <w:r w:rsidR="00511D7F" w:rsidRPr="00CF27E4">
        <w:rPr>
          <w:lang w:val="ru-RU"/>
        </w:rPr>
        <w:t xml:space="preserve"> МСЭ относительно повестки дня В</w:t>
      </w:r>
      <w:r w:rsidRPr="00CF27E4">
        <w:rPr>
          <w:lang w:val="ru-RU"/>
        </w:rPr>
        <w:t>К</w:t>
      </w:r>
      <w:r w:rsidR="00511D7F" w:rsidRPr="00CF27E4">
        <w:rPr>
          <w:lang w:val="ru-RU"/>
        </w:rPr>
        <w:t>Р</w:t>
      </w:r>
      <w:r w:rsidR="00511D7F" w:rsidRPr="00CF27E4">
        <w:rPr>
          <w:lang w:val="ru-RU"/>
        </w:rPr>
        <w:noBreakHyphen/>
        <w:t>23</w:t>
      </w:r>
      <w:r w:rsidRPr="00CF27E4">
        <w:rPr>
          <w:lang w:val="ru-RU"/>
        </w:rPr>
        <w:t xml:space="preserve"> всем Государствам – Членам МСЭ предлагается сообщить </w:t>
      </w:r>
      <w:r w:rsidR="00E87D4B" w:rsidRPr="00CF27E4">
        <w:rPr>
          <w:lang w:val="ru-RU"/>
        </w:rPr>
        <w:t xml:space="preserve">Генеральному секретарю </w:t>
      </w:r>
      <w:r w:rsidRPr="00CF27E4">
        <w:rPr>
          <w:lang w:val="ru-RU"/>
        </w:rPr>
        <w:t>о своем согласии с изменением сроков проведения ВАСЭ</w:t>
      </w:r>
      <w:r w:rsidRPr="00CF27E4">
        <w:rPr>
          <w:lang w:val="ru-RU"/>
        </w:rPr>
        <w:noBreakHyphen/>
        <w:t>20 и повесткой дня ВКР</w:t>
      </w:r>
      <w:r w:rsidRPr="00CF27E4">
        <w:rPr>
          <w:lang w:val="ru-RU"/>
        </w:rPr>
        <w:noBreakHyphen/>
        <w:t>23, о чем говорится выше, по адресу электронной почты</w:t>
      </w:r>
      <w:r w:rsidR="00CF27E4" w:rsidRPr="00CF27E4">
        <w:rPr>
          <w:lang w:val="ru-RU"/>
        </w:rPr>
        <w:t>:</w:t>
      </w:r>
      <w:r w:rsidRPr="00CF27E4">
        <w:rPr>
          <w:lang w:val="ru-RU"/>
        </w:rPr>
        <w:t xml:space="preserve"> </w:t>
      </w:r>
      <w:hyperlink r:id="rId11" w:history="1">
        <w:r w:rsidR="003C0548" w:rsidRPr="00CF27E4">
          <w:rPr>
            <w:rStyle w:val="Hyperlink"/>
            <w:spacing w:val="2"/>
            <w:lang w:val="ru-RU"/>
          </w:rPr>
          <w:t>memberstates@itu.int</w:t>
        </w:r>
      </w:hyperlink>
      <w:r w:rsidR="003C0548" w:rsidRPr="00CF27E4">
        <w:rPr>
          <w:lang w:val="ru-RU"/>
        </w:rPr>
        <w:t xml:space="preserve"> </w:t>
      </w:r>
      <w:r w:rsidR="003C0548" w:rsidRPr="00CF27E4">
        <w:rPr>
          <w:b/>
          <w:bCs/>
          <w:color w:val="000000" w:themeColor="text1"/>
          <w:lang w:val="ru-RU"/>
        </w:rPr>
        <w:t>не позднее 31 августа 2020 года</w:t>
      </w:r>
      <w:r w:rsidR="003C0548" w:rsidRPr="00CF27E4">
        <w:rPr>
          <w:lang w:val="ru-RU"/>
        </w:rPr>
        <w:t xml:space="preserve">. Просьба использовать для ответа формуляр, содержащийся в </w:t>
      </w:r>
      <w:hyperlink w:anchor="annex1" w:history="1">
        <w:r w:rsidR="003C0548" w:rsidRPr="00CF27E4">
          <w:rPr>
            <w:rStyle w:val="Hyperlink"/>
            <w:lang w:val="ru-RU"/>
          </w:rPr>
          <w:t>Приложении 1</w:t>
        </w:r>
      </w:hyperlink>
      <w:r w:rsidR="003C0548" w:rsidRPr="00CF27E4">
        <w:rPr>
          <w:lang w:val="ru-RU"/>
        </w:rPr>
        <w:t>.</w:t>
      </w:r>
    </w:p>
    <w:p w14:paraId="112CF198" w14:textId="77777777" w:rsidR="00B61414" w:rsidRPr="00CF27E4" w:rsidRDefault="00B61414">
      <w:pPr>
        <w:spacing w:before="0" w:after="160" w:line="259" w:lineRule="auto"/>
        <w:rPr>
          <w:color w:val="000000" w:themeColor="text1"/>
          <w:lang w:val="ru-RU"/>
        </w:rPr>
      </w:pPr>
      <w:r w:rsidRPr="00CF27E4">
        <w:rPr>
          <w:color w:val="000000" w:themeColor="text1"/>
          <w:lang w:val="ru-RU"/>
        </w:rPr>
        <w:br w:type="page"/>
      </w:r>
    </w:p>
    <w:p w14:paraId="57F7181E" w14:textId="6957511E" w:rsidR="003C0548" w:rsidRPr="00CF27E4" w:rsidRDefault="003C0548" w:rsidP="00B61414">
      <w:pPr>
        <w:jc w:val="both"/>
        <w:rPr>
          <w:rFonts w:cs="Arial"/>
          <w:color w:val="000000" w:themeColor="text1"/>
          <w:lang w:val="ru-RU"/>
        </w:rPr>
      </w:pPr>
      <w:r w:rsidRPr="00CF27E4">
        <w:rPr>
          <w:color w:val="000000" w:themeColor="text1"/>
          <w:lang w:val="ru-RU"/>
        </w:rPr>
        <w:lastRenderedPageBreak/>
        <w:t xml:space="preserve">Если ваша страна уже ответила в ходе первой консультации Государств – Членов Совета, </w:t>
      </w:r>
      <w:r w:rsidRPr="00CF27E4">
        <w:rPr>
          <w:b/>
          <w:bCs/>
          <w:color w:val="000000" w:themeColor="text1"/>
          <w:lang w:val="ru-RU"/>
        </w:rPr>
        <w:t xml:space="preserve">ваш ответ в ходе первой консультации будет считаться действительным </w:t>
      </w:r>
      <w:r w:rsidRPr="00CF27E4">
        <w:rPr>
          <w:color w:val="000000" w:themeColor="text1"/>
          <w:lang w:val="ru-RU"/>
        </w:rPr>
        <w:t xml:space="preserve">в отношении данной консультации всех Государств-Членов, </w:t>
      </w:r>
      <w:r w:rsidRPr="00CF27E4">
        <w:rPr>
          <w:b/>
          <w:bCs/>
          <w:color w:val="000000" w:themeColor="text1"/>
          <w:lang w:val="ru-RU"/>
        </w:rPr>
        <w:t>если об ином не уведомит Советник или координатор администрации в письменном виде по электронной почте по адресу</w:t>
      </w:r>
      <w:r w:rsidRPr="00CF27E4">
        <w:rPr>
          <w:color w:val="000000" w:themeColor="text1"/>
          <w:lang w:val="ru-RU"/>
        </w:rPr>
        <w:t xml:space="preserve">: </w:t>
      </w:r>
      <w:hyperlink r:id="rId12" w:history="1">
        <w:r w:rsidRPr="00CF27E4">
          <w:rPr>
            <w:rStyle w:val="Hyperlink"/>
            <w:spacing w:val="2"/>
            <w:lang w:val="ru-RU"/>
          </w:rPr>
          <w:t>memberstates@itu.int</w:t>
        </w:r>
      </w:hyperlink>
      <w:r w:rsidRPr="00CF27E4">
        <w:rPr>
          <w:color w:val="000000" w:themeColor="text1"/>
          <w:lang w:val="ru-RU"/>
        </w:rPr>
        <w:t xml:space="preserve">, </w:t>
      </w:r>
      <w:r w:rsidRPr="00CF27E4">
        <w:rPr>
          <w:b/>
          <w:bCs/>
          <w:color w:val="000000" w:themeColor="text1"/>
          <w:lang w:val="ru-RU"/>
        </w:rPr>
        <w:t>не позднее 31 августа 2020 года</w:t>
      </w:r>
      <w:r w:rsidRPr="00CF27E4">
        <w:rPr>
          <w:spacing w:val="2"/>
          <w:lang w:val="ru-RU"/>
        </w:rPr>
        <w:t xml:space="preserve">, </w:t>
      </w:r>
      <w:r w:rsidR="000B583F" w:rsidRPr="00CF27E4">
        <w:rPr>
          <w:spacing w:val="2"/>
          <w:lang w:val="ru-RU"/>
        </w:rPr>
        <w:t>также используя форм</w:t>
      </w:r>
      <w:r w:rsidR="00E87D4B" w:rsidRPr="00CF27E4">
        <w:rPr>
          <w:spacing w:val="2"/>
          <w:lang w:val="ru-RU"/>
        </w:rPr>
        <w:t>уляр</w:t>
      </w:r>
      <w:r w:rsidR="000B583F" w:rsidRPr="00CF27E4">
        <w:rPr>
          <w:spacing w:val="2"/>
          <w:lang w:val="ru-RU"/>
        </w:rPr>
        <w:t xml:space="preserve">, приведенный </w:t>
      </w:r>
      <w:r w:rsidRPr="00CF27E4">
        <w:rPr>
          <w:spacing w:val="2"/>
          <w:lang w:val="ru-RU"/>
        </w:rPr>
        <w:t xml:space="preserve">в </w:t>
      </w:r>
      <w:hyperlink w:anchor="annex1" w:history="1">
        <w:r w:rsidRPr="00CF27E4">
          <w:rPr>
            <w:rStyle w:val="Hyperlink"/>
            <w:lang w:val="ru-RU"/>
          </w:rPr>
          <w:t>Приложении 1</w:t>
        </w:r>
      </w:hyperlink>
      <w:r w:rsidRPr="00CF27E4">
        <w:rPr>
          <w:color w:val="000000" w:themeColor="text1"/>
          <w:lang w:val="ru-RU"/>
        </w:rPr>
        <w:t>.</w:t>
      </w:r>
    </w:p>
    <w:p w14:paraId="6F3EBC80" w14:textId="64CD5EED" w:rsidR="003C0548" w:rsidRPr="00CF27E4" w:rsidRDefault="003C0548" w:rsidP="003C0548">
      <w:pPr>
        <w:rPr>
          <w:lang w:val="ru-RU"/>
        </w:rPr>
      </w:pPr>
      <w:r w:rsidRPr="00CF27E4">
        <w:rPr>
          <w:lang w:val="ru-RU"/>
        </w:rPr>
        <w:t>Надеюсь получить ваш ответ.</w:t>
      </w:r>
    </w:p>
    <w:p w14:paraId="0AAE4218" w14:textId="1B1A646A" w:rsidR="0077445A" w:rsidRPr="00CF27E4" w:rsidRDefault="00A32BC3" w:rsidP="002416E8">
      <w:pPr>
        <w:rPr>
          <w:rFonts w:cs="Arial"/>
          <w:color w:val="000000" w:themeColor="text1"/>
          <w:lang w:val="ru-RU"/>
        </w:rPr>
      </w:pPr>
      <w:r w:rsidRPr="00CF27E4">
        <w:rPr>
          <w:lang w:val="ru-RU"/>
        </w:rPr>
        <w:t>С уважением</w:t>
      </w:r>
      <w:r w:rsidR="0077445A" w:rsidRPr="00CF27E4">
        <w:rPr>
          <w:rFonts w:cs="Arial"/>
          <w:color w:val="000000" w:themeColor="text1"/>
          <w:lang w:val="ru-RU"/>
        </w:rPr>
        <w:t>,</w:t>
      </w:r>
    </w:p>
    <w:p w14:paraId="4B43C9B9" w14:textId="24A5675A" w:rsidR="002C3815" w:rsidRPr="00CF27E4" w:rsidRDefault="002C3815" w:rsidP="000531B6">
      <w:pPr>
        <w:spacing w:before="360"/>
        <w:rPr>
          <w:lang w:val="ru-RU"/>
        </w:rPr>
      </w:pPr>
      <w:r w:rsidRPr="00CF27E4">
        <w:rPr>
          <w:lang w:val="ru-RU"/>
        </w:rPr>
        <w:t>(</w:t>
      </w:r>
      <w:r w:rsidRPr="00CF27E4">
        <w:rPr>
          <w:i/>
          <w:iCs/>
          <w:lang w:val="ru-RU"/>
        </w:rPr>
        <w:t>подпись</w:t>
      </w:r>
      <w:r w:rsidRPr="00CF27E4">
        <w:rPr>
          <w:lang w:val="ru-RU"/>
        </w:rPr>
        <w:t>)</w:t>
      </w:r>
    </w:p>
    <w:p w14:paraId="029E8BFD" w14:textId="48BCE095" w:rsidR="002C3815" w:rsidRPr="00CF27E4" w:rsidRDefault="00B61414" w:rsidP="000531B6">
      <w:pPr>
        <w:spacing w:before="360"/>
        <w:rPr>
          <w:lang w:val="ru-RU"/>
        </w:rPr>
      </w:pPr>
      <w:r w:rsidRPr="00CF27E4">
        <w:rPr>
          <w:lang w:val="ru-RU"/>
        </w:rPr>
        <w:t>Хоулинь ЧЖАО</w:t>
      </w:r>
      <w:r w:rsidRPr="00CF27E4">
        <w:rPr>
          <w:lang w:val="ru-RU"/>
        </w:rPr>
        <w:br/>
        <w:t>Генеральный секретарь</w:t>
      </w:r>
    </w:p>
    <w:p w14:paraId="176D0ADB" w14:textId="7D81977A" w:rsidR="002C3815" w:rsidRPr="00CF27E4" w:rsidRDefault="007F6D6B" w:rsidP="003F0EC0">
      <w:pPr>
        <w:spacing w:before="1080"/>
        <w:rPr>
          <w:lang w:val="ru-RU"/>
        </w:rPr>
      </w:pPr>
      <w:r w:rsidRPr="00CF27E4">
        <w:rPr>
          <w:b/>
          <w:bCs/>
          <w:lang w:val="ru-RU"/>
        </w:rPr>
        <w:t>Приложения</w:t>
      </w:r>
      <w:r w:rsidR="002C3815" w:rsidRPr="00CF27E4">
        <w:rPr>
          <w:lang w:val="ru-RU"/>
        </w:rPr>
        <w:t xml:space="preserve">: </w:t>
      </w:r>
      <w:r w:rsidR="003F0EC0" w:rsidRPr="00CF27E4">
        <w:rPr>
          <w:lang w:val="ru-RU"/>
        </w:rPr>
        <w:t>3</w:t>
      </w:r>
    </w:p>
    <w:p w14:paraId="265631D3" w14:textId="7A81EB1A" w:rsidR="0077445A" w:rsidRPr="00CF27E4" w:rsidRDefault="009E5605" w:rsidP="00E42B70">
      <w:pPr>
        <w:tabs>
          <w:tab w:val="left" w:pos="1701"/>
        </w:tabs>
        <w:spacing w:before="80"/>
        <w:ind w:left="1701" w:hanging="1701"/>
        <w:jc w:val="both"/>
        <w:rPr>
          <w:lang w:val="ru-RU"/>
        </w:rPr>
      </w:pPr>
      <w:hyperlink w:anchor="annex1" w:history="1">
        <w:r w:rsidR="0077445A" w:rsidRPr="00CF27E4">
          <w:rPr>
            <w:rStyle w:val="Hyperlink"/>
            <w:lang w:val="ru-RU"/>
          </w:rPr>
          <w:t>Приложение 1</w:t>
        </w:r>
      </w:hyperlink>
      <w:r w:rsidR="0077445A" w:rsidRPr="00CF27E4">
        <w:rPr>
          <w:lang w:val="ru-RU"/>
        </w:rPr>
        <w:t xml:space="preserve"> –</w:t>
      </w:r>
      <w:r w:rsidR="0077445A" w:rsidRPr="00CF27E4">
        <w:rPr>
          <w:lang w:val="ru-RU"/>
        </w:rPr>
        <w:tab/>
      </w:r>
      <w:r w:rsidR="000B583F" w:rsidRPr="00CF27E4">
        <w:rPr>
          <w:lang w:val="ru-RU"/>
        </w:rPr>
        <w:t xml:space="preserve">Консультации </w:t>
      </w:r>
      <w:r w:rsidR="00E87D4B" w:rsidRPr="00CF27E4">
        <w:rPr>
          <w:lang w:val="ru-RU"/>
        </w:rPr>
        <w:t xml:space="preserve">по </w:t>
      </w:r>
      <w:r w:rsidR="000B583F" w:rsidRPr="00CF27E4">
        <w:rPr>
          <w:lang w:val="ru-RU"/>
        </w:rPr>
        <w:t>изменени</w:t>
      </w:r>
      <w:r w:rsidR="00E87D4B" w:rsidRPr="00CF27E4">
        <w:rPr>
          <w:lang w:val="ru-RU"/>
        </w:rPr>
        <w:t>ю</w:t>
      </w:r>
      <w:r w:rsidR="000B583F" w:rsidRPr="00CF27E4">
        <w:rPr>
          <w:lang w:val="ru-RU"/>
        </w:rPr>
        <w:t xml:space="preserve"> сроков проведения ВАСЭ</w:t>
      </w:r>
      <w:r w:rsidR="000B583F" w:rsidRPr="00CF27E4">
        <w:rPr>
          <w:lang w:val="ru-RU"/>
        </w:rPr>
        <w:noBreakHyphen/>
        <w:t>20 и повестке дня ВКР</w:t>
      </w:r>
      <w:r w:rsidR="000B583F" w:rsidRPr="00CF27E4">
        <w:rPr>
          <w:lang w:val="ru-RU"/>
        </w:rPr>
        <w:noBreakHyphen/>
        <w:t>23</w:t>
      </w:r>
    </w:p>
    <w:p w14:paraId="53C23A8D" w14:textId="030E1B6D" w:rsidR="0077445A" w:rsidRPr="00CF27E4" w:rsidRDefault="009E5605" w:rsidP="00E42B70">
      <w:pPr>
        <w:tabs>
          <w:tab w:val="left" w:pos="1701"/>
        </w:tabs>
        <w:spacing w:before="80"/>
        <w:ind w:left="1701" w:hanging="1701"/>
        <w:jc w:val="both"/>
        <w:rPr>
          <w:lang w:val="ru-RU"/>
        </w:rPr>
      </w:pPr>
      <w:hyperlink w:anchor="annex2" w:history="1">
        <w:r w:rsidR="0077445A" w:rsidRPr="00CF27E4">
          <w:rPr>
            <w:rStyle w:val="Hyperlink"/>
            <w:lang w:val="ru-RU"/>
          </w:rPr>
          <w:t>Приложение 2</w:t>
        </w:r>
      </w:hyperlink>
      <w:r w:rsidR="0077445A" w:rsidRPr="00CF27E4">
        <w:rPr>
          <w:lang w:val="ru-RU"/>
        </w:rPr>
        <w:t xml:space="preserve"> –</w:t>
      </w:r>
      <w:r w:rsidR="00956F3C" w:rsidRPr="00CF27E4">
        <w:rPr>
          <w:lang w:val="ru-RU"/>
        </w:rPr>
        <w:tab/>
        <w:t>Решение 608 (Измененное, 2020 г.) "</w:t>
      </w:r>
      <w:r w:rsidR="00477CC3" w:rsidRPr="00CF27E4">
        <w:rPr>
          <w:lang w:val="ru-RU"/>
        </w:rPr>
        <w:t>Созыв следующей Всемирной ассамблеи по</w:t>
      </w:r>
      <w:r w:rsidR="000706AE" w:rsidRPr="00CF27E4">
        <w:rPr>
          <w:lang w:val="ru-RU"/>
        </w:rPr>
        <w:t> </w:t>
      </w:r>
      <w:r w:rsidR="00477CC3" w:rsidRPr="00CF27E4">
        <w:rPr>
          <w:lang w:val="ru-RU"/>
        </w:rPr>
        <w:t>стандартизации электросвязи (ВАСЭ-21)"</w:t>
      </w:r>
    </w:p>
    <w:p w14:paraId="5D4D1753" w14:textId="1C09553B" w:rsidR="0077445A" w:rsidRPr="00CF27E4" w:rsidRDefault="009E5605" w:rsidP="00E42B70">
      <w:pPr>
        <w:tabs>
          <w:tab w:val="left" w:pos="1701"/>
        </w:tabs>
        <w:spacing w:before="80"/>
        <w:ind w:left="1701" w:hanging="1701"/>
        <w:jc w:val="both"/>
        <w:rPr>
          <w:lang w:val="ru-RU"/>
        </w:rPr>
      </w:pPr>
      <w:hyperlink w:anchor="annex3" w:history="1">
        <w:r w:rsidR="0077445A" w:rsidRPr="00CF27E4">
          <w:rPr>
            <w:rStyle w:val="Hyperlink"/>
            <w:lang w:val="ru-RU"/>
          </w:rPr>
          <w:t>Приложение 3</w:t>
        </w:r>
      </w:hyperlink>
      <w:r w:rsidR="0077445A" w:rsidRPr="00CF27E4">
        <w:rPr>
          <w:lang w:val="ru-RU"/>
        </w:rPr>
        <w:t xml:space="preserve"> –</w:t>
      </w:r>
      <w:r w:rsidR="0077445A" w:rsidRPr="00CF27E4">
        <w:rPr>
          <w:lang w:val="ru-RU"/>
        </w:rPr>
        <w:tab/>
      </w:r>
      <w:r w:rsidR="00AB2A0F" w:rsidRPr="00CF27E4">
        <w:rPr>
          <w:lang w:val="ru-RU"/>
        </w:rPr>
        <w:t>Резолюция 1399 "Повестка дня Всемирной конференции радиосвязи (ВКР-23)"</w:t>
      </w:r>
    </w:p>
    <w:p w14:paraId="23347D0D" w14:textId="77777777" w:rsidR="004524F2" w:rsidRPr="00CF27E4" w:rsidRDefault="004524F2" w:rsidP="004524F2">
      <w:pPr>
        <w:spacing w:before="0"/>
        <w:rPr>
          <w:rFonts w:eastAsia="Times New Roman" w:cs="Times New Roman"/>
          <w:b/>
          <w:bCs/>
          <w:caps/>
          <w:sz w:val="24"/>
          <w:szCs w:val="24"/>
          <w:lang w:val="ru-RU"/>
        </w:rPr>
      </w:pPr>
    </w:p>
    <w:p w14:paraId="2FAE3078" w14:textId="77777777" w:rsidR="004524F2" w:rsidRPr="00CF27E4" w:rsidRDefault="004524F2" w:rsidP="004524F2">
      <w:pPr>
        <w:pStyle w:val="AnnexNo"/>
        <w:rPr>
          <w:b/>
          <w:bCs/>
          <w:sz w:val="24"/>
          <w:szCs w:val="24"/>
        </w:rPr>
        <w:sectPr w:rsidR="004524F2" w:rsidRPr="00CF27E4" w:rsidSect="00B95B7E">
          <w:headerReference w:type="even" r:id="rId13"/>
          <w:headerReference w:type="default" r:id="rId14"/>
          <w:headerReference w:type="first" r:id="rId15"/>
          <w:footerReference w:type="first" r:id="rId16"/>
          <w:pgSz w:w="11907" w:h="16834" w:code="9"/>
          <w:pgMar w:top="1418" w:right="1134" w:bottom="1418" w:left="1134" w:header="567" w:footer="567" w:gutter="0"/>
          <w:cols w:space="720"/>
          <w:titlePg/>
        </w:sectPr>
      </w:pPr>
    </w:p>
    <w:p w14:paraId="76D2526D" w14:textId="4C2AE85D" w:rsidR="0077445A" w:rsidRPr="00CF27E4" w:rsidRDefault="000531B6" w:rsidP="00B95B7E">
      <w:pPr>
        <w:pStyle w:val="AnnexNo"/>
        <w:spacing w:before="0"/>
      </w:pPr>
      <w:bookmarkStart w:id="7" w:name="annex1"/>
      <w:r w:rsidRPr="00CF27E4">
        <w:lastRenderedPageBreak/>
        <w:t>ПРИЛОЖЕНИЕ</w:t>
      </w:r>
      <w:r w:rsidR="0077445A" w:rsidRPr="00CF27E4">
        <w:t xml:space="preserve"> 1</w:t>
      </w:r>
    </w:p>
    <w:bookmarkEnd w:id="7"/>
    <w:p w14:paraId="7DB10DD0" w14:textId="6C6C33C1" w:rsidR="0077445A" w:rsidRPr="00CF27E4" w:rsidRDefault="00E87D4B" w:rsidP="00D5420B">
      <w:pPr>
        <w:pStyle w:val="Annextitle"/>
        <w:rPr>
          <w:lang w:val="ru-RU"/>
        </w:rPr>
      </w:pPr>
      <w:r w:rsidRPr="00CF27E4">
        <w:rPr>
          <w:rFonts w:cs="Calibri"/>
          <w:lang w:val="ru-RU"/>
        </w:rPr>
        <w:t>Консультации</w:t>
      </w:r>
      <w:r w:rsidRPr="00CF27E4">
        <w:rPr>
          <w:rFonts w:cs="Calibri"/>
          <w:lang w:val="ru-RU"/>
        </w:rPr>
        <w:br/>
      </w:r>
      <w:r w:rsidR="004A7A3F" w:rsidRPr="00CF27E4">
        <w:rPr>
          <w:rFonts w:cs="Calibri"/>
          <w:lang w:val="ru-RU"/>
        </w:rPr>
        <w:t xml:space="preserve">по </w:t>
      </w:r>
      <w:r w:rsidRPr="00CF27E4">
        <w:rPr>
          <w:rFonts w:cs="Calibri"/>
          <w:lang w:val="ru-RU"/>
        </w:rPr>
        <w:t>и</w:t>
      </w:r>
      <w:r w:rsidR="002A39F4" w:rsidRPr="00CF27E4">
        <w:rPr>
          <w:rFonts w:cs="Calibri"/>
          <w:lang w:val="ru-RU"/>
        </w:rPr>
        <w:t>зменени</w:t>
      </w:r>
      <w:r w:rsidRPr="00CF27E4">
        <w:rPr>
          <w:rFonts w:cs="Calibri"/>
          <w:lang w:val="ru-RU"/>
        </w:rPr>
        <w:t>ю</w:t>
      </w:r>
      <w:r w:rsidR="002A39F4" w:rsidRPr="00CF27E4">
        <w:rPr>
          <w:rFonts w:cs="Calibri"/>
          <w:lang w:val="ru-RU"/>
        </w:rPr>
        <w:t xml:space="preserve"> сроков проведения ВАСЭ-20 и </w:t>
      </w:r>
      <w:r w:rsidR="004A7A3F" w:rsidRPr="00CF27E4">
        <w:rPr>
          <w:rFonts w:cs="Calibri"/>
          <w:lang w:val="ru-RU"/>
        </w:rPr>
        <w:t xml:space="preserve">повестке </w:t>
      </w:r>
      <w:r w:rsidR="002A39F4" w:rsidRPr="00CF27E4">
        <w:rPr>
          <w:rFonts w:cs="Calibri"/>
          <w:lang w:val="ru-RU"/>
        </w:rPr>
        <w:t>дня ВКР-23</w:t>
      </w:r>
    </w:p>
    <w:p w14:paraId="0C6BEC43" w14:textId="42B8C07A" w:rsidR="0077445A" w:rsidRPr="00CF27E4" w:rsidRDefault="00CE1D78" w:rsidP="00D5420B">
      <w:pPr>
        <w:tabs>
          <w:tab w:val="right" w:leader="dot" w:pos="9072"/>
        </w:tabs>
        <w:spacing w:before="360" w:after="120"/>
        <w:rPr>
          <w:color w:val="000000" w:themeColor="text1"/>
          <w:lang w:val="ru-RU"/>
        </w:rPr>
      </w:pPr>
      <w:r w:rsidRPr="00CF27E4">
        <w:rPr>
          <w:b/>
          <w:bCs/>
          <w:color w:val="000000" w:themeColor="text1"/>
          <w:lang w:val="ru-RU"/>
        </w:rPr>
        <w:t xml:space="preserve">Название Государства – Члена </w:t>
      </w:r>
      <w:r w:rsidR="002A39F4" w:rsidRPr="00CF27E4">
        <w:rPr>
          <w:b/>
          <w:bCs/>
          <w:color w:val="000000" w:themeColor="text1"/>
          <w:lang w:val="ru-RU"/>
        </w:rPr>
        <w:t>МСЭ</w:t>
      </w:r>
      <w:r w:rsidR="002A39F4" w:rsidRPr="00CF27E4">
        <w:rPr>
          <w:color w:val="000000" w:themeColor="text1"/>
          <w:lang w:val="ru-RU"/>
        </w:rPr>
        <w:t>:</w:t>
      </w: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8274EF" w:rsidRPr="00CF27E4" w14:paraId="5118F1AE" w14:textId="77777777" w:rsidTr="002A39F4">
        <w:tc>
          <w:tcPr>
            <w:tcW w:w="9640" w:type="dxa"/>
          </w:tcPr>
          <w:p w14:paraId="4EB000BB" w14:textId="77777777" w:rsidR="008274EF" w:rsidRPr="00CF27E4" w:rsidRDefault="008274EF" w:rsidP="00E42B70">
            <w:pPr>
              <w:tabs>
                <w:tab w:val="right" w:leader="dot" w:pos="9072"/>
              </w:tabs>
              <w:spacing w:after="120"/>
              <w:rPr>
                <w:color w:val="000000" w:themeColor="text1"/>
                <w:lang w:val="ru-RU"/>
              </w:rPr>
            </w:pPr>
          </w:p>
        </w:tc>
      </w:tr>
    </w:tbl>
    <w:p w14:paraId="781336BF" w14:textId="77777777" w:rsidR="008274EF" w:rsidRPr="00CF27E4" w:rsidRDefault="008274EF" w:rsidP="002A39F4">
      <w:pPr>
        <w:rPr>
          <w:lang w:val="ru-RU"/>
        </w:rPr>
      </w:pPr>
    </w:p>
    <w:tbl>
      <w:tblPr>
        <w:tblStyle w:val="TableGrid"/>
        <w:tblW w:w="9635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2976"/>
        <w:gridCol w:w="851"/>
        <w:gridCol w:w="709"/>
        <w:gridCol w:w="1276"/>
      </w:tblGrid>
      <w:tr w:rsidR="00AD2F88" w:rsidRPr="00CF27E4" w14:paraId="74490D96" w14:textId="1E9CB755" w:rsidTr="00AD2F88">
        <w:trPr>
          <w:tblHeader/>
        </w:trPr>
        <w:tc>
          <w:tcPr>
            <w:tcW w:w="2263" w:type="dxa"/>
            <w:vAlign w:val="center"/>
          </w:tcPr>
          <w:p w14:paraId="22155FD1" w14:textId="462EBDA3" w:rsidR="00AD2F88" w:rsidRPr="00CF27E4" w:rsidRDefault="00AD2F88" w:rsidP="00477CC3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 w:rsidRPr="00CF27E4">
              <w:rPr>
                <w:b/>
                <w:bCs/>
                <w:lang w:val="ru-RU"/>
              </w:rPr>
              <w:t>Предмет</w:t>
            </w:r>
          </w:p>
        </w:tc>
        <w:tc>
          <w:tcPr>
            <w:tcW w:w="1560" w:type="dxa"/>
            <w:vAlign w:val="center"/>
          </w:tcPr>
          <w:p w14:paraId="2909A879" w14:textId="00767CE7" w:rsidR="00AD2F88" w:rsidRPr="00CF27E4" w:rsidRDefault="00AD2F88" w:rsidP="00477CC3">
            <w:pPr>
              <w:spacing w:before="80" w:after="80"/>
              <w:ind w:left="-57" w:right="-57"/>
              <w:jc w:val="center"/>
              <w:rPr>
                <w:b/>
                <w:bCs/>
                <w:lang w:val="ru-RU"/>
              </w:rPr>
            </w:pPr>
            <w:r w:rsidRPr="00CF27E4">
              <w:rPr>
                <w:b/>
                <w:bCs/>
                <w:lang w:val="ru-RU"/>
              </w:rPr>
              <w:t>№ справочного документа</w:t>
            </w:r>
          </w:p>
        </w:tc>
        <w:tc>
          <w:tcPr>
            <w:tcW w:w="2976" w:type="dxa"/>
            <w:vAlign w:val="center"/>
          </w:tcPr>
          <w:p w14:paraId="7290F1BC" w14:textId="64B28F53" w:rsidR="00AD2F88" w:rsidRPr="00CF27E4" w:rsidRDefault="00AD2F88" w:rsidP="00477CC3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 w:rsidRPr="00CF27E4">
              <w:rPr>
                <w:b/>
                <w:bCs/>
                <w:lang w:val="ru-RU"/>
              </w:rPr>
              <w:t>Предложение</w:t>
            </w:r>
          </w:p>
        </w:tc>
        <w:tc>
          <w:tcPr>
            <w:tcW w:w="851" w:type="dxa"/>
            <w:vAlign w:val="center"/>
          </w:tcPr>
          <w:p w14:paraId="3D96B9F3" w14:textId="4F078E82" w:rsidR="00AD2F88" w:rsidRPr="00CF27E4" w:rsidRDefault="00AD2F88" w:rsidP="00477CC3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 w:rsidRPr="00CF27E4">
              <w:rPr>
                <w:b/>
                <w:bCs/>
                <w:lang w:val="ru-RU"/>
              </w:rPr>
              <w:t>Да</w:t>
            </w:r>
          </w:p>
        </w:tc>
        <w:tc>
          <w:tcPr>
            <w:tcW w:w="709" w:type="dxa"/>
            <w:vAlign w:val="center"/>
          </w:tcPr>
          <w:p w14:paraId="5A687478" w14:textId="6D072CCB" w:rsidR="00AD2F88" w:rsidRPr="00CF27E4" w:rsidRDefault="00AD2F88" w:rsidP="00477CC3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 w:rsidRPr="00CF27E4">
              <w:rPr>
                <w:b/>
                <w:bCs/>
                <w:lang w:val="ru-RU"/>
              </w:rPr>
              <w:t>Нет</w:t>
            </w:r>
          </w:p>
        </w:tc>
        <w:tc>
          <w:tcPr>
            <w:tcW w:w="1276" w:type="dxa"/>
            <w:vAlign w:val="center"/>
          </w:tcPr>
          <w:p w14:paraId="7D31EA27" w14:textId="00278F3C" w:rsidR="00AD2F88" w:rsidRPr="00CF27E4" w:rsidRDefault="00E42B70" w:rsidP="00AD2F88">
            <w:pPr>
              <w:spacing w:before="80" w:after="8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Воздер-жавшиеся</w:t>
            </w:r>
          </w:p>
        </w:tc>
      </w:tr>
      <w:tr w:rsidR="00AD2F88" w:rsidRPr="00E42B70" w14:paraId="0F44DBD0" w14:textId="7EF0D5CC" w:rsidTr="00AD2F88">
        <w:tc>
          <w:tcPr>
            <w:tcW w:w="2263" w:type="dxa"/>
            <w:vAlign w:val="center"/>
          </w:tcPr>
          <w:p w14:paraId="319B2635" w14:textId="0990336E" w:rsidR="00AD2F88" w:rsidRPr="00CF27E4" w:rsidRDefault="00AD2F88" w:rsidP="00CF27E4">
            <w:pPr>
              <w:spacing w:before="40" w:after="40"/>
              <w:contextualSpacing/>
              <w:rPr>
                <w:bCs/>
                <w:lang w:val="ru-RU"/>
              </w:rPr>
            </w:pPr>
            <w:r w:rsidRPr="00CF27E4">
              <w:rPr>
                <w:bCs/>
                <w:lang w:val="ru-RU"/>
              </w:rPr>
              <w:t>Изменение сроков проведения ВАСЭ-20</w:t>
            </w:r>
          </w:p>
        </w:tc>
        <w:tc>
          <w:tcPr>
            <w:tcW w:w="1560" w:type="dxa"/>
            <w:vAlign w:val="center"/>
          </w:tcPr>
          <w:p w14:paraId="6028F92E" w14:textId="636309F4" w:rsidR="00AD2F88" w:rsidRPr="00CF27E4" w:rsidRDefault="009E5605" w:rsidP="00CF27E4">
            <w:pPr>
              <w:spacing w:before="40" w:after="40"/>
              <w:contextualSpacing/>
              <w:jc w:val="center"/>
              <w:rPr>
                <w:lang w:val="ru-RU"/>
              </w:rPr>
            </w:pPr>
            <w:hyperlink r:id="rId17" w:history="1">
              <w:r w:rsidR="00AD2F88" w:rsidRPr="00CF27E4">
                <w:rPr>
                  <w:rStyle w:val="Hyperlink"/>
                  <w:lang w:val="ru-RU"/>
                </w:rPr>
                <w:t>C20/72</w:t>
              </w:r>
            </w:hyperlink>
          </w:p>
        </w:tc>
        <w:tc>
          <w:tcPr>
            <w:tcW w:w="2976" w:type="dxa"/>
          </w:tcPr>
          <w:p w14:paraId="1EEC5379" w14:textId="20CD7407" w:rsidR="00AD2F88" w:rsidRPr="00CF27E4" w:rsidRDefault="00AD2F88" w:rsidP="002A39F4">
            <w:pPr>
              <w:spacing w:before="40" w:after="40"/>
              <w:rPr>
                <w:lang w:val="ru-RU"/>
              </w:rPr>
            </w:pPr>
            <w:r w:rsidRPr="00CF27E4">
              <w:rPr>
                <w:lang w:val="ru-RU"/>
              </w:rPr>
              <w:t>Утвердить перенос сроков проведения ВАСЭ-20 на 23</w:t>
            </w:r>
            <w:r w:rsidR="00E42B70">
              <w:rPr>
                <w:lang w:val="ru-RU"/>
              </w:rPr>
              <w:t> </w:t>
            </w:r>
            <w:r w:rsidRPr="00CF27E4">
              <w:rPr>
                <w:lang w:val="ru-RU"/>
              </w:rPr>
              <w:t>февраля – 5 марта 2021 г</w:t>
            </w:r>
            <w:r w:rsidR="00E42B70">
              <w:rPr>
                <w:lang w:val="ru-RU"/>
              </w:rPr>
              <w:t>.</w:t>
            </w:r>
            <w:r w:rsidRPr="00CF27E4">
              <w:rPr>
                <w:lang w:val="ru-RU"/>
              </w:rPr>
              <w:t>, сообщив о согласии с измененным Решением 608 в Приложении 2.</w:t>
            </w:r>
          </w:p>
        </w:tc>
        <w:tc>
          <w:tcPr>
            <w:tcW w:w="851" w:type="dxa"/>
            <w:vAlign w:val="center"/>
          </w:tcPr>
          <w:p w14:paraId="6B4B02CD" w14:textId="77777777" w:rsidR="00AD2F88" w:rsidRPr="00CF27E4" w:rsidRDefault="00AD2F88" w:rsidP="00CF27E4">
            <w:pPr>
              <w:spacing w:before="40" w:after="40"/>
              <w:contextualSpacing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37B75501" w14:textId="77777777" w:rsidR="00AD2F88" w:rsidRPr="00CF27E4" w:rsidRDefault="00AD2F88" w:rsidP="00CF27E4">
            <w:pPr>
              <w:spacing w:before="40" w:after="40"/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846E838" w14:textId="77777777" w:rsidR="00AD2F88" w:rsidRPr="00CF27E4" w:rsidRDefault="00AD2F88" w:rsidP="00AD2F88">
            <w:pPr>
              <w:spacing w:before="40" w:after="40"/>
              <w:contextualSpacing/>
              <w:jc w:val="center"/>
              <w:rPr>
                <w:lang w:val="ru-RU"/>
              </w:rPr>
            </w:pPr>
          </w:p>
        </w:tc>
      </w:tr>
      <w:tr w:rsidR="00AD2F88" w:rsidRPr="00E42B70" w14:paraId="72B53B33" w14:textId="5347A8F3" w:rsidTr="00AD2F88">
        <w:tc>
          <w:tcPr>
            <w:tcW w:w="2263" w:type="dxa"/>
            <w:vAlign w:val="center"/>
          </w:tcPr>
          <w:p w14:paraId="5FB162DF" w14:textId="46232272" w:rsidR="00AD2F88" w:rsidRPr="00CF27E4" w:rsidRDefault="00AD2F88" w:rsidP="00CF27E4">
            <w:pPr>
              <w:spacing w:before="40" w:after="40"/>
              <w:contextualSpacing/>
              <w:rPr>
                <w:lang w:val="ru-RU"/>
              </w:rPr>
            </w:pPr>
            <w:r w:rsidRPr="00CF27E4">
              <w:rPr>
                <w:szCs w:val="22"/>
                <w:lang w:val="ru-RU"/>
              </w:rPr>
              <w:t>Всемирная конференция радиосвязи 2023 г</w:t>
            </w:r>
            <w:r w:rsidR="00E42B70">
              <w:rPr>
                <w:szCs w:val="22"/>
                <w:lang w:val="ru-RU"/>
              </w:rPr>
              <w:t>.</w:t>
            </w:r>
          </w:p>
        </w:tc>
        <w:tc>
          <w:tcPr>
            <w:tcW w:w="1560" w:type="dxa"/>
            <w:vAlign w:val="center"/>
          </w:tcPr>
          <w:p w14:paraId="332AFA93" w14:textId="33E75D4C" w:rsidR="00AD2F88" w:rsidRPr="00CF27E4" w:rsidRDefault="009E5605" w:rsidP="00CF27E4">
            <w:pPr>
              <w:spacing w:before="40" w:after="40"/>
              <w:jc w:val="center"/>
              <w:rPr>
                <w:lang w:val="ru-RU"/>
              </w:rPr>
            </w:pPr>
            <w:hyperlink r:id="rId18" w:history="1">
              <w:r w:rsidR="00AD2F88" w:rsidRPr="00CF27E4">
                <w:rPr>
                  <w:rStyle w:val="Hyperlink"/>
                  <w:bCs/>
                  <w:lang w:val="ru-RU"/>
                </w:rPr>
                <w:t>C20/69</w:t>
              </w:r>
            </w:hyperlink>
          </w:p>
        </w:tc>
        <w:tc>
          <w:tcPr>
            <w:tcW w:w="2976" w:type="dxa"/>
          </w:tcPr>
          <w:p w14:paraId="12DBB305" w14:textId="329CAB48" w:rsidR="00AD2F88" w:rsidRPr="00CF27E4" w:rsidRDefault="00AD2F88" w:rsidP="002A39F4">
            <w:pPr>
              <w:spacing w:before="40" w:after="40"/>
              <w:rPr>
                <w:lang w:val="ru-RU"/>
              </w:rPr>
            </w:pPr>
            <w:r w:rsidRPr="00CF27E4">
              <w:rPr>
                <w:lang w:val="ru-RU"/>
              </w:rPr>
              <w:t>Утвердить повестку дня ВКР</w:t>
            </w:r>
            <w:r>
              <w:rPr>
                <w:lang w:val="ru-RU"/>
              </w:rPr>
              <w:noBreakHyphen/>
            </w:r>
            <w:r w:rsidRPr="00CF27E4">
              <w:rPr>
                <w:lang w:val="ru-RU"/>
              </w:rPr>
              <w:t>23, сообщив о согласии с Резолюцией 1339 в Приложении 3.</w:t>
            </w:r>
          </w:p>
        </w:tc>
        <w:tc>
          <w:tcPr>
            <w:tcW w:w="851" w:type="dxa"/>
            <w:vAlign w:val="center"/>
          </w:tcPr>
          <w:p w14:paraId="116F8396" w14:textId="77777777" w:rsidR="00AD2F88" w:rsidRPr="00CF27E4" w:rsidRDefault="00AD2F88" w:rsidP="00CF27E4">
            <w:pPr>
              <w:spacing w:before="40" w:after="40"/>
              <w:contextualSpacing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14:paraId="7E17D0E1" w14:textId="77777777" w:rsidR="00AD2F88" w:rsidRPr="00CF27E4" w:rsidRDefault="00AD2F88" w:rsidP="00CF27E4">
            <w:pPr>
              <w:spacing w:before="40" w:after="40"/>
              <w:contextualSpacing/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F294ECF" w14:textId="77777777" w:rsidR="00AD2F88" w:rsidRPr="00CF27E4" w:rsidRDefault="00AD2F88" w:rsidP="00AD2F88">
            <w:pPr>
              <w:spacing w:before="40" w:after="40"/>
              <w:contextualSpacing/>
              <w:jc w:val="center"/>
              <w:rPr>
                <w:lang w:val="ru-RU"/>
              </w:rPr>
            </w:pPr>
          </w:p>
        </w:tc>
      </w:tr>
    </w:tbl>
    <w:p w14:paraId="07531EE2" w14:textId="5224828D" w:rsidR="00020E41" w:rsidRPr="00CF27E4" w:rsidRDefault="00DC6F16" w:rsidP="00020E41">
      <w:pPr>
        <w:rPr>
          <w:rFonts w:cstheme="minorHAnsi"/>
          <w:color w:val="000000" w:themeColor="text1"/>
          <w:lang w:val="ru-RU"/>
        </w:rPr>
      </w:pPr>
      <w:r w:rsidRPr="00CF27E4">
        <w:rPr>
          <w:rFonts w:cstheme="minorHAnsi"/>
          <w:color w:val="000000" w:themeColor="text1"/>
          <w:lang w:val="ru-RU"/>
        </w:rPr>
        <w:t xml:space="preserve">Координаторам предлагается направить ответ по адресу электронной почты </w:t>
      </w:r>
      <w:hyperlink r:id="rId19" w:history="1">
        <w:r w:rsidR="00020E41" w:rsidRPr="00CF27E4">
          <w:rPr>
            <w:rStyle w:val="Hyperlink"/>
            <w:rFonts w:cstheme="minorHAnsi"/>
            <w:lang w:val="ru-RU"/>
          </w:rPr>
          <w:t>memberstates@itu.int</w:t>
        </w:r>
      </w:hyperlink>
      <w:r w:rsidR="00020E41" w:rsidRPr="00CF27E4">
        <w:rPr>
          <w:rFonts w:cstheme="minorHAnsi"/>
          <w:color w:val="000000" w:themeColor="text1"/>
          <w:lang w:val="ru-RU"/>
        </w:rPr>
        <w:t xml:space="preserve"> </w:t>
      </w:r>
      <w:r w:rsidR="00020E41" w:rsidRPr="00CF27E4">
        <w:rPr>
          <w:b/>
          <w:bCs/>
          <w:color w:val="000000" w:themeColor="text1"/>
          <w:lang w:val="ru-RU"/>
        </w:rPr>
        <w:t>не</w:t>
      </w:r>
      <w:r w:rsidR="00B849BB">
        <w:rPr>
          <w:b/>
          <w:bCs/>
          <w:color w:val="000000" w:themeColor="text1"/>
          <w:lang w:val="ru-RU"/>
        </w:rPr>
        <w:t> </w:t>
      </w:r>
      <w:r w:rsidR="00020E41" w:rsidRPr="00CF27E4">
        <w:rPr>
          <w:b/>
          <w:bCs/>
          <w:color w:val="000000" w:themeColor="text1"/>
          <w:lang w:val="ru-RU"/>
        </w:rPr>
        <w:t>позднее 31 августа 2020 года</w:t>
      </w:r>
      <w:r w:rsidR="00020E41" w:rsidRPr="00CF27E4">
        <w:rPr>
          <w:rFonts w:cstheme="minorHAnsi"/>
          <w:color w:val="000000" w:themeColor="text1"/>
          <w:lang w:val="ru-RU"/>
        </w:rPr>
        <w:t>.</w:t>
      </w:r>
    </w:p>
    <w:p w14:paraId="26961B02" w14:textId="0E06AC41" w:rsidR="008274EF" w:rsidRPr="00CF27E4" w:rsidRDefault="008274EF">
      <w:pPr>
        <w:spacing w:before="0" w:after="160" w:line="259" w:lineRule="auto"/>
        <w:rPr>
          <w:rFonts w:ascii="Calibri" w:eastAsia="Times New Roman" w:hAnsi="Calibri" w:cs="Times New Roman"/>
          <w:caps/>
          <w:sz w:val="26"/>
          <w:szCs w:val="20"/>
          <w:lang w:val="ru-RU"/>
        </w:rPr>
      </w:pPr>
      <w:r w:rsidRPr="00CF27E4">
        <w:rPr>
          <w:lang w:val="ru-RU"/>
        </w:rPr>
        <w:br w:type="page"/>
      </w:r>
    </w:p>
    <w:p w14:paraId="11901A2D" w14:textId="3B577E53" w:rsidR="0077445A" w:rsidRPr="00CF27E4" w:rsidRDefault="00434D5C" w:rsidP="00434D5C">
      <w:pPr>
        <w:pStyle w:val="AnnexNo"/>
        <w:spacing w:before="0"/>
      </w:pPr>
      <w:bookmarkStart w:id="8" w:name="annex2"/>
      <w:r w:rsidRPr="00CF27E4">
        <w:lastRenderedPageBreak/>
        <w:t>ПРИЛОЖЕНИЕ</w:t>
      </w:r>
      <w:r w:rsidR="0077445A" w:rsidRPr="00CF27E4">
        <w:t xml:space="preserve"> 2</w:t>
      </w:r>
    </w:p>
    <w:bookmarkEnd w:id="8"/>
    <w:p w14:paraId="35AB1887" w14:textId="61A87FAB" w:rsidR="00884E40" w:rsidRPr="00CF27E4" w:rsidRDefault="00884E40" w:rsidP="00884E40">
      <w:pPr>
        <w:pStyle w:val="AnnexNo"/>
        <w:spacing w:before="240"/>
        <w:jc w:val="left"/>
        <w:rPr>
          <w:i/>
          <w:iCs/>
          <w:sz w:val="22"/>
          <w:szCs w:val="16"/>
        </w:rPr>
      </w:pPr>
      <w:r w:rsidRPr="00CF27E4">
        <w:rPr>
          <w:i/>
          <w:iCs/>
          <w:caps w:val="0"/>
          <w:sz w:val="22"/>
          <w:szCs w:val="16"/>
        </w:rPr>
        <w:t xml:space="preserve">Основание: </w:t>
      </w:r>
      <w:hyperlink r:id="rId20" w:history="1">
        <w:r w:rsidRPr="00CF27E4">
          <w:rPr>
            <w:rStyle w:val="Hyperlink"/>
            <w:i/>
            <w:iCs/>
            <w:caps w:val="0"/>
            <w:sz w:val="22"/>
            <w:szCs w:val="16"/>
          </w:rPr>
          <w:t>Документ C20/72</w:t>
        </w:r>
      </w:hyperlink>
    </w:p>
    <w:p w14:paraId="5AB3C87C" w14:textId="77777777" w:rsidR="007D1DE6" w:rsidRPr="00CF27E4" w:rsidRDefault="007D1DE6" w:rsidP="003A72BD">
      <w:pPr>
        <w:pStyle w:val="ResNo"/>
        <w:spacing w:before="480"/>
        <w:rPr>
          <w:lang w:val="ru-RU"/>
        </w:rPr>
      </w:pPr>
      <w:r w:rsidRPr="00CF27E4">
        <w:rPr>
          <w:lang w:val="ru-RU"/>
        </w:rPr>
        <w:t>РЕШЕНИе 608 (Измененное, 2020 г.)</w:t>
      </w:r>
    </w:p>
    <w:p w14:paraId="3E1F2B44" w14:textId="77777777" w:rsidR="007D1DE6" w:rsidRPr="00CF27E4" w:rsidRDefault="007D1DE6" w:rsidP="00E42B70">
      <w:pPr>
        <w:jc w:val="center"/>
        <w:rPr>
          <w:lang w:val="ru-RU"/>
        </w:rPr>
      </w:pPr>
      <w:r w:rsidRPr="00CF27E4">
        <w:rPr>
          <w:lang w:val="ru-RU"/>
        </w:rPr>
        <w:t>(изменено по переписке)</w:t>
      </w:r>
    </w:p>
    <w:p w14:paraId="4CCBB0F6" w14:textId="77777777" w:rsidR="007D1DE6" w:rsidRPr="00CF27E4" w:rsidRDefault="007D1DE6" w:rsidP="007D1DE6">
      <w:pPr>
        <w:pStyle w:val="Restitle"/>
        <w:rPr>
          <w:lang w:val="ru-RU"/>
        </w:rPr>
      </w:pPr>
      <w:bookmarkStart w:id="9" w:name="lt_pId072"/>
      <w:r w:rsidRPr="00CF27E4">
        <w:rPr>
          <w:lang w:val="ru-RU"/>
        </w:rPr>
        <w:t xml:space="preserve">Созыв следующей </w:t>
      </w:r>
      <w:bookmarkEnd w:id="9"/>
      <w:r w:rsidRPr="00CF27E4">
        <w:rPr>
          <w:lang w:val="ru-RU"/>
        </w:rPr>
        <w:t>Всемирной ассамблеи по стандартизации электросвязи (ВАСЭ-21)</w:t>
      </w:r>
    </w:p>
    <w:p w14:paraId="3D509E5D" w14:textId="77777777" w:rsidR="007D1DE6" w:rsidRPr="00CF27E4" w:rsidRDefault="007D1DE6" w:rsidP="007D1DE6">
      <w:pPr>
        <w:pStyle w:val="Normalaftertitle0"/>
        <w:rPr>
          <w:lang w:val="ru-RU"/>
        </w:rPr>
      </w:pPr>
      <w:r w:rsidRPr="00CF27E4">
        <w:rPr>
          <w:lang w:val="ru-RU"/>
        </w:rPr>
        <w:t>Совет,</w:t>
      </w:r>
    </w:p>
    <w:p w14:paraId="58D83D2F" w14:textId="77777777" w:rsidR="007D1DE6" w:rsidRPr="00CF27E4" w:rsidRDefault="007D1DE6" w:rsidP="007D1DE6">
      <w:pPr>
        <w:pStyle w:val="Call"/>
        <w:rPr>
          <w:i w:val="0"/>
          <w:iCs/>
          <w:lang w:val="ru-RU"/>
        </w:rPr>
      </w:pPr>
      <w:r w:rsidRPr="00CF27E4">
        <w:rPr>
          <w:lang w:val="ru-RU"/>
        </w:rPr>
        <w:t>отмечая</w:t>
      </w:r>
      <w:r w:rsidRPr="00CF27E4">
        <w:rPr>
          <w:i w:val="0"/>
          <w:iCs/>
          <w:lang w:val="ru-RU"/>
        </w:rPr>
        <w:t>,</w:t>
      </w:r>
    </w:p>
    <w:p w14:paraId="7AB02763" w14:textId="77777777" w:rsidR="007D1DE6" w:rsidRPr="00CF27E4" w:rsidRDefault="007D1DE6" w:rsidP="007D1DE6">
      <w:pPr>
        <w:rPr>
          <w:lang w:val="ru-RU"/>
        </w:rPr>
      </w:pPr>
      <w:r w:rsidRPr="00CF27E4">
        <w:rPr>
          <w:i/>
          <w:iCs/>
          <w:lang w:val="ru-RU"/>
        </w:rPr>
        <w:t>а)</w:t>
      </w:r>
      <w:r w:rsidRPr="00CF27E4">
        <w:rPr>
          <w:i/>
          <w:iCs/>
          <w:lang w:val="ru-RU"/>
        </w:rPr>
        <w:tab/>
      </w:r>
      <w:r w:rsidRPr="00CF27E4">
        <w:rPr>
          <w:lang w:val="ru-RU"/>
        </w:rPr>
        <w:t>что в соответствии с Резолюцией 77 (Пересм. Дубай, 2018 г.) (</w:t>
      </w:r>
      <w:bookmarkStart w:id="10" w:name="_Toc407102915"/>
      <w:bookmarkStart w:id="11" w:name="_Toc536109918"/>
      <w:r w:rsidRPr="00CF27E4">
        <w:rPr>
          <w:lang w:val="ru-RU"/>
        </w:rPr>
        <w:t>График проведения и продолжительность будущих конференций, форумов, ассамблей и сессий Совета Союза (2019−2023 гг.)</w:t>
      </w:r>
      <w:bookmarkEnd w:id="10"/>
      <w:bookmarkEnd w:id="11"/>
      <w:r w:rsidRPr="00CF27E4">
        <w:rPr>
          <w:lang w:val="ru-RU"/>
        </w:rPr>
        <w:t>) ВАСЭ</w:t>
      </w:r>
      <w:r w:rsidRPr="00CF27E4">
        <w:rPr>
          <w:lang w:val="ru-RU"/>
        </w:rPr>
        <w:noBreakHyphen/>
        <w:t>20 планировалось провести в последнем квартале 2020 года;</w:t>
      </w:r>
    </w:p>
    <w:p w14:paraId="52E3EFB5" w14:textId="77777777" w:rsidR="007D1DE6" w:rsidRPr="00CF27E4" w:rsidRDefault="007D1DE6" w:rsidP="007D1DE6">
      <w:pPr>
        <w:rPr>
          <w:lang w:val="ru-RU"/>
        </w:rPr>
      </w:pPr>
      <w:r w:rsidRPr="00CF27E4">
        <w:rPr>
          <w:i/>
          <w:iCs/>
          <w:lang w:val="ru-RU"/>
        </w:rPr>
        <w:t>b)</w:t>
      </w:r>
      <w:r w:rsidRPr="00CF27E4">
        <w:rPr>
          <w:i/>
          <w:iCs/>
          <w:lang w:val="ru-RU"/>
        </w:rPr>
        <w:tab/>
      </w:r>
      <w:hyperlink r:id="rId21" w:history="1">
        <w:r w:rsidRPr="00CF27E4">
          <w:rPr>
            <w:rStyle w:val="Hyperlink"/>
            <w:lang w:val="ru-RU"/>
          </w:rPr>
          <w:t>Решение 608</w:t>
        </w:r>
      </w:hyperlink>
      <w:r w:rsidRPr="00CF27E4">
        <w:rPr>
          <w:lang w:val="ru-RU"/>
        </w:rPr>
        <w:t xml:space="preserve"> Совета, принятое на сессии Совета 2019 года, в котором постановляется провести следующую ВАСЭ в Хайдарабаде, Индия, с 16 по 27 ноября 2020 года,</w:t>
      </w:r>
    </w:p>
    <w:p w14:paraId="0D6FDE94" w14:textId="77777777" w:rsidR="007D1DE6" w:rsidRPr="00CF27E4" w:rsidRDefault="007D1DE6" w:rsidP="007D1DE6">
      <w:pPr>
        <w:pStyle w:val="Call"/>
        <w:rPr>
          <w:lang w:val="ru-RU"/>
        </w:rPr>
      </w:pPr>
      <w:r w:rsidRPr="00CF27E4">
        <w:rPr>
          <w:lang w:val="ru-RU"/>
        </w:rPr>
        <w:t>отмечая далее</w:t>
      </w:r>
      <w:r w:rsidRPr="00CF27E4">
        <w:rPr>
          <w:i w:val="0"/>
          <w:iCs/>
          <w:lang w:val="ru-RU"/>
        </w:rPr>
        <w:t>,</w:t>
      </w:r>
    </w:p>
    <w:p w14:paraId="17BA95DB" w14:textId="77777777" w:rsidR="007D1DE6" w:rsidRPr="00CF27E4" w:rsidRDefault="007D1DE6" w:rsidP="007D1DE6">
      <w:pPr>
        <w:rPr>
          <w:rFonts w:cs="Arial"/>
          <w:lang w:val="ru-RU"/>
        </w:rPr>
      </w:pPr>
      <w:r w:rsidRPr="00CF27E4">
        <w:rPr>
          <w:i/>
          <w:iCs/>
          <w:lang w:val="ru-RU"/>
        </w:rPr>
        <w:t>а)</w:t>
      </w:r>
      <w:r w:rsidRPr="00CF27E4">
        <w:rPr>
          <w:i/>
          <w:iCs/>
          <w:lang w:val="ru-RU"/>
        </w:rPr>
        <w:tab/>
      </w:r>
      <w:r w:rsidRPr="00CF27E4">
        <w:rPr>
          <w:rFonts w:cs="Arial"/>
          <w:lang w:val="ru-RU"/>
        </w:rPr>
        <w:t xml:space="preserve">что в результате </w:t>
      </w:r>
      <w:hyperlink r:id="rId22" w:history="1">
        <w:r w:rsidRPr="00CF27E4">
          <w:rPr>
            <w:rStyle w:val="Hyperlink"/>
            <w:rFonts w:cs="Arial"/>
            <w:lang w:val="ru-RU"/>
          </w:rPr>
          <w:t>консультаций</w:t>
        </w:r>
      </w:hyperlink>
      <w:r w:rsidRPr="00CF27E4">
        <w:rPr>
          <w:rFonts w:cs="Arial"/>
          <w:lang w:val="ru-RU"/>
        </w:rPr>
        <w:t xml:space="preserve">, проведенных на основании </w:t>
      </w:r>
      <w:hyperlink r:id="rId23" w:history="1">
        <w:r w:rsidRPr="00CF27E4">
          <w:rPr>
            <w:rStyle w:val="Hyperlink"/>
            <w:rFonts w:cs="Arial"/>
            <w:lang w:val="ru-RU"/>
          </w:rPr>
          <w:t>Циркулярного письма № 19/33</w:t>
        </w:r>
      </w:hyperlink>
      <w:r w:rsidRPr="00CF27E4">
        <w:rPr>
          <w:rFonts w:cs="Arial"/>
          <w:lang w:val="ru-RU"/>
        </w:rPr>
        <w:t>, которое касалось конкретного места и точных дат проведения следующей ВАСЭ, было достигнуто согласие требуемого большинства Государств</w:t>
      </w:r>
      <w:r w:rsidRPr="00CF27E4">
        <w:rPr>
          <w:lang w:val="ru-RU"/>
        </w:rPr>
        <w:t> − Членов МСЭ в соответствии с п.</w:t>
      </w:r>
      <w:r w:rsidRPr="00CF27E4">
        <w:rPr>
          <w:rFonts w:cs="Arial"/>
          <w:lang w:val="ru-RU"/>
        </w:rPr>
        <w:t> 47 Конвенции МСЭ;</w:t>
      </w:r>
    </w:p>
    <w:p w14:paraId="6C13ADF9" w14:textId="77777777" w:rsidR="007D1DE6" w:rsidRPr="00CF27E4" w:rsidRDefault="007D1DE6" w:rsidP="007D1DE6">
      <w:pPr>
        <w:rPr>
          <w:lang w:val="ru-RU"/>
        </w:rPr>
      </w:pPr>
      <w:r w:rsidRPr="00CF27E4">
        <w:rPr>
          <w:rFonts w:cs="Arial"/>
          <w:i/>
          <w:iCs/>
          <w:lang w:val="ru-RU"/>
        </w:rPr>
        <w:t>b)</w:t>
      </w:r>
      <w:r w:rsidRPr="00CF27E4">
        <w:rPr>
          <w:rFonts w:cs="Arial"/>
          <w:i/>
          <w:iCs/>
          <w:lang w:val="ru-RU"/>
        </w:rPr>
        <w:tab/>
      </w:r>
      <w:r w:rsidRPr="00CF27E4">
        <w:rPr>
          <w:rFonts w:cs="Arial"/>
          <w:lang w:val="ru-RU"/>
        </w:rPr>
        <w:t xml:space="preserve">что </w:t>
      </w:r>
      <w:r w:rsidRPr="00CF27E4">
        <w:rPr>
          <w:lang w:val="ru-RU"/>
        </w:rPr>
        <w:t>ввиду пандемии COVID-19, повлекшей ограничения на работу и поездки, администрация Индии предложила перенести сроки проведения следующей ВАСЭ и провести ее с 23 февраля по 5 марта 2021 года, после завершения Глобального симпозиума по стандартам 22 февраля 2021 года, а также при условии восстановления нормального режима работы и перемещения в Индии и других Государствах-Членах,</w:t>
      </w:r>
    </w:p>
    <w:p w14:paraId="4A062B3C" w14:textId="77777777" w:rsidR="007D1DE6" w:rsidRPr="00CF27E4" w:rsidRDefault="007D1DE6" w:rsidP="007D1DE6">
      <w:pPr>
        <w:pStyle w:val="Call"/>
        <w:rPr>
          <w:i w:val="0"/>
          <w:iCs/>
          <w:lang w:val="ru-RU"/>
        </w:rPr>
      </w:pPr>
      <w:r w:rsidRPr="00CF27E4">
        <w:rPr>
          <w:lang w:val="ru-RU"/>
        </w:rPr>
        <w:t>решает</w:t>
      </w:r>
      <w:r w:rsidRPr="00CF27E4">
        <w:rPr>
          <w:i w:val="0"/>
          <w:iCs/>
          <w:lang w:val="ru-RU"/>
        </w:rPr>
        <w:t>,</w:t>
      </w:r>
    </w:p>
    <w:p w14:paraId="69B56759" w14:textId="77777777" w:rsidR="007D1DE6" w:rsidRPr="00CF27E4" w:rsidRDefault="007D1DE6" w:rsidP="007D1DE6">
      <w:pPr>
        <w:rPr>
          <w:lang w:val="ru-RU"/>
        </w:rPr>
      </w:pPr>
      <w:r w:rsidRPr="00CF27E4">
        <w:rPr>
          <w:lang w:val="ru-RU"/>
        </w:rPr>
        <w:t>что при условии согласия большинства Государств – Членов Союза следующая Всемирная ассамблея по стандартизации электросвязи (ВАСЭ-21) будет проведена в Хайдарабаде, Индия, с 23 февраля по 5 марта 2021 года, после завершения Глобального симпозиума по стандартам 22 февраля 2021 года, а также при условии восстановления нормального режима работы и перемещения в Индии и других Государствах-Членах,</w:t>
      </w:r>
    </w:p>
    <w:p w14:paraId="6F4AB744" w14:textId="77777777" w:rsidR="007D1DE6" w:rsidRPr="00CF27E4" w:rsidRDefault="007D1DE6" w:rsidP="007D1DE6">
      <w:pPr>
        <w:pStyle w:val="Call"/>
        <w:rPr>
          <w:lang w:val="ru-RU"/>
        </w:rPr>
      </w:pPr>
      <w:r w:rsidRPr="00CF27E4">
        <w:rPr>
          <w:lang w:val="ru-RU"/>
        </w:rPr>
        <w:t>поручает Генеральному секретарю</w:t>
      </w:r>
    </w:p>
    <w:p w14:paraId="2065A829" w14:textId="77777777" w:rsidR="007D1DE6" w:rsidRPr="00CF27E4" w:rsidRDefault="007D1DE6" w:rsidP="007D1DE6">
      <w:pPr>
        <w:rPr>
          <w:lang w:val="ru-RU"/>
        </w:rPr>
      </w:pPr>
      <w:r w:rsidRPr="00CF27E4">
        <w:rPr>
          <w:lang w:val="ru-RU"/>
        </w:rPr>
        <w:t>провести консультации со всеми Государствами-Членами относительно точных дат проведения ВАСЭ-21.</w:t>
      </w:r>
    </w:p>
    <w:p w14:paraId="77C6ADCE" w14:textId="77777777" w:rsidR="00884E40" w:rsidRPr="00E42B70" w:rsidRDefault="00884E40" w:rsidP="00E42B70">
      <w:r w:rsidRPr="00CF27E4">
        <w:rPr>
          <w:lang w:val="ru-RU"/>
        </w:rPr>
        <w:br w:type="page"/>
      </w:r>
    </w:p>
    <w:p w14:paraId="24EE31C9" w14:textId="77777777" w:rsidR="00CC11F9" w:rsidRPr="00CF27E4" w:rsidRDefault="00CC11F9" w:rsidP="00CC11F9">
      <w:pPr>
        <w:pStyle w:val="AnnexNo"/>
        <w:spacing w:before="0"/>
      </w:pPr>
      <w:bookmarkStart w:id="12" w:name="annex3"/>
      <w:r w:rsidRPr="00CF27E4">
        <w:lastRenderedPageBreak/>
        <w:t>ПРИЛОЖЕНИЕ 3</w:t>
      </w:r>
    </w:p>
    <w:bookmarkEnd w:id="12"/>
    <w:p w14:paraId="6048E6D2" w14:textId="60402F92" w:rsidR="0077445A" w:rsidRPr="00CF27E4" w:rsidRDefault="00CB49F2" w:rsidP="003A72BD">
      <w:pPr>
        <w:pStyle w:val="AnnexNo"/>
        <w:spacing w:before="240" w:after="0"/>
        <w:jc w:val="left"/>
        <w:rPr>
          <w:i/>
          <w:iCs/>
          <w:sz w:val="22"/>
          <w:szCs w:val="16"/>
        </w:rPr>
      </w:pPr>
      <w:r w:rsidRPr="00CF27E4">
        <w:rPr>
          <w:i/>
          <w:iCs/>
          <w:caps w:val="0"/>
          <w:sz w:val="22"/>
          <w:szCs w:val="16"/>
        </w:rPr>
        <w:t>Основание</w:t>
      </w:r>
      <w:r w:rsidR="0077445A" w:rsidRPr="00CF27E4">
        <w:rPr>
          <w:i/>
          <w:iCs/>
          <w:caps w:val="0"/>
          <w:sz w:val="22"/>
          <w:szCs w:val="16"/>
        </w:rPr>
        <w:t xml:space="preserve">: </w:t>
      </w:r>
      <w:hyperlink r:id="rId24" w:history="1">
        <w:r w:rsidR="00CC11F9" w:rsidRPr="00CF27E4">
          <w:rPr>
            <w:rStyle w:val="Hyperlink"/>
            <w:i/>
            <w:iCs/>
            <w:caps w:val="0"/>
            <w:sz w:val="22"/>
            <w:szCs w:val="16"/>
          </w:rPr>
          <w:t>Документ C20/69</w:t>
        </w:r>
      </w:hyperlink>
    </w:p>
    <w:p w14:paraId="3C12C0F5" w14:textId="15CD63B7" w:rsidR="00434D5C" w:rsidRPr="00CF27E4" w:rsidRDefault="00434D5C" w:rsidP="00CC11F9">
      <w:pPr>
        <w:pStyle w:val="ResNo"/>
        <w:spacing w:before="480"/>
        <w:rPr>
          <w:lang w:val="ru-RU"/>
        </w:rPr>
      </w:pPr>
      <w:r w:rsidRPr="00CF27E4">
        <w:rPr>
          <w:lang w:val="ru-RU"/>
        </w:rPr>
        <w:t>РЕЗОЛЮЦИ</w:t>
      </w:r>
      <w:r w:rsidR="00CC11F9" w:rsidRPr="00CF27E4">
        <w:rPr>
          <w:lang w:val="ru-RU"/>
        </w:rPr>
        <w:t>я 1399</w:t>
      </w:r>
    </w:p>
    <w:p w14:paraId="7BC5E0E4" w14:textId="076D470A" w:rsidR="00CC11F9" w:rsidRPr="00CF27E4" w:rsidRDefault="00CC11F9" w:rsidP="00CF27E4">
      <w:pPr>
        <w:jc w:val="center"/>
        <w:rPr>
          <w:lang w:val="ru-RU"/>
        </w:rPr>
      </w:pPr>
      <w:r w:rsidRPr="00CF27E4">
        <w:rPr>
          <w:lang w:val="ru-RU"/>
        </w:rPr>
        <w:t>(</w:t>
      </w:r>
      <w:r w:rsidR="00DC6F16" w:rsidRPr="00CF27E4">
        <w:rPr>
          <w:lang w:val="ru-RU"/>
        </w:rPr>
        <w:t>принята по переписке</w:t>
      </w:r>
      <w:r w:rsidRPr="00CF27E4">
        <w:rPr>
          <w:lang w:val="ru-RU"/>
        </w:rPr>
        <w:t>)</w:t>
      </w:r>
    </w:p>
    <w:p w14:paraId="36815D22" w14:textId="77777777" w:rsidR="00434D5C" w:rsidRPr="00CF27E4" w:rsidRDefault="00434D5C" w:rsidP="00434D5C">
      <w:pPr>
        <w:pStyle w:val="Restitle"/>
        <w:rPr>
          <w:lang w:val="ru-RU"/>
        </w:rPr>
      </w:pPr>
      <w:r w:rsidRPr="00CF27E4">
        <w:rPr>
          <w:lang w:val="ru-RU"/>
        </w:rPr>
        <w:t>Повестка дня Всемирной конференции радиосвязи (ВКР-23)</w:t>
      </w:r>
    </w:p>
    <w:p w14:paraId="1BDEAAEF" w14:textId="77777777" w:rsidR="00434D5C" w:rsidRPr="00CF27E4" w:rsidRDefault="00434D5C" w:rsidP="00434D5C">
      <w:pPr>
        <w:pStyle w:val="Normalaftertitle0"/>
        <w:rPr>
          <w:lang w:val="ru-RU"/>
        </w:rPr>
      </w:pPr>
      <w:r w:rsidRPr="00CF27E4">
        <w:rPr>
          <w:lang w:val="ru-RU"/>
        </w:rPr>
        <w:t>Совет МСЭ,</w:t>
      </w:r>
    </w:p>
    <w:p w14:paraId="48505489" w14:textId="77777777" w:rsidR="00434D5C" w:rsidRPr="00CF27E4" w:rsidRDefault="00434D5C" w:rsidP="00434D5C">
      <w:pPr>
        <w:pStyle w:val="Call"/>
        <w:rPr>
          <w:lang w:val="ru-RU"/>
        </w:rPr>
      </w:pPr>
      <w:r w:rsidRPr="00CF27E4">
        <w:rPr>
          <w:lang w:val="ru-RU"/>
        </w:rPr>
        <w:t>отмечая</w:t>
      </w:r>
      <w:r w:rsidRPr="00CF27E4">
        <w:rPr>
          <w:i w:val="0"/>
          <w:iCs/>
          <w:lang w:val="ru-RU"/>
        </w:rPr>
        <w:t>,</w:t>
      </w:r>
    </w:p>
    <w:p w14:paraId="4CC7F112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что в Резолюции 811 Всемирной конференции радиосвязи (Шарм-эль-Шейх, 2019 г.):</w:t>
      </w:r>
    </w:p>
    <w:p w14:paraId="2D782F8F" w14:textId="77777777" w:rsidR="00434D5C" w:rsidRPr="00CF27E4" w:rsidRDefault="00434D5C" w:rsidP="00434D5C">
      <w:pPr>
        <w:pStyle w:val="enumlev1"/>
        <w:rPr>
          <w:lang w:val="ru-RU"/>
        </w:rPr>
      </w:pPr>
      <w:r w:rsidRPr="00CF27E4">
        <w:rPr>
          <w:i/>
          <w:iCs/>
          <w:lang w:val="ru-RU"/>
        </w:rPr>
        <w:t>а)</w:t>
      </w:r>
      <w:r w:rsidRPr="00CF27E4">
        <w:rPr>
          <w:lang w:val="ru-RU"/>
        </w:rPr>
        <w:tab/>
        <w:t>решено рекомендовать Совету провести Всемирную конференцию радиосвязи в 2023 году в течение четырех недель максимум;</w:t>
      </w:r>
    </w:p>
    <w:p w14:paraId="76C549A0" w14:textId="77777777" w:rsidR="00434D5C" w:rsidRPr="00CF27E4" w:rsidRDefault="00434D5C" w:rsidP="00434D5C">
      <w:pPr>
        <w:pStyle w:val="enumlev1"/>
        <w:rPr>
          <w:lang w:val="ru-RU"/>
        </w:rPr>
      </w:pPr>
      <w:r w:rsidRPr="00CF27E4">
        <w:rPr>
          <w:i/>
          <w:iCs/>
          <w:lang w:val="ru-RU"/>
        </w:rPr>
        <w:t>b)</w:t>
      </w:r>
      <w:r w:rsidRPr="00CF27E4">
        <w:rPr>
          <w:lang w:val="ru-RU"/>
        </w:rPr>
        <w:tab/>
        <w:t>рекомендована ее повестка дня и предложено Совету подготовить окончательный вариант повестки дня и провести мероприятия по созыву ВКР-23, а также, как можно скорее, начать необходимые консультации с Государствами-Членами,</w:t>
      </w:r>
    </w:p>
    <w:p w14:paraId="09A686AD" w14:textId="77777777" w:rsidR="00434D5C" w:rsidRPr="00CF27E4" w:rsidRDefault="00434D5C" w:rsidP="00434D5C">
      <w:pPr>
        <w:pStyle w:val="Call"/>
        <w:rPr>
          <w:lang w:val="ru-RU"/>
        </w:rPr>
      </w:pPr>
      <w:r w:rsidRPr="00CF27E4">
        <w:rPr>
          <w:lang w:val="ru-RU"/>
        </w:rPr>
        <w:t>решает</w:t>
      </w:r>
    </w:p>
    <w:p w14:paraId="54893E96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созвать в 2023 году Всемирную конференцию радиосвязи (ВКР-23), которой будет предшествовать проведение Ассамблеи радиосвязи, со следующей повесткой дня:</w:t>
      </w:r>
    </w:p>
    <w:p w14:paraId="3032F2FC" w14:textId="77777777" w:rsidR="00434D5C" w:rsidRPr="00CF27E4" w:rsidRDefault="00434D5C" w:rsidP="00434D5C">
      <w:pPr>
        <w:rPr>
          <w:lang w:val="ru-RU"/>
        </w:rPr>
      </w:pPr>
      <w:bookmarkStart w:id="13" w:name="_Hlk44060965"/>
      <w:r w:rsidRPr="00CF27E4">
        <w:rPr>
          <w:lang w:val="ru-RU"/>
        </w:rPr>
        <w:t>1</w:t>
      </w:r>
      <w:r w:rsidRPr="00CF27E4">
        <w:rPr>
          <w:lang w:val="ru-RU"/>
        </w:rPr>
        <w:tab/>
        <w:t>на основе предложений администраций, принимая во внимание результаты ВКР-19 и Отчет Подготовительного собрания к конференции и должным образом учитывая потребности существующих и будущих служб в обсуждаемых полосах частот, рассмотреть следующие пункты и предпринять соответствующие действия:</w:t>
      </w:r>
    </w:p>
    <w:p w14:paraId="2DA07601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1.1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lang w:val="ru-RU"/>
        </w:rPr>
        <w:t>223 (Пересм. ВКР-19)</w:t>
      </w:r>
      <w:r w:rsidRPr="00CF27E4">
        <w:rPr>
          <w:bCs/>
          <w:lang w:val="ru-RU"/>
        </w:rPr>
        <w:t xml:space="preserve">, </w:t>
      </w:r>
      <w:r w:rsidRPr="00CF27E4">
        <w:rPr>
          <w:lang w:val="ru-RU"/>
        </w:rPr>
        <w:t>рассмотреть, основываясь на результатах исследований МСЭ-R, возможные меры для обеспечения защиты в полосе частот 4800–4990 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п.п.м. в п. </w:t>
      </w:r>
      <w:r w:rsidRPr="00CF27E4">
        <w:rPr>
          <w:b/>
          <w:bCs/>
          <w:lang w:val="ru-RU"/>
        </w:rPr>
        <w:t>5.441B</w:t>
      </w:r>
      <w:r w:rsidRPr="00CF27E4">
        <w:rPr>
          <w:lang w:val="ru-RU"/>
        </w:rPr>
        <w:t>;</w:t>
      </w:r>
    </w:p>
    <w:p w14:paraId="7FDBD0A3" w14:textId="77777777" w:rsidR="00434D5C" w:rsidRPr="00CF27E4" w:rsidRDefault="00434D5C" w:rsidP="00434D5C">
      <w:pPr>
        <w:rPr>
          <w:rFonts w:eastAsia="MS Mincho"/>
          <w:b/>
          <w:lang w:val="ru-RU"/>
        </w:rPr>
      </w:pPr>
      <w:r w:rsidRPr="00CF27E4">
        <w:rPr>
          <w:lang w:val="ru-RU"/>
        </w:rPr>
        <w:t>1.2</w:t>
      </w:r>
      <w:r w:rsidRPr="00CF27E4">
        <w:rPr>
          <w:lang w:val="ru-RU"/>
        </w:rPr>
        <w:tab/>
      </w:r>
      <w:r w:rsidRPr="00CF27E4">
        <w:rPr>
          <w:bCs/>
          <w:lang w:val="ru-RU"/>
        </w:rPr>
        <w:t>в соответствии с Резолюцией </w:t>
      </w:r>
      <w:r w:rsidRPr="00CF27E4">
        <w:rPr>
          <w:b/>
          <w:bCs/>
          <w:lang w:val="ru-RU"/>
        </w:rPr>
        <w:t xml:space="preserve">245 </w:t>
      </w:r>
      <w:r w:rsidRPr="00CF27E4">
        <w:rPr>
          <w:b/>
          <w:lang w:val="ru-RU"/>
        </w:rPr>
        <w:t>(ВКР</w:t>
      </w:r>
      <w:r w:rsidRPr="00CF27E4">
        <w:rPr>
          <w:b/>
          <w:lang w:val="ru-RU"/>
        </w:rPr>
        <w:noBreakHyphen/>
        <w:t>19)</w:t>
      </w:r>
      <w:r w:rsidRPr="00CF27E4">
        <w:rPr>
          <w:bCs/>
          <w:lang w:val="ru-RU"/>
        </w:rPr>
        <w:t xml:space="preserve">, рассмотреть вопрос об определении </w:t>
      </w:r>
      <w:r w:rsidRPr="00CF27E4">
        <w:rPr>
          <w:rFonts w:eastAsia="MS Mincho"/>
          <w:lang w:val="ru-RU"/>
        </w:rPr>
        <w:t>полос частот 3300−3400 МГц, 3600−3800 МГц, 6425−7025 МГц, 7025−7125 МГц и 10,0−10,5 ГГц</w:t>
      </w:r>
      <w:r w:rsidRPr="00CF27E4">
        <w:rPr>
          <w:bCs/>
          <w:lang w:val="ru-RU"/>
        </w:rPr>
        <w:t xml:space="preserve"> для Международной подвижной электросвязи (IMT), включая возможные дополнительные распределения подвижной службе на первичной основе</w:t>
      </w:r>
      <w:r w:rsidRPr="00CF27E4">
        <w:rPr>
          <w:rFonts w:eastAsia="MS Mincho"/>
          <w:bCs/>
          <w:lang w:val="ru-RU"/>
        </w:rPr>
        <w:t>;</w:t>
      </w:r>
    </w:p>
    <w:p w14:paraId="2EDFF9F9" w14:textId="77777777" w:rsidR="00434D5C" w:rsidRPr="00CF27E4" w:rsidRDefault="00434D5C" w:rsidP="00434D5C">
      <w:pPr>
        <w:rPr>
          <w:lang w:val="ru-RU"/>
        </w:rPr>
      </w:pPr>
      <w:r w:rsidRPr="00CF27E4">
        <w:rPr>
          <w:rFonts w:eastAsia="MS Mincho"/>
          <w:lang w:val="ru-RU"/>
        </w:rPr>
        <w:t>1.3</w:t>
      </w:r>
      <w:r w:rsidRPr="00CF27E4">
        <w:rPr>
          <w:rFonts w:eastAsia="MS Mincho"/>
          <w:b/>
          <w:lang w:val="ru-RU"/>
        </w:rPr>
        <w:tab/>
      </w:r>
      <w:r w:rsidRPr="00CF27E4">
        <w:rPr>
          <w:bCs/>
          <w:lang w:val="ru-RU"/>
        </w:rPr>
        <w:t>в соответствии с Резолюцией </w:t>
      </w:r>
      <w:r w:rsidRPr="00CF27E4">
        <w:rPr>
          <w:b/>
          <w:bCs/>
          <w:lang w:val="ru-RU"/>
        </w:rPr>
        <w:t xml:space="preserve">246 </w:t>
      </w:r>
      <w:r w:rsidRPr="00CF27E4">
        <w:rPr>
          <w:rFonts w:eastAsia="MS Mincho"/>
          <w:b/>
          <w:lang w:val="ru-RU"/>
        </w:rPr>
        <w:t>(ВКР-19)</w:t>
      </w:r>
      <w:r w:rsidRPr="00CF27E4">
        <w:rPr>
          <w:rFonts w:eastAsia="MS Mincho"/>
          <w:bCs/>
          <w:lang w:val="ru-RU"/>
        </w:rPr>
        <w:t>,</w:t>
      </w:r>
      <w:r w:rsidRPr="00CF27E4">
        <w:rPr>
          <w:rFonts w:eastAsia="MS Mincho"/>
          <w:lang w:val="ru-RU"/>
        </w:rPr>
        <w:t xml:space="preserve"> рассмотреть вопрос о распределении на первичной основе полосы частот 3600−3800 МГц подвижной службе в Районе 1 и принять надлежащие регламентарные меры;</w:t>
      </w:r>
    </w:p>
    <w:p w14:paraId="61858991" w14:textId="0857A989" w:rsidR="00434D5C" w:rsidRPr="00CF27E4" w:rsidRDefault="00434D5C" w:rsidP="00434D5C">
      <w:pPr>
        <w:rPr>
          <w:lang w:val="ru-RU"/>
        </w:rPr>
      </w:pPr>
      <w:r w:rsidRPr="00CF27E4">
        <w:rPr>
          <w:bCs/>
          <w:lang w:val="ru-RU"/>
        </w:rPr>
        <w:t>1.4</w:t>
      </w:r>
      <w:r w:rsidRPr="00CF27E4">
        <w:rPr>
          <w:b/>
          <w:lang w:val="ru-RU"/>
        </w:rPr>
        <w:tab/>
      </w:r>
      <w:r w:rsidRPr="00CF27E4">
        <w:rPr>
          <w:bCs/>
          <w:lang w:val="ru-RU"/>
        </w:rPr>
        <w:t>в соответствии с Резолюцией </w:t>
      </w:r>
      <w:r w:rsidRPr="00CF27E4">
        <w:rPr>
          <w:b/>
          <w:bCs/>
          <w:lang w:val="ru-RU"/>
        </w:rPr>
        <w:t>247</w:t>
      </w:r>
      <w:r w:rsidRPr="00CF27E4">
        <w:rPr>
          <w:b/>
          <w:lang w:val="ru-RU"/>
        </w:rPr>
        <w:t xml:space="preserve"> (ВКР-19)</w:t>
      </w:r>
      <w:r w:rsidRPr="00CF27E4">
        <w:rPr>
          <w:lang w:val="ru-RU"/>
        </w:rPr>
        <w:t xml:space="preserve">, </w:t>
      </w:r>
      <w:r w:rsidRPr="00CF27E4">
        <w:rPr>
          <w:bCs/>
          <w:lang w:val="ru-RU"/>
        </w:rPr>
        <w:t xml:space="preserve">рассмотреть </w:t>
      </w:r>
      <w:r w:rsidRPr="00CF27E4">
        <w:rPr>
          <w:lang w:val="ru-RU"/>
        </w:rPr>
        <w:t>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</w:t>
      </w:r>
      <w:r w:rsidR="001E3888" w:rsidRPr="00CF27E4">
        <w:rPr>
          <w:lang w:val="ru-RU"/>
        </w:rPr>
        <w:t>й</w:t>
      </w:r>
      <w:r w:rsidRPr="00CF27E4">
        <w:rPr>
          <w:lang w:val="ru-RU"/>
        </w:rPr>
        <w:t xml:space="preserve"> или регионально</w:t>
      </w:r>
      <w:r w:rsidR="001E3888" w:rsidRPr="00CF27E4">
        <w:rPr>
          <w:lang w:val="ru-RU"/>
        </w:rPr>
        <w:t>й</w:t>
      </w:r>
      <w:r w:rsidRPr="00CF27E4">
        <w:rPr>
          <w:lang w:val="ru-RU"/>
        </w:rPr>
        <w:t xml:space="preserve"> </w:t>
      </w:r>
      <w:r w:rsidR="001E3888" w:rsidRPr="00CF27E4">
        <w:rPr>
          <w:lang w:val="ru-RU"/>
        </w:rPr>
        <w:t>основе</w:t>
      </w:r>
      <w:r w:rsidRPr="00CF27E4">
        <w:rPr>
          <w:lang w:val="ru-RU"/>
        </w:rPr>
        <w:t>;</w:t>
      </w:r>
    </w:p>
    <w:p w14:paraId="5AFB5DC9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1.5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lang w:val="ru-RU"/>
        </w:rPr>
        <w:t>235 (ВКР-15)</w:t>
      </w:r>
      <w:r w:rsidRPr="00CF27E4">
        <w:rPr>
          <w:bCs/>
          <w:lang w:val="ru-RU"/>
        </w:rPr>
        <w:t>,</w:t>
      </w:r>
      <w:r w:rsidRPr="00CF27E4">
        <w:rPr>
          <w:lang w:val="ru-RU"/>
        </w:rPr>
        <w:t xml:space="preserve"> провести рассмотрение использования спектра существующими службами и их потребностей в спектре в полосе частот 470−960 МГц в Районе 1 и рассмотреть возможные регламентарные меры в полосе частот 470−694 МГц в Районе 1 на основании результатов этого рассмотрения;</w:t>
      </w:r>
    </w:p>
    <w:p w14:paraId="7849C740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lastRenderedPageBreak/>
        <w:t>1.6</w:t>
      </w:r>
      <w:r w:rsidRPr="00CF27E4">
        <w:rPr>
          <w:lang w:val="ru-RU"/>
        </w:rPr>
        <w:tab/>
      </w:r>
      <w:r w:rsidRPr="00CF27E4">
        <w:rPr>
          <w:bCs/>
          <w:lang w:val="ru-RU"/>
        </w:rPr>
        <w:t>в соответствии с Резолюцией </w:t>
      </w:r>
      <w:r w:rsidRPr="00CF27E4">
        <w:rPr>
          <w:b/>
          <w:bCs/>
          <w:lang w:val="ru-RU"/>
        </w:rPr>
        <w:t>772 (ВКР</w:t>
      </w:r>
      <w:r w:rsidRPr="00CF27E4">
        <w:rPr>
          <w:b/>
          <w:bCs/>
          <w:lang w:val="ru-RU"/>
        </w:rPr>
        <w:noBreakHyphen/>
        <w:t>19)</w:t>
      </w:r>
      <w:r w:rsidRPr="00CF27E4">
        <w:rPr>
          <w:lang w:val="ru-RU"/>
        </w:rPr>
        <w:t xml:space="preserve">, </w:t>
      </w:r>
      <w:r w:rsidRPr="00CF27E4">
        <w:rPr>
          <w:bCs/>
          <w:lang w:val="ru-RU"/>
        </w:rPr>
        <w:t xml:space="preserve">рассмотреть </w:t>
      </w:r>
      <w:r w:rsidRPr="00CF27E4">
        <w:rPr>
          <w:lang w:val="ru-RU"/>
        </w:rPr>
        <w:t>вопрос о регламентарных положениях, содействующих обеспечению радиосвязи для суборбитальных аппаратов;</w:t>
      </w:r>
    </w:p>
    <w:p w14:paraId="416DDD48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1.7</w:t>
      </w:r>
      <w:r w:rsidRPr="00CF27E4">
        <w:rPr>
          <w:lang w:val="ru-RU"/>
        </w:rPr>
        <w:tab/>
      </w:r>
      <w:r w:rsidRPr="00CF27E4">
        <w:rPr>
          <w:rFonts w:eastAsia="SimSun"/>
          <w:iCs/>
          <w:lang w:val="ru-RU" w:eastAsia="zh-CN"/>
        </w:rPr>
        <w:t>в соответствии с Резолюцией </w:t>
      </w:r>
      <w:r w:rsidRPr="00CF27E4">
        <w:rPr>
          <w:b/>
          <w:bCs/>
          <w:lang w:val="ru-RU"/>
        </w:rPr>
        <w:t>428 (ВКР</w:t>
      </w:r>
      <w:r w:rsidRPr="00CF27E4">
        <w:rPr>
          <w:b/>
          <w:bCs/>
          <w:lang w:val="ru-RU"/>
        </w:rPr>
        <w:noBreakHyphen/>
        <w:t>19)</w:t>
      </w:r>
      <w:r w:rsidRPr="00CF27E4">
        <w:rPr>
          <w:rFonts w:eastAsia="SimSun"/>
          <w:iCs/>
          <w:lang w:val="ru-RU" w:eastAsia="zh-CN"/>
        </w:rPr>
        <w:t xml:space="preserve">, </w:t>
      </w:r>
      <w:r w:rsidRPr="00CF27E4">
        <w:rPr>
          <w:rFonts w:eastAsia="MS Mincho"/>
          <w:lang w:val="ru-RU"/>
        </w:rPr>
        <w:t>рассмотреть</w:t>
      </w:r>
      <w:r w:rsidRPr="00CF27E4">
        <w:rPr>
          <w:rFonts w:eastAsia="SimSun"/>
          <w:iCs/>
          <w:lang w:val="ru-RU" w:eastAsia="zh-CN"/>
        </w:rPr>
        <w:t xml:space="preserve"> вопрос о новом распределении воздушной подвижной спутниковой (R) службе (</w:t>
      </w:r>
      <w:r w:rsidRPr="00CF27E4">
        <w:rPr>
          <w:lang w:val="ru-RU"/>
        </w:rPr>
        <w:t>ВПС(R)C</w:t>
      </w:r>
      <w:r w:rsidRPr="00CF27E4">
        <w:rPr>
          <w:rFonts w:eastAsia="SimSun"/>
          <w:iCs/>
          <w:lang w:val="ru-RU" w:eastAsia="zh-CN"/>
        </w:rPr>
        <w:t xml:space="preserve">) </w:t>
      </w:r>
      <w:r w:rsidRPr="00CF27E4">
        <w:rPr>
          <w:lang w:val="ru-RU"/>
        </w:rPr>
        <w:t>для воздушной ОВЧ-связи в направлениях Земля-космос и космос-Земля во всей полосе частот 117,975−137 МГц или ее части, не допуская введения каких бы то ни было чрезмерных ограничений на существующие ОВЧ-системы, работающие в ВП(R)С, ВРНС и в соседних полосах частот;</w:t>
      </w:r>
    </w:p>
    <w:p w14:paraId="2ECEF6E3" w14:textId="77777777" w:rsidR="00434D5C" w:rsidRPr="00CF27E4" w:rsidRDefault="00434D5C" w:rsidP="00434D5C">
      <w:pPr>
        <w:rPr>
          <w:lang w:val="ru-RU"/>
        </w:rPr>
      </w:pPr>
      <w:r w:rsidRPr="00CF27E4">
        <w:rPr>
          <w:bCs/>
          <w:lang w:val="ru-RU"/>
        </w:rPr>
        <w:t>1.8</w:t>
      </w:r>
      <w:r w:rsidRPr="00CF27E4">
        <w:rPr>
          <w:bCs/>
          <w:lang w:val="ru-RU"/>
        </w:rPr>
        <w:tab/>
        <w:t>основываясь на результатах исследований МСЭ-R, проведенных во исполнение Резолюции </w:t>
      </w:r>
      <w:r w:rsidRPr="00CF27E4">
        <w:rPr>
          <w:b/>
          <w:bCs/>
          <w:lang w:val="ru-RU"/>
        </w:rPr>
        <w:t>171</w:t>
      </w:r>
      <w:r w:rsidRPr="00CF27E4">
        <w:rPr>
          <w:b/>
          <w:lang w:val="ru-RU"/>
        </w:rPr>
        <w:t xml:space="preserve"> (ВКР-19)</w:t>
      </w:r>
      <w:r w:rsidRPr="00CF27E4">
        <w:rPr>
          <w:bCs/>
          <w:lang w:val="ru-RU"/>
        </w:rPr>
        <w:t>, рассмотреть вопрос о надлежащих регламентарных мерах с целью рассмотрения и, при необходимости, пересмотра Резолюции </w:t>
      </w:r>
      <w:r w:rsidRPr="00CF27E4">
        <w:rPr>
          <w:b/>
          <w:lang w:val="ru-RU"/>
        </w:rPr>
        <w:t>155 (Пересм. ВКР-19)</w:t>
      </w:r>
      <w:r w:rsidRPr="00CF27E4">
        <w:rPr>
          <w:bCs/>
          <w:lang w:val="ru-RU"/>
        </w:rPr>
        <w:t xml:space="preserve"> и п. </w:t>
      </w:r>
      <w:r w:rsidRPr="00CF27E4">
        <w:rPr>
          <w:b/>
          <w:lang w:val="ru-RU"/>
        </w:rPr>
        <w:t>5.484B</w:t>
      </w:r>
      <w:r w:rsidRPr="00CF27E4">
        <w:rPr>
          <w:bCs/>
          <w:lang w:val="ru-RU"/>
        </w:rPr>
        <w:t xml:space="preserve"> для обеспечения возможности использования сетей фиксированной спутниковой службы (ФСС) для управления и связи, не относящейся к полезной нагрузке, беспилотных авиационных систем</w:t>
      </w:r>
      <w:r w:rsidRPr="00CF27E4">
        <w:rPr>
          <w:lang w:val="ru-RU"/>
        </w:rPr>
        <w:t>;</w:t>
      </w:r>
    </w:p>
    <w:p w14:paraId="54E2333D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1.9</w:t>
      </w:r>
      <w:r w:rsidRPr="00CF27E4">
        <w:rPr>
          <w:lang w:val="ru-RU"/>
        </w:rPr>
        <w:tab/>
      </w:r>
      <w:r w:rsidRPr="00CF27E4">
        <w:rPr>
          <w:lang w:val="ru-RU" w:eastAsia="zh-CN"/>
        </w:rPr>
        <w:t>в соответствии с Резолюцией </w:t>
      </w:r>
      <w:r w:rsidRPr="00CF27E4">
        <w:rPr>
          <w:b/>
          <w:bCs/>
          <w:lang w:val="ru-RU"/>
        </w:rPr>
        <w:t>429</w:t>
      </w:r>
      <w:r w:rsidRPr="00CF27E4">
        <w:rPr>
          <w:b/>
          <w:lang w:val="ru-RU" w:eastAsia="zh-CN"/>
        </w:rPr>
        <w:t xml:space="preserve"> (ВКР-19)</w:t>
      </w:r>
      <w:r w:rsidRPr="00CF27E4">
        <w:rPr>
          <w:lang w:val="ru-RU" w:eastAsia="zh-CN"/>
        </w:rPr>
        <w:t>, рассмотреть Приложение </w:t>
      </w:r>
      <w:r w:rsidRPr="00CF27E4">
        <w:rPr>
          <w:b/>
          <w:lang w:val="ru-RU"/>
        </w:rPr>
        <w:t>27</w:t>
      </w:r>
      <w:r w:rsidRPr="00CF27E4">
        <w:rPr>
          <w:lang w:val="ru-RU"/>
        </w:rPr>
        <w:t xml:space="preserve"> к Регламенту радиосвязи и изучить возможность принятия соответствующих регламентарных мер и обновлений на основе исследований МСЭ-R в целях использования цифровых технологий в </w:t>
      </w:r>
      <w:r w:rsidRPr="00CF27E4">
        <w:rPr>
          <w:color w:val="000000"/>
          <w:lang w:val="ru-RU"/>
        </w:rPr>
        <w:t xml:space="preserve">коммерческой авиации </w:t>
      </w:r>
      <w:r w:rsidRPr="00CF27E4">
        <w:rPr>
          <w:lang w:val="ru-RU"/>
        </w:rPr>
        <w:t xml:space="preserve">для применений, связанных с обеспечением безопасности человеческой жизни, в существующих полосах ВЧ, распределенных воздушной подвижной службе (на трассе), и обеспечения сосуществования </w:t>
      </w:r>
      <w:r w:rsidRPr="00CF27E4">
        <w:rPr>
          <w:color w:val="000000"/>
          <w:lang w:val="ru-RU"/>
        </w:rPr>
        <w:t>действующих ВЧ-систем наряду с модернизированными ВЧ</w:t>
      </w:r>
      <w:r w:rsidRPr="00CF27E4">
        <w:rPr>
          <w:color w:val="000000"/>
          <w:lang w:val="ru-RU"/>
        </w:rPr>
        <w:noBreakHyphen/>
        <w:t>системами</w:t>
      </w:r>
      <w:r w:rsidRPr="00CF27E4">
        <w:rPr>
          <w:lang w:val="ru-RU" w:eastAsia="zh-CN"/>
        </w:rPr>
        <w:t>;</w:t>
      </w:r>
    </w:p>
    <w:p w14:paraId="04D47DA9" w14:textId="77777777" w:rsidR="00434D5C" w:rsidRPr="00CF27E4" w:rsidRDefault="00434D5C" w:rsidP="00434D5C">
      <w:pPr>
        <w:rPr>
          <w:bCs/>
          <w:lang w:val="ru-RU"/>
        </w:rPr>
      </w:pPr>
      <w:r w:rsidRPr="00CF27E4">
        <w:rPr>
          <w:lang w:val="ru-RU"/>
        </w:rPr>
        <w:t>1.10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bCs/>
          <w:lang w:val="ru-RU"/>
        </w:rPr>
        <w:t>430</w:t>
      </w:r>
      <w:r w:rsidRPr="00CF27E4">
        <w:rPr>
          <w:b/>
          <w:lang w:val="ru-RU"/>
        </w:rPr>
        <w:t xml:space="preserve"> (ВКР-19)</w:t>
      </w:r>
      <w:r w:rsidRPr="00CF27E4">
        <w:rPr>
          <w:bCs/>
          <w:lang w:val="ru-RU"/>
        </w:rPr>
        <w:t>,</w:t>
      </w:r>
      <w:r w:rsidRPr="00CF27E4">
        <w:rPr>
          <w:lang w:val="ru-RU"/>
        </w:rPr>
        <w:t xml:space="preserve"> провести исследования потребностей в спектре, сосуществования со службами радиосвязи и регламентарных мер в связи с возможными новыми распределениями воздушной подвижной службе для использования применений воздушной подвижной службы, не связанных с обеспечением безопасности</w:t>
      </w:r>
      <w:r w:rsidRPr="00CF27E4">
        <w:rPr>
          <w:bCs/>
          <w:lang w:val="ru-RU"/>
        </w:rPr>
        <w:t>;</w:t>
      </w:r>
    </w:p>
    <w:p w14:paraId="66E56F58" w14:textId="77777777" w:rsidR="00434D5C" w:rsidRPr="00CF27E4" w:rsidRDefault="00434D5C" w:rsidP="00434D5C">
      <w:pPr>
        <w:rPr>
          <w:lang w:val="ru-RU"/>
        </w:rPr>
      </w:pPr>
      <w:r w:rsidRPr="00CF27E4">
        <w:rPr>
          <w:bCs/>
          <w:lang w:val="ru-RU"/>
        </w:rPr>
        <w:t>1.11</w:t>
      </w:r>
      <w:r w:rsidRPr="00CF27E4">
        <w:rPr>
          <w:b/>
          <w:lang w:val="ru-RU"/>
        </w:rPr>
        <w:tab/>
      </w:r>
      <w:r w:rsidRPr="00CF27E4">
        <w:rPr>
          <w:lang w:val="ru-RU"/>
        </w:rPr>
        <w:t>в соответствии с Резолюцией </w:t>
      </w:r>
      <w:r w:rsidRPr="00CF27E4">
        <w:rPr>
          <w:b/>
          <w:bCs/>
          <w:lang w:val="ru-RU"/>
        </w:rPr>
        <w:t>361 (Пересм. ВКР</w:t>
      </w:r>
      <w:r w:rsidRPr="00CF27E4">
        <w:rPr>
          <w:b/>
          <w:bCs/>
          <w:lang w:val="ru-RU"/>
        </w:rPr>
        <w:noBreakHyphen/>
        <w:t>19)</w:t>
      </w:r>
      <w:r w:rsidRPr="00CF27E4">
        <w:rPr>
          <w:lang w:val="ru-RU"/>
        </w:rPr>
        <w:t>, рассмотреть возможные регламентарные меры для поддержки модернизации Глобальной морской системы для случаев бедствия и обеспечения безопасности и внедрения электронной навигации;</w:t>
      </w:r>
    </w:p>
    <w:p w14:paraId="0AED7098" w14:textId="09788466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1.12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bCs/>
          <w:lang w:val="ru-RU"/>
        </w:rPr>
        <w:t>656 (Пересм. ВКР</w:t>
      </w:r>
      <w:r w:rsidRPr="00CF27E4">
        <w:rPr>
          <w:b/>
          <w:bCs/>
          <w:lang w:val="ru-RU"/>
        </w:rPr>
        <w:noBreakHyphen/>
        <w:t>19)</w:t>
      </w:r>
      <w:r w:rsidRPr="00CF27E4">
        <w:rPr>
          <w:lang w:val="ru-RU"/>
        </w:rPr>
        <w:t xml:space="preserve">, провести и завершить </w:t>
      </w:r>
      <w:r w:rsidR="001E3888" w:rsidRPr="00CF27E4">
        <w:rPr>
          <w:lang w:val="ru-RU"/>
        </w:rPr>
        <w:t xml:space="preserve">своевременно до начала </w:t>
      </w:r>
      <w:r w:rsidRPr="00CF27E4">
        <w:rPr>
          <w:lang w:val="ru-RU"/>
        </w:rPr>
        <w:t>ВКР-23 исследования возможности нового вторичного распределения спутниковой службе исследования Земли (активной) для радиолокационных зондов на борту космических аппаратов в диапазоне частот около 45 МГц с учетом защиты действующих служб, в том числе в соседних полосах</w:t>
      </w:r>
      <w:r w:rsidRPr="00CF27E4">
        <w:rPr>
          <w:rFonts w:eastAsia="Calibri"/>
          <w:szCs w:val="24"/>
          <w:lang w:val="ru-RU"/>
        </w:rPr>
        <w:t>;</w:t>
      </w:r>
    </w:p>
    <w:p w14:paraId="520520BA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1.13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bCs/>
          <w:lang w:val="ru-RU"/>
        </w:rPr>
        <w:t>661 (ВКР-19)</w:t>
      </w:r>
      <w:r w:rsidRPr="00CF27E4">
        <w:rPr>
          <w:lang w:val="ru-RU"/>
        </w:rPr>
        <w:t>, рассмотреть возможность повышения статуса распределения службе космических исследований в полосе частот 14,8−15,35 ГГц;</w:t>
      </w:r>
    </w:p>
    <w:p w14:paraId="29C5718A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1.14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lang w:val="ru-RU"/>
        </w:rPr>
        <w:t>662 (ВКР-19)</w:t>
      </w:r>
      <w:r w:rsidRPr="00CF27E4">
        <w:rPr>
          <w:bCs/>
          <w:lang w:val="ru-RU"/>
        </w:rPr>
        <w:t>,</w:t>
      </w:r>
      <w:r w:rsidRPr="00CF27E4">
        <w:rPr>
          <w:lang w:val="ru-RU"/>
        </w:rPr>
        <w:t xml:space="preserve"> проанализировать и рассмотреть возможные корректировки существующих распределений или возможные новые первичные распределения частот ССИЗ (пассивной) в диапазоне частот 231,5−252 ГГц для обеспечения согласования с самыми современными требованиями систем дистанционного зондирования;</w:t>
      </w:r>
    </w:p>
    <w:p w14:paraId="16A1792D" w14:textId="563F864B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1.15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bCs/>
          <w:lang w:val="ru-RU"/>
        </w:rPr>
        <w:t>172</w:t>
      </w:r>
      <w:r w:rsidRPr="00CF27E4">
        <w:rPr>
          <w:lang w:val="ru-RU"/>
        </w:rPr>
        <w:t xml:space="preserve"> </w:t>
      </w:r>
      <w:r w:rsidRPr="00CF27E4">
        <w:rPr>
          <w:b/>
          <w:lang w:val="ru-RU"/>
        </w:rPr>
        <w:t>(ВКР-19)</w:t>
      </w:r>
      <w:r w:rsidRPr="00CF27E4">
        <w:rPr>
          <w:bCs/>
          <w:lang w:val="ru-RU"/>
        </w:rPr>
        <w:t xml:space="preserve">, </w:t>
      </w:r>
      <w:r w:rsidRPr="00CF27E4">
        <w:rPr>
          <w:lang w:val="ru-RU"/>
        </w:rPr>
        <w:t>согласовать на глобально</w:t>
      </w:r>
      <w:r w:rsidR="001E3888" w:rsidRPr="00CF27E4">
        <w:rPr>
          <w:lang w:val="ru-RU"/>
        </w:rPr>
        <w:t>й</w:t>
      </w:r>
      <w:r w:rsidRPr="00CF27E4">
        <w:rPr>
          <w:lang w:val="ru-RU"/>
        </w:rPr>
        <w:t xml:space="preserve"> </w:t>
      </w:r>
      <w:r w:rsidR="001E3888" w:rsidRPr="00CF27E4">
        <w:rPr>
          <w:lang w:val="ru-RU"/>
        </w:rPr>
        <w:t xml:space="preserve">основе </w:t>
      </w:r>
      <w:r w:rsidRPr="00CF27E4">
        <w:rPr>
          <w:lang w:val="ru-RU"/>
        </w:rPr>
        <w:t>использование полосы частот 12,75−13,25 ГГц (Земля</w:t>
      </w:r>
      <w:r w:rsidRPr="00CF27E4">
        <w:rPr>
          <w:lang w:val="ru-RU"/>
        </w:rPr>
        <w:noBreakHyphen/>
        <w:t>космос) земными станциями на воздушных и морских судах, взаимодействующими с геостационарными космическими станциями фиксированной спутниковой службы;</w:t>
      </w:r>
    </w:p>
    <w:p w14:paraId="4BB2761C" w14:textId="77777777" w:rsidR="00434D5C" w:rsidRPr="00CF27E4" w:rsidRDefault="00434D5C" w:rsidP="00434D5C">
      <w:pPr>
        <w:rPr>
          <w:lang w:val="ru-RU"/>
        </w:rPr>
      </w:pPr>
      <w:r w:rsidRPr="00CF27E4">
        <w:rPr>
          <w:rFonts w:eastAsia="MS Mincho"/>
          <w:kern w:val="2"/>
          <w:szCs w:val="24"/>
          <w:lang w:val="ru-RU" w:eastAsia="ja-JP"/>
        </w:rPr>
        <w:t>1.16</w:t>
      </w:r>
      <w:r w:rsidRPr="00CF27E4">
        <w:rPr>
          <w:rFonts w:eastAsia="SimSun"/>
          <w:lang w:val="ru-RU" w:eastAsia="zh-CN"/>
        </w:rPr>
        <w:tab/>
        <w:t>в соответствии с Резолюцией </w:t>
      </w:r>
      <w:r w:rsidRPr="00CF27E4">
        <w:rPr>
          <w:rFonts w:eastAsia="SimSun"/>
          <w:b/>
          <w:bCs/>
          <w:lang w:val="ru-RU" w:eastAsia="zh-CN"/>
        </w:rPr>
        <w:t>173 (ВКР</w:t>
      </w:r>
      <w:r w:rsidRPr="00CF27E4">
        <w:rPr>
          <w:rFonts w:eastAsia="SimSun"/>
          <w:b/>
          <w:bCs/>
          <w:lang w:val="ru-RU" w:eastAsia="zh-CN"/>
        </w:rPr>
        <w:noBreakHyphen/>
        <w:t>19)</w:t>
      </w:r>
      <w:r w:rsidRPr="00CF27E4">
        <w:rPr>
          <w:rFonts w:eastAsia="SimSun"/>
          <w:lang w:val="ru-RU" w:eastAsia="zh-CN"/>
        </w:rPr>
        <w:t>, исследовать и разработать технические, эксплуатационные и регламентарные меры, в зависимости от случая, для содействия использованию полос частот 17,7−18,6 ГГц, 18,8−19,3 ГГц и 19,7−20,2 ГГц (космос-Земля) и 27,5−29,1 ГГц и 29,5−30 ГГц (Земля-космос) земными станциями, находящимися в движении, НГСО ФСС при обеспечении надлежащей защиты существующих служб в этих полосах частот;</w:t>
      </w:r>
    </w:p>
    <w:p w14:paraId="1869E3F2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lastRenderedPageBreak/>
        <w:t>1.17</w:t>
      </w:r>
      <w:r w:rsidRPr="00CF27E4">
        <w:rPr>
          <w:lang w:val="ru-RU"/>
        </w:rPr>
        <w:tab/>
        <w:t>на основе результатов исследований МСЭ</w:t>
      </w:r>
      <w:r w:rsidRPr="00CF27E4">
        <w:rPr>
          <w:lang w:val="ru-RU"/>
        </w:rPr>
        <w:noBreakHyphen/>
        <w:t>R, проведенных во исполнение Резолюции </w:t>
      </w:r>
      <w:r w:rsidRPr="00CF27E4">
        <w:rPr>
          <w:b/>
          <w:lang w:val="ru-RU"/>
        </w:rPr>
        <w:t>773 (ВКР-19)</w:t>
      </w:r>
      <w:r w:rsidRPr="00CF27E4">
        <w:rPr>
          <w:lang w:val="ru-RU"/>
        </w:rPr>
        <w:t>, определить и принять надлежащие регламентарные меры для обеспечения межспутниковых линий в конкретных полосах частот или их участках путем добавления при необходимости распределения межспутниковой службе;</w:t>
      </w:r>
    </w:p>
    <w:p w14:paraId="315A713D" w14:textId="77777777" w:rsidR="00434D5C" w:rsidRPr="00CF27E4" w:rsidRDefault="00434D5C" w:rsidP="00434D5C">
      <w:pPr>
        <w:rPr>
          <w:szCs w:val="24"/>
          <w:lang w:val="ru-RU"/>
        </w:rPr>
      </w:pPr>
      <w:r w:rsidRPr="00CF27E4">
        <w:rPr>
          <w:lang w:val="ru-RU"/>
        </w:rPr>
        <w:t>1.18</w:t>
      </w:r>
      <w:r w:rsidRPr="00CF27E4">
        <w:rPr>
          <w:lang w:val="ru-RU"/>
        </w:rPr>
        <w:tab/>
      </w:r>
      <w:r w:rsidRPr="00CF27E4">
        <w:rPr>
          <w:bCs/>
          <w:lang w:val="ru-RU"/>
        </w:rPr>
        <w:t>в соответствии с Резолюцией </w:t>
      </w:r>
      <w:r w:rsidRPr="00CF27E4">
        <w:rPr>
          <w:b/>
          <w:bCs/>
          <w:lang w:val="ru-RU"/>
        </w:rPr>
        <w:t>248 (ВКР-19)</w:t>
      </w:r>
      <w:r w:rsidRPr="00CF27E4">
        <w:rPr>
          <w:lang w:val="ru-RU"/>
        </w:rPr>
        <w:t>, рассмотреть</w:t>
      </w:r>
      <w:r w:rsidRPr="00CF27E4">
        <w:rPr>
          <w:szCs w:val="24"/>
          <w:lang w:val="ru-RU"/>
        </w:rPr>
        <w:t xml:space="preserve"> результаты </w:t>
      </w:r>
      <w:r w:rsidRPr="00CF27E4">
        <w:rPr>
          <w:lang w:val="ru-RU"/>
        </w:rPr>
        <w:t>исследований, касающихся потребностей в спектре и возможных новых распределений подвижной спутниковой службе для будущего развития узкополосных систем подвижной спутниковой связи</w:t>
      </w:r>
      <w:r w:rsidRPr="00CF27E4">
        <w:rPr>
          <w:szCs w:val="24"/>
          <w:lang w:val="ru-RU"/>
        </w:rPr>
        <w:t>;</w:t>
      </w:r>
    </w:p>
    <w:p w14:paraId="75B6FF15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1.19</w:t>
      </w:r>
      <w:r w:rsidRPr="00CF27E4">
        <w:rPr>
          <w:b/>
          <w:lang w:val="ru-RU"/>
        </w:rPr>
        <w:tab/>
      </w:r>
      <w:r w:rsidRPr="00CF27E4">
        <w:rPr>
          <w:bCs/>
          <w:lang w:val="ru-RU"/>
        </w:rPr>
        <w:t>в соответствии с Резолюцией </w:t>
      </w:r>
      <w:r w:rsidRPr="00CF27E4">
        <w:rPr>
          <w:b/>
          <w:lang w:val="ru-RU"/>
        </w:rPr>
        <w:t>174 (ВКР</w:t>
      </w:r>
      <w:r w:rsidRPr="00CF27E4">
        <w:rPr>
          <w:b/>
          <w:lang w:val="ru-RU"/>
        </w:rPr>
        <w:noBreakHyphen/>
        <w:t>19)</w:t>
      </w:r>
      <w:r w:rsidRPr="00CF27E4">
        <w:rPr>
          <w:bCs/>
          <w:lang w:val="ru-RU"/>
        </w:rPr>
        <w:t xml:space="preserve">, рассмотреть вопрос о новом первичном распределении фиксированной спутниковой службе </w:t>
      </w:r>
      <w:r w:rsidRPr="00CF27E4">
        <w:rPr>
          <w:lang w:val="ru-RU"/>
        </w:rPr>
        <w:t xml:space="preserve">в направлении космос-Земля </w:t>
      </w:r>
      <w:r w:rsidRPr="00CF27E4">
        <w:rPr>
          <w:bCs/>
          <w:lang w:val="ru-RU"/>
        </w:rPr>
        <w:t>в полосе частот 17,3−17,7 ГГц в Районе 2 при условии обеспечения защиты существующих первичных служб в этой полосе;</w:t>
      </w:r>
    </w:p>
    <w:p w14:paraId="0864C53D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2</w:t>
      </w:r>
      <w:r w:rsidRPr="00CF27E4">
        <w:rPr>
          <w:lang w:val="ru-RU"/>
        </w:rPr>
        <w:tab/>
        <w:t xml:space="preserve">в соответствии с разделом </w:t>
      </w:r>
      <w:r w:rsidRPr="00CF27E4">
        <w:rPr>
          <w:i/>
          <w:iCs/>
          <w:lang w:val="ru-RU"/>
        </w:rPr>
        <w:t>решает далее</w:t>
      </w:r>
      <w:r w:rsidRPr="00CF27E4">
        <w:rPr>
          <w:lang w:val="ru-RU"/>
        </w:rPr>
        <w:t xml:space="preserve"> Резолюции </w:t>
      </w:r>
      <w:r w:rsidRPr="00CF27E4">
        <w:rPr>
          <w:b/>
          <w:bCs/>
          <w:lang w:val="ru-RU"/>
        </w:rPr>
        <w:t>27 (Пересм. ВКР-19)</w:t>
      </w:r>
      <w:r w:rsidRPr="00CF27E4">
        <w:rPr>
          <w:lang w:val="ru-RU"/>
        </w:rPr>
        <w:t xml:space="preserve"> рассмотреть пересмотренные Рекомендации МСЭ-R, включенные посредством ссылки в Регламент радиосвязи, которые переданы Ассамблеей радиосвязи, и принять решение о том, следует ли обновлять соответствующие ссылки в Регламенте радиосвязи согласно принципам, содержащимся в разделе </w:t>
      </w:r>
      <w:r w:rsidRPr="00CF27E4">
        <w:rPr>
          <w:i/>
          <w:iCs/>
          <w:lang w:val="ru-RU"/>
        </w:rPr>
        <w:t>решает</w:t>
      </w:r>
      <w:r w:rsidRPr="00CF27E4">
        <w:rPr>
          <w:lang w:val="ru-RU"/>
        </w:rPr>
        <w:t xml:space="preserve"> этой Резолюции;</w:t>
      </w:r>
    </w:p>
    <w:p w14:paraId="1CEF6B56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3</w:t>
      </w:r>
      <w:r w:rsidRPr="00CF27E4">
        <w:rPr>
          <w:lang w:val="ru-RU"/>
        </w:rPr>
        <w:tab/>
        <w:t>рассмотреть логически вытекающие изменения и поправки к Регламенту радиосвязи, которые могут потребоваться в связи с решениями Конференции;</w:t>
      </w:r>
    </w:p>
    <w:p w14:paraId="27F5823C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4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bCs/>
          <w:lang w:val="ru-RU"/>
        </w:rPr>
        <w:t>95 (Пересм. ВКР-19)</w:t>
      </w:r>
      <w:r w:rsidRPr="00CF27E4">
        <w:rPr>
          <w:lang w:val="ru-RU"/>
        </w:rPr>
        <w:t>, рассмотреть Резолюции и Рекомендации предыдущих конференций с целью их возможного пересмотра, замены или аннулирования;</w:t>
      </w:r>
    </w:p>
    <w:p w14:paraId="1091EFEC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5</w:t>
      </w:r>
      <w:r w:rsidRPr="00CF27E4">
        <w:rPr>
          <w:lang w:val="ru-RU"/>
        </w:rPr>
        <w:tab/>
        <w:t>рассмотреть Отчет Ассамблеи радиосвязи, представленный в соответствии с пп. 135 и 136 Конвенции, и принять надлежащие меры;</w:t>
      </w:r>
    </w:p>
    <w:p w14:paraId="49ADE615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6</w:t>
      </w:r>
      <w:r w:rsidRPr="00CF27E4">
        <w:rPr>
          <w:lang w:val="ru-RU"/>
        </w:rPr>
        <w:tab/>
        <w:t>определить пункты, требующие срочных действий со стороны исследовательских комиссий по радиосвязи при подготовке к следующей всемирной конференции радиосвязи;</w:t>
      </w:r>
    </w:p>
    <w:p w14:paraId="2F609A0F" w14:textId="4E799BCF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7</w:t>
      </w:r>
      <w:r w:rsidRPr="00CF27E4">
        <w:rPr>
          <w:lang w:val="ru-RU"/>
        </w:rPr>
        <w:tab/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CF27E4">
        <w:rPr>
          <w:b/>
          <w:bCs/>
          <w:lang w:val="ru-RU"/>
        </w:rPr>
        <w:t>86 (Пересм. ВКР-07)</w:t>
      </w:r>
      <w:r w:rsidRPr="00CF27E4">
        <w:rPr>
          <w:lang w:val="ru-RU"/>
        </w:rPr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802F08A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8</w:t>
      </w:r>
      <w:r w:rsidRPr="00CF27E4">
        <w:rPr>
          <w:lang w:val="ru-RU"/>
        </w:rPr>
        <w:tab/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CF27E4">
        <w:rPr>
          <w:b/>
          <w:bCs/>
          <w:lang w:val="ru-RU"/>
        </w:rPr>
        <w:t>26 (Пересм. ВКР-19)</w:t>
      </w:r>
      <w:r w:rsidRPr="00CF27E4">
        <w:rPr>
          <w:lang w:val="ru-RU"/>
        </w:rPr>
        <w:t>, и принять по ним надлежащие меры;</w:t>
      </w:r>
    </w:p>
    <w:p w14:paraId="13D2B5BA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9</w:t>
      </w:r>
      <w:r w:rsidRPr="00CF27E4">
        <w:rPr>
          <w:lang w:val="ru-RU"/>
        </w:rPr>
        <w:tab/>
        <w:t>рассмотреть и утвердить Отчет Директора Бюро радиосвязи в соответствии со Статьей 7 Конвенции;</w:t>
      </w:r>
    </w:p>
    <w:p w14:paraId="15926103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9.1</w:t>
      </w:r>
      <w:r w:rsidRPr="00CF27E4">
        <w:rPr>
          <w:lang w:val="ru-RU"/>
        </w:rPr>
        <w:tab/>
        <w:t>о деятельности Сектора радиосвязи в период после ВКР-19;</w:t>
      </w:r>
    </w:p>
    <w:p w14:paraId="2BA06BA9" w14:textId="77777777" w:rsidR="00434D5C" w:rsidRPr="00CF27E4" w:rsidRDefault="00434D5C" w:rsidP="00434D5C">
      <w:pPr>
        <w:pStyle w:val="enumlev1"/>
        <w:rPr>
          <w:lang w:val="ru-RU"/>
        </w:rPr>
      </w:pPr>
      <w:r w:rsidRPr="00CF27E4">
        <w:rPr>
          <w:lang w:val="ru-RU"/>
        </w:rPr>
        <w:t>–</w:t>
      </w:r>
      <w:r w:rsidRPr="00CF27E4">
        <w:rPr>
          <w:lang w:val="ru-RU"/>
        </w:rPr>
        <w:tab/>
        <w:t>в соответствии с Резолюцией </w:t>
      </w:r>
      <w:r w:rsidRPr="00CF27E4">
        <w:rPr>
          <w:b/>
          <w:lang w:val="ru-RU"/>
        </w:rPr>
        <w:t>657 (Пересм. ВКР-19)</w:t>
      </w:r>
      <w:r w:rsidRPr="00CF27E4">
        <w:rPr>
          <w:lang w:val="ru-RU"/>
        </w:rPr>
        <w:t>, рассмотреть результаты исследований, касающихся технических и эксплуатационных характеристик, потребностей в спектре и назначения соответствующих радиослужб для датчиков космической погоды с целью обеспечения их надлежащего признания и защиты в Регламенте радиосвязи без введения дополнительных ограничений на действующие службы;</w:t>
      </w:r>
    </w:p>
    <w:p w14:paraId="444EF561" w14:textId="77777777" w:rsidR="00434D5C" w:rsidRPr="00CF27E4" w:rsidRDefault="00434D5C" w:rsidP="00434D5C">
      <w:pPr>
        <w:pStyle w:val="enumlev1"/>
        <w:rPr>
          <w:bCs/>
          <w:lang w:val="ru-RU" w:eastAsia="nl-NL"/>
        </w:rPr>
      </w:pPr>
      <w:r w:rsidRPr="00CF27E4">
        <w:rPr>
          <w:lang w:val="ru-RU"/>
        </w:rPr>
        <w:t>–</w:t>
      </w:r>
      <w:r w:rsidRPr="00CF27E4">
        <w:rPr>
          <w:lang w:val="ru-RU"/>
        </w:rPr>
        <w:tab/>
      </w:r>
      <w:r w:rsidRPr="00CF27E4">
        <w:rPr>
          <w:lang w:val="ru-RU" w:eastAsia="zh-CN"/>
        </w:rPr>
        <w:t>в соответствии с Резолюцией </w:t>
      </w:r>
      <w:r w:rsidRPr="00CF27E4">
        <w:rPr>
          <w:b/>
          <w:lang w:val="ru-RU" w:eastAsia="nl-NL"/>
        </w:rPr>
        <w:t>774 (ВКР</w:t>
      </w:r>
      <w:r w:rsidRPr="00CF27E4">
        <w:rPr>
          <w:b/>
          <w:lang w:val="ru-RU" w:eastAsia="nl-NL"/>
        </w:rPr>
        <w:noBreakHyphen/>
        <w:t>19)</w:t>
      </w:r>
      <w:r w:rsidRPr="00CF27E4">
        <w:rPr>
          <w:bCs/>
          <w:lang w:val="ru-RU" w:eastAsia="nl-NL"/>
        </w:rPr>
        <w:t xml:space="preserve">, </w:t>
      </w:r>
      <w:r w:rsidRPr="00CF27E4">
        <w:rPr>
          <w:lang w:val="ru-RU" w:eastAsia="zh-CN"/>
        </w:rPr>
        <w:t>рассмотреть распределения любительской службе и любительской спутниковой службе в полосе частот 1240−1300 МГц, с тем чтобы определить, требуются ли дополнительные меры для обеспечения защиты радионавигационной спутниковой службы (космос-Земля), работающей в той же полосе частот</w:t>
      </w:r>
      <w:r w:rsidRPr="00CF27E4">
        <w:rPr>
          <w:bCs/>
          <w:lang w:val="ru-RU" w:eastAsia="nl-NL"/>
        </w:rPr>
        <w:t>;</w:t>
      </w:r>
    </w:p>
    <w:p w14:paraId="242872EA" w14:textId="77777777" w:rsidR="00434D5C" w:rsidRPr="00CF27E4" w:rsidRDefault="00434D5C" w:rsidP="00434D5C">
      <w:pPr>
        <w:pStyle w:val="enumlev1"/>
        <w:rPr>
          <w:lang w:val="ru-RU"/>
        </w:rPr>
      </w:pPr>
      <w:r w:rsidRPr="00CF27E4">
        <w:rPr>
          <w:bCs/>
          <w:lang w:val="ru-RU" w:eastAsia="nl-NL"/>
        </w:rPr>
        <w:lastRenderedPageBreak/>
        <w:t>–</w:t>
      </w:r>
      <w:r w:rsidRPr="00CF27E4">
        <w:rPr>
          <w:bCs/>
          <w:lang w:val="ru-RU" w:eastAsia="nl-NL"/>
        </w:rPr>
        <w:tab/>
        <w:t>в соответствии с Резолюцией </w:t>
      </w:r>
      <w:r w:rsidRPr="00CF27E4">
        <w:rPr>
          <w:rFonts w:cstheme="minorHAnsi"/>
          <w:b/>
          <w:bCs/>
          <w:szCs w:val="24"/>
          <w:lang w:val="ru-RU"/>
        </w:rPr>
        <w:t>175 (ВКР</w:t>
      </w:r>
      <w:r w:rsidRPr="00CF27E4">
        <w:rPr>
          <w:rFonts w:cstheme="minorHAnsi"/>
          <w:b/>
          <w:bCs/>
          <w:szCs w:val="24"/>
          <w:lang w:val="ru-RU"/>
        </w:rPr>
        <w:noBreakHyphen/>
        <w:t>19)</w:t>
      </w:r>
      <w:r w:rsidRPr="00CF27E4">
        <w:rPr>
          <w:rFonts w:cstheme="minorHAnsi"/>
          <w:szCs w:val="24"/>
          <w:lang w:val="ru-RU"/>
        </w:rPr>
        <w:t>,</w:t>
      </w:r>
      <w:r w:rsidRPr="00CF27E4">
        <w:rPr>
          <w:bCs/>
          <w:lang w:val="ru-RU" w:eastAsia="nl-NL"/>
        </w:rPr>
        <w:t xml:space="preserve"> изучить вопрос об использовании системы Международной подвижной электросвязи для фиксированной беспроводной широкополосной связи в полосах частот, распределенных фиксированным службам на первичной основе</w:t>
      </w:r>
      <w:r w:rsidRPr="00CF27E4">
        <w:rPr>
          <w:rFonts w:cstheme="minorHAnsi"/>
          <w:szCs w:val="24"/>
          <w:lang w:val="ru-RU"/>
        </w:rPr>
        <w:t>;</w:t>
      </w:r>
    </w:p>
    <w:p w14:paraId="3ECD4B55" w14:textId="77713E8D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9.2</w:t>
      </w:r>
      <w:r w:rsidRPr="00CF27E4">
        <w:rPr>
          <w:lang w:val="ru-RU"/>
        </w:rPr>
        <w:tab/>
        <w:t xml:space="preserve">о наличии любых трудностей или противоречий, </w:t>
      </w:r>
      <w:r w:rsidR="001E3888" w:rsidRPr="00CF27E4">
        <w:rPr>
          <w:lang w:val="ru-RU"/>
        </w:rPr>
        <w:t>встречающихся</w:t>
      </w:r>
      <w:r w:rsidRPr="00CF27E4">
        <w:rPr>
          <w:lang w:val="ru-RU"/>
        </w:rPr>
        <w:t xml:space="preserve"> при применении Регламента радиосвязи</w:t>
      </w:r>
      <w:r w:rsidRPr="00CF27E4">
        <w:rPr>
          <w:rStyle w:val="FootnoteReference"/>
          <w:lang w:val="ru-RU"/>
        </w:rPr>
        <w:footnoteReference w:customMarkFollows="1" w:id="1"/>
        <w:t>1</w:t>
      </w:r>
      <w:r w:rsidRPr="00CF27E4">
        <w:rPr>
          <w:lang w:val="ru-RU"/>
        </w:rPr>
        <w:t>; а также</w:t>
      </w:r>
    </w:p>
    <w:p w14:paraId="64CFCAED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9.3</w:t>
      </w:r>
      <w:r w:rsidRPr="00CF27E4">
        <w:rPr>
          <w:lang w:val="ru-RU"/>
        </w:rPr>
        <w:tab/>
        <w:t>о мерах, принятых во исполнение Резолюции </w:t>
      </w:r>
      <w:r w:rsidRPr="00CF27E4">
        <w:rPr>
          <w:b/>
          <w:bCs/>
          <w:lang w:val="ru-RU"/>
        </w:rPr>
        <w:t>80 (Пересм. ВКР-07)</w:t>
      </w:r>
      <w:r w:rsidRPr="00CF27E4">
        <w:rPr>
          <w:lang w:val="ru-RU"/>
        </w:rPr>
        <w:t>;</w:t>
      </w:r>
    </w:p>
    <w:p w14:paraId="12A8D824" w14:textId="77777777" w:rsidR="00434D5C" w:rsidRPr="00CF27E4" w:rsidRDefault="00434D5C" w:rsidP="00434D5C">
      <w:pPr>
        <w:rPr>
          <w:lang w:val="ru-RU"/>
        </w:rPr>
      </w:pPr>
      <w:r w:rsidRPr="00CF27E4">
        <w:rPr>
          <w:lang w:val="ru-RU"/>
        </w:rPr>
        <w:t>10</w:t>
      </w:r>
      <w:r w:rsidRPr="00CF27E4">
        <w:rPr>
          <w:lang w:val="ru-RU"/>
        </w:rPr>
        <w:tab/>
        <w:t>рекомендовать Совету пункты для включения в повестку дня следующей ВКР и пункты для предварительной повестки дня будущих конференций в соответствии со Статьей 7 Конвенции и Резолюцией </w:t>
      </w:r>
      <w:r w:rsidRPr="00CF27E4">
        <w:rPr>
          <w:b/>
          <w:bCs/>
          <w:iCs/>
          <w:lang w:val="ru-RU"/>
        </w:rPr>
        <w:t>804 (</w:t>
      </w:r>
      <w:r w:rsidRPr="00CF27E4">
        <w:rPr>
          <w:b/>
          <w:bCs/>
          <w:lang w:val="ru-RU"/>
        </w:rPr>
        <w:t>Пересм. ВКР-</w:t>
      </w:r>
      <w:r w:rsidRPr="00CF27E4">
        <w:rPr>
          <w:b/>
          <w:bCs/>
          <w:iCs/>
          <w:lang w:val="ru-RU"/>
        </w:rPr>
        <w:t>19)</w:t>
      </w:r>
      <w:r w:rsidRPr="00CF27E4">
        <w:rPr>
          <w:lang w:val="ru-RU"/>
        </w:rPr>
        <w:t>.</w:t>
      </w:r>
    </w:p>
    <w:bookmarkEnd w:id="13"/>
    <w:p w14:paraId="1254B6F1" w14:textId="1A0F2BAA" w:rsidR="005D59AC" w:rsidRPr="00CF27E4" w:rsidRDefault="005D59AC" w:rsidP="005D59AC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720"/>
        <w:jc w:val="center"/>
        <w:textAlignment w:val="baseline"/>
        <w:rPr>
          <w:rFonts w:ascii="Calibri" w:eastAsia="Times New Roman" w:hAnsi="Calibri" w:cs="Calibri"/>
          <w:lang w:val="ru-RU"/>
        </w:rPr>
      </w:pPr>
      <w:r w:rsidRPr="00CF27E4">
        <w:rPr>
          <w:rFonts w:ascii="Calibri" w:eastAsia="Times New Roman" w:hAnsi="Calibri" w:cs="Calibri"/>
          <w:lang w:val="ru-RU"/>
        </w:rPr>
        <w:t>______________</w:t>
      </w:r>
    </w:p>
    <w:sectPr w:rsidR="005D59AC" w:rsidRPr="00CF27E4" w:rsidSect="0085107A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2062B" w14:textId="77777777" w:rsidR="009E5605" w:rsidRDefault="009E5605" w:rsidP="00D74569">
      <w:r>
        <w:separator/>
      </w:r>
    </w:p>
  </w:endnote>
  <w:endnote w:type="continuationSeparator" w:id="0">
    <w:p w14:paraId="7E011E76" w14:textId="77777777" w:rsidR="009E5605" w:rsidRDefault="009E5605" w:rsidP="00D7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266D" w14:textId="0CCD564F" w:rsidR="00964755" w:rsidRPr="00B95B7E" w:rsidRDefault="00964755" w:rsidP="00B95B7E">
    <w:pPr>
      <w:ind w:left="-397" w:right="-397"/>
      <w:jc w:val="center"/>
      <w:rPr>
        <w:rFonts w:ascii="Calibri" w:eastAsia="Times New Roman" w:hAnsi="Calibri" w:cs="Calibri"/>
        <w:sz w:val="18"/>
        <w:szCs w:val="18"/>
        <w:u w:val="single"/>
        <w:lang w:val="fr-CH"/>
      </w:rPr>
    </w:pP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Telecommunication</w:t>
    </w:r>
    <w:proofErr w:type="spellEnd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Union • Place des Nations, CH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Switzerland</w:t>
    </w:r>
    <w:proofErr w:type="spellEnd"/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br/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Тел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>.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+41 22 730 5111 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Факс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>: +41 22 733 7256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 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•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Эл</w:t>
    </w:r>
    <w:r w:rsidRPr="00D74569">
      <w:rPr>
        <w:rFonts w:ascii="Calibri" w:eastAsia="Times New Roman" w:hAnsi="Calibri" w:cs="Calibri"/>
        <w:color w:val="0070C0"/>
        <w:sz w:val="18"/>
        <w:szCs w:val="18"/>
      </w:rPr>
      <w:t xml:space="preserve">. </w:t>
    </w:r>
    <w:r w:rsidRPr="00D74569">
      <w:rPr>
        <w:rFonts w:ascii="Calibri" w:eastAsia="Times New Roman" w:hAnsi="Calibri" w:cs="Calibri"/>
        <w:color w:val="0070C0"/>
        <w:sz w:val="18"/>
        <w:szCs w:val="18"/>
        <w:lang w:val="ru-RU"/>
      </w:rPr>
      <w:t>почта</w:t>
    </w:r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itumail@itu.int</w:t>
      </w:r>
    </w:hyperlink>
    <w:r w:rsidRPr="00D74569">
      <w:rPr>
        <w:rFonts w:ascii="Calibri" w:eastAsia="Times New Roman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D74569">
        <w:rPr>
          <w:rFonts w:ascii="Calibri" w:eastAsia="Times New Roman" w:hAnsi="Calibri" w:cs="Calibri"/>
          <w:color w:val="0070C0"/>
          <w:sz w:val="18"/>
          <w:szCs w:val="18"/>
          <w:u w:val="single"/>
          <w:lang w:val="en-US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8FB62" w14:textId="67275805" w:rsidR="00964755" w:rsidRPr="005B1E88" w:rsidRDefault="00964755" w:rsidP="005B1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865" w14:textId="7FEAA0CA" w:rsidR="00964755" w:rsidRPr="005B1E88" w:rsidRDefault="00964755" w:rsidP="005B1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FD65D" w14:textId="77777777" w:rsidR="009E5605" w:rsidRDefault="009E5605" w:rsidP="00D74569">
      <w:r>
        <w:separator/>
      </w:r>
    </w:p>
  </w:footnote>
  <w:footnote w:type="continuationSeparator" w:id="0">
    <w:p w14:paraId="19DEFE2C" w14:textId="77777777" w:rsidR="009E5605" w:rsidRDefault="009E5605" w:rsidP="00D74569">
      <w:r>
        <w:continuationSeparator/>
      </w:r>
    </w:p>
  </w:footnote>
  <w:footnote w:id="1">
    <w:p w14:paraId="7278A216" w14:textId="77777777" w:rsidR="00964755" w:rsidRPr="002934F4" w:rsidRDefault="00964755" w:rsidP="002E1A55">
      <w:pPr>
        <w:pStyle w:val="FootnoteText"/>
        <w:jc w:val="left"/>
        <w:rPr>
          <w:lang w:val="ru-RU"/>
        </w:rPr>
      </w:pPr>
      <w:r w:rsidRPr="002934F4">
        <w:rPr>
          <w:rStyle w:val="FootnoteReference"/>
          <w:lang w:val="ru-RU"/>
        </w:rPr>
        <w:t>1</w:t>
      </w:r>
      <w:r w:rsidRPr="002934F4">
        <w:rPr>
          <w:lang w:val="ru-RU"/>
        </w:rPr>
        <w:tab/>
        <w:t>Данный подпункт повестки дня строго ограничен Отчетом Директора о наличии любых трудностей или противоречий, возникающих при применении Регламента радиосвязи, и замечаниями администраций. Администрациям предлагается информировать Директора Бюро радиосвязи о наличии любых трудностей или противоречий, возникающих при применении Регламента радиосвязи.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2FC7" w14:textId="77777777" w:rsidR="00964755" w:rsidRPr="00155CA8" w:rsidRDefault="00964755" w:rsidP="004524F2">
    <w:pPr>
      <w:pStyle w:val="Header"/>
      <w:jc w:val="center"/>
      <w:rPr>
        <w:sz w:val="20"/>
        <w:szCs w:val="20"/>
      </w:rPr>
    </w:pPr>
    <w:r w:rsidRPr="00155CA8">
      <w:rPr>
        <w:sz w:val="20"/>
        <w:szCs w:val="20"/>
      </w:rPr>
      <w:t xml:space="preserve">– </w:t>
    </w:r>
    <w:r w:rsidRPr="00155CA8">
      <w:rPr>
        <w:rStyle w:val="PageNumber"/>
        <w:sz w:val="20"/>
        <w:szCs w:val="20"/>
      </w:rPr>
      <w:fldChar w:fldCharType="begin"/>
    </w:r>
    <w:r w:rsidRPr="00155CA8">
      <w:rPr>
        <w:rStyle w:val="PageNumber"/>
        <w:sz w:val="20"/>
        <w:szCs w:val="20"/>
      </w:rPr>
      <w:instrText xml:space="preserve"> PAGE </w:instrText>
    </w:r>
    <w:r w:rsidRPr="00155CA8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155CA8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</w:t>
    </w:r>
    <w:r w:rsidRPr="00155CA8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7799F" w14:textId="617680FE" w:rsidR="00964755" w:rsidRPr="00B95B7E" w:rsidRDefault="00964755" w:rsidP="00B95B7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sz w:val="18"/>
        <w:szCs w:val="18"/>
        <w:lang w:val="en-US"/>
      </w:rPr>
      <w:t>2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7F15A" w14:textId="1200603C" w:rsidR="00964755" w:rsidRPr="00EA0E7A" w:rsidRDefault="00964755" w:rsidP="00B95B7E">
    <w:pPr>
      <w:pStyle w:val="Header"/>
      <w:jc w:val="center"/>
    </w:pPr>
    <w:r>
      <w:rPr>
        <w:noProof/>
        <w:lang w:val="en-US"/>
      </w:rPr>
      <w:drawing>
        <wp:inline distT="0" distB="0" distL="0" distR="0" wp14:anchorId="40C05FDD" wp14:editId="2F2A67F2">
          <wp:extent cx="682388" cy="720000"/>
          <wp:effectExtent l="0" t="0" r="381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527279" name="logo-ITU-RGB-size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39EBB" w14:textId="07568E78" w:rsidR="00964755" w:rsidRPr="00D74569" w:rsidRDefault="00964755" w:rsidP="00D768CE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noProof/>
        <w:sz w:val="18"/>
        <w:szCs w:val="18"/>
        <w:lang w:val="en-US"/>
      </w:rPr>
      <w:t>2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7C85E" w14:textId="5A73B8B2" w:rsidR="00964755" w:rsidRPr="0085107A" w:rsidRDefault="00964755" w:rsidP="0085107A">
    <w:pPr>
      <w:tabs>
        <w:tab w:val="left" w:pos="794"/>
        <w:tab w:val="center" w:pos="4820"/>
        <w:tab w:val="center" w:pos="9639"/>
      </w:tabs>
      <w:overflowPunct w:val="0"/>
      <w:autoSpaceDE w:val="0"/>
      <w:autoSpaceDN w:val="0"/>
      <w:adjustRightInd w:val="0"/>
      <w:jc w:val="center"/>
      <w:textAlignment w:val="baseline"/>
      <w:rPr>
        <w:rFonts w:ascii="Calibri" w:eastAsia="Times New Roman" w:hAnsi="Calibri" w:cs="Calibri"/>
        <w:iCs/>
        <w:sz w:val="18"/>
        <w:szCs w:val="18"/>
        <w:lang w:val="en-US"/>
      </w:rPr>
    </w:pP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begin"/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instrText xml:space="preserve"> PAGE  \* MERGEFORMAT </w:instrTex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separate"/>
    </w:r>
    <w:r>
      <w:rPr>
        <w:rFonts w:ascii="Calibri" w:eastAsia="Times New Roman" w:hAnsi="Calibri" w:cs="Calibri"/>
        <w:iCs/>
        <w:sz w:val="18"/>
        <w:szCs w:val="18"/>
        <w:lang w:val="en-US"/>
      </w:rPr>
      <w:t>5</w:t>
    </w:r>
    <w:r w:rsidRPr="00D74569">
      <w:rPr>
        <w:rFonts w:ascii="Calibri" w:eastAsia="Times New Roman" w:hAnsi="Calibri" w:cs="Calibri"/>
        <w:iCs/>
        <w:sz w:val="18"/>
        <w:szCs w:val="18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98C"/>
    <w:multiLevelType w:val="hybridMultilevel"/>
    <w:tmpl w:val="85DE085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E2343"/>
    <w:multiLevelType w:val="hybridMultilevel"/>
    <w:tmpl w:val="06846568"/>
    <w:lvl w:ilvl="0" w:tplc="EC3E8F9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E1806"/>
    <w:multiLevelType w:val="hybridMultilevel"/>
    <w:tmpl w:val="82AECAE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602298"/>
    <w:multiLevelType w:val="hybridMultilevel"/>
    <w:tmpl w:val="A5F2C94A"/>
    <w:lvl w:ilvl="0" w:tplc="C72C91F8">
      <w:start w:val="1"/>
      <w:numFmt w:val="decimal"/>
      <w:lvlText w:val="%1."/>
      <w:lvlJc w:val="left"/>
      <w:pPr>
        <w:ind w:left="360" w:hanging="360"/>
      </w:pPr>
    </w:lvl>
    <w:lvl w:ilvl="1" w:tplc="55B6B5E6" w:tentative="1">
      <w:start w:val="1"/>
      <w:numFmt w:val="lowerLetter"/>
      <w:lvlText w:val="%2."/>
      <w:lvlJc w:val="left"/>
      <w:pPr>
        <w:ind w:left="1080" w:hanging="360"/>
      </w:pPr>
    </w:lvl>
    <w:lvl w:ilvl="2" w:tplc="BF8AA8B2" w:tentative="1">
      <w:start w:val="1"/>
      <w:numFmt w:val="lowerRoman"/>
      <w:lvlText w:val="%3."/>
      <w:lvlJc w:val="right"/>
      <w:pPr>
        <w:ind w:left="1800" w:hanging="180"/>
      </w:pPr>
    </w:lvl>
    <w:lvl w:ilvl="3" w:tplc="3C88AED4" w:tentative="1">
      <w:start w:val="1"/>
      <w:numFmt w:val="decimal"/>
      <w:lvlText w:val="%4."/>
      <w:lvlJc w:val="left"/>
      <w:pPr>
        <w:ind w:left="2520" w:hanging="360"/>
      </w:pPr>
    </w:lvl>
    <w:lvl w:ilvl="4" w:tplc="930A5D1C" w:tentative="1">
      <w:start w:val="1"/>
      <w:numFmt w:val="lowerLetter"/>
      <w:lvlText w:val="%5."/>
      <w:lvlJc w:val="left"/>
      <w:pPr>
        <w:ind w:left="3240" w:hanging="360"/>
      </w:pPr>
    </w:lvl>
    <w:lvl w:ilvl="5" w:tplc="776AB9E8" w:tentative="1">
      <w:start w:val="1"/>
      <w:numFmt w:val="lowerRoman"/>
      <w:lvlText w:val="%6."/>
      <w:lvlJc w:val="right"/>
      <w:pPr>
        <w:ind w:left="3960" w:hanging="180"/>
      </w:pPr>
    </w:lvl>
    <w:lvl w:ilvl="6" w:tplc="9EAA7022" w:tentative="1">
      <w:start w:val="1"/>
      <w:numFmt w:val="decimal"/>
      <w:lvlText w:val="%7."/>
      <w:lvlJc w:val="left"/>
      <w:pPr>
        <w:ind w:left="4680" w:hanging="360"/>
      </w:pPr>
    </w:lvl>
    <w:lvl w:ilvl="7" w:tplc="684CC9BA" w:tentative="1">
      <w:start w:val="1"/>
      <w:numFmt w:val="lowerLetter"/>
      <w:lvlText w:val="%8."/>
      <w:lvlJc w:val="left"/>
      <w:pPr>
        <w:ind w:left="5400" w:hanging="360"/>
      </w:pPr>
    </w:lvl>
    <w:lvl w:ilvl="8" w:tplc="70165B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5709E"/>
    <w:multiLevelType w:val="hybridMultilevel"/>
    <w:tmpl w:val="6F8C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7F504D"/>
    <w:multiLevelType w:val="hybridMultilevel"/>
    <w:tmpl w:val="D7BA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318D3"/>
    <w:multiLevelType w:val="hybridMultilevel"/>
    <w:tmpl w:val="6F1ABA62"/>
    <w:lvl w:ilvl="0" w:tplc="0DB8C476">
      <w:numFmt w:val="bullet"/>
      <w:lvlText w:val="–"/>
      <w:lvlJc w:val="left"/>
      <w:pPr>
        <w:ind w:left="835" w:hanging="360"/>
      </w:pPr>
      <w:rPr>
        <w:rFonts w:ascii="Calibri" w:eastAsia="MS Mincho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8" w15:restartNumberingAfterBreak="0">
    <w:nsid w:val="2D9C7E89"/>
    <w:multiLevelType w:val="hybridMultilevel"/>
    <w:tmpl w:val="82B01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135CB"/>
    <w:multiLevelType w:val="hybridMultilevel"/>
    <w:tmpl w:val="E482E51E"/>
    <w:lvl w:ilvl="0" w:tplc="0E8EB85A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B4D47"/>
    <w:multiLevelType w:val="multilevel"/>
    <w:tmpl w:val="D7624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A014DB0"/>
    <w:multiLevelType w:val="hybridMultilevel"/>
    <w:tmpl w:val="2918C1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FC4665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EF278C"/>
    <w:multiLevelType w:val="hybridMultilevel"/>
    <w:tmpl w:val="B9A21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161AC"/>
    <w:multiLevelType w:val="hybridMultilevel"/>
    <w:tmpl w:val="4934C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7F460D"/>
    <w:multiLevelType w:val="hybridMultilevel"/>
    <w:tmpl w:val="5B0A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16E90"/>
    <w:multiLevelType w:val="hybridMultilevel"/>
    <w:tmpl w:val="D012CE44"/>
    <w:lvl w:ilvl="0" w:tplc="03DC8702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91126"/>
    <w:multiLevelType w:val="hybridMultilevel"/>
    <w:tmpl w:val="2BC0F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BB6B92"/>
    <w:multiLevelType w:val="hybridMultilevel"/>
    <w:tmpl w:val="9DF67022"/>
    <w:lvl w:ilvl="0" w:tplc="C7025184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19"/>
  </w:num>
  <w:num w:numId="7">
    <w:abstractNumId w:val="12"/>
  </w:num>
  <w:num w:numId="8">
    <w:abstractNumId w:val="16"/>
  </w:num>
  <w:num w:numId="9">
    <w:abstractNumId w:val="5"/>
  </w:num>
  <w:num w:numId="10">
    <w:abstractNumId w:val="15"/>
  </w:num>
  <w:num w:numId="11">
    <w:abstractNumId w:val="18"/>
  </w:num>
  <w:num w:numId="12">
    <w:abstractNumId w:val="6"/>
  </w:num>
  <w:num w:numId="13">
    <w:abstractNumId w:val="13"/>
  </w:num>
  <w:num w:numId="14">
    <w:abstractNumId w:val="14"/>
  </w:num>
  <w:num w:numId="15">
    <w:abstractNumId w:val="10"/>
  </w:num>
  <w:num w:numId="16">
    <w:abstractNumId w:val="7"/>
  </w:num>
  <w:num w:numId="17">
    <w:abstractNumId w:val="8"/>
  </w:num>
  <w:num w:numId="18">
    <w:abstractNumId w:val="1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69"/>
    <w:rsid w:val="00006478"/>
    <w:rsid w:val="0001618C"/>
    <w:rsid w:val="00016ED3"/>
    <w:rsid w:val="00020E41"/>
    <w:rsid w:val="00025DD0"/>
    <w:rsid w:val="000531B6"/>
    <w:rsid w:val="000678AF"/>
    <w:rsid w:val="000706AE"/>
    <w:rsid w:val="00072C6B"/>
    <w:rsid w:val="000813DB"/>
    <w:rsid w:val="00094474"/>
    <w:rsid w:val="000B3FC4"/>
    <w:rsid w:val="000B42FC"/>
    <w:rsid w:val="000B583F"/>
    <w:rsid w:val="000C4AA0"/>
    <w:rsid w:val="000F29AA"/>
    <w:rsid w:val="00115650"/>
    <w:rsid w:val="001166FF"/>
    <w:rsid w:val="0012068D"/>
    <w:rsid w:val="001218F3"/>
    <w:rsid w:val="0017673B"/>
    <w:rsid w:val="00192418"/>
    <w:rsid w:val="00192912"/>
    <w:rsid w:val="001A15E8"/>
    <w:rsid w:val="001B2DB9"/>
    <w:rsid w:val="001C2925"/>
    <w:rsid w:val="001D16DE"/>
    <w:rsid w:val="001E3888"/>
    <w:rsid w:val="001F2533"/>
    <w:rsid w:val="00215969"/>
    <w:rsid w:val="002224EC"/>
    <w:rsid w:val="0022281C"/>
    <w:rsid w:val="00235D5B"/>
    <w:rsid w:val="002416E8"/>
    <w:rsid w:val="00244FA3"/>
    <w:rsid w:val="002506EF"/>
    <w:rsid w:val="00283BD7"/>
    <w:rsid w:val="002A39F4"/>
    <w:rsid w:val="002B5C67"/>
    <w:rsid w:val="002B670E"/>
    <w:rsid w:val="002C0199"/>
    <w:rsid w:val="002C3815"/>
    <w:rsid w:val="002D1399"/>
    <w:rsid w:val="002D2203"/>
    <w:rsid w:val="002E1A55"/>
    <w:rsid w:val="002E2C42"/>
    <w:rsid w:val="0031265E"/>
    <w:rsid w:val="00343956"/>
    <w:rsid w:val="003443AF"/>
    <w:rsid w:val="00374BF2"/>
    <w:rsid w:val="003765D6"/>
    <w:rsid w:val="00377950"/>
    <w:rsid w:val="003A2C39"/>
    <w:rsid w:val="003A6D44"/>
    <w:rsid w:val="003A72BD"/>
    <w:rsid w:val="003C0548"/>
    <w:rsid w:val="003C4D19"/>
    <w:rsid w:val="003D61E1"/>
    <w:rsid w:val="003E7D5B"/>
    <w:rsid w:val="003F0EC0"/>
    <w:rsid w:val="004010FB"/>
    <w:rsid w:val="004131D0"/>
    <w:rsid w:val="00417380"/>
    <w:rsid w:val="00434D5C"/>
    <w:rsid w:val="004367F5"/>
    <w:rsid w:val="0044075C"/>
    <w:rsid w:val="00444B45"/>
    <w:rsid w:val="004524F2"/>
    <w:rsid w:val="0045662F"/>
    <w:rsid w:val="00456D06"/>
    <w:rsid w:val="00462580"/>
    <w:rsid w:val="0047568C"/>
    <w:rsid w:val="00477CC3"/>
    <w:rsid w:val="00490120"/>
    <w:rsid w:val="0049336A"/>
    <w:rsid w:val="004A1244"/>
    <w:rsid w:val="004A7A3F"/>
    <w:rsid w:val="004F0A11"/>
    <w:rsid w:val="004F0B3E"/>
    <w:rsid w:val="004F1103"/>
    <w:rsid w:val="004F3BE7"/>
    <w:rsid w:val="00511D7F"/>
    <w:rsid w:val="00531B96"/>
    <w:rsid w:val="00536F70"/>
    <w:rsid w:val="00546344"/>
    <w:rsid w:val="005511C8"/>
    <w:rsid w:val="00563419"/>
    <w:rsid w:val="00564DA9"/>
    <w:rsid w:val="00570BD3"/>
    <w:rsid w:val="00597BA9"/>
    <w:rsid w:val="005A0886"/>
    <w:rsid w:val="005A532E"/>
    <w:rsid w:val="005B1E88"/>
    <w:rsid w:val="005D55C6"/>
    <w:rsid w:val="005D59AC"/>
    <w:rsid w:val="005D7FCF"/>
    <w:rsid w:val="005F7AA4"/>
    <w:rsid w:val="006075BC"/>
    <w:rsid w:val="00635755"/>
    <w:rsid w:val="00637CDD"/>
    <w:rsid w:val="006736A5"/>
    <w:rsid w:val="00694571"/>
    <w:rsid w:val="006A63F4"/>
    <w:rsid w:val="006B57E8"/>
    <w:rsid w:val="006C1D33"/>
    <w:rsid w:val="006C4A1D"/>
    <w:rsid w:val="006C504F"/>
    <w:rsid w:val="006D64DF"/>
    <w:rsid w:val="006E7E90"/>
    <w:rsid w:val="007332B7"/>
    <w:rsid w:val="00741420"/>
    <w:rsid w:val="00744FC1"/>
    <w:rsid w:val="0076065F"/>
    <w:rsid w:val="007617C4"/>
    <w:rsid w:val="00765C16"/>
    <w:rsid w:val="0077445A"/>
    <w:rsid w:val="00775951"/>
    <w:rsid w:val="00783427"/>
    <w:rsid w:val="007A0DF0"/>
    <w:rsid w:val="007C4DD8"/>
    <w:rsid w:val="007D1DE6"/>
    <w:rsid w:val="007F2067"/>
    <w:rsid w:val="007F2AF8"/>
    <w:rsid w:val="007F6D6B"/>
    <w:rsid w:val="007F6D86"/>
    <w:rsid w:val="008274EF"/>
    <w:rsid w:val="0085107A"/>
    <w:rsid w:val="0085169A"/>
    <w:rsid w:val="00853E39"/>
    <w:rsid w:val="00856E24"/>
    <w:rsid w:val="008634FF"/>
    <w:rsid w:val="00864F6F"/>
    <w:rsid w:val="00884E40"/>
    <w:rsid w:val="008D3766"/>
    <w:rsid w:val="008E17A1"/>
    <w:rsid w:val="008E593D"/>
    <w:rsid w:val="008F09E0"/>
    <w:rsid w:val="008F7988"/>
    <w:rsid w:val="0092139B"/>
    <w:rsid w:val="00946B44"/>
    <w:rsid w:val="00947F83"/>
    <w:rsid w:val="00956F3C"/>
    <w:rsid w:val="00962B25"/>
    <w:rsid w:val="00964755"/>
    <w:rsid w:val="00970A66"/>
    <w:rsid w:val="00992FE8"/>
    <w:rsid w:val="009B2E57"/>
    <w:rsid w:val="009D0373"/>
    <w:rsid w:val="009E15D9"/>
    <w:rsid w:val="009E16C6"/>
    <w:rsid w:val="009E43D5"/>
    <w:rsid w:val="009E5605"/>
    <w:rsid w:val="009E7436"/>
    <w:rsid w:val="00A1647A"/>
    <w:rsid w:val="00A27917"/>
    <w:rsid w:val="00A32BC3"/>
    <w:rsid w:val="00A354A1"/>
    <w:rsid w:val="00A40E1A"/>
    <w:rsid w:val="00A4432D"/>
    <w:rsid w:val="00A451CD"/>
    <w:rsid w:val="00A91EE0"/>
    <w:rsid w:val="00AA0369"/>
    <w:rsid w:val="00AB2A0F"/>
    <w:rsid w:val="00AB59D2"/>
    <w:rsid w:val="00AB7898"/>
    <w:rsid w:val="00AC2279"/>
    <w:rsid w:val="00AC3847"/>
    <w:rsid w:val="00AD2F88"/>
    <w:rsid w:val="00AD39AE"/>
    <w:rsid w:val="00AE2D8B"/>
    <w:rsid w:val="00AF062A"/>
    <w:rsid w:val="00AF36ED"/>
    <w:rsid w:val="00B00A84"/>
    <w:rsid w:val="00B0711A"/>
    <w:rsid w:val="00B5249D"/>
    <w:rsid w:val="00B569AF"/>
    <w:rsid w:val="00B6037E"/>
    <w:rsid w:val="00B61414"/>
    <w:rsid w:val="00B80133"/>
    <w:rsid w:val="00B849BB"/>
    <w:rsid w:val="00B90B85"/>
    <w:rsid w:val="00B95B7E"/>
    <w:rsid w:val="00B96B76"/>
    <w:rsid w:val="00BA547E"/>
    <w:rsid w:val="00BD6721"/>
    <w:rsid w:val="00BE2C64"/>
    <w:rsid w:val="00C0216B"/>
    <w:rsid w:val="00C0301B"/>
    <w:rsid w:val="00C07578"/>
    <w:rsid w:val="00C615A6"/>
    <w:rsid w:val="00C85B2F"/>
    <w:rsid w:val="00C87DD5"/>
    <w:rsid w:val="00C978EE"/>
    <w:rsid w:val="00CA35C3"/>
    <w:rsid w:val="00CB49F2"/>
    <w:rsid w:val="00CC11F9"/>
    <w:rsid w:val="00CD56CC"/>
    <w:rsid w:val="00CE1D78"/>
    <w:rsid w:val="00CE5A3C"/>
    <w:rsid w:val="00CF0BDB"/>
    <w:rsid w:val="00CF27E4"/>
    <w:rsid w:val="00D03190"/>
    <w:rsid w:val="00D20AC7"/>
    <w:rsid w:val="00D324CE"/>
    <w:rsid w:val="00D5420B"/>
    <w:rsid w:val="00D54789"/>
    <w:rsid w:val="00D56319"/>
    <w:rsid w:val="00D56C57"/>
    <w:rsid w:val="00D61C52"/>
    <w:rsid w:val="00D644DF"/>
    <w:rsid w:val="00D70041"/>
    <w:rsid w:val="00D74569"/>
    <w:rsid w:val="00D768CE"/>
    <w:rsid w:val="00D82A6D"/>
    <w:rsid w:val="00DA35ED"/>
    <w:rsid w:val="00DB761E"/>
    <w:rsid w:val="00DC23FE"/>
    <w:rsid w:val="00DC3907"/>
    <w:rsid w:val="00DC6F16"/>
    <w:rsid w:val="00DD4AAB"/>
    <w:rsid w:val="00DF5897"/>
    <w:rsid w:val="00E052A1"/>
    <w:rsid w:val="00E07AAF"/>
    <w:rsid w:val="00E13956"/>
    <w:rsid w:val="00E16126"/>
    <w:rsid w:val="00E17C67"/>
    <w:rsid w:val="00E3284C"/>
    <w:rsid w:val="00E35AD8"/>
    <w:rsid w:val="00E40487"/>
    <w:rsid w:val="00E4230E"/>
    <w:rsid w:val="00E42B70"/>
    <w:rsid w:val="00E5100A"/>
    <w:rsid w:val="00E71BBE"/>
    <w:rsid w:val="00E732DB"/>
    <w:rsid w:val="00E76E04"/>
    <w:rsid w:val="00E87D4B"/>
    <w:rsid w:val="00EA6821"/>
    <w:rsid w:val="00EC527A"/>
    <w:rsid w:val="00EF5477"/>
    <w:rsid w:val="00F06766"/>
    <w:rsid w:val="00F070A6"/>
    <w:rsid w:val="00F1458E"/>
    <w:rsid w:val="00F529FE"/>
    <w:rsid w:val="00F715D7"/>
    <w:rsid w:val="00F85953"/>
    <w:rsid w:val="00F915A4"/>
    <w:rsid w:val="00FD4AD1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63220D"/>
  <w15:chartTrackingRefBased/>
  <w15:docId w15:val="{BCAA43D5-1111-4D0D-AB1A-7487F59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815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jc w:val="both"/>
      <w:textAlignment w:val="baseline"/>
      <w:outlineLvl w:val="0"/>
    </w:pPr>
    <w:rPr>
      <w:rFonts w:ascii="Calibri" w:eastAsia="Times New Roman" w:hAnsi="Calibri" w:cs="Calibri"/>
      <w:b/>
      <w:sz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D74569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D74569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D7456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745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7456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745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745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745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he,encabezad"/>
    <w:basedOn w:val="Normal"/>
    <w:link w:val="Head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encabezado Char,he Char,encabezad Char"/>
    <w:basedOn w:val="DefaultParagraphFont"/>
    <w:link w:val="Header"/>
    <w:uiPriority w:val="99"/>
    <w:rsid w:val="00D74569"/>
  </w:style>
  <w:style w:type="paragraph" w:styleId="Footer">
    <w:name w:val="footer"/>
    <w:aliases w:val="footer odd,fo,footer"/>
    <w:basedOn w:val="Normal"/>
    <w:link w:val="FooterChar"/>
    <w:unhideWhenUsed/>
    <w:rsid w:val="00D74569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D74569"/>
  </w:style>
  <w:style w:type="table" w:styleId="TableGrid">
    <w:name w:val="Table Grid"/>
    <w:basedOn w:val="TableNormal"/>
    <w:uiPriority w:val="39"/>
    <w:rsid w:val="00D74569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7Char">
    <w:name w:val="Heading 7 Char"/>
    <w:basedOn w:val="DefaultParagraphFont"/>
    <w:link w:val="Heading7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8Char">
    <w:name w:val="Heading 8 Char"/>
    <w:basedOn w:val="DefaultParagraphFont"/>
    <w:link w:val="Heading8"/>
    <w:rsid w:val="00D74569"/>
    <w:rPr>
      <w:rFonts w:ascii="Calibri" w:eastAsia="Times New Roman" w:hAnsi="Calibri" w:cs="Calibri"/>
      <w:b/>
      <w:sz w:val="24"/>
      <w:lang w:val="en-US"/>
    </w:rPr>
  </w:style>
  <w:style w:type="character" w:customStyle="1" w:styleId="Heading9Char">
    <w:name w:val="Heading 9 Char"/>
    <w:basedOn w:val="DefaultParagraphFont"/>
    <w:link w:val="Heading9"/>
    <w:rsid w:val="00D74569"/>
    <w:rPr>
      <w:rFonts w:ascii="Calibri" w:eastAsia="Times New Roman" w:hAnsi="Calibri" w:cs="Calibri"/>
      <w:b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74569"/>
  </w:style>
  <w:style w:type="paragraph" w:styleId="TOC8">
    <w:name w:val="toc 8"/>
    <w:basedOn w:val="TOC4"/>
    <w:semiHidden/>
    <w:rsid w:val="00D74569"/>
  </w:style>
  <w:style w:type="paragraph" w:styleId="TOC4">
    <w:name w:val="toc 4"/>
    <w:basedOn w:val="TOC3"/>
    <w:semiHidden/>
    <w:rsid w:val="00D74569"/>
  </w:style>
  <w:style w:type="paragraph" w:styleId="TOC3">
    <w:name w:val="toc 3"/>
    <w:basedOn w:val="TOC2"/>
    <w:semiHidden/>
    <w:rsid w:val="00D74569"/>
  </w:style>
  <w:style w:type="paragraph" w:styleId="TOC2">
    <w:name w:val="toc 2"/>
    <w:basedOn w:val="TOC1"/>
    <w:semiHidden/>
    <w:rsid w:val="00D74569"/>
    <w:pPr>
      <w:spacing w:before="80"/>
      <w:ind w:left="1531" w:hanging="851"/>
    </w:pPr>
  </w:style>
  <w:style w:type="paragraph" w:styleId="TOC1">
    <w:name w:val="toc 1"/>
    <w:basedOn w:val="Normal"/>
    <w:semiHidden/>
    <w:rsid w:val="00D74569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ind w:left="680" w:right="851" w:hanging="680"/>
      <w:textAlignment w:val="baseline"/>
    </w:pPr>
    <w:rPr>
      <w:rFonts w:ascii="Calibri" w:eastAsia="Times New Roman" w:hAnsi="Calibri" w:cs="Calibri"/>
      <w:lang w:val="en-US"/>
    </w:rPr>
  </w:style>
  <w:style w:type="paragraph" w:styleId="TOC7">
    <w:name w:val="toc 7"/>
    <w:basedOn w:val="TOC4"/>
    <w:semiHidden/>
    <w:rsid w:val="00D74569"/>
  </w:style>
  <w:style w:type="paragraph" w:styleId="TOC6">
    <w:name w:val="toc 6"/>
    <w:basedOn w:val="TOC4"/>
    <w:semiHidden/>
    <w:rsid w:val="00D74569"/>
  </w:style>
  <w:style w:type="paragraph" w:styleId="TOC5">
    <w:name w:val="toc 5"/>
    <w:basedOn w:val="TOC4"/>
    <w:semiHidden/>
    <w:rsid w:val="00D74569"/>
  </w:style>
  <w:style w:type="character" w:styleId="FootnoteReference">
    <w:name w:val="footnote reference"/>
    <w:basedOn w:val="DefaultParagraphFont"/>
    <w:rsid w:val="00E732DB"/>
    <w:rPr>
      <w:position w:val="6"/>
      <w:sz w:val="16"/>
    </w:rPr>
  </w:style>
  <w:style w:type="paragraph" w:styleId="FootnoteText">
    <w:name w:val="footnote text"/>
    <w:basedOn w:val="Note"/>
    <w:link w:val="FootnoteTextChar"/>
    <w:rsid w:val="0077445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 w:line="240" w:lineRule="auto"/>
      <w:ind w:left="284" w:hanging="284"/>
    </w:pPr>
  </w:style>
  <w:style w:type="character" w:customStyle="1" w:styleId="FootnoteTextChar">
    <w:name w:val="Footnote Text Char"/>
    <w:basedOn w:val="DefaultParagraphFont"/>
    <w:link w:val="FootnoteText"/>
    <w:rsid w:val="0077445A"/>
    <w:rPr>
      <w:rFonts w:ascii="Calibri" w:eastAsia="Times New Roman" w:hAnsi="Calibri" w:cs="Calibri"/>
      <w:sz w:val="20"/>
      <w:lang w:val="en-US"/>
    </w:rPr>
  </w:style>
  <w:style w:type="paragraph" w:customStyle="1" w:styleId="Note">
    <w:name w:val="Note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240" w:lineRule="exact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enumlev1">
    <w:name w:val="enumlev1"/>
    <w:basedOn w:val="Normal"/>
    <w:link w:val="enumlev1Char"/>
    <w:qFormat/>
    <w:rsid w:val="002E1A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enumlev2">
    <w:name w:val="enumlev2"/>
    <w:basedOn w:val="enumlev1"/>
    <w:rsid w:val="00D74569"/>
    <w:pPr>
      <w:ind w:left="1191" w:hanging="397"/>
    </w:pPr>
  </w:style>
  <w:style w:type="paragraph" w:customStyle="1" w:styleId="enumlev3">
    <w:name w:val="enumlev3"/>
    <w:basedOn w:val="enumlev2"/>
    <w:rsid w:val="00D74569"/>
    <w:pPr>
      <w:ind w:left="1588"/>
    </w:pPr>
  </w:style>
  <w:style w:type="paragraph" w:customStyle="1" w:styleId="Equation">
    <w:name w:val="Equation"/>
    <w:basedOn w:val="Normal"/>
    <w:rsid w:val="00D74569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oc0">
    <w:name w:val="toc 0"/>
    <w:basedOn w:val="Normal"/>
    <w:next w:val="TOC1"/>
    <w:rsid w:val="00D74569"/>
    <w:pPr>
      <w:keepLines/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ASN1">
    <w:name w:val="ASN.1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Calibri"/>
      <w:b/>
      <w:noProof/>
      <w:sz w:val="20"/>
      <w:szCs w:val="20"/>
      <w:lang w:val="fr-FR"/>
    </w:rPr>
  </w:style>
  <w:style w:type="paragraph" w:styleId="TOC9">
    <w:name w:val="toc 9"/>
    <w:basedOn w:val="TOC3"/>
    <w:semiHidden/>
    <w:rsid w:val="00D74569"/>
  </w:style>
  <w:style w:type="paragraph" w:customStyle="1" w:styleId="Chaptitle">
    <w:name w:val="Chap_titl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Normalaftertitle">
    <w:name w:val="Normal_after_title"/>
    <w:basedOn w:val="Normal"/>
    <w:next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styleId="PageNumber">
    <w:name w:val="page number"/>
    <w:basedOn w:val="DefaultParagraphFont"/>
    <w:rsid w:val="00D74569"/>
  </w:style>
  <w:style w:type="paragraph" w:customStyle="1" w:styleId="Reftitle">
    <w:name w:val="Ref_title"/>
    <w:basedOn w:val="Normal"/>
    <w:next w:val="Reftext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Reftext">
    <w:name w:val="Ref_tex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Calibri" w:eastAsia="Times New Roman" w:hAnsi="Calibri" w:cs="Calibri"/>
      <w:lang w:val="en-US"/>
    </w:rPr>
  </w:style>
  <w:style w:type="paragraph" w:styleId="Index1">
    <w:name w:val="index 1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ormal">
    <w:name w:val="Formal"/>
    <w:basedOn w:val="ASN1"/>
    <w:rsid w:val="00D74569"/>
    <w:rPr>
      <w:b w:val="0"/>
    </w:rPr>
  </w:style>
  <w:style w:type="paragraph" w:customStyle="1" w:styleId="AnnexNoTitle">
    <w:name w:val="Annex_No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after="120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AppendixNoTitle">
    <w:name w:val="Appendix_NoTitle"/>
    <w:basedOn w:val="AnnexNoTitle"/>
    <w:next w:val="Normalaftertitle"/>
    <w:rsid w:val="00D74569"/>
  </w:style>
  <w:style w:type="paragraph" w:customStyle="1" w:styleId="Artheading">
    <w:name w:val="Art_heading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ArtNo">
    <w:name w:val="Art_No"/>
    <w:basedOn w:val="Normal"/>
    <w:next w:val="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Call">
    <w:name w:val="Call"/>
    <w:basedOn w:val="Normal"/>
    <w:next w:val="Normal"/>
    <w:link w:val="Call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ChapNo">
    <w:name w:val="Chap_No"/>
    <w:basedOn w:val="Normal"/>
    <w:next w:val="Chaptitle"/>
    <w:rsid w:val="00D74569"/>
    <w:pPr>
      <w:keepNext/>
      <w:keepLines/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Equationlegend">
    <w:name w:val="Equation_legend"/>
    <w:basedOn w:val="Normal"/>
    <w:rsid w:val="00D74569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jc w:val="both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legend">
    <w:name w:val="Figure_legend"/>
    <w:basedOn w:val="Normal"/>
    <w:rsid w:val="00D74569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eastAsia="Times New Roman" w:hAnsi="Calibri" w:cs="Calibri"/>
      <w:sz w:val="18"/>
      <w:lang w:val="en-US"/>
    </w:rPr>
  </w:style>
  <w:style w:type="paragraph" w:customStyle="1" w:styleId="Figure">
    <w:name w:val="Figure"/>
    <w:basedOn w:val="Normal"/>
    <w:next w:val="FigureNo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gureNoTitle">
    <w:name w:val="Figure_No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Figurewithouttitle">
    <w:name w:val="Figure_without_title"/>
    <w:basedOn w:val="Normal"/>
    <w:next w:val="Normalaftertitle"/>
    <w:rsid w:val="00D74569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FirstFooter">
    <w:name w:val="FirstFooter"/>
    <w:basedOn w:val="Normal"/>
    <w:rsid w:val="00D74569"/>
    <w:pPr>
      <w:spacing w:before="40"/>
    </w:pPr>
    <w:rPr>
      <w:rFonts w:ascii="Calibri" w:eastAsia="Times New Roman" w:hAnsi="Calibri" w:cs="Calibri"/>
      <w:sz w:val="16"/>
      <w:lang w:val="en-US"/>
    </w:rPr>
  </w:style>
  <w:style w:type="paragraph" w:customStyle="1" w:styleId="FooterQP">
    <w:name w:val="Footer_QP"/>
    <w:basedOn w:val="Normal"/>
    <w:rsid w:val="00D74569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b">
    <w:name w:val="Heading_b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794" w:hanging="794"/>
      <w:jc w:val="both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Headingi">
    <w:name w:val="Heading_i"/>
    <w:basedOn w:val="Normal"/>
    <w:next w:val="Normal"/>
    <w:rsid w:val="00D7456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alibri" w:eastAsia="Times New Roman" w:hAnsi="Calibri" w:cs="Calibri"/>
      <w:i/>
      <w:lang w:val="en-US"/>
    </w:rPr>
  </w:style>
  <w:style w:type="paragraph" w:styleId="Index2">
    <w:name w:val="index 2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4"/>
      <w:textAlignment w:val="baseline"/>
    </w:pPr>
    <w:rPr>
      <w:rFonts w:ascii="Calibri" w:eastAsia="Times New Roman" w:hAnsi="Calibri" w:cs="Calibri"/>
      <w:lang w:val="en-US"/>
    </w:rPr>
  </w:style>
  <w:style w:type="paragraph" w:styleId="Index3">
    <w:name w:val="index 3"/>
    <w:basedOn w:val="Normal"/>
    <w:next w:val="Normal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7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No">
    <w:name w:val="Part_No"/>
    <w:basedOn w:val="Normal"/>
    <w:next w:val="Partref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both"/>
      <w:textAlignment w:val="baseline"/>
    </w:pPr>
    <w:rPr>
      <w:rFonts w:ascii="Calibri" w:eastAsia="Times New Roman" w:hAnsi="Calibri" w:cs="Calibri"/>
      <w:caps/>
      <w:sz w:val="24"/>
      <w:lang w:val="en-US"/>
    </w:rPr>
  </w:style>
  <w:style w:type="paragraph" w:customStyle="1" w:styleId="Partref">
    <w:name w:val="Part_ref"/>
    <w:basedOn w:val="Normal"/>
    <w:next w:val="Part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Parttitle">
    <w:name w:val="Part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rFonts w:ascii="Calibri" w:eastAsia="Times New Roman" w:hAnsi="Calibri" w:cs="Calibri"/>
      <w:b/>
      <w:sz w:val="24"/>
      <w:lang w:val="en-US"/>
    </w:rPr>
  </w:style>
  <w:style w:type="paragraph" w:customStyle="1" w:styleId="Recdate">
    <w:name w:val="Rec_date"/>
    <w:basedOn w:val="Normal"/>
    <w:next w:val="Normalaftertitle"/>
    <w:rsid w:val="00D74569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Questiondate">
    <w:name w:val="Question_date"/>
    <w:basedOn w:val="Recdate"/>
    <w:next w:val="Normalaftertitle"/>
    <w:rsid w:val="00D74569"/>
  </w:style>
  <w:style w:type="paragraph" w:customStyle="1" w:styleId="RecNo">
    <w:name w:val="Rec_No"/>
    <w:basedOn w:val="Normal"/>
    <w:next w:val="Rec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Rectitle">
    <w:name w:val="Rec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74569"/>
  </w:style>
  <w:style w:type="paragraph" w:customStyle="1" w:styleId="Questiontitle">
    <w:name w:val="Question_title"/>
    <w:basedOn w:val="Rectitle"/>
    <w:next w:val="Questionref"/>
    <w:rsid w:val="00D74569"/>
  </w:style>
  <w:style w:type="paragraph" w:customStyle="1" w:styleId="Questionref">
    <w:name w:val="Question_ref"/>
    <w:basedOn w:val="Recref"/>
    <w:next w:val="Questiondate"/>
    <w:rsid w:val="00D74569"/>
  </w:style>
  <w:style w:type="paragraph" w:customStyle="1" w:styleId="Recref">
    <w:name w:val="Rec_ref"/>
    <w:basedOn w:val="Normal"/>
    <w:next w:val="Recdate"/>
    <w:rsid w:val="00D74569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paragraph" w:customStyle="1" w:styleId="Repdate">
    <w:name w:val="Rep_date"/>
    <w:basedOn w:val="Recdate"/>
    <w:next w:val="Normalaftertitle"/>
    <w:rsid w:val="00D74569"/>
  </w:style>
  <w:style w:type="paragraph" w:customStyle="1" w:styleId="RepNo">
    <w:name w:val="Rep_No"/>
    <w:basedOn w:val="RecNo"/>
    <w:next w:val="Reptitle"/>
    <w:rsid w:val="00D74569"/>
  </w:style>
  <w:style w:type="paragraph" w:customStyle="1" w:styleId="Reptitle">
    <w:name w:val="Rep_title"/>
    <w:basedOn w:val="Rectitle"/>
    <w:next w:val="Repref"/>
    <w:rsid w:val="00D74569"/>
  </w:style>
  <w:style w:type="paragraph" w:customStyle="1" w:styleId="Repref">
    <w:name w:val="Rep_ref"/>
    <w:basedOn w:val="Recref"/>
    <w:next w:val="Repdate"/>
    <w:rsid w:val="00D74569"/>
  </w:style>
  <w:style w:type="paragraph" w:customStyle="1" w:styleId="Resdate">
    <w:name w:val="Res_date"/>
    <w:basedOn w:val="Recdate"/>
    <w:next w:val="Normalaftertitle"/>
    <w:rsid w:val="00D74569"/>
  </w:style>
  <w:style w:type="paragraph" w:customStyle="1" w:styleId="ResNo">
    <w:name w:val="Res_No"/>
    <w:basedOn w:val="RecNo"/>
    <w:next w:val="Restitle"/>
    <w:link w:val="ResNoChar"/>
    <w:rsid w:val="002E1A55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rsid w:val="002E1A55"/>
    <w:rPr>
      <w:sz w:val="26"/>
    </w:rPr>
  </w:style>
  <w:style w:type="paragraph" w:customStyle="1" w:styleId="Resref">
    <w:name w:val="Res_ref"/>
    <w:basedOn w:val="Recref"/>
    <w:next w:val="Resdate"/>
    <w:rsid w:val="00D74569"/>
  </w:style>
  <w:style w:type="paragraph" w:customStyle="1" w:styleId="SectionNo">
    <w:name w:val="Section_No"/>
    <w:basedOn w:val="Normal"/>
    <w:next w:val="Section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rFonts w:ascii="Calibri" w:eastAsia="Times New Roman" w:hAnsi="Calibri" w:cs="Calibri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320" w:lineRule="exact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Calibri" w:eastAsia="Times New Roman" w:hAnsi="Calibri" w:cs="Calibri"/>
      <w:b/>
      <w:sz w:val="28"/>
      <w:lang w:val="en-US"/>
    </w:rPr>
  </w:style>
  <w:style w:type="paragraph" w:customStyle="1" w:styleId="SpecialFooter">
    <w:name w:val="Special Footer"/>
    <w:basedOn w:val="Normal"/>
    <w:rsid w:val="00D745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16"/>
      <w:lang w:val="en-US"/>
    </w:rPr>
  </w:style>
  <w:style w:type="paragraph" w:customStyle="1" w:styleId="Tablehead">
    <w:name w:val="Table_head"/>
    <w:basedOn w:val="Normal"/>
    <w:next w:val="Tabletext"/>
    <w:rsid w:val="00D74569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abletext">
    <w:name w:val="Table_text"/>
    <w:basedOn w:val="Normal"/>
    <w:link w:val="TabletextChar"/>
    <w:qFormat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Calibri" w:eastAsia="Times New Roman" w:hAnsi="Calibri" w:cs="Calibri"/>
      <w:sz w:val="20"/>
      <w:lang w:val="en-US"/>
    </w:rPr>
  </w:style>
  <w:style w:type="paragraph" w:customStyle="1" w:styleId="Tablelegend">
    <w:name w:val="Table_legend"/>
    <w:basedOn w:val="Normal"/>
    <w:link w:val="TablelegendChar"/>
    <w:rsid w:val="00D7456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TableNoTitle">
    <w:name w:val="Table_NoTitle"/>
    <w:basedOn w:val="Normal"/>
    <w:next w:val="Tablehead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eastAsia="Times New Roman" w:hAnsi="Calibri" w:cs="Calibri"/>
      <w:b/>
      <w:sz w:val="20"/>
      <w:lang w:val="en-US"/>
    </w:rPr>
  </w:style>
  <w:style w:type="paragraph" w:customStyle="1" w:styleId="Title1">
    <w:name w:val="Title 1"/>
    <w:basedOn w:val="Source"/>
    <w:next w:val="Title2"/>
    <w:rsid w:val="00D7456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569"/>
  </w:style>
  <w:style w:type="paragraph" w:customStyle="1" w:styleId="Title3">
    <w:name w:val="Title 3"/>
    <w:basedOn w:val="Title2"/>
    <w:next w:val="Title4"/>
    <w:rsid w:val="00D74569"/>
    <w:rPr>
      <w:caps w:val="0"/>
    </w:rPr>
  </w:style>
  <w:style w:type="paragraph" w:customStyle="1" w:styleId="Title4">
    <w:name w:val="Title 4"/>
    <w:basedOn w:val="Title3"/>
    <w:next w:val="Heading1"/>
    <w:rsid w:val="00D74569"/>
    <w:rPr>
      <w:b/>
    </w:rPr>
  </w:style>
  <w:style w:type="paragraph" w:customStyle="1" w:styleId="Section1">
    <w:name w:val="Section_1"/>
    <w:basedOn w:val="Normal"/>
    <w:next w:val="Normal"/>
    <w:rsid w:val="00D74569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Calibri" w:eastAsia="Times New Roman" w:hAnsi="Calibri" w:cs="Calibri"/>
      <w:b/>
      <w:lang w:val="en-US"/>
    </w:rPr>
  </w:style>
  <w:style w:type="paragraph" w:customStyle="1" w:styleId="Section2">
    <w:name w:val="Section_2"/>
    <w:basedOn w:val="Normal"/>
    <w:next w:val="Normal"/>
    <w:rsid w:val="00D74569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Times New Roman" w:hAnsi="Calibri" w:cs="Calibri"/>
      <w:i/>
      <w:lang w:val="en-US"/>
    </w:rPr>
  </w:style>
  <w:style w:type="character" w:styleId="Hyperlink">
    <w:name w:val="Hyperlink"/>
    <w:basedOn w:val="DefaultParagraphFont"/>
    <w:rsid w:val="00D7456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5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eastAsia="Times New Roman" w:hAnsi="Calibri" w:cs="Calibri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74569"/>
    <w:rPr>
      <w:rFonts w:ascii="Calibri" w:eastAsia="Times New Roman" w:hAnsi="Calibri" w:cs="Calibri"/>
      <w:sz w:val="20"/>
      <w:lang w:val="en-US"/>
    </w:rPr>
  </w:style>
  <w:style w:type="character" w:customStyle="1" w:styleId="href">
    <w:name w:val="href"/>
    <w:basedOn w:val="DefaultParagraphFont"/>
    <w:rsid w:val="00D74569"/>
  </w:style>
  <w:style w:type="paragraph" w:customStyle="1" w:styleId="NormalIndent">
    <w:name w:val="Normal_Indent"/>
    <w:basedOn w:val="Normal"/>
    <w:rsid w:val="00D74569"/>
    <w:pPr>
      <w:tabs>
        <w:tab w:val="left" w:pos="794"/>
        <w:tab w:val="left" w:pos="2693"/>
        <w:tab w:val="left" w:pos="7655"/>
      </w:tabs>
      <w:overflowPunct w:val="0"/>
      <w:autoSpaceDE w:val="0"/>
      <w:autoSpaceDN w:val="0"/>
      <w:adjustRightInd w:val="0"/>
      <w:ind w:left="794"/>
      <w:textAlignment w:val="baseline"/>
    </w:pPr>
    <w:rPr>
      <w:rFonts w:ascii="Calibri" w:eastAsia="Times New Roman" w:hAnsi="Calibri" w:cs="Calibri"/>
      <w:lang w:val="en-US"/>
    </w:rPr>
  </w:style>
  <w:style w:type="paragraph" w:customStyle="1" w:styleId="Origin">
    <w:name w:val="Origin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D74569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otnoteTextChar1">
    <w:name w:val="Footnote Text Char1"/>
    <w:locked/>
    <w:rsid w:val="00434D5C"/>
    <w:rPr>
      <w:rFonts w:ascii="Calibri" w:hAnsi="Calibri"/>
      <w:lang w:val="en-GB" w:eastAsia="en-US"/>
    </w:rPr>
  </w:style>
  <w:style w:type="paragraph" w:customStyle="1" w:styleId="Subject">
    <w:name w:val="Subject"/>
    <w:basedOn w:val="Normal"/>
    <w:next w:val="Normal"/>
    <w:rsid w:val="00D74569"/>
    <w:pPr>
      <w:tabs>
        <w:tab w:val="left" w:pos="1134"/>
        <w:tab w:val="left" w:pos="5670"/>
      </w:tabs>
      <w:overflowPunct w:val="0"/>
      <w:autoSpaceDE w:val="0"/>
      <w:autoSpaceDN w:val="0"/>
      <w:adjustRightInd w:val="0"/>
      <w:spacing w:before="480" w:line="281" w:lineRule="auto"/>
      <w:textAlignment w:val="baseline"/>
    </w:pPr>
    <w:rPr>
      <w:rFonts w:ascii="Arial" w:eastAsia="SimSun" w:hAnsi="Arial" w:cs="Simplified Arabic"/>
      <w:szCs w:val="20"/>
    </w:rPr>
  </w:style>
  <w:style w:type="paragraph" w:customStyle="1" w:styleId="Contact">
    <w:name w:val="Contact"/>
    <w:basedOn w:val="Normal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1" w:lineRule="auto"/>
      <w:textAlignment w:val="baseline"/>
    </w:pPr>
    <w:rPr>
      <w:rFonts w:ascii="Arial" w:eastAsia="SimSun" w:hAnsi="Arial" w:cs="Simplified Arabic"/>
      <w:sz w:val="18"/>
      <w:szCs w:val="18"/>
    </w:rPr>
  </w:style>
  <w:style w:type="paragraph" w:customStyle="1" w:styleId="FromRef">
    <w:name w:val="FromRef"/>
    <w:basedOn w:val="Normal"/>
    <w:rsid w:val="00D74569"/>
    <w:pPr>
      <w:spacing w:before="30"/>
    </w:pPr>
    <w:rPr>
      <w:rFonts w:ascii="Arial" w:eastAsia="Times New Roman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74569"/>
    <w:rPr>
      <w:color w:val="808080"/>
    </w:rPr>
  </w:style>
  <w:style w:type="paragraph" w:styleId="BodyText">
    <w:name w:val="Body Text"/>
    <w:basedOn w:val="Normal"/>
    <w:link w:val="BodyTextChar"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rsid w:val="00D74569"/>
    <w:rPr>
      <w:rFonts w:ascii="Calibri" w:eastAsia="Times New Roman" w:hAnsi="Calibri" w:cs="Calibri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character" w:customStyle="1" w:styleId="FollowedHyperlink1">
    <w:name w:val="FollowedHyperlink1"/>
    <w:basedOn w:val="DefaultParagraphFont"/>
    <w:semiHidden/>
    <w:unhideWhenUsed/>
    <w:rsid w:val="00D74569"/>
    <w:rPr>
      <w:color w:val="800080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4569"/>
    <w:rPr>
      <w:color w:val="605E5C"/>
      <w:shd w:val="clear" w:color="auto" w:fill="E1DFDD"/>
    </w:rPr>
  </w:style>
  <w:style w:type="paragraph" w:customStyle="1" w:styleId="Normalaftertitle0">
    <w:name w:val="Normal after title"/>
    <w:basedOn w:val="Normal"/>
    <w:next w:val="Normal"/>
    <w:link w:val="NormalaftertitleChar"/>
    <w:qFormat/>
    <w:rsid w:val="00D74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Calibri" w:eastAsia="Times New Roman" w:hAnsi="Calibri" w:cs="Times New Roman"/>
      <w:szCs w:val="20"/>
    </w:rPr>
  </w:style>
  <w:style w:type="paragraph" w:customStyle="1" w:styleId="headingb0">
    <w:name w:val="heading_b"/>
    <w:basedOn w:val="Heading3"/>
    <w:next w:val="Normal"/>
    <w:rsid w:val="00D745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outlineLvl w:val="9"/>
    </w:pPr>
    <w:rPr>
      <w:rFonts w:cs="Times New Roman"/>
      <w:sz w:val="22"/>
      <w:szCs w:val="20"/>
      <w:lang w:val="en-GB"/>
    </w:rPr>
  </w:style>
  <w:style w:type="paragraph" w:customStyle="1" w:styleId="Reasons">
    <w:name w:val="Reasons"/>
    <w:basedOn w:val="Normal"/>
    <w:qFormat/>
    <w:rsid w:val="00D745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nnexNo">
    <w:name w:val="Annex_No"/>
    <w:basedOn w:val="Normal"/>
    <w:next w:val="Normal"/>
    <w:link w:val="AnnexNo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Calibri" w:eastAsia="Times New Roman" w:hAnsi="Calibri" w:cs="Times New Roman"/>
      <w:caps/>
      <w:sz w:val="26"/>
      <w:szCs w:val="20"/>
      <w:lang w:val="ru-RU"/>
    </w:rPr>
  </w:style>
  <w:style w:type="paragraph" w:customStyle="1" w:styleId="Annextitle">
    <w:name w:val="Annex_title"/>
    <w:basedOn w:val="Normal"/>
    <w:next w:val="Normal"/>
    <w:link w:val="AnnextitleChar"/>
    <w:rsid w:val="00D7456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eastAsia="Times New Roman" w:hAnsi="Calibri" w:cs="Times New Roman"/>
      <w:b/>
      <w:sz w:val="2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4569"/>
    <w:rPr>
      <w:color w:val="954F72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rsid w:val="002E1A55"/>
    <w:rPr>
      <w:rFonts w:ascii="Calibri" w:eastAsia="Times New Roman" w:hAnsi="Calibri" w:cs="Calibri"/>
      <w:lang w:val="en-US"/>
    </w:rPr>
  </w:style>
  <w:style w:type="character" w:customStyle="1" w:styleId="CallChar">
    <w:name w:val="Call Char"/>
    <w:basedOn w:val="DefaultParagraphFont"/>
    <w:link w:val="Call"/>
    <w:locked/>
    <w:rsid w:val="00434D5C"/>
    <w:rPr>
      <w:rFonts w:ascii="Calibri" w:eastAsia="Times New Roman" w:hAnsi="Calibri" w:cs="Calibri"/>
      <w:i/>
      <w:lang w:val="en-US"/>
    </w:rPr>
  </w:style>
  <w:style w:type="paragraph" w:customStyle="1" w:styleId="TextA">
    <w:name w:val="Text A"/>
    <w:rsid w:val="0077445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val="en-US" w:eastAsia="zh-CN"/>
    </w:rPr>
  </w:style>
  <w:style w:type="character" w:customStyle="1" w:styleId="Hyperlink0">
    <w:name w:val="Hyperlink.0"/>
    <w:basedOn w:val="DefaultParagraphFont"/>
    <w:rsid w:val="0077445A"/>
    <w:rPr>
      <w:color w:val="0000FF"/>
      <w:u w:val="single" w:color="0000FF"/>
    </w:rPr>
  </w:style>
  <w:style w:type="paragraph" w:customStyle="1" w:styleId="call0">
    <w:name w:val="call"/>
    <w:basedOn w:val="Normal"/>
    <w:next w:val="Normal"/>
    <w:rsid w:val="0077445A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794" w:hanging="357"/>
      <w:textAlignment w:val="baseline"/>
    </w:pPr>
    <w:rPr>
      <w:rFonts w:ascii="Calibri" w:eastAsia="Times New Roman" w:hAnsi="Calibri" w:cs="Times New Roman"/>
      <w:i/>
      <w:sz w:val="24"/>
      <w:szCs w:val="20"/>
    </w:rPr>
  </w:style>
  <w:style w:type="character" w:customStyle="1" w:styleId="RestitleChar">
    <w:name w:val="Res_title Char"/>
    <w:basedOn w:val="DefaultParagraphFont"/>
    <w:link w:val="Restitle"/>
    <w:locked/>
    <w:rsid w:val="002E1A55"/>
    <w:rPr>
      <w:rFonts w:ascii="Calibri" w:eastAsia="Times New Roman" w:hAnsi="Calibri" w:cs="Calibri"/>
      <w:b/>
      <w:sz w:val="26"/>
      <w:lang w:val="en-US"/>
    </w:rPr>
  </w:style>
  <w:style w:type="character" w:customStyle="1" w:styleId="ResNoChar">
    <w:name w:val="Res_No Char"/>
    <w:basedOn w:val="DefaultParagraphFont"/>
    <w:link w:val="ResNo"/>
    <w:locked/>
    <w:rsid w:val="002E1A55"/>
    <w:rPr>
      <w:rFonts w:ascii="Calibri" w:eastAsia="Times New Roman" w:hAnsi="Calibri" w:cs="Calibri"/>
      <w:caps/>
      <w:sz w:val="26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434D5C"/>
    <w:rPr>
      <w:rFonts w:ascii="Calibri" w:eastAsia="Times New Roman" w:hAnsi="Calibri" w:cs="Times New Roman"/>
      <w:szCs w:val="20"/>
    </w:rPr>
  </w:style>
  <w:style w:type="character" w:customStyle="1" w:styleId="TabletextChar">
    <w:name w:val="Table_text Char"/>
    <w:basedOn w:val="DefaultParagraphFont"/>
    <w:link w:val="Tabletext"/>
    <w:qFormat/>
    <w:rsid w:val="002E1A55"/>
    <w:rPr>
      <w:rFonts w:ascii="Calibri" w:eastAsia="Times New Roman" w:hAnsi="Calibri" w:cs="Calibri"/>
      <w:sz w:val="20"/>
      <w:lang w:val="en-US"/>
    </w:rPr>
  </w:style>
  <w:style w:type="character" w:customStyle="1" w:styleId="TablelegendChar">
    <w:name w:val="Table_legend Char"/>
    <w:basedOn w:val="TabletextChar"/>
    <w:link w:val="Tablelegend"/>
    <w:rsid w:val="002E1A55"/>
    <w:rPr>
      <w:rFonts w:ascii="Calibri" w:eastAsia="Times New Roman" w:hAnsi="Calibri" w:cs="Calibri"/>
      <w:sz w:val="20"/>
      <w:lang w:val="en-US"/>
    </w:rPr>
  </w:style>
  <w:style w:type="character" w:customStyle="1" w:styleId="AnnexNoChar">
    <w:name w:val="Annex_No Char"/>
    <w:basedOn w:val="DefaultParagraphFont"/>
    <w:link w:val="AnnexNo"/>
    <w:rsid w:val="002E1A55"/>
    <w:rPr>
      <w:rFonts w:ascii="Calibri" w:eastAsia="Times New Roman" w:hAnsi="Calibri" w:cs="Times New Roman"/>
      <w:caps/>
      <w:sz w:val="26"/>
      <w:szCs w:val="20"/>
      <w:lang w:val="ru-RU"/>
    </w:rPr>
  </w:style>
  <w:style w:type="character" w:customStyle="1" w:styleId="AnnextitleChar">
    <w:name w:val="Annex_title Char"/>
    <w:basedOn w:val="DefaultParagraphFont"/>
    <w:link w:val="Annextitle"/>
    <w:rsid w:val="002E1A55"/>
    <w:rPr>
      <w:rFonts w:ascii="Calibri" w:eastAsia="Times New Roman" w:hAnsi="Calibri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tates@itu.int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itu.int/md/S20-CL-C-0069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itu.int/md/S19-CL-C-0125/e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emberstates@itu.int" TargetMode="External"/><Relationship Id="rId17" Type="http://schemas.openxmlformats.org/officeDocument/2006/relationships/hyperlink" Target="https://www.itu.int/md/S20-CL-C-0072/e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itu.int/md/S20-CL-C-0072/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mberstates@itu.int" TargetMode="External"/><Relationship Id="rId24" Type="http://schemas.openxmlformats.org/officeDocument/2006/relationships/hyperlink" Target="https://www.itu.int/md/S20-CL-C-006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itu.int/md/S19-SG-CIR-0033/en" TargetMode="External"/><Relationship Id="rId28" Type="http://schemas.openxmlformats.org/officeDocument/2006/relationships/footer" Target="footer3.xml"/><Relationship Id="rId10" Type="http://schemas.openxmlformats.org/officeDocument/2006/relationships/hyperlink" Target="https://www.itu.int/md/S20-DM-CIR-01011/en" TargetMode="External"/><Relationship Id="rId19" Type="http://schemas.openxmlformats.org/officeDocument/2006/relationships/hyperlink" Target="mailto:memberstates@itu.i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0-DM-CIR-01009/en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www.itu.int/md/S19-SG-CIR-0045/en" TargetMode="External"/><Relationship Id="rId27" Type="http://schemas.openxmlformats.org/officeDocument/2006/relationships/header" Target="header5.xml"/><Relationship Id="rId30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69CF3035DD4450A7CDA820C21F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1D66-6481-4463-97B4-5CAC2B2E70EF}"/>
      </w:docPartPr>
      <w:docPartBody>
        <w:p w:rsidR="009D1F09" w:rsidRDefault="008C75B1" w:rsidP="008C75B1">
          <w:pPr>
            <w:pStyle w:val="D569CF3035DD4450A7CDA820C21F931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5B1"/>
    <w:rsid w:val="000D7997"/>
    <w:rsid w:val="001E53EE"/>
    <w:rsid w:val="0051491F"/>
    <w:rsid w:val="006C2D93"/>
    <w:rsid w:val="00757204"/>
    <w:rsid w:val="008C75B1"/>
    <w:rsid w:val="009D1F09"/>
    <w:rsid w:val="00B0288F"/>
    <w:rsid w:val="00BA53E0"/>
    <w:rsid w:val="00C2119E"/>
    <w:rsid w:val="00E67992"/>
    <w:rsid w:val="00EA1DCC"/>
    <w:rsid w:val="00F8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5B1"/>
    <w:rPr>
      <w:color w:val="808080"/>
    </w:rPr>
  </w:style>
  <w:style w:type="paragraph" w:customStyle="1" w:styleId="D569CF3035DD4450A7CDA820C21F9313">
    <w:name w:val="D569CF3035DD4450A7CDA820C21F9313"/>
    <w:rsid w:val="008C7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C8712-7EA7-4F2B-A76E-E68EC8EC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2467</Words>
  <Characters>13573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</dc:creator>
  <cp:keywords/>
  <dc:description/>
  <cp:lastModifiedBy>Diallo, Maywenn</cp:lastModifiedBy>
  <cp:revision>2</cp:revision>
  <dcterms:created xsi:type="dcterms:W3CDTF">2020-08-04T09:31:00Z</dcterms:created>
  <dcterms:modified xsi:type="dcterms:W3CDTF">2020-08-04T09:31:00Z</dcterms:modified>
</cp:coreProperties>
</file>