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jc w:val="center"/>
        <w:tblLayout w:type="fixed"/>
        <w:tblLook w:val="04A0" w:firstRow="1" w:lastRow="0" w:firstColumn="1" w:lastColumn="0" w:noHBand="0" w:noVBand="1"/>
      </w:tblPr>
      <w:tblGrid>
        <w:gridCol w:w="1600"/>
        <w:gridCol w:w="3927"/>
        <w:gridCol w:w="4364"/>
      </w:tblGrid>
      <w:tr w:rsidR="00103BEF" w:rsidRPr="00103BEF" w14:paraId="01BBAA06" w14:textId="77777777" w:rsidTr="00A76A08">
        <w:trPr>
          <w:jc w:val="center"/>
        </w:trPr>
        <w:tc>
          <w:tcPr>
            <w:tcW w:w="5000" w:type="pct"/>
            <w:gridSpan w:val="3"/>
            <w:shd w:val="clear" w:color="auto" w:fill="auto"/>
          </w:tcPr>
          <w:p w14:paraId="0A65E2D5" w14:textId="77777777" w:rsidR="00103BEF" w:rsidRPr="00103BEF" w:rsidRDefault="00103BEF" w:rsidP="00103BEF">
            <w:pPr>
              <w:rPr>
                <w:b/>
                <w:bCs/>
                <w:color w:val="A6A6A6" w:themeColor="background1" w:themeShade="A6"/>
                <w:sz w:val="28"/>
                <w:szCs w:val="28"/>
                <w:rtl/>
                <w:lang w:bidi="ar-SY"/>
              </w:rPr>
            </w:pPr>
            <w:r w:rsidRPr="00103BEF">
              <w:rPr>
                <w:rFonts w:hint="cs"/>
                <w:b/>
                <w:bCs/>
                <w:color w:val="A6A6A6" w:themeColor="background1" w:themeShade="A6"/>
                <w:sz w:val="28"/>
                <w:szCs w:val="28"/>
                <w:rtl/>
              </w:rPr>
              <w:t xml:space="preserve">الأمانة العامة </w:t>
            </w:r>
            <w:r w:rsidRPr="00103BEF">
              <w:rPr>
                <w:b/>
                <w:bCs/>
                <w:color w:val="A6A6A6" w:themeColor="background1" w:themeShade="A6"/>
                <w:sz w:val="28"/>
                <w:szCs w:val="28"/>
                <w:lang w:bidi="ar-EG"/>
              </w:rPr>
              <w:t>(SG)</w:t>
            </w:r>
          </w:p>
        </w:tc>
      </w:tr>
      <w:tr w:rsidR="00103BEF" w:rsidRPr="00103BEF" w14:paraId="31A1797A" w14:textId="77777777" w:rsidTr="00A76A08">
        <w:trPr>
          <w:jc w:val="center"/>
        </w:trPr>
        <w:tc>
          <w:tcPr>
            <w:tcW w:w="5000" w:type="pct"/>
            <w:gridSpan w:val="3"/>
            <w:shd w:val="clear" w:color="auto" w:fill="auto"/>
          </w:tcPr>
          <w:p w14:paraId="177654D7" w14:textId="77777777" w:rsidR="00103BEF" w:rsidRPr="00103BEF" w:rsidRDefault="00103BEF" w:rsidP="00103BEF">
            <w:pPr>
              <w:spacing w:before="60" w:after="60" w:line="300" w:lineRule="exact"/>
              <w:rPr>
                <w:lang w:val="fr-FR" w:bidi="ar-EG"/>
              </w:rPr>
            </w:pPr>
          </w:p>
        </w:tc>
      </w:tr>
      <w:tr w:rsidR="00103BEF" w:rsidRPr="00103BEF" w14:paraId="531A28B5" w14:textId="77777777" w:rsidTr="00FD20BF">
        <w:trPr>
          <w:jc w:val="center"/>
        </w:trPr>
        <w:tc>
          <w:tcPr>
            <w:tcW w:w="2794" w:type="pct"/>
            <w:gridSpan w:val="2"/>
            <w:shd w:val="clear" w:color="auto" w:fill="auto"/>
          </w:tcPr>
          <w:p w14:paraId="1ABDFEBC" w14:textId="77777777" w:rsidR="00103BEF" w:rsidRPr="00103BEF" w:rsidRDefault="00103BEF" w:rsidP="00103BEF">
            <w:pPr>
              <w:spacing w:before="60" w:after="60" w:line="300" w:lineRule="exact"/>
              <w:rPr>
                <w:rtl/>
                <w:lang w:bidi="ar-EG"/>
              </w:rPr>
            </w:pPr>
          </w:p>
        </w:tc>
        <w:tc>
          <w:tcPr>
            <w:tcW w:w="2206" w:type="pct"/>
            <w:shd w:val="clear" w:color="auto" w:fill="auto"/>
          </w:tcPr>
          <w:p w14:paraId="05E23BBB" w14:textId="670FCD5C" w:rsidR="00103BEF" w:rsidRPr="00103BEF" w:rsidRDefault="00FD20BF" w:rsidP="00FD20BF">
            <w:pPr>
              <w:spacing w:before="60" w:after="60" w:line="300" w:lineRule="exact"/>
              <w:rPr>
                <w:rtl/>
                <w:lang w:bidi="ar-EG"/>
              </w:rPr>
            </w:pPr>
            <w:r w:rsidRPr="00FD20BF">
              <w:rPr>
                <w:rFonts w:hint="cs"/>
                <w:rtl/>
              </w:rPr>
              <w:t xml:space="preserve">جنيف، </w:t>
            </w:r>
            <w:r w:rsidRPr="00FD20BF">
              <w:rPr>
                <w:rFonts w:hint="cs"/>
                <w:rtl/>
                <w:lang w:bidi="ar-EG"/>
              </w:rPr>
              <w:t>3 أغسطس 2020</w:t>
            </w:r>
          </w:p>
        </w:tc>
      </w:tr>
      <w:tr w:rsidR="00103BEF" w:rsidRPr="00103BEF" w14:paraId="51A473E1" w14:textId="77777777" w:rsidTr="00A76A08">
        <w:trPr>
          <w:jc w:val="center"/>
        </w:trPr>
        <w:tc>
          <w:tcPr>
            <w:tcW w:w="5000" w:type="pct"/>
            <w:gridSpan w:val="3"/>
            <w:shd w:val="clear" w:color="auto" w:fill="auto"/>
          </w:tcPr>
          <w:p w14:paraId="2D98954D" w14:textId="77777777" w:rsidR="00103BEF" w:rsidRPr="00103BEF" w:rsidRDefault="00103BEF" w:rsidP="00103BEF">
            <w:pPr>
              <w:spacing w:before="60" w:after="60" w:line="300" w:lineRule="exact"/>
              <w:rPr>
                <w:lang w:val="en-GB" w:bidi="ar-EG"/>
              </w:rPr>
            </w:pPr>
          </w:p>
        </w:tc>
      </w:tr>
      <w:tr w:rsidR="00FD20BF" w:rsidRPr="00103BEF" w14:paraId="21164B1F" w14:textId="77777777" w:rsidTr="0042731F">
        <w:trPr>
          <w:jc w:val="center"/>
        </w:trPr>
        <w:tc>
          <w:tcPr>
            <w:tcW w:w="809" w:type="pct"/>
            <w:shd w:val="clear" w:color="auto" w:fill="auto"/>
          </w:tcPr>
          <w:p w14:paraId="2CFE4E77" w14:textId="3C999D5C" w:rsidR="00FD20BF" w:rsidRPr="00103BEF" w:rsidRDefault="00FD20BF" w:rsidP="00FD20BF">
            <w:pPr>
              <w:spacing w:before="60" w:after="60" w:line="300" w:lineRule="exact"/>
              <w:rPr>
                <w:lang w:val="fr-FR" w:bidi="ar-EG"/>
              </w:rPr>
            </w:pPr>
            <w:r w:rsidRPr="00103BEF">
              <w:rPr>
                <w:rFonts w:hint="cs"/>
                <w:rtl/>
              </w:rPr>
              <w:t>المرجع:</w:t>
            </w:r>
          </w:p>
        </w:tc>
        <w:tc>
          <w:tcPr>
            <w:tcW w:w="1985" w:type="pct"/>
            <w:shd w:val="clear" w:color="auto" w:fill="auto"/>
          </w:tcPr>
          <w:p w14:paraId="3314E8E6" w14:textId="3B98343E" w:rsidR="00FD20BF" w:rsidRPr="00103BEF" w:rsidRDefault="00FD20BF" w:rsidP="00FD20BF">
            <w:pPr>
              <w:spacing w:before="60" w:after="60" w:line="300" w:lineRule="exact"/>
              <w:rPr>
                <w:b/>
                <w:bCs/>
                <w:rtl/>
                <w:lang w:bidi="ar-SY"/>
              </w:rPr>
            </w:pPr>
            <w:r>
              <w:rPr>
                <w:b/>
                <w:bCs/>
                <w:lang w:bidi="ar-EG"/>
              </w:rPr>
              <w:t>CL-20/33</w:t>
            </w:r>
          </w:p>
        </w:tc>
        <w:tc>
          <w:tcPr>
            <w:tcW w:w="2206" w:type="pct"/>
            <w:vMerge w:val="restart"/>
            <w:shd w:val="clear" w:color="auto" w:fill="auto"/>
            <w:vAlign w:val="center"/>
          </w:tcPr>
          <w:p w14:paraId="443785D6" w14:textId="5174D259" w:rsidR="00FD20BF" w:rsidRPr="00103BEF" w:rsidRDefault="00FD20BF" w:rsidP="0042731F">
            <w:pPr>
              <w:spacing w:before="60" w:after="60" w:line="300" w:lineRule="exact"/>
              <w:jc w:val="left"/>
              <w:rPr>
                <w:lang w:bidi="ar-EG"/>
              </w:rPr>
            </w:pPr>
            <w:r w:rsidRPr="00FD20BF">
              <w:rPr>
                <w:rtl/>
              </w:rPr>
              <w:t>إلى الدول الأعضاء في الاتحاد</w:t>
            </w:r>
          </w:p>
        </w:tc>
      </w:tr>
      <w:tr w:rsidR="00FD20BF" w:rsidRPr="00103BEF" w14:paraId="70E1CCCC" w14:textId="77777777" w:rsidTr="00FD20BF">
        <w:trPr>
          <w:jc w:val="center"/>
        </w:trPr>
        <w:tc>
          <w:tcPr>
            <w:tcW w:w="809" w:type="pct"/>
            <w:shd w:val="clear" w:color="auto" w:fill="auto"/>
          </w:tcPr>
          <w:p w14:paraId="6F4C98B5" w14:textId="766FC30B" w:rsidR="00FD20BF" w:rsidRPr="00103BEF" w:rsidRDefault="00FD20BF" w:rsidP="00FD20BF">
            <w:pPr>
              <w:spacing w:before="60" w:after="60" w:line="300" w:lineRule="exact"/>
              <w:rPr>
                <w:rtl/>
              </w:rPr>
            </w:pPr>
            <w:r w:rsidRPr="00103BEF">
              <w:rPr>
                <w:rFonts w:hint="cs"/>
                <w:rtl/>
              </w:rPr>
              <w:t>جهة الاتصال:</w:t>
            </w:r>
          </w:p>
        </w:tc>
        <w:tc>
          <w:tcPr>
            <w:tcW w:w="1985" w:type="pct"/>
            <w:shd w:val="clear" w:color="auto" w:fill="auto"/>
          </w:tcPr>
          <w:p w14:paraId="688B5DA6" w14:textId="19D31E80" w:rsidR="00FD20BF" w:rsidRPr="00103BEF" w:rsidRDefault="00FD20BF" w:rsidP="00FD20BF">
            <w:pPr>
              <w:spacing w:before="60" w:after="60" w:line="300" w:lineRule="exact"/>
              <w:jc w:val="left"/>
              <w:rPr>
                <w:lang w:bidi="ar-EG"/>
              </w:rPr>
            </w:pPr>
            <w:r w:rsidRPr="002E7A7F">
              <w:rPr>
                <w:rtl/>
              </w:rPr>
              <w:t>السيدة بياتريس بلوشون</w:t>
            </w:r>
            <w:r>
              <w:rPr>
                <w:rtl/>
              </w:rPr>
              <w:br/>
            </w:r>
            <w:r w:rsidRPr="002E7A7F">
              <w:t>(Ms Béatrice Pluchon)</w:t>
            </w:r>
          </w:p>
        </w:tc>
        <w:tc>
          <w:tcPr>
            <w:tcW w:w="2206" w:type="pct"/>
            <w:vMerge/>
            <w:shd w:val="clear" w:color="auto" w:fill="auto"/>
          </w:tcPr>
          <w:p w14:paraId="459499EC" w14:textId="77777777" w:rsidR="00FD20BF" w:rsidRPr="00103BEF" w:rsidRDefault="00FD20BF" w:rsidP="00FD20BF">
            <w:pPr>
              <w:spacing w:before="60" w:after="60" w:line="300" w:lineRule="exact"/>
              <w:rPr>
                <w:b/>
                <w:bCs/>
                <w:lang w:bidi="ar-EG"/>
              </w:rPr>
            </w:pPr>
          </w:p>
        </w:tc>
      </w:tr>
      <w:tr w:rsidR="00FD20BF" w:rsidRPr="00103BEF" w14:paraId="480467B5" w14:textId="77777777" w:rsidTr="00FD20BF">
        <w:trPr>
          <w:jc w:val="center"/>
        </w:trPr>
        <w:tc>
          <w:tcPr>
            <w:tcW w:w="809" w:type="pct"/>
            <w:shd w:val="clear" w:color="auto" w:fill="auto"/>
          </w:tcPr>
          <w:p w14:paraId="217A94B0" w14:textId="5345DC21" w:rsidR="00FD20BF" w:rsidRPr="00103BEF" w:rsidRDefault="00FD20BF" w:rsidP="00FD20BF">
            <w:pPr>
              <w:spacing w:before="60" w:after="60" w:line="300" w:lineRule="exact"/>
              <w:rPr>
                <w:rtl/>
              </w:rPr>
            </w:pPr>
            <w:r>
              <w:rPr>
                <w:rFonts w:hint="cs"/>
                <w:rtl/>
              </w:rPr>
              <w:t>الهاتف:</w:t>
            </w:r>
          </w:p>
        </w:tc>
        <w:tc>
          <w:tcPr>
            <w:tcW w:w="1985" w:type="pct"/>
            <w:shd w:val="clear" w:color="auto" w:fill="auto"/>
          </w:tcPr>
          <w:p w14:paraId="76A6F109" w14:textId="3A1AD0B4" w:rsidR="00FD20BF" w:rsidRPr="00103BEF" w:rsidRDefault="00FD20BF" w:rsidP="00FD20BF">
            <w:pPr>
              <w:spacing w:before="60" w:after="60" w:line="300" w:lineRule="exact"/>
              <w:rPr>
                <w:rtl/>
              </w:rPr>
            </w:pPr>
            <w:r w:rsidRPr="00155CA8">
              <w:t xml:space="preserve">+41 22 730 </w:t>
            </w:r>
            <w:r>
              <w:t>6266</w:t>
            </w:r>
          </w:p>
        </w:tc>
        <w:tc>
          <w:tcPr>
            <w:tcW w:w="2206" w:type="pct"/>
            <w:shd w:val="clear" w:color="auto" w:fill="auto"/>
          </w:tcPr>
          <w:p w14:paraId="7D79E2F2" w14:textId="77777777" w:rsidR="00FD20BF" w:rsidRPr="00103BEF" w:rsidRDefault="00FD20BF" w:rsidP="00FD20BF">
            <w:pPr>
              <w:spacing w:before="60" w:after="60" w:line="300" w:lineRule="exact"/>
              <w:rPr>
                <w:b/>
                <w:bCs/>
                <w:lang w:bidi="ar-EG"/>
              </w:rPr>
            </w:pPr>
          </w:p>
        </w:tc>
      </w:tr>
      <w:tr w:rsidR="00FD20BF" w:rsidRPr="00103BEF" w14:paraId="2440F65E" w14:textId="77777777" w:rsidTr="00FD20BF">
        <w:trPr>
          <w:jc w:val="center"/>
        </w:trPr>
        <w:tc>
          <w:tcPr>
            <w:tcW w:w="809" w:type="pct"/>
            <w:shd w:val="clear" w:color="auto" w:fill="auto"/>
          </w:tcPr>
          <w:p w14:paraId="6C0B6617" w14:textId="7D03BA06" w:rsidR="00FD20BF" w:rsidRPr="00103BEF" w:rsidRDefault="00FD20BF" w:rsidP="00FD20BF">
            <w:pPr>
              <w:spacing w:before="60" w:after="60" w:line="300" w:lineRule="exact"/>
              <w:rPr>
                <w:rtl/>
              </w:rPr>
            </w:pPr>
            <w:r>
              <w:rPr>
                <w:rFonts w:hint="cs"/>
                <w:rtl/>
              </w:rPr>
              <w:t>البريد الإلكتروني:</w:t>
            </w:r>
          </w:p>
        </w:tc>
        <w:tc>
          <w:tcPr>
            <w:tcW w:w="1985" w:type="pct"/>
            <w:shd w:val="clear" w:color="auto" w:fill="auto"/>
          </w:tcPr>
          <w:p w14:paraId="0C586A4F" w14:textId="0EAD021A" w:rsidR="00FD20BF" w:rsidRPr="00103BEF" w:rsidRDefault="0048528A" w:rsidP="00FD20BF">
            <w:pPr>
              <w:spacing w:before="60" w:after="60" w:line="300" w:lineRule="exact"/>
              <w:rPr>
                <w:rtl/>
              </w:rPr>
            </w:pPr>
            <w:hyperlink r:id="rId8" w:history="1">
              <w:r w:rsidR="002967EB" w:rsidRPr="00E02765">
                <w:rPr>
                  <w:rStyle w:val="Hyperlink"/>
                  <w:lang w:val="fr-CH"/>
                </w:rPr>
                <w:t>memberstates@itu.int</w:t>
              </w:r>
            </w:hyperlink>
          </w:p>
        </w:tc>
        <w:tc>
          <w:tcPr>
            <w:tcW w:w="2206" w:type="pct"/>
            <w:shd w:val="clear" w:color="auto" w:fill="auto"/>
          </w:tcPr>
          <w:p w14:paraId="36F3062E" w14:textId="77777777" w:rsidR="00FD20BF" w:rsidRPr="00103BEF" w:rsidRDefault="00FD20BF" w:rsidP="00FD20BF">
            <w:pPr>
              <w:spacing w:before="60" w:after="60" w:line="300" w:lineRule="exact"/>
              <w:rPr>
                <w:b/>
                <w:bCs/>
                <w:lang w:bidi="ar-EG"/>
              </w:rPr>
            </w:pPr>
          </w:p>
        </w:tc>
      </w:tr>
      <w:tr w:rsidR="00103BEF" w:rsidRPr="00103BEF" w14:paraId="4A05189E" w14:textId="77777777" w:rsidTr="00FD20BF">
        <w:trPr>
          <w:jc w:val="center"/>
        </w:trPr>
        <w:tc>
          <w:tcPr>
            <w:tcW w:w="809" w:type="pct"/>
            <w:shd w:val="clear" w:color="auto" w:fill="auto"/>
          </w:tcPr>
          <w:p w14:paraId="3C58BC49" w14:textId="77777777" w:rsidR="00103BEF" w:rsidRPr="00103BEF" w:rsidRDefault="00103BEF" w:rsidP="00103BEF">
            <w:pPr>
              <w:spacing w:before="60" w:after="60" w:line="300" w:lineRule="exact"/>
              <w:rPr>
                <w:rtl/>
              </w:rPr>
            </w:pPr>
          </w:p>
        </w:tc>
        <w:tc>
          <w:tcPr>
            <w:tcW w:w="1985" w:type="pct"/>
            <w:shd w:val="clear" w:color="auto" w:fill="auto"/>
          </w:tcPr>
          <w:p w14:paraId="333C0640" w14:textId="77777777" w:rsidR="00103BEF" w:rsidRPr="00103BEF" w:rsidRDefault="00103BEF" w:rsidP="00103BEF">
            <w:pPr>
              <w:spacing w:before="60" w:after="60" w:line="300" w:lineRule="exact"/>
              <w:rPr>
                <w:rtl/>
              </w:rPr>
            </w:pPr>
          </w:p>
        </w:tc>
        <w:tc>
          <w:tcPr>
            <w:tcW w:w="2206" w:type="pct"/>
            <w:shd w:val="clear" w:color="auto" w:fill="auto"/>
          </w:tcPr>
          <w:p w14:paraId="20C894E7" w14:textId="77777777" w:rsidR="00103BEF" w:rsidRPr="00103BEF" w:rsidRDefault="00103BEF" w:rsidP="00103BEF">
            <w:pPr>
              <w:spacing w:before="60" w:after="60" w:line="300" w:lineRule="exact"/>
              <w:rPr>
                <w:b/>
                <w:bCs/>
                <w:lang w:bidi="ar-EG"/>
              </w:rPr>
            </w:pPr>
          </w:p>
        </w:tc>
      </w:tr>
      <w:tr w:rsidR="00103BEF" w:rsidRPr="00103BEF" w14:paraId="2D0E074B" w14:textId="77777777" w:rsidTr="00A76A08">
        <w:trPr>
          <w:jc w:val="center"/>
        </w:trPr>
        <w:tc>
          <w:tcPr>
            <w:tcW w:w="809" w:type="pct"/>
            <w:shd w:val="clear" w:color="auto" w:fill="auto"/>
          </w:tcPr>
          <w:p w14:paraId="408E2FCD" w14:textId="77777777" w:rsidR="00103BEF" w:rsidRPr="00103BEF" w:rsidRDefault="00103BEF" w:rsidP="00103BEF">
            <w:pPr>
              <w:spacing w:before="60" w:after="60" w:line="300" w:lineRule="exact"/>
              <w:rPr>
                <w:rtl/>
              </w:rPr>
            </w:pPr>
            <w:r w:rsidRPr="00103BEF">
              <w:rPr>
                <w:rFonts w:hint="cs"/>
                <w:rtl/>
              </w:rPr>
              <w:t>الموضوع:</w:t>
            </w:r>
          </w:p>
        </w:tc>
        <w:tc>
          <w:tcPr>
            <w:tcW w:w="4191" w:type="pct"/>
            <w:gridSpan w:val="2"/>
            <w:shd w:val="clear" w:color="auto" w:fill="auto"/>
          </w:tcPr>
          <w:p w14:paraId="29CCB37A" w14:textId="12C64661" w:rsidR="00103BEF" w:rsidRPr="007059F9" w:rsidRDefault="007059F9" w:rsidP="00FD20BF">
            <w:pPr>
              <w:spacing w:before="60" w:after="60" w:line="300" w:lineRule="exact"/>
              <w:rPr>
                <w:b/>
                <w:bCs/>
                <w:rtl/>
                <w:lang w:val="en-GB"/>
              </w:rPr>
            </w:pPr>
            <w:r>
              <w:rPr>
                <w:rFonts w:hint="cs"/>
                <w:b/>
                <w:bCs/>
                <w:rtl/>
                <w:lang w:bidi="ar-EG"/>
              </w:rPr>
              <w:t xml:space="preserve">تغيير </w:t>
            </w:r>
            <w:r w:rsidR="008B66E2">
              <w:rPr>
                <w:rFonts w:hint="cs"/>
                <w:b/>
                <w:bCs/>
                <w:rtl/>
                <w:lang w:bidi="ar-EG"/>
              </w:rPr>
              <w:t>موعد</w:t>
            </w:r>
            <w:r>
              <w:rPr>
                <w:rFonts w:hint="cs"/>
                <w:b/>
                <w:bCs/>
                <w:rtl/>
                <w:lang w:bidi="ar-EG"/>
              </w:rPr>
              <w:t xml:space="preserve"> انعقاد الجمعية العالمية لتقييس الاتصالات لعام </w:t>
            </w:r>
            <w:r>
              <w:rPr>
                <w:b/>
                <w:bCs/>
                <w:lang w:val="en-GB" w:bidi="ar-EG"/>
              </w:rPr>
              <w:t>2020</w:t>
            </w:r>
            <w:r>
              <w:rPr>
                <w:rFonts w:hint="cs"/>
                <w:b/>
                <w:bCs/>
                <w:rtl/>
                <w:lang w:val="en-GB"/>
              </w:rPr>
              <w:t xml:space="preserve"> وجدول أعمال المؤتمر العالمي للاتصالات الراديوية لعام </w:t>
            </w:r>
            <w:r>
              <w:rPr>
                <w:b/>
                <w:bCs/>
                <w:lang w:val="en-GB"/>
              </w:rPr>
              <w:t>2023</w:t>
            </w:r>
          </w:p>
        </w:tc>
      </w:tr>
      <w:tr w:rsidR="00103BEF" w:rsidRPr="00103BEF" w14:paraId="4DA975C0" w14:textId="77777777" w:rsidTr="00A76A08">
        <w:trPr>
          <w:jc w:val="center"/>
        </w:trPr>
        <w:tc>
          <w:tcPr>
            <w:tcW w:w="809" w:type="pct"/>
            <w:shd w:val="clear" w:color="auto" w:fill="auto"/>
          </w:tcPr>
          <w:p w14:paraId="0E3A9606" w14:textId="77777777" w:rsidR="00103BEF" w:rsidRPr="00103BEF" w:rsidRDefault="00103BEF" w:rsidP="00103BEF">
            <w:pPr>
              <w:spacing w:before="60" w:after="60" w:line="300" w:lineRule="exact"/>
              <w:rPr>
                <w:rtl/>
              </w:rPr>
            </w:pPr>
          </w:p>
        </w:tc>
        <w:tc>
          <w:tcPr>
            <w:tcW w:w="4191" w:type="pct"/>
            <w:gridSpan w:val="2"/>
            <w:shd w:val="clear" w:color="auto" w:fill="auto"/>
          </w:tcPr>
          <w:p w14:paraId="789A2C7B" w14:textId="77777777" w:rsidR="00103BEF" w:rsidRPr="00103BEF" w:rsidRDefault="00103BEF" w:rsidP="00103BEF">
            <w:pPr>
              <w:spacing w:before="60" w:after="60" w:line="300" w:lineRule="exact"/>
              <w:rPr>
                <w:b/>
                <w:bCs/>
                <w:rtl/>
              </w:rPr>
            </w:pPr>
          </w:p>
        </w:tc>
      </w:tr>
    </w:tbl>
    <w:p w14:paraId="79172562" w14:textId="77777777" w:rsidR="00103BEF" w:rsidRPr="00103BEF" w:rsidRDefault="00103BEF" w:rsidP="00103BEF">
      <w:pPr>
        <w:rPr>
          <w:rtl/>
          <w:lang w:bidi="ar-SY"/>
        </w:rPr>
      </w:pPr>
      <w:r w:rsidRPr="00103BEF">
        <w:rPr>
          <w:rFonts w:hint="cs"/>
          <w:rtl/>
          <w:lang w:bidi="ar-SY"/>
        </w:rPr>
        <w:t>حضرات السادة والسيدات،</w:t>
      </w:r>
    </w:p>
    <w:p w14:paraId="08020A41" w14:textId="77777777" w:rsidR="00103BEF" w:rsidRPr="00103BEF" w:rsidRDefault="00103BEF" w:rsidP="00103BEF">
      <w:pPr>
        <w:rPr>
          <w:lang w:bidi="ar-SY"/>
        </w:rPr>
      </w:pPr>
      <w:r w:rsidRPr="00103BEF">
        <w:rPr>
          <w:rFonts w:hint="cs"/>
          <w:rtl/>
          <w:lang w:bidi="ar-SY"/>
        </w:rPr>
        <w:t>تحية طيبة وبعد،</w:t>
      </w:r>
    </w:p>
    <w:p w14:paraId="51501796" w14:textId="5387941A" w:rsidR="00103BEF" w:rsidRPr="007059F9" w:rsidRDefault="000A3636" w:rsidP="00103BEF">
      <w:pPr>
        <w:rPr>
          <w:rtl/>
          <w:lang w:val="en-GB"/>
        </w:rPr>
      </w:pPr>
      <w:r>
        <w:rPr>
          <w:rFonts w:hint="cs"/>
          <w:rtl/>
          <w:lang w:bidi="ar-SY"/>
        </w:rPr>
        <w:t>تبعاً</w:t>
      </w:r>
      <w:r w:rsidR="00601F86">
        <w:rPr>
          <w:rFonts w:hint="cs"/>
          <w:rtl/>
          <w:lang w:bidi="ar-SY"/>
        </w:rPr>
        <w:t xml:space="preserve"> لمشاورة </w:t>
      </w:r>
      <w:r w:rsidR="007059F9">
        <w:rPr>
          <w:rFonts w:hint="cs"/>
          <w:rtl/>
          <w:lang w:bidi="ar-SY"/>
        </w:rPr>
        <w:t xml:space="preserve">الدول الأعضاء في المجلس </w:t>
      </w:r>
      <w:r w:rsidR="00601F86">
        <w:rPr>
          <w:rFonts w:hint="cs"/>
          <w:rtl/>
          <w:lang w:bidi="ar-SY"/>
        </w:rPr>
        <w:t xml:space="preserve">التي أجريت </w:t>
      </w:r>
      <w:r w:rsidR="008B66E2">
        <w:rPr>
          <w:rFonts w:hint="cs"/>
          <w:rtl/>
          <w:lang w:bidi="ar-SY"/>
        </w:rPr>
        <w:t>من خلال</w:t>
      </w:r>
      <w:r w:rsidR="007059F9">
        <w:rPr>
          <w:rFonts w:hint="cs"/>
          <w:rtl/>
          <w:lang w:bidi="ar-SY"/>
        </w:rPr>
        <w:t xml:space="preserve"> الرسالة </w:t>
      </w:r>
      <w:hyperlink r:id="rId9" w:history="1">
        <w:r w:rsidR="007059F9" w:rsidRPr="00B4455D">
          <w:rPr>
            <w:rStyle w:val="Hyperlink"/>
          </w:rPr>
          <w:t>DM-20/1009</w:t>
        </w:r>
      </w:hyperlink>
      <w:r w:rsidR="007059F9">
        <w:rPr>
          <w:rFonts w:hint="cs"/>
          <w:rtl/>
        </w:rPr>
        <w:t xml:space="preserve"> المؤرخة </w:t>
      </w:r>
      <w:r w:rsidR="007059F9">
        <w:rPr>
          <w:lang w:val="en-GB"/>
        </w:rPr>
        <w:t>26</w:t>
      </w:r>
      <w:r w:rsidR="007059F9">
        <w:rPr>
          <w:rFonts w:hint="cs"/>
          <w:rtl/>
          <w:lang w:val="en-GB"/>
        </w:rPr>
        <w:t xml:space="preserve"> يونيو </w:t>
      </w:r>
      <w:r w:rsidR="007059F9">
        <w:rPr>
          <w:lang w:val="en-GB"/>
        </w:rPr>
        <w:t>2020</w:t>
      </w:r>
      <w:r w:rsidR="007059F9">
        <w:rPr>
          <w:rFonts w:hint="cs"/>
          <w:rtl/>
          <w:lang w:val="en-GB"/>
        </w:rPr>
        <w:t xml:space="preserve"> </w:t>
      </w:r>
      <w:r w:rsidR="00601F86">
        <w:rPr>
          <w:rFonts w:hint="cs"/>
          <w:rtl/>
          <w:lang w:val="en-GB"/>
        </w:rPr>
        <w:t>بشأن</w:t>
      </w:r>
      <w:r w:rsidR="007059F9">
        <w:rPr>
          <w:rFonts w:hint="cs"/>
          <w:rtl/>
          <w:lang w:val="en-GB"/>
        </w:rPr>
        <w:t xml:space="preserve"> نتائج مناقشات المشاورة الافتراضية لأعضاء المجلس والنتائج </w:t>
      </w:r>
      <w:r w:rsidR="00601F86">
        <w:rPr>
          <w:rFonts w:hint="cs"/>
          <w:rtl/>
          <w:lang w:val="en-GB"/>
        </w:rPr>
        <w:t>الواردة</w:t>
      </w:r>
      <w:r w:rsidR="007059F9">
        <w:rPr>
          <w:rFonts w:hint="cs"/>
          <w:rtl/>
          <w:lang w:val="en-GB"/>
        </w:rPr>
        <w:t xml:space="preserve"> في الرسالة </w:t>
      </w:r>
      <w:hyperlink r:id="rId10" w:history="1">
        <w:r w:rsidR="00601F86" w:rsidRPr="00AE639D">
          <w:rPr>
            <w:rStyle w:val="Hyperlink"/>
          </w:rPr>
          <w:t>DM-20/1011</w:t>
        </w:r>
      </w:hyperlink>
      <w:r w:rsidR="007059F9">
        <w:rPr>
          <w:rFonts w:hint="cs"/>
          <w:rtl/>
          <w:lang w:val="en-GB"/>
        </w:rPr>
        <w:t>، يسرني أن أبلغكم بأن الدول الأعضاء في المجلس وافقت على القرارات التالية:</w:t>
      </w:r>
    </w:p>
    <w:p w14:paraId="4CAB34EC" w14:textId="7E2B0EC7" w:rsidR="00FD20BF" w:rsidRPr="00FD20BF" w:rsidRDefault="00FD20BF" w:rsidP="0042731F">
      <w:pPr>
        <w:spacing w:before="180"/>
        <w:rPr>
          <w:u w:val="single"/>
          <w:rtl/>
          <w:lang w:bidi="ar-EG"/>
        </w:rPr>
      </w:pPr>
      <w:r w:rsidRPr="00FD20BF">
        <w:rPr>
          <w:u w:val="single"/>
          <w:rtl/>
          <w:lang w:bidi="ar-SY"/>
        </w:rPr>
        <w:t xml:space="preserve">تغيير </w:t>
      </w:r>
      <w:r w:rsidR="008B66E2">
        <w:rPr>
          <w:rFonts w:hint="cs"/>
          <w:u w:val="single"/>
          <w:rtl/>
          <w:lang w:bidi="ar-SY"/>
        </w:rPr>
        <w:t>موعد</w:t>
      </w:r>
      <w:r w:rsidRPr="00FD20BF">
        <w:rPr>
          <w:u w:val="single"/>
          <w:rtl/>
          <w:lang w:bidi="ar-SY"/>
        </w:rPr>
        <w:t xml:space="preserve"> انعقاد الجمعية العالمية لتقييس الاتصالات لعام </w:t>
      </w:r>
      <w:r w:rsidRPr="00FD20BF">
        <w:rPr>
          <w:u w:val="single"/>
          <w:lang w:val="en-GB" w:bidi="ar-SY"/>
        </w:rPr>
        <w:t>2020</w:t>
      </w:r>
      <w:r w:rsidRPr="00FD20BF">
        <w:rPr>
          <w:u w:val="single"/>
          <w:rtl/>
          <w:lang w:bidi="ar-SY"/>
        </w:rPr>
        <w:t xml:space="preserve"> </w:t>
      </w:r>
      <w:r w:rsidRPr="00FD20BF">
        <w:rPr>
          <w:u w:val="single"/>
          <w:lang w:val="en-GB" w:bidi="ar-SY"/>
        </w:rPr>
        <w:t>(WTSA-20)</w:t>
      </w:r>
    </w:p>
    <w:p w14:paraId="5F1A1BA6" w14:textId="72F78A19" w:rsidR="00FD20BF" w:rsidRPr="00FD20BF" w:rsidRDefault="00FD20BF" w:rsidP="00FD20BF">
      <w:pPr>
        <w:rPr>
          <w:rtl/>
          <w:lang w:bidi="ar-EG"/>
        </w:rPr>
      </w:pPr>
      <w:r w:rsidRPr="00FD20BF">
        <w:rPr>
          <w:rFonts w:hint="cs"/>
          <w:rtl/>
          <w:lang w:bidi="ar-EG"/>
        </w:rPr>
        <w:t xml:space="preserve">أيدت الدول الأعضاء في المجلس تغيير موعد انعقاد الجمعية العالمية المقبلة لتقييس الاتصالات بحيث تُعقد من </w:t>
      </w:r>
      <w:r w:rsidRPr="00FD20BF">
        <w:rPr>
          <w:lang w:val="en-GB" w:bidi="ar-SY"/>
        </w:rPr>
        <w:t>23</w:t>
      </w:r>
      <w:r w:rsidRPr="00FD20BF">
        <w:rPr>
          <w:rFonts w:hint="cs"/>
          <w:rtl/>
          <w:lang w:bidi="ar-EG"/>
        </w:rPr>
        <w:t xml:space="preserve"> فبراير إلى</w:t>
      </w:r>
      <w:r>
        <w:rPr>
          <w:rFonts w:hint="eastAsia"/>
          <w:rtl/>
          <w:lang w:bidi="ar-EG"/>
        </w:rPr>
        <w:t> </w:t>
      </w:r>
      <w:r w:rsidRPr="00FD20BF">
        <w:rPr>
          <w:lang w:val="en-GB" w:bidi="ar-SY"/>
        </w:rPr>
        <w:t>5</w:t>
      </w:r>
      <w:r w:rsidRPr="00FD20BF">
        <w:rPr>
          <w:rFonts w:hint="cs"/>
          <w:rtl/>
          <w:lang w:bidi="ar-EG"/>
        </w:rPr>
        <w:t xml:space="preserve"> مارس </w:t>
      </w:r>
      <w:r w:rsidRPr="00FD20BF">
        <w:rPr>
          <w:lang w:val="en-GB" w:bidi="ar-SY"/>
        </w:rPr>
        <w:t>2021</w:t>
      </w:r>
      <w:r w:rsidRPr="00FD20BF">
        <w:rPr>
          <w:rFonts w:hint="cs"/>
          <w:rtl/>
          <w:lang w:bidi="ar-EG"/>
        </w:rPr>
        <w:t xml:space="preserve"> بعد الندوة العالمية للمعايير المقرر عقدها في </w:t>
      </w:r>
      <w:r w:rsidRPr="00FD20BF">
        <w:rPr>
          <w:lang w:val="en-GB" w:bidi="ar-SY"/>
        </w:rPr>
        <w:t>22</w:t>
      </w:r>
      <w:r w:rsidRPr="00FD20BF">
        <w:rPr>
          <w:rFonts w:hint="cs"/>
          <w:rtl/>
          <w:lang w:bidi="ar-EG"/>
        </w:rPr>
        <w:t xml:space="preserve"> فبراير </w:t>
      </w:r>
      <w:r w:rsidRPr="00FD20BF">
        <w:rPr>
          <w:lang w:val="en-GB" w:bidi="ar-SY"/>
        </w:rPr>
        <w:t>2021</w:t>
      </w:r>
      <w:r w:rsidRPr="00FD20BF">
        <w:rPr>
          <w:rFonts w:hint="cs"/>
          <w:rtl/>
          <w:lang w:bidi="ar-EG"/>
        </w:rPr>
        <w:t xml:space="preserve"> رهناً بعودة ظروف العمل والسفر إلى طبيعتها في</w:t>
      </w:r>
      <w:r>
        <w:rPr>
          <w:rFonts w:hint="eastAsia"/>
          <w:rtl/>
          <w:lang w:bidi="ar-EG"/>
        </w:rPr>
        <w:t> </w:t>
      </w:r>
      <w:r w:rsidRPr="00FD20BF">
        <w:rPr>
          <w:rFonts w:hint="cs"/>
          <w:rtl/>
          <w:lang w:bidi="ar-EG"/>
        </w:rPr>
        <w:t>الهند والدول الأعضاء الأخرى</w:t>
      </w:r>
      <w:r w:rsidR="00601F86">
        <w:rPr>
          <w:rFonts w:hint="cs"/>
          <w:rtl/>
          <w:lang w:bidi="ar-EG"/>
        </w:rPr>
        <w:t xml:space="preserve"> وذلك من خلال اعتما</w:t>
      </w:r>
      <w:r w:rsidR="002967EB">
        <w:rPr>
          <w:rFonts w:hint="cs"/>
          <w:rtl/>
        </w:rPr>
        <w:t>د المقرر</w:t>
      </w:r>
      <w:r w:rsidR="00601F86">
        <w:rPr>
          <w:rFonts w:hint="cs"/>
          <w:rtl/>
          <w:lang w:bidi="ar-EG"/>
        </w:rPr>
        <w:t xml:space="preserve"> الوارد في </w:t>
      </w:r>
      <w:hyperlink w:anchor="Annex2" w:history="1">
        <w:r w:rsidR="00352712" w:rsidRPr="00352712">
          <w:rPr>
            <w:rStyle w:val="Hyperlink"/>
            <w:rFonts w:hint="cs"/>
            <w:rtl/>
            <w:lang w:bidi="ar-EG"/>
          </w:rPr>
          <w:t>الملحق 2</w:t>
        </w:r>
      </w:hyperlink>
      <w:r w:rsidRPr="00FD20BF">
        <w:rPr>
          <w:rFonts w:hint="cs"/>
          <w:rtl/>
          <w:lang w:bidi="ar-EG"/>
        </w:rPr>
        <w:t>.</w:t>
      </w:r>
    </w:p>
    <w:p w14:paraId="7BD4A306" w14:textId="77A990AC" w:rsidR="00FD20BF" w:rsidRPr="00FD20BF" w:rsidRDefault="00FD20BF" w:rsidP="0042731F">
      <w:pPr>
        <w:spacing w:before="180"/>
        <w:rPr>
          <w:u w:val="single"/>
          <w:rtl/>
          <w:lang w:bidi="ar-EG"/>
        </w:rPr>
      </w:pPr>
      <w:r w:rsidRPr="00FD20BF">
        <w:rPr>
          <w:rFonts w:hint="cs"/>
          <w:u w:val="single"/>
          <w:rtl/>
          <w:lang w:bidi="ar-SY"/>
        </w:rPr>
        <w:t xml:space="preserve">جدول أعمال المؤتمر العالمي للاتصالات الراديوية لعام </w:t>
      </w:r>
      <w:r w:rsidRPr="00FD20BF">
        <w:rPr>
          <w:u w:val="single"/>
          <w:lang w:val="en-GB" w:bidi="ar-EG"/>
        </w:rPr>
        <w:t>2023</w:t>
      </w:r>
      <w:r w:rsidRPr="00FD20BF">
        <w:rPr>
          <w:rFonts w:hint="cs"/>
          <w:u w:val="single"/>
          <w:rtl/>
          <w:lang w:bidi="ar-SY"/>
        </w:rPr>
        <w:t xml:space="preserve"> </w:t>
      </w:r>
      <w:r w:rsidRPr="00FD20BF">
        <w:rPr>
          <w:u w:val="single"/>
          <w:lang w:val="en-GB" w:bidi="ar-EG"/>
        </w:rPr>
        <w:t>(WRC-23)</w:t>
      </w:r>
    </w:p>
    <w:p w14:paraId="277F1C2F" w14:textId="449FA6C4" w:rsidR="00FD20BF" w:rsidRPr="00FD20BF" w:rsidRDefault="00FD20BF" w:rsidP="00FD20BF">
      <w:pPr>
        <w:rPr>
          <w:rtl/>
          <w:lang w:bidi="ar-EG"/>
        </w:rPr>
      </w:pPr>
      <w:r w:rsidRPr="00FD20BF">
        <w:rPr>
          <w:rFonts w:hint="cs"/>
          <w:rtl/>
          <w:lang w:bidi="ar-SY"/>
        </w:rPr>
        <w:t xml:space="preserve">أقرت الدول الأعضاء في المجلس جدول أعمال المؤتمر العالمي للاتصالات الراديوية لعام </w:t>
      </w:r>
      <w:r w:rsidRPr="00FD20BF">
        <w:rPr>
          <w:lang w:val="en-GB" w:bidi="ar-EG"/>
        </w:rPr>
        <w:t>2023</w:t>
      </w:r>
      <w:r w:rsidRPr="00FD20BF">
        <w:rPr>
          <w:rFonts w:hint="cs"/>
          <w:rtl/>
          <w:lang w:bidi="ar-EG"/>
        </w:rPr>
        <w:t xml:space="preserve"> الذي يتضمنه القرار الوارد في</w:t>
      </w:r>
      <w:r w:rsidRPr="00FD20BF">
        <w:rPr>
          <w:rFonts w:hint="eastAsia"/>
          <w:rtl/>
          <w:lang w:bidi="ar-EG"/>
        </w:rPr>
        <w:t> </w:t>
      </w:r>
      <w:hyperlink w:anchor="Annex3" w:history="1">
        <w:r w:rsidRPr="00FD20BF">
          <w:rPr>
            <w:rStyle w:val="Hyperlink"/>
            <w:rFonts w:hint="cs"/>
            <w:rtl/>
          </w:rPr>
          <w:t>الملحق</w:t>
        </w:r>
        <w:r w:rsidR="00363F63">
          <w:rPr>
            <w:rStyle w:val="Hyperlink"/>
            <w:rFonts w:hint="eastAsia"/>
            <w:rtl/>
          </w:rPr>
          <w:t> </w:t>
        </w:r>
        <w:r w:rsidRPr="00FD20BF">
          <w:rPr>
            <w:rStyle w:val="Hyperlink"/>
            <w:lang w:val="en-GB" w:bidi="ar-EG"/>
          </w:rPr>
          <w:t>3</w:t>
        </w:r>
      </w:hyperlink>
      <w:r w:rsidRPr="00FD20BF">
        <w:rPr>
          <w:rFonts w:hint="cs"/>
          <w:rtl/>
        </w:rPr>
        <w:t xml:space="preserve"> </w:t>
      </w:r>
      <w:r w:rsidRPr="00FD20BF">
        <w:rPr>
          <w:rFonts w:hint="cs"/>
          <w:rtl/>
          <w:lang w:bidi="ar-EG"/>
        </w:rPr>
        <w:t>واعتمدت القرار.</w:t>
      </w:r>
    </w:p>
    <w:p w14:paraId="73818AFA" w14:textId="7C5EB200" w:rsidR="00FD20BF" w:rsidRDefault="008B66E2" w:rsidP="0042731F">
      <w:pPr>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2"/>
        </w:rPr>
      </w:pPr>
      <w:r>
        <w:rPr>
          <w:rFonts w:hint="cs"/>
          <w:color w:val="000000"/>
          <w:spacing w:val="2"/>
          <w:rtl/>
        </w:rPr>
        <w:t>و</w:t>
      </w:r>
      <w:r w:rsidR="00FD20BF">
        <w:rPr>
          <w:color w:val="000000"/>
          <w:spacing w:val="2"/>
          <w:rtl/>
        </w:rPr>
        <w:t xml:space="preserve">عملاً بالرقم </w:t>
      </w:r>
      <w:r w:rsidR="00601F86">
        <w:rPr>
          <w:color w:val="000000"/>
          <w:spacing w:val="2"/>
        </w:rPr>
        <w:t>46</w:t>
      </w:r>
      <w:r w:rsidR="00FD20BF">
        <w:rPr>
          <w:color w:val="000000"/>
          <w:spacing w:val="2"/>
          <w:rtl/>
        </w:rPr>
        <w:t xml:space="preserve"> من اتفاقية الاتحاد</w:t>
      </w:r>
      <w:r w:rsidR="00601F86">
        <w:rPr>
          <w:rFonts w:hint="cs"/>
          <w:color w:val="000000"/>
          <w:spacing w:val="2"/>
          <w:rtl/>
        </w:rPr>
        <w:t xml:space="preserve"> </w:t>
      </w:r>
      <w:r>
        <w:rPr>
          <w:rFonts w:hint="cs"/>
          <w:color w:val="000000"/>
          <w:spacing w:val="2"/>
          <w:rtl/>
        </w:rPr>
        <w:t>فيما يتعلق</w:t>
      </w:r>
      <w:r w:rsidR="00601F86">
        <w:rPr>
          <w:rFonts w:hint="cs"/>
          <w:color w:val="000000"/>
          <w:spacing w:val="2"/>
          <w:rtl/>
        </w:rPr>
        <w:t xml:space="preserve"> </w:t>
      </w:r>
      <w:r w:rsidR="0042731F">
        <w:rPr>
          <w:rFonts w:hint="cs"/>
          <w:color w:val="000000"/>
          <w:spacing w:val="2"/>
          <w:rtl/>
          <w:lang w:bidi="ar-EG"/>
        </w:rPr>
        <w:t>ب</w:t>
      </w:r>
      <w:r>
        <w:rPr>
          <w:rFonts w:hint="cs"/>
          <w:color w:val="000000"/>
          <w:spacing w:val="2"/>
          <w:rtl/>
        </w:rPr>
        <w:t>موعد</w:t>
      </w:r>
      <w:r w:rsidR="00601F86">
        <w:rPr>
          <w:rFonts w:hint="cs"/>
          <w:color w:val="000000"/>
          <w:spacing w:val="2"/>
          <w:rtl/>
        </w:rPr>
        <w:t xml:space="preserve"> انعقاد الجمعية العالمية لتقييس الاتصالات لعام </w:t>
      </w:r>
      <w:r w:rsidR="00601F86">
        <w:rPr>
          <w:color w:val="000000"/>
          <w:spacing w:val="2"/>
          <w:lang w:val="en-GB"/>
        </w:rPr>
        <w:t>2020</w:t>
      </w:r>
      <w:r w:rsidR="00601F86">
        <w:rPr>
          <w:rFonts w:hint="cs"/>
          <w:color w:val="000000"/>
          <w:spacing w:val="2"/>
          <w:rtl/>
        </w:rPr>
        <w:t xml:space="preserve"> والرقمين </w:t>
      </w:r>
      <w:r w:rsidR="00601F86">
        <w:rPr>
          <w:color w:val="000000"/>
          <w:spacing w:val="2"/>
          <w:lang w:val="en-GB"/>
        </w:rPr>
        <w:t>47</w:t>
      </w:r>
      <w:r w:rsidR="00601F86">
        <w:rPr>
          <w:rFonts w:hint="cs"/>
          <w:color w:val="000000"/>
          <w:spacing w:val="2"/>
          <w:rtl/>
        </w:rPr>
        <w:t xml:space="preserve"> و</w:t>
      </w:r>
      <w:r w:rsidR="00601F86">
        <w:rPr>
          <w:color w:val="000000"/>
          <w:spacing w:val="2"/>
          <w:lang w:val="en-GB"/>
        </w:rPr>
        <w:t>118</w:t>
      </w:r>
      <w:r w:rsidR="00601F86">
        <w:rPr>
          <w:rFonts w:hint="cs"/>
          <w:color w:val="000000"/>
          <w:spacing w:val="2"/>
          <w:rtl/>
        </w:rPr>
        <w:t xml:space="preserve"> من اتفاقية الاتحاد </w:t>
      </w:r>
      <w:r>
        <w:rPr>
          <w:rFonts w:hint="cs"/>
          <w:color w:val="000000"/>
          <w:spacing w:val="2"/>
          <w:rtl/>
        </w:rPr>
        <w:t>فيما يتعلق</w:t>
      </w:r>
      <w:r w:rsidR="00601F86">
        <w:rPr>
          <w:rFonts w:hint="cs"/>
          <w:color w:val="000000"/>
          <w:spacing w:val="2"/>
          <w:rtl/>
        </w:rPr>
        <w:t xml:space="preserve"> </w:t>
      </w:r>
      <w:r>
        <w:rPr>
          <w:rFonts w:hint="cs"/>
          <w:color w:val="000000"/>
          <w:spacing w:val="2"/>
          <w:rtl/>
        </w:rPr>
        <w:t>ب</w:t>
      </w:r>
      <w:r w:rsidR="00601F86">
        <w:rPr>
          <w:rFonts w:hint="cs"/>
          <w:color w:val="000000"/>
          <w:spacing w:val="2"/>
          <w:rtl/>
        </w:rPr>
        <w:t xml:space="preserve">جدول أعمال المؤتمر العالمي للاتصالات الراديوية لعام </w:t>
      </w:r>
      <w:r w:rsidR="00601F86">
        <w:rPr>
          <w:color w:val="000000"/>
          <w:spacing w:val="2"/>
          <w:lang w:val="en-GB"/>
        </w:rPr>
        <w:t>2023</w:t>
      </w:r>
      <w:r w:rsidR="00FD20BF">
        <w:rPr>
          <w:color w:val="000000"/>
          <w:spacing w:val="2"/>
          <w:rtl/>
        </w:rPr>
        <w:t xml:space="preserve">، يرجى من جميع الدول الأعضاء في الاتحاد أن تبلّغ الأمين العام بموافقتها على </w:t>
      </w:r>
      <w:r w:rsidR="00601F86">
        <w:rPr>
          <w:rFonts w:hint="cs"/>
          <w:color w:val="000000"/>
          <w:spacing w:val="2"/>
          <w:rtl/>
        </w:rPr>
        <w:t xml:space="preserve">تغيير </w:t>
      </w:r>
      <w:r>
        <w:rPr>
          <w:rFonts w:hint="cs"/>
          <w:color w:val="000000"/>
          <w:spacing w:val="2"/>
          <w:rtl/>
        </w:rPr>
        <w:t>موعد</w:t>
      </w:r>
      <w:r w:rsidR="00FD20BF">
        <w:rPr>
          <w:color w:val="000000"/>
          <w:spacing w:val="2"/>
          <w:rtl/>
        </w:rPr>
        <w:t xml:space="preserve"> </w:t>
      </w:r>
      <w:r w:rsidR="00601F86" w:rsidRPr="00601F86">
        <w:rPr>
          <w:rtl/>
          <w:lang w:bidi="ar-SY"/>
        </w:rPr>
        <w:t xml:space="preserve">انعقاد الجمعية </w:t>
      </w:r>
      <w:r w:rsidR="00601F86">
        <w:rPr>
          <w:lang w:val="en-GB" w:bidi="ar-SY"/>
        </w:rPr>
        <w:t>WTSA-20</w:t>
      </w:r>
      <w:r w:rsidR="00601F86">
        <w:rPr>
          <w:rFonts w:hint="cs"/>
          <w:spacing w:val="2"/>
          <w:rtl/>
        </w:rPr>
        <w:t xml:space="preserve"> وجدول أعمال المؤتمر</w:t>
      </w:r>
      <w:r w:rsidR="0042731F">
        <w:rPr>
          <w:rFonts w:hint="cs"/>
          <w:spacing w:val="2"/>
          <w:rtl/>
        </w:rPr>
        <w:t> </w:t>
      </w:r>
      <w:r w:rsidR="00601F86">
        <w:rPr>
          <w:spacing w:val="2"/>
          <w:lang w:val="en-GB"/>
        </w:rPr>
        <w:t>WRC</w:t>
      </w:r>
      <w:r w:rsidR="0042731F">
        <w:rPr>
          <w:spacing w:val="2"/>
          <w:lang w:val="en-GB"/>
        </w:rPr>
        <w:noBreakHyphen/>
      </w:r>
      <w:r w:rsidR="00601F86">
        <w:rPr>
          <w:spacing w:val="2"/>
          <w:lang w:val="en-GB"/>
        </w:rPr>
        <w:t>23</w:t>
      </w:r>
      <w:r w:rsidR="00601F86" w:rsidRPr="00601F86">
        <w:rPr>
          <w:spacing w:val="2"/>
          <w:rtl/>
        </w:rPr>
        <w:t xml:space="preserve"> </w:t>
      </w:r>
      <w:r w:rsidR="00FD20BF">
        <w:rPr>
          <w:spacing w:val="2"/>
          <w:rtl/>
        </w:rPr>
        <w:t xml:space="preserve">على النحو المبين أعلاه، </w:t>
      </w:r>
      <w:r w:rsidR="00FD20BF">
        <w:rPr>
          <w:color w:val="000000"/>
          <w:spacing w:val="2"/>
          <w:rtl/>
        </w:rPr>
        <w:t xml:space="preserve">عن طريق </w:t>
      </w:r>
      <w:r w:rsidR="00814D3D">
        <w:rPr>
          <w:rFonts w:hint="cs"/>
          <w:color w:val="000000"/>
          <w:spacing w:val="2"/>
          <w:rtl/>
        </w:rPr>
        <w:t>إرسال رسالة ب</w:t>
      </w:r>
      <w:r w:rsidR="00FD20BF">
        <w:rPr>
          <w:color w:val="000000"/>
          <w:spacing w:val="2"/>
          <w:rtl/>
        </w:rPr>
        <w:t>البريد الإلكتروني إلى العنوان</w:t>
      </w:r>
      <w:r w:rsidR="00FD20BF">
        <w:rPr>
          <w:spacing w:val="2"/>
          <w:rtl/>
        </w:rPr>
        <w:t> </w:t>
      </w:r>
      <w:hyperlink r:id="rId11" w:history="1">
        <w:r w:rsidR="00FD20BF">
          <w:rPr>
            <w:rStyle w:val="Hyperlink"/>
            <w:rFonts w:cs="Arial"/>
            <w:spacing w:val="2"/>
          </w:rPr>
          <w:t>memberstates@itu.int</w:t>
        </w:r>
      </w:hyperlink>
      <w:r w:rsidR="00FD20BF">
        <w:rPr>
          <w:spacing w:val="2"/>
          <w:rtl/>
        </w:rPr>
        <w:t xml:space="preserve"> في </w:t>
      </w:r>
      <w:r w:rsidR="00FD20BF">
        <w:rPr>
          <w:b/>
          <w:bCs/>
          <w:spacing w:val="2"/>
          <w:rtl/>
        </w:rPr>
        <w:t xml:space="preserve">موعد أقصاه </w:t>
      </w:r>
      <w:r w:rsidR="00FD20BF">
        <w:rPr>
          <w:b/>
          <w:bCs/>
          <w:spacing w:val="2"/>
        </w:rPr>
        <w:t>31</w:t>
      </w:r>
      <w:r w:rsidR="00FD20BF">
        <w:rPr>
          <w:b/>
          <w:bCs/>
          <w:spacing w:val="2"/>
          <w:rtl/>
        </w:rPr>
        <w:t xml:space="preserve"> </w:t>
      </w:r>
      <w:r w:rsidR="00FD20BF">
        <w:rPr>
          <w:rFonts w:hint="cs"/>
          <w:b/>
          <w:bCs/>
          <w:spacing w:val="2"/>
          <w:rtl/>
        </w:rPr>
        <w:t>أغسطس 2020</w:t>
      </w:r>
      <w:r w:rsidR="00FD20BF">
        <w:rPr>
          <w:b/>
          <w:bCs/>
          <w:spacing w:val="2"/>
          <w:rtl/>
        </w:rPr>
        <w:t>.</w:t>
      </w:r>
      <w:r w:rsidR="00FD20BF">
        <w:rPr>
          <w:spacing w:val="2"/>
          <w:rtl/>
        </w:rPr>
        <w:t xml:space="preserve"> ويرجى استخدام النموذج الوارد في </w:t>
      </w:r>
      <w:hyperlink w:anchor="Annex1" w:history="1">
        <w:r w:rsidR="00FD20BF" w:rsidRPr="00FD20BF">
          <w:rPr>
            <w:rStyle w:val="Hyperlink"/>
            <w:rFonts w:hint="cs"/>
            <w:spacing w:val="2"/>
            <w:rtl/>
          </w:rPr>
          <w:t>الملحق</w:t>
        </w:r>
        <w:r w:rsidR="00FD20BF" w:rsidRPr="00FD20BF">
          <w:rPr>
            <w:rStyle w:val="Hyperlink"/>
            <w:spacing w:val="2"/>
            <w:rtl/>
          </w:rPr>
          <w:t xml:space="preserve"> </w:t>
        </w:r>
        <w:r w:rsidR="00FD20BF" w:rsidRPr="00FD20BF">
          <w:rPr>
            <w:rStyle w:val="Hyperlink"/>
            <w:spacing w:val="2"/>
          </w:rPr>
          <w:t>1</w:t>
        </w:r>
      </w:hyperlink>
      <w:r w:rsidR="00FD20BF">
        <w:rPr>
          <w:spacing w:val="2"/>
          <w:rtl/>
        </w:rPr>
        <w:t xml:space="preserve"> للرد.</w:t>
      </w:r>
    </w:p>
    <w:p w14:paraId="70AF735F" w14:textId="5F8C2043" w:rsidR="00814D3D" w:rsidRPr="00082F92" w:rsidRDefault="00352712" w:rsidP="0042731F">
      <w:pPr>
        <w:keepNext/>
        <w:keepLines/>
        <w:rPr>
          <w:rtl/>
        </w:rPr>
      </w:pPr>
      <w:r w:rsidRPr="00082F92">
        <w:rPr>
          <w:rtl/>
          <w:lang w:bidi="ar-EG"/>
        </w:rPr>
        <w:lastRenderedPageBreak/>
        <w:t xml:space="preserve">وإذا كان بلدكم قد أرسل رده على المشاورة الأولى الموجهة إلى الدول الأعضاء في المجلس، </w:t>
      </w:r>
      <w:r w:rsidRPr="00082F92">
        <w:rPr>
          <w:b/>
          <w:bCs/>
          <w:rtl/>
          <w:lang w:bidi="ar-EG"/>
        </w:rPr>
        <w:t>سيُعتبر ردكم على المشاورة الأولى صالحاً أيضاً</w:t>
      </w:r>
      <w:r w:rsidRPr="00082F92">
        <w:rPr>
          <w:rtl/>
          <w:lang w:bidi="ar-EG"/>
        </w:rPr>
        <w:t xml:space="preserve"> فيما يتعلق بهذه المشاورة الموجهة إلى جميع الدول الأعضاء، </w:t>
      </w:r>
      <w:r w:rsidRPr="00082F92">
        <w:rPr>
          <w:b/>
          <w:bCs/>
          <w:rtl/>
          <w:lang w:bidi="ar-EG"/>
        </w:rPr>
        <w:t xml:space="preserve">ما لم يصل إخطار بغير ذلك من عضو المجلس المعني أو من جهة الاتصال الخاصة بالإدارة، على أن يوجَّه الإخطار كتابةً بالبريد الإلكتروني </w:t>
      </w:r>
      <w:r w:rsidRPr="00082F92">
        <w:rPr>
          <w:rtl/>
          <w:lang w:bidi="ar-EG"/>
        </w:rPr>
        <w:t xml:space="preserve">إلى العنوان </w:t>
      </w:r>
      <w:hyperlink r:id="rId12" w:history="1">
        <w:r w:rsidR="00D37D02">
          <w:rPr>
            <w:rStyle w:val="Hyperlink"/>
            <w:rFonts w:cs="Arial"/>
            <w:spacing w:val="2"/>
          </w:rPr>
          <w:t>memberstates@itu.int</w:t>
        </w:r>
      </w:hyperlink>
      <w:r w:rsidRPr="00082F92">
        <w:rPr>
          <w:b/>
          <w:bCs/>
          <w:rtl/>
          <w:lang w:bidi="ar-EG"/>
        </w:rPr>
        <w:t xml:space="preserve"> في موعد أقصاه </w:t>
      </w:r>
      <w:r w:rsidRPr="00082F92">
        <w:rPr>
          <w:rFonts w:hint="cs"/>
          <w:b/>
          <w:bCs/>
          <w:rtl/>
          <w:lang w:bidi="ar-EG"/>
        </w:rPr>
        <w:t>31 أغسطس 2020</w:t>
      </w:r>
      <w:r w:rsidR="00814D3D" w:rsidRPr="00082F92">
        <w:rPr>
          <w:rFonts w:hint="cs"/>
          <w:b/>
          <w:bCs/>
          <w:rtl/>
          <w:lang w:bidi="ar-EG"/>
        </w:rPr>
        <w:t xml:space="preserve">، </w:t>
      </w:r>
      <w:r w:rsidR="00BC6DE8" w:rsidRPr="00082F92">
        <w:rPr>
          <w:rFonts w:hint="cs"/>
          <w:rtl/>
        </w:rPr>
        <w:t>أيضاً</w:t>
      </w:r>
      <w:r w:rsidR="008B66E2" w:rsidRPr="00082F92">
        <w:rPr>
          <w:rFonts w:hint="cs"/>
          <w:rtl/>
        </w:rPr>
        <w:t xml:space="preserve"> باستخدام</w:t>
      </w:r>
      <w:r w:rsidR="00BC6DE8" w:rsidRPr="00082F92">
        <w:rPr>
          <w:rFonts w:hint="cs"/>
          <w:rtl/>
        </w:rPr>
        <w:t xml:space="preserve"> </w:t>
      </w:r>
      <w:r w:rsidR="00814D3D" w:rsidRPr="00082F92">
        <w:rPr>
          <w:rtl/>
        </w:rPr>
        <w:t xml:space="preserve">النموذج الوارد في </w:t>
      </w:r>
      <w:hyperlink w:anchor="Annex1" w:history="1">
        <w:r w:rsidR="00814D3D" w:rsidRPr="00082F92">
          <w:rPr>
            <w:rStyle w:val="Hyperlink"/>
            <w:rFonts w:hint="cs"/>
            <w:rtl/>
          </w:rPr>
          <w:t>الملحق</w:t>
        </w:r>
        <w:r w:rsidR="00814D3D" w:rsidRPr="00082F92">
          <w:rPr>
            <w:rStyle w:val="Hyperlink"/>
            <w:rtl/>
          </w:rPr>
          <w:t xml:space="preserve"> </w:t>
        </w:r>
        <w:r w:rsidR="00814D3D" w:rsidRPr="00082F92">
          <w:rPr>
            <w:rStyle w:val="Hyperlink"/>
          </w:rPr>
          <w:t>1</w:t>
        </w:r>
      </w:hyperlink>
      <w:r w:rsidR="008B66E2" w:rsidRPr="00082F92">
        <w:rPr>
          <w:rFonts w:hint="cs"/>
          <w:rtl/>
        </w:rPr>
        <w:t>.</w:t>
      </w:r>
    </w:p>
    <w:p w14:paraId="2378804B" w14:textId="115478EA" w:rsidR="00FD20BF" w:rsidRDefault="00FD20BF" w:rsidP="0042731F">
      <w:pPr>
        <w:keepNext/>
        <w:rPr>
          <w:rFonts w:ascii="Calibri" w:hAnsi="Calibri" w:cs="Traditional Arabic"/>
        </w:rPr>
      </w:pPr>
      <w:r>
        <w:rPr>
          <w:rtl/>
        </w:rPr>
        <w:t>أتطلع إلى تلقي ردودكم.</w:t>
      </w:r>
    </w:p>
    <w:p w14:paraId="60DE75BE" w14:textId="345FF427" w:rsidR="00FD20BF" w:rsidRDefault="00FD20BF" w:rsidP="00FD20B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tl/>
          <w:lang w:bidi="ar-EG"/>
        </w:rPr>
      </w:pPr>
      <w:r>
        <w:rPr>
          <w:rtl/>
        </w:rPr>
        <w:t>وتفضلوا بقبول فائق التقدير والاحترام.</w:t>
      </w:r>
    </w:p>
    <w:p w14:paraId="60263A35" w14:textId="14C984B1" w:rsidR="0042731F" w:rsidRDefault="0042731F" w:rsidP="0042731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rPr>
          <w:rtl/>
          <w:lang w:bidi="ar-EG"/>
        </w:rPr>
      </w:pPr>
      <w:r>
        <w:rPr>
          <w:rFonts w:hint="cs"/>
          <w:rtl/>
          <w:lang w:bidi="ar-EG"/>
        </w:rPr>
        <w:t>(</w:t>
      </w:r>
      <w:r w:rsidRPr="0042731F">
        <w:rPr>
          <w:rFonts w:hint="eastAsia"/>
          <w:sz w:val="8"/>
          <w:szCs w:val="8"/>
          <w:rtl/>
          <w:lang w:bidi="ar-EG"/>
        </w:rPr>
        <w:t> </w:t>
      </w:r>
      <w:r w:rsidRPr="0042731F">
        <w:rPr>
          <w:rFonts w:hint="cs"/>
          <w:i/>
          <w:iCs/>
          <w:rtl/>
          <w:lang w:bidi="ar-EG"/>
        </w:rPr>
        <w:t>توقيع</w:t>
      </w:r>
      <w:r>
        <w:rPr>
          <w:rFonts w:hint="cs"/>
          <w:rtl/>
          <w:lang w:bidi="ar-EG"/>
        </w:rPr>
        <w:t>)</w:t>
      </w:r>
    </w:p>
    <w:p w14:paraId="5575565F" w14:textId="45A483BE" w:rsidR="0006468A" w:rsidRDefault="00103BEF" w:rsidP="0042731F">
      <w:pPr>
        <w:spacing w:before="720"/>
        <w:jc w:val="left"/>
        <w:rPr>
          <w:rtl/>
          <w:lang w:bidi="ar-SY"/>
        </w:rPr>
      </w:pPr>
      <w:r w:rsidRPr="00103BEF">
        <w:rPr>
          <w:rFonts w:hint="cs"/>
          <w:rtl/>
          <w:lang w:bidi="ar-SY"/>
        </w:rPr>
        <w:t>هولين</w:t>
      </w:r>
      <w:r w:rsidRPr="00103BEF">
        <w:rPr>
          <w:rtl/>
          <w:lang w:bidi="ar-SY"/>
        </w:rPr>
        <w:t xml:space="preserve"> </w:t>
      </w:r>
      <w:r w:rsidRPr="00103BEF">
        <w:rPr>
          <w:rFonts w:hint="cs"/>
          <w:rtl/>
          <w:lang w:bidi="ar-SY"/>
        </w:rPr>
        <w:t>جاو</w:t>
      </w:r>
      <w:r w:rsidRPr="00103BEF">
        <w:rPr>
          <w:rtl/>
          <w:lang w:bidi="ar-SY"/>
        </w:rPr>
        <w:br/>
      </w:r>
      <w:r w:rsidRPr="00103BEF">
        <w:rPr>
          <w:rFonts w:hint="cs"/>
          <w:rtl/>
          <w:lang w:bidi="ar-SY"/>
        </w:rPr>
        <w:t>الأمين</w:t>
      </w:r>
      <w:r w:rsidRPr="00103BEF">
        <w:rPr>
          <w:rtl/>
          <w:lang w:bidi="ar-SY"/>
        </w:rPr>
        <w:t xml:space="preserve"> </w:t>
      </w:r>
      <w:r w:rsidRPr="00103BEF">
        <w:rPr>
          <w:rFonts w:hint="cs"/>
          <w:rtl/>
          <w:lang w:bidi="ar-SY"/>
        </w:rPr>
        <w:t>العام</w:t>
      </w:r>
    </w:p>
    <w:p w14:paraId="08DCEA3F" w14:textId="01A18583" w:rsidR="00FD20BF" w:rsidRPr="00144AB3" w:rsidRDefault="00FD20BF" w:rsidP="00FD20BF">
      <w:pPr>
        <w:spacing w:before="480"/>
        <w:jc w:val="left"/>
        <w:rPr>
          <w:b/>
          <w:bCs/>
          <w:i/>
          <w:iCs/>
          <w:lang w:val="en-GB"/>
        </w:rPr>
      </w:pPr>
      <w:r w:rsidRPr="00144AB3">
        <w:rPr>
          <w:rFonts w:hint="cs"/>
          <w:b/>
          <w:bCs/>
          <w:i/>
          <w:iCs/>
          <w:rtl/>
          <w:lang w:bidi="ar-SY"/>
        </w:rPr>
        <w:t xml:space="preserve">الملحقات: </w:t>
      </w:r>
      <w:r>
        <w:rPr>
          <w:rFonts w:hint="cs"/>
          <w:b/>
          <w:bCs/>
          <w:i/>
          <w:iCs/>
          <w:rtl/>
          <w:lang w:bidi="ar-SY"/>
        </w:rPr>
        <w:t>3</w:t>
      </w:r>
    </w:p>
    <w:p w14:paraId="1E1317FB" w14:textId="501A8DD1" w:rsidR="00FD20BF" w:rsidRPr="00814D3D" w:rsidRDefault="0048528A" w:rsidP="00FD20BF">
      <w:pPr>
        <w:rPr>
          <w:rtl/>
          <w:lang w:val="en-GB"/>
        </w:rPr>
      </w:pPr>
      <w:hyperlink w:anchor="Annex1" w:history="1">
        <w:r w:rsidR="00FD20BF" w:rsidRPr="00352712">
          <w:rPr>
            <w:rStyle w:val="Hyperlink"/>
            <w:rFonts w:hint="cs"/>
            <w:rtl/>
            <w:lang w:bidi="ar-SY"/>
          </w:rPr>
          <w:t xml:space="preserve">الملحق </w:t>
        </w:r>
        <w:r w:rsidR="00FD20BF" w:rsidRPr="00352712">
          <w:rPr>
            <w:rStyle w:val="Hyperlink"/>
            <w:lang w:bidi="ar-SY"/>
          </w:rPr>
          <w:t>1</w:t>
        </w:r>
      </w:hyperlink>
      <w:r w:rsidR="00FD20BF" w:rsidRPr="00144AB3">
        <w:rPr>
          <w:rFonts w:hint="cs"/>
          <w:rtl/>
          <w:lang w:bidi="ar-SY"/>
        </w:rPr>
        <w:t xml:space="preserve"> </w:t>
      </w:r>
      <w:r w:rsidR="00814D3D">
        <w:rPr>
          <w:rtl/>
          <w:lang w:bidi="ar-SY"/>
        </w:rPr>
        <w:t>–</w:t>
      </w:r>
      <w:r w:rsidR="00FD20BF" w:rsidRPr="00144AB3">
        <w:rPr>
          <w:rFonts w:hint="cs"/>
          <w:rtl/>
          <w:lang w:bidi="ar-SY"/>
        </w:rPr>
        <w:t xml:space="preserve"> </w:t>
      </w:r>
      <w:r w:rsidR="00814D3D">
        <w:rPr>
          <w:rFonts w:hint="cs"/>
          <w:rtl/>
          <w:lang w:bidi="ar-SY"/>
        </w:rPr>
        <w:t xml:space="preserve">مشاورة بشأن تغيير </w:t>
      </w:r>
      <w:r w:rsidR="008B66E2">
        <w:rPr>
          <w:rFonts w:hint="cs"/>
          <w:rtl/>
          <w:lang w:bidi="ar-SY"/>
        </w:rPr>
        <w:t>موعد</w:t>
      </w:r>
      <w:r w:rsidR="00814D3D">
        <w:rPr>
          <w:rFonts w:hint="cs"/>
          <w:rtl/>
          <w:lang w:bidi="ar-SY"/>
        </w:rPr>
        <w:t xml:space="preserve"> انعقاد الجمعية العالمية لتقييس الاتصالات لعام </w:t>
      </w:r>
      <w:r w:rsidR="00814D3D">
        <w:rPr>
          <w:lang w:val="en-GB" w:bidi="ar-SY"/>
        </w:rPr>
        <w:t>2020</w:t>
      </w:r>
      <w:r w:rsidR="00814D3D">
        <w:rPr>
          <w:rFonts w:hint="cs"/>
          <w:rtl/>
          <w:lang w:val="en-GB"/>
        </w:rPr>
        <w:t xml:space="preserve"> وجدول أعمال المؤتمر العالمي للاتصالات الراديوية لعام </w:t>
      </w:r>
      <w:r w:rsidR="00814D3D">
        <w:rPr>
          <w:lang w:val="en-GB"/>
        </w:rPr>
        <w:t>2023</w:t>
      </w:r>
    </w:p>
    <w:p w14:paraId="5D8BA849" w14:textId="1EC5E491" w:rsidR="00FD20BF" w:rsidRPr="00144AB3" w:rsidRDefault="0048528A" w:rsidP="00FD20BF">
      <w:pPr>
        <w:rPr>
          <w:rtl/>
          <w:lang w:bidi="ar-SY"/>
        </w:rPr>
      </w:pPr>
      <w:hyperlink w:anchor="Annex2" w:history="1">
        <w:r w:rsidR="00FD20BF" w:rsidRPr="00352712">
          <w:rPr>
            <w:rStyle w:val="Hyperlink"/>
            <w:rFonts w:hint="cs"/>
            <w:rtl/>
            <w:lang w:bidi="ar-SY"/>
          </w:rPr>
          <w:t xml:space="preserve">الملحق </w:t>
        </w:r>
        <w:r w:rsidR="00FD20BF" w:rsidRPr="00352712">
          <w:rPr>
            <w:rStyle w:val="Hyperlink"/>
            <w:lang w:bidi="ar-SY"/>
          </w:rPr>
          <w:t>2</w:t>
        </w:r>
      </w:hyperlink>
      <w:r w:rsidR="00FD20BF" w:rsidRPr="00144AB3">
        <w:rPr>
          <w:rFonts w:hint="cs"/>
          <w:rtl/>
          <w:lang w:bidi="ar-SY"/>
        </w:rPr>
        <w:t xml:space="preserve"> - المقرر 608 (المعد</w:t>
      </w:r>
      <w:r w:rsidR="00FD20BF">
        <w:rPr>
          <w:rFonts w:hint="cs"/>
          <w:rtl/>
          <w:lang w:bidi="ar-SY"/>
        </w:rPr>
        <w:t>ّ</w:t>
      </w:r>
      <w:r w:rsidR="00FD20BF" w:rsidRPr="00144AB3">
        <w:rPr>
          <w:rFonts w:hint="cs"/>
          <w:rtl/>
          <w:lang w:bidi="ar-SY"/>
        </w:rPr>
        <w:t xml:space="preserve">ل في 2020): </w:t>
      </w:r>
      <w:r w:rsidR="00FD20BF" w:rsidRPr="00144AB3">
        <w:rPr>
          <w:lang w:bidi="ar-SY"/>
        </w:rPr>
        <w:t>-</w:t>
      </w:r>
      <w:r w:rsidR="0042731F" w:rsidRPr="0042731F">
        <w:rPr>
          <w:rtl/>
        </w:rPr>
        <w:t xml:space="preserve"> </w:t>
      </w:r>
      <w:r w:rsidR="0042731F" w:rsidRPr="00144AB3">
        <w:rPr>
          <w:rtl/>
        </w:rPr>
        <w:t>عقد الجمعية العالمية المقبلة لتقييس الاتصالات</w:t>
      </w:r>
      <w:r w:rsidR="0042731F" w:rsidRPr="00144AB3">
        <w:rPr>
          <w:rFonts w:hint="cs"/>
          <w:rtl/>
          <w:lang w:bidi="ar-SY"/>
        </w:rPr>
        <w:t xml:space="preserve"> </w:t>
      </w:r>
      <w:r w:rsidR="0042731F" w:rsidRPr="00144AB3">
        <w:rPr>
          <w:lang w:bidi="ar-SY"/>
        </w:rPr>
        <w:t xml:space="preserve">(WTSA </w:t>
      </w:r>
      <w:r w:rsidR="00FD20BF" w:rsidRPr="00144AB3">
        <w:rPr>
          <w:lang w:bidi="ar-SY"/>
        </w:rPr>
        <w:t>21)</w:t>
      </w:r>
    </w:p>
    <w:p w14:paraId="51C3E9E3" w14:textId="0DD808B3" w:rsidR="00FD20BF" w:rsidRPr="00144AB3" w:rsidRDefault="0048528A" w:rsidP="00FD20BF">
      <w:pPr>
        <w:rPr>
          <w:rtl/>
          <w:lang w:bidi="ar-SY"/>
        </w:rPr>
      </w:pPr>
      <w:hyperlink w:anchor="Annex3" w:history="1">
        <w:r w:rsidR="00FD20BF" w:rsidRPr="00352712">
          <w:rPr>
            <w:rStyle w:val="Hyperlink"/>
            <w:rFonts w:hint="cs"/>
            <w:rtl/>
            <w:lang w:bidi="ar-SY"/>
          </w:rPr>
          <w:t xml:space="preserve">الملحق </w:t>
        </w:r>
        <w:r w:rsidR="00FD20BF" w:rsidRPr="00352712">
          <w:rPr>
            <w:rStyle w:val="Hyperlink"/>
            <w:lang w:bidi="ar-SY"/>
          </w:rPr>
          <w:t>3</w:t>
        </w:r>
      </w:hyperlink>
      <w:r w:rsidR="00FD20BF" w:rsidRPr="00144AB3">
        <w:rPr>
          <w:rFonts w:hint="cs"/>
          <w:rtl/>
          <w:lang w:bidi="ar-SY"/>
        </w:rPr>
        <w:t xml:space="preserve"> </w:t>
      </w:r>
      <w:r w:rsidR="00393A3A">
        <w:rPr>
          <w:rtl/>
          <w:lang w:bidi="ar-SY"/>
        </w:rPr>
        <w:t>–</w:t>
      </w:r>
      <w:r w:rsidR="00FD20BF" w:rsidRPr="00144AB3">
        <w:rPr>
          <w:rFonts w:hint="cs"/>
          <w:rtl/>
          <w:lang w:bidi="ar-SY"/>
        </w:rPr>
        <w:t xml:space="preserve"> </w:t>
      </w:r>
      <w:bookmarkStart w:id="0" w:name="_Toc490216602"/>
      <w:bookmarkStart w:id="1" w:name="_Toc423445846"/>
      <w:bookmarkStart w:id="2" w:name="_Toc405196322"/>
      <w:bookmarkStart w:id="3" w:name="_Toc364416684"/>
      <w:r w:rsidR="00393A3A">
        <w:rPr>
          <w:rFonts w:hint="cs"/>
          <w:rtl/>
          <w:lang w:bidi="ar-SY"/>
        </w:rPr>
        <w:t>قرار</w:t>
      </w:r>
      <w:r w:rsidR="00FD20BF" w:rsidRPr="00144AB3">
        <w:rPr>
          <w:rFonts w:hint="cs"/>
          <w:rtl/>
          <w:lang w:bidi="ar-SY"/>
        </w:rPr>
        <w:t xml:space="preserve">: </w:t>
      </w:r>
      <w:r w:rsidR="00FD20BF" w:rsidRPr="00144AB3">
        <w:rPr>
          <w:rtl/>
        </w:rPr>
        <w:t>جدول أعمال المؤتمر العالمي للاتصالات الراديوية</w:t>
      </w:r>
      <w:r w:rsidR="00FD20BF" w:rsidRPr="00144AB3">
        <w:rPr>
          <w:rtl/>
          <w:lang w:bidi="ar-EG"/>
        </w:rPr>
        <w:t xml:space="preserve"> </w:t>
      </w:r>
      <w:r w:rsidR="00FD20BF" w:rsidRPr="00144AB3">
        <w:rPr>
          <w:rtl/>
        </w:rPr>
        <w:t>لعام </w:t>
      </w:r>
      <w:r w:rsidR="00FD20BF" w:rsidRPr="00144AB3">
        <w:t>2023</w:t>
      </w:r>
      <w:r w:rsidR="00FD20BF" w:rsidRPr="00144AB3">
        <w:rPr>
          <w:rtl/>
        </w:rPr>
        <w:t xml:space="preserve"> </w:t>
      </w:r>
      <w:r w:rsidR="00FD20BF" w:rsidRPr="00144AB3">
        <w:t>(WRC-23)</w:t>
      </w:r>
    </w:p>
    <w:bookmarkEnd w:id="0"/>
    <w:bookmarkEnd w:id="1"/>
    <w:bookmarkEnd w:id="2"/>
    <w:bookmarkEnd w:id="3"/>
    <w:p w14:paraId="117F5F38" w14:textId="77777777" w:rsidR="00103BEF" w:rsidRDefault="00103BEF" w:rsidP="00FD20BF">
      <w:pPr>
        <w:rPr>
          <w:rtl/>
          <w:lang w:bidi="ar-EG"/>
        </w:rPr>
      </w:pPr>
      <w:r>
        <w:rPr>
          <w:rtl/>
          <w:lang w:bidi="ar-EG"/>
        </w:rPr>
        <w:br w:type="page"/>
      </w:r>
    </w:p>
    <w:p w14:paraId="7FD886F2" w14:textId="77777777" w:rsidR="00FD20BF" w:rsidRDefault="00FD20BF" w:rsidP="00FD20BF">
      <w:pPr>
        <w:pStyle w:val="AnnexNo"/>
        <w:rPr>
          <w:rtl/>
        </w:rPr>
      </w:pPr>
      <w:bookmarkStart w:id="4" w:name="Annex1"/>
      <w:r>
        <w:rPr>
          <w:rFonts w:hint="cs"/>
          <w:rtl/>
        </w:rPr>
        <w:lastRenderedPageBreak/>
        <w:t xml:space="preserve">الملحق </w:t>
      </w:r>
      <w:r>
        <w:t>1</w:t>
      </w:r>
    </w:p>
    <w:bookmarkEnd w:id="4"/>
    <w:p w14:paraId="4DBAE87F" w14:textId="77777777" w:rsidR="00AA0211" w:rsidRDefault="00814D3D" w:rsidP="00FD20BF">
      <w:pPr>
        <w:pStyle w:val="Annextitle"/>
        <w:spacing w:after="240"/>
        <w:rPr>
          <w:rtl/>
        </w:rPr>
      </w:pPr>
      <w:r>
        <w:rPr>
          <w:rFonts w:hint="cs"/>
          <w:rtl/>
        </w:rPr>
        <w:t>مشاورة بشأن</w:t>
      </w:r>
      <w:r w:rsidR="00AA0211">
        <w:rPr>
          <w:rFonts w:hint="cs"/>
          <w:rtl/>
        </w:rPr>
        <w:t>:</w:t>
      </w:r>
    </w:p>
    <w:p w14:paraId="30BDF094" w14:textId="3576CBC9" w:rsidR="00FD20BF" w:rsidRPr="00814D3D" w:rsidRDefault="00814D3D" w:rsidP="00FD20BF">
      <w:pPr>
        <w:pStyle w:val="Annextitle"/>
        <w:spacing w:after="240"/>
        <w:rPr>
          <w:rtl/>
          <w:lang w:val="en-GB" w:bidi="ar-SA"/>
        </w:rPr>
      </w:pPr>
      <w:r>
        <w:rPr>
          <w:rFonts w:hint="cs"/>
          <w:rtl/>
        </w:rPr>
        <w:t xml:space="preserve"> تغيير </w:t>
      </w:r>
      <w:r w:rsidR="008B66E2">
        <w:rPr>
          <w:rFonts w:hint="cs"/>
          <w:rtl/>
        </w:rPr>
        <w:t>موعد</w:t>
      </w:r>
      <w:r>
        <w:rPr>
          <w:rFonts w:hint="cs"/>
          <w:rtl/>
        </w:rPr>
        <w:t xml:space="preserve"> انعقاد الجمعية العالمية لتقييس الاتصالات لعام </w:t>
      </w:r>
      <w:r>
        <w:rPr>
          <w:lang w:val="en-GB"/>
        </w:rPr>
        <w:t>2020</w:t>
      </w:r>
      <w:r w:rsidR="000065C9">
        <w:rPr>
          <w:rtl/>
          <w:lang w:val="en-GB" w:bidi="ar-SA"/>
        </w:rPr>
        <w:br/>
      </w:r>
      <w:r>
        <w:rPr>
          <w:rFonts w:hint="cs"/>
          <w:rtl/>
          <w:lang w:val="en-GB" w:bidi="ar-SA"/>
        </w:rPr>
        <w:t xml:space="preserve">وجدول أعمال المؤتمر العالمي للاتصالات الراديوية لعام </w:t>
      </w:r>
      <w:r>
        <w:rPr>
          <w:lang w:val="en-GB" w:bidi="ar-SA"/>
        </w:rPr>
        <w:t>2023</w:t>
      </w:r>
    </w:p>
    <w:p w14:paraId="5E749F9D" w14:textId="63F79402" w:rsidR="00103BEF" w:rsidRDefault="00814D3D" w:rsidP="00082F92">
      <w:pPr>
        <w:pStyle w:val="Headingb"/>
        <w:spacing w:after="120"/>
        <w:rPr>
          <w:rtl/>
        </w:rPr>
      </w:pPr>
      <w:r>
        <w:rPr>
          <w:rFonts w:hint="cs"/>
          <w:rtl/>
        </w:rPr>
        <w:t>اسم الدولة العضو في الاتحاد: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079"/>
        <w:gridCol w:w="3581"/>
        <w:gridCol w:w="577"/>
        <w:gridCol w:w="577"/>
        <w:gridCol w:w="670"/>
      </w:tblGrid>
      <w:tr w:rsidR="002967EB" w:rsidRPr="00082F92" w14:paraId="6CF760DA" w14:textId="160FBB79" w:rsidTr="00345E80">
        <w:trPr>
          <w:jc w:val="center"/>
        </w:trPr>
        <w:tc>
          <w:tcPr>
            <w:tcW w:w="1727" w:type="pct"/>
            <w:vAlign w:val="center"/>
          </w:tcPr>
          <w:p w14:paraId="425A933B" w14:textId="77777777" w:rsidR="002967EB" w:rsidRPr="00082F92" w:rsidRDefault="002967EB" w:rsidP="002967EB">
            <w:pPr>
              <w:spacing w:before="40" w:after="40" w:line="240" w:lineRule="exact"/>
              <w:jc w:val="center"/>
              <w:rPr>
                <w:b/>
                <w:bCs/>
                <w:position w:val="2"/>
                <w:sz w:val="20"/>
                <w:szCs w:val="20"/>
              </w:rPr>
            </w:pPr>
            <w:r w:rsidRPr="00082F92">
              <w:rPr>
                <w:rFonts w:hint="cs"/>
                <w:b/>
                <w:bCs/>
                <w:position w:val="2"/>
                <w:sz w:val="20"/>
                <w:szCs w:val="20"/>
                <w:rtl/>
              </w:rPr>
              <w:t>الموضوع</w:t>
            </w:r>
          </w:p>
        </w:tc>
        <w:tc>
          <w:tcPr>
            <w:tcW w:w="554" w:type="pct"/>
            <w:vAlign w:val="center"/>
          </w:tcPr>
          <w:p w14:paraId="27CF290F" w14:textId="77777777" w:rsidR="002967EB" w:rsidRPr="00082F92" w:rsidRDefault="002967EB" w:rsidP="002967EB">
            <w:pPr>
              <w:spacing w:before="40" w:after="40" w:line="240" w:lineRule="exact"/>
              <w:jc w:val="center"/>
              <w:rPr>
                <w:b/>
                <w:bCs/>
                <w:position w:val="2"/>
                <w:sz w:val="20"/>
                <w:szCs w:val="20"/>
              </w:rPr>
            </w:pPr>
            <w:r w:rsidRPr="00082F92">
              <w:rPr>
                <w:rFonts w:hint="cs"/>
                <w:b/>
                <w:bCs/>
                <w:position w:val="2"/>
                <w:sz w:val="20"/>
                <w:szCs w:val="20"/>
                <w:rtl/>
              </w:rPr>
              <w:t>رقم الوثيقة المرجعية</w:t>
            </w:r>
          </w:p>
        </w:tc>
        <w:tc>
          <w:tcPr>
            <w:tcW w:w="1820" w:type="pct"/>
            <w:vAlign w:val="center"/>
          </w:tcPr>
          <w:p w14:paraId="5166EA22" w14:textId="77777777" w:rsidR="002967EB" w:rsidRPr="00082F92" w:rsidRDefault="002967EB" w:rsidP="002967EB">
            <w:pPr>
              <w:spacing w:before="40" w:after="40" w:line="240" w:lineRule="exact"/>
              <w:jc w:val="center"/>
              <w:rPr>
                <w:b/>
                <w:bCs/>
                <w:position w:val="2"/>
                <w:sz w:val="20"/>
                <w:szCs w:val="20"/>
                <w:lang w:val="en-CA"/>
              </w:rPr>
            </w:pPr>
            <w:r w:rsidRPr="00082F92">
              <w:rPr>
                <w:rFonts w:hint="cs"/>
                <w:b/>
                <w:bCs/>
                <w:position w:val="2"/>
                <w:sz w:val="20"/>
                <w:szCs w:val="20"/>
                <w:rtl/>
              </w:rPr>
              <w:t>المقترح</w:t>
            </w:r>
          </w:p>
        </w:tc>
        <w:tc>
          <w:tcPr>
            <w:tcW w:w="300" w:type="pct"/>
            <w:vAlign w:val="center"/>
          </w:tcPr>
          <w:p w14:paraId="7430F157" w14:textId="77777777" w:rsidR="002967EB" w:rsidRPr="00082F92" w:rsidRDefault="002967EB" w:rsidP="002967EB">
            <w:pPr>
              <w:spacing w:before="40" w:after="40" w:line="240" w:lineRule="exact"/>
              <w:jc w:val="center"/>
              <w:rPr>
                <w:b/>
                <w:bCs/>
                <w:position w:val="2"/>
                <w:sz w:val="20"/>
                <w:szCs w:val="20"/>
              </w:rPr>
            </w:pPr>
            <w:r w:rsidRPr="00082F92">
              <w:rPr>
                <w:rFonts w:hint="cs"/>
                <w:b/>
                <w:bCs/>
                <w:position w:val="2"/>
                <w:sz w:val="20"/>
                <w:szCs w:val="20"/>
                <w:rtl/>
              </w:rPr>
              <w:t>نعم</w:t>
            </w:r>
          </w:p>
        </w:tc>
        <w:tc>
          <w:tcPr>
            <w:tcW w:w="300" w:type="pct"/>
            <w:vAlign w:val="center"/>
          </w:tcPr>
          <w:p w14:paraId="14A79264" w14:textId="77777777" w:rsidR="002967EB" w:rsidRPr="00082F92" w:rsidRDefault="002967EB" w:rsidP="002967EB">
            <w:pPr>
              <w:spacing w:before="40" w:after="40" w:line="240" w:lineRule="exact"/>
              <w:jc w:val="center"/>
              <w:rPr>
                <w:b/>
                <w:bCs/>
                <w:position w:val="2"/>
                <w:sz w:val="20"/>
                <w:szCs w:val="20"/>
              </w:rPr>
            </w:pPr>
            <w:r w:rsidRPr="00082F92">
              <w:rPr>
                <w:rFonts w:hint="cs"/>
                <w:b/>
                <w:bCs/>
                <w:position w:val="2"/>
                <w:sz w:val="20"/>
                <w:szCs w:val="20"/>
                <w:rtl/>
              </w:rPr>
              <w:t>لا</w:t>
            </w:r>
          </w:p>
        </w:tc>
        <w:tc>
          <w:tcPr>
            <w:tcW w:w="299" w:type="pct"/>
            <w:vAlign w:val="center"/>
          </w:tcPr>
          <w:p w14:paraId="7497C4A8" w14:textId="0828E685" w:rsidR="002967EB" w:rsidRPr="00082F92" w:rsidRDefault="002967EB" w:rsidP="002967EB">
            <w:pPr>
              <w:spacing w:before="40" w:after="40" w:line="240" w:lineRule="exact"/>
              <w:jc w:val="center"/>
              <w:rPr>
                <w:b/>
                <w:bCs/>
                <w:position w:val="2"/>
                <w:sz w:val="20"/>
                <w:szCs w:val="20"/>
                <w:rtl/>
              </w:rPr>
            </w:pPr>
            <w:r>
              <w:rPr>
                <w:rFonts w:hint="cs"/>
                <w:b/>
                <w:bCs/>
                <w:position w:val="2"/>
                <w:sz w:val="20"/>
                <w:szCs w:val="20"/>
                <w:rtl/>
              </w:rPr>
              <w:t>امتناع</w:t>
            </w:r>
          </w:p>
        </w:tc>
      </w:tr>
      <w:tr w:rsidR="002967EB" w:rsidRPr="00082F92" w14:paraId="75CD3960" w14:textId="7D60479B" w:rsidTr="002967EB">
        <w:trPr>
          <w:jc w:val="center"/>
        </w:trPr>
        <w:tc>
          <w:tcPr>
            <w:tcW w:w="1727" w:type="pct"/>
            <w:vAlign w:val="center"/>
          </w:tcPr>
          <w:p w14:paraId="694B69D4" w14:textId="7A8B0973" w:rsidR="002967EB" w:rsidRPr="00082F92" w:rsidRDefault="002967EB" w:rsidP="00FD20BF">
            <w:pPr>
              <w:spacing w:before="40" w:after="40" w:line="240" w:lineRule="exact"/>
              <w:contextualSpacing/>
              <w:jc w:val="left"/>
              <w:rPr>
                <w:position w:val="2"/>
                <w:sz w:val="20"/>
                <w:szCs w:val="20"/>
              </w:rPr>
            </w:pPr>
            <w:r w:rsidRPr="00082F92">
              <w:rPr>
                <w:rFonts w:hint="cs"/>
                <w:position w:val="2"/>
                <w:sz w:val="20"/>
                <w:szCs w:val="20"/>
                <w:rtl/>
                <w:lang w:bidi="ar-EG"/>
              </w:rPr>
              <w:t>الأعمال التحضيرية للجمعية العالمية لتقييس الاتصالات</w:t>
            </w:r>
            <w:r w:rsidRPr="00082F92">
              <w:rPr>
                <w:position w:val="2"/>
                <w:sz w:val="20"/>
                <w:szCs w:val="20"/>
                <w:lang w:bidi="ar-EG"/>
              </w:rPr>
              <w:t xml:space="preserve"> </w:t>
            </w:r>
            <w:r w:rsidRPr="00082F92">
              <w:rPr>
                <w:rFonts w:hint="cs"/>
                <w:position w:val="2"/>
                <w:sz w:val="20"/>
                <w:szCs w:val="20"/>
                <w:rtl/>
                <w:lang w:bidi="ar-EG"/>
              </w:rPr>
              <w:t xml:space="preserve">لعام </w:t>
            </w:r>
            <w:r w:rsidRPr="00082F92">
              <w:rPr>
                <w:position w:val="2"/>
                <w:sz w:val="20"/>
                <w:szCs w:val="20"/>
              </w:rPr>
              <w:t>2020</w:t>
            </w:r>
            <w:r w:rsidRPr="00082F92">
              <w:rPr>
                <w:rFonts w:hint="cs"/>
                <w:position w:val="2"/>
                <w:sz w:val="20"/>
                <w:szCs w:val="20"/>
                <w:rtl/>
                <w:lang w:bidi="ar-EG"/>
              </w:rPr>
              <w:t xml:space="preserve"> </w:t>
            </w:r>
            <w:r w:rsidRPr="00082F92">
              <w:rPr>
                <w:position w:val="2"/>
                <w:sz w:val="20"/>
                <w:szCs w:val="20"/>
              </w:rPr>
              <w:t>(WTSA</w:t>
            </w:r>
            <w:r w:rsidRPr="00082F92">
              <w:rPr>
                <w:position w:val="2"/>
                <w:sz w:val="20"/>
                <w:szCs w:val="20"/>
              </w:rPr>
              <w:noBreakHyphen/>
              <w:t>20)</w:t>
            </w:r>
          </w:p>
        </w:tc>
        <w:tc>
          <w:tcPr>
            <w:tcW w:w="554" w:type="pct"/>
            <w:vAlign w:val="center"/>
          </w:tcPr>
          <w:p w14:paraId="4BF2DED0" w14:textId="0077A2C4" w:rsidR="002967EB" w:rsidRPr="00082F92" w:rsidRDefault="0048528A" w:rsidP="00FD20BF">
            <w:pPr>
              <w:spacing w:before="40" w:after="40" w:line="240" w:lineRule="exact"/>
              <w:contextualSpacing/>
              <w:jc w:val="center"/>
              <w:rPr>
                <w:position w:val="2"/>
                <w:sz w:val="20"/>
                <w:szCs w:val="20"/>
              </w:rPr>
            </w:pPr>
            <w:hyperlink r:id="rId13" w:history="1">
              <w:bookmarkStart w:id="5" w:name="lt_pId063"/>
              <w:r w:rsidR="002967EB" w:rsidRPr="00082F92">
                <w:rPr>
                  <w:rStyle w:val="Hyperlink"/>
                  <w:sz w:val="20"/>
                  <w:szCs w:val="20"/>
                </w:rPr>
                <w:t>C20/72</w:t>
              </w:r>
              <w:bookmarkEnd w:id="5"/>
            </w:hyperlink>
          </w:p>
        </w:tc>
        <w:tc>
          <w:tcPr>
            <w:tcW w:w="1820" w:type="pct"/>
          </w:tcPr>
          <w:p w14:paraId="3F5AB3A5" w14:textId="070A4881" w:rsidR="002967EB" w:rsidRPr="00082F92" w:rsidRDefault="002967EB" w:rsidP="00FD20BF">
            <w:pPr>
              <w:spacing w:before="40" w:after="40" w:line="240" w:lineRule="exact"/>
              <w:rPr>
                <w:position w:val="2"/>
                <w:sz w:val="20"/>
                <w:szCs w:val="20"/>
                <w:rtl/>
                <w:lang w:val="en-GB"/>
              </w:rPr>
            </w:pPr>
            <w:r w:rsidRPr="00082F92">
              <w:rPr>
                <w:rFonts w:hint="cs"/>
                <w:position w:val="2"/>
                <w:sz w:val="20"/>
                <w:szCs w:val="20"/>
                <w:rtl/>
              </w:rPr>
              <w:t xml:space="preserve">الموافقة على تغيير موعد انعقاد الجمعية العالمية لتقييس الاتصالات لعام </w:t>
            </w:r>
            <w:r w:rsidRPr="00082F92">
              <w:rPr>
                <w:position w:val="2"/>
                <w:sz w:val="20"/>
                <w:szCs w:val="20"/>
              </w:rPr>
              <w:t>2020</w:t>
            </w:r>
            <w:r w:rsidRPr="00082F92">
              <w:rPr>
                <w:rFonts w:hint="cs"/>
                <w:position w:val="2"/>
                <w:sz w:val="20"/>
                <w:szCs w:val="20"/>
                <w:rtl/>
              </w:rPr>
              <w:t xml:space="preserve"> </w:t>
            </w:r>
            <w:r w:rsidRPr="00082F92">
              <w:rPr>
                <w:position w:val="2"/>
                <w:sz w:val="20"/>
                <w:szCs w:val="20"/>
                <w:lang w:val="en-GB"/>
              </w:rPr>
              <w:t>(WTSA</w:t>
            </w:r>
            <w:r w:rsidRPr="00082F92">
              <w:rPr>
                <w:position w:val="2"/>
                <w:sz w:val="20"/>
                <w:szCs w:val="20"/>
                <w:lang w:val="en-GB"/>
              </w:rPr>
              <w:noBreakHyphen/>
              <w:t>20)</w:t>
            </w:r>
            <w:r w:rsidRPr="00082F92">
              <w:rPr>
                <w:rFonts w:hint="cs"/>
                <w:position w:val="2"/>
                <w:sz w:val="20"/>
                <w:szCs w:val="20"/>
                <w:rtl/>
                <w:lang w:val="en-GB" w:bidi="ar-EG"/>
              </w:rPr>
              <w:t xml:space="preserve"> بحيث تُعقد في الفترة </w:t>
            </w:r>
            <w:r w:rsidRPr="00082F92">
              <w:rPr>
                <w:position w:val="2"/>
                <w:sz w:val="20"/>
                <w:szCs w:val="20"/>
                <w:lang w:val="en-GB" w:bidi="ar-EG"/>
              </w:rPr>
              <w:t>23</w:t>
            </w:r>
            <w:r w:rsidRPr="00082F92">
              <w:rPr>
                <w:rFonts w:hint="eastAsia"/>
                <w:position w:val="2"/>
                <w:sz w:val="20"/>
                <w:szCs w:val="20"/>
                <w:rtl/>
                <w:lang w:val="en-GB" w:bidi="ar-EG"/>
              </w:rPr>
              <w:t> </w:t>
            </w:r>
            <w:r w:rsidRPr="00082F92">
              <w:rPr>
                <w:rFonts w:hint="cs"/>
                <w:position w:val="2"/>
                <w:sz w:val="20"/>
                <w:szCs w:val="20"/>
                <w:rtl/>
                <w:lang w:val="en-GB" w:bidi="ar-EG"/>
              </w:rPr>
              <w:t xml:space="preserve">فبراير </w:t>
            </w:r>
            <w:r w:rsidRPr="00082F92">
              <w:rPr>
                <w:position w:val="2"/>
                <w:sz w:val="20"/>
                <w:szCs w:val="20"/>
                <w:rtl/>
                <w:lang w:val="en-GB" w:bidi="ar-EG"/>
              </w:rPr>
              <w:t>–</w:t>
            </w:r>
            <w:r w:rsidRPr="00082F92">
              <w:rPr>
                <w:rFonts w:hint="cs"/>
                <w:position w:val="2"/>
                <w:sz w:val="20"/>
                <w:szCs w:val="20"/>
                <w:rtl/>
                <w:lang w:val="en-GB" w:bidi="ar-EG"/>
              </w:rPr>
              <w:t xml:space="preserve"> </w:t>
            </w:r>
            <w:r w:rsidRPr="00082F92">
              <w:rPr>
                <w:position w:val="2"/>
                <w:sz w:val="20"/>
                <w:szCs w:val="20"/>
                <w:lang w:val="en-GB" w:bidi="ar-EG"/>
              </w:rPr>
              <w:t>5</w:t>
            </w:r>
            <w:r w:rsidRPr="00082F92">
              <w:rPr>
                <w:rFonts w:hint="cs"/>
                <w:position w:val="2"/>
                <w:sz w:val="20"/>
                <w:szCs w:val="20"/>
                <w:rtl/>
                <w:lang w:val="en-GB" w:bidi="ar-EG"/>
              </w:rPr>
              <w:t xml:space="preserve"> مارس </w:t>
            </w:r>
            <w:r w:rsidRPr="00082F92">
              <w:rPr>
                <w:position w:val="2"/>
                <w:sz w:val="20"/>
                <w:szCs w:val="20"/>
                <w:lang w:val="en-GB" w:bidi="ar-EG"/>
              </w:rPr>
              <w:t>2021</w:t>
            </w:r>
            <w:r w:rsidRPr="00082F92">
              <w:rPr>
                <w:rFonts w:hint="cs"/>
                <w:position w:val="2"/>
                <w:sz w:val="20"/>
                <w:szCs w:val="20"/>
                <w:rtl/>
                <w:lang w:val="en-GB" w:bidi="ar-EG"/>
              </w:rPr>
              <w:t xml:space="preserve"> من خلال الإشارة إلى الموافقة على المقرر </w:t>
            </w:r>
            <w:r w:rsidRPr="00082F92">
              <w:rPr>
                <w:position w:val="2"/>
                <w:sz w:val="20"/>
                <w:szCs w:val="20"/>
                <w:lang w:val="en-GB" w:bidi="ar-EG"/>
              </w:rPr>
              <w:t>608</w:t>
            </w:r>
            <w:r w:rsidRPr="00082F92">
              <w:rPr>
                <w:rFonts w:hint="cs"/>
                <w:position w:val="2"/>
                <w:sz w:val="20"/>
                <w:szCs w:val="20"/>
                <w:rtl/>
                <w:lang w:val="en-GB"/>
              </w:rPr>
              <w:t xml:space="preserve"> المعدل الوارد في الملحق </w:t>
            </w:r>
            <w:r w:rsidRPr="00082F92">
              <w:rPr>
                <w:position w:val="2"/>
                <w:sz w:val="20"/>
                <w:szCs w:val="20"/>
                <w:lang w:val="en-GB"/>
              </w:rPr>
              <w:t>2</w:t>
            </w:r>
            <w:r w:rsidRPr="00082F92">
              <w:rPr>
                <w:rFonts w:hint="cs"/>
                <w:position w:val="2"/>
                <w:sz w:val="20"/>
                <w:szCs w:val="20"/>
                <w:rtl/>
                <w:lang w:val="en-GB"/>
              </w:rPr>
              <w:t>.</w:t>
            </w:r>
          </w:p>
        </w:tc>
        <w:tc>
          <w:tcPr>
            <w:tcW w:w="300" w:type="pct"/>
            <w:vAlign w:val="center"/>
          </w:tcPr>
          <w:p w14:paraId="15AA91DE" w14:textId="77777777" w:rsidR="002967EB" w:rsidRPr="00082F92" w:rsidRDefault="002967EB" w:rsidP="00FD20BF">
            <w:pPr>
              <w:spacing w:before="40" w:after="40" w:line="240" w:lineRule="exact"/>
              <w:contextualSpacing/>
              <w:jc w:val="center"/>
              <w:rPr>
                <w:position w:val="2"/>
                <w:sz w:val="20"/>
                <w:szCs w:val="20"/>
              </w:rPr>
            </w:pPr>
          </w:p>
        </w:tc>
        <w:tc>
          <w:tcPr>
            <w:tcW w:w="300" w:type="pct"/>
            <w:vAlign w:val="center"/>
          </w:tcPr>
          <w:p w14:paraId="4BAAABB8" w14:textId="77777777" w:rsidR="002967EB" w:rsidRPr="00082F92" w:rsidRDefault="002967EB" w:rsidP="00FD20BF">
            <w:pPr>
              <w:spacing w:before="40" w:after="40" w:line="240" w:lineRule="exact"/>
              <w:contextualSpacing/>
              <w:jc w:val="center"/>
              <w:rPr>
                <w:position w:val="2"/>
                <w:sz w:val="20"/>
                <w:szCs w:val="20"/>
              </w:rPr>
            </w:pPr>
          </w:p>
        </w:tc>
        <w:tc>
          <w:tcPr>
            <w:tcW w:w="299" w:type="pct"/>
          </w:tcPr>
          <w:p w14:paraId="71A7F8C5" w14:textId="77777777" w:rsidR="002967EB" w:rsidRPr="00082F92" w:rsidRDefault="002967EB" w:rsidP="00FD20BF">
            <w:pPr>
              <w:spacing w:before="40" w:after="40" w:line="240" w:lineRule="exact"/>
              <w:contextualSpacing/>
              <w:jc w:val="center"/>
              <w:rPr>
                <w:position w:val="2"/>
                <w:sz w:val="20"/>
                <w:szCs w:val="20"/>
              </w:rPr>
            </w:pPr>
          </w:p>
        </w:tc>
      </w:tr>
      <w:tr w:rsidR="002967EB" w:rsidRPr="00082F92" w14:paraId="19E54233" w14:textId="53FF9A52" w:rsidTr="002967EB">
        <w:trPr>
          <w:jc w:val="center"/>
        </w:trPr>
        <w:tc>
          <w:tcPr>
            <w:tcW w:w="1727" w:type="pct"/>
            <w:vAlign w:val="center"/>
          </w:tcPr>
          <w:p w14:paraId="5D1F0724" w14:textId="0377691D" w:rsidR="002967EB" w:rsidRPr="00082F92" w:rsidRDefault="002967EB" w:rsidP="000065C9">
            <w:pPr>
              <w:spacing w:before="40" w:after="40" w:line="240" w:lineRule="exact"/>
              <w:contextualSpacing/>
              <w:rPr>
                <w:position w:val="2"/>
                <w:sz w:val="20"/>
                <w:szCs w:val="20"/>
              </w:rPr>
            </w:pPr>
            <w:r w:rsidRPr="00082F92">
              <w:rPr>
                <w:rFonts w:hint="cs"/>
                <w:position w:val="2"/>
                <w:sz w:val="20"/>
                <w:szCs w:val="20"/>
                <w:rtl/>
              </w:rPr>
              <w:t>المؤتمر</w:t>
            </w:r>
            <w:r w:rsidRPr="00082F92">
              <w:rPr>
                <w:position w:val="2"/>
                <w:sz w:val="20"/>
                <w:szCs w:val="20"/>
                <w:rtl/>
              </w:rPr>
              <w:t xml:space="preserve"> </w:t>
            </w:r>
            <w:r w:rsidRPr="00082F92">
              <w:rPr>
                <w:rFonts w:hint="cs"/>
                <w:position w:val="2"/>
                <w:sz w:val="20"/>
                <w:szCs w:val="20"/>
                <w:rtl/>
              </w:rPr>
              <w:t>العالمي</w:t>
            </w:r>
            <w:r w:rsidRPr="00082F92">
              <w:rPr>
                <w:position w:val="2"/>
                <w:sz w:val="20"/>
                <w:szCs w:val="20"/>
                <w:rtl/>
              </w:rPr>
              <w:t xml:space="preserve"> للاتصالات الراديوية لعام</w:t>
            </w:r>
            <w:r w:rsidRPr="00082F92">
              <w:rPr>
                <w:rFonts w:hint="cs"/>
                <w:position w:val="2"/>
                <w:sz w:val="20"/>
                <w:szCs w:val="20"/>
                <w:rtl/>
              </w:rPr>
              <w:t> </w:t>
            </w:r>
            <w:r w:rsidRPr="00082F92">
              <w:rPr>
                <w:position w:val="2"/>
                <w:sz w:val="20"/>
                <w:szCs w:val="20"/>
              </w:rPr>
              <w:t>2023</w:t>
            </w:r>
          </w:p>
        </w:tc>
        <w:tc>
          <w:tcPr>
            <w:tcW w:w="554" w:type="pct"/>
          </w:tcPr>
          <w:p w14:paraId="0A61E63E" w14:textId="44DA9572" w:rsidR="002967EB" w:rsidRPr="00082F92" w:rsidRDefault="0048528A" w:rsidP="00FD20BF">
            <w:pPr>
              <w:spacing w:before="40" w:after="40" w:line="240" w:lineRule="exact"/>
              <w:jc w:val="center"/>
              <w:rPr>
                <w:position w:val="2"/>
                <w:sz w:val="20"/>
                <w:szCs w:val="20"/>
              </w:rPr>
            </w:pPr>
            <w:hyperlink r:id="rId14" w:history="1">
              <w:bookmarkStart w:id="6" w:name="lt_pId066"/>
              <w:r w:rsidR="002967EB" w:rsidRPr="00082F92">
                <w:rPr>
                  <w:rStyle w:val="Hyperlink"/>
                  <w:bCs/>
                  <w:sz w:val="20"/>
                  <w:szCs w:val="20"/>
                </w:rPr>
                <w:t>C20/69</w:t>
              </w:r>
              <w:bookmarkEnd w:id="6"/>
            </w:hyperlink>
          </w:p>
        </w:tc>
        <w:tc>
          <w:tcPr>
            <w:tcW w:w="1820" w:type="pct"/>
          </w:tcPr>
          <w:p w14:paraId="68CA9D28" w14:textId="4B9A2455" w:rsidR="002967EB" w:rsidRPr="00082F92" w:rsidRDefault="002967EB" w:rsidP="00FD20BF">
            <w:pPr>
              <w:spacing w:before="40" w:after="40" w:line="240" w:lineRule="exact"/>
              <w:rPr>
                <w:position w:val="2"/>
                <w:sz w:val="20"/>
                <w:szCs w:val="20"/>
              </w:rPr>
            </w:pPr>
            <w:r w:rsidRPr="00082F92">
              <w:rPr>
                <w:rFonts w:hint="cs"/>
                <w:position w:val="2"/>
                <w:sz w:val="20"/>
                <w:szCs w:val="20"/>
                <w:rtl/>
              </w:rPr>
              <w:t xml:space="preserve">الموافقة على جدول أعمال المؤتمر العالمي للاتصالات الراديوية لعام </w:t>
            </w:r>
            <w:r w:rsidRPr="00082F92">
              <w:rPr>
                <w:position w:val="2"/>
                <w:sz w:val="20"/>
                <w:szCs w:val="20"/>
              </w:rPr>
              <w:t>2023</w:t>
            </w:r>
            <w:r w:rsidRPr="00082F92">
              <w:rPr>
                <w:rFonts w:hint="cs"/>
                <w:position w:val="2"/>
                <w:sz w:val="20"/>
                <w:szCs w:val="20"/>
                <w:rtl/>
              </w:rPr>
              <w:t xml:space="preserve"> من خلال الإشارة إلى الموافقة على القرار </w:t>
            </w:r>
            <w:r w:rsidRPr="00082F92">
              <w:rPr>
                <w:position w:val="2"/>
                <w:sz w:val="20"/>
                <w:szCs w:val="20"/>
                <w:lang w:val="en-GB"/>
              </w:rPr>
              <w:t>1399</w:t>
            </w:r>
            <w:r w:rsidRPr="00082F92">
              <w:rPr>
                <w:rFonts w:hint="cs"/>
                <w:position w:val="2"/>
                <w:sz w:val="20"/>
                <w:szCs w:val="20"/>
                <w:rtl/>
              </w:rPr>
              <w:t xml:space="preserve"> الوارد في الملحق </w:t>
            </w:r>
            <w:r w:rsidRPr="00082F92">
              <w:rPr>
                <w:position w:val="2"/>
                <w:sz w:val="20"/>
                <w:szCs w:val="20"/>
              </w:rPr>
              <w:t>3</w:t>
            </w:r>
            <w:r w:rsidRPr="00082F92">
              <w:rPr>
                <w:rFonts w:hint="cs"/>
                <w:position w:val="2"/>
                <w:sz w:val="20"/>
                <w:szCs w:val="20"/>
                <w:rtl/>
              </w:rPr>
              <w:t>.</w:t>
            </w:r>
          </w:p>
        </w:tc>
        <w:tc>
          <w:tcPr>
            <w:tcW w:w="300" w:type="pct"/>
            <w:vAlign w:val="center"/>
          </w:tcPr>
          <w:p w14:paraId="3FFBF00E" w14:textId="77777777" w:rsidR="002967EB" w:rsidRPr="00082F92" w:rsidRDefault="002967EB" w:rsidP="00FD20BF">
            <w:pPr>
              <w:spacing w:before="40" w:after="40" w:line="240" w:lineRule="exact"/>
              <w:contextualSpacing/>
              <w:jc w:val="center"/>
              <w:rPr>
                <w:position w:val="2"/>
                <w:sz w:val="20"/>
                <w:szCs w:val="20"/>
              </w:rPr>
            </w:pPr>
          </w:p>
        </w:tc>
        <w:tc>
          <w:tcPr>
            <w:tcW w:w="300" w:type="pct"/>
            <w:vAlign w:val="center"/>
          </w:tcPr>
          <w:p w14:paraId="3F3531D6" w14:textId="77777777" w:rsidR="002967EB" w:rsidRPr="00082F92" w:rsidRDefault="002967EB" w:rsidP="00FD20BF">
            <w:pPr>
              <w:spacing w:before="40" w:after="40" w:line="240" w:lineRule="exact"/>
              <w:contextualSpacing/>
              <w:jc w:val="center"/>
              <w:rPr>
                <w:position w:val="2"/>
                <w:sz w:val="20"/>
                <w:szCs w:val="20"/>
              </w:rPr>
            </w:pPr>
          </w:p>
        </w:tc>
        <w:tc>
          <w:tcPr>
            <w:tcW w:w="299" w:type="pct"/>
          </w:tcPr>
          <w:p w14:paraId="0FD02644" w14:textId="77777777" w:rsidR="002967EB" w:rsidRPr="00082F92" w:rsidRDefault="002967EB" w:rsidP="00FD20BF">
            <w:pPr>
              <w:spacing w:before="40" w:after="40" w:line="240" w:lineRule="exact"/>
              <w:contextualSpacing/>
              <w:jc w:val="center"/>
              <w:rPr>
                <w:position w:val="2"/>
                <w:sz w:val="20"/>
                <w:szCs w:val="20"/>
              </w:rPr>
            </w:pPr>
          </w:p>
        </w:tc>
      </w:tr>
    </w:tbl>
    <w:p w14:paraId="4CB30DD2" w14:textId="76B720B7" w:rsidR="00FD20BF" w:rsidRDefault="00FD20BF" w:rsidP="00FD20BF">
      <w:pPr>
        <w:rPr>
          <w:lang w:val="en-GB" w:bidi="ar-EG"/>
        </w:rPr>
      </w:pPr>
      <w:r w:rsidRPr="00C83EC7">
        <w:rPr>
          <w:rFonts w:hint="cs"/>
          <w:rtl/>
        </w:rPr>
        <w:t xml:space="preserve">يُرجى من </w:t>
      </w:r>
      <w:r w:rsidR="000A3636">
        <w:rPr>
          <w:rFonts w:hint="cs"/>
          <w:rtl/>
        </w:rPr>
        <w:t>جهات الاتصال</w:t>
      </w:r>
      <w:r w:rsidRPr="00C83EC7">
        <w:rPr>
          <w:rFonts w:hint="cs"/>
          <w:rtl/>
        </w:rPr>
        <w:t xml:space="preserve"> إرسال الرد عن طريق البريد الإلكتروني إلى العنوان </w:t>
      </w:r>
      <w:hyperlink r:id="rId15" w:history="1">
        <w:r w:rsidRPr="00C83EC7">
          <w:rPr>
            <w:rStyle w:val="Hyperlink"/>
            <w:rFonts w:asciiTheme="minorHAnsi" w:hAnsiTheme="minorHAnsi" w:cstheme="minorHAnsi"/>
          </w:rPr>
          <w:t>memberstates@itu.int</w:t>
        </w:r>
      </w:hyperlink>
      <w:r w:rsidRPr="00C83EC7">
        <w:rPr>
          <w:rFonts w:hint="cs"/>
          <w:rtl/>
        </w:rPr>
        <w:t xml:space="preserve"> </w:t>
      </w:r>
      <w:r w:rsidRPr="00C83EC7">
        <w:rPr>
          <w:rFonts w:hint="cs"/>
          <w:b/>
          <w:bCs/>
          <w:rtl/>
        </w:rPr>
        <w:t xml:space="preserve">في موعد </w:t>
      </w:r>
      <w:r w:rsidR="00AA0211">
        <w:rPr>
          <w:rFonts w:hint="cs"/>
          <w:b/>
          <w:bCs/>
          <w:rtl/>
        </w:rPr>
        <w:t>أقصاه</w:t>
      </w:r>
      <w:r w:rsidRPr="00C83EC7">
        <w:rPr>
          <w:rFonts w:hint="cs"/>
          <w:b/>
          <w:bCs/>
          <w:rtl/>
        </w:rPr>
        <w:t xml:space="preserve"> </w:t>
      </w:r>
      <w:r w:rsidRPr="00C83EC7">
        <w:rPr>
          <w:b/>
          <w:bCs/>
          <w:lang w:val="en-GB"/>
        </w:rPr>
        <w:t>31</w:t>
      </w:r>
      <w:r w:rsidRPr="00C83EC7">
        <w:rPr>
          <w:rFonts w:hint="eastAsia"/>
          <w:b/>
          <w:bCs/>
          <w:rtl/>
          <w:lang w:val="en-GB" w:bidi="ar-EG"/>
        </w:rPr>
        <w:t> </w:t>
      </w:r>
      <w:r w:rsidR="0059627A">
        <w:rPr>
          <w:rFonts w:hint="cs"/>
          <w:b/>
          <w:bCs/>
          <w:rtl/>
          <w:lang w:val="en-GB" w:bidi="ar-EG"/>
        </w:rPr>
        <w:t>أغسطس</w:t>
      </w:r>
      <w:r w:rsidRPr="00C83EC7" w:rsidDel="004879C1">
        <w:rPr>
          <w:rFonts w:hint="cs"/>
          <w:b/>
          <w:bCs/>
          <w:rtl/>
          <w:lang w:val="en-GB" w:bidi="ar-EG"/>
        </w:rPr>
        <w:t xml:space="preserve"> </w:t>
      </w:r>
      <w:r w:rsidRPr="00C83EC7">
        <w:rPr>
          <w:b/>
          <w:bCs/>
          <w:lang w:val="en-GB" w:bidi="ar-EG"/>
        </w:rPr>
        <w:t>2020</w:t>
      </w:r>
      <w:r w:rsidRPr="00C83EC7">
        <w:rPr>
          <w:rFonts w:hint="cs"/>
          <w:rtl/>
          <w:lang w:val="en-GB" w:bidi="ar-EG"/>
        </w:rPr>
        <w:t>.</w:t>
      </w:r>
    </w:p>
    <w:p w14:paraId="2CE44760" w14:textId="77777777" w:rsidR="00FD20BF" w:rsidRDefault="00FD20BF" w:rsidP="00FD20BF">
      <w:pPr>
        <w:rPr>
          <w:lang w:val="en-GB" w:bidi="ar-EG"/>
        </w:rPr>
      </w:pPr>
    </w:p>
    <w:p w14:paraId="2AE8ABBE" w14:textId="03F798F1" w:rsidR="00FD20BF" w:rsidRDefault="00FD20BF" w:rsidP="00FD20BF">
      <w:pPr>
        <w:rPr>
          <w:rtl/>
          <w:lang w:bidi="ar-EG"/>
        </w:rPr>
      </w:pPr>
      <w:r>
        <w:rPr>
          <w:rtl/>
          <w:lang w:bidi="ar-EG"/>
        </w:rPr>
        <w:br w:type="page"/>
      </w:r>
    </w:p>
    <w:p w14:paraId="6922629B" w14:textId="77777777" w:rsidR="00FD20BF" w:rsidRDefault="00FD20BF" w:rsidP="00FD20BF">
      <w:pPr>
        <w:pStyle w:val="AnnexNo"/>
        <w:rPr>
          <w:rtl/>
        </w:rPr>
      </w:pPr>
      <w:bookmarkStart w:id="7" w:name="Annex2"/>
      <w:r>
        <w:rPr>
          <w:rtl/>
        </w:rPr>
        <w:lastRenderedPageBreak/>
        <w:t>ال</w:t>
      </w:r>
      <w:r>
        <w:rPr>
          <w:rFonts w:hint="cs"/>
          <w:rtl/>
        </w:rPr>
        <w:t>م</w:t>
      </w:r>
      <w:r>
        <w:rPr>
          <w:rtl/>
        </w:rPr>
        <w:t xml:space="preserve">لحـق </w:t>
      </w:r>
      <w:r>
        <w:t>2</w:t>
      </w:r>
    </w:p>
    <w:bookmarkEnd w:id="7"/>
    <w:p w14:paraId="672DD39C" w14:textId="77777777" w:rsidR="00FD20BF" w:rsidRPr="006D65F2" w:rsidRDefault="00FD20BF" w:rsidP="00FD20BF">
      <w:pPr>
        <w:rPr>
          <w:i/>
          <w:iCs/>
          <w:rtl/>
          <w:lang w:bidi="ar-EG"/>
        </w:rPr>
      </w:pPr>
      <w:r w:rsidRPr="006D65F2">
        <w:rPr>
          <w:rFonts w:hint="cs"/>
          <w:i/>
          <w:iCs/>
          <w:rtl/>
          <w:lang w:bidi="ar-EG"/>
        </w:rPr>
        <w:t xml:space="preserve">المرجع: </w:t>
      </w:r>
      <w:hyperlink r:id="rId16" w:history="1">
        <w:r w:rsidRPr="00FA089B">
          <w:rPr>
            <w:rStyle w:val="Hyperlink"/>
            <w:rFonts w:hint="cs"/>
            <w:i/>
            <w:iCs/>
            <w:rtl/>
            <w:lang w:bidi="ar-EG"/>
          </w:rPr>
          <w:t xml:space="preserve">الوثيقة </w:t>
        </w:r>
        <w:r w:rsidRPr="00FA089B">
          <w:rPr>
            <w:rStyle w:val="Hyperlink"/>
            <w:i/>
            <w:iCs/>
            <w:lang w:bidi="ar-EG"/>
          </w:rPr>
          <w:t>C20/72</w:t>
        </w:r>
      </w:hyperlink>
    </w:p>
    <w:p w14:paraId="641BF8D0" w14:textId="77777777" w:rsidR="00FD20BF" w:rsidRPr="00002D1E" w:rsidRDefault="00FD20BF" w:rsidP="00FD20BF">
      <w:pPr>
        <w:pStyle w:val="DecNo"/>
        <w:rPr>
          <w:lang w:val="fr-CH"/>
        </w:rPr>
      </w:pPr>
      <w:r w:rsidRPr="00002D1E">
        <w:rPr>
          <w:rFonts w:hint="cs"/>
          <w:rtl/>
        </w:rPr>
        <w:t>ال</w:t>
      </w:r>
      <w:r w:rsidRPr="00002D1E">
        <w:rPr>
          <w:rtl/>
        </w:rPr>
        <w:t>مقـرر</w:t>
      </w:r>
      <w:r w:rsidRPr="00002D1E">
        <w:rPr>
          <w:rFonts w:hint="cs"/>
          <w:rtl/>
        </w:rPr>
        <w:t xml:space="preserve"> </w:t>
      </w:r>
      <w:r w:rsidRPr="00002D1E">
        <w:rPr>
          <w:lang w:val="fr-CH"/>
        </w:rPr>
        <w:t>608</w:t>
      </w:r>
      <w:r>
        <w:rPr>
          <w:rFonts w:hint="cs"/>
          <w:rtl/>
          <w:lang w:val="fr-CH"/>
        </w:rPr>
        <w:t xml:space="preserve"> (المعدّل في 2020)</w:t>
      </w:r>
    </w:p>
    <w:p w14:paraId="2025280B" w14:textId="77777777" w:rsidR="00FD20BF" w:rsidRPr="004F1EA9" w:rsidRDefault="00FD20BF" w:rsidP="00FD20BF">
      <w:pPr>
        <w:jc w:val="center"/>
        <w:rPr>
          <w:sz w:val="26"/>
          <w:szCs w:val="26"/>
          <w:lang w:val="fr-CH" w:bidi="ar-EG"/>
        </w:rPr>
      </w:pPr>
      <w:r w:rsidRPr="004F1EA9">
        <w:rPr>
          <w:rFonts w:hint="cs"/>
          <w:sz w:val="26"/>
          <w:szCs w:val="26"/>
          <w:rtl/>
        </w:rPr>
        <w:t>(تم تعديله عن طريق المراسلة)</w:t>
      </w:r>
    </w:p>
    <w:p w14:paraId="4C7DF7BA" w14:textId="77777777" w:rsidR="00FD20BF" w:rsidRDefault="00FD20BF" w:rsidP="00FD20BF">
      <w:pPr>
        <w:pStyle w:val="Dectitle"/>
        <w:rPr>
          <w:rtl/>
          <w:lang w:bidi="ar-EG"/>
        </w:rPr>
      </w:pPr>
      <w:r>
        <w:rPr>
          <w:rtl/>
          <w:lang w:bidi="ar-EG"/>
        </w:rPr>
        <w:t xml:space="preserve">عقد </w:t>
      </w:r>
      <w:r>
        <w:rPr>
          <w:rFonts w:hint="cs"/>
          <w:rtl/>
          <w:lang w:bidi="ar-EG"/>
        </w:rPr>
        <w:t>ال</w:t>
      </w:r>
      <w:r w:rsidRPr="00D27BA9">
        <w:rPr>
          <w:rFonts w:hint="cs"/>
          <w:rtl/>
        </w:rPr>
        <w:t>جمعية</w:t>
      </w:r>
      <w:r w:rsidRPr="00734B16">
        <w:rPr>
          <w:rtl/>
        </w:rPr>
        <w:t xml:space="preserve"> العالمية </w:t>
      </w:r>
      <w:r>
        <w:rPr>
          <w:rFonts w:hint="cs"/>
          <w:rtl/>
        </w:rPr>
        <w:t xml:space="preserve">المقبلة </w:t>
      </w:r>
      <w:r>
        <w:rPr>
          <w:rFonts w:hint="cs"/>
          <w:rtl/>
          <w:lang w:bidi="ar-EG"/>
        </w:rPr>
        <w:t>لتقييس</w:t>
      </w:r>
      <w:r>
        <w:rPr>
          <w:rtl/>
          <w:lang w:bidi="ar-EG"/>
        </w:rPr>
        <w:t xml:space="preserve"> الاتصالات </w:t>
      </w:r>
      <w:r>
        <w:t>(WTSA-21)</w:t>
      </w:r>
    </w:p>
    <w:p w14:paraId="17956A39" w14:textId="77777777" w:rsidR="00FD20BF" w:rsidRDefault="00FD20BF" w:rsidP="00FD20BF">
      <w:pPr>
        <w:pStyle w:val="Normalaftertitle"/>
        <w:keepNext w:val="0"/>
        <w:rPr>
          <w:rtl/>
        </w:rPr>
      </w:pPr>
      <w:r>
        <w:rPr>
          <w:rtl/>
        </w:rPr>
        <w:t>إن مجلس</w:t>
      </w:r>
      <w:r>
        <w:rPr>
          <w:rFonts w:hint="cs"/>
          <w:rtl/>
        </w:rPr>
        <w:t xml:space="preserve"> الاتحاد الدولي للاتصالات</w:t>
      </w:r>
      <w:r>
        <w:rPr>
          <w:rtl/>
        </w:rPr>
        <w:t>،</w:t>
      </w:r>
    </w:p>
    <w:p w14:paraId="5A18C367" w14:textId="77777777" w:rsidR="00FD20BF" w:rsidRDefault="00FD20BF" w:rsidP="00FD20BF">
      <w:pPr>
        <w:pStyle w:val="Call"/>
        <w:keepNext w:val="0"/>
        <w:rPr>
          <w:rtl/>
        </w:rPr>
      </w:pPr>
      <w:r>
        <w:rPr>
          <w:rtl/>
        </w:rPr>
        <w:t>إذ يحيط علماً</w:t>
      </w:r>
    </w:p>
    <w:p w14:paraId="030D3730" w14:textId="77777777" w:rsidR="00FD20BF" w:rsidRDefault="00FD20BF" w:rsidP="00FD20BF">
      <w:pPr>
        <w:rPr>
          <w:rtl/>
          <w:lang w:bidi="ar-SY"/>
        </w:rPr>
      </w:pPr>
      <w:r w:rsidRPr="00FF00D5">
        <w:rPr>
          <w:rFonts w:hint="cs"/>
          <w:i/>
          <w:iCs/>
          <w:spacing w:val="-6"/>
          <w:rtl/>
        </w:rPr>
        <w:t> أ )</w:t>
      </w:r>
      <w:r w:rsidRPr="00FF00D5">
        <w:rPr>
          <w:i/>
          <w:iCs/>
          <w:spacing w:val="-6"/>
          <w:rtl/>
        </w:rPr>
        <w:tab/>
      </w:r>
      <w:r w:rsidRPr="00B33D74">
        <w:rPr>
          <w:spacing w:val="-6"/>
          <w:rtl/>
        </w:rPr>
        <w:t>بأن</w:t>
      </w:r>
      <w:r>
        <w:rPr>
          <w:rFonts w:hint="cs"/>
          <w:spacing w:val="-6"/>
          <w:rtl/>
        </w:rPr>
        <w:t xml:space="preserve">ه كان من المقرر </w:t>
      </w:r>
      <w:r w:rsidRPr="00B33D74">
        <w:rPr>
          <w:spacing w:val="-6"/>
          <w:rtl/>
        </w:rPr>
        <w:t xml:space="preserve">عقد الجمعية العالمية </w:t>
      </w:r>
      <w:r w:rsidRPr="00B33D74">
        <w:rPr>
          <w:rFonts w:hint="cs"/>
          <w:spacing w:val="-6"/>
          <w:rtl/>
        </w:rPr>
        <w:t>لتقييس</w:t>
      </w:r>
      <w:r w:rsidRPr="00B33D74">
        <w:rPr>
          <w:spacing w:val="-6"/>
          <w:rtl/>
        </w:rPr>
        <w:t xml:space="preserve"> الاتصالات لعام </w:t>
      </w:r>
      <w:r w:rsidRPr="00B33D74">
        <w:rPr>
          <w:spacing w:val="-6"/>
        </w:rPr>
        <w:t>2020</w:t>
      </w:r>
      <w:r w:rsidRPr="00B33D74">
        <w:rPr>
          <w:spacing w:val="-6"/>
          <w:rtl/>
        </w:rPr>
        <w:t xml:space="preserve"> في الربع الأخير من</w:t>
      </w:r>
      <w:r>
        <w:rPr>
          <w:rFonts w:hint="cs"/>
          <w:spacing w:val="-6"/>
          <w:rtl/>
        </w:rPr>
        <w:t xml:space="preserve"> عام</w:t>
      </w:r>
      <w:r w:rsidRPr="00B33D74">
        <w:rPr>
          <w:spacing w:val="-6"/>
          <w:rtl/>
        </w:rPr>
        <w:t xml:space="preserve"> </w:t>
      </w:r>
      <w:r w:rsidRPr="00B33D74">
        <w:rPr>
          <w:spacing w:val="-6"/>
        </w:rPr>
        <w:t>2020</w:t>
      </w:r>
      <w:r w:rsidRPr="00B33D74">
        <w:rPr>
          <w:spacing w:val="-6"/>
          <w:rtl/>
        </w:rPr>
        <w:t xml:space="preserve"> وفقاً للقرار</w:t>
      </w:r>
      <w:r w:rsidRPr="00B33D74">
        <w:rPr>
          <w:rFonts w:hint="cs"/>
          <w:spacing w:val="-6"/>
          <w:rtl/>
        </w:rPr>
        <w:t> </w:t>
      </w:r>
      <w:r w:rsidRPr="00B33D74">
        <w:rPr>
          <w:spacing w:val="-6"/>
        </w:rPr>
        <w:t>77</w:t>
      </w:r>
      <w:r w:rsidRPr="00B33D74">
        <w:rPr>
          <w:spacing w:val="-6"/>
          <w:rtl/>
        </w:rPr>
        <w:t xml:space="preserve"> (المراجَع</w:t>
      </w:r>
      <w:r w:rsidRPr="00B33D74">
        <w:rPr>
          <w:rFonts w:hint="cs"/>
          <w:spacing w:val="-6"/>
          <w:rtl/>
        </w:rPr>
        <w:t> </w:t>
      </w:r>
      <w:r w:rsidRPr="00B33D74">
        <w:rPr>
          <w:spacing w:val="-6"/>
          <w:rtl/>
        </w:rPr>
        <w:t>في</w:t>
      </w:r>
      <w:r w:rsidRPr="00B33D74">
        <w:rPr>
          <w:rFonts w:hint="cs"/>
          <w:spacing w:val="-6"/>
          <w:rtl/>
          <w:lang w:bidi="ar-SY"/>
        </w:rPr>
        <w:t> </w:t>
      </w:r>
      <w:r w:rsidRPr="00B33D74">
        <w:rPr>
          <w:spacing w:val="-6"/>
          <w:rtl/>
          <w:lang w:bidi="ar-SY"/>
        </w:rPr>
        <w:t>دبي،</w:t>
      </w:r>
      <w:r w:rsidRPr="00B33D74">
        <w:rPr>
          <w:rFonts w:hint="cs"/>
          <w:spacing w:val="-6"/>
          <w:rtl/>
          <w:lang w:bidi="ar-SY"/>
        </w:rPr>
        <w:t> </w:t>
      </w:r>
      <w:r w:rsidRPr="00B33D74">
        <w:rPr>
          <w:spacing w:val="-6"/>
          <w:lang w:bidi="ar-SY"/>
        </w:rPr>
        <w:t>2018</w:t>
      </w:r>
      <w:r w:rsidRPr="00B33D74">
        <w:rPr>
          <w:spacing w:val="-6"/>
          <w:rtl/>
          <w:lang w:bidi="ar-SY"/>
        </w:rPr>
        <w:t>)</w:t>
      </w:r>
      <w:bookmarkStart w:id="8" w:name="_Toc536090477"/>
      <w:bookmarkStart w:id="9" w:name="_Toc415560127"/>
      <w:bookmarkStart w:id="10" w:name="_Toc414526707"/>
      <w:bookmarkStart w:id="11" w:name="_Toc408328043"/>
      <w:r w:rsidRPr="00E363A2">
        <w:rPr>
          <w:rtl/>
          <w:lang w:bidi="ar-SY"/>
        </w:rPr>
        <w:t xml:space="preserve"> (</w:t>
      </w:r>
      <w:r w:rsidRPr="00E363A2">
        <w:rPr>
          <w:rtl/>
          <w:lang w:bidi="ar-EG"/>
        </w:rPr>
        <w:t xml:space="preserve">تحديد مواعيد وفترات </w:t>
      </w:r>
      <w:r w:rsidRPr="00E363A2">
        <w:rPr>
          <w:rtl/>
        </w:rPr>
        <w:t xml:space="preserve">مؤتمرات الاتحاد ومنتدياته وجمعياته ودورات مجلسه المقبلة </w:t>
      </w:r>
      <w:r w:rsidRPr="00E363A2">
        <w:rPr>
          <w:lang w:bidi="ar-SY"/>
        </w:rPr>
        <w:t>(2023</w:t>
      </w:r>
      <w:r w:rsidRPr="00E363A2">
        <w:rPr>
          <w:lang w:bidi="ar-SY"/>
        </w:rPr>
        <w:noBreakHyphen/>
        <w:t>2019)</w:t>
      </w:r>
      <w:bookmarkEnd w:id="8"/>
      <w:bookmarkEnd w:id="9"/>
      <w:bookmarkEnd w:id="10"/>
      <w:bookmarkEnd w:id="11"/>
      <w:r>
        <w:rPr>
          <w:rFonts w:hint="cs"/>
          <w:rtl/>
          <w:lang w:bidi="ar-SY"/>
        </w:rPr>
        <w:t>)؛</w:t>
      </w:r>
    </w:p>
    <w:p w14:paraId="2D0AEE13" w14:textId="77777777" w:rsidR="00FD20BF" w:rsidRPr="0090404F" w:rsidRDefault="00FD20BF" w:rsidP="00FD20BF">
      <w:pPr>
        <w:rPr>
          <w:rtl/>
          <w:lang w:val="en-GB"/>
        </w:rPr>
      </w:pPr>
      <w:r w:rsidRPr="004F1EA9">
        <w:rPr>
          <w:rFonts w:hint="cs"/>
          <w:i/>
          <w:iCs/>
          <w:rtl/>
          <w:lang w:bidi="ar-SY"/>
        </w:rPr>
        <w:t>ب)</w:t>
      </w:r>
      <w:r>
        <w:rPr>
          <w:rtl/>
          <w:lang w:bidi="ar-SY"/>
        </w:rPr>
        <w:tab/>
      </w:r>
      <w:hyperlink r:id="rId17" w:history="1">
        <w:r w:rsidRPr="005F004F">
          <w:rPr>
            <w:rStyle w:val="Hyperlink"/>
            <w:rFonts w:hint="cs"/>
            <w:rtl/>
            <w:lang w:bidi="ar-SY"/>
          </w:rPr>
          <w:t xml:space="preserve">بالمقرر </w:t>
        </w:r>
        <w:r w:rsidRPr="005F004F">
          <w:rPr>
            <w:rStyle w:val="Hyperlink"/>
            <w:lang w:val="en-GB" w:bidi="ar-SY"/>
          </w:rPr>
          <w:t>608</w:t>
        </w:r>
      </w:hyperlink>
      <w:r>
        <w:rPr>
          <w:rFonts w:hint="cs"/>
          <w:rtl/>
          <w:lang w:val="en-GB"/>
        </w:rPr>
        <w:t xml:space="preserve"> الصادر عن المجلس المعتمد في دورة المجلس لعام </w:t>
      </w:r>
      <w:r>
        <w:rPr>
          <w:lang w:val="en-GB"/>
        </w:rPr>
        <w:t>2019</w:t>
      </w:r>
      <w:r>
        <w:rPr>
          <w:rFonts w:hint="cs"/>
          <w:rtl/>
          <w:lang w:val="en-GB"/>
        </w:rPr>
        <w:t xml:space="preserve"> والذي تقرر بموجبه عقد الجمعية العالمية المقبلة لتقييس الاتصالات في حيدر</w:t>
      </w:r>
      <w:r>
        <w:rPr>
          <w:rFonts w:hint="eastAsia"/>
          <w:rtl/>
          <w:lang w:val="en-GB"/>
        </w:rPr>
        <w:t> </w:t>
      </w:r>
      <w:r>
        <w:rPr>
          <w:rFonts w:hint="cs"/>
          <w:rtl/>
          <w:lang w:val="en-GB"/>
        </w:rPr>
        <w:t xml:space="preserve">آباد، الهند، في الفترة من </w:t>
      </w:r>
      <w:r>
        <w:rPr>
          <w:lang w:val="en-GB"/>
        </w:rPr>
        <w:t>16</w:t>
      </w:r>
      <w:r>
        <w:rPr>
          <w:rFonts w:hint="cs"/>
          <w:rtl/>
          <w:lang w:val="en-GB"/>
        </w:rPr>
        <w:t xml:space="preserve"> إلى </w:t>
      </w:r>
      <w:r>
        <w:rPr>
          <w:lang w:val="en-GB"/>
        </w:rPr>
        <w:t>27</w:t>
      </w:r>
      <w:r>
        <w:rPr>
          <w:rFonts w:hint="cs"/>
          <w:rtl/>
          <w:lang w:val="en-GB"/>
        </w:rPr>
        <w:t xml:space="preserve"> نوفمبر </w:t>
      </w:r>
      <w:r>
        <w:rPr>
          <w:lang w:val="en-GB"/>
        </w:rPr>
        <w:t>2020</w:t>
      </w:r>
      <w:r>
        <w:rPr>
          <w:rFonts w:hint="cs"/>
          <w:rtl/>
          <w:lang w:val="en-GB"/>
        </w:rPr>
        <w:t>،</w:t>
      </w:r>
    </w:p>
    <w:p w14:paraId="175C2D3E" w14:textId="77777777" w:rsidR="00FD20BF" w:rsidRDefault="00FD20BF" w:rsidP="00FD20BF">
      <w:pPr>
        <w:pStyle w:val="Call"/>
        <w:rPr>
          <w:rtl/>
        </w:rPr>
      </w:pPr>
      <w:r>
        <w:rPr>
          <w:rFonts w:hint="cs"/>
          <w:rtl/>
          <w:lang w:bidi="ar-SY"/>
        </w:rPr>
        <w:t>وإذ يحيط علماً كذلك</w:t>
      </w:r>
    </w:p>
    <w:p w14:paraId="464061F0" w14:textId="480D9B3E" w:rsidR="00FD20BF" w:rsidRDefault="00FD20BF" w:rsidP="00FD20BF">
      <w:pPr>
        <w:rPr>
          <w:rtl/>
          <w:lang w:bidi="ar-SY"/>
        </w:rPr>
      </w:pPr>
      <w:r w:rsidRPr="00FF00D5">
        <w:rPr>
          <w:rFonts w:hint="cs"/>
          <w:i/>
          <w:iCs/>
          <w:rtl/>
          <w:lang w:bidi="ar-SY"/>
        </w:rPr>
        <w:t> أ )</w:t>
      </w:r>
      <w:r>
        <w:rPr>
          <w:rtl/>
          <w:lang w:bidi="ar-SY"/>
        </w:rPr>
        <w:tab/>
      </w:r>
      <w:r w:rsidRPr="00FF01B0">
        <w:rPr>
          <w:color w:val="000000"/>
          <w:rtl/>
        </w:rPr>
        <w:t xml:space="preserve">بأن </w:t>
      </w:r>
      <w:hyperlink r:id="rId18" w:history="1">
        <w:r w:rsidRPr="005F004F">
          <w:rPr>
            <w:rStyle w:val="Hyperlink"/>
            <w:rtl/>
          </w:rPr>
          <w:t xml:space="preserve">عملية </w:t>
        </w:r>
        <w:r w:rsidRPr="005F004F">
          <w:rPr>
            <w:rStyle w:val="Hyperlink"/>
            <w:rFonts w:hint="cs"/>
            <w:rtl/>
          </w:rPr>
          <w:t>المشاورة</w:t>
        </w:r>
      </w:hyperlink>
      <w:r w:rsidRPr="00FF01B0">
        <w:rPr>
          <w:color w:val="000000"/>
          <w:rtl/>
        </w:rPr>
        <w:t xml:space="preserve"> التي أُجريت </w:t>
      </w:r>
      <w:r w:rsidRPr="00FF01B0">
        <w:rPr>
          <w:rFonts w:hint="cs"/>
          <w:color w:val="000000"/>
          <w:rtl/>
        </w:rPr>
        <w:t>بموجب</w:t>
      </w:r>
      <w:r w:rsidRPr="00FF01B0">
        <w:rPr>
          <w:color w:val="000000"/>
          <w:rtl/>
        </w:rPr>
        <w:t xml:space="preserve"> </w:t>
      </w:r>
      <w:hyperlink r:id="rId19" w:history="1">
        <w:r w:rsidRPr="005F004F">
          <w:rPr>
            <w:rStyle w:val="Hyperlink"/>
            <w:rtl/>
          </w:rPr>
          <w:t xml:space="preserve">الرسالة </w:t>
        </w:r>
        <w:r w:rsidRPr="005F004F">
          <w:rPr>
            <w:rStyle w:val="Hyperlink"/>
            <w:rFonts w:hint="cs"/>
            <w:rtl/>
          </w:rPr>
          <w:t>المعممة</w:t>
        </w:r>
        <w:r w:rsidRPr="005F004F">
          <w:rPr>
            <w:rStyle w:val="Hyperlink"/>
            <w:rtl/>
          </w:rPr>
          <w:t xml:space="preserve"> رقم </w:t>
        </w:r>
        <w:r w:rsidRPr="005F004F">
          <w:rPr>
            <w:rStyle w:val="Hyperlink"/>
          </w:rPr>
          <w:t>19/33</w:t>
        </w:r>
      </w:hyperlink>
      <w:r w:rsidRPr="00FF01B0">
        <w:rPr>
          <w:color w:val="000000"/>
          <w:rtl/>
        </w:rPr>
        <w:t xml:space="preserve"> فيما</w:t>
      </w:r>
      <w:r w:rsidRPr="00FF01B0">
        <w:rPr>
          <w:rFonts w:hint="cs"/>
          <w:color w:val="000000"/>
          <w:rtl/>
        </w:rPr>
        <w:t> </w:t>
      </w:r>
      <w:r w:rsidRPr="00FF01B0">
        <w:rPr>
          <w:color w:val="000000"/>
          <w:rtl/>
        </w:rPr>
        <w:t xml:space="preserve">يتعلق </w:t>
      </w:r>
      <w:r w:rsidRPr="00FF01B0">
        <w:rPr>
          <w:rFonts w:hint="cs"/>
          <w:color w:val="000000"/>
          <w:rtl/>
        </w:rPr>
        <w:t>بمكان</w:t>
      </w:r>
      <w:r w:rsidRPr="00FF01B0">
        <w:rPr>
          <w:color w:val="000000"/>
          <w:rtl/>
        </w:rPr>
        <w:t xml:space="preserve"> انعقاد</w:t>
      </w:r>
      <w:r w:rsidRPr="00FF01B0">
        <w:rPr>
          <w:rFonts w:hint="cs"/>
          <w:color w:val="000000"/>
          <w:rtl/>
        </w:rPr>
        <w:t xml:space="preserve"> الجمعية العالمية المقبلة لتقييس الاتصالات </w:t>
      </w:r>
      <w:r w:rsidR="008B66E2">
        <w:rPr>
          <w:rFonts w:hint="cs"/>
          <w:color w:val="000000"/>
          <w:rtl/>
        </w:rPr>
        <w:t>وموعد</w:t>
      </w:r>
      <w:r w:rsidRPr="00FF01B0">
        <w:rPr>
          <w:color w:val="000000"/>
          <w:rtl/>
        </w:rPr>
        <w:t xml:space="preserve"> انعقاده</w:t>
      </w:r>
      <w:r w:rsidRPr="00FF01B0">
        <w:rPr>
          <w:rFonts w:hint="cs"/>
          <w:color w:val="000000"/>
          <w:rtl/>
        </w:rPr>
        <w:t>ا</w:t>
      </w:r>
      <w:r w:rsidRPr="00FF01B0">
        <w:rPr>
          <w:color w:val="000000"/>
          <w:rtl/>
        </w:rPr>
        <w:t xml:space="preserve"> بالضبط</w:t>
      </w:r>
      <w:r>
        <w:rPr>
          <w:rFonts w:hint="cs"/>
          <w:color w:val="000000"/>
          <w:rtl/>
        </w:rPr>
        <w:t>،</w:t>
      </w:r>
      <w:r w:rsidRPr="00FF01B0">
        <w:rPr>
          <w:rFonts w:hint="cs"/>
          <w:color w:val="000000"/>
          <w:rtl/>
          <w:lang w:bidi="ar-EG"/>
        </w:rPr>
        <w:t xml:space="preserve"> </w:t>
      </w:r>
      <w:r w:rsidRPr="00FF01B0">
        <w:rPr>
          <w:color w:val="000000"/>
          <w:rtl/>
        </w:rPr>
        <w:t xml:space="preserve">قد حظيت </w:t>
      </w:r>
      <w:r w:rsidRPr="00FF01B0">
        <w:rPr>
          <w:rFonts w:hint="cs"/>
          <w:color w:val="000000"/>
          <w:rtl/>
        </w:rPr>
        <w:t>بموافقة</w:t>
      </w:r>
      <w:r w:rsidRPr="00FF01B0">
        <w:rPr>
          <w:color w:val="000000"/>
          <w:rtl/>
        </w:rPr>
        <w:t xml:space="preserve"> الأغلبية </w:t>
      </w:r>
      <w:r w:rsidRPr="00FF01B0">
        <w:rPr>
          <w:rFonts w:hint="cs"/>
          <w:color w:val="000000"/>
          <w:rtl/>
        </w:rPr>
        <w:t>المطلوبة</w:t>
      </w:r>
      <w:r w:rsidRPr="00FF01B0">
        <w:rPr>
          <w:color w:val="000000"/>
          <w:rtl/>
        </w:rPr>
        <w:t xml:space="preserve"> من الدول الأعضاء في </w:t>
      </w:r>
      <w:r w:rsidRPr="00FF01B0">
        <w:rPr>
          <w:rFonts w:hint="cs"/>
          <w:color w:val="000000"/>
          <w:rtl/>
        </w:rPr>
        <w:t>الاتحاد</w:t>
      </w:r>
      <w:r w:rsidRPr="00FF01B0">
        <w:rPr>
          <w:color w:val="000000"/>
          <w:rtl/>
        </w:rPr>
        <w:t xml:space="preserve"> وفقاً </w:t>
      </w:r>
      <w:r w:rsidRPr="00FF01B0">
        <w:rPr>
          <w:rFonts w:hint="cs"/>
          <w:color w:val="000000"/>
          <w:rtl/>
        </w:rPr>
        <w:t>للرقم</w:t>
      </w:r>
      <w:r w:rsidRPr="00FF01B0">
        <w:rPr>
          <w:color w:val="000000"/>
          <w:rtl/>
        </w:rPr>
        <w:t xml:space="preserve"> </w:t>
      </w:r>
      <w:r w:rsidRPr="00FF01B0">
        <w:rPr>
          <w:color w:val="000000"/>
        </w:rPr>
        <w:t>47</w:t>
      </w:r>
      <w:r w:rsidRPr="00FF01B0">
        <w:rPr>
          <w:color w:val="000000"/>
          <w:rtl/>
        </w:rPr>
        <w:t xml:space="preserve"> من اتفاقية </w:t>
      </w:r>
      <w:r w:rsidRPr="00FF01B0">
        <w:rPr>
          <w:rFonts w:hint="cs"/>
          <w:color w:val="000000"/>
          <w:rtl/>
        </w:rPr>
        <w:t>الاتحاد</w:t>
      </w:r>
      <w:r>
        <w:rPr>
          <w:rFonts w:hint="cs"/>
          <w:color w:val="000000"/>
          <w:rtl/>
        </w:rPr>
        <w:t>؛</w:t>
      </w:r>
    </w:p>
    <w:p w14:paraId="2EFA19CB" w14:textId="77777777" w:rsidR="00FD20BF" w:rsidRPr="004F1EA9" w:rsidRDefault="00FD20BF" w:rsidP="00FD20BF">
      <w:pPr>
        <w:rPr>
          <w:spacing w:val="-2"/>
          <w:rtl/>
        </w:rPr>
      </w:pPr>
      <w:r w:rsidRPr="004F1EA9">
        <w:rPr>
          <w:rFonts w:hint="cs"/>
          <w:i/>
          <w:iCs/>
          <w:spacing w:val="-2"/>
          <w:rtl/>
          <w:lang w:bidi="ar-SY"/>
        </w:rPr>
        <w:t>ب)</w:t>
      </w:r>
      <w:r w:rsidRPr="004F1EA9">
        <w:rPr>
          <w:spacing w:val="-2"/>
          <w:rtl/>
          <w:lang w:bidi="ar-SY"/>
        </w:rPr>
        <w:tab/>
      </w:r>
      <w:r w:rsidRPr="004F1EA9">
        <w:rPr>
          <w:rFonts w:hint="cs"/>
          <w:spacing w:val="-2"/>
          <w:rtl/>
          <w:lang w:bidi="ar-SY"/>
        </w:rPr>
        <w:t xml:space="preserve">بأنه، في ضوء جائحة </w:t>
      </w:r>
      <w:r w:rsidRPr="004F1EA9">
        <w:rPr>
          <w:rFonts w:hint="cs"/>
          <w:spacing w:val="-2"/>
          <w:rtl/>
          <w:lang w:bidi="ar-EG"/>
        </w:rPr>
        <w:t>فيروس كورونا</w:t>
      </w:r>
      <w:r w:rsidRPr="004F1EA9">
        <w:rPr>
          <w:rFonts w:hint="cs"/>
          <w:spacing w:val="-2"/>
          <w:rtl/>
        </w:rPr>
        <w:t xml:space="preserve"> المستجد</w:t>
      </w:r>
      <w:r w:rsidRPr="004F1EA9">
        <w:rPr>
          <w:rFonts w:hint="cs"/>
          <w:spacing w:val="-2"/>
          <w:rtl/>
          <w:lang w:bidi="ar-EG"/>
        </w:rPr>
        <w:t xml:space="preserve"> </w:t>
      </w:r>
      <w:r w:rsidRPr="004F1EA9">
        <w:rPr>
          <w:spacing w:val="-2"/>
          <w:lang w:bidi="ar-SY"/>
        </w:rPr>
        <w:t>(COVID</w:t>
      </w:r>
      <w:r w:rsidRPr="004F1EA9">
        <w:rPr>
          <w:spacing w:val="-2"/>
          <w:lang w:bidi="ar-SY"/>
        </w:rPr>
        <w:noBreakHyphen/>
        <w:t>19)</w:t>
      </w:r>
      <w:r w:rsidRPr="004F1EA9">
        <w:rPr>
          <w:rFonts w:hint="cs"/>
          <w:spacing w:val="-2"/>
          <w:rtl/>
          <w:lang w:val="en-GB" w:bidi="ar-EG"/>
        </w:rPr>
        <w:t xml:space="preserve"> التي أدت إلى فرض قيود على العمل والسفر، اقترحت إدارة الهند تغيير موعد انعقاد الجمعية العالمية المقبلة لتقييس الاتصالات بحيث تُعقد من </w:t>
      </w:r>
      <w:r w:rsidRPr="004F1EA9">
        <w:rPr>
          <w:spacing w:val="-2"/>
          <w:lang w:val="en-GB" w:bidi="ar-EG"/>
        </w:rPr>
        <w:t>23</w:t>
      </w:r>
      <w:r w:rsidRPr="004F1EA9">
        <w:rPr>
          <w:rFonts w:hint="cs"/>
          <w:spacing w:val="-2"/>
          <w:rtl/>
          <w:lang w:val="en-GB" w:bidi="ar-EG"/>
        </w:rPr>
        <w:t xml:space="preserve"> فبراير إلى </w:t>
      </w:r>
      <w:r w:rsidRPr="004F1EA9">
        <w:rPr>
          <w:spacing w:val="-2"/>
          <w:lang w:val="en-GB" w:bidi="ar-EG"/>
        </w:rPr>
        <w:t>5</w:t>
      </w:r>
      <w:r w:rsidRPr="004F1EA9">
        <w:rPr>
          <w:rFonts w:hint="cs"/>
          <w:spacing w:val="-2"/>
          <w:rtl/>
          <w:lang w:val="en-GB" w:bidi="ar-EG"/>
        </w:rPr>
        <w:t xml:space="preserve"> مارس </w:t>
      </w:r>
      <w:r w:rsidRPr="004F1EA9">
        <w:rPr>
          <w:spacing w:val="-2"/>
          <w:lang w:val="en-GB" w:bidi="ar-EG"/>
        </w:rPr>
        <w:t>2021</w:t>
      </w:r>
      <w:r w:rsidRPr="004F1EA9">
        <w:rPr>
          <w:rFonts w:hint="cs"/>
          <w:spacing w:val="-2"/>
          <w:rtl/>
          <w:lang w:val="en-GB" w:bidi="ar-EG"/>
        </w:rPr>
        <w:t xml:space="preserve"> بعد الندوة العالمية للمعايير المقرر عقدها في </w:t>
      </w:r>
      <w:r w:rsidRPr="004F1EA9">
        <w:rPr>
          <w:spacing w:val="-2"/>
          <w:lang w:val="en-GB" w:bidi="ar-EG"/>
        </w:rPr>
        <w:t>22</w:t>
      </w:r>
      <w:r w:rsidRPr="004F1EA9">
        <w:rPr>
          <w:rFonts w:hint="cs"/>
          <w:spacing w:val="-2"/>
          <w:rtl/>
          <w:lang w:val="en-GB" w:bidi="ar-EG"/>
        </w:rPr>
        <w:t xml:space="preserve"> فبراير </w:t>
      </w:r>
      <w:r w:rsidRPr="004F1EA9">
        <w:rPr>
          <w:spacing w:val="-2"/>
          <w:lang w:val="en-GB" w:bidi="ar-EG"/>
        </w:rPr>
        <w:t>2021</w:t>
      </w:r>
      <w:r w:rsidRPr="004F1EA9">
        <w:rPr>
          <w:rFonts w:hint="cs"/>
          <w:spacing w:val="-2"/>
          <w:rtl/>
          <w:lang w:val="en-GB" w:bidi="ar-EG"/>
        </w:rPr>
        <w:t xml:space="preserve"> رهناً بعودة ظروف العمل والسفر إلى طبيعتها في الهند والدول الأعضاء الأخرى،</w:t>
      </w:r>
    </w:p>
    <w:p w14:paraId="4BBC3FE9" w14:textId="77777777" w:rsidR="00FD20BF" w:rsidRDefault="00FD20BF" w:rsidP="00FD20BF">
      <w:pPr>
        <w:pStyle w:val="Call"/>
        <w:keepNext w:val="0"/>
        <w:rPr>
          <w:rtl/>
          <w:lang w:bidi="ar-SY"/>
        </w:rPr>
      </w:pPr>
      <w:r>
        <w:rPr>
          <w:rtl/>
          <w:lang w:bidi="ar-SY"/>
        </w:rPr>
        <w:t>يقـرر</w:t>
      </w:r>
    </w:p>
    <w:p w14:paraId="0FECAC35" w14:textId="77777777" w:rsidR="00FD20BF" w:rsidRPr="00E363A2" w:rsidRDefault="00FD20BF" w:rsidP="00FD20BF">
      <w:pPr>
        <w:rPr>
          <w:rtl/>
        </w:rPr>
      </w:pPr>
      <w:r>
        <w:rPr>
          <w:rtl/>
          <w:lang w:bidi="ar-SY"/>
        </w:rPr>
        <w:t xml:space="preserve">أن </w:t>
      </w:r>
      <w:r>
        <w:rPr>
          <w:rFonts w:hint="cs"/>
          <w:rtl/>
          <w:lang w:bidi="ar-SY"/>
        </w:rPr>
        <w:t>تُ</w:t>
      </w:r>
      <w:r>
        <w:rPr>
          <w:rtl/>
          <w:lang w:bidi="ar-SY"/>
        </w:rPr>
        <w:t xml:space="preserve">عقد </w:t>
      </w:r>
      <w:r w:rsidRPr="00A212A9">
        <w:rPr>
          <w:rtl/>
        </w:rPr>
        <w:t xml:space="preserve">الجمعية العالمية </w:t>
      </w:r>
      <w:r>
        <w:rPr>
          <w:rFonts w:hint="cs"/>
          <w:rtl/>
        </w:rPr>
        <w:t>المقبلة لتقييس</w:t>
      </w:r>
      <w:r>
        <w:rPr>
          <w:rtl/>
        </w:rPr>
        <w:t xml:space="preserve"> الاتصالات لعام </w:t>
      </w:r>
      <w:r>
        <w:t>2021</w:t>
      </w:r>
      <w:r>
        <w:rPr>
          <w:rtl/>
        </w:rPr>
        <w:t xml:space="preserve"> </w:t>
      </w:r>
      <w:r>
        <w:t>(WTSA-21)</w:t>
      </w:r>
      <w:r>
        <w:rPr>
          <w:rtl/>
        </w:rPr>
        <w:t xml:space="preserve"> </w:t>
      </w:r>
      <w:r>
        <w:rPr>
          <w:rFonts w:hint="cs"/>
          <w:rtl/>
        </w:rPr>
        <w:t>في حيدر آباد، الهند</w:t>
      </w:r>
      <w:r>
        <w:rPr>
          <w:rtl/>
        </w:rPr>
        <w:t xml:space="preserve">، </w:t>
      </w:r>
      <w:r>
        <w:rPr>
          <w:rtl/>
          <w:lang w:bidi="ar-EG"/>
        </w:rPr>
        <w:t xml:space="preserve">في الفترة من </w:t>
      </w:r>
      <w:r>
        <w:rPr>
          <w:lang w:bidi="ar-EG"/>
        </w:rPr>
        <w:t>23</w:t>
      </w:r>
      <w:r>
        <w:rPr>
          <w:rtl/>
          <w:lang w:bidi="ar-EG"/>
        </w:rPr>
        <w:t xml:space="preserve"> </w:t>
      </w:r>
      <w:r>
        <w:rPr>
          <w:rFonts w:hint="cs"/>
          <w:rtl/>
        </w:rPr>
        <w:t xml:space="preserve">فبراير </w:t>
      </w:r>
      <w:r>
        <w:rPr>
          <w:rtl/>
          <w:lang w:bidi="ar-EG"/>
        </w:rPr>
        <w:t>إلى</w:t>
      </w:r>
      <w:r>
        <w:rPr>
          <w:rFonts w:hint="cs"/>
          <w:rtl/>
          <w:lang w:bidi="ar-EG"/>
        </w:rPr>
        <w:t> </w:t>
      </w:r>
      <w:r>
        <w:rPr>
          <w:lang w:bidi="ar-EG"/>
        </w:rPr>
        <w:t>5</w:t>
      </w:r>
      <w:r>
        <w:rPr>
          <w:rFonts w:hint="cs"/>
          <w:rtl/>
          <w:lang w:bidi="ar-EG"/>
        </w:rPr>
        <w:t> مارس </w:t>
      </w:r>
      <w:r>
        <w:rPr>
          <w:lang w:bidi="ar-EG"/>
        </w:rPr>
        <w:t>2021</w:t>
      </w:r>
      <w:r>
        <w:rPr>
          <w:rtl/>
          <w:lang w:bidi="ar-EG"/>
        </w:rPr>
        <w:t xml:space="preserve">، </w:t>
      </w:r>
      <w:r>
        <w:rPr>
          <w:rFonts w:hint="cs"/>
          <w:rtl/>
          <w:lang w:val="en-GB" w:bidi="ar-EG"/>
        </w:rPr>
        <w:t xml:space="preserve">بعد الندوة العالمية للمعايير المقرر عقدها في </w:t>
      </w:r>
      <w:r>
        <w:rPr>
          <w:lang w:val="en-GB" w:bidi="ar-EG"/>
        </w:rPr>
        <w:t>22</w:t>
      </w:r>
      <w:r>
        <w:rPr>
          <w:rFonts w:hint="cs"/>
          <w:rtl/>
          <w:lang w:val="en-GB" w:bidi="ar-EG"/>
        </w:rPr>
        <w:t xml:space="preserve"> فبراير </w:t>
      </w:r>
      <w:r>
        <w:rPr>
          <w:lang w:val="en-GB" w:bidi="ar-EG"/>
        </w:rPr>
        <w:t>2021</w:t>
      </w:r>
      <w:r>
        <w:rPr>
          <w:rFonts w:hint="cs"/>
          <w:rtl/>
          <w:lang w:val="en-GB"/>
        </w:rPr>
        <w:t xml:space="preserve">، رهناً بموافقة أغلبية الدول الأعضاء في الاتحاد، </w:t>
      </w:r>
      <w:r>
        <w:rPr>
          <w:rFonts w:hint="cs"/>
          <w:rtl/>
          <w:lang w:val="en-GB" w:bidi="ar-EG"/>
        </w:rPr>
        <w:t>ورهناً بعودة ظروف العمل والسفر إلى طبيعتها في الهند والدول الأعضاء الأخرى،</w:t>
      </w:r>
    </w:p>
    <w:p w14:paraId="05972993" w14:textId="77777777" w:rsidR="00FD20BF" w:rsidRDefault="00FD20BF" w:rsidP="00FD20BF">
      <w:pPr>
        <w:pStyle w:val="Call"/>
        <w:keepNext w:val="0"/>
        <w:rPr>
          <w:rtl/>
          <w:lang w:bidi="ar-SY"/>
        </w:rPr>
      </w:pPr>
      <w:r>
        <w:rPr>
          <w:rtl/>
          <w:lang w:bidi="ar-SY"/>
        </w:rPr>
        <w:t>يكلف الأمين العام</w:t>
      </w:r>
    </w:p>
    <w:p w14:paraId="1322A859" w14:textId="77777777" w:rsidR="00FD20BF" w:rsidRDefault="00FD20BF" w:rsidP="00FD20BF">
      <w:pPr>
        <w:rPr>
          <w:lang w:bidi="ar-SY"/>
        </w:rPr>
      </w:pPr>
      <w:r w:rsidRPr="00113848">
        <w:rPr>
          <w:rFonts w:hint="cs"/>
          <w:rtl/>
        </w:rPr>
        <w:t xml:space="preserve">بإجراء مشاورة </w:t>
      </w:r>
      <w:r>
        <w:rPr>
          <w:rFonts w:hint="cs"/>
          <w:rtl/>
          <w:lang w:bidi="ar-EG"/>
        </w:rPr>
        <w:t>مع جميع</w:t>
      </w:r>
      <w:r w:rsidRPr="00113848">
        <w:rPr>
          <w:rFonts w:hint="cs"/>
          <w:rtl/>
        </w:rPr>
        <w:t xml:space="preserve"> الدول الأعضاء بشأن الموعد الدقيق لعقد </w:t>
      </w:r>
      <w:r w:rsidRPr="00113848">
        <w:rPr>
          <w:rFonts w:hint="cs"/>
          <w:rtl/>
          <w:lang w:bidi="ar-EG"/>
        </w:rPr>
        <w:t>الجمعية العالمية</w:t>
      </w:r>
      <w:r w:rsidRPr="00113848">
        <w:rPr>
          <w:rtl/>
          <w:lang w:bidi="ar-EG"/>
        </w:rPr>
        <w:t xml:space="preserve"> </w:t>
      </w:r>
      <w:r w:rsidRPr="00113848">
        <w:rPr>
          <w:rFonts w:hint="cs"/>
          <w:rtl/>
          <w:lang w:bidi="ar-EG"/>
        </w:rPr>
        <w:t>لتقييس</w:t>
      </w:r>
      <w:r w:rsidRPr="00113848">
        <w:rPr>
          <w:rtl/>
          <w:lang w:bidi="ar-EG"/>
        </w:rPr>
        <w:t xml:space="preserve"> الاتصالات لعام</w:t>
      </w:r>
      <w:r>
        <w:rPr>
          <w:rFonts w:hint="cs"/>
          <w:rtl/>
          <w:lang w:bidi="ar-EG"/>
        </w:rPr>
        <w:t> </w:t>
      </w:r>
      <w:r w:rsidRPr="00113848">
        <w:rPr>
          <w:lang w:bidi="ar-EG"/>
        </w:rPr>
        <w:t>202</w:t>
      </w:r>
      <w:r>
        <w:rPr>
          <w:lang w:bidi="ar-EG"/>
        </w:rPr>
        <w:t>1</w:t>
      </w:r>
      <w:r>
        <w:rPr>
          <w:rFonts w:hint="cs"/>
          <w:rtl/>
          <w:lang w:bidi="ar-EG"/>
        </w:rPr>
        <w:t>.</w:t>
      </w:r>
    </w:p>
    <w:p w14:paraId="3B1C33AF" w14:textId="60DDBE05" w:rsidR="00FD20BF" w:rsidRDefault="00FD20BF" w:rsidP="00103BEF">
      <w:pPr>
        <w:rPr>
          <w:rtl/>
          <w:lang w:bidi="ar-EG"/>
        </w:rPr>
      </w:pPr>
      <w:r>
        <w:rPr>
          <w:rtl/>
          <w:lang w:bidi="ar-EG"/>
        </w:rPr>
        <w:br w:type="page"/>
      </w:r>
    </w:p>
    <w:p w14:paraId="707496B8" w14:textId="77777777" w:rsidR="00FD20BF" w:rsidRDefault="00FD20BF" w:rsidP="00FD20BF">
      <w:pPr>
        <w:pStyle w:val="AnnexNo"/>
        <w:rPr>
          <w:rtl/>
        </w:rPr>
      </w:pPr>
      <w:bookmarkStart w:id="12" w:name="Annex3"/>
      <w:r>
        <w:rPr>
          <w:rtl/>
        </w:rPr>
        <w:lastRenderedPageBreak/>
        <w:t>ال</w:t>
      </w:r>
      <w:r>
        <w:rPr>
          <w:rFonts w:hint="cs"/>
          <w:rtl/>
        </w:rPr>
        <w:t>م</w:t>
      </w:r>
      <w:r>
        <w:rPr>
          <w:rtl/>
        </w:rPr>
        <w:t xml:space="preserve">لحـق </w:t>
      </w:r>
      <w:r>
        <w:t>3</w:t>
      </w:r>
    </w:p>
    <w:bookmarkEnd w:id="12"/>
    <w:p w14:paraId="43C6FA0B" w14:textId="77777777" w:rsidR="00FD20BF" w:rsidRPr="006D65F2" w:rsidRDefault="00FD20BF" w:rsidP="00FD20BF">
      <w:pPr>
        <w:rPr>
          <w:i/>
          <w:iCs/>
          <w:rtl/>
          <w:lang w:bidi="ar-EG"/>
        </w:rPr>
      </w:pPr>
      <w:r w:rsidRPr="006D65F2">
        <w:rPr>
          <w:rFonts w:hint="cs"/>
          <w:i/>
          <w:iCs/>
          <w:rtl/>
          <w:lang w:bidi="ar-EG"/>
        </w:rPr>
        <w:t xml:space="preserve">المرجع: </w:t>
      </w:r>
      <w:hyperlink r:id="rId20" w:history="1">
        <w:r w:rsidRPr="006D65F2">
          <w:rPr>
            <w:rStyle w:val="Hyperlink"/>
            <w:rFonts w:hint="cs"/>
            <w:i/>
            <w:iCs/>
            <w:rtl/>
            <w:lang w:bidi="ar-EG"/>
          </w:rPr>
          <w:t xml:space="preserve">الوثيقة </w:t>
        </w:r>
        <w:r w:rsidRPr="006D65F2">
          <w:rPr>
            <w:rStyle w:val="Hyperlink"/>
            <w:i/>
            <w:iCs/>
            <w:lang w:bidi="ar-EG"/>
          </w:rPr>
          <w:t>C20/</w:t>
        </w:r>
        <w:r>
          <w:rPr>
            <w:rStyle w:val="Hyperlink"/>
            <w:i/>
            <w:iCs/>
            <w:lang w:bidi="ar-EG"/>
          </w:rPr>
          <w:t>69</w:t>
        </w:r>
      </w:hyperlink>
    </w:p>
    <w:p w14:paraId="437352BC" w14:textId="77777777" w:rsidR="00FD20BF" w:rsidRDefault="00FD20BF" w:rsidP="00FD20BF">
      <w:pPr>
        <w:pStyle w:val="DecNo"/>
      </w:pPr>
      <w:r>
        <w:rPr>
          <w:rFonts w:hint="cs"/>
          <w:rtl/>
        </w:rPr>
        <w:t>القرار 1399</w:t>
      </w:r>
    </w:p>
    <w:p w14:paraId="3A39CEDD" w14:textId="77777777" w:rsidR="00FD20BF" w:rsidRDefault="00FD20BF" w:rsidP="00FD20BF">
      <w:pPr>
        <w:jc w:val="center"/>
      </w:pPr>
      <w:r w:rsidRPr="00E74065">
        <w:rPr>
          <w:rFonts w:hint="cs"/>
          <w:sz w:val="26"/>
          <w:szCs w:val="26"/>
          <w:rtl/>
        </w:rPr>
        <w:t>(</w:t>
      </w:r>
      <w:r>
        <w:rPr>
          <w:rFonts w:hint="cs"/>
          <w:sz w:val="26"/>
          <w:szCs w:val="26"/>
          <w:rtl/>
        </w:rPr>
        <w:t>تم اعتماده عن طريق المراسلة</w:t>
      </w:r>
      <w:r w:rsidRPr="00E74065">
        <w:rPr>
          <w:rFonts w:hint="cs"/>
          <w:sz w:val="26"/>
          <w:szCs w:val="26"/>
          <w:rtl/>
        </w:rPr>
        <w:t>)</w:t>
      </w:r>
    </w:p>
    <w:p w14:paraId="56C1C296" w14:textId="77777777" w:rsidR="00FD20BF" w:rsidRPr="00AC2557" w:rsidRDefault="00FD20BF" w:rsidP="00FD20BF">
      <w:pPr>
        <w:pStyle w:val="Dectitle"/>
        <w:rPr>
          <w:rFonts w:ascii="Calibri" w:hAnsi="Calibri" w:cs="Traditional Arabic"/>
        </w:rPr>
      </w:pPr>
      <w:r>
        <w:rPr>
          <w:rtl/>
        </w:rPr>
        <w:t>جدول أعمال المؤتمر العالمي للاتصالات الراديوية</w:t>
      </w:r>
      <w:r>
        <w:rPr>
          <w:rtl/>
          <w:lang w:bidi="ar-EG"/>
        </w:rPr>
        <w:t xml:space="preserve"> </w:t>
      </w:r>
      <w:r>
        <w:rPr>
          <w:rtl/>
        </w:rPr>
        <w:t>لعام </w:t>
      </w:r>
      <w:r>
        <w:t>2023</w:t>
      </w:r>
      <w:r>
        <w:rPr>
          <w:rtl/>
        </w:rPr>
        <w:t xml:space="preserve"> </w:t>
      </w:r>
      <w:r>
        <w:t>(WRC-23)</w:t>
      </w:r>
    </w:p>
    <w:p w14:paraId="6252C736" w14:textId="77777777" w:rsidR="00FD20BF" w:rsidRDefault="00FD20BF" w:rsidP="00FD20BF">
      <w:pPr>
        <w:pStyle w:val="Normalaftertitle"/>
        <w:rPr>
          <w:rtl/>
        </w:rPr>
      </w:pPr>
      <w:r>
        <w:rPr>
          <w:rtl/>
        </w:rPr>
        <w:t>إن مجلس</w:t>
      </w:r>
      <w:r>
        <w:rPr>
          <w:rFonts w:hint="cs"/>
          <w:rtl/>
        </w:rPr>
        <w:t xml:space="preserve"> الاتحاد الدولي للاتصالات</w:t>
      </w:r>
      <w:r>
        <w:rPr>
          <w:rtl/>
        </w:rPr>
        <w:t>،</w:t>
      </w:r>
    </w:p>
    <w:p w14:paraId="1CB150D7" w14:textId="77777777" w:rsidR="00FD20BF" w:rsidRDefault="00FD20BF" w:rsidP="00FD20BF">
      <w:pPr>
        <w:pStyle w:val="Call"/>
        <w:rPr>
          <w:rtl/>
          <w:lang w:bidi="ar-EG"/>
        </w:rPr>
      </w:pPr>
      <w:r>
        <w:rPr>
          <w:rtl/>
          <w:lang w:bidi="ar-EG"/>
        </w:rPr>
        <w:t>إذ يلاحظ</w:t>
      </w:r>
    </w:p>
    <w:p w14:paraId="597702FF" w14:textId="77777777" w:rsidR="00FD20BF" w:rsidRDefault="00FD20BF" w:rsidP="00FD20BF">
      <w:pPr>
        <w:rPr>
          <w:rtl/>
          <w:lang w:bidi="ar-EG"/>
        </w:rPr>
      </w:pPr>
      <w:r>
        <w:rPr>
          <w:rtl/>
          <w:lang w:bidi="ar-EG"/>
        </w:rPr>
        <w:t>أن المؤتمر العالمي للاتصالات الراديوية (</w:t>
      </w:r>
      <w:r>
        <w:rPr>
          <w:rFonts w:hint="cs"/>
          <w:rtl/>
          <w:lang w:bidi="ar-EG"/>
        </w:rPr>
        <w:t>شرم الشيخ</w:t>
      </w:r>
      <w:r>
        <w:rPr>
          <w:rtl/>
          <w:lang w:bidi="ar-EG"/>
        </w:rPr>
        <w:t xml:space="preserve">، </w:t>
      </w:r>
      <w:r>
        <w:rPr>
          <w:lang w:bidi="ar-SY"/>
        </w:rPr>
        <w:t>2019</w:t>
      </w:r>
      <w:r>
        <w:rPr>
          <w:rtl/>
          <w:lang w:bidi="ar-EG"/>
        </w:rPr>
        <w:t xml:space="preserve">) في قراره </w:t>
      </w:r>
      <w:r>
        <w:rPr>
          <w:lang w:bidi="ar-SY"/>
        </w:rPr>
        <w:t>811</w:t>
      </w:r>
      <w:r>
        <w:rPr>
          <w:rtl/>
          <w:lang w:bidi="ar-EG"/>
        </w:rPr>
        <w:t>:</w:t>
      </w:r>
    </w:p>
    <w:p w14:paraId="45BAE7FF" w14:textId="77777777" w:rsidR="00FD20BF" w:rsidRDefault="00FD20BF" w:rsidP="00FD20BF">
      <w:pPr>
        <w:rPr>
          <w:rtl/>
          <w:lang w:bidi="ar-EG"/>
        </w:rPr>
      </w:pPr>
      <w:r>
        <w:rPr>
          <w:i/>
          <w:iCs/>
          <w:rtl/>
          <w:lang w:bidi="ar-EG"/>
        </w:rPr>
        <w:t> أ )</w:t>
      </w:r>
      <w:r>
        <w:rPr>
          <w:rtl/>
          <w:lang w:bidi="ar-EG"/>
        </w:rPr>
        <w:tab/>
        <w:t xml:space="preserve">قرر أن يوصي المجلس بعقد مؤتمر عالمي للاتصالات الراديوية في عام </w:t>
      </w:r>
      <w:r>
        <w:rPr>
          <w:lang w:bidi="ar-SY"/>
        </w:rPr>
        <w:t>2023</w:t>
      </w:r>
      <w:r>
        <w:rPr>
          <w:rtl/>
          <w:lang w:bidi="ar-EG"/>
        </w:rPr>
        <w:t xml:space="preserve"> لمدة أقصاها أربعة أسابيع؛</w:t>
      </w:r>
    </w:p>
    <w:p w14:paraId="2E63090A" w14:textId="77777777" w:rsidR="00FD20BF" w:rsidRDefault="00FD20BF" w:rsidP="00FD20BF">
      <w:pPr>
        <w:rPr>
          <w:rtl/>
          <w:lang w:bidi="ar-EG"/>
        </w:rPr>
      </w:pPr>
      <w:r>
        <w:rPr>
          <w:i/>
          <w:iCs/>
          <w:rtl/>
          <w:lang w:bidi="ar-EG"/>
        </w:rPr>
        <w:t>ب)</w:t>
      </w:r>
      <w:r>
        <w:rPr>
          <w:rtl/>
          <w:lang w:bidi="ar-EG"/>
        </w:rPr>
        <w:tab/>
        <w:t>أوصى بجدول أعمال هذا المؤتمر، ودعا المجلس إلى وضع الصيغة النهائية لجدول أعمال المؤتمر واتخاذ الترتيبات لعقده والشروع بأسرع ما يمكن في المشاورات اللازمة مع الدول الأعضاء،</w:t>
      </w:r>
    </w:p>
    <w:p w14:paraId="285E9196" w14:textId="77777777" w:rsidR="00FD20BF" w:rsidRDefault="00FD20BF" w:rsidP="00FD20BF">
      <w:pPr>
        <w:pStyle w:val="Call"/>
        <w:rPr>
          <w:rtl/>
          <w:lang w:bidi="ar-EG"/>
        </w:rPr>
      </w:pPr>
      <w:r>
        <w:rPr>
          <w:rtl/>
          <w:lang w:bidi="ar-EG"/>
        </w:rPr>
        <w:t>يقـرر</w:t>
      </w:r>
    </w:p>
    <w:p w14:paraId="4F03EFDF" w14:textId="77777777" w:rsidR="00FD20BF" w:rsidRPr="005C645B" w:rsidRDefault="00FD20BF" w:rsidP="00FD20BF">
      <w:pPr>
        <w:rPr>
          <w:spacing w:val="-6"/>
          <w:rtl/>
          <w:lang w:bidi="ar-EG"/>
        </w:rPr>
      </w:pPr>
      <w:r w:rsidRPr="005C645B">
        <w:rPr>
          <w:spacing w:val="-6"/>
          <w:rtl/>
          <w:lang w:bidi="ar-EG"/>
        </w:rPr>
        <w:t>عقد المؤتمر العالمي للاتصالات الراديوية</w:t>
      </w:r>
      <w:r w:rsidRPr="005C645B">
        <w:rPr>
          <w:rFonts w:hint="cs"/>
          <w:spacing w:val="-6"/>
          <w:rtl/>
          <w:lang w:bidi="ar-EG"/>
        </w:rPr>
        <w:t xml:space="preserve"> </w:t>
      </w:r>
      <w:r w:rsidRPr="005C645B">
        <w:rPr>
          <w:spacing w:val="-6"/>
          <w:lang w:bidi="ar-SY"/>
        </w:rPr>
        <w:t>(WRC-23)</w:t>
      </w:r>
      <w:r w:rsidRPr="005C645B">
        <w:rPr>
          <w:rFonts w:hint="cs"/>
          <w:spacing w:val="-6"/>
          <w:rtl/>
          <w:lang w:bidi="ar-EG"/>
        </w:rPr>
        <w:t xml:space="preserve"> في عام </w:t>
      </w:r>
      <w:r w:rsidRPr="005C645B">
        <w:rPr>
          <w:spacing w:val="-6"/>
          <w:lang w:val="fr-FR" w:bidi="ar-EG"/>
        </w:rPr>
        <w:t>2023</w:t>
      </w:r>
      <w:r w:rsidRPr="005C645B">
        <w:rPr>
          <w:spacing w:val="-6"/>
          <w:rtl/>
          <w:lang w:bidi="ar-EG"/>
        </w:rPr>
        <w:t>، تسبقه جمعية الاتصالات الراديوية، ويكون له جدول الأعمال التالي:</w:t>
      </w:r>
    </w:p>
    <w:p w14:paraId="651629AF" w14:textId="77777777" w:rsidR="00FD20BF" w:rsidRPr="00306A26" w:rsidRDefault="00FD20BF" w:rsidP="00FD20BF">
      <w:pPr>
        <w:rPr>
          <w:rtl/>
          <w:lang w:bidi="ar-EG"/>
        </w:rPr>
      </w:pPr>
      <w:r w:rsidRPr="00306A26">
        <w:t>1</w:t>
      </w:r>
      <w:r w:rsidRPr="00306A26">
        <w:rPr>
          <w:rtl/>
        </w:rPr>
        <w:tab/>
        <w:t xml:space="preserve">النظر في البنود التالية واتخاذ التدابير اللازمة بشأنها، </w:t>
      </w:r>
      <w:r w:rsidRPr="00306A26">
        <w:rPr>
          <w:rFonts w:hint="cs"/>
          <w:rtl/>
        </w:rPr>
        <w:t xml:space="preserve">وذلك </w:t>
      </w:r>
      <w:r w:rsidRPr="00306A26">
        <w:rPr>
          <w:rtl/>
        </w:rPr>
        <w:t>على أساس المقترحات المقدمة من الإدارات</w:t>
      </w:r>
      <w:r w:rsidRPr="00306A26">
        <w:rPr>
          <w:rFonts w:hint="cs"/>
          <w:rtl/>
        </w:rPr>
        <w:t>،</w:t>
      </w:r>
      <w:r w:rsidRPr="00306A26">
        <w:rPr>
          <w:rtl/>
        </w:rPr>
        <w:t xml:space="preserve"> مع</w:t>
      </w:r>
      <w:r w:rsidRPr="00306A26">
        <w:rPr>
          <w:rFonts w:hint="cs"/>
          <w:rtl/>
        </w:rPr>
        <w:t> </w:t>
      </w:r>
      <w:r w:rsidRPr="00306A26">
        <w:rPr>
          <w:rtl/>
        </w:rPr>
        <w:t xml:space="preserve">مراعاة نتائج المؤتمر العالمي للاتصالات الراديوية لعام </w:t>
      </w:r>
      <w:r w:rsidRPr="00306A26">
        <w:t>2019</w:t>
      </w:r>
      <w:r w:rsidRPr="00306A26">
        <w:rPr>
          <w:rtl/>
        </w:rPr>
        <w:t xml:space="preserve"> وتقرير الاجتماع التحضيري للمؤتمر، والمراعاة الواجبة لاحتياجات الخدمات القائمة والمستقبلية في النطاقات </w:t>
      </w:r>
      <w:r w:rsidRPr="00306A26">
        <w:rPr>
          <w:rFonts w:hint="cs"/>
          <w:rtl/>
        </w:rPr>
        <w:t>قيد النظر</w:t>
      </w:r>
      <w:r w:rsidRPr="00306A26">
        <w:rPr>
          <w:rtl/>
        </w:rPr>
        <w:t>:</w:t>
      </w:r>
    </w:p>
    <w:p w14:paraId="1E49F917" w14:textId="77777777" w:rsidR="00FD20BF" w:rsidRPr="00352010" w:rsidRDefault="00FD20BF" w:rsidP="00FD20BF">
      <w:pPr>
        <w:rPr>
          <w:spacing w:val="2"/>
          <w:rtl/>
          <w:lang w:bidi="ar-EG"/>
        </w:rPr>
      </w:pPr>
      <w:r w:rsidRPr="00352010">
        <w:rPr>
          <w:spacing w:val="2"/>
        </w:rPr>
        <w:t>1.1</w:t>
      </w:r>
      <w:r w:rsidRPr="00352010">
        <w:rPr>
          <w:spacing w:val="2"/>
        </w:rPr>
        <w:tab/>
      </w:r>
      <w:r w:rsidRPr="00352010">
        <w:rPr>
          <w:rFonts w:eastAsia="SimSun"/>
          <w:spacing w:val="2"/>
          <w:rtl/>
        </w:rPr>
        <w:t xml:space="preserve">النظر، استناداً إلى نتائج دراسات قطاع الاتصالات الراديوية، في التدابير الممكنة لمعالجة حماية محطات الخدمة المتنقلة للطيران والخدمة المتنقلة البحرية، العاملة في نطاق التردد </w:t>
      </w:r>
      <w:r w:rsidRPr="00352010">
        <w:rPr>
          <w:rFonts w:eastAsia="SimSun"/>
          <w:spacing w:val="2"/>
          <w:lang w:val="en-GB"/>
        </w:rPr>
        <w:t>MHz 4 990-4 800</w:t>
      </w:r>
      <w:r w:rsidRPr="00352010">
        <w:rPr>
          <w:rFonts w:eastAsia="SimSun" w:hint="cs"/>
          <w:spacing w:val="2"/>
          <w:rtl/>
        </w:rPr>
        <w:t xml:space="preserve"> </w:t>
      </w:r>
      <w:r w:rsidRPr="00352010">
        <w:rPr>
          <w:rFonts w:eastAsia="SimSun"/>
          <w:spacing w:val="2"/>
          <w:rtl/>
        </w:rPr>
        <w:t>والواقعة في المجال الجوي الدولي وفي المياه الدولية، من محطات أخرى واقعة داخل أراض وطنية، واستعراض معيار كثافة تدفق القدرة</w:t>
      </w:r>
      <w:r w:rsidRPr="00352010">
        <w:rPr>
          <w:rFonts w:hint="cs"/>
          <w:spacing w:val="2"/>
          <w:rtl/>
        </w:rPr>
        <w:t xml:space="preserve"> </w:t>
      </w:r>
      <w:r w:rsidRPr="00352010">
        <w:rPr>
          <w:spacing w:val="2"/>
        </w:rPr>
        <w:t>(pfd)</w:t>
      </w:r>
      <w:r w:rsidRPr="00352010">
        <w:rPr>
          <w:rFonts w:hint="cs"/>
          <w:spacing w:val="2"/>
          <w:rtl/>
        </w:rPr>
        <w:t xml:space="preserve"> الوارد في</w:t>
      </w:r>
      <w:r>
        <w:rPr>
          <w:rFonts w:hint="eastAsia"/>
          <w:spacing w:val="2"/>
          <w:rtl/>
        </w:rPr>
        <w:t> </w:t>
      </w:r>
      <w:r w:rsidRPr="00352010">
        <w:rPr>
          <w:rFonts w:hint="cs"/>
          <w:spacing w:val="2"/>
          <w:rtl/>
        </w:rPr>
        <w:t>الرقم</w:t>
      </w:r>
      <w:r>
        <w:rPr>
          <w:rFonts w:hint="eastAsia"/>
          <w:spacing w:val="2"/>
          <w:rtl/>
        </w:rPr>
        <w:t> </w:t>
      </w:r>
      <w:r w:rsidRPr="00352010">
        <w:rPr>
          <w:b/>
          <w:bCs/>
          <w:spacing w:val="2"/>
        </w:rPr>
        <w:t>441B.5</w:t>
      </w:r>
      <w:r w:rsidRPr="00352010">
        <w:rPr>
          <w:rFonts w:hint="cs"/>
          <w:spacing w:val="2"/>
          <w:rtl/>
        </w:rPr>
        <w:t xml:space="preserve"> وفقاً للقرار</w:t>
      </w:r>
      <w:r>
        <w:rPr>
          <w:rFonts w:hint="eastAsia"/>
          <w:spacing w:val="2"/>
          <w:rtl/>
        </w:rPr>
        <w:t> </w:t>
      </w:r>
      <w:r w:rsidRPr="00352010">
        <w:rPr>
          <w:b/>
          <w:bCs/>
          <w:iCs/>
          <w:spacing w:val="2"/>
          <w:lang w:val="en-GB" w:bidi="ar-EG"/>
        </w:rPr>
        <w:t>223 (Rev.WRC</w:t>
      </w:r>
      <w:r w:rsidRPr="00352010">
        <w:rPr>
          <w:b/>
          <w:bCs/>
          <w:iCs/>
          <w:spacing w:val="2"/>
          <w:lang w:val="en-GB" w:bidi="ar-EG"/>
        </w:rPr>
        <w:noBreakHyphen/>
        <w:t>19)</w:t>
      </w:r>
      <w:r w:rsidRPr="00352010">
        <w:rPr>
          <w:rFonts w:hint="cs"/>
          <w:spacing w:val="2"/>
          <w:rtl/>
          <w:lang w:val="es-ES" w:bidi="ar-EG"/>
        </w:rPr>
        <w:t>؛</w:t>
      </w:r>
    </w:p>
    <w:p w14:paraId="16E5AB05" w14:textId="77777777" w:rsidR="00FD20BF" w:rsidRPr="00306A26" w:rsidRDefault="00FD20BF" w:rsidP="00FD20BF">
      <w:pPr>
        <w:rPr>
          <w:spacing w:val="-4"/>
          <w:rtl/>
          <w:lang w:val="en-GB" w:bidi="ar-EG"/>
        </w:rPr>
      </w:pPr>
      <w:r w:rsidRPr="00306A26">
        <w:rPr>
          <w:spacing w:val="-6"/>
          <w:lang w:val="es-ES" w:bidi="ar-EG"/>
        </w:rPr>
        <w:t>2.1</w:t>
      </w:r>
      <w:r w:rsidRPr="00306A26">
        <w:rPr>
          <w:spacing w:val="-6"/>
          <w:lang w:val="es-ES" w:bidi="ar-EG"/>
        </w:rPr>
        <w:tab/>
      </w:r>
      <w:r w:rsidRPr="00306A26">
        <w:rPr>
          <w:spacing w:val="-6"/>
          <w:rtl/>
          <w:lang w:val="es-ES"/>
        </w:rPr>
        <w:t>النظر في </w:t>
      </w:r>
      <w:r w:rsidRPr="00306A26">
        <w:rPr>
          <w:rFonts w:hint="cs"/>
          <w:spacing w:val="-6"/>
          <w:rtl/>
          <w:lang w:val="es-ES"/>
        </w:rPr>
        <w:t>تحديد</w:t>
      </w:r>
      <w:r w:rsidRPr="00306A26">
        <w:rPr>
          <w:spacing w:val="-6"/>
          <w:rtl/>
          <w:lang w:val="es-ES"/>
        </w:rPr>
        <w:t xml:space="preserve"> </w:t>
      </w:r>
      <w:r w:rsidRPr="00306A26">
        <w:rPr>
          <w:rFonts w:hint="cs"/>
          <w:spacing w:val="-6"/>
          <w:rtl/>
          <w:lang w:val="es-ES"/>
        </w:rPr>
        <w:t>نطاقات</w:t>
      </w:r>
      <w:r w:rsidRPr="00306A26">
        <w:rPr>
          <w:spacing w:val="-6"/>
          <w:rtl/>
          <w:lang w:val="es-ES"/>
        </w:rPr>
        <w:t xml:space="preserve"> </w:t>
      </w:r>
      <w:r w:rsidRPr="00306A26">
        <w:rPr>
          <w:rFonts w:hint="cs"/>
          <w:spacing w:val="-6"/>
          <w:rtl/>
          <w:lang w:val="es-ES"/>
        </w:rPr>
        <w:t>ال</w:t>
      </w:r>
      <w:r w:rsidRPr="00306A26">
        <w:rPr>
          <w:spacing w:val="-6"/>
          <w:rtl/>
          <w:lang w:val="es-ES"/>
        </w:rPr>
        <w:t>تردد</w:t>
      </w:r>
      <w:r w:rsidRPr="00306A26">
        <w:rPr>
          <w:rFonts w:hint="cs"/>
          <w:spacing w:val="-6"/>
          <w:rtl/>
          <w:lang w:val="es-ES" w:bidi="ar-EG"/>
        </w:rPr>
        <w:t xml:space="preserve"> </w:t>
      </w:r>
      <w:r w:rsidRPr="00306A26">
        <w:rPr>
          <w:spacing w:val="-6"/>
          <w:lang w:val="fr-CH" w:bidi="ar-EG"/>
        </w:rPr>
        <w:t>3 400-3 300</w:t>
      </w:r>
      <w:r w:rsidRPr="00306A26">
        <w:rPr>
          <w:rFonts w:hint="cs"/>
          <w:spacing w:val="-6"/>
          <w:rtl/>
          <w:lang w:bidi="ar-SY"/>
        </w:rPr>
        <w:t xml:space="preserve"> </w:t>
      </w:r>
      <w:r w:rsidRPr="00306A26">
        <w:rPr>
          <w:spacing w:val="-6"/>
          <w:lang w:val="fr-CH" w:bidi="ar-SY"/>
        </w:rPr>
        <w:t>MHz</w:t>
      </w:r>
      <w:r w:rsidRPr="00306A26">
        <w:rPr>
          <w:rFonts w:hint="cs"/>
          <w:spacing w:val="-6"/>
          <w:rtl/>
          <w:lang w:val="es-ES" w:bidi="ar-EG"/>
        </w:rPr>
        <w:t xml:space="preserve"> </w:t>
      </w:r>
      <w:r w:rsidRPr="00306A26">
        <w:rPr>
          <w:rFonts w:hint="cs"/>
          <w:spacing w:val="-6"/>
          <w:rtl/>
          <w:lang w:bidi="ar-SY"/>
        </w:rPr>
        <w:t>و</w:t>
      </w:r>
      <w:r w:rsidRPr="00306A26">
        <w:rPr>
          <w:spacing w:val="-6"/>
          <w:lang w:val="fr-CH" w:bidi="ar-SY"/>
        </w:rPr>
        <w:t>3 800-3 600</w:t>
      </w:r>
      <w:r w:rsidRPr="00306A26">
        <w:rPr>
          <w:rFonts w:hint="cs"/>
          <w:spacing w:val="-6"/>
          <w:rtl/>
          <w:lang w:bidi="ar-SY"/>
        </w:rPr>
        <w:t xml:space="preserve"> </w:t>
      </w:r>
      <w:r w:rsidRPr="00306A26">
        <w:rPr>
          <w:spacing w:val="-6"/>
          <w:lang w:val="fr-CH" w:bidi="ar-SY"/>
        </w:rPr>
        <w:t>MHz</w:t>
      </w:r>
      <w:r w:rsidRPr="00306A26">
        <w:rPr>
          <w:rFonts w:hint="cs"/>
          <w:spacing w:val="-6"/>
          <w:rtl/>
          <w:lang w:bidi="ar-SY"/>
        </w:rPr>
        <w:t xml:space="preserve"> و</w:t>
      </w:r>
      <w:r w:rsidRPr="00306A26">
        <w:rPr>
          <w:spacing w:val="-6"/>
          <w:lang w:bidi="ar-SY"/>
        </w:rPr>
        <w:t>MHz 7 025-6 425</w:t>
      </w:r>
      <w:r w:rsidRPr="00306A26">
        <w:rPr>
          <w:rFonts w:hint="cs"/>
          <w:spacing w:val="-6"/>
          <w:rtl/>
          <w:lang w:bidi="ar-EG"/>
        </w:rPr>
        <w:t xml:space="preserve"> </w:t>
      </w:r>
      <w:r w:rsidRPr="00306A26">
        <w:rPr>
          <w:rFonts w:hint="cs"/>
          <w:spacing w:val="-6"/>
          <w:rtl/>
          <w:lang w:bidi="ar-SY"/>
        </w:rPr>
        <w:t>و</w:t>
      </w:r>
      <w:r>
        <w:rPr>
          <w:spacing w:val="-6"/>
          <w:lang w:bidi="ar-SY"/>
        </w:rPr>
        <w:t>MHz </w:t>
      </w:r>
      <w:r w:rsidRPr="00306A26">
        <w:rPr>
          <w:spacing w:val="-6"/>
          <w:lang w:bidi="ar-SY"/>
        </w:rPr>
        <w:t>7</w:t>
      </w:r>
      <w:r>
        <w:rPr>
          <w:spacing w:val="-6"/>
          <w:lang w:bidi="ar-SY"/>
        </w:rPr>
        <w:t> </w:t>
      </w:r>
      <w:r w:rsidRPr="00306A26">
        <w:rPr>
          <w:spacing w:val="-6"/>
          <w:lang w:bidi="ar-SY"/>
        </w:rPr>
        <w:t>125-7</w:t>
      </w:r>
      <w:r>
        <w:rPr>
          <w:spacing w:val="-6"/>
          <w:lang w:bidi="ar-SY"/>
        </w:rPr>
        <w:t> </w:t>
      </w:r>
      <w:r w:rsidRPr="00306A26">
        <w:rPr>
          <w:spacing w:val="-6"/>
          <w:lang w:bidi="ar-SY"/>
        </w:rPr>
        <w:t>025</w:t>
      </w:r>
      <w:r w:rsidRPr="00306A26">
        <w:rPr>
          <w:rFonts w:hint="cs"/>
          <w:spacing w:val="-4"/>
          <w:rtl/>
          <w:lang w:bidi="ar-SY"/>
        </w:rPr>
        <w:t xml:space="preserve"> </w:t>
      </w:r>
      <w:r w:rsidRPr="00EC50D1">
        <w:rPr>
          <w:rFonts w:hint="cs"/>
          <w:rtl/>
          <w:lang w:bidi="ar-SY"/>
        </w:rPr>
        <w:t>و</w:t>
      </w:r>
      <w:r>
        <w:rPr>
          <w:lang w:bidi="ar-SY"/>
        </w:rPr>
        <w:t>GHz </w:t>
      </w:r>
      <w:r w:rsidRPr="00EC50D1">
        <w:rPr>
          <w:lang w:val="fr-CH" w:bidi="ar-SY"/>
        </w:rPr>
        <w:t>10,5-10,0</w:t>
      </w:r>
      <w:r w:rsidRPr="00EC50D1">
        <w:rPr>
          <w:rFonts w:hint="cs"/>
          <w:rtl/>
          <w:lang w:bidi="ar-SY"/>
        </w:rPr>
        <w:t xml:space="preserve"> </w:t>
      </w:r>
      <w:r w:rsidRPr="00EC50D1">
        <w:rPr>
          <w:rFonts w:hint="cs"/>
          <w:rtl/>
          <w:lang w:val="es-ES" w:bidi="ar-EG"/>
        </w:rPr>
        <w:t xml:space="preserve">من أجل </w:t>
      </w:r>
      <w:r w:rsidRPr="00EC50D1">
        <w:rPr>
          <w:rFonts w:hint="cs"/>
          <w:rtl/>
          <w:lang w:val="es-ES"/>
        </w:rPr>
        <w:t xml:space="preserve">الاتصالات المتنقلة الدولية </w:t>
      </w:r>
      <w:r w:rsidRPr="00EC50D1">
        <w:rPr>
          <w:lang w:bidi="ar-EG"/>
        </w:rPr>
        <w:t>(IMT)</w:t>
      </w:r>
      <w:r w:rsidRPr="00EC50D1">
        <w:rPr>
          <w:rFonts w:hint="cs"/>
          <w:rtl/>
          <w:lang w:val="es-ES" w:bidi="ar-EG"/>
        </w:rPr>
        <w:t>،</w:t>
      </w:r>
      <w:r w:rsidRPr="00EC50D1">
        <w:rPr>
          <w:rFonts w:hint="eastAsia"/>
          <w:rtl/>
          <w:lang w:val="es-ES" w:bidi="ar-EG"/>
        </w:rPr>
        <w:t> </w:t>
      </w:r>
      <w:r w:rsidRPr="00EC50D1">
        <w:rPr>
          <w:rFonts w:hint="cs"/>
          <w:rtl/>
          <w:lang w:val="es-ES" w:bidi="ar-EG"/>
        </w:rPr>
        <w:t>بما</w:t>
      </w:r>
      <w:r w:rsidRPr="00EC50D1">
        <w:rPr>
          <w:rFonts w:hint="eastAsia"/>
          <w:rtl/>
          <w:lang w:val="es-ES" w:bidi="ar-EG"/>
        </w:rPr>
        <w:t> </w:t>
      </w:r>
      <w:r w:rsidRPr="00EC50D1">
        <w:rPr>
          <w:rFonts w:hint="cs"/>
          <w:rtl/>
          <w:lang w:val="es-ES" w:bidi="ar-EG"/>
        </w:rPr>
        <w:t>في</w:t>
      </w:r>
      <w:r w:rsidRPr="00EC50D1">
        <w:rPr>
          <w:rFonts w:hint="eastAsia"/>
          <w:rtl/>
          <w:lang w:val="es-ES" w:bidi="ar-EG"/>
        </w:rPr>
        <w:t> </w:t>
      </w:r>
      <w:r w:rsidRPr="00EC50D1">
        <w:rPr>
          <w:rFonts w:hint="cs"/>
          <w:rtl/>
          <w:lang w:val="es-ES" w:bidi="ar-EG"/>
        </w:rPr>
        <w:t>ذلك إمكانية</w:t>
      </w:r>
      <w:r w:rsidRPr="00EC50D1">
        <w:rPr>
          <w:rtl/>
          <w:lang w:val="es-ES" w:bidi="ar-EG"/>
        </w:rPr>
        <w:t xml:space="preserve"> </w:t>
      </w:r>
      <w:r w:rsidRPr="00EC50D1">
        <w:rPr>
          <w:rFonts w:hint="cs"/>
          <w:rtl/>
          <w:lang w:val="es-ES" w:bidi="ar-EG"/>
        </w:rPr>
        <w:t>منح توزيعات</w:t>
      </w:r>
      <w:r w:rsidRPr="00EC50D1">
        <w:rPr>
          <w:rtl/>
          <w:lang w:val="es-ES" w:bidi="ar-EG"/>
        </w:rPr>
        <w:t xml:space="preserve"> إضافية للخدمة المتنقلة</w:t>
      </w:r>
      <w:r w:rsidRPr="00EC50D1">
        <w:rPr>
          <w:rFonts w:hint="cs"/>
          <w:rtl/>
          <w:lang w:val="es-ES" w:bidi="ar-EG"/>
        </w:rPr>
        <w:t xml:space="preserve"> على أساس أولي</w:t>
      </w:r>
      <w:r w:rsidRPr="00EC50D1">
        <w:rPr>
          <w:rtl/>
          <w:lang w:val="es-ES" w:bidi="ar-EG"/>
        </w:rPr>
        <w:t>،</w:t>
      </w:r>
      <w:r w:rsidRPr="00EC50D1">
        <w:rPr>
          <w:rtl/>
          <w:lang w:val="es-ES"/>
        </w:rPr>
        <w:t xml:space="preserve"> وفقاً للقرار</w:t>
      </w:r>
      <w:r w:rsidRPr="00EC50D1">
        <w:rPr>
          <w:rFonts w:hint="cs"/>
          <w:rtl/>
          <w:lang w:val="es-ES"/>
        </w:rPr>
        <w:t xml:space="preserve"> </w:t>
      </w:r>
      <w:r w:rsidRPr="00EC50D1">
        <w:rPr>
          <w:b/>
          <w:bCs/>
          <w:iCs/>
          <w:lang w:bidi="ar-EG"/>
        </w:rPr>
        <w:t>245</w:t>
      </w:r>
      <w:r>
        <w:rPr>
          <w:b/>
          <w:bCs/>
          <w:iCs/>
          <w:lang w:bidi="ar-EG"/>
        </w:rPr>
        <w:t> </w:t>
      </w:r>
      <w:r w:rsidRPr="00EC50D1">
        <w:rPr>
          <w:b/>
          <w:bCs/>
          <w:iCs/>
          <w:lang w:val="en-GB" w:bidi="ar-EG"/>
        </w:rPr>
        <w:t>(WRC</w:t>
      </w:r>
      <w:r w:rsidRPr="00EC50D1">
        <w:rPr>
          <w:b/>
          <w:bCs/>
          <w:iCs/>
          <w:lang w:val="en-GB" w:bidi="ar-EG"/>
        </w:rPr>
        <w:noBreakHyphen/>
        <w:t>19)</w:t>
      </w:r>
      <w:r w:rsidRPr="00EC50D1">
        <w:rPr>
          <w:rFonts w:hint="cs"/>
          <w:rtl/>
          <w:lang w:val="es-ES" w:bidi="ar-EG"/>
        </w:rPr>
        <w:t>؛</w:t>
      </w:r>
    </w:p>
    <w:p w14:paraId="03DE931F" w14:textId="77777777" w:rsidR="00FD20BF" w:rsidRPr="00306A26" w:rsidRDefault="00FD20BF" w:rsidP="00FD20BF">
      <w:pPr>
        <w:rPr>
          <w:b/>
          <w:rtl/>
          <w:lang w:val="es-ES" w:bidi="ar-EG"/>
        </w:rPr>
      </w:pPr>
      <w:r w:rsidRPr="00306A26">
        <w:t>3.1</w:t>
      </w:r>
      <w:r w:rsidRPr="00306A26">
        <w:tab/>
      </w:r>
      <w:r w:rsidRPr="00306A26">
        <w:rPr>
          <w:rFonts w:hint="cs"/>
          <w:rtl/>
          <w:lang w:val="es-ES" w:bidi="ar-EG"/>
        </w:rPr>
        <w:t xml:space="preserve">أن ينظر في توزيع </w:t>
      </w:r>
      <w:r>
        <w:rPr>
          <w:rFonts w:hint="cs"/>
          <w:rtl/>
          <w:lang w:val="es-ES" w:bidi="ar-EG"/>
        </w:rPr>
        <w:t>النطاق</w:t>
      </w:r>
      <w:r w:rsidRPr="00306A26">
        <w:rPr>
          <w:rFonts w:hint="cs"/>
          <w:rtl/>
          <w:lang w:val="es-ES" w:bidi="ar-EG"/>
        </w:rPr>
        <w:t xml:space="preserve"> </w:t>
      </w:r>
      <w:r w:rsidRPr="00306A26">
        <w:rPr>
          <w:lang w:val="fr-CH" w:bidi="ar-EG"/>
        </w:rPr>
        <w:t>3 800-3 600</w:t>
      </w:r>
      <w:r w:rsidRPr="00306A26">
        <w:rPr>
          <w:rFonts w:hint="cs"/>
          <w:rtl/>
          <w:lang w:val="es-ES" w:bidi="ar-SY"/>
        </w:rPr>
        <w:t xml:space="preserve"> </w:t>
      </w:r>
      <w:r w:rsidRPr="00306A26">
        <w:rPr>
          <w:lang w:val="fr-CH" w:bidi="ar-EG"/>
        </w:rPr>
        <w:t>MHz</w:t>
      </w:r>
      <w:r w:rsidRPr="00306A26">
        <w:rPr>
          <w:rFonts w:hint="cs"/>
          <w:rtl/>
          <w:lang w:bidi="ar-SY"/>
        </w:rPr>
        <w:t xml:space="preserve"> على أساس أولي للخدمة المتنقلة في الإقليم </w:t>
      </w:r>
      <w:r w:rsidRPr="00306A26">
        <w:rPr>
          <w:lang w:val="fr-CH" w:bidi="ar-SY"/>
        </w:rPr>
        <w:t>1</w:t>
      </w:r>
      <w:r w:rsidRPr="00306A26">
        <w:rPr>
          <w:rFonts w:hint="cs"/>
          <w:rtl/>
          <w:lang w:bidi="ar-SY"/>
        </w:rPr>
        <w:t xml:space="preserve"> واتخاذ الإجراءات التنظيمية اللازمة بهذا الشأن،</w:t>
      </w:r>
      <w:r w:rsidRPr="00306A26">
        <w:rPr>
          <w:rFonts w:hint="cs"/>
          <w:rtl/>
          <w:lang w:val="es-ES" w:bidi="ar-EG"/>
        </w:rPr>
        <w:t xml:space="preserve"> وفقاً للقرار </w:t>
      </w:r>
      <w:r w:rsidRPr="00306A26">
        <w:rPr>
          <w:b/>
          <w:bCs/>
          <w:lang w:val="en-GB" w:bidi="ar-EG"/>
        </w:rPr>
        <w:t>246</w:t>
      </w:r>
      <w:r>
        <w:rPr>
          <w:b/>
          <w:bCs/>
          <w:lang w:val="en-GB" w:bidi="ar-EG"/>
        </w:rPr>
        <w:t> </w:t>
      </w:r>
      <w:r w:rsidRPr="00306A26">
        <w:rPr>
          <w:b/>
          <w:bCs/>
          <w:lang w:bidi="ar-EG"/>
        </w:rPr>
        <w:t>(WRC-19)</w:t>
      </w:r>
      <w:r w:rsidRPr="00306A26">
        <w:rPr>
          <w:rFonts w:hint="cs"/>
          <w:b/>
          <w:rtl/>
          <w:lang w:val="es-ES" w:bidi="ar-EG"/>
        </w:rPr>
        <w:t>،</w:t>
      </w:r>
    </w:p>
    <w:p w14:paraId="0CBEB780" w14:textId="77777777" w:rsidR="00FD20BF" w:rsidRPr="00A945C3" w:rsidRDefault="00FD20BF" w:rsidP="00FD20BF">
      <w:pPr>
        <w:rPr>
          <w:spacing w:val="-4"/>
          <w:rtl/>
          <w:lang w:val="en-GB"/>
        </w:rPr>
      </w:pPr>
      <w:r w:rsidRPr="00A945C3">
        <w:rPr>
          <w:bCs/>
          <w:spacing w:val="-4"/>
          <w:lang w:bidi="ar-EG"/>
        </w:rPr>
        <w:t>4.1</w:t>
      </w:r>
      <w:r w:rsidRPr="00A945C3">
        <w:rPr>
          <w:b/>
          <w:spacing w:val="-4"/>
          <w:lang w:bidi="ar-EG"/>
        </w:rPr>
        <w:tab/>
      </w:r>
      <w:r w:rsidRPr="00A945C3">
        <w:rPr>
          <w:rFonts w:hint="cs"/>
          <w:spacing w:val="-4"/>
          <w:rtl/>
          <w:lang w:val="es-ES" w:bidi="ar-EG"/>
        </w:rPr>
        <w:t>أن ينظر</w:t>
      </w:r>
      <w:r w:rsidRPr="00A945C3">
        <w:rPr>
          <w:rFonts w:hint="cs"/>
          <w:b/>
          <w:spacing w:val="-4"/>
          <w:rtl/>
          <w:lang w:val="es-ES" w:bidi="ar-EG"/>
        </w:rPr>
        <w:t xml:space="preserve"> وفقاً للقرار </w:t>
      </w:r>
      <w:r w:rsidRPr="00A945C3">
        <w:rPr>
          <w:b/>
          <w:bCs/>
          <w:spacing w:val="-4"/>
          <w:lang w:bidi="ar-EG"/>
        </w:rPr>
        <w:t>247 (WRC-19)</w:t>
      </w:r>
      <w:r w:rsidRPr="00A945C3">
        <w:rPr>
          <w:rFonts w:hint="cs"/>
          <w:b/>
          <w:bCs/>
          <w:spacing w:val="-4"/>
          <w:rtl/>
          <w:lang w:bidi="ar-EG"/>
        </w:rPr>
        <w:t xml:space="preserve"> </w:t>
      </w:r>
      <w:r w:rsidRPr="00A945C3">
        <w:rPr>
          <w:rFonts w:hint="cs"/>
          <w:b/>
          <w:spacing w:val="-4"/>
          <w:rtl/>
          <w:lang w:val="es-ES" w:bidi="ar-EG"/>
        </w:rPr>
        <w:t xml:space="preserve">في استعمال المحطات القاعدة عالية الارتفاع </w:t>
      </w:r>
      <w:r w:rsidRPr="00A945C3">
        <w:rPr>
          <w:rFonts w:hint="cs"/>
          <w:spacing w:val="-4"/>
          <w:rtl/>
          <w:lang w:val="es-ES"/>
        </w:rPr>
        <w:t>للاتصالات المتنقلة الدولية </w:t>
      </w:r>
      <w:r w:rsidRPr="00A945C3">
        <w:rPr>
          <w:spacing w:val="-4"/>
          <w:lang w:bidi="ar-EG"/>
        </w:rPr>
        <w:t>(HIBS)</w:t>
      </w:r>
      <w:r w:rsidRPr="00A945C3">
        <w:rPr>
          <w:rFonts w:hint="cs"/>
          <w:spacing w:val="-4"/>
          <w:rtl/>
          <w:lang w:val="es-ES"/>
        </w:rPr>
        <w:t xml:space="preserve"> في</w:t>
      </w:r>
      <w:r>
        <w:rPr>
          <w:rFonts w:hint="eastAsia"/>
          <w:spacing w:val="-4"/>
          <w:rtl/>
          <w:lang w:val="es-ES"/>
        </w:rPr>
        <w:t> </w:t>
      </w:r>
      <w:r w:rsidRPr="00A945C3">
        <w:rPr>
          <w:rFonts w:hint="cs"/>
          <w:spacing w:val="-4"/>
          <w:rtl/>
          <w:lang w:val="es-ES"/>
        </w:rPr>
        <w:t xml:space="preserve">الخدمة المتنقلة في بعض النطاقات دون </w:t>
      </w:r>
      <w:r w:rsidRPr="00A945C3">
        <w:rPr>
          <w:spacing w:val="-4"/>
          <w:lang w:bidi="ar-EG"/>
        </w:rPr>
        <w:t>GHz 2,7</w:t>
      </w:r>
      <w:r w:rsidRPr="00A945C3">
        <w:rPr>
          <w:rFonts w:hint="cs"/>
          <w:spacing w:val="-4"/>
          <w:rtl/>
          <w:lang w:val="es-ES"/>
        </w:rPr>
        <w:t xml:space="preserve"> المحددة بالفعل للاتصالات المتنقلة الدولية، على الصعيد العالمي أو</w:t>
      </w:r>
      <w:r w:rsidRPr="00A945C3">
        <w:rPr>
          <w:rFonts w:hint="eastAsia"/>
          <w:spacing w:val="-4"/>
          <w:rtl/>
          <w:lang w:val="es-ES"/>
        </w:rPr>
        <w:t> </w:t>
      </w:r>
      <w:r w:rsidRPr="00A945C3">
        <w:rPr>
          <w:rFonts w:hint="cs"/>
          <w:b/>
          <w:spacing w:val="-4"/>
          <w:rtl/>
          <w:lang w:val="es-ES" w:bidi="ar-EG"/>
        </w:rPr>
        <w:t>الإقليمي؛</w:t>
      </w:r>
    </w:p>
    <w:p w14:paraId="0B925590" w14:textId="77777777" w:rsidR="00FD20BF" w:rsidRPr="00306A26" w:rsidRDefault="00FD20BF" w:rsidP="00FD20BF">
      <w:pPr>
        <w:rPr>
          <w:rtl/>
          <w:lang w:val="en-GB"/>
        </w:rPr>
      </w:pPr>
      <w:r w:rsidRPr="00306A26">
        <w:t>5.1</w:t>
      </w:r>
      <w:r w:rsidRPr="00306A26">
        <w:tab/>
      </w:r>
      <w:r w:rsidRPr="00306A26">
        <w:rPr>
          <w:rFonts w:hint="cs"/>
          <w:rtl/>
          <w:lang w:val="es-ES"/>
        </w:rPr>
        <w:t>استعراض استعمال الطيف والاحتياجات من الطيف للخدمات القائمة في نطاق التردد</w:t>
      </w:r>
      <w:r w:rsidRPr="00306A26">
        <w:rPr>
          <w:rFonts w:hint="eastAsia"/>
          <w:rtl/>
          <w:lang w:val="es-ES"/>
        </w:rPr>
        <w:t> </w:t>
      </w:r>
      <w:r w:rsidRPr="00306A26">
        <w:rPr>
          <w:lang w:bidi="ar-EG"/>
        </w:rPr>
        <w:t>MHz 960</w:t>
      </w:r>
      <w:r w:rsidRPr="00306A26">
        <w:rPr>
          <w:lang w:bidi="ar-EG"/>
        </w:rPr>
        <w:noBreakHyphen/>
        <w:t>470</w:t>
      </w:r>
      <w:r w:rsidRPr="00306A26">
        <w:rPr>
          <w:rFonts w:hint="cs"/>
          <w:rtl/>
          <w:lang w:val="es-ES"/>
        </w:rPr>
        <w:t xml:space="preserve"> في الإقليم</w:t>
      </w:r>
      <w:r w:rsidRPr="00306A26">
        <w:rPr>
          <w:rFonts w:hint="eastAsia"/>
          <w:rtl/>
          <w:lang w:val="es-ES"/>
        </w:rPr>
        <w:t> </w:t>
      </w:r>
      <w:r w:rsidRPr="00306A26">
        <w:rPr>
          <w:lang w:bidi="ar-EG"/>
        </w:rPr>
        <w:t>1</w:t>
      </w:r>
      <w:r w:rsidRPr="00306A26">
        <w:rPr>
          <w:rFonts w:hint="cs"/>
          <w:rtl/>
          <w:lang w:val="es-ES"/>
        </w:rPr>
        <w:t xml:space="preserve"> والنظر في الإجراءات التنظيمية المحتملة في نطاق التردد </w:t>
      </w:r>
      <w:r w:rsidRPr="00306A26">
        <w:rPr>
          <w:lang w:bidi="ar-EG"/>
        </w:rPr>
        <w:t>MHz 694</w:t>
      </w:r>
      <w:r w:rsidRPr="00306A26">
        <w:rPr>
          <w:lang w:bidi="ar-EG"/>
        </w:rPr>
        <w:noBreakHyphen/>
        <w:t>470</w:t>
      </w:r>
      <w:r w:rsidRPr="00306A26">
        <w:rPr>
          <w:rFonts w:hint="cs"/>
          <w:rtl/>
          <w:lang w:val="es-ES"/>
        </w:rPr>
        <w:t xml:space="preserve"> في الإقليم</w:t>
      </w:r>
      <w:r w:rsidRPr="00306A26">
        <w:rPr>
          <w:rFonts w:hint="eastAsia"/>
          <w:rtl/>
          <w:lang w:val="es-ES"/>
        </w:rPr>
        <w:t> </w:t>
      </w:r>
      <w:r w:rsidRPr="00306A26">
        <w:rPr>
          <w:lang w:bidi="ar-EG"/>
        </w:rPr>
        <w:t>1</w:t>
      </w:r>
      <w:r w:rsidRPr="00306A26">
        <w:rPr>
          <w:rFonts w:hint="cs"/>
          <w:rtl/>
          <w:lang w:val="es-ES"/>
        </w:rPr>
        <w:t xml:space="preserve"> على أساس الاستعراض طبقاً للقرار </w:t>
      </w:r>
      <w:r w:rsidRPr="00306A26">
        <w:rPr>
          <w:b/>
          <w:bCs/>
          <w:lang w:bidi="ar-EG"/>
        </w:rPr>
        <w:t>235 (WRC</w:t>
      </w:r>
      <w:r w:rsidRPr="00306A26">
        <w:rPr>
          <w:b/>
          <w:bCs/>
          <w:lang w:bidi="ar-EG"/>
        </w:rPr>
        <w:noBreakHyphen/>
        <w:t>15)</w:t>
      </w:r>
      <w:r w:rsidRPr="00306A26">
        <w:rPr>
          <w:rtl/>
          <w:lang w:val="es-ES"/>
        </w:rPr>
        <w:t>؛</w:t>
      </w:r>
    </w:p>
    <w:p w14:paraId="07E9214D" w14:textId="77777777" w:rsidR="00FD20BF" w:rsidRPr="00306A26" w:rsidRDefault="00FD20BF" w:rsidP="00FD20BF">
      <w:pPr>
        <w:rPr>
          <w:rtl/>
          <w:lang w:val="en-GB"/>
        </w:rPr>
      </w:pPr>
      <w:r w:rsidRPr="00306A26">
        <w:t>6.1</w:t>
      </w:r>
      <w:r w:rsidRPr="00306A26">
        <w:tab/>
      </w:r>
      <w:r w:rsidRPr="00306A26">
        <w:rPr>
          <w:rFonts w:hint="cs"/>
          <w:rtl/>
          <w:lang w:val="es-ES"/>
        </w:rPr>
        <w:t>النظر، وفقاً</w:t>
      </w:r>
      <w:r w:rsidRPr="00306A26">
        <w:rPr>
          <w:rFonts w:hint="cs"/>
          <w:b/>
          <w:bCs/>
          <w:rtl/>
          <w:lang w:val="es-ES" w:bidi="ar-EG"/>
        </w:rPr>
        <w:t xml:space="preserve"> للقرار </w:t>
      </w:r>
      <w:r w:rsidRPr="00306A26">
        <w:rPr>
          <w:b/>
          <w:bCs/>
          <w:lang w:bidi="ar-EG"/>
        </w:rPr>
        <w:t>772 (WRC-19)</w:t>
      </w:r>
      <w:r w:rsidRPr="00FE4D82">
        <w:rPr>
          <w:rFonts w:hint="cs"/>
          <w:rtl/>
          <w:lang w:val="es-ES" w:bidi="ar-EG"/>
        </w:rPr>
        <w:t>،</w:t>
      </w:r>
      <w:r w:rsidRPr="00306A26">
        <w:rPr>
          <w:rFonts w:hint="cs"/>
          <w:rtl/>
          <w:lang w:val="es-ES"/>
        </w:rPr>
        <w:t xml:space="preserve"> في أحكام تنظيمية لتيسير الاتصالات الراديوية المتعلقة بالمركبات دون المدارية؛</w:t>
      </w:r>
    </w:p>
    <w:p w14:paraId="15AF2BFD" w14:textId="77777777" w:rsidR="00FD20BF" w:rsidRPr="00306A26" w:rsidRDefault="00FD20BF" w:rsidP="00FD20BF">
      <w:pPr>
        <w:rPr>
          <w:rtl/>
        </w:rPr>
      </w:pPr>
      <w:r w:rsidRPr="00306A26">
        <w:t>7.1</w:t>
      </w:r>
      <w:r w:rsidRPr="00306A26">
        <w:tab/>
      </w:r>
      <w:r w:rsidRPr="00326D21">
        <w:rPr>
          <w:rFonts w:hint="cs"/>
          <w:spacing w:val="-4"/>
          <w:rtl/>
          <w:lang w:bidi="ar-EG"/>
        </w:rPr>
        <w:t xml:space="preserve">النظر في توزيع جديد للخدمة المتنقلة الساتلية للطيران </w:t>
      </w:r>
      <w:r w:rsidRPr="00326D21">
        <w:rPr>
          <w:spacing w:val="-4"/>
          <w:lang w:val="en-GB" w:bidi="ar-EG"/>
        </w:rPr>
        <w:t>(AMS(R)S)</w:t>
      </w:r>
      <w:r w:rsidRPr="00326D21">
        <w:rPr>
          <w:rFonts w:hint="cs"/>
          <w:spacing w:val="-4"/>
          <w:rtl/>
          <w:lang w:val="en-GB" w:bidi="ar-EG"/>
        </w:rPr>
        <w:t xml:space="preserve">، وفقاً للقرار </w:t>
      </w:r>
      <w:r w:rsidRPr="00326D21">
        <w:rPr>
          <w:b/>
          <w:color w:val="000000"/>
          <w:spacing w:val="-4"/>
          <w:lang w:val="en-GB"/>
        </w:rPr>
        <w:t>428</w:t>
      </w:r>
      <w:r w:rsidRPr="00326D21">
        <w:rPr>
          <w:rFonts w:eastAsia="MS Mincho"/>
          <w:caps/>
          <w:spacing w:val="-4"/>
          <w:kern w:val="2"/>
          <w:lang w:val="en-GB"/>
        </w:rPr>
        <w:t> </w:t>
      </w:r>
      <w:r w:rsidRPr="00326D21">
        <w:rPr>
          <w:b/>
          <w:bCs/>
          <w:spacing w:val="-4"/>
          <w:lang w:val="en-GB"/>
        </w:rPr>
        <w:t>(WRC</w:t>
      </w:r>
      <w:r w:rsidRPr="00326D21">
        <w:rPr>
          <w:b/>
          <w:bCs/>
          <w:spacing w:val="-4"/>
          <w:lang w:val="en-GB"/>
        </w:rPr>
        <w:noBreakHyphen/>
        <w:t>19)</w:t>
      </w:r>
      <w:r w:rsidRPr="00D764CE">
        <w:rPr>
          <w:rFonts w:hint="cs"/>
          <w:spacing w:val="-4"/>
          <w:rtl/>
          <w:lang w:val="en-GB"/>
        </w:rPr>
        <w:t>،</w:t>
      </w:r>
      <w:r w:rsidRPr="00326D21">
        <w:rPr>
          <w:rFonts w:hint="cs"/>
          <w:spacing w:val="-4"/>
          <w:rtl/>
          <w:lang w:val="en-GB" w:bidi="ar-EG"/>
        </w:rPr>
        <w:t xml:space="preserve"> </w:t>
      </w:r>
      <w:r w:rsidRPr="00326D21">
        <w:rPr>
          <w:rFonts w:hint="cs"/>
          <w:spacing w:val="-4"/>
          <w:rtl/>
        </w:rPr>
        <w:t xml:space="preserve">للاتجاهين أرض-فضاء </w:t>
      </w:r>
      <w:r w:rsidRPr="00306A26">
        <w:rPr>
          <w:rFonts w:hint="cs"/>
          <w:rtl/>
        </w:rPr>
        <w:t>وفضاء-أرض، على السواء لاتصالات الموجات المترية</w:t>
      </w:r>
      <w:r w:rsidRPr="00306A26">
        <w:rPr>
          <w:rFonts w:hint="eastAsia"/>
          <w:rtl/>
        </w:rPr>
        <w:t> </w:t>
      </w:r>
      <w:r w:rsidRPr="00306A26">
        <w:t>(VHF)</w:t>
      </w:r>
      <w:r w:rsidRPr="00306A26">
        <w:rPr>
          <w:rFonts w:hint="cs"/>
          <w:rtl/>
        </w:rPr>
        <w:t xml:space="preserve"> للطيران في نطاق التردد </w:t>
      </w:r>
      <w:r w:rsidRPr="00306A26">
        <w:t>MHz </w:t>
      </w:r>
      <w:r w:rsidRPr="00306A26">
        <w:rPr>
          <w:rFonts w:hint="cs"/>
        </w:rPr>
        <w:t>137</w:t>
      </w:r>
      <w:r w:rsidRPr="00306A26">
        <w:noBreakHyphen/>
      </w:r>
      <w:r w:rsidRPr="00306A26">
        <w:rPr>
          <w:rFonts w:hint="cs"/>
        </w:rPr>
        <w:t>117</w:t>
      </w:r>
      <w:r w:rsidRPr="00306A26">
        <w:t>,</w:t>
      </w:r>
      <w:r w:rsidRPr="00306A26">
        <w:rPr>
          <w:rFonts w:hint="cs"/>
        </w:rPr>
        <w:t>975</w:t>
      </w:r>
      <w:r w:rsidRPr="00306A26">
        <w:rPr>
          <w:rFonts w:hint="cs"/>
          <w:rtl/>
        </w:rPr>
        <w:t xml:space="preserve"> بأكمله أو</w:t>
      </w:r>
      <w:r w:rsidRPr="00306A26">
        <w:rPr>
          <w:rFonts w:hint="eastAsia"/>
          <w:rtl/>
        </w:rPr>
        <w:t> </w:t>
      </w:r>
      <w:r w:rsidRPr="00306A26">
        <w:rPr>
          <w:rFonts w:hint="cs"/>
          <w:rtl/>
        </w:rPr>
        <w:t>في</w:t>
      </w:r>
      <w:r w:rsidRPr="00306A26">
        <w:rPr>
          <w:rFonts w:hint="eastAsia"/>
          <w:rtl/>
        </w:rPr>
        <w:t> </w:t>
      </w:r>
      <w:r w:rsidRPr="00306A26">
        <w:rPr>
          <w:rFonts w:hint="cs"/>
          <w:rtl/>
        </w:rPr>
        <w:t xml:space="preserve">جزء منه، </w:t>
      </w:r>
      <w:r w:rsidRPr="00306A26">
        <w:rPr>
          <w:rtl/>
          <w:lang w:bidi="ar-EG"/>
        </w:rPr>
        <w:t>مع منع</w:t>
      </w:r>
      <w:r w:rsidRPr="00306A26">
        <w:t xml:space="preserve"> </w:t>
      </w:r>
      <w:r w:rsidRPr="00306A26">
        <w:rPr>
          <w:rFonts w:hint="cs"/>
          <w:rtl/>
        </w:rPr>
        <w:t>فرض</w:t>
      </w:r>
      <w:r w:rsidRPr="00306A26">
        <w:rPr>
          <w:rtl/>
          <w:lang w:bidi="ar-EG"/>
        </w:rPr>
        <w:t xml:space="preserve"> أي قيود لا مبرر لها </w:t>
      </w:r>
      <w:r w:rsidRPr="00306A26">
        <w:rPr>
          <w:rFonts w:hint="cs"/>
          <w:rtl/>
          <w:lang w:bidi="ar-EG"/>
        </w:rPr>
        <w:t xml:space="preserve">على </w:t>
      </w:r>
      <w:r w:rsidRPr="00306A26">
        <w:rPr>
          <w:rtl/>
          <w:lang w:bidi="ar-EG"/>
        </w:rPr>
        <w:t xml:space="preserve">أنظمة الموجات المترية </w:t>
      </w:r>
      <w:r w:rsidRPr="00306A26">
        <w:t>(VHF)</w:t>
      </w:r>
      <w:r w:rsidRPr="00306A26">
        <w:rPr>
          <w:rtl/>
          <w:lang w:bidi="ar-EG"/>
        </w:rPr>
        <w:t xml:space="preserve"> </w:t>
      </w:r>
      <w:r w:rsidRPr="00306A26">
        <w:rPr>
          <w:rFonts w:hint="cs"/>
          <w:rtl/>
          <w:lang w:bidi="ar-EG"/>
        </w:rPr>
        <w:t>القائمة التي تعمل</w:t>
      </w:r>
      <w:r w:rsidRPr="00306A26">
        <w:rPr>
          <w:rtl/>
          <w:lang w:bidi="ar-EG"/>
        </w:rPr>
        <w:t xml:space="preserve"> في الخدمة</w:t>
      </w:r>
      <w:r w:rsidRPr="00306A26">
        <w:rPr>
          <w:rFonts w:hint="cs"/>
          <w:rtl/>
          <w:lang w:bidi="ar-EG"/>
        </w:rPr>
        <w:t xml:space="preserve"> </w:t>
      </w:r>
      <w:r w:rsidRPr="00306A26">
        <w:t>AM(R)S</w:t>
      </w:r>
      <w:r w:rsidRPr="00306A26">
        <w:rPr>
          <w:rFonts w:hint="cs"/>
          <w:rtl/>
          <w:lang w:bidi="ar-EG"/>
        </w:rPr>
        <w:t xml:space="preserve"> وخدمة الملاحة الراديوية للطيران </w:t>
      </w:r>
      <w:r w:rsidRPr="00306A26">
        <w:rPr>
          <w:lang w:bidi="ar-EG"/>
        </w:rPr>
        <w:t>(ARNS)</w:t>
      </w:r>
      <w:r w:rsidRPr="00306A26">
        <w:rPr>
          <w:rFonts w:hint="cs"/>
          <w:rtl/>
          <w:lang w:bidi="ar-EG"/>
        </w:rPr>
        <w:t xml:space="preserve"> وفي نطاقات التردد المجاورة</w:t>
      </w:r>
      <w:r w:rsidRPr="00306A26">
        <w:rPr>
          <w:rFonts w:hint="cs"/>
          <w:rtl/>
        </w:rPr>
        <w:t>؛</w:t>
      </w:r>
    </w:p>
    <w:p w14:paraId="7C375868" w14:textId="77777777" w:rsidR="00FD20BF" w:rsidRPr="00306A26" w:rsidRDefault="00FD20BF" w:rsidP="00FD20BF">
      <w:pPr>
        <w:rPr>
          <w:rtl/>
          <w:lang w:val="en-GB"/>
        </w:rPr>
      </w:pPr>
      <w:r w:rsidRPr="00306A26">
        <w:lastRenderedPageBreak/>
        <w:t>8.1</w:t>
      </w:r>
      <w:r w:rsidRPr="00306A26">
        <w:tab/>
      </w:r>
      <w:r w:rsidRPr="00306A26">
        <w:rPr>
          <w:rFonts w:hint="cs"/>
          <w:b/>
          <w:rtl/>
          <w:lang w:val="es-ES" w:bidi="ar-EG"/>
        </w:rPr>
        <w:t xml:space="preserve">النظر، استناداً إلى دراسات قطاع الاتصالات الراديوية وفقاً للقرار </w:t>
      </w:r>
      <w:r>
        <w:rPr>
          <w:b/>
          <w:lang w:bidi="ar-EG"/>
        </w:rPr>
        <w:t>171 </w:t>
      </w:r>
      <w:r w:rsidRPr="00306A26">
        <w:rPr>
          <w:b/>
          <w:lang w:bidi="ar-EG"/>
        </w:rPr>
        <w:t>(WRC-19)</w:t>
      </w:r>
      <w:r w:rsidRPr="00306A26">
        <w:rPr>
          <w:rFonts w:hint="cs"/>
          <w:b/>
          <w:rtl/>
          <w:lang w:val="es-ES" w:bidi="ar-EG"/>
        </w:rPr>
        <w:t>، في</w:t>
      </w:r>
      <w:r w:rsidRPr="00306A26">
        <w:rPr>
          <w:rFonts w:hint="eastAsia"/>
          <w:b/>
          <w:rtl/>
          <w:lang w:val="es-ES" w:bidi="ar-EG"/>
        </w:rPr>
        <w:t> </w:t>
      </w:r>
      <w:r w:rsidRPr="00306A26">
        <w:rPr>
          <w:rFonts w:hint="cs"/>
          <w:b/>
          <w:rtl/>
          <w:lang w:val="es-ES" w:bidi="ar-EG"/>
        </w:rPr>
        <w:t xml:space="preserve">الإجراءات التنظيمية المناسبة بغية مراجعة القرار </w:t>
      </w:r>
      <w:r w:rsidRPr="00306A26">
        <w:rPr>
          <w:b/>
          <w:lang w:bidi="ar-EG"/>
        </w:rPr>
        <w:t>155 (Rev.WRC-19)</w:t>
      </w:r>
      <w:r w:rsidRPr="00306A26">
        <w:rPr>
          <w:rFonts w:hint="cs"/>
          <w:b/>
          <w:rtl/>
          <w:lang w:val="es-ES"/>
        </w:rPr>
        <w:t xml:space="preserve"> </w:t>
      </w:r>
      <w:r w:rsidRPr="00306A26">
        <w:rPr>
          <w:rFonts w:hint="cs"/>
          <w:b/>
          <w:rtl/>
          <w:lang w:val="es-ES" w:bidi="ar-EG"/>
        </w:rPr>
        <w:t>و</w:t>
      </w:r>
      <w:r w:rsidRPr="00306A26">
        <w:rPr>
          <w:rFonts w:hint="cs"/>
          <w:b/>
          <w:rtl/>
          <w:lang w:val="es-ES"/>
        </w:rPr>
        <w:t xml:space="preserve">الرقم </w:t>
      </w:r>
      <w:r w:rsidRPr="00306A26">
        <w:rPr>
          <w:b/>
          <w:bCs/>
          <w:lang w:bidi="ar-EG"/>
        </w:rPr>
        <w:t>484B.5</w:t>
      </w:r>
      <w:r w:rsidRPr="00306A26">
        <w:rPr>
          <w:rFonts w:hint="cs"/>
          <w:b/>
          <w:rtl/>
          <w:lang w:val="es-ES"/>
        </w:rPr>
        <w:t xml:space="preserve"> إذا استدعى الأمر، لتضمينهما استعمال شبكات الخدمة الثابتة الساتلية من جانب اتصالات التحكم والاتصالات خارج الحمولة النافعة لأنظمة الطائرات دون</w:t>
      </w:r>
      <w:r w:rsidRPr="00306A26">
        <w:rPr>
          <w:rFonts w:hint="eastAsia"/>
          <w:b/>
          <w:rtl/>
          <w:lang w:val="es-ES"/>
        </w:rPr>
        <w:t> </w:t>
      </w:r>
      <w:r w:rsidRPr="00306A26">
        <w:rPr>
          <w:rFonts w:hint="cs"/>
          <w:b/>
          <w:rtl/>
          <w:lang w:val="es-ES"/>
        </w:rPr>
        <w:t>طيار؛</w:t>
      </w:r>
    </w:p>
    <w:p w14:paraId="72478344" w14:textId="77777777" w:rsidR="00FD20BF" w:rsidRPr="00306A26" w:rsidRDefault="00FD20BF" w:rsidP="00FD20BF">
      <w:pPr>
        <w:rPr>
          <w:rtl/>
          <w:lang w:val="en-GB"/>
        </w:rPr>
      </w:pPr>
      <w:r w:rsidRPr="00306A26">
        <w:t>9.1</w:t>
      </w:r>
      <w:r w:rsidRPr="00306A26">
        <w:tab/>
      </w:r>
      <w:r w:rsidRPr="00306A26">
        <w:rPr>
          <w:rFonts w:hint="cs"/>
          <w:rtl/>
          <w:lang w:val="es-ES" w:bidi="ar-EG"/>
        </w:rPr>
        <w:t>مراجعة التذييل</w:t>
      </w:r>
      <w:r>
        <w:rPr>
          <w:rFonts w:hint="eastAsia"/>
          <w:rtl/>
          <w:lang w:val="es-ES" w:bidi="ar-EG"/>
        </w:rPr>
        <w:t> </w:t>
      </w:r>
      <w:r w:rsidRPr="00306A26">
        <w:rPr>
          <w:b/>
          <w:bCs/>
          <w:lang w:bidi="ar-EG"/>
        </w:rPr>
        <w:t>27</w:t>
      </w:r>
      <w:r w:rsidRPr="00306A26">
        <w:rPr>
          <w:rFonts w:hint="cs"/>
          <w:rtl/>
          <w:lang w:val="es-ES" w:bidi="ar-EG"/>
        </w:rPr>
        <w:t xml:space="preserve"> للوائح الراديو والنظر في التدابير التنظيمية والتحديثات الملائمة استناداً إلى دراسات قطاع الاتصالات الراديوية، لتأمين التكنولوجيات الرقمية لتطبيقات سلامة الأرواح في الطيران التجاري في</w:t>
      </w:r>
      <w:r w:rsidRPr="00306A26">
        <w:rPr>
          <w:rFonts w:hint="eastAsia"/>
          <w:rtl/>
          <w:lang w:val="es-ES" w:bidi="ar-EG"/>
        </w:rPr>
        <w:t> </w:t>
      </w:r>
      <w:r w:rsidRPr="00306A26">
        <w:rPr>
          <w:rFonts w:hint="cs"/>
          <w:rtl/>
          <w:lang w:val="es-ES" w:bidi="ar-EG"/>
        </w:rPr>
        <w:t>نطاقات الموجات الديكامترية</w:t>
      </w:r>
      <w:r w:rsidRPr="00306A26">
        <w:rPr>
          <w:rFonts w:hint="eastAsia"/>
          <w:rtl/>
          <w:lang w:val="es-ES" w:bidi="ar-EG"/>
        </w:rPr>
        <w:t> </w:t>
      </w:r>
      <w:r w:rsidRPr="00306A26">
        <w:rPr>
          <w:lang w:bidi="ar-EG"/>
        </w:rPr>
        <w:t>(HF)</w:t>
      </w:r>
      <w:r w:rsidRPr="00306A26">
        <w:rPr>
          <w:rFonts w:hint="cs"/>
          <w:rtl/>
          <w:lang w:val="es-ES" w:bidi="ar-EG"/>
        </w:rPr>
        <w:t xml:space="preserve"> الموزعة حالياً للخدمة المتنقلة للطيران </w:t>
      </w:r>
      <w:r w:rsidRPr="00306A26">
        <w:rPr>
          <w:lang w:bidi="ar-EG"/>
        </w:rPr>
        <w:t>(R)</w:t>
      </w:r>
      <w:r w:rsidRPr="00306A26">
        <w:rPr>
          <w:rFonts w:hint="cs"/>
          <w:rtl/>
          <w:lang w:val="es-ES" w:bidi="ar-EG"/>
        </w:rPr>
        <w:t xml:space="preserve"> وضمان تعايش الأنظمة </w:t>
      </w:r>
      <w:r w:rsidRPr="00306A26">
        <w:rPr>
          <w:lang w:bidi="ar-EG"/>
        </w:rPr>
        <w:t>HF</w:t>
      </w:r>
      <w:r w:rsidRPr="00306A26">
        <w:rPr>
          <w:rFonts w:hint="cs"/>
          <w:rtl/>
          <w:lang w:val="es-ES" w:bidi="ar-EG"/>
        </w:rPr>
        <w:t xml:space="preserve"> الحالية مع الأنظمة </w:t>
      </w:r>
      <w:r w:rsidRPr="00306A26">
        <w:rPr>
          <w:lang w:bidi="ar-EG"/>
        </w:rPr>
        <w:t>HF</w:t>
      </w:r>
      <w:r w:rsidRPr="00306A26">
        <w:rPr>
          <w:rFonts w:hint="cs"/>
          <w:rtl/>
          <w:lang w:val="es-ES" w:bidi="ar-EG"/>
        </w:rPr>
        <w:t xml:space="preserve"> المحدّثة، طبقاً للقرار </w:t>
      </w:r>
      <w:r>
        <w:rPr>
          <w:rFonts w:eastAsia="SimSun"/>
          <w:b/>
          <w:bCs/>
        </w:rPr>
        <w:t>429</w:t>
      </w:r>
      <w:r>
        <w:rPr>
          <w:b/>
          <w:lang w:bidi="ar-EG"/>
        </w:rPr>
        <w:t> </w:t>
      </w:r>
      <w:r w:rsidRPr="00306A26">
        <w:rPr>
          <w:b/>
          <w:lang w:val="en-GB" w:bidi="ar-EG"/>
        </w:rPr>
        <w:t>(WRC-19)</w:t>
      </w:r>
      <w:r w:rsidRPr="00306A26">
        <w:rPr>
          <w:rFonts w:hint="cs"/>
          <w:b/>
          <w:rtl/>
          <w:lang w:val="es-ES" w:bidi="ar-EG"/>
        </w:rPr>
        <w:t>؛</w:t>
      </w:r>
    </w:p>
    <w:p w14:paraId="3C83C0B6" w14:textId="77777777" w:rsidR="00FD20BF" w:rsidRPr="00306A26" w:rsidRDefault="00FD20BF" w:rsidP="00FD20BF">
      <w:pPr>
        <w:rPr>
          <w:rtl/>
          <w:lang w:val="en-GB"/>
        </w:rPr>
      </w:pPr>
      <w:r w:rsidRPr="00306A26">
        <w:t>10.1</w:t>
      </w:r>
      <w:r w:rsidRPr="00306A26">
        <w:tab/>
      </w:r>
      <w:r w:rsidRPr="00306A26">
        <w:rPr>
          <w:rtl/>
        </w:rPr>
        <w:t xml:space="preserve">إجراء دراسات بشأن الاحتياجات من الطيف والتعايش مع خدمات الاتصالات الراديوية والتدابير التنظيمية من أجل إمكانية منح توزيعات جديدة للخدمة المتنقلة للطيران لاستخدامها في التطبيقات المتنقلة للطيران لغير أغراض السلامة طبقاً </w:t>
      </w:r>
      <w:r w:rsidRPr="00306A26">
        <w:rPr>
          <w:rFonts w:hint="cs"/>
          <w:rtl/>
        </w:rPr>
        <w:t xml:space="preserve">للقرار </w:t>
      </w:r>
      <w:r>
        <w:rPr>
          <w:b/>
          <w:bCs/>
        </w:rPr>
        <w:t>430 </w:t>
      </w:r>
      <w:r w:rsidRPr="00306A26">
        <w:rPr>
          <w:b/>
          <w:bCs/>
        </w:rPr>
        <w:t>(WRC-19)</w:t>
      </w:r>
      <w:r w:rsidRPr="00306A26">
        <w:rPr>
          <w:rFonts w:hint="eastAsia"/>
          <w:rtl/>
          <w:lang w:val="en-GB"/>
        </w:rPr>
        <w:t>؛</w:t>
      </w:r>
    </w:p>
    <w:p w14:paraId="2584ED72" w14:textId="77777777" w:rsidR="00FD20BF" w:rsidRPr="00306A26" w:rsidRDefault="00FD20BF" w:rsidP="00FD20BF">
      <w:pPr>
        <w:rPr>
          <w:rtl/>
          <w:lang w:val="en-GB"/>
        </w:rPr>
      </w:pPr>
      <w:r w:rsidRPr="00306A26">
        <w:t>11.1</w:t>
      </w:r>
      <w:r w:rsidRPr="00306A26">
        <w:tab/>
      </w:r>
      <w:r w:rsidRPr="00306A26">
        <w:rPr>
          <w:rtl/>
          <w:lang w:val="es-ES"/>
        </w:rPr>
        <w:t xml:space="preserve">النظر في التدابير التنظيمية </w:t>
      </w:r>
      <w:r w:rsidRPr="00306A26">
        <w:rPr>
          <w:rFonts w:hint="cs"/>
          <w:rtl/>
          <w:lang w:val="es-ES"/>
        </w:rPr>
        <w:t xml:space="preserve">الممكنة </w:t>
      </w:r>
      <w:r w:rsidRPr="00306A26">
        <w:rPr>
          <w:rtl/>
          <w:lang w:val="es-ES"/>
        </w:rPr>
        <w:t xml:space="preserve">لدعم تحديث النظام العالمي للاستغاثة والسلامة في البحر </w:t>
      </w:r>
      <w:r w:rsidRPr="00306A26">
        <w:rPr>
          <w:lang w:bidi="ar-EG"/>
        </w:rPr>
        <w:t>(GMDSS)</w:t>
      </w:r>
      <w:r w:rsidRPr="00306A26">
        <w:rPr>
          <w:rtl/>
          <w:lang w:val="es-ES"/>
        </w:rPr>
        <w:t xml:space="preserve"> وتنفيذ الملاحة الإلكترونية، وفقاً للقرار </w:t>
      </w:r>
      <w:r w:rsidRPr="00306A26">
        <w:rPr>
          <w:b/>
          <w:bCs/>
          <w:lang w:bidi="ar-EG"/>
        </w:rPr>
        <w:t>361 (Rev.WRC-19)</w:t>
      </w:r>
      <w:r w:rsidRPr="00306A26">
        <w:rPr>
          <w:rFonts w:hint="cs"/>
          <w:rtl/>
          <w:lang w:val="es-ES"/>
        </w:rPr>
        <w:t>؛</w:t>
      </w:r>
    </w:p>
    <w:p w14:paraId="7795F465" w14:textId="77777777" w:rsidR="00FD20BF" w:rsidRPr="00306A26" w:rsidRDefault="00FD20BF" w:rsidP="00FD20BF">
      <w:pPr>
        <w:rPr>
          <w:rtl/>
          <w:lang w:val="en-GB"/>
        </w:rPr>
      </w:pPr>
      <w:r w:rsidRPr="00306A26">
        <w:t>12.1</w:t>
      </w:r>
      <w:r w:rsidRPr="00306A26">
        <w:tab/>
      </w:r>
      <w:r w:rsidRPr="00306A26">
        <w:rPr>
          <w:rtl/>
          <w:lang w:val="es-ES"/>
        </w:rPr>
        <w:t xml:space="preserve">إجراء الدراسات الضرورية واستكمالها في الوقت المناسب </w:t>
      </w:r>
      <w:r w:rsidRPr="00306A26">
        <w:rPr>
          <w:rFonts w:hint="eastAsia"/>
          <w:rtl/>
          <w:lang w:val="es-ES"/>
        </w:rPr>
        <w:t>قبل</w:t>
      </w:r>
      <w:r w:rsidRPr="00306A26">
        <w:rPr>
          <w:rtl/>
          <w:lang w:val="es-ES"/>
        </w:rPr>
        <w:t xml:space="preserve"> </w:t>
      </w:r>
      <w:r w:rsidRPr="00306A26">
        <w:rPr>
          <w:rFonts w:hint="eastAsia"/>
          <w:rtl/>
          <w:lang w:val="es-ES"/>
        </w:rPr>
        <w:t>ا</w:t>
      </w:r>
      <w:r w:rsidRPr="00306A26">
        <w:rPr>
          <w:rtl/>
          <w:lang w:val="es-ES"/>
        </w:rPr>
        <w:t>لمؤتمر العالمي للاتصالات الراديوية لعام</w:t>
      </w:r>
      <w:r w:rsidRPr="00306A26">
        <w:rPr>
          <w:rFonts w:hint="cs"/>
          <w:rtl/>
          <w:lang w:val="es-ES"/>
        </w:rPr>
        <w:t> </w:t>
      </w:r>
      <w:r w:rsidRPr="00306A26">
        <w:rPr>
          <w:lang w:bidi="ar-EG"/>
        </w:rPr>
        <w:t>2023</w:t>
      </w:r>
      <w:r w:rsidRPr="00306A26">
        <w:rPr>
          <w:rtl/>
          <w:lang w:val="es-ES"/>
        </w:rPr>
        <w:t xml:space="preserve"> من أجل بحث إمكانية منح توزيع ثانوي جديد لخدمة استكشاف الأرض الساتلية (النشيطة) فيما يخص أنظمة السبر الراد</w:t>
      </w:r>
      <w:r w:rsidRPr="00306A26">
        <w:rPr>
          <w:rFonts w:hint="eastAsia"/>
          <w:rtl/>
          <w:lang w:val="es-ES"/>
        </w:rPr>
        <w:t>يو</w:t>
      </w:r>
      <w:r w:rsidRPr="00306A26">
        <w:rPr>
          <w:rtl/>
          <w:lang w:val="es-ES"/>
        </w:rPr>
        <w:t>ية المحمولة في الفضاء ضمن مدى التردد</w:t>
      </w:r>
      <w:r w:rsidRPr="00306A26">
        <w:rPr>
          <w:rFonts w:hint="eastAsia"/>
          <w:rtl/>
          <w:lang w:val="es-ES"/>
        </w:rPr>
        <w:t>ات</w:t>
      </w:r>
      <w:r w:rsidRPr="00306A26">
        <w:rPr>
          <w:rtl/>
          <w:lang w:val="es-ES"/>
        </w:rPr>
        <w:t xml:space="preserve"> </w:t>
      </w:r>
      <w:r w:rsidRPr="00306A26">
        <w:rPr>
          <w:rFonts w:hint="eastAsia"/>
          <w:rtl/>
          <w:lang w:val="es-ES"/>
        </w:rPr>
        <w:t>حول</w:t>
      </w:r>
      <w:r w:rsidRPr="00306A26">
        <w:rPr>
          <w:rtl/>
          <w:lang w:val="es-ES"/>
        </w:rPr>
        <w:t xml:space="preserve"> </w:t>
      </w:r>
      <w:r w:rsidRPr="00306A26">
        <w:rPr>
          <w:lang w:bidi="ar-EG"/>
        </w:rPr>
        <w:t>MHz</w:t>
      </w:r>
      <w:r>
        <w:rPr>
          <w:lang w:bidi="ar-EG"/>
        </w:rPr>
        <w:t> </w:t>
      </w:r>
      <w:r w:rsidRPr="00306A26">
        <w:rPr>
          <w:lang w:bidi="ar-EG"/>
        </w:rPr>
        <w:t>45</w:t>
      </w:r>
      <w:r w:rsidRPr="00306A26">
        <w:rPr>
          <w:rtl/>
          <w:lang w:val="es-ES"/>
        </w:rPr>
        <w:t>، مع مراعاة حماية الخدمات القائمة</w:t>
      </w:r>
      <w:r w:rsidRPr="00306A26">
        <w:rPr>
          <w:rFonts w:hint="eastAsia"/>
          <w:rtl/>
          <w:lang w:val="es-ES"/>
        </w:rPr>
        <w:t>،</w:t>
      </w:r>
      <w:r w:rsidRPr="00306A26">
        <w:rPr>
          <w:rtl/>
          <w:lang w:val="es-ES"/>
        </w:rPr>
        <w:t xml:space="preserve"> </w:t>
      </w:r>
      <w:r w:rsidRPr="00306A26">
        <w:rPr>
          <w:rFonts w:hint="eastAsia"/>
          <w:rtl/>
          <w:lang w:val="es-ES"/>
        </w:rPr>
        <w:t>بما</w:t>
      </w:r>
      <w:r w:rsidRPr="00306A26">
        <w:rPr>
          <w:rtl/>
          <w:lang w:val="es-ES"/>
        </w:rPr>
        <w:t xml:space="preserve"> </w:t>
      </w:r>
      <w:r w:rsidRPr="00306A26">
        <w:rPr>
          <w:rFonts w:hint="eastAsia"/>
          <w:rtl/>
          <w:lang w:val="es-ES"/>
        </w:rPr>
        <w:t>فيها</w:t>
      </w:r>
      <w:r w:rsidRPr="00306A26">
        <w:rPr>
          <w:rtl/>
          <w:lang w:val="es-ES"/>
        </w:rPr>
        <w:t xml:space="preserve"> </w:t>
      </w:r>
      <w:r w:rsidRPr="00306A26">
        <w:rPr>
          <w:rFonts w:hint="eastAsia"/>
          <w:rtl/>
          <w:lang w:val="es-ES"/>
        </w:rPr>
        <w:t>تلك</w:t>
      </w:r>
      <w:r w:rsidRPr="00306A26">
        <w:rPr>
          <w:rtl/>
          <w:lang w:val="es-ES"/>
        </w:rPr>
        <w:t xml:space="preserve"> </w:t>
      </w:r>
      <w:r w:rsidRPr="00306A26">
        <w:rPr>
          <w:rFonts w:hint="eastAsia"/>
          <w:rtl/>
          <w:lang w:val="es-ES"/>
        </w:rPr>
        <w:t>القائمة</w:t>
      </w:r>
      <w:r w:rsidRPr="00306A26">
        <w:rPr>
          <w:rtl/>
          <w:lang w:val="es-ES"/>
        </w:rPr>
        <w:t xml:space="preserve"> </w:t>
      </w:r>
      <w:r w:rsidRPr="00306A26">
        <w:rPr>
          <w:rFonts w:hint="eastAsia"/>
          <w:rtl/>
          <w:lang w:val="es-ES"/>
        </w:rPr>
        <w:t>في</w:t>
      </w:r>
      <w:r w:rsidRPr="00306A26">
        <w:rPr>
          <w:rtl/>
          <w:lang w:val="es-ES"/>
        </w:rPr>
        <w:t xml:space="preserve"> </w:t>
      </w:r>
      <w:r w:rsidRPr="00306A26">
        <w:rPr>
          <w:rFonts w:hint="eastAsia"/>
          <w:rtl/>
          <w:lang w:val="es-ES"/>
        </w:rPr>
        <w:t>النطاقات</w:t>
      </w:r>
      <w:r w:rsidRPr="00306A26">
        <w:rPr>
          <w:rtl/>
          <w:lang w:val="es-ES"/>
        </w:rPr>
        <w:t xml:space="preserve"> </w:t>
      </w:r>
      <w:r w:rsidRPr="00306A26">
        <w:rPr>
          <w:rFonts w:hint="eastAsia"/>
          <w:rtl/>
          <w:lang w:val="es-ES"/>
        </w:rPr>
        <w:t>المجاورة،</w:t>
      </w:r>
      <w:r w:rsidRPr="00306A26">
        <w:rPr>
          <w:rtl/>
          <w:lang w:val="es-ES"/>
        </w:rPr>
        <w:t xml:space="preserve"> طبقاً للقرار </w:t>
      </w:r>
      <w:r w:rsidRPr="00306A26">
        <w:rPr>
          <w:b/>
          <w:lang w:bidi="ar-EG"/>
        </w:rPr>
        <w:t>656</w:t>
      </w:r>
      <w:r>
        <w:rPr>
          <w:b/>
          <w:lang w:bidi="ar-EG"/>
        </w:rPr>
        <w:t> </w:t>
      </w:r>
      <w:r w:rsidRPr="00306A26">
        <w:rPr>
          <w:b/>
          <w:lang w:val="en-GB" w:bidi="ar-EG"/>
        </w:rPr>
        <w:t>(Rev.WRC</w:t>
      </w:r>
      <w:r w:rsidRPr="00306A26">
        <w:rPr>
          <w:b/>
          <w:lang w:val="en-GB" w:bidi="ar-EG"/>
        </w:rPr>
        <w:noBreakHyphen/>
      </w:r>
      <w:r w:rsidRPr="00306A26">
        <w:rPr>
          <w:b/>
          <w:lang w:bidi="ar-EG"/>
        </w:rPr>
        <w:t>19</w:t>
      </w:r>
      <w:r w:rsidRPr="00306A26">
        <w:rPr>
          <w:b/>
          <w:lang w:val="en-GB" w:bidi="ar-EG"/>
        </w:rPr>
        <w:t>)</w:t>
      </w:r>
      <w:r w:rsidRPr="00306A26">
        <w:rPr>
          <w:rFonts w:hint="eastAsia"/>
          <w:b/>
          <w:rtl/>
          <w:lang w:val="es-ES" w:bidi="ar-EG"/>
        </w:rPr>
        <w:t>؛</w:t>
      </w:r>
    </w:p>
    <w:p w14:paraId="4ECDB98E" w14:textId="77777777" w:rsidR="00FD20BF" w:rsidRPr="00306A26" w:rsidRDefault="00FD20BF" w:rsidP="00FD20BF">
      <w:pPr>
        <w:rPr>
          <w:rtl/>
          <w:lang w:val="en-GB"/>
        </w:rPr>
      </w:pPr>
      <w:r w:rsidRPr="00306A26">
        <w:t>13.1</w:t>
      </w:r>
      <w:r w:rsidRPr="00306A26">
        <w:tab/>
      </w:r>
      <w:r w:rsidRPr="00EC50D1">
        <w:rPr>
          <w:rFonts w:hint="eastAsia"/>
          <w:spacing w:val="-6"/>
          <w:rtl/>
          <w:lang w:val="es-ES"/>
        </w:rPr>
        <w:t>النظر</w:t>
      </w:r>
      <w:r w:rsidRPr="00EC50D1">
        <w:rPr>
          <w:spacing w:val="-6"/>
          <w:rtl/>
          <w:lang w:val="es-ES"/>
        </w:rPr>
        <w:t xml:space="preserve"> في إمكانية رفع</w:t>
      </w:r>
      <w:r w:rsidRPr="00EC50D1">
        <w:rPr>
          <w:rFonts w:hint="cs"/>
          <w:spacing w:val="-6"/>
          <w:rtl/>
          <w:lang w:val="es-ES"/>
        </w:rPr>
        <w:t xml:space="preserve"> وضع</w:t>
      </w:r>
      <w:r w:rsidRPr="00EC50D1">
        <w:rPr>
          <w:spacing w:val="-6"/>
          <w:rtl/>
          <w:lang w:val="es-ES"/>
        </w:rPr>
        <w:t xml:space="preserve"> توزيع نطاق التردد </w:t>
      </w:r>
      <w:r w:rsidRPr="00EC50D1">
        <w:rPr>
          <w:spacing w:val="-6"/>
          <w:lang w:bidi="ar-EG"/>
        </w:rPr>
        <w:t>GHz 15,35-14,8</w:t>
      </w:r>
      <w:r w:rsidRPr="00EC50D1">
        <w:rPr>
          <w:spacing w:val="-6"/>
          <w:rtl/>
          <w:lang w:val="es-ES"/>
        </w:rPr>
        <w:t xml:space="preserve"> لخدمة الأبحاث الفضائية</w:t>
      </w:r>
      <w:r w:rsidRPr="00EC50D1">
        <w:rPr>
          <w:rFonts w:hint="cs"/>
          <w:spacing w:val="-6"/>
          <w:rtl/>
          <w:lang w:val="es-ES"/>
        </w:rPr>
        <w:t xml:space="preserve"> وفقاً للقرار </w:t>
      </w:r>
      <w:r w:rsidRPr="00EC50D1">
        <w:rPr>
          <w:b/>
          <w:bCs/>
          <w:spacing w:val="-6"/>
          <w:lang w:bidi="ar-EG"/>
        </w:rPr>
        <w:t>661</w:t>
      </w:r>
      <w:r w:rsidRPr="00EC50D1">
        <w:rPr>
          <w:b/>
          <w:bCs/>
          <w:spacing w:val="-6"/>
          <w:lang w:val="en-GB" w:bidi="ar-EG"/>
        </w:rPr>
        <w:t> (WRC-19)</w:t>
      </w:r>
      <w:r w:rsidRPr="00EC50D1">
        <w:rPr>
          <w:spacing w:val="-6"/>
          <w:rtl/>
          <w:lang w:val="es-ES"/>
        </w:rPr>
        <w:t>؛</w:t>
      </w:r>
    </w:p>
    <w:p w14:paraId="455467F5" w14:textId="77777777" w:rsidR="00FD20BF" w:rsidRPr="00306A26" w:rsidRDefault="00FD20BF" w:rsidP="00FD20BF">
      <w:pPr>
        <w:rPr>
          <w:rtl/>
          <w:lang w:val="en-GB"/>
        </w:rPr>
      </w:pPr>
      <w:r w:rsidRPr="00306A26">
        <w:t>14.1</w:t>
      </w:r>
      <w:r w:rsidRPr="00306A26">
        <w:tab/>
      </w:r>
      <w:r w:rsidRPr="00306A26">
        <w:rPr>
          <w:rFonts w:hint="cs"/>
          <w:rtl/>
          <w:lang w:val="es-ES"/>
        </w:rPr>
        <w:t>استعراض وبحث التعديلات المحتملة على توزيعات التردد الأولية الحالية أو ربما منح توزيعات جديدة منها لخدمة استكشاف الأرض الساتلية (المنفعلة) في مدى التردد </w:t>
      </w:r>
      <w:r w:rsidRPr="00306A26">
        <w:rPr>
          <w:lang w:val="en-GB" w:bidi="ar-EG"/>
        </w:rPr>
        <w:t>GHz 252-231,5</w:t>
      </w:r>
      <w:r w:rsidRPr="00306A26">
        <w:rPr>
          <w:rFonts w:hint="cs"/>
          <w:rtl/>
          <w:lang w:val="es-ES" w:bidi="ar-EG"/>
        </w:rPr>
        <w:t xml:space="preserve"> لضمان مواكبة المتطلبات الأكثر حداثة لعمليات الرصد بالاستشعار عن بُعد طبقاً للقرار </w:t>
      </w:r>
      <w:r>
        <w:rPr>
          <w:b/>
          <w:lang w:bidi="ar-EG"/>
        </w:rPr>
        <w:t>662 </w:t>
      </w:r>
      <w:r w:rsidRPr="00306A26">
        <w:rPr>
          <w:b/>
          <w:lang w:val="en-GB" w:bidi="ar-EG"/>
        </w:rPr>
        <w:t>(WRC-19)</w:t>
      </w:r>
      <w:r w:rsidRPr="00306A26">
        <w:rPr>
          <w:rFonts w:hint="cs"/>
          <w:rtl/>
          <w:lang w:val="es-ES" w:bidi="ar-EG"/>
        </w:rPr>
        <w:t>؛</w:t>
      </w:r>
    </w:p>
    <w:p w14:paraId="52250702" w14:textId="77777777" w:rsidR="00FD20BF" w:rsidRPr="0093078C" w:rsidRDefault="00FD20BF" w:rsidP="00FD20BF">
      <w:pPr>
        <w:rPr>
          <w:spacing w:val="-2"/>
          <w:rtl/>
          <w:lang w:val="en-GB"/>
        </w:rPr>
      </w:pPr>
      <w:r w:rsidRPr="0093078C">
        <w:rPr>
          <w:spacing w:val="-2"/>
        </w:rPr>
        <w:t>15.1</w:t>
      </w:r>
      <w:r w:rsidRPr="0093078C">
        <w:rPr>
          <w:spacing w:val="-2"/>
        </w:rPr>
        <w:tab/>
      </w:r>
      <w:r w:rsidRPr="0093078C">
        <w:rPr>
          <w:rFonts w:hint="cs"/>
          <w:spacing w:val="-2"/>
          <w:rtl/>
        </w:rPr>
        <w:t xml:space="preserve">تنسيق استعمال </w:t>
      </w:r>
      <w:r w:rsidRPr="0093078C">
        <w:rPr>
          <w:spacing w:val="-2"/>
          <w:rtl/>
        </w:rPr>
        <w:t>نطاق التردد</w:t>
      </w:r>
      <w:r w:rsidRPr="0093078C">
        <w:rPr>
          <w:spacing w:val="-2"/>
        </w:rPr>
        <w:t xml:space="preserve"> GHz 13,25-12,75 </w:t>
      </w:r>
      <w:r w:rsidRPr="0093078C">
        <w:rPr>
          <w:spacing w:val="-2"/>
          <w:rtl/>
        </w:rPr>
        <w:t>(أرض-فضاء) من جانب المحطات الأرضية على متن الطائرات والسفن التي تتواصل مع محطات فضائية مستقرة بالنسبة إلى الأرض في الخدمة الثابتة الساتلية، طبقاً للقرار</w:t>
      </w:r>
      <w:r w:rsidRPr="0093078C">
        <w:rPr>
          <w:rFonts w:hint="cs"/>
          <w:spacing w:val="-2"/>
          <w:rtl/>
        </w:rPr>
        <w:t> </w:t>
      </w:r>
      <w:r w:rsidRPr="0093078C">
        <w:rPr>
          <w:b/>
          <w:bCs/>
          <w:spacing w:val="-2"/>
        </w:rPr>
        <w:t>172 (WRC-19)</w:t>
      </w:r>
      <w:r w:rsidRPr="0093078C">
        <w:rPr>
          <w:rFonts w:hint="eastAsia"/>
          <w:spacing w:val="-2"/>
          <w:rtl/>
          <w:lang w:val="en-GB"/>
        </w:rPr>
        <w:t>؛</w:t>
      </w:r>
    </w:p>
    <w:p w14:paraId="718AABDE" w14:textId="77777777" w:rsidR="00FD20BF" w:rsidRPr="00306A26" w:rsidRDefault="00FD20BF" w:rsidP="00FD20BF">
      <w:pPr>
        <w:rPr>
          <w:rtl/>
          <w:lang w:val="en-GB"/>
        </w:rPr>
      </w:pPr>
      <w:r w:rsidRPr="00306A26">
        <w:t>16.1</w:t>
      </w:r>
      <w:r w:rsidRPr="00306A26">
        <w:tab/>
      </w:r>
      <w:r w:rsidRPr="00306A26">
        <w:rPr>
          <w:rFonts w:hint="cs"/>
          <w:rtl/>
          <w:lang w:val="es-ES"/>
        </w:rPr>
        <w:t>دراسة ووضع تدابير تقنية وتشغيلية وتنظيمية، حسب الاقتضاء، لتيسير استعمال نطاقات التردد </w:t>
      </w:r>
      <w:r w:rsidRPr="00306A26">
        <w:rPr>
          <w:lang w:bidi="ar-EG"/>
        </w:rPr>
        <w:t>GHz 18,6</w:t>
      </w:r>
      <w:r w:rsidRPr="00306A26">
        <w:rPr>
          <w:lang w:bidi="ar-EG"/>
        </w:rPr>
        <w:noBreakHyphen/>
        <w:t>17,7</w:t>
      </w:r>
      <w:r w:rsidRPr="00306A26">
        <w:rPr>
          <w:rFonts w:hint="cs"/>
          <w:rtl/>
          <w:lang w:val="es-ES" w:bidi="ar-EG"/>
        </w:rPr>
        <w:t xml:space="preserve"> و</w:t>
      </w:r>
      <w:r w:rsidRPr="00306A26">
        <w:rPr>
          <w:lang w:bidi="ar-EG"/>
        </w:rPr>
        <w:t>GHz 19,3-18,8</w:t>
      </w:r>
      <w:r w:rsidRPr="00306A26">
        <w:rPr>
          <w:rFonts w:hint="cs"/>
          <w:rtl/>
          <w:lang w:val="es-ES" w:bidi="ar-EG"/>
        </w:rPr>
        <w:t xml:space="preserve"> و</w:t>
      </w:r>
      <w:r w:rsidRPr="00306A26">
        <w:rPr>
          <w:lang w:val="en-GB" w:bidi="ar-EG"/>
        </w:rPr>
        <w:t>GHz 20,2-19,7</w:t>
      </w:r>
      <w:r w:rsidRPr="00306A26">
        <w:rPr>
          <w:rFonts w:hint="cs"/>
          <w:rtl/>
          <w:lang w:val="es-ES" w:bidi="ar-EG"/>
        </w:rPr>
        <w:t xml:space="preserve"> (فضاء-أرض) و</w:t>
      </w:r>
      <w:r w:rsidRPr="00306A26">
        <w:rPr>
          <w:lang w:bidi="ar-EG"/>
        </w:rPr>
        <w:t>GHz 29,1-27,5</w:t>
      </w:r>
      <w:r w:rsidRPr="00306A26">
        <w:rPr>
          <w:rFonts w:hint="cs"/>
          <w:rtl/>
          <w:lang w:val="es-ES" w:bidi="ar-EG"/>
        </w:rPr>
        <w:t xml:space="preserve"> و</w:t>
      </w:r>
      <w:r w:rsidRPr="00306A26">
        <w:rPr>
          <w:lang w:val="en-GB" w:bidi="ar-EG"/>
        </w:rPr>
        <w:t>GHz 30-29,5</w:t>
      </w:r>
      <w:r w:rsidRPr="00306A26">
        <w:rPr>
          <w:rFonts w:hint="cs"/>
          <w:rtl/>
          <w:lang w:val="es-ES" w:bidi="ar-EG"/>
        </w:rPr>
        <w:t xml:space="preserve"> (أرض-فضاء) من جانب المحطات الأرضية المتحركة في الخدمة الثابتة الساتلية غير المستقرة بالنسبة إلى الأرض، مع ضمان توفير الحماية للخدمات القائمة في</w:t>
      </w:r>
      <w:r>
        <w:rPr>
          <w:rFonts w:hint="eastAsia"/>
          <w:rtl/>
          <w:lang w:val="es-ES" w:bidi="ar-EG"/>
        </w:rPr>
        <w:t> </w:t>
      </w:r>
      <w:r w:rsidRPr="00306A26">
        <w:rPr>
          <w:rFonts w:hint="cs"/>
          <w:rtl/>
          <w:lang w:val="es-ES" w:bidi="ar-EG"/>
        </w:rPr>
        <w:t>نطاقات التردد هذه طبقاً للقرار </w:t>
      </w:r>
      <w:r>
        <w:rPr>
          <w:b/>
          <w:lang w:bidi="ar-EG"/>
        </w:rPr>
        <w:t>173</w:t>
      </w:r>
      <w:r w:rsidRPr="00306A26">
        <w:rPr>
          <w:b/>
          <w:lang w:val="en-GB" w:bidi="ar-EG"/>
        </w:rPr>
        <w:t> (WRC-19)</w:t>
      </w:r>
      <w:r w:rsidRPr="00306A26">
        <w:rPr>
          <w:rFonts w:hint="cs"/>
          <w:b/>
          <w:rtl/>
          <w:lang w:val="es-ES" w:bidi="ar-EG"/>
        </w:rPr>
        <w:t>؛</w:t>
      </w:r>
    </w:p>
    <w:p w14:paraId="6FF0632C" w14:textId="77777777" w:rsidR="00FD20BF" w:rsidRPr="00306A26" w:rsidRDefault="00FD20BF" w:rsidP="00FD20BF">
      <w:pPr>
        <w:rPr>
          <w:b/>
          <w:lang w:val="es-ES" w:bidi="ar-EG"/>
        </w:rPr>
      </w:pPr>
      <w:r w:rsidRPr="00306A26">
        <w:t>17.1</w:t>
      </w:r>
      <w:r w:rsidRPr="00306A26">
        <w:tab/>
      </w:r>
      <w:r w:rsidRPr="00306A26">
        <w:rPr>
          <w:rFonts w:hint="cs"/>
          <w:rtl/>
          <w:lang w:val="es-ES"/>
        </w:rPr>
        <w:t>تحديد وتنفيذ الإجراءات التنظيمية المناسبة، استناداً إلى الدراسات التي يُجريها قطاع الاتصالات الراديوية وفقاً للقرار</w:t>
      </w:r>
      <w:r>
        <w:rPr>
          <w:rFonts w:hint="eastAsia"/>
          <w:rtl/>
          <w:lang w:val="es-ES"/>
        </w:rPr>
        <w:t> </w:t>
      </w:r>
      <w:r>
        <w:rPr>
          <w:b/>
          <w:lang w:bidi="ar-EG"/>
        </w:rPr>
        <w:t>773 </w:t>
      </w:r>
      <w:r w:rsidRPr="00306A26">
        <w:rPr>
          <w:b/>
          <w:lang w:bidi="ar-EG"/>
        </w:rPr>
        <w:t>(WRC-19)</w:t>
      </w:r>
      <w:r w:rsidRPr="00306A26">
        <w:rPr>
          <w:rFonts w:hint="cs"/>
          <w:b/>
          <w:rtl/>
          <w:lang w:val="es-ES"/>
        </w:rPr>
        <w:t>، لتوفير وصلات فيما بين السواتل في نطاقات تردد محددة، أو</w:t>
      </w:r>
      <w:r w:rsidRPr="00306A26">
        <w:rPr>
          <w:rFonts w:hint="eastAsia"/>
          <w:b/>
          <w:rtl/>
          <w:lang w:val="es-ES"/>
        </w:rPr>
        <w:t> </w:t>
      </w:r>
      <w:r w:rsidRPr="00306A26">
        <w:rPr>
          <w:rFonts w:hint="cs"/>
          <w:b/>
          <w:rtl/>
          <w:lang w:val="es-ES"/>
        </w:rPr>
        <w:t>أجزاء منها، بإضافة توزيع لخدمة ما بين السواتل عند الاقتضاء</w:t>
      </w:r>
      <w:r w:rsidRPr="00306A26">
        <w:rPr>
          <w:rFonts w:hint="cs"/>
          <w:b/>
          <w:rtl/>
          <w:lang w:val="es-ES" w:bidi="ar-EG"/>
        </w:rPr>
        <w:t>؛</w:t>
      </w:r>
    </w:p>
    <w:p w14:paraId="7419952E" w14:textId="77777777" w:rsidR="00FD20BF" w:rsidRPr="00306A26" w:rsidRDefault="00FD20BF" w:rsidP="00FD20BF">
      <w:pPr>
        <w:rPr>
          <w:spacing w:val="-4"/>
          <w:rtl/>
          <w:lang w:val="en-GB"/>
        </w:rPr>
      </w:pPr>
      <w:r w:rsidRPr="00306A26">
        <w:rPr>
          <w:bCs/>
          <w:spacing w:val="-4"/>
          <w:lang w:val="es-ES" w:bidi="ar-EG"/>
        </w:rPr>
        <w:t>18.1</w:t>
      </w:r>
      <w:r w:rsidRPr="00306A26">
        <w:rPr>
          <w:b/>
          <w:spacing w:val="-4"/>
          <w:lang w:val="es-ES" w:bidi="ar-EG"/>
        </w:rPr>
        <w:tab/>
      </w:r>
      <w:r w:rsidRPr="00306A26">
        <w:rPr>
          <w:rFonts w:hint="cs"/>
          <w:b/>
          <w:spacing w:val="-4"/>
          <w:rtl/>
          <w:lang w:val="es-ES" w:bidi="ar-EG"/>
        </w:rPr>
        <w:t xml:space="preserve">النظر في إجراء دراسات بشأن الاحتياجات من الطيف والتوزيعات المحتملة الجديدة للخدمة المتنقلة الساتلية من أجل التطوير المستقبلي للأنظمة المتنقلة الساتلية ضيقة النطاق، وفقاً للقرار </w:t>
      </w:r>
      <w:r w:rsidRPr="00E30032">
        <w:rPr>
          <w:b/>
          <w:bCs/>
          <w:spacing w:val="-4"/>
          <w:lang w:val="es-ES"/>
        </w:rPr>
        <w:t>248 (WRC-19)</w:t>
      </w:r>
      <w:r w:rsidRPr="00306A26">
        <w:rPr>
          <w:rFonts w:hint="cs"/>
          <w:b/>
          <w:spacing w:val="-4"/>
          <w:rtl/>
          <w:lang w:val="es-ES" w:bidi="ar-EG"/>
        </w:rPr>
        <w:t>؛</w:t>
      </w:r>
    </w:p>
    <w:p w14:paraId="147CEBD7" w14:textId="77777777" w:rsidR="00FD20BF" w:rsidRPr="00306A26" w:rsidRDefault="00FD20BF" w:rsidP="00FD20BF">
      <w:pPr>
        <w:rPr>
          <w:rtl/>
          <w:lang w:val="en-GB"/>
        </w:rPr>
      </w:pPr>
      <w:r w:rsidRPr="00306A26">
        <w:t>19.1</w:t>
      </w:r>
      <w:r w:rsidRPr="00306A26">
        <w:tab/>
      </w:r>
      <w:r w:rsidRPr="00306A26">
        <w:rPr>
          <w:rFonts w:hint="cs"/>
          <w:rtl/>
          <w:lang w:val="es-ES" w:bidi="ar-EG"/>
        </w:rPr>
        <w:t xml:space="preserve">النظر في توزيع أولي جديد للخدمة الثابتة الساتلية في الاتجاه فضاء-أرض في نطاق التردد </w:t>
      </w:r>
      <w:r w:rsidRPr="00306A26">
        <w:rPr>
          <w:lang w:bidi="ar-EG"/>
        </w:rPr>
        <w:t>GHz 17,7-17,3</w:t>
      </w:r>
      <w:r w:rsidRPr="00306A26">
        <w:rPr>
          <w:rFonts w:hint="cs"/>
          <w:rtl/>
          <w:lang w:val="es-ES"/>
        </w:rPr>
        <w:t xml:space="preserve"> في</w:t>
      </w:r>
      <w:r w:rsidRPr="00306A26">
        <w:rPr>
          <w:rFonts w:hint="eastAsia"/>
          <w:rtl/>
          <w:lang w:val="es-ES"/>
        </w:rPr>
        <w:t> </w:t>
      </w:r>
      <w:r w:rsidRPr="00306A26">
        <w:rPr>
          <w:rFonts w:hint="cs"/>
          <w:rtl/>
          <w:lang w:val="es-ES"/>
        </w:rPr>
        <w:t>الإقليم</w:t>
      </w:r>
      <w:r w:rsidRPr="00306A26">
        <w:rPr>
          <w:rFonts w:hint="eastAsia"/>
          <w:rtl/>
          <w:lang w:val="es-ES"/>
        </w:rPr>
        <w:t> </w:t>
      </w:r>
      <w:r w:rsidRPr="00306A26">
        <w:rPr>
          <w:lang w:bidi="ar-EG"/>
        </w:rPr>
        <w:t>2</w:t>
      </w:r>
      <w:r w:rsidRPr="00306A26">
        <w:rPr>
          <w:rFonts w:hint="cs"/>
          <w:rtl/>
          <w:lang w:val="es-ES"/>
        </w:rPr>
        <w:t xml:space="preserve">، مع حماية الخدمات الأولية القائمة في </w:t>
      </w:r>
      <w:r w:rsidRPr="00306A26">
        <w:rPr>
          <w:rFonts w:hint="cs"/>
          <w:rtl/>
          <w:lang w:val="es-ES" w:bidi="ar-EG"/>
        </w:rPr>
        <w:t>نطاق التردد</w:t>
      </w:r>
      <w:r w:rsidRPr="00306A26">
        <w:rPr>
          <w:rFonts w:hint="cs"/>
          <w:rtl/>
          <w:lang w:val="es-ES"/>
        </w:rPr>
        <w:t xml:space="preserve">، وفقاً للقرار </w:t>
      </w:r>
      <w:r>
        <w:rPr>
          <w:b/>
          <w:bCs/>
          <w:lang w:val="en-GB" w:bidi="ar-EG"/>
        </w:rPr>
        <w:t>174 </w:t>
      </w:r>
      <w:r w:rsidRPr="00306A26">
        <w:rPr>
          <w:b/>
          <w:bCs/>
          <w:lang w:val="en-GB" w:bidi="ar-EG"/>
        </w:rPr>
        <w:t>(WRC-19)</w:t>
      </w:r>
      <w:r w:rsidRPr="00306A26">
        <w:rPr>
          <w:rFonts w:hint="cs"/>
          <w:rtl/>
          <w:lang w:val="es-ES"/>
        </w:rPr>
        <w:t>؛</w:t>
      </w:r>
    </w:p>
    <w:p w14:paraId="177060C3" w14:textId="77777777" w:rsidR="00FD20BF" w:rsidRPr="00306A26" w:rsidRDefault="00FD20BF" w:rsidP="00FD20BF">
      <w:r w:rsidRPr="00306A26">
        <w:t>2</w:t>
      </w:r>
      <w:r w:rsidRPr="00306A26">
        <w:rPr>
          <w:rtl/>
        </w:rPr>
        <w:tab/>
      </w:r>
      <w:r w:rsidRPr="00306A26">
        <w:rPr>
          <w:rFonts w:hint="eastAsia"/>
          <w:rtl/>
        </w:rPr>
        <w:t>فحص</w:t>
      </w:r>
      <w:r w:rsidRPr="00306A26">
        <w:rPr>
          <w:rtl/>
        </w:rPr>
        <w:t xml:space="preserve"> توصيات قطاع الاتصالات الراديوية المراجعة والمضمّنة بالإحالة في لوائح الراديو، والتي تقدمت بها جمعية الاتصالات الراديوية، وفقاً </w:t>
      </w:r>
      <w:r w:rsidRPr="00306A26">
        <w:rPr>
          <w:rFonts w:hint="cs"/>
          <w:rtl/>
        </w:rPr>
        <w:t xml:space="preserve">للفقرة </w:t>
      </w:r>
      <w:r w:rsidRPr="00306A26">
        <w:rPr>
          <w:i/>
          <w:iCs/>
          <w:rtl/>
        </w:rPr>
        <w:t xml:space="preserve">"يقرر كذلك" </w:t>
      </w:r>
      <w:r w:rsidRPr="00306A26">
        <w:rPr>
          <w:rFonts w:hint="cs"/>
          <w:rtl/>
        </w:rPr>
        <w:t>من القرار</w:t>
      </w:r>
      <w:r w:rsidRPr="00306A26">
        <w:rPr>
          <w:rtl/>
        </w:rPr>
        <w:t xml:space="preserve"> </w:t>
      </w:r>
      <w:r w:rsidRPr="00306A26">
        <w:rPr>
          <w:b/>
          <w:bCs/>
        </w:rPr>
        <w:t>27 (Rev.WRC</w:t>
      </w:r>
      <w:r w:rsidRPr="00306A26">
        <w:rPr>
          <w:b/>
          <w:bCs/>
          <w:lang w:val="en-GB"/>
        </w:rPr>
        <w:noBreakHyphen/>
        <w:t>19</w:t>
      </w:r>
      <w:r w:rsidRPr="00306A26">
        <w:rPr>
          <w:b/>
          <w:bCs/>
        </w:rPr>
        <w:t>)</w:t>
      </w:r>
      <w:r w:rsidRPr="00306A26">
        <w:rPr>
          <w:rFonts w:hint="eastAsia"/>
          <w:rtl/>
        </w:rPr>
        <w:t>،</w:t>
      </w:r>
      <w:r w:rsidRPr="00306A26">
        <w:rPr>
          <w:rtl/>
        </w:rPr>
        <w:t xml:space="preserve"> </w:t>
      </w:r>
      <w:r w:rsidRPr="00306A26">
        <w:rPr>
          <w:rFonts w:hint="eastAsia"/>
          <w:rtl/>
        </w:rPr>
        <w:t>والبت</w:t>
      </w:r>
      <w:r w:rsidRPr="00306A26">
        <w:rPr>
          <w:rtl/>
        </w:rPr>
        <w:t xml:space="preserve"> </w:t>
      </w:r>
      <w:r w:rsidRPr="00306A26">
        <w:rPr>
          <w:rFonts w:hint="eastAsia"/>
          <w:rtl/>
        </w:rPr>
        <w:t>في ضرورة</w:t>
      </w:r>
      <w:r w:rsidRPr="00306A26">
        <w:rPr>
          <w:rtl/>
        </w:rPr>
        <w:t xml:space="preserve"> </w:t>
      </w:r>
      <w:r w:rsidRPr="00306A26">
        <w:rPr>
          <w:rFonts w:hint="eastAsia"/>
          <w:rtl/>
        </w:rPr>
        <w:t>تحديث</w:t>
      </w:r>
      <w:r w:rsidRPr="00306A26">
        <w:rPr>
          <w:rtl/>
        </w:rPr>
        <w:t xml:space="preserve"> </w:t>
      </w:r>
      <w:r w:rsidRPr="00306A26">
        <w:rPr>
          <w:rFonts w:hint="eastAsia"/>
          <w:rtl/>
        </w:rPr>
        <w:t>الإحالات</w:t>
      </w:r>
      <w:r w:rsidRPr="00306A26">
        <w:rPr>
          <w:rtl/>
        </w:rPr>
        <w:t xml:space="preserve"> </w:t>
      </w:r>
      <w:r w:rsidRPr="00306A26">
        <w:rPr>
          <w:rFonts w:hint="eastAsia"/>
          <w:rtl/>
        </w:rPr>
        <w:t>ذات</w:t>
      </w:r>
      <w:r w:rsidRPr="00306A26">
        <w:rPr>
          <w:rtl/>
        </w:rPr>
        <w:t xml:space="preserve"> </w:t>
      </w:r>
      <w:r w:rsidRPr="00306A26">
        <w:rPr>
          <w:rFonts w:hint="eastAsia"/>
          <w:rtl/>
        </w:rPr>
        <w:t>الصلة</w:t>
      </w:r>
      <w:r w:rsidRPr="00306A26">
        <w:rPr>
          <w:rtl/>
        </w:rPr>
        <w:t xml:space="preserve"> </w:t>
      </w:r>
      <w:r w:rsidRPr="00306A26">
        <w:rPr>
          <w:rFonts w:hint="eastAsia"/>
          <w:rtl/>
        </w:rPr>
        <w:t>في لوائح</w:t>
      </w:r>
      <w:r w:rsidRPr="00306A26">
        <w:rPr>
          <w:rtl/>
        </w:rPr>
        <w:t xml:space="preserve"> </w:t>
      </w:r>
      <w:r w:rsidRPr="00306A26">
        <w:rPr>
          <w:rFonts w:hint="eastAsia"/>
          <w:rtl/>
        </w:rPr>
        <w:t>الراديو،</w:t>
      </w:r>
      <w:r w:rsidRPr="00306A26">
        <w:rPr>
          <w:rtl/>
        </w:rPr>
        <w:t xml:space="preserve"> </w:t>
      </w:r>
      <w:r w:rsidRPr="00306A26">
        <w:rPr>
          <w:rFonts w:hint="eastAsia"/>
          <w:rtl/>
        </w:rPr>
        <w:t>وفقاً</w:t>
      </w:r>
      <w:r w:rsidRPr="00306A26">
        <w:rPr>
          <w:rtl/>
        </w:rPr>
        <w:t xml:space="preserve"> </w:t>
      </w:r>
      <w:r w:rsidRPr="00306A26">
        <w:rPr>
          <w:rFonts w:hint="eastAsia"/>
          <w:rtl/>
        </w:rPr>
        <w:t>للمبادئ</w:t>
      </w:r>
      <w:r w:rsidRPr="00306A26">
        <w:rPr>
          <w:rtl/>
        </w:rPr>
        <w:t xml:space="preserve"> </w:t>
      </w:r>
      <w:r w:rsidRPr="00306A26">
        <w:rPr>
          <w:rFonts w:hint="eastAsia"/>
          <w:rtl/>
        </w:rPr>
        <w:t>الواردة</w:t>
      </w:r>
      <w:r w:rsidRPr="00306A26">
        <w:rPr>
          <w:rtl/>
        </w:rPr>
        <w:t xml:space="preserve"> </w:t>
      </w:r>
      <w:r w:rsidRPr="00306A26">
        <w:rPr>
          <w:rFonts w:hint="eastAsia"/>
          <w:rtl/>
        </w:rPr>
        <w:t>في </w:t>
      </w:r>
      <w:r w:rsidRPr="00306A26">
        <w:rPr>
          <w:rFonts w:hint="cs"/>
          <w:rtl/>
        </w:rPr>
        <w:t xml:space="preserve">الفقرة </w:t>
      </w:r>
      <w:r w:rsidRPr="00306A26">
        <w:rPr>
          <w:i/>
          <w:iCs/>
          <w:rtl/>
        </w:rPr>
        <w:t xml:space="preserve">"يقرر" </w:t>
      </w:r>
      <w:r w:rsidRPr="00306A26">
        <w:rPr>
          <w:rFonts w:hint="cs"/>
          <w:rtl/>
        </w:rPr>
        <w:t>من ذلك القرار</w:t>
      </w:r>
      <w:r w:rsidRPr="00306A26">
        <w:rPr>
          <w:rFonts w:hint="eastAsia"/>
          <w:rtl/>
        </w:rPr>
        <w:t>؛</w:t>
      </w:r>
    </w:p>
    <w:p w14:paraId="4D3CE185" w14:textId="77777777" w:rsidR="00FD20BF" w:rsidRPr="00306A26" w:rsidRDefault="00FD20BF" w:rsidP="00FD20BF">
      <w:r w:rsidRPr="00306A26">
        <w:t>3</w:t>
      </w:r>
      <w:r w:rsidRPr="00306A26">
        <w:rPr>
          <w:rFonts w:hint="cs"/>
          <w:rtl/>
        </w:rPr>
        <w:tab/>
        <w:t>النظر فيما قد يترتب من تغييرات أو تعديلات في لوائح الراديو نتيجة للقرارات التي يتخذها المؤتمر؛</w:t>
      </w:r>
    </w:p>
    <w:p w14:paraId="33A48C80" w14:textId="77777777" w:rsidR="00FD20BF" w:rsidRPr="00306A26" w:rsidRDefault="00FD20BF" w:rsidP="00FD20BF">
      <w:r w:rsidRPr="00306A26">
        <w:t>4</w:t>
      </w:r>
      <w:r w:rsidRPr="00306A26">
        <w:rPr>
          <w:rFonts w:hint="cs"/>
          <w:rtl/>
        </w:rPr>
        <w:tab/>
        <w:t xml:space="preserve">استعراض القرارات والتوصيات الصادرة عن المؤتمرات السابقة، وفقاً للقرار </w:t>
      </w:r>
      <w:r w:rsidRPr="00306A26">
        <w:rPr>
          <w:b/>
          <w:bCs/>
        </w:rPr>
        <w:t>95 (Rev.WRC</w:t>
      </w:r>
      <w:r w:rsidRPr="00306A26">
        <w:rPr>
          <w:b/>
          <w:bCs/>
          <w:lang w:val="en-GB"/>
        </w:rPr>
        <w:noBreakHyphen/>
        <w:t>19</w:t>
      </w:r>
      <w:r w:rsidRPr="00306A26">
        <w:rPr>
          <w:b/>
          <w:bCs/>
        </w:rPr>
        <w:t>)</w:t>
      </w:r>
      <w:r w:rsidRPr="00306A26">
        <w:rPr>
          <w:rFonts w:hint="cs"/>
          <w:rtl/>
        </w:rPr>
        <w:t>، للنظر في إمكانية مراجعتها أو استبدالها أو إلغائها؛</w:t>
      </w:r>
    </w:p>
    <w:p w14:paraId="4AAED487" w14:textId="77777777" w:rsidR="00FD20BF" w:rsidRPr="00306A26" w:rsidRDefault="00FD20BF" w:rsidP="00FD20BF">
      <w:pPr>
        <w:rPr>
          <w:spacing w:val="-4"/>
        </w:rPr>
      </w:pPr>
      <w:r w:rsidRPr="00306A26">
        <w:rPr>
          <w:spacing w:val="-4"/>
        </w:rPr>
        <w:t>5</w:t>
      </w:r>
      <w:r w:rsidRPr="00306A26">
        <w:rPr>
          <w:rFonts w:hint="cs"/>
          <w:spacing w:val="-4"/>
          <w:rtl/>
        </w:rPr>
        <w:tab/>
        <w:t xml:space="preserve">استعراض تقرير جمعية الاتصالات الراديوية المقدم وفقاً للرقمين </w:t>
      </w:r>
      <w:r w:rsidRPr="00306A26">
        <w:rPr>
          <w:spacing w:val="-4"/>
        </w:rPr>
        <w:t>135</w:t>
      </w:r>
      <w:r w:rsidRPr="00306A26">
        <w:rPr>
          <w:rFonts w:hint="cs"/>
          <w:spacing w:val="-4"/>
          <w:rtl/>
        </w:rPr>
        <w:t xml:space="preserve"> و</w:t>
      </w:r>
      <w:r w:rsidRPr="00306A26">
        <w:rPr>
          <w:spacing w:val="-4"/>
        </w:rPr>
        <w:t>136</w:t>
      </w:r>
      <w:r w:rsidRPr="00306A26">
        <w:rPr>
          <w:rFonts w:hint="cs"/>
          <w:spacing w:val="-4"/>
          <w:rtl/>
        </w:rPr>
        <w:t xml:space="preserve"> من الاتفاقية واتخاذ التدابير المناسبة</w:t>
      </w:r>
      <w:r w:rsidRPr="00306A26">
        <w:rPr>
          <w:rFonts w:hint="eastAsia"/>
          <w:spacing w:val="-4"/>
          <w:rtl/>
        </w:rPr>
        <w:t> </w:t>
      </w:r>
      <w:r w:rsidRPr="00306A26">
        <w:rPr>
          <w:rFonts w:hint="cs"/>
          <w:spacing w:val="-4"/>
          <w:rtl/>
        </w:rPr>
        <w:t>بشأنه؛</w:t>
      </w:r>
    </w:p>
    <w:p w14:paraId="301C2A91" w14:textId="77777777" w:rsidR="00FD20BF" w:rsidRPr="00306A26" w:rsidRDefault="00FD20BF" w:rsidP="00FD20BF">
      <w:pPr>
        <w:rPr>
          <w:rtl/>
        </w:rPr>
      </w:pPr>
      <w:r w:rsidRPr="00306A26">
        <w:t>6</w:t>
      </w:r>
      <w:r w:rsidRPr="00306A26">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14:paraId="4399C941" w14:textId="77777777" w:rsidR="00FD20BF" w:rsidRPr="00D64B7A" w:rsidRDefault="00FD20BF" w:rsidP="00FD20BF">
      <w:pPr>
        <w:rPr>
          <w:spacing w:val="-4"/>
          <w:rtl/>
        </w:rPr>
      </w:pPr>
      <w:r w:rsidRPr="00D64B7A">
        <w:rPr>
          <w:spacing w:val="-4"/>
        </w:rPr>
        <w:lastRenderedPageBreak/>
        <w:t>7</w:t>
      </w:r>
      <w:r w:rsidRPr="00D64B7A">
        <w:rPr>
          <w:rFonts w:hint="cs"/>
          <w:spacing w:val="-4"/>
          <w:rtl/>
        </w:rPr>
        <w:tab/>
      </w:r>
      <w:r w:rsidRPr="00D64B7A">
        <w:rPr>
          <w:rFonts w:hint="eastAsia"/>
          <w:spacing w:val="-4"/>
          <w:rtl/>
        </w:rPr>
        <w:t>النظر</w:t>
      </w:r>
      <w:r w:rsidRPr="00D64B7A">
        <w:rPr>
          <w:spacing w:val="-4"/>
          <w:rtl/>
        </w:rPr>
        <w:t xml:space="preserve"> في أي تغييرات قد يلزم إجراؤها، </w:t>
      </w:r>
      <w:r w:rsidRPr="00D64B7A">
        <w:rPr>
          <w:rFonts w:hint="eastAsia"/>
          <w:spacing w:val="-4"/>
          <w:rtl/>
        </w:rPr>
        <w:t>تطبيقاً</w:t>
      </w:r>
      <w:r w:rsidRPr="00D64B7A">
        <w:rPr>
          <w:spacing w:val="-4"/>
          <w:rtl/>
        </w:rPr>
        <w:t xml:space="preserve"> للقرار </w:t>
      </w:r>
      <w:r w:rsidRPr="00D64B7A">
        <w:rPr>
          <w:spacing w:val="-4"/>
        </w:rPr>
        <w:t>86</w:t>
      </w:r>
      <w:r w:rsidRPr="00D64B7A">
        <w:rPr>
          <w:spacing w:val="-4"/>
          <w:rtl/>
        </w:rPr>
        <w:t xml:space="preserve"> (المراج</w:t>
      </w:r>
      <w:r w:rsidRPr="00D64B7A">
        <w:rPr>
          <w:rFonts w:hint="cs"/>
          <w:spacing w:val="-4"/>
          <w:rtl/>
        </w:rPr>
        <w:t>َ</w:t>
      </w:r>
      <w:r w:rsidRPr="00D64B7A">
        <w:rPr>
          <w:spacing w:val="-4"/>
          <w:rtl/>
        </w:rPr>
        <w:t xml:space="preserve">ع في مراكش، </w:t>
      </w:r>
      <w:r w:rsidRPr="00D64B7A">
        <w:rPr>
          <w:spacing w:val="-4"/>
        </w:rPr>
        <w:t>(2002</w:t>
      </w:r>
      <w:r w:rsidRPr="00D64B7A">
        <w:rPr>
          <w:spacing w:val="-4"/>
          <w:rtl/>
        </w:rPr>
        <w:t xml:space="preserve"> لمؤتمر</w:t>
      </w:r>
      <w:r w:rsidRPr="00D64B7A">
        <w:rPr>
          <w:rFonts w:hint="eastAsia"/>
          <w:spacing w:val="-4"/>
          <w:rtl/>
        </w:rPr>
        <w:t> المندوبين</w:t>
      </w:r>
      <w:r w:rsidRPr="00D64B7A">
        <w:rPr>
          <w:spacing w:val="-4"/>
          <w:rtl/>
        </w:rPr>
        <w:t xml:space="preserve"> المفوضين، بشأن "إجراءات النشر المسبق والتنسيق والتبليغ والتسجيل لتخصيصات التردد للشبكات </w:t>
      </w:r>
      <w:r w:rsidRPr="00D64B7A">
        <w:rPr>
          <w:rFonts w:hint="eastAsia"/>
          <w:spacing w:val="-4"/>
          <w:rtl/>
        </w:rPr>
        <w:t>الساتلية</w:t>
      </w:r>
      <w:r w:rsidRPr="00D64B7A">
        <w:rPr>
          <w:spacing w:val="-4"/>
          <w:rtl/>
        </w:rPr>
        <w:t>"، وفقاً للقرار</w:t>
      </w:r>
      <w:r w:rsidRPr="00D64B7A">
        <w:rPr>
          <w:rFonts w:hint="cs"/>
          <w:spacing w:val="-4"/>
          <w:rtl/>
        </w:rPr>
        <w:t> </w:t>
      </w:r>
      <w:r w:rsidRPr="00D64B7A">
        <w:rPr>
          <w:b/>
          <w:bCs/>
          <w:spacing w:val="-4"/>
        </w:rPr>
        <w:t>86 (Rev.WRC</w:t>
      </w:r>
      <w:r w:rsidRPr="00D64B7A">
        <w:rPr>
          <w:b/>
          <w:bCs/>
          <w:spacing w:val="-4"/>
          <w:lang w:val="en-GB"/>
        </w:rPr>
        <w:noBreakHyphen/>
        <w:t>07</w:t>
      </w:r>
      <w:r w:rsidRPr="00D64B7A">
        <w:rPr>
          <w:b/>
          <w:bCs/>
          <w:spacing w:val="-4"/>
        </w:rPr>
        <w:t>)</w:t>
      </w:r>
      <w:r w:rsidRPr="00D64B7A">
        <w:rPr>
          <w:spacing w:val="-4"/>
          <w:rtl/>
        </w:rPr>
        <w:t xml:space="preserve"> تيسيراً للاستخدام الرشيد والفع</w:t>
      </w:r>
      <w:r w:rsidRPr="00D64B7A">
        <w:rPr>
          <w:rFonts w:hint="cs"/>
          <w:spacing w:val="-4"/>
          <w:rtl/>
        </w:rPr>
        <w:t>ّ</w:t>
      </w:r>
      <w:r w:rsidRPr="00D64B7A">
        <w:rPr>
          <w:spacing w:val="-4"/>
          <w:rtl/>
        </w:rPr>
        <w:t xml:space="preserve">ال والاقتصادي للترددات الراديوية وأي مدارات مرتبطة بها، بما فيها مدار </w:t>
      </w:r>
      <w:r w:rsidRPr="00D64B7A">
        <w:rPr>
          <w:rFonts w:hint="eastAsia"/>
          <w:spacing w:val="-4"/>
          <w:rtl/>
        </w:rPr>
        <w:t>السواتل</w:t>
      </w:r>
      <w:r w:rsidRPr="00D64B7A">
        <w:rPr>
          <w:spacing w:val="-4"/>
          <w:rtl/>
        </w:rPr>
        <w:t xml:space="preserve"> المستقرة بالنسبة </w:t>
      </w:r>
      <w:r w:rsidRPr="00D64B7A">
        <w:rPr>
          <w:rFonts w:hint="cs"/>
          <w:spacing w:val="-4"/>
          <w:rtl/>
        </w:rPr>
        <w:t>إلى الأرض</w:t>
      </w:r>
      <w:r w:rsidRPr="00D64B7A">
        <w:rPr>
          <w:spacing w:val="-4"/>
          <w:rtl/>
        </w:rPr>
        <w:t>؛</w:t>
      </w:r>
    </w:p>
    <w:p w14:paraId="7DCA8E83" w14:textId="77777777" w:rsidR="00FD20BF" w:rsidRPr="00306A26" w:rsidRDefault="00FD20BF" w:rsidP="00FD20BF">
      <w:pPr>
        <w:rPr>
          <w:rtl/>
        </w:rPr>
      </w:pPr>
      <w:r w:rsidRPr="00306A26">
        <w:t>8</w:t>
      </w:r>
      <w:r w:rsidRPr="00306A26">
        <w:rPr>
          <w:rFonts w:hint="cs"/>
          <w:rtl/>
        </w:rPr>
        <w:tab/>
      </w:r>
      <w:r w:rsidRPr="00306A26">
        <w:rPr>
          <w:rFonts w:hint="eastAsia"/>
          <w:rtl/>
        </w:rPr>
        <w:t>النظر</w:t>
      </w:r>
      <w:r w:rsidRPr="00306A26">
        <w:rPr>
          <w:rtl/>
        </w:rPr>
        <w:t xml:space="preserve"> في طلبات الإدارات التي ترغب في حذف الحواشي الخاصة ببلدانها أو حذف أسماء بلدانها من الحواشي إذا</w:t>
      </w:r>
      <w:r w:rsidRPr="00306A26">
        <w:rPr>
          <w:rFonts w:hint="cs"/>
          <w:rtl/>
        </w:rPr>
        <w:t> </w:t>
      </w:r>
      <w:r w:rsidRPr="00306A26">
        <w:rPr>
          <w:rtl/>
        </w:rPr>
        <w:t>لم ت</w:t>
      </w:r>
      <w:r w:rsidRPr="00306A26">
        <w:rPr>
          <w:rFonts w:hint="cs"/>
          <w:rtl/>
        </w:rPr>
        <w:t>َ</w:t>
      </w:r>
      <w:r w:rsidRPr="00306A26">
        <w:rPr>
          <w:rtl/>
        </w:rPr>
        <w:t xml:space="preserve">عد مطلوبة، </w:t>
      </w:r>
      <w:r w:rsidRPr="00306A26">
        <w:rPr>
          <w:rFonts w:hint="cs"/>
          <w:rtl/>
        </w:rPr>
        <w:t>مع مراعاة ال</w:t>
      </w:r>
      <w:r w:rsidRPr="00306A26">
        <w:rPr>
          <w:rtl/>
        </w:rPr>
        <w:t xml:space="preserve">قرار </w:t>
      </w:r>
      <w:r w:rsidRPr="00306A26">
        <w:rPr>
          <w:b/>
          <w:bCs/>
        </w:rPr>
        <w:t>26 (Rev.WRC</w:t>
      </w:r>
      <w:r w:rsidRPr="00306A26">
        <w:rPr>
          <w:b/>
          <w:bCs/>
          <w:lang w:val="en-GB"/>
        </w:rPr>
        <w:noBreakHyphen/>
        <w:t>19</w:t>
      </w:r>
      <w:r w:rsidRPr="00306A26">
        <w:rPr>
          <w:b/>
          <w:bCs/>
        </w:rPr>
        <w:t>)</w:t>
      </w:r>
      <w:r w:rsidRPr="00306A26">
        <w:rPr>
          <w:rFonts w:hint="eastAsia"/>
          <w:rtl/>
        </w:rPr>
        <w:t>،</w:t>
      </w:r>
      <w:r w:rsidRPr="00306A26">
        <w:rPr>
          <w:rtl/>
        </w:rPr>
        <w:t xml:space="preserve"> </w:t>
      </w:r>
      <w:r w:rsidRPr="00306A26">
        <w:rPr>
          <w:rFonts w:hint="eastAsia"/>
          <w:rtl/>
        </w:rPr>
        <w:t>واتخاذ</w:t>
      </w:r>
      <w:r w:rsidRPr="00306A26">
        <w:rPr>
          <w:rtl/>
        </w:rPr>
        <w:t xml:space="preserve"> </w:t>
      </w:r>
      <w:r w:rsidRPr="00306A26">
        <w:rPr>
          <w:rFonts w:hint="eastAsia"/>
          <w:rtl/>
        </w:rPr>
        <w:t>التدابير</w:t>
      </w:r>
      <w:r w:rsidRPr="00306A26">
        <w:rPr>
          <w:rtl/>
        </w:rPr>
        <w:t xml:space="preserve"> </w:t>
      </w:r>
      <w:r w:rsidRPr="00306A26">
        <w:rPr>
          <w:rFonts w:hint="eastAsia"/>
          <w:rtl/>
        </w:rPr>
        <w:t>المناسبة</w:t>
      </w:r>
      <w:r w:rsidRPr="00306A26">
        <w:rPr>
          <w:rtl/>
        </w:rPr>
        <w:t xml:space="preserve"> </w:t>
      </w:r>
      <w:r w:rsidRPr="00306A26">
        <w:rPr>
          <w:rFonts w:hint="eastAsia"/>
          <w:rtl/>
        </w:rPr>
        <w:t>بشأنها؛</w:t>
      </w:r>
    </w:p>
    <w:p w14:paraId="5ECA37DE" w14:textId="77777777" w:rsidR="00FD20BF" w:rsidRPr="00306A26" w:rsidRDefault="00FD20BF" w:rsidP="00FD20BF">
      <w:pPr>
        <w:rPr>
          <w:rtl/>
        </w:rPr>
      </w:pPr>
      <w:r w:rsidRPr="00306A26">
        <w:t>9</w:t>
      </w:r>
      <w:r w:rsidRPr="00306A26">
        <w:rPr>
          <w:rFonts w:hint="cs"/>
          <w:rtl/>
        </w:rPr>
        <w:tab/>
        <w:t xml:space="preserve">النظر في تقرير مدير مكتب الاتصالات الراديوية وإقراره، وفقاً للمادة </w:t>
      </w:r>
      <w:r w:rsidRPr="00306A26">
        <w:t>7</w:t>
      </w:r>
      <w:r w:rsidRPr="00306A26">
        <w:rPr>
          <w:rFonts w:hint="cs"/>
          <w:rtl/>
        </w:rPr>
        <w:t xml:space="preserve"> من الاتفاقية:</w:t>
      </w:r>
    </w:p>
    <w:p w14:paraId="0ECE184B" w14:textId="77777777" w:rsidR="00FD20BF" w:rsidRPr="00306A26" w:rsidRDefault="00FD20BF" w:rsidP="00FD20BF">
      <w:r w:rsidRPr="00306A26">
        <w:t>1.9</w:t>
      </w:r>
      <w:r w:rsidRPr="00306A26">
        <w:rPr>
          <w:rFonts w:hint="cs"/>
          <w:rtl/>
        </w:rPr>
        <w:tab/>
        <w:t xml:space="preserve">بشأن أنشطة قطاع الاتصالات الراديوية منذ المؤتمر العالمي للاتصالات الراديوية لعام </w:t>
      </w:r>
      <w:r w:rsidRPr="00306A26">
        <w:t>2019</w:t>
      </w:r>
      <w:r w:rsidRPr="00306A26">
        <w:rPr>
          <w:rFonts w:hint="cs"/>
          <w:rtl/>
        </w:rPr>
        <w:t>؛</w:t>
      </w:r>
    </w:p>
    <w:p w14:paraId="1386A427" w14:textId="77777777" w:rsidR="00FD20BF" w:rsidRPr="00306A26" w:rsidRDefault="00FD20BF" w:rsidP="00FD20BF">
      <w:pPr>
        <w:pStyle w:val="enumlev1"/>
        <w:rPr>
          <w:rtl/>
          <w:lang w:val="es-ES"/>
        </w:rPr>
      </w:pPr>
      <w:r w:rsidRPr="00306A26">
        <w:rPr>
          <w:rFonts w:hint="cs"/>
          <w:rtl/>
          <w:lang w:bidi="ar-EG"/>
        </w:rPr>
        <w:t>-</w:t>
      </w:r>
      <w:r w:rsidRPr="00306A26">
        <w:rPr>
          <w:rtl/>
          <w:lang w:bidi="ar-EG"/>
        </w:rPr>
        <w:tab/>
      </w:r>
      <w:r w:rsidRPr="00306A26">
        <w:rPr>
          <w:rtl/>
          <w:lang w:val="es-ES"/>
        </w:rPr>
        <w:t xml:space="preserve">استعراض نتائج الدراسات المتعلقة بالخصائص التقنية والتشغيلية لأجهزة استشعار الأحوال الجوية الفضائية </w:t>
      </w:r>
      <w:r w:rsidRPr="00306A26">
        <w:rPr>
          <w:rFonts w:hint="cs"/>
          <w:rtl/>
          <w:lang w:val="es-ES"/>
        </w:rPr>
        <w:t>ومتطلباتها</w:t>
      </w:r>
      <w:r w:rsidRPr="00306A26">
        <w:rPr>
          <w:rtl/>
          <w:lang w:val="es-ES"/>
        </w:rPr>
        <w:t xml:space="preserve"> من الطيف وتسمي</w:t>
      </w:r>
      <w:r w:rsidRPr="00306A26">
        <w:rPr>
          <w:rFonts w:hint="cs"/>
          <w:rtl/>
          <w:lang w:val="es-ES"/>
        </w:rPr>
        <w:t>ات</w:t>
      </w:r>
      <w:r w:rsidRPr="00306A26">
        <w:rPr>
          <w:rtl/>
          <w:lang w:val="es-ES"/>
        </w:rPr>
        <w:t xml:space="preserve"> الخدمات الراديوية المناسبة لها، وفقاً للقرار </w:t>
      </w:r>
      <w:r w:rsidRPr="00306A26">
        <w:rPr>
          <w:b/>
          <w:bCs/>
          <w:lang w:bidi="ar-EG"/>
        </w:rPr>
        <w:t>657</w:t>
      </w:r>
      <w:r>
        <w:rPr>
          <w:b/>
          <w:bCs/>
          <w:lang w:bidi="ar-EG"/>
        </w:rPr>
        <w:t> </w:t>
      </w:r>
      <w:r w:rsidRPr="00306A26">
        <w:rPr>
          <w:b/>
          <w:bCs/>
          <w:lang w:val="en-GB" w:bidi="ar-EG"/>
        </w:rPr>
        <w:t>(Rev.WRC-19)</w:t>
      </w:r>
      <w:r w:rsidRPr="00306A26">
        <w:rPr>
          <w:rtl/>
          <w:lang w:val="es-ES"/>
        </w:rPr>
        <w:t>، بُغية منحها الاعتراف والحماية على النحو المناسب في لوائح الراديو دون فرض قيود إضافية على الخدمات القائمة؛</w:t>
      </w:r>
    </w:p>
    <w:p w14:paraId="2F543AC5" w14:textId="77777777" w:rsidR="00FD20BF" w:rsidRPr="00306A26" w:rsidRDefault="00FD20BF" w:rsidP="00FD20BF">
      <w:pPr>
        <w:pStyle w:val="enumlev1"/>
        <w:rPr>
          <w:b/>
          <w:rtl/>
          <w:lang w:val="es-ES"/>
        </w:rPr>
      </w:pPr>
      <w:r w:rsidRPr="00306A26">
        <w:rPr>
          <w:rFonts w:hint="cs"/>
          <w:rtl/>
          <w:lang w:val="es-ES"/>
        </w:rPr>
        <w:t>-</w:t>
      </w:r>
      <w:r w:rsidRPr="00306A26">
        <w:rPr>
          <w:rtl/>
          <w:lang w:val="es-ES"/>
        </w:rPr>
        <w:tab/>
      </w:r>
      <w:r w:rsidRPr="00306A26">
        <w:rPr>
          <w:rFonts w:hint="cs"/>
          <w:rtl/>
          <w:lang w:val="es-ES"/>
        </w:rPr>
        <w:t>استعراض توزيعات خدمة الهواة وخدمة الهواة الساتلية في نطاق التردد </w:t>
      </w:r>
      <w:r w:rsidRPr="00306A26">
        <w:rPr>
          <w:lang w:val="en-GB" w:bidi="ar-EG"/>
        </w:rPr>
        <w:t>MHz 1 300- 1 240</w:t>
      </w:r>
      <w:r w:rsidRPr="00306A26">
        <w:rPr>
          <w:rFonts w:hint="cs"/>
          <w:rtl/>
          <w:lang w:val="es-ES" w:bidi="ar-EG"/>
        </w:rPr>
        <w:t xml:space="preserve"> لتحديد مدى الحاجة إلى تدابير إضافية لضمان حماية خدمة الملاحة الراديوية الساتلية (فضاء</w:t>
      </w:r>
      <w:r>
        <w:rPr>
          <w:rFonts w:hint="cs"/>
          <w:rtl/>
          <w:lang w:val="es-ES" w:bidi="ar-EG"/>
        </w:rPr>
        <w:t>-</w:t>
      </w:r>
      <w:r w:rsidRPr="00306A26">
        <w:rPr>
          <w:rFonts w:hint="cs"/>
          <w:rtl/>
          <w:lang w:val="es-ES" w:bidi="ar-EG"/>
        </w:rPr>
        <w:t>أرض) العاملة في نفس نطاق التردد طبقاً للقرار</w:t>
      </w:r>
      <w:r w:rsidRPr="00306A26">
        <w:rPr>
          <w:rFonts w:hint="eastAsia"/>
          <w:rtl/>
          <w:lang w:val="es-ES" w:bidi="ar-EG"/>
        </w:rPr>
        <w:t> </w:t>
      </w:r>
      <w:r>
        <w:rPr>
          <w:b/>
          <w:lang w:bidi="ar-EG"/>
        </w:rPr>
        <w:t>774 </w:t>
      </w:r>
      <w:r w:rsidRPr="00306A26">
        <w:rPr>
          <w:b/>
          <w:lang w:val="en-GB" w:bidi="ar-EG"/>
        </w:rPr>
        <w:t>(WRC-19)</w:t>
      </w:r>
      <w:r w:rsidRPr="00306A26">
        <w:rPr>
          <w:rFonts w:hint="cs"/>
          <w:b/>
          <w:rtl/>
          <w:lang w:val="es-ES"/>
        </w:rPr>
        <w:t>؛</w:t>
      </w:r>
    </w:p>
    <w:p w14:paraId="4D5F5FCC" w14:textId="77777777" w:rsidR="00FD20BF" w:rsidRPr="00306A26" w:rsidRDefault="00FD20BF" w:rsidP="00FD20BF">
      <w:pPr>
        <w:pStyle w:val="enumlev1"/>
        <w:rPr>
          <w:rtl/>
          <w:lang w:bidi="ar-EG"/>
        </w:rPr>
      </w:pPr>
      <w:r w:rsidRPr="00306A26">
        <w:rPr>
          <w:rFonts w:hint="cs"/>
          <w:rtl/>
          <w:lang w:val="es-ES"/>
        </w:rPr>
        <w:t>-</w:t>
      </w:r>
      <w:r w:rsidRPr="00306A26">
        <w:rPr>
          <w:rtl/>
          <w:lang w:val="es-ES"/>
        </w:rPr>
        <w:tab/>
      </w:r>
      <w:r w:rsidRPr="00306A26">
        <w:rPr>
          <w:rFonts w:hint="cs"/>
          <w:rtl/>
          <w:lang w:val="es-ES"/>
        </w:rPr>
        <w:t xml:space="preserve">دراسة استعمال أنظمة الاتصالات المتنقلة الدولية من أجل النطاق العريض اللاسلكي الثابت في نطاقات التردد الموزعة على أساس أولي للخدمات الثابتة، وفقاً للقرار </w:t>
      </w:r>
      <w:r>
        <w:rPr>
          <w:b/>
          <w:bCs/>
        </w:rPr>
        <w:t>175 </w:t>
      </w:r>
      <w:r w:rsidRPr="00306A26">
        <w:rPr>
          <w:b/>
          <w:bCs/>
          <w:lang w:val="en-GB"/>
        </w:rPr>
        <w:t>(WRC-19)</w:t>
      </w:r>
      <w:r w:rsidRPr="00306A26">
        <w:rPr>
          <w:rFonts w:hint="cs"/>
          <w:rtl/>
          <w:lang w:val="es-ES"/>
        </w:rPr>
        <w:t>؛</w:t>
      </w:r>
    </w:p>
    <w:p w14:paraId="5EEAF2D8" w14:textId="77777777" w:rsidR="00FD20BF" w:rsidRPr="00306A26" w:rsidRDefault="00FD20BF" w:rsidP="00FD20BF">
      <w:pPr>
        <w:rPr>
          <w:rtl/>
        </w:rPr>
      </w:pPr>
      <w:r w:rsidRPr="00306A26">
        <w:t>2.9</w:t>
      </w:r>
      <w:r w:rsidRPr="00306A26">
        <w:rPr>
          <w:rFonts w:hint="cs"/>
          <w:rtl/>
        </w:rPr>
        <w:tab/>
        <w:t xml:space="preserve">بشأن أي صعوبات أو حالات تضارب </w:t>
      </w:r>
      <w:r w:rsidRPr="009F1591">
        <w:rPr>
          <w:rFonts w:hint="cs"/>
          <w:rtl/>
        </w:rPr>
        <w:t>وُوجهت</w:t>
      </w:r>
      <w:r w:rsidRPr="00306A26">
        <w:rPr>
          <w:rFonts w:hint="cs"/>
          <w:rtl/>
        </w:rPr>
        <w:t xml:space="preserve"> في تطبيق لوائح الراديو</w:t>
      </w:r>
      <w:r w:rsidRPr="00142A51">
        <w:rPr>
          <w:rStyle w:val="FootnoteReference"/>
          <w:rFonts w:ascii="Times New Roman" w:hAnsi="Times New Roman"/>
          <w:rtl/>
        </w:rPr>
        <w:footnoteReference w:customMarkFollows="1" w:id="1"/>
        <w:t>1</w:t>
      </w:r>
      <w:r w:rsidRPr="00306A26">
        <w:rPr>
          <w:rFonts w:hint="cs"/>
          <w:rtl/>
        </w:rPr>
        <w:t>؛</w:t>
      </w:r>
    </w:p>
    <w:p w14:paraId="76732B39" w14:textId="77777777" w:rsidR="00FD20BF" w:rsidRPr="00306A26" w:rsidRDefault="00FD20BF" w:rsidP="00FD20BF">
      <w:pPr>
        <w:rPr>
          <w:sz w:val="28"/>
          <w:szCs w:val="28"/>
          <w:rtl/>
          <w:lang w:bidi="ar-EG"/>
        </w:rPr>
      </w:pPr>
      <w:r w:rsidRPr="00306A26">
        <w:t>3.9</w:t>
      </w:r>
      <w:r w:rsidRPr="00306A26">
        <w:rPr>
          <w:rFonts w:hint="cs"/>
          <w:rtl/>
        </w:rPr>
        <w:tab/>
        <w:t xml:space="preserve">بشأن اتخاذ إجراء استجابة للقرار </w:t>
      </w:r>
      <w:r w:rsidRPr="00306A26">
        <w:rPr>
          <w:b/>
          <w:bCs/>
        </w:rPr>
        <w:t>80</w:t>
      </w:r>
      <w:r>
        <w:rPr>
          <w:b/>
          <w:bCs/>
        </w:rPr>
        <w:t> </w:t>
      </w:r>
      <w:r w:rsidRPr="00306A26">
        <w:rPr>
          <w:b/>
          <w:bCs/>
        </w:rPr>
        <w:t>(Rev.WRC</w:t>
      </w:r>
      <w:r w:rsidRPr="00306A26">
        <w:rPr>
          <w:b/>
          <w:bCs/>
          <w:iCs/>
          <w:lang w:val="en-GB"/>
        </w:rPr>
        <w:t>-07</w:t>
      </w:r>
      <w:r w:rsidRPr="00306A26">
        <w:rPr>
          <w:b/>
          <w:bCs/>
        </w:rPr>
        <w:t>)</w:t>
      </w:r>
      <w:r w:rsidRPr="00306A26">
        <w:rPr>
          <w:rFonts w:hint="cs"/>
          <w:rtl/>
        </w:rPr>
        <w:t>؛</w:t>
      </w:r>
    </w:p>
    <w:p w14:paraId="35CFBD67" w14:textId="3D73FBF0" w:rsidR="00EF2DE0" w:rsidRPr="00FD20BF" w:rsidRDefault="00FD20BF" w:rsidP="00FD20BF">
      <w:pPr>
        <w:rPr>
          <w:rtl/>
          <w:lang w:bidi="ar-EG"/>
        </w:rPr>
      </w:pPr>
      <w:r w:rsidRPr="00306A26">
        <w:t>10</w:t>
      </w:r>
      <w:r w:rsidRPr="00306A26">
        <w:rPr>
          <w:rFonts w:hint="cs"/>
          <w:rtl/>
        </w:rPr>
        <w:tab/>
      </w:r>
      <w:r w:rsidRPr="00306A26">
        <w:rPr>
          <w:rFonts w:hint="eastAsia"/>
          <w:rtl/>
        </w:rPr>
        <w:t>تقديم</w:t>
      </w:r>
      <w:r w:rsidRPr="00306A26">
        <w:rPr>
          <w:rtl/>
        </w:rPr>
        <w:t xml:space="preserve"> </w:t>
      </w:r>
      <w:r w:rsidRPr="00306A26">
        <w:rPr>
          <w:rFonts w:hint="eastAsia"/>
          <w:rtl/>
        </w:rPr>
        <w:t>توصيات</w:t>
      </w:r>
      <w:r w:rsidRPr="00306A26">
        <w:rPr>
          <w:rtl/>
        </w:rPr>
        <w:t xml:space="preserve"> </w:t>
      </w:r>
      <w:r w:rsidRPr="00306A26">
        <w:rPr>
          <w:rFonts w:hint="eastAsia"/>
          <w:rtl/>
        </w:rPr>
        <w:t>إلى</w:t>
      </w:r>
      <w:r w:rsidRPr="00306A26">
        <w:rPr>
          <w:rtl/>
        </w:rPr>
        <w:t xml:space="preserve"> </w:t>
      </w:r>
      <w:r w:rsidRPr="00306A26">
        <w:rPr>
          <w:rFonts w:hint="eastAsia"/>
          <w:rtl/>
        </w:rPr>
        <w:t>المجلس</w:t>
      </w:r>
      <w:r w:rsidRPr="00306A26">
        <w:rPr>
          <w:rtl/>
        </w:rPr>
        <w:t xml:space="preserve"> </w:t>
      </w:r>
      <w:r w:rsidRPr="00306A26">
        <w:rPr>
          <w:rFonts w:hint="eastAsia"/>
          <w:rtl/>
        </w:rPr>
        <w:t>بالبنود</w:t>
      </w:r>
      <w:r w:rsidRPr="00306A26">
        <w:rPr>
          <w:rtl/>
        </w:rPr>
        <w:t xml:space="preserve"> </w:t>
      </w:r>
      <w:r w:rsidRPr="00306A26">
        <w:rPr>
          <w:rFonts w:hint="eastAsia"/>
          <w:rtl/>
        </w:rPr>
        <w:t>التي</w:t>
      </w:r>
      <w:r w:rsidRPr="00306A26">
        <w:rPr>
          <w:rtl/>
        </w:rPr>
        <w:t xml:space="preserve"> </w:t>
      </w:r>
      <w:r w:rsidRPr="00306A26">
        <w:rPr>
          <w:rFonts w:hint="eastAsia"/>
          <w:rtl/>
        </w:rPr>
        <w:t>يلزم</w:t>
      </w:r>
      <w:r w:rsidRPr="00306A26">
        <w:rPr>
          <w:rtl/>
        </w:rPr>
        <w:t xml:space="preserve"> </w:t>
      </w:r>
      <w:r w:rsidRPr="00306A26">
        <w:rPr>
          <w:rFonts w:hint="eastAsia"/>
          <w:rtl/>
        </w:rPr>
        <w:t>إدراجها</w:t>
      </w:r>
      <w:r w:rsidRPr="00306A26">
        <w:rPr>
          <w:rtl/>
        </w:rPr>
        <w:t xml:space="preserve"> </w:t>
      </w:r>
      <w:r w:rsidRPr="00306A26">
        <w:rPr>
          <w:rFonts w:hint="eastAsia"/>
          <w:rtl/>
        </w:rPr>
        <w:t>في جدول</w:t>
      </w:r>
      <w:r w:rsidRPr="00306A26">
        <w:rPr>
          <w:rtl/>
        </w:rPr>
        <w:t xml:space="preserve"> </w:t>
      </w:r>
      <w:r w:rsidRPr="00306A26">
        <w:rPr>
          <w:rFonts w:hint="eastAsia"/>
          <w:rtl/>
        </w:rPr>
        <w:t>أعمال</w:t>
      </w:r>
      <w:r w:rsidRPr="00306A26">
        <w:rPr>
          <w:rtl/>
        </w:rPr>
        <w:t xml:space="preserve"> </w:t>
      </w:r>
      <w:r w:rsidRPr="00306A26">
        <w:rPr>
          <w:rFonts w:hint="eastAsia"/>
          <w:rtl/>
        </w:rPr>
        <w:t>المؤتمر</w:t>
      </w:r>
      <w:r w:rsidRPr="00306A26">
        <w:rPr>
          <w:rtl/>
        </w:rPr>
        <w:t xml:space="preserve"> </w:t>
      </w:r>
      <w:r w:rsidRPr="00306A26">
        <w:rPr>
          <w:rFonts w:hint="eastAsia"/>
          <w:rtl/>
        </w:rPr>
        <w:t>العالمي</w:t>
      </w:r>
      <w:r w:rsidRPr="00306A26">
        <w:rPr>
          <w:rtl/>
        </w:rPr>
        <w:t xml:space="preserve"> </w:t>
      </w:r>
      <w:r w:rsidRPr="00306A26">
        <w:rPr>
          <w:rFonts w:hint="eastAsia"/>
          <w:rtl/>
        </w:rPr>
        <w:t>المقبل</w:t>
      </w:r>
      <w:r w:rsidRPr="00306A26">
        <w:rPr>
          <w:rtl/>
        </w:rPr>
        <w:t xml:space="preserve"> </w:t>
      </w:r>
      <w:r w:rsidRPr="00306A26">
        <w:rPr>
          <w:rFonts w:hint="eastAsia"/>
          <w:rtl/>
        </w:rPr>
        <w:t>للاتصالات</w:t>
      </w:r>
      <w:r w:rsidRPr="00306A26">
        <w:rPr>
          <w:rtl/>
        </w:rPr>
        <w:t xml:space="preserve"> </w:t>
      </w:r>
      <w:r w:rsidRPr="00306A26">
        <w:rPr>
          <w:rFonts w:hint="eastAsia"/>
          <w:rtl/>
        </w:rPr>
        <w:t>الراديوية</w:t>
      </w:r>
      <w:r w:rsidRPr="00306A26">
        <w:rPr>
          <w:rtl/>
        </w:rPr>
        <w:t xml:space="preserve"> </w:t>
      </w:r>
      <w:r w:rsidRPr="00306A26">
        <w:rPr>
          <w:rFonts w:hint="eastAsia"/>
          <w:rtl/>
        </w:rPr>
        <w:t>و</w:t>
      </w:r>
      <w:r w:rsidRPr="00306A26">
        <w:rPr>
          <w:rFonts w:hint="cs"/>
          <w:rtl/>
        </w:rPr>
        <w:t>ب</w:t>
      </w:r>
      <w:r w:rsidRPr="00306A26">
        <w:rPr>
          <w:rFonts w:hint="eastAsia"/>
          <w:rtl/>
        </w:rPr>
        <w:t>بنود</w:t>
      </w:r>
      <w:r w:rsidRPr="00306A26">
        <w:rPr>
          <w:rtl/>
        </w:rPr>
        <w:t xml:space="preserve"> </w:t>
      </w:r>
      <w:r w:rsidRPr="00306A26">
        <w:rPr>
          <w:rFonts w:hint="eastAsia"/>
          <w:rtl/>
        </w:rPr>
        <w:t>جداول</w:t>
      </w:r>
      <w:r w:rsidRPr="00306A26">
        <w:rPr>
          <w:rtl/>
        </w:rPr>
        <w:t xml:space="preserve"> </w:t>
      </w:r>
      <w:r w:rsidRPr="00306A26">
        <w:rPr>
          <w:rFonts w:hint="eastAsia"/>
          <w:rtl/>
        </w:rPr>
        <w:t>الأعمال</w:t>
      </w:r>
      <w:r w:rsidRPr="00306A26">
        <w:rPr>
          <w:rtl/>
        </w:rPr>
        <w:t xml:space="preserve"> الأولية للمؤتمرات المقبلة، وفقاً للمادة </w:t>
      </w:r>
      <w:r w:rsidRPr="00306A26">
        <w:t>7</w:t>
      </w:r>
      <w:r w:rsidRPr="00306A26">
        <w:rPr>
          <w:rtl/>
        </w:rPr>
        <w:t xml:space="preserve"> من الاتفاقية والقرار </w:t>
      </w:r>
      <w:r w:rsidRPr="00E447F5">
        <w:rPr>
          <w:b/>
          <w:bCs/>
        </w:rPr>
        <w:t>804</w:t>
      </w:r>
      <w:r>
        <w:t> </w:t>
      </w:r>
      <w:r w:rsidRPr="00306A26">
        <w:rPr>
          <w:b/>
          <w:bCs/>
          <w:iCs/>
        </w:rPr>
        <w:t>(Rev.WRC-19)</w:t>
      </w:r>
      <w:r>
        <w:rPr>
          <w:rFonts w:hint="cs"/>
          <w:rtl/>
        </w:rPr>
        <w:t>.</w:t>
      </w:r>
    </w:p>
    <w:p w14:paraId="0D925EAF" w14:textId="77777777" w:rsidR="00EF2DE0" w:rsidRDefault="00EF2DE0" w:rsidP="00EF2DE0">
      <w:pPr>
        <w:spacing w:before="600"/>
        <w:jc w:val="center"/>
        <w:rPr>
          <w:rtl/>
          <w:lang w:bidi="ar-EG"/>
        </w:rPr>
      </w:pPr>
      <w:r w:rsidRPr="00EF2DE0">
        <w:rPr>
          <w:rFonts w:hint="cs"/>
          <w:rtl/>
          <w:lang w:bidi="ar-EG"/>
        </w:rPr>
        <w:t>ــــــــــــــــــــــــــــــــــــــــــــــــــــــــــــــــــــــــــــــــــــــــــــــــ</w:t>
      </w:r>
    </w:p>
    <w:sectPr w:rsidR="00EF2DE0" w:rsidSect="00082F92">
      <w:headerReference w:type="default" r:id="rId21"/>
      <w:headerReference w:type="first" r:id="rId22"/>
      <w:footerReference w:type="first" r:id="rId23"/>
      <w:type w:val="oddPage"/>
      <w:pgSz w:w="11907" w:h="16840" w:code="9"/>
      <w:pgMar w:top="1296"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3F2F4" w14:textId="77777777" w:rsidR="0048528A" w:rsidRDefault="0048528A" w:rsidP="006C3242">
      <w:pPr>
        <w:spacing w:before="0" w:line="240" w:lineRule="auto"/>
      </w:pPr>
      <w:r>
        <w:separator/>
      </w:r>
    </w:p>
  </w:endnote>
  <w:endnote w:type="continuationSeparator" w:id="0">
    <w:p w14:paraId="18468717" w14:textId="77777777" w:rsidR="0048528A" w:rsidRDefault="0048528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4A40" w14:textId="77777777" w:rsidR="00103BEF" w:rsidRPr="00103BEF" w:rsidRDefault="00103BEF" w:rsidP="00103BEF">
    <w:pPr>
      <w:tabs>
        <w:tab w:val="clear" w:pos="794"/>
        <w:tab w:val="center" w:pos="4153"/>
        <w:tab w:val="right" w:pos="8306"/>
      </w:tabs>
      <w:bidi w:val="0"/>
      <w:spacing w:line="240" w:lineRule="auto"/>
      <w:jc w:val="center"/>
      <w:rPr>
        <w:rFonts w:ascii="Calibri" w:eastAsia="Times New Roman" w:hAnsi="Calibri" w:cs="Calibri"/>
        <w:color w:val="0070C0"/>
        <w:sz w:val="18"/>
        <w:szCs w:val="18"/>
        <w:lang w:val="en-GB" w:eastAsia="en-US"/>
      </w:rPr>
    </w:pPr>
    <w:r w:rsidRPr="00103BEF">
      <w:rPr>
        <w:rFonts w:ascii="Calibri" w:eastAsia="Times New Roman" w:hAnsi="Calibri" w:cs="Calibri"/>
        <w:color w:val="0070C0"/>
        <w:sz w:val="18"/>
        <w:szCs w:val="18"/>
        <w:lang w:val="fr-CH" w:eastAsia="en-US"/>
      </w:rPr>
      <w:t>International Telecommunication Union • Place des Nations • CH</w:t>
    </w:r>
    <w:r w:rsidRPr="00103BEF">
      <w:rPr>
        <w:rFonts w:ascii="Calibri" w:eastAsia="Times New Roman" w:hAnsi="Calibri" w:cs="Calibri"/>
        <w:color w:val="0070C0"/>
        <w:sz w:val="18"/>
        <w:szCs w:val="18"/>
        <w:lang w:val="fr-CH" w:eastAsia="en-US"/>
      </w:rPr>
      <w:noBreakHyphen/>
      <w:t xml:space="preserve">1211 Geneva 20 • Switzerland </w:t>
    </w:r>
    <w:r w:rsidRPr="00103BEF">
      <w:rPr>
        <w:rFonts w:ascii="Calibri" w:eastAsia="Times New Roman" w:hAnsi="Calibri" w:cs="Calibri"/>
        <w:color w:val="0070C0"/>
        <w:sz w:val="18"/>
        <w:szCs w:val="18"/>
        <w:lang w:val="fr-CH" w:eastAsia="en-US"/>
      </w:rPr>
      <w:br/>
      <w:t>Tel: +41 22 730 5111 • Fax: +41 22 733 7256</w:t>
    </w:r>
    <w:r w:rsidRPr="00103BEF">
      <w:rPr>
        <w:rFonts w:ascii="Calibri" w:eastAsia="Times New Roman" w:hAnsi="Calibri" w:cs="Calibri"/>
        <w:color w:val="0070C0"/>
        <w:sz w:val="18"/>
        <w:szCs w:val="18"/>
        <w:lang w:eastAsia="en-US" w:bidi="ar-EG"/>
      </w:rPr>
      <w:t xml:space="preserve"> </w:t>
    </w:r>
    <w:r w:rsidRPr="00103BEF">
      <w:rPr>
        <w:rFonts w:ascii="Calibri" w:eastAsia="Times New Roman" w:hAnsi="Calibri" w:cs="Calibri"/>
        <w:color w:val="0070C0"/>
        <w:sz w:val="18"/>
        <w:szCs w:val="18"/>
        <w:lang w:val="fr-CH" w:eastAsia="en-US"/>
      </w:rPr>
      <w:t xml:space="preserve">• </w:t>
    </w:r>
    <w:r w:rsidRPr="00103BEF">
      <w:rPr>
        <w:rFonts w:ascii="Calibri" w:eastAsia="Times New Roman" w:hAnsi="Calibri" w:cs="Calibri"/>
        <w:color w:val="0070C0"/>
        <w:sz w:val="18"/>
        <w:szCs w:val="18"/>
        <w:rtl/>
        <w:lang w:val="fr-CH" w:eastAsia="en-US"/>
      </w:rPr>
      <w:br/>
    </w:r>
    <w:r w:rsidRPr="00103BEF">
      <w:rPr>
        <w:rFonts w:ascii="Calibri" w:eastAsia="Times New Roman" w:hAnsi="Calibri" w:cs="Calibri"/>
        <w:color w:val="0070C0"/>
        <w:sz w:val="18"/>
        <w:szCs w:val="18"/>
        <w:lang w:val="fr-CH" w:eastAsia="en-US"/>
      </w:rPr>
      <w:t xml:space="preserve">E-mail: </w:t>
    </w:r>
    <w:hyperlink r:id="rId1" w:history="1">
      <w:r w:rsidRPr="00103BEF">
        <w:rPr>
          <w:rFonts w:ascii="Calibri" w:eastAsia="Times New Roman" w:hAnsi="Calibri" w:cs="Calibri"/>
          <w:color w:val="0070C0"/>
          <w:sz w:val="18"/>
          <w:szCs w:val="18"/>
          <w:u w:val="single"/>
          <w:lang w:val="fr-CH" w:eastAsia="en-US"/>
        </w:rPr>
        <w:t>itumail@itu.int</w:t>
      </w:r>
    </w:hyperlink>
    <w:r w:rsidRPr="00103BEF">
      <w:rPr>
        <w:rFonts w:ascii="Calibri" w:eastAsia="Times New Roman" w:hAnsi="Calibri" w:cs="Calibri"/>
        <w:color w:val="0070C0"/>
        <w:sz w:val="18"/>
        <w:szCs w:val="18"/>
        <w:lang w:val="fr-CH" w:eastAsia="en-US"/>
      </w:rPr>
      <w:t xml:space="preserve"> • </w:t>
    </w:r>
    <w:hyperlink r:id="rId2" w:history="1">
      <w:r w:rsidRPr="00103BEF">
        <w:rPr>
          <w:rFonts w:ascii="Calibri" w:eastAsia="Times New Roman" w:hAnsi="Calibri" w:cs="Calibri"/>
          <w:color w:val="0070C0"/>
          <w:sz w:val="18"/>
          <w:szCs w:val="18"/>
          <w:u w:val="single"/>
          <w:lang w:val="fr-CH" w:eastAsia="en-US"/>
        </w:rPr>
        <w:t>www.itu.int</w:t>
      </w:r>
    </w:hyperlink>
    <w:r w:rsidRPr="00103BEF">
      <w:rPr>
        <w:rFonts w:ascii="Calibri" w:eastAsia="Times New Roman" w:hAnsi="Calibri" w:cs="Calibri"/>
        <w:color w:val="0070C0"/>
        <w:sz w:val="18"/>
        <w:szCs w:val="18"/>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6DF45" w14:textId="77777777" w:rsidR="0048528A" w:rsidRDefault="0048528A" w:rsidP="006C3242">
      <w:pPr>
        <w:spacing w:before="0" w:line="240" w:lineRule="auto"/>
      </w:pPr>
      <w:r>
        <w:separator/>
      </w:r>
    </w:p>
  </w:footnote>
  <w:footnote w:type="continuationSeparator" w:id="0">
    <w:p w14:paraId="02448EEF" w14:textId="77777777" w:rsidR="0048528A" w:rsidRDefault="0048528A" w:rsidP="006C3242">
      <w:pPr>
        <w:spacing w:before="0" w:line="240" w:lineRule="auto"/>
      </w:pPr>
      <w:r>
        <w:continuationSeparator/>
      </w:r>
    </w:p>
  </w:footnote>
  <w:footnote w:id="1">
    <w:p w14:paraId="3D3B08F7" w14:textId="77777777" w:rsidR="00FD20BF" w:rsidRPr="00AC2557" w:rsidRDefault="00FD20BF" w:rsidP="00FD20BF">
      <w:pPr>
        <w:pStyle w:val="FootnoteText"/>
        <w:tabs>
          <w:tab w:val="clear" w:pos="794"/>
          <w:tab w:val="left" w:pos="425"/>
        </w:tabs>
        <w:ind w:left="425" w:hanging="425"/>
        <w:rPr>
          <w:spacing w:val="-2"/>
          <w:sz w:val="18"/>
          <w:szCs w:val="18"/>
          <w:rtl/>
        </w:rPr>
      </w:pPr>
      <w:bookmarkStart w:id="13" w:name="_Hlk41570497"/>
      <w:bookmarkStart w:id="14" w:name="_Hlk41570498"/>
      <w:r w:rsidRPr="00AC2557">
        <w:rPr>
          <w:rStyle w:val="FootnoteReference"/>
          <w:rFonts w:ascii="Times New Roman" w:hAnsi="Times New Roman" w:cs="Times New Roman"/>
          <w:spacing w:val="-2"/>
          <w:rtl/>
        </w:rPr>
        <w:t>1</w:t>
      </w:r>
      <w:r w:rsidRPr="00AC2557">
        <w:rPr>
          <w:spacing w:val="-2"/>
          <w:sz w:val="18"/>
          <w:szCs w:val="18"/>
        </w:rPr>
        <w:tab/>
      </w:r>
      <w:r w:rsidRPr="00AC2557">
        <w:rPr>
          <w:rFonts w:hint="cs"/>
          <w:spacing w:val="-2"/>
          <w:sz w:val="18"/>
          <w:szCs w:val="18"/>
          <w:rtl/>
        </w:rPr>
        <w:t>هذا البند الفرعي من جدول الأعمال يقتصر حصراً على تقرير المدير فيما</w:t>
      </w:r>
      <w:r w:rsidRPr="00AC2557">
        <w:rPr>
          <w:rFonts w:hint="eastAsia"/>
          <w:spacing w:val="-2"/>
          <w:sz w:val="18"/>
          <w:szCs w:val="18"/>
          <w:rtl/>
        </w:rPr>
        <w:t> </w:t>
      </w:r>
      <w:r w:rsidRPr="00AC2557">
        <w:rPr>
          <w:rFonts w:hint="cs"/>
          <w:spacing w:val="-2"/>
          <w:sz w:val="18"/>
          <w:szCs w:val="18"/>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AC2557">
        <w:rPr>
          <w:rFonts w:hint="eastAsia"/>
          <w:spacing w:val="-2"/>
          <w:sz w:val="18"/>
          <w:szCs w:val="18"/>
          <w:rtl/>
        </w:rPr>
        <w:t> </w:t>
      </w:r>
      <w:r w:rsidRPr="00AC2557">
        <w:rPr>
          <w:rFonts w:hint="cs"/>
          <w:spacing w:val="-2"/>
          <w:sz w:val="18"/>
          <w:szCs w:val="18"/>
          <w:rtl/>
        </w:rPr>
        <w:t>تطبيق لوائح الراديو.</w:t>
      </w:r>
      <w:bookmarkEnd w:id="13"/>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668AC" w14:textId="77777777" w:rsidR="00447F32" w:rsidRPr="00447F32" w:rsidRDefault="00103BEF"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Pr>
            <w:rFonts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588E3" w14:textId="77777777" w:rsidR="00103BEF" w:rsidRDefault="00103BEF" w:rsidP="00103BEF">
    <w:pPr>
      <w:pStyle w:val="Header"/>
      <w:spacing w:before="120" w:after="120"/>
      <w:jc w:val="center"/>
    </w:pPr>
    <w:r>
      <w:rPr>
        <w:noProof/>
      </w:rPr>
      <w:drawing>
        <wp:inline distT="0" distB="0" distL="0" distR="0" wp14:anchorId="75BDD533" wp14:editId="0EA8FC11">
          <wp:extent cx="713105"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BF"/>
    <w:rsid w:val="000065C9"/>
    <w:rsid w:val="0006468A"/>
    <w:rsid w:val="00082F92"/>
    <w:rsid w:val="00090574"/>
    <w:rsid w:val="000A3636"/>
    <w:rsid w:val="000C1C0E"/>
    <w:rsid w:val="000C548A"/>
    <w:rsid w:val="00103BEF"/>
    <w:rsid w:val="001641D6"/>
    <w:rsid w:val="00181EE0"/>
    <w:rsid w:val="001C0169"/>
    <w:rsid w:val="001D1D50"/>
    <w:rsid w:val="001D6745"/>
    <w:rsid w:val="001E446E"/>
    <w:rsid w:val="002154EE"/>
    <w:rsid w:val="002276D2"/>
    <w:rsid w:val="0023283D"/>
    <w:rsid w:val="0026373E"/>
    <w:rsid w:val="00271C43"/>
    <w:rsid w:val="00290728"/>
    <w:rsid w:val="002967EB"/>
    <w:rsid w:val="002978F4"/>
    <w:rsid w:val="002B028D"/>
    <w:rsid w:val="002E6541"/>
    <w:rsid w:val="00334924"/>
    <w:rsid w:val="003409BC"/>
    <w:rsid w:val="00352712"/>
    <w:rsid w:val="00357185"/>
    <w:rsid w:val="00363F63"/>
    <w:rsid w:val="00383829"/>
    <w:rsid w:val="00393A3A"/>
    <w:rsid w:val="003F4B29"/>
    <w:rsid w:val="0042686F"/>
    <w:rsid w:val="0042731F"/>
    <w:rsid w:val="004317D8"/>
    <w:rsid w:val="00434183"/>
    <w:rsid w:val="00443869"/>
    <w:rsid w:val="00447F32"/>
    <w:rsid w:val="0048528A"/>
    <w:rsid w:val="004E11DC"/>
    <w:rsid w:val="00525DDD"/>
    <w:rsid w:val="005409AC"/>
    <w:rsid w:val="0055516A"/>
    <w:rsid w:val="0058491B"/>
    <w:rsid w:val="00592EA5"/>
    <w:rsid w:val="0059627A"/>
    <w:rsid w:val="005A3170"/>
    <w:rsid w:val="00601F86"/>
    <w:rsid w:val="006548FC"/>
    <w:rsid w:val="00677396"/>
    <w:rsid w:val="0069200F"/>
    <w:rsid w:val="006A65CB"/>
    <w:rsid w:val="006C3242"/>
    <w:rsid w:val="006C7CC0"/>
    <w:rsid w:val="006F63F7"/>
    <w:rsid w:val="007025C7"/>
    <w:rsid w:val="007059F9"/>
    <w:rsid w:val="00706D7A"/>
    <w:rsid w:val="00722F0D"/>
    <w:rsid w:val="0074420E"/>
    <w:rsid w:val="00783E26"/>
    <w:rsid w:val="007C3BC7"/>
    <w:rsid w:val="007C3BCD"/>
    <w:rsid w:val="007D4ACF"/>
    <w:rsid w:val="007F0787"/>
    <w:rsid w:val="00810B7B"/>
    <w:rsid w:val="00814D3D"/>
    <w:rsid w:val="0082358A"/>
    <w:rsid w:val="008235CD"/>
    <w:rsid w:val="008247DE"/>
    <w:rsid w:val="00840B10"/>
    <w:rsid w:val="008513CB"/>
    <w:rsid w:val="00862EFB"/>
    <w:rsid w:val="008A7F84"/>
    <w:rsid w:val="008B66E2"/>
    <w:rsid w:val="0091702E"/>
    <w:rsid w:val="00923B0C"/>
    <w:rsid w:val="0094021C"/>
    <w:rsid w:val="00952F86"/>
    <w:rsid w:val="00982B28"/>
    <w:rsid w:val="009909D5"/>
    <w:rsid w:val="009D313F"/>
    <w:rsid w:val="00A47A5A"/>
    <w:rsid w:val="00A6683B"/>
    <w:rsid w:val="00A97F94"/>
    <w:rsid w:val="00AA0211"/>
    <w:rsid w:val="00AA7EA2"/>
    <w:rsid w:val="00AF77E8"/>
    <w:rsid w:val="00B03099"/>
    <w:rsid w:val="00B05BC8"/>
    <w:rsid w:val="00B64B47"/>
    <w:rsid w:val="00BC6DE8"/>
    <w:rsid w:val="00C002DE"/>
    <w:rsid w:val="00C116E1"/>
    <w:rsid w:val="00C53BF8"/>
    <w:rsid w:val="00C66157"/>
    <w:rsid w:val="00C674FE"/>
    <w:rsid w:val="00C67501"/>
    <w:rsid w:val="00C75633"/>
    <w:rsid w:val="00CE2EE1"/>
    <w:rsid w:val="00CE3349"/>
    <w:rsid w:val="00CE36E5"/>
    <w:rsid w:val="00CF27F5"/>
    <w:rsid w:val="00CF3FFD"/>
    <w:rsid w:val="00D10CCF"/>
    <w:rsid w:val="00D37D02"/>
    <w:rsid w:val="00D72282"/>
    <w:rsid w:val="00D77D0F"/>
    <w:rsid w:val="00DA1CF0"/>
    <w:rsid w:val="00DC1E02"/>
    <w:rsid w:val="00DC24B4"/>
    <w:rsid w:val="00DC5FB0"/>
    <w:rsid w:val="00DF16DC"/>
    <w:rsid w:val="00E45211"/>
    <w:rsid w:val="00E473C5"/>
    <w:rsid w:val="00E92863"/>
    <w:rsid w:val="00EB796D"/>
    <w:rsid w:val="00EF2DE0"/>
    <w:rsid w:val="00F058DC"/>
    <w:rsid w:val="00F24FC4"/>
    <w:rsid w:val="00F2676C"/>
    <w:rsid w:val="00F84366"/>
    <w:rsid w:val="00F85089"/>
    <w:rsid w:val="00F974C5"/>
    <w:rsid w:val="00FA6F46"/>
    <w:rsid w:val="00FD20B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7F8A"/>
  <w15:chartTrackingRefBased/>
  <w15:docId w15:val="{53568514-EC93-487B-A85B-07670646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FD20BF"/>
    <w:rPr>
      <w:color w:val="605E5C"/>
      <w:shd w:val="clear" w:color="auto" w:fill="E1DFDD"/>
    </w:rPr>
  </w:style>
  <w:style w:type="character" w:customStyle="1" w:styleId="CallChar">
    <w:name w:val="Call Char"/>
    <w:basedOn w:val="DefaultParagraphFont"/>
    <w:link w:val="Call"/>
    <w:locked/>
    <w:rsid w:val="00FD20BF"/>
    <w:rPr>
      <w:rFonts w:ascii="Dubai" w:hAnsi="Dubai" w:cs="Dubai"/>
      <w:i/>
      <w:iCs/>
    </w:rPr>
  </w:style>
  <w:style w:type="character" w:customStyle="1" w:styleId="NormalaftertitleChar">
    <w:name w:val="Normal after title Char"/>
    <w:basedOn w:val="DefaultParagraphFont"/>
    <w:link w:val="Normalaftertitle"/>
    <w:rsid w:val="00FD20BF"/>
    <w:rPr>
      <w:rFonts w:ascii="Dubai" w:hAnsi="Dubai" w:cs="Dubai"/>
      <w:lang w:bidi="ar-SY"/>
    </w:rPr>
  </w:style>
  <w:style w:type="character" w:styleId="FollowedHyperlink">
    <w:name w:val="FollowedHyperlink"/>
    <w:basedOn w:val="DefaultParagraphFont"/>
    <w:uiPriority w:val="99"/>
    <w:semiHidden/>
    <w:unhideWhenUsed/>
    <w:rsid w:val="00352712"/>
    <w:rPr>
      <w:color w:val="954F72" w:themeColor="followedHyperlink"/>
      <w:u w:val="single"/>
    </w:rPr>
  </w:style>
  <w:style w:type="paragraph" w:styleId="BalloonText">
    <w:name w:val="Balloon Text"/>
    <w:basedOn w:val="Normal"/>
    <w:link w:val="BalloonTextChar"/>
    <w:uiPriority w:val="99"/>
    <w:semiHidden/>
    <w:unhideWhenUsed/>
    <w:rsid w:val="002967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236">
      <w:bodyDiv w:val="1"/>
      <w:marLeft w:val="0"/>
      <w:marRight w:val="0"/>
      <w:marTop w:val="0"/>
      <w:marBottom w:val="0"/>
      <w:divBdr>
        <w:top w:val="none" w:sz="0" w:space="0" w:color="auto"/>
        <w:left w:val="none" w:sz="0" w:space="0" w:color="auto"/>
        <w:bottom w:val="none" w:sz="0" w:space="0" w:color="auto"/>
        <w:right w:val="none" w:sz="0" w:space="0" w:color="auto"/>
      </w:divBdr>
    </w:div>
    <w:div w:id="132261568">
      <w:bodyDiv w:val="1"/>
      <w:marLeft w:val="0"/>
      <w:marRight w:val="0"/>
      <w:marTop w:val="0"/>
      <w:marBottom w:val="0"/>
      <w:divBdr>
        <w:top w:val="none" w:sz="0" w:space="0" w:color="auto"/>
        <w:left w:val="none" w:sz="0" w:space="0" w:color="auto"/>
        <w:bottom w:val="none" w:sz="0" w:space="0" w:color="auto"/>
        <w:right w:val="none" w:sz="0" w:space="0" w:color="auto"/>
      </w:divBdr>
    </w:div>
    <w:div w:id="644428555">
      <w:bodyDiv w:val="1"/>
      <w:marLeft w:val="0"/>
      <w:marRight w:val="0"/>
      <w:marTop w:val="0"/>
      <w:marBottom w:val="0"/>
      <w:divBdr>
        <w:top w:val="none" w:sz="0" w:space="0" w:color="auto"/>
        <w:left w:val="none" w:sz="0" w:space="0" w:color="auto"/>
        <w:bottom w:val="none" w:sz="0" w:space="0" w:color="auto"/>
        <w:right w:val="none" w:sz="0" w:space="0" w:color="auto"/>
      </w:divBdr>
    </w:div>
    <w:div w:id="18567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tates@itu.int" TargetMode="External"/><Relationship Id="rId13" Type="http://schemas.openxmlformats.org/officeDocument/2006/relationships/hyperlink" Target="https://www.itu.int/md/S20-CL-C-0072/en" TargetMode="External"/><Relationship Id="rId18" Type="http://schemas.openxmlformats.org/officeDocument/2006/relationships/hyperlink" Target="https://www.itu.int/md/S19-SG-CIR-0045/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emberstates@itu.int" TargetMode="External"/><Relationship Id="rId17" Type="http://schemas.openxmlformats.org/officeDocument/2006/relationships/hyperlink" Target="https://www.itu.int/md/S19-CL-C-0125/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0-CL-C-0072/en" TargetMode="External"/><Relationship Id="rId20" Type="http://schemas.openxmlformats.org/officeDocument/2006/relationships/hyperlink" Target="https://www.itu.int/md/S20-CL-C-006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tates@itu.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mberstates@itu.int" TargetMode="External"/><Relationship Id="rId23" Type="http://schemas.openxmlformats.org/officeDocument/2006/relationships/footer" Target="footer1.xml"/><Relationship Id="rId10" Type="http://schemas.openxmlformats.org/officeDocument/2006/relationships/hyperlink" Target="https://www.itu.int/md/S20-DM-CIR-01011/en" TargetMode="External"/><Relationship Id="rId19" Type="http://schemas.openxmlformats.org/officeDocument/2006/relationships/hyperlink" Target="https://www.itu.int/md/S19-SG-CIR-0033/en" TargetMode="External"/><Relationship Id="rId4" Type="http://schemas.openxmlformats.org/officeDocument/2006/relationships/settings" Target="settings.xml"/><Relationship Id="rId9" Type="http://schemas.openxmlformats.org/officeDocument/2006/relationships/hyperlink" Target="https://www.itu.int/md/S20-DM-CIR-01009/en" TargetMode="External"/><Relationship Id="rId14" Type="http://schemas.openxmlformats.org/officeDocument/2006/relationships/hyperlink" Target="http://www.itu.int/md/S20-CL-C-0069/en"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A286-AB80-492B-A546-0F867D21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Diallo, Maywenn</cp:lastModifiedBy>
  <cp:revision>2</cp:revision>
  <dcterms:created xsi:type="dcterms:W3CDTF">2020-08-04T09:32:00Z</dcterms:created>
  <dcterms:modified xsi:type="dcterms:W3CDTF">2020-08-04T09:32:00Z</dcterms:modified>
</cp:coreProperties>
</file>