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DE4DF92" w14:textId="77777777" w:rsidR="003B166A" w:rsidRPr="00BC0E1B" w:rsidRDefault="003B166A" w:rsidP="003B166A">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"https://www.itu.int/md/S19-SG-CIR-0047/en" </w:instrText>
      </w:r>
      <w:r>
        <w:rPr>
          <w:rFonts w:asciiTheme="minorHAnsi" w:hAnsiTheme="minorHAnsi" w:cstheme="minorHAnsi"/>
        </w:rPr>
        <w:fldChar w:fldCharType="separate"/>
      </w:r>
      <w:r w:rsidRPr="00BC0E1B">
        <w:rPr>
          <w:rStyle w:val="Hyperlink"/>
          <w:rFonts w:asciiTheme="minorHAnsi" w:hAnsiTheme="minorHAnsi" w:cstheme="minorHAnsi"/>
        </w:rPr>
        <w:t>Ref: CL-19/47</w:t>
      </w:r>
      <w:r>
        <w:rPr>
          <w:rFonts w:asciiTheme="minorHAnsi" w:hAnsiTheme="minorHAnsi" w:cstheme="minorHAnsi"/>
        </w:rPr>
        <w:fldChar w:fldCharType="end"/>
      </w:r>
      <w:r w:rsidRPr="00BC0E1B">
        <w:rPr>
          <w:rFonts w:asciiTheme="minorHAnsi" w:hAnsiTheme="minorHAnsi" w:cstheme="minorHAnsi"/>
        </w:rPr>
        <w:t xml:space="preserve"> - </w:t>
      </w:r>
      <w:r>
        <w:rPr>
          <w:rFonts w:asciiTheme="minorHAnsi" w:hAnsiTheme="minorHAnsi" w:cstheme="minorHAnsi"/>
        </w:rPr>
        <w:t>P</w:t>
      </w:r>
      <w:r w:rsidRPr="00BC0E1B">
        <w:rPr>
          <w:rFonts w:asciiTheme="minorHAnsi" w:hAnsiTheme="minorHAnsi" w:cstheme="minorHAnsi"/>
          <w:b/>
          <w:bCs/>
          <w:spacing w:val="4"/>
        </w:rPr>
        <w:t>articipation in the process for developing guidelines for utilization of the Global Cybersecurity Agenda</w:t>
      </w:r>
    </w:p>
    <w:p w14:paraId="4061BD6E" w14:textId="05FA4432" w:rsidR="003B166A" w:rsidRPr="00BC0E1B" w:rsidRDefault="003B166A" w:rsidP="003B166A">
      <w:pPr>
        <w:pStyle w:val="Source"/>
        <w:spacing w:before="480"/>
        <w:rPr>
          <w:b/>
          <w:bCs/>
          <w:sz w:val="32"/>
          <w:szCs w:val="32"/>
        </w:rPr>
      </w:pPr>
      <w:r w:rsidRPr="00BC0E1B">
        <w:rPr>
          <w:b/>
          <w:bCs/>
          <w:sz w:val="32"/>
          <w:szCs w:val="32"/>
        </w:rPr>
        <w:t xml:space="preserve">Contribution submitted by </w:t>
      </w:r>
      <w:r>
        <w:rPr>
          <w:b/>
          <w:bCs/>
          <w:sz w:val="32"/>
          <w:szCs w:val="32"/>
        </w:rPr>
        <w:t>Mexico</w:t>
      </w:r>
    </w:p>
    <w:p w14:paraId="4219B261" w14:textId="77777777" w:rsidR="003B166A" w:rsidRDefault="003B166A"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center"/>
        <w:rPr>
          <w:rFonts w:ascii="Montserrat" w:eastAsia="Times New Roman" w:hAnsi="Montserrat" w:cs="Courier New"/>
          <w:b/>
          <w:bCs/>
          <w:color w:val="212121"/>
          <w:lang w:eastAsia="es-MX"/>
        </w:rPr>
      </w:pPr>
    </w:p>
    <w:p w14:paraId="0A33EF4E"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43B30353" w14:textId="76B3B675"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r w:rsidRPr="003B166A">
        <w:rPr>
          <w:rFonts w:asciiTheme="minorHAnsi" w:eastAsia="Times New Roman" w:hAnsiTheme="minorHAnsi" w:cstheme="minorHAnsi"/>
          <w:color w:val="212121"/>
          <w:sz w:val="24"/>
          <w:szCs w:val="24"/>
          <w:lang w:eastAsia="es-MX"/>
        </w:rPr>
        <w:t>In 2019, the Ministry of Communications and Transport of Mexico (SCT) identified, through several activities conducted with multiple stakeholders, the following priority challenges to strengthen cybersecurity capacities:</w:t>
      </w:r>
    </w:p>
    <w:p w14:paraId="45935261"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3FCC3B2A" w14:textId="77777777" w:rsidR="004E5B6B" w:rsidRPr="003B166A" w:rsidRDefault="004E5B6B" w:rsidP="004E5B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212121"/>
          <w:lang w:val="en-US" w:eastAsia="es-MX"/>
        </w:rPr>
        <w:t>Critical infrastructure in telecommunications.</w:t>
      </w:r>
    </w:p>
    <w:p w14:paraId="190691A0" w14:textId="77777777" w:rsidR="004E5B6B" w:rsidRPr="003B166A" w:rsidRDefault="004E5B6B" w:rsidP="004E5B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212121"/>
          <w:lang w:val="en-US" w:eastAsia="es-MX"/>
        </w:rPr>
        <w:t>Cybersecurity education and awareness.</w:t>
      </w:r>
    </w:p>
    <w:p w14:paraId="2C0D7906" w14:textId="77777777" w:rsidR="004E5B6B" w:rsidRPr="003B166A" w:rsidRDefault="004E5B6B" w:rsidP="004E5B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212121"/>
          <w:lang w:val="en-US" w:eastAsia="es-MX"/>
        </w:rPr>
        <w:t>Interinstitutional coordination.</w:t>
      </w:r>
    </w:p>
    <w:p w14:paraId="1BE8A31D" w14:textId="77777777" w:rsidR="004E5B6B" w:rsidRPr="003B166A" w:rsidRDefault="004E5B6B" w:rsidP="004E5B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212121"/>
          <w:lang w:val="en-US" w:eastAsia="es-MX"/>
        </w:rPr>
        <w:t>Local cybersecurity industry.</w:t>
      </w:r>
    </w:p>
    <w:p w14:paraId="46C65166" w14:textId="593761EE"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412D82EE" w14:textId="633B0BEF"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r w:rsidRPr="003B166A">
        <w:rPr>
          <w:rFonts w:asciiTheme="minorHAnsi" w:eastAsia="Times New Roman" w:hAnsiTheme="minorHAnsi" w:cstheme="minorHAnsi"/>
          <w:color w:val="212121"/>
          <w:sz w:val="24"/>
          <w:szCs w:val="24"/>
          <w:lang w:eastAsia="es-MX"/>
        </w:rPr>
        <w:t>As a result, the following initiatives have been conceptualized as a way to move forward with these challenges. In that sense, SCT is currently looking for partners to work with to materialize their implementation:</w:t>
      </w:r>
    </w:p>
    <w:p w14:paraId="76DEE043" w14:textId="5F4E6E10"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751C0996"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b/>
          <w:color w:val="212121"/>
          <w:sz w:val="24"/>
          <w:szCs w:val="24"/>
          <w:lang w:eastAsia="es-MX"/>
        </w:rPr>
      </w:pPr>
      <w:r w:rsidRPr="003B166A">
        <w:rPr>
          <w:rFonts w:asciiTheme="minorHAnsi" w:eastAsia="Times New Roman" w:hAnsiTheme="minorHAnsi" w:cstheme="minorHAnsi"/>
          <w:b/>
          <w:color w:val="212121"/>
          <w:sz w:val="24"/>
          <w:szCs w:val="24"/>
          <w:lang w:eastAsia="es-MX"/>
        </w:rPr>
        <w:t xml:space="preserve">Interinstitutional Coordination Strengthening </w:t>
      </w:r>
    </w:p>
    <w:p w14:paraId="4FA8BFFE" w14:textId="77777777" w:rsidR="004E5B6B" w:rsidRPr="003B166A" w:rsidRDefault="004E5B6B" w:rsidP="004E5B6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000000"/>
          <w:lang w:val="en-US" w:eastAsia="es-MX"/>
        </w:rPr>
        <w:t>Create an institutional coordination framework, within the relevant cybersecurity coordination entity(es) and other pertinent fora, to improve the coherent and cross-cutting implementation of national efforts on cybersecurity</w:t>
      </w:r>
      <w:r w:rsidRPr="003B166A">
        <w:rPr>
          <w:rFonts w:eastAsia="Times New Roman" w:cstheme="minorHAnsi"/>
          <w:color w:val="212121"/>
          <w:lang w:val="en-US" w:eastAsia="es-MX"/>
        </w:rPr>
        <w:t>.</w:t>
      </w:r>
    </w:p>
    <w:p w14:paraId="17DA60E5"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2FC40111"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b/>
          <w:color w:val="212121"/>
          <w:sz w:val="24"/>
          <w:szCs w:val="24"/>
          <w:lang w:eastAsia="es-MX"/>
        </w:rPr>
      </w:pPr>
      <w:r w:rsidRPr="003B166A">
        <w:rPr>
          <w:rFonts w:asciiTheme="minorHAnsi" w:eastAsia="Times New Roman" w:hAnsiTheme="minorHAnsi" w:cstheme="minorHAnsi"/>
          <w:b/>
          <w:color w:val="212121"/>
          <w:sz w:val="24"/>
          <w:szCs w:val="24"/>
          <w:lang w:eastAsia="es-MX"/>
        </w:rPr>
        <w:t>Capacity building for MSMEs</w:t>
      </w:r>
    </w:p>
    <w:p w14:paraId="0D69B4C8" w14:textId="77777777" w:rsidR="004E5B6B" w:rsidRPr="003B166A" w:rsidRDefault="004E5B6B" w:rsidP="004E5B6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000000"/>
          <w:lang w:val="en-US" w:eastAsia="es-MX"/>
        </w:rPr>
        <w:t>Create cybersecurity guidelines targeted to Micro, Small and Medium Enterprises (MSMEs) to foster trust in their use of telecommunication services (including broadband and the Internet) and reduce their vulnerability to attacks as they increasingly take part in the digital economy</w:t>
      </w:r>
      <w:r w:rsidRPr="003B166A">
        <w:rPr>
          <w:rFonts w:eastAsia="Times New Roman" w:cstheme="minorHAnsi"/>
          <w:color w:val="212121"/>
          <w:lang w:val="en-US" w:eastAsia="es-MX"/>
        </w:rPr>
        <w:t>.</w:t>
      </w:r>
    </w:p>
    <w:p w14:paraId="2B491AB3"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2E9207CA"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b/>
          <w:color w:val="212121"/>
          <w:sz w:val="24"/>
          <w:szCs w:val="24"/>
          <w:lang w:eastAsia="es-MX"/>
        </w:rPr>
      </w:pPr>
      <w:r w:rsidRPr="003B166A">
        <w:rPr>
          <w:rFonts w:asciiTheme="minorHAnsi" w:eastAsia="Times New Roman" w:hAnsiTheme="minorHAnsi" w:cstheme="minorHAnsi"/>
          <w:b/>
          <w:color w:val="212121"/>
          <w:sz w:val="24"/>
          <w:szCs w:val="24"/>
          <w:lang w:eastAsia="es-MX"/>
        </w:rPr>
        <w:t>Awareness campaign</w:t>
      </w:r>
    </w:p>
    <w:p w14:paraId="3341A427" w14:textId="77777777" w:rsidR="004E5B6B" w:rsidRPr="003B166A" w:rsidRDefault="004E5B6B" w:rsidP="004E5B6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000000"/>
          <w:lang w:val="en-US" w:eastAsia="es-MX"/>
        </w:rPr>
        <w:t xml:space="preserve">Design and launch a public awareness campaign to inform individuals about cybersecurity, and </w:t>
      </w:r>
      <w:r w:rsidRPr="003B166A">
        <w:rPr>
          <w:rFonts w:eastAsia="Times New Roman" w:cstheme="minorHAnsi"/>
          <w:color w:val="000000"/>
          <w:lang w:val="en-US" w:eastAsia="es-MX"/>
        </w:rPr>
        <w:lastRenderedPageBreak/>
        <w:t>promote values that contribute to the prevention of unsafe technology-related practices</w:t>
      </w:r>
      <w:r w:rsidRPr="003B166A">
        <w:rPr>
          <w:rFonts w:eastAsia="Times New Roman" w:cstheme="minorHAnsi"/>
          <w:color w:val="212121"/>
          <w:lang w:val="en-US" w:eastAsia="es-MX"/>
        </w:rPr>
        <w:t>.</w:t>
      </w:r>
    </w:p>
    <w:p w14:paraId="784348DA"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484EC77C"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b/>
          <w:color w:val="212121"/>
          <w:sz w:val="24"/>
          <w:szCs w:val="24"/>
          <w:lang w:eastAsia="es-MX"/>
        </w:rPr>
      </w:pPr>
      <w:r w:rsidRPr="003B166A">
        <w:rPr>
          <w:rFonts w:asciiTheme="minorHAnsi" w:eastAsia="Times New Roman" w:hAnsiTheme="minorHAnsi" w:cstheme="minorHAnsi"/>
          <w:b/>
          <w:color w:val="212121"/>
          <w:sz w:val="24"/>
          <w:szCs w:val="24"/>
          <w:lang w:eastAsia="es-MX"/>
        </w:rPr>
        <w:t>Local cybersecurity industry development</w:t>
      </w:r>
    </w:p>
    <w:p w14:paraId="1147B64B" w14:textId="77777777" w:rsidR="004E5B6B" w:rsidRPr="003B166A" w:rsidRDefault="004E5B6B" w:rsidP="004E5B6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000000"/>
          <w:lang w:val="en-US" w:eastAsia="es-MX"/>
        </w:rPr>
        <w:t>Liaise with technology parks in the country, to generate ideas to promote the local cybersecurity industry in Mexico</w:t>
      </w:r>
      <w:r w:rsidRPr="003B166A">
        <w:rPr>
          <w:rFonts w:eastAsia="Times New Roman" w:cstheme="minorHAnsi"/>
          <w:color w:val="212121"/>
          <w:lang w:val="en-US" w:eastAsia="es-MX"/>
        </w:rPr>
        <w:t>.</w:t>
      </w:r>
    </w:p>
    <w:p w14:paraId="07291159"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4D8B3C5A" w14:textId="77777777"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b/>
          <w:color w:val="212121"/>
          <w:sz w:val="24"/>
          <w:szCs w:val="24"/>
          <w:lang w:eastAsia="es-MX"/>
        </w:rPr>
      </w:pPr>
      <w:r w:rsidRPr="003B166A">
        <w:rPr>
          <w:rFonts w:asciiTheme="minorHAnsi" w:eastAsia="Times New Roman" w:hAnsiTheme="minorHAnsi" w:cstheme="minorHAnsi"/>
          <w:b/>
          <w:color w:val="212121"/>
          <w:sz w:val="24"/>
          <w:szCs w:val="24"/>
          <w:lang w:eastAsia="es-MX"/>
        </w:rPr>
        <w:t>Critical infrastructure identification</w:t>
      </w:r>
    </w:p>
    <w:p w14:paraId="71972B4C" w14:textId="77777777" w:rsidR="004E5B6B" w:rsidRPr="003B166A" w:rsidRDefault="004E5B6B" w:rsidP="004E5B6B">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jc w:val="both"/>
        <w:rPr>
          <w:rFonts w:eastAsia="Times New Roman" w:cstheme="minorHAnsi"/>
          <w:color w:val="212121"/>
          <w:lang w:val="en-US" w:eastAsia="es-MX"/>
        </w:rPr>
      </w:pPr>
      <w:r w:rsidRPr="003B166A">
        <w:rPr>
          <w:rFonts w:eastAsia="Times New Roman" w:cstheme="minorHAnsi"/>
          <w:color w:val="000000"/>
          <w:lang w:val="en-US" w:eastAsia="es-MX"/>
        </w:rPr>
        <w:t>Discuss recommendations to different actors for the identification of critical infrastructure</w:t>
      </w:r>
      <w:r w:rsidRPr="003B166A">
        <w:rPr>
          <w:rFonts w:eastAsia="Times New Roman" w:cstheme="minorHAnsi"/>
          <w:color w:val="212121"/>
          <w:lang w:val="en-US" w:eastAsia="es-MX"/>
        </w:rPr>
        <w:t>.</w:t>
      </w:r>
    </w:p>
    <w:p w14:paraId="4F65044F" w14:textId="7A7A8DEE" w:rsidR="004E5B6B" w:rsidRPr="003B166A"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08045DEC" w14:textId="15C8443E" w:rsidR="004E5B6B" w:rsidRDefault="004E5B6B"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r w:rsidRPr="003B166A">
        <w:rPr>
          <w:rFonts w:asciiTheme="minorHAnsi" w:eastAsia="Times New Roman" w:hAnsiTheme="minorHAnsi" w:cstheme="minorHAnsi"/>
          <w:color w:val="212121"/>
          <w:sz w:val="24"/>
          <w:szCs w:val="24"/>
          <w:lang w:eastAsia="es-MX"/>
        </w:rPr>
        <w:t xml:space="preserve">In the view of SCT, the </w:t>
      </w:r>
      <w:r w:rsidR="000C2D31" w:rsidRPr="003B166A">
        <w:rPr>
          <w:rFonts w:asciiTheme="minorHAnsi" w:eastAsia="Times New Roman" w:hAnsiTheme="minorHAnsi" w:cstheme="minorHAnsi"/>
          <w:color w:val="212121"/>
          <w:sz w:val="24"/>
          <w:szCs w:val="24"/>
          <w:lang w:eastAsia="es-MX"/>
        </w:rPr>
        <w:t xml:space="preserve">guidelines for the implementation of the </w:t>
      </w:r>
      <w:r w:rsidRPr="003B166A">
        <w:rPr>
          <w:rFonts w:asciiTheme="minorHAnsi" w:eastAsia="Times New Roman" w:hAnsiTheme="minorHAnsi" w:cstheme="minorHAnsi"/>
          <w:color w:val="212121"/>
          <w:sz w:val="24"/>
          <w:szCs w:val="24"/>
          <w:lang w:eastAsia="es-MX"/>
        </w:rPr>
        <w:t>ITU Global Cybersecurity Agenda (GCA)</w:t>
      </w:r>
      <w:r w:rsidR="000C2D31" w:rsidRPr="003B166A">
        <w:rPr>
          <w:rFonts w:asciiTheme="minorHAnsi" w:eastAsia="Times New Roman" w:hAnsiTheme="minorHAnsi" w:cstheme="minorHAnsi"/>
          <w:color w:val="212121"/>
          <w:sz w:val="24"/>
          <w:szCs w:val="24"/>
          <w:lang w:eastAsia="es-MX"/>
        </w:rPr>
        <w:t xml:space="preserve"> shoul</w:t>
      </w:r>
      <w:r w:rsidR="003E64B5" w:rsidRPr="003B166A">
        <w:rPr>
          <w:rFonts w:asciiTheme="minorHAnsi" w:eastAsia="Times New Roman" w:hAnsiTheme="minorHAnsi" w:cstheme="minorHAnsi"/>
          <w:color w:val="212121"/>
          <w:sz w:val="24"/>
          <w:szCs w:val="24"/>
          <w:lang w:eastAsia="es-MX"/>
        </w:rPr>
        <w:t xml:space="preserve">d </w:t>
      </w:r>
      <w:r w:rsidR="004A0840" w:rsidRPr="003B166A">
        <w:rPr>
          <w:rFonts w:asciiTheme="minorHAnsi" w:eastAsia="Times New Roman" w:hAnsiTheme="minorHAnsi" w:cstheme="minorHAnsi"/>
          <w:color w:val="212121"/>
          <w:sz w:val="24"/>
          <w:szCs w:val="24"/>
          <w:lang w:eastAsia="es-MX"/>
        </w:rPr>
        <w:t>be compatible with the implementation of projects like the ones described</w:t>
      </w:r>
      <w:r w:rsidR="002F58CE" w:rsidRPr="003B166A">
        <w:rPr>
          <w:rFonts w:asciiTheme="minorHAnsi" w:eastAsia="Times New Roman" w:hAnsiTheme="minorHAnsi" w:cstheme="minorHAnsi"/>
          <w:color w:val="212121"/>
          <w:sz w:val="24"/>
          <w:szCs w:val="24"/>
          <w:lang w:eastAsia="es-MX"/>
        </w:rPr>
        <w:t xml:space="preserve"> above</w:t>
      </w:r>
      <w:r w:rsidR="004A0840" w:rsidRPr="003B166A">
        <w:rPr>
          <w:rFonts w:asciiTheme="minorHAnsi" w:eastAsia="Times New Roman" w:hAnsiTheme="minorHAnsi" w:cstheme="minorHAnsi"/>
          <w:color w:val="212121"/>
          <w:sz w:val="24"/>
          <w:szCs w:val="24"/>
          <w:lang w:eastAsia="es-MX"/>
        </w:rPr>
        <w:t>. The CGA</w:t>
      </w:r>
      <w:r w:rsidRPr="003B166A">
        <w:rPr>
          <w:rFonts w:asciiTheme="minorHAnsi" w:eastAsia="Times New Roman" w:hAnsiTheme="minorHAnsi" w:cstheme="minorHAnsi"/>
          <w:color w:val="212121"/>
          <w:sz w:val="24"/>
          <w:szCs w:val="24"/>
          <w:lang w:eastAsia="es-MX"/>
        </w:rPr>
        <w:t>, as a framework for international cooperation aimed at enhancing confidence and security in the information society</w:t>
      </w:r>
      <w:r w:rsidR="004A0840" w:rsidRPr="003B166A">
        <w:rPr>
          <w:rFonts w:asciiTheme="minorHAnsi" w:eastAsia="Times New Roman" w:hAnsiTheme="minorHAnsi" w:cstheme="minorHAnsi"/>
          <w:color w:val="212121"/>
          <w:sz w:val="24"/>
          <w:szCs w:val="24"/>
          <w:lang w:eastAsia="es-MX"/>
        </w:rPr>
        <w:t xml:space="preserve">, is essential to improving </w:t>
      </w:r>
      <w:r w:rsidRPr="003B166A">
        <w:rPr>
          <w:rFonts w:asciiTheme="minorHAnsi" w:eastAsia="Times New Roman" w:hAnsiTheme="minorHAnsi" w:cstheme="minorHAnsi"/>
          <w:color w:val="212121"/>
          <w:sz w:val="24"/>
          <w:szCs w:val="24"/>
          <w:lang w:eastAsia="es-MX"/>
        </w:rPr>
        <w:t xml:space="preserve">cybersecurity capacities </w:t>
      </w:r>
      <w:r w:rsidR="004A0840" w:rsidRPr="003B166A">
        <w:rPr>
          <w:rFonts w:asciiTheme="minorHAnsi" w:eastAsia="Times New Roman" w:hAnsiTheme="minorHAnsi" w:cstheme="minorHAnsi"/>
          <w:color w:val="212121"/>
          <w:sz w:val="24"/>
          <w:szCs w:val="24"/>
          <w:lang w:eastAsia="es-MX"/>
        </w:rPr>
        <w:t>across countries.</w:t>
      </w:r>
    </w:p>
    <w:p w14:paraId="6578DF6A" w14:textId="77777777" w:rsidR="003B166A" w:rsidRDefault="003B166A" w:rsidP="004E5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both"/>
        <w:rPr>
          <w:rFonts w:asciiTheme="minorHAnsi" w:eastAsia="Times New Roman" w:hAnsiTheme="minorHAnsi" w:cstheme="minorHAnsi"/>
          <w:color w:val="212121"/>
          <w:sz w:val="24"/>
          <w:szCs w:val="24"/>
          <w:lang w:eastAsia="es-MX"/>
        </w:rPr>
      </w:pPr>
    </w:p>
    <w:p w14:paraId="691FE316" w14:textId="0757AD52" w:rsidR="003B166A" w:rsidRPr="003B166A" w:rsidRDefault="003B166A" w:rsidP="003B16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center"/>
        <w:rPr>
          <w:rFonts w:asciiTheme="minorHAnsi" w:eastAsia="Times New Roman" w:hAnsiTheme="minorHAnsi" w:cstheme="minorHAnsi"/>
          <w:color w:val="212121"/>
          <w:sz w:val="24"/>
          <w:szCs w:val="24"/>
          <w:u w:val="single"/>
          <w:lang w:eastAsia="es-MX"/>
        </w:rPr>
      </w:pPr>
      <w:r>
        <w:rPr>
          <w:rFonts w:asciiTheme="minorHAnsi" w:eastAsia="Times New Roman" w:hAnsiTheme="minorHAnsi" w:cstheme="minorHAnsi"/>
          <w:color w:val="212121"/>
          <w:sz w:val="24"/>
          <w:szCs w:val="24"/>
          <w:u w:val="single"/>
          <w:lang w:eastAsia="es-MX"/>
        </w:rPr>
        <w:t>                               </w:t>
      </w:r>
    </w:p>
    <w:sectPr w:rsidR="003B166A" w:rsidRPr="003B1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E892" w14:textId="77777777" w:rsidR="00DF71C0" w:rsidRDefault="00DF71C0" w:rsidP="004E5B6B">
      <w:r>
        <w:separator/>
      </w:r>
    </w:p>
  </w:endnote>
  <w:endnote w:type="continuationSeparator" w:id="0">
    <w:p w14:paraId="7F15003B" w14:textId="77777777" w:rsidR="00DF71C0" w:rsidRDefault="00DF71C0" w:rsidP="004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0000000000000000000"/>
    <w:charset w:val="86"/>
    <w:family w:val="roman"/>
    <w:notTrueType/>
    <w:pitch w:val="default"/>
  </w:font>
  <w:font w:name="Montserrat">
    <w:altName w:val="Courier New"/>
    <w:charset w:val="00"/>
    <w:family w:val="auto"/>
    <w:pitch w:val="variable"/>
    <w:sig w:usb0="2000020F" w:usb1="00000003" w:usb2="00000000" w:usb3="00000000" w:csb0="00000197"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13FB" w14:textId="77777777" w:rsidR="00DF71C0" w:rsidRDefault="00DF71C0" w:rsidP="004E5B6B">
      <w:r>
        <w:separator/>
      </w:r>
    </w:p>
  </w:footnote>
  <w:footnote w:type="continuationSeparator" w:id="0">
    <w:p w14:paraId="07696DE4" w14:textId="77777777" w:rsidR="00DF71C0" w:rsidRDefault="00DF71C0" w:rsidP="004E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B7A50"/>
    <w:multiLevelType w:val="hybridMultilevel"/>
    <w:tmpl w:val="50C8896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38F04BC"/>
    <w:multiLevelType w:val="hybridMultilevel"/>
    <w:tmpl w:val="A782AF0C"/>
    <w:lvl w:ilvl="0" w:tplc="689A7BE6">
      <w:start w:val="28"/>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6B"/>
    <w:rsid w:val="000515EE"/>
    <w:rsid w:val="000C2D31"/>
    <w:rsid w:val="002F58CE"/>
    <w:rsid w:val="003B166A"/>
    <w:rsid w:val="003E64B5"/>
    <w:rsid w:val="004A0840"/>
    <w:rsid w:val="004E5B6B"/>
    <w:rsid w:val="00DF7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E4E7"/>
  <w15:chartTrackingRefBased/>
  <w15:docId w15:val="{AA5EF3D6-14DC-4AA8-A1A8-17D53FD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B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B6B"/>
    <w:pPr>
      <w:ind w:left="720"/>
      <w:contextualSpacing/>
    </w:pPr>
    <w:rPr>
      <w:rFonts w:asciiTheme="minorHAnsi" w:hAnsiTheme="minorHAnsi" w:cstheme="minorBidi"/>
      <w:sz w:val="24"/>
      <w:szCs w:val="24"/>
      <w:lang w:val="es-MX"/>
    </w:rPr>
  </w:style>
  <w:style w:type="paragraph" w:styleId="FootnoteText">
    <w:name w:val="footnote text"/>
    <w:basedOn w:val="Normal"/>
    <w:link w:val="FootnoteTextChar"/>
    <w:uiPriority w:val="99"/>
    <w:semiHidden/>
    <w:unhideWhenUsed/>
    <w:rsid w:val="004E5B6B"/>
    <w:rPr>
      <w:sz w:val="20"/>
      <w:szCs w:val="20"/>
    </w:rPr>
  </w:style>
  <w:style w:type="character" w:customStyle="1" w:styleId="FootnoteTextChar">
    <w:name w:val="Footnote Text Char"/>
    <w:basedOn w:val="DefaultParagraphFont"/>
    <w:link w:val="FootnoteText"/>
    <w:uiPriority w:val="99"/>
    <w:semiHidden/>
    <w:rsid w:val="004E5B6B"/>
    <w:rPr>
      <w:rFonts w:ascii="Calibri" w:hAnsi="Calibri" w:cs="Calibri"/>
      <w:sz w:val="20"/>
      <w:szCs w:val="20"/>
    </w:rPr>
  </w:style>
  <w:style w:type="character" w:styleId="FootnoteReference">
    <w:name w:val="footnote reference"/>
    <w:basedOn w:val="DefaultParagraphFont"/>
    <w:uiPriority w:val="99"/>
    <w:semiHidden/>
    <w:unhideWhenUsed/>
    <w:rsid w:val="004E5B6B"/>
    <w:rPr>
      <w:vertAlign w:val="superscript"/>
    </w:rPr>
  </w:style>
  <w:style w:type="character" w:styleId="Hyperlink">
    <w:name w:val="Hyperlink"/>
    <w:basedOn w:val="DefaultParagraphFont"/>
    <w:uiPriority w:val="99"/>
    <w:unhideWhenUsed/>
    <w:rsid w:val="003B166A"/>
    <w:rPr>
      <w:color w:val="0563C1" w:themeColor="hyperlink"/>
      <w:u w:val="single"/>
    </w:rPr>
  </w:style>
  <w:style w:type="paragraph" w:customStyle="1" w:styleId="Source">
    <w:name w:val="Source"/>
    <w:basedOn w:val="Normal"/>
    <w:rsid w:val="003B166A"/>
    <w:pPr>
      <w:spacing w:before="1200"/>
      <w:jc w:val="center"/>
    </w:pPr>
    <w:rPr>
      <w:rFonts w:asciiTheme="minorHAnsi" w:eastAsiaTheme="minorEastAsia" w:hAnsiTheme="minorHAnsi" w:cstheme="minorHAnsi"/>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81D5-4416-4400-A71D-F753CCBB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Contreras</dc:creator>
  <cp:keywords/>
  <dc:description/>
  <cp:lastModifiedBy>Janin, Patricia</cp:lastModifiedBy>
  <cp:revision>2</cp:revision>
  <dcterms:created xsi:type="dcterms:W3CDTF">2020-01-16T07:03:00Z</dcterms:created>
  <dcterms:modified xsi:type="dcterms:W3CDTF">2020-01-16T07:03:00Z</dcterms:modified>
</cp:coreProperties>
</file>