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34"/>
        <w:tblW w:w="9837" w:type="dxa"/>
        <w:tblLayout w:type="fixed"/>
        <w:tblLook w:val="0000" w:firstRow="0" w:lastRow="0" w:firstColumn="0" w:lastColumn="0" w:noHBand="0" w:noVBand="0"/>
      </w:tblPr>
      <w:tblGrid>
        <w:gridCol w:w="6345"/>
        <w:gridCol w:w="3492"/>
      </w:tblGrid>
      <w:tr w:rsidR="00B8178E" w14:paraId="41BE9B51" w14:textId="77777777" w:rsidTr="00B8178E">
        <w:trPr>
          <w:cantSplit/>
          <w:trHeight w:val="851"/>
        </w:trPr>
        <w:tc>
          <w:tcPr>
            <w:tcW w:w="6345" w:type="dxa"/>
            <w:vAlign w:val="center"/>
          </w:tcPr>
          <w:p w14:paraId="6523B495" w14:textId="77777777" w:rsidR="00B8178E" w:rsidRPr="006A5C7F" w:rsidRDefault="00B8178E" w:rsidP="00B8178E">
            <w:pPr>
              <w:shd w:val="solid" w:color="FFFFFF" w:fill="FFFFFF"/>
              <w:spacing w:after="0"/>
              <w:rPr>
                <w:rFonts w:cs="Times"/>
                <w:b/>
              </w:rPr>
            </w:pPr>
            <w:bookmarkStart w:id="0" w:name="lt_pId012"/>
            <w:r w:rsidRPr="00992704">
              <w:rPr>
                <w:rFonts w:ascii="Calibri" w:eastAsia="SimSun" w:hAnsi="Calibri" w:cs="Times New Roman"/>
                <w:b/>
                <w:bCs/>
                <w:sz w:val="26"/>
                <w:szCs w:val="26"/>
              </w:rPr>
              <w:t>《国际电信规则》专家组（</w:t>
            </w:r>
            <w:r w:rsidRPr="00992704">
              <w:rPr>
                <w:rFonts w:ascii="Calibri" w:eastAsia="SimSun" w:hAnsi="Calibri" w:cs="Times New Roman"/>
                <w:b/>
                <w:bCs/>
                <w:sz w:val="26"/>
                <w:szCs w:val="26"/>
              </w:rPr>
              <w:t>EG</w:t>
            </w:r>
            <w:r w:rsidRPr="00992704">
              <w:rPr>
                <w:rFonts w:ascii="Calibri" w:eastAsia="SimSun" w:hAnsi="Calibri" w:cs="Times New Roman"/>
                <w:b/>
                <w:bCs/>
                <w:sz w:val="26"/>
                <w:szCs w:val="26"/>
              </w:rPr>
              <w:noBreakHyphen/>
              <w:t>ITRs</w:t>
            </w:r>
            <w:r w:rsidRPr="00992704">
              <w:rPr>
                <w:rFonts w:ascii="Calibri" w:eastAsia="SimSun" w:hAnsi="Calibri" w:cs="Times New Roman"/>
                <w:b/>
                <w:bCs/>
                <w:sz w:val="26"/>
                <w:szCs w:val="26"/>
              </w:rPr>
              <w:t>）</w:t>
            </w:r>
          </w:p>
        </w:tc>
        <w:tc>
          <w:tcPr>
            <w:tcW w:w="3492" w:type="dxa"/>
          </w:tcPr>
          <w:p w14:paraId="25D399C3" w14:textId="77777777" w:rsidR="00B8178E" w:rsidRPr="006A5C7F" w:rsidRDefault="00B8178E" w:rsidP="00B8178E">
            <w:pPr>
              <w:pStyle w:val="dnum"/>
              <w:framePr w:hSpace="0" w:wrap="auto" w:vAnchor="margin" w:hAnchor="text" w:yAlign="inline"/>
              <w:spacing w:after="0"/>
            </w:pPr>
            <w:r w:rsidRPr="006A5C7F">
              <w:rPr>
                <w:noProof/>
              </w:rPr>
              <w:drawing>
                <wp:inline distT="0" distB="0" distL="0" distR="0" wp14:anchorId="290C9D17" wp14:editId="63F34E39">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263208"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B8178E" w14:paraId="4E20C08B" w14:textId="77777777" w:rsidTr="00B8178E">
        <w:trPr>
          <w:cantSplit/>
          <w:trHeight w:val="20"/>
        </w:trPr>
        <w:tc>
          <w:tcPr>
            <w:tcW w:w="6345" w:type="dxa"/>
            <w:tcBorders>
              <w:bottom w:val="single" w:sz="12" w:space="0" w:color="auto"/>
            </w:tcBorders>
          </w:tcPr>
          <w:p w14:paraId="48594539" w14:textId="33500F74" w:rsidR="00B8178E" w:rsidRPr="006A5C7F" w:rsidRDefault="00B8178E" w:rsidP="00B8178E">
            <w:pPr>
              <w:shd w:val="solid" w:color="FFFFFF" w:fill="FFFFFF"/>
              <w:spacing w:after="0"/>
              <w:rPr>
                <w:rFonts w:cs="Times"/>
                <w:b/>
              </w:rPr>
            </w:pPr>
            <w:r w:rsidRPr="00992704">
              <w:rPr>
                <w:rFonts w:ascii="Calibri" w:eastAsia="SimSun" w:hAnsi="Calibri" w:cs="Times New Roman" w:hint="eastAsia"/>
                <w:b/>
                <w:smallCaps/>
                <w:sz w:val="24"/>
                <w:szCs w:val="24"/>
              </w:rPr>
              <w:t>第三次</w:t>
            </w:r>
            <w:r w:rsidRPr="00992704">
              <w:rPr>
                <w:rFonts w:ascii="Calibri" w:eastAsia="SimSun" w:hAnsi="Calibri" w:cs="Times New Roman"/>
                <w:b/>
                <w:smallCaps/>
                <w:sz w:val="24"/>
                <w:szCs w:val="24"/>
              </w:rPr>
              <w:t>会议</w:t>
            </w:r>
            <w:r w:rsidRPr="00992704">
              <w:rPr>
                <w:rFonts w:ascii="Calibri" w:eastAsia="SimSun" w:hAnsi="Calibri" w:cs="Times New Roman" w:hint="eastAsia"/>
                <w:b/>
                <w:smallCaps/>
                <w:sz w:val="24"/>
                <w:szCs w:val="24"/>
              </w:rPr>
              <w:t xml:space="preserve"> </w:t>
            </w:r>
            <w:r w:rsidRPr="00992704">
              <w:rPr>
                <w:rFonts w:ascii="Calibri" w:eastAsia="SimSun" w:hAnsi="Calibri" w:cs="Times New Roman"/>
                <w:b/>
                <w:smallCaps/>
                <w:sz w:val="24"/>
                <w:szCs w:val="24"/>
              </w:rPr>
              <w:t xml:space="preserve">– </w:t>
            </w:r>
            <w:r w:rsidR="00AC7F01" w:rsidRPr="00992704">
              <w:rPr>
                <w:rFonts w:ascii="Calibri" w:eastAsia="SimSun" w:hAnsi="Calibri" w:cs="Times New Roman" w:hint="eastAsia"/>
                <w:b/>
                <w:bCs/>
                <w:smallCaps/>
                <w:sz w:val="24"/>
                <w:szCs w:val="24"/>
              </w:rPr>
              <w:t>虚拟会议</w:t>
            </w:r>
            <w:r w:rsidR="00AC7F01" w:rsidRPr="00992704">
              <w:rPr>
                <w:rFonts w:ascii="Calibri" w:eastAsia="SimSun" w:hAnsi="Calibri" w:cs="Times New Roman"/>
                <w:b/>
                <w:smallCaps/>
                <w:sz w:val="24"/>
                <w:szCs w:val="24"/>
              </w:rPr>
              <w:t>，</w:t>
            </w:r>
            <w:r w:rsidRPr="00992704">
              <w:rPr>
                <w:rFonts w:ascii="Calibri" w:eastAsia="SimSun" w:hAnsi="Calibri" w:cs="Times New Roman"/>
                <w:b/>
                <w:smallCaps/>
                <w:sz w:val="24"/>
                <w:szCs w:val="24"/>
              </w:rPr>
              <w:t>20</w:t>
            </w:r>
            <w:r w:rsidRPr="00992704">
              <w:rPr>
                <w:rFonts w:ascii="Calibri" w:eastAsia="SimSun" w:hAnsi="Calibri" w:cs="Times New Roman" w:hint="eastAsia"/>
                <w:b/>
                <w:smallCaps/>
                <w:sz w:val="24"/>
                <w:szCs w:val="24"/>
              </w:rPr>
              <w:t>20</w:t>
            </w:r>
            <w:r w:rsidRPr="00992704">
              <w:rPr>
                <w:rFonts w:ascii="Calibri" w:eastAsia="SimSun" w:hAnsi="Calibri" w:cs="Times New Roman"/>
                <w:b/>
                <w:smallCaps/>
                <w:sz w:val="24"/>
                <w:szCs w:val="24"/>
              </w:rPr>
              <w:t>年</w:t>
            </w:r>
            <w:r w:rsidRPr="00992704">
              <w:rPr>
                <w:rFonts w:ascii="Calibri" w:eastAsia="SimSun" w:hAnsi="Calibri" w:cs="Times New Roman" w:hint="eastAsia"/>
                <w:b/>
                <w:smallCaps/>
                <w:sz w:val="24"/>
                <w:szCs w:val="24"/>
              </w:rPr>
              <w:t>9</w:t>
            </w:r>
            <w:r w:rsidRPr="00992704">
              <w:rPr>
                <w:rFonts w:ascii="Calibri" w:eastAsia="SimSun" w:hAnsi="Calibri" w:cs="Times New Roman"/>
                <w:b/>
                <w:smallCaps/>
                <w:sz w:val="24"/>
                <w:szCs w:val="24"/>
              </w:rPr>
              <w:t>月</w:t>
            </w:r>
            <w:r w:rsidRPr="00992704">
              <w:rPr>
                <w:rFonts w:ascii="Calibri" w:eastAsia="SimSun" w:hAnsi="Calibri" w:cs="Times New Roman"/>
                <w:b/>
                <w:smallCaps/>
                <w:sz w:val="24"/>
                <w:szCs w:val="24"/>
              </w:rPr>
              <w:t>1</w:t>
            </w:r>
            <w:r w:rsidRPr="00992704">
              <w:rPr>
                <w:rFonts w:ascii="Calibri" w:eastAsia="SimSun" w:hAnsi="Calibri" w:cs="Times New Roman" w:hint="eastAsia"/>
                <w:b/>
                <w:smallCaps/>
                <w:sz w:val="24"/>
                <w:szCs w:val="24"/>
              </w:rPr>
              <w:t>7</w:t>
            </w:r>
            <w:r w:rsidRPr="00992704">
              <w:rPr>
                <w:rFonts w:ascii="Calibri" w:eastAsia="SimSun" w:hAnsi="Calibri" w:cs="Times New Roman"/>
                <w:b/>
                <w:smallCaps/>
                <w:sz w:val="24"/>
                <w:szCs w:val="24"/>
              </w:rPr>
              <w:t>-1</w:t>
            </w:r>
            <w:r w:rsidRPr="00992704">
              <w:rPr>
                <w:rFonts w:ascii="Calibri" w:eastAsia="SimSun" w:hAnsi="Calibri" w:cs="Times New Roman" w:hint="eastAsia"/>
                <w:b/>
                <w:smallCaps/>
                <w:sz w:val="24"/>
                <w:szCs w:val="24"/>
              </w:rPr>
              <w:t>8</w:t>
            </w:r>
            <w:r w:rsidRPr="00992704">
              <w:rPr>
                <w:rFonts w:ascii="Calibri" w:eastAsia="SimSun" w:hAnsi="Calibri" w:cs="Times New Roman"/>
                <w:b/>
                <w:smallCaps/>
                <w:sz w:val="24"/>
                <w:szCs w:val="24"/>
              </w:rPr>
              <w:t>日</w:t>
            </w:r>
          </w:p>
        </w:tc>
        <w:tc>
          <w:tcPr>
            <w:tcW w:w="3492" w:type="dxa"/>
            <w:tcBorders>
              <w:bottom w:val="single" w:sz="12" w:space="0" w:color="auto"/>
            </w:tcBorders>
          </w:tcPr>
          <w:p w14:paraId="23C16A89" w14:textId="77777777" w:rsidR="00B8178E" w:rsidRPr="006A5C7F" w:rsidRDefault="00B8178E" w:rsidP="00B8178E">
            <w:pPr>
              <w:pStyle w:val="dnum"/>
              <w:framePr w:hSpace="0" w:wrap="auto" w:vAnchor="margin" w:hAnchor="text" w:yAlign="inline"/>
              <w:spacing w:after="0"/>
              <w:rPr>
                <w:rFonts w:ascii="Verdana" w:hAnsi="Verdana"/>
              </w:rPr>
            </w:pPr>
          </w:p>
        </w:tc>
      </w:tr>
      <w:tr w:rsidR="00B8178E" w14:paraId="70B4EEC0" w14:textId="77777777" w:rsidTr="00B8178E">
        <w:trPr>
          <w:cantSplit/>
          <w:trHeight w:val="138"/>
        </w:trPr>
        <w:tc>
          <w:tcPr>
            <w:tcW w:w="6345" w:type="dxa"/>
            <w:tcBorders>
              <w:top w:val="single" w:sz="12" w:space="0" w:color="auto"/>
            </w:tcBorders>
          </w:tcPr>
          <w:p w14:paraId="598765DE" w14:textId="77777777" w:rsidR="00B8178E" w:rsidRPr="006A5C7F" w:rsidRDefault="00B8178E" w:rsidP="00B8178E">
            <w:pPr>
              <w:shd w:val="solid" w:color="FFFFFF" w:fill="FFFFFF"/>
              <w:spacing w:after="0"/>
              <w:ind w:right="284"/>
            </w:pPr>
          </w:p>
        </w:tc>
        <w:tc>
          <w:tcPr>
            <w:tcW w:w="3492" w:type="dxa"/>
            <w:tcBorders>
              <w:top w:val="single" w:sz="12" w:space="0" w:color="auto"/>
            </w:tcBorders>
          </w:tcPr>
          <w:p w14:paraId="3A5BD987" w14:textId="77777777" w:rsidR="00B8178E" w:rsidRPr="006A5C7F" w:rsidRDefault="00B8178E" w:rsidP="00B8178E">
            <w:pPr>
              <w:tabs>
                <w:tab w:val="left" w:pos="851"/>
              </w:tabs>
              <w:spacing w:after="0"/>
              <w:ind w:right="284"/>
              <w:rPr>
                <w:rFonts w:ascii="Times New Roman Bold" w:hAnsi="Times New Roman Bold" w:cs="Times New Roman Bold"/>
                <w:b/>
              </w:rPr>
            </w:pPr>
          </w:p>
        </w:tc>
      </w:tr>
      <w:tr w:rsidR="00B8178E" w14:paraId="14179A11" w14:textId="77777777" w:rsidTr="00B8178E">
        <w:trPr>
          <w:cantSplit/>
          <w:trHeight w:val="138"/>
        </w:trPr>
        <w:tc>
          <w:tcPr>
            <w:tcW w:w="6345" w:type="dxa"/>
          </w:tcPr>
          <w:p w14:paraId="68382C5D" w14:textId="77777777" w:rsidR="00B8178E" w:rsidRPr="006A5C7F" w:rsidRDefault="00B8178E" w:rsidP="00B8178E">
            <w:pPr>
              <w:spacing w:after="0"/>
              <w:rPr>
                <w:b/>
                <w:bCs/>
                <w:sz w:val="24"/>
                <w:szCs w:val="24"/>
              </w:rPr>
            </w:pPr>
          </w:p>
        </w:tc>
        <w:tc>
          <w:tcPr>
            <w:tcW w:w="3492" w:type="dxa"/>
          </w:tcPr>
          <w:p w14:paraId="4E0AEC49" w14:textId="5F210635" w:rsidR="00B8178E" w:rsidRPr="006A5C7F" w:rsidRDefault="00B8178E" w:rsidP="00B8178E">
            <w:pPr>
              <w:spacing w:after="0"/>
              <w:rPr>
                <w:b/>
                <w:bCs/>
                <w:sz w:val="24"/>
                <w:szCs w:val="24"/>
                <w:lang w:val="es-ES"/>
              </w:rPr>
            </w:pPr>
            <w:bookmarkStart w:id="1" w:name="lt_pId006"/>
            <w:r w:rsidRPr="00992704">
              <w:rPr>
                <w:rFonts w:ascii="Calibri" w:eastAsia="SimSun" w:hAnsi="Calibri" w:cs="Times New Roman" w:hint="eastAsia"/>
                <w:b/>
                <w:bCs/>
                <w:sz w:val="24"/>
                <w:szCs w:val="24"/>
                <w:lang w:val="fr-CH"/>
              </w:rPr>
              <w:t>文件</w:t>
            </w:r>
            <w:r w:rsidRPr="006A5C7F">
              <w:rPr>
                <w:b/>
                <w:bCs/>
                <w:sz w:val="24"/>
                <w:szCs w:val="24"/>
                <w:lang w:val="es-ES"/>
              </w:rPr>
              <w:t>EG-ITRs-</w:t>
            </w:r>
            <w:r w:rsidR="00234A37">
              <w:rPr>
                <w:rFonts w:hint="eastAsia"/>
                <w:b/>
                <w:bCs/>
                <w:sz w:val="24"/>
                <w:szCs w:val="24"/>
                <w:lang w:val="es-ES"/>
              </w:rPr>
              <w:t>3</w:t>
            </w:r>
            <w:r w:rsidRPr="006A5C7F">
              <w:rPr>
                <w:b/>
                <w:bCs/>
                <w:sz w:val="24"/>
                <w:szCs w:val="24"/>
                <w:lang w:val="es-ES"/>
              </w:rPr>
              <w:t>\7-</w:t>
            </w:r>
            <w:bookmarkEnd w:id="1"/>
            <w:r w:rsidR="00183949">
              <w:rPr>
                <w:b/>
                <w:bCs/>
                <w:sz w:val="24"/>
                <w:szCs w:val="24"/>
                <w:lang w:val="es-ES"/>
              </w:rPr>
              <w:t>C</w:t>
            </w:r>
          </w:p>
        </w:tc>
      </w:tr>
      <w:tr w:rsidR="00B8178E" w14:paraId="0CD520BA" w14:textId="77777777" w:rsidTr="00B8178E">
        <w:trPr>
          <w:cantSplit/>
          <w:trHeight w:val="138"/>
        </w:trPr>
        <w:tc>
          <w:tcPr>
            <w:tcW w:w="6345" w:type="dxa"/>
          </w:tcPr>
          <w:p w14:paraId="687E4714" w14:textId="77777777" w:rsidR="00B8178E" w:rsidRPr="006A5C7F" w:rsidRDefault="00B8178E" w:rsidP="00B8178E">
            <w:pPr>
              <w:shd w:val="solid" w:color="FFFFFF" w:fill="FFFFFF"/>
              <w:spacing w:after="0"/>
              <w:ind w:right="284"/>
              <w:rPr>
                <w:lang w:val="es-ES"/>
              </w:rPr>
            </w:pPr>
          </w:p>
        </w:tc>
        <w:tc>
          <w:tcPr>
            <w:tcW w:w="3492" w:type="dxa"/>
          </w:tcPr>
          <w:p w14:paraId="4F79C05A" w14:textId="77777777" w:rsidR="00B8178E" w:rsidRPr="006A5C7F" w:rsidRDefault="00B8178E" w:rsidP="00B8178E">
            <w:pPr>
              <w:tabs>
                <w:tab w:val="left" w:pos="851"/>
              </w:tabs>
              <w:spacing w:after="0"/>
              <w:ind w:right="284"/>
              <w:rPr>
                <w:b/>
                <w:sz w:val="24"/>
                <w:szCs w:val="24"/>
              </w:rPr>
            </w:pPr>
            <w:r w:rsidRPr="00992704">
              <w:rPr>
                <w:rFonts w:ascii="Calibri" w:eastAsia="SimSun" w:hAnsi="Calibri" w:cs="Times New Roman"/>
                <w:b/>
                <w:bCs/>
                <w:sz w:val="24"/>
                <w:szCs w:val="24"/>
              </w:rPr>
              <w:t>20</w:t>
            </w:r>
            <w:r w:rsidRPr="00992704">
              <w:rPr>
                <w:rFonts w:ascii="Calibri" w:eastAsia="SimSun" w:hAnsi="Calibri" w:cs="Times New Roman" w:hint="eastAsia"/>
                <w:b/>
                <w:bCs/>
                <w:sz w:val="24"/>
                <w:szCs w:val="24"/>
              </w:rPr>
              <w:t>20</w:t>
            </w:r>
            <w:r w:rsidRPr="00992704">
              <w:rPr>
                <w:rFonts w:ascii="Calibri" w:eastAsia="SimSun" w:hAnsi="Calibri" w:cs="Times New Roman" w:hint="eastAsia"/>
                <w:b/>
                <w:bCs/>
                <w:sz w:val="24"/>
                <w:szCs w:val="24"/>
              </w:rPr>
              <w:t>年</w:t>
            </w:r>
            <w:r w:rsidRPr="00992704">
              <w:rPr>
                <w:rFonts w:ascii="Calibri" w:eastAsia="SimSun" w:hAnsi="Calibri" w:cs="Calibri" w:hint="eastAsia"/>
                <w:b/>
                <w:bCs/>
                <w:sz w:val="24"/>
                <w:szCs w:val="24"/>
              </w:rPr>
              <w:t>9</w:t>
            </w:r>
            <w:r w:rsidRPr="00992704">
              <w:rPr>
                <w:rFonts w:ascii="Calibri" w:eastAsia="SimSun" w:hAnsi="Calibri" w:cs="Times New Roman" w:hint="eastAsia"/>
                <w:b/>
                <w:bCs/>
                <w:sz w:val="24"/>
                <w:szCs w:val="24"/>
              </w:rPr>
              <w:t>月</w:t>
            </w:r>
            <w:r w:rsidRPr="00992704">
              <w:rPr>
                <w:rFonts w:ascii="Calibri" w:eastAsia="SimSun" w:hAnsi="Calibri" w:cs="Times New Roman" w:hint="eastAsia"/>
                <w:b/>
                <w:bCs/>
                <w:sz w:val="24"/>
                <w:szCs w:val="24"/>
              </w:rPr>
              <w:t>3</w:t>
            </w:r>
            <w:r w:rsidRPr="00992704">
              <w:rPr>
                <w:rFonts w:ascii="Calibri" w:eastAsia="SimSun" w:hAnsi="Calibri" w:cs="Times New Roman" w:hint="eastAsia"/>
                <w:b/>
                <w:bCs/>
                <w:sz w:val="24"/>
                <w:szCs w:val="24"/>
              </w:rPr>
              <w:t>日</w:t>
            </w:r>
          </w:p>
        </w:tc>
      </w:tr>
      <w:tr w:rsidR="00B8178E" w14:paraId="4F674FDA" w14:textId="77777777" w:rsidTr="00B8178E">
        <w:trPr>
          <w:cantSplit/>
          <w:trHeight w:val="138"/>
        </w:trPr>
        <w:tc>
          <w:tcPr>
            <w:tcW w:w="6345" w:type="dxa"/>
          </w:tcPr>
          <w:p w14:paraId="675545DA" w14:textId="77777777" w:rsidR="00B8178E" w:rsidRPr="006A5C7F" w:rsidRDefault="00B8178E" w:rsidP="00B8178E">
            <w:pPr>
              <w:shd w:val="solid" w:color="FFFFFF" w:fill="FFFFFF"/>
              <w:spacing w:after="0"/>
              <w:ind w:right="284"/>
            </w:pPr>
          </w:p>
        </w:tc>
        <w:tc>
          <w:tcPr>
            <w:tcW w:w="3492" w:type="dxa"/>
          </w:tcPr>
          <w:p w14:paraId="4D65A492" w14:textId="77777777" w:rsidR="00B8178E" w:rsidRPr="006A5C7F" w:rsidRDefault="00B8178E" w:rsidP="00B8178E">
            <w:pPr>
              <w:tabs>
                <w:tab w:val="left" w:pos="851"/>
              </w:tabs>
              <w:spacing w:after="0"/>
              <w:ind w:right="284"/>
              <w:rPr>
                <w:b/>
                <w:sz w:val="24"/>
                <w:szCs w:val="24"/>
              </w:rPr>
            </w:pPr>
            <w:r w:rsidRPr="00992704">
              <w:rPr>
                <w:rFonts w:ascii="Calibri" w:eastAsia="SimSun" w:hAnsi="Calibri" w:cs="Times New Roman" w:hint="eastAsia"/>
                <w:b/>
                <w:bCs/>
                <w:sz w:val="24"/>
                <w:szCs w:val="24"/>
              </w:rPr>
              <w:t>原文：英文</w:t>
            </w:r>
          </w:p>
        </w:tc>
      </w:tr>
      <w:tr w:rsidR="00B8178E" w14:paraId="4B9FF91D" w14:textId="77777777" w:rsidTr="00B8178E">
        <w:trPr>
          <w:cantSplit/>
          <w:trHeight w:val="138"/>
        </w:trPr>
        <w:tc>
          <w:tcPr>
            <w:tcW w:w="9837" w:type="dxa"/>
            <w:gridSpan w:val="2"/>
          </w:tcPr>
          <w:p w14:paraId="496F3DBB" w14:textId="00329BCD" w:rsidR="00B8178E" w:rsidRPr="006A5C7F" w:rsidRDefault="00076E0E" w:rsidP="00B8178E">
            <w:pPr>
              <w:pStyle w:val="Source"/>
            </w:pPr>
            <w:bookmarkStart w:id="2" w:name="lt_pId010"/>
            <w:r>
              <w:rPr>
                <w:rFonts w:hint="eastAsia"/>
              </w:rPr>
              <w:t>（阿拉伯）埃及（共和国）</w:t>
            </w:r>
            <w:bookmarkEnd w:id="2"/>
          </w:p>
        </w:tc>
      </w:tr>
      <w:tr w:rsidR="00B8178E" w14:paraId="3F332B30" w14:textId="77777777" w:rsidTr="00B8178E">
        <w:trPr>
          <w:cantSplit/>
          <w:trHeight w:val="138"/>
        </w:trPr>
        <w:tc>
          <w:tcPr>
            <w:tcW w:w="9837" w:type="dxa"/>
            <w:gridSpan w:val="2"/>
          </w:tcPr>
          <w:p w14:paraId="5324A0A1" w14:textId="05EBCAAA" w:rsidR="00066B7F" w:rsidRPr="00EA3593" w:rsidRDefault="00066B7F" w:rsidP="00EA3593">
            <w:pPr>
              <w:spacing w:before="360"/>
              <w:jc w:val="center"/>
              <w:rPr>
                <w:rFonts w:ascii="Calibri" w:hAnsi="Calibri" w:cs="Calibri"/>
                <w:sz w:val="28"/>
                <w:szCs w:val="28"/>
              </w:rPr>
            </w:pPr>
            <w:r>
              <w:rPr>
                <w:rFonts w:ascii="Calibri" w:hAnsi="Calibri" w:cs="Calibri" w:hint="eastAsia"/>
                <w:sz w:val="28"/>
                <w:szCs w:val="28"/>
              </w:rPr>
              <w:t>对于《国际电信规则》</w:t>
            </w:r>
            <w:r w:rsidR="00EA3593">
              <w:rPr>
                <w:rFonts w:ascii="Calibri" w:hAnsi="Calibri" w:cs="Calibri"/>
                <w:sz w:val="28"/>
                <w:szCs w:val="28"/>
              </w:rPr>
              <w:br/>
            </w:r>
            <w:r w:rsidRPr="00066B7F">
              <w:rPr>
                <w:rFonts w:ascii="Calibri" w:hAnsi="Calibri" w:cs="Calibri" w:hint="eastAsia"/>
                <w:sz w:val="28"/>
                <w:szCs w:val="28"/>
              </w:rPr>
              <w:t>第</w:t>
            </w:r>
            <w:r>
              <w:rPr>
                <w:rFonts w:ascii="Calibri" w:hAnsi="Calibri" w:cs="Calibri" w:hint="eastAsia"/>
                <w:sz w:val="28"/>
                <w:szCs w:val="28"/>
              </w:rPr>
              <w:t>5</w:t>
            </w:r>
            <w:r>
              <w:rPr>
                <w:rFonts w:ascii="Calibri" w:hAnsi="Calibri" w:cs="Calibri" w:hint="eastAsia"/>
                <w:sz w:val="28"/>
                <w:szCs w:val="28"/>
              </w:rPr>
              <w:t>、</w:t>
            </w:r>
            <w:r>
              <w:rPr>
                <w:rFonts w:ascii="Calibri" w:hAnsi="Calibri" w:cs="Calibri" w:hint="eastAsia"/>
                <w:sz w:val="28"/>
                <w:szCs w:val="28"/>
              </w:rPr>
              <w:t>6</w:t>
            </w:r>
            <w:r>
              <w:rPr>
                <w:rFonts w:ascii="Calibri" w:hAnsi="Calibri" w:cs="Calibri" w:hint="eastAsia"/>
                <w:sz w:val="28"/>
                <w:szCs w:val="28"/>
              </w:rPr>
              <w:t>、</w:t>
            </w:r>
            <w:r>
              <w:rPr>
                <w:rFonts w:ascii="Calibri" w:hAnsi="Calibri" w:cs="Calibri" w:hint="eastAsia"/>
                <w:sz w:val="28"/>
                <w:szCs w:val="28"/>
              </w:rPr>
              <w:t>7</w:t>
            </w:r>
            <w:r>
              <w:rPr>
                <w:rFonts w:ascii="Calibri" w:hAnsi="Calibri" w:cs="Calibri" w:hint="eastAsia"/>
                <w:sz w:val="28"/>
                <w:szCs w:val="28"/>
              </w:rPr>
              <w:t>、</w:t>
            </w:r>
            <w:r>
              <w:rPr>
                <w:rFonts w:ascii="Calibri" w:hAnsi="Calibri" w:cs="Calibri" w:hint="eastAsia"/>
                <w:sz w:val="28"/>
                <w:szCs w:val="28"/>
              </w:rPr>
              <w:t>8</w:t>
            </w:r>
            <w:r w:rsidRPr="00066B7F">
              <w:rPr>
                <w:rFonts w:ascii="Calibri" w:hAnsi="Calibri" w:cs="Calibri" w:hint="eastAsia"/>
                <w:sz w:val="28"/>
                <w:szCs w:val="28"/>
              </w:rPr>
              <w:t>条</w:t>
            </w:r>
            <w:r>
              <w:rPr>
                <w:rFonts w:ascii="Calibri" w:hAnsi="Calibri" w:cs="Calibri" w:hint="eastAsia"/>
                <w:sz w:val="28"/>
                <w:szCs w:val="28"/>
              </w:rPr>
              <w:t>和</w:t>
            </w:r>
            <w:r w:rsidRPr="00066B7F">
              <w:rPr>
                <w:rFonts w:ascii="Calibri" w:hAnsi="Calibri" w:cs="Calibri" w:hint="eastAsia"/>
                <w:sz w:val="28"/>
                <w:szCs w:val="28"/>
              </w:rPr>
              <w:t>附录</w:t>
            </w:r>
            <w:r w:rsidRPr="00066B7F">
              <w:rPr>
                <w:rFonts w:ascii="Calibri" w:hAnsi="Calibri" w:cs="Calibri" w:hint="eastAsia"/>
                <w:sz w:val="28"/>
                <w:szCs w:val="28"/>
              </w:rPr>
              <w:t>1</w:t>
            </w:r>
            <w:r>
              <w:rPr>
                <w:rFonts w:ascii="Calibri" w:hAnsi="Calibri" w:cs="Calibri" w:hint="eastAsia"/>
                <w:sz w:val="28"/>
                <w:szCs w:val="28"/>
              </w:rPr>
              <w:t>的逐款审查</w:t>
            </w:r>
          </w:p>
        </w:tc>
      </w:tr>
    </w:tbl>
    <w:bookmarkEnd w:id="0"/>
    <w:p w14:paraId="705215D6" w14:textId="3A372768" w:rsidR="000731C2" w:rsidRDefault="00066B7F" w:rsidP="007C579F">
      <w:pPr>
        <w:spacing w:before="840"/>
        <w:ind w:firstLineChars="200" w:firstLine="480"/>
        <w:rPr>
          <w:sz w:val="24"/>
          <w:szCs w:val="24"/>
        </w:rPr>
      </w:pPr>
      <w:r w:rsidRPr="00066B7F">
        <w:rPr>
          <w:rFonts w:hint="eastAsia"/>
          <w:sz w:val="24"/>
          <w:szCs w:val="24"/>
        </w:rPr>
        <w:t>埃及高兴地</w:t>
      </w:r>
      <w:r>
        <w:rPr>
          <w:rFonts w:hint="eastAsia"/>
          <w:sz w:val="24"/>
          <w:szCs w:val="24"/>
        </w:rPr>
        <w:t>针对</w:t>
      </w:r>
      <w:r w:rsidRPr="00066B7F">
        <w:rPr>
          <w:rFonts w:hint="eastAsia"/>
          <w:sz w:val="24"/>
          <w:szCs w:val="24"/>
        </w:rPr>
        <w:t>《国际电信规则》的序言</w:t>
      </w:r>
      <w:r>
        <w:rPr>
          <w:rFonts w:hint="eastAsia"/>
          <w:sz w:val="24"/>
          <w:szCs w:val="24"/>
        </w:rPr>
        <w:t>、</w:t>
      </w:r>
      <w:r w:rsidRPr="00066B7F">
        <w:rPr>
          <w:rFonts w:hint="eastAsia"/>
          <w:sz w:val="24"/>
          <w:szCs w:val="24"/>
        </w:rPr>
        <w:t>第</w:t>
      </w:r>
      <w:r w:rsidRPr="00066B7F">
        <w:rPr>
          <w:rFonts w:hint="eastAsia"/>
          <w:sz w:val="24"/>
          <w:szCs w:val="24"/>
        </w:rPr>
        <w:t>5</w:t>
      </w:r>
      <w:r w:rsidRPr="00066B7F">
        <w:rPr>
          <w:rFonts w:hint="eastAsia"/>
          <w:sz w:val="24"/>
          <w:szCs w:val="24"/>
        </w:rPr>
        <w:t>、</w:t>
      </w:r>
      <w:r w:rsidRPr="00066B7F">
        <w:rPr>
          <w:rFonts w:hint="eastAsia"/>
          <w:sz w:val="24"/>
          <w:szCs w:val="24"/>
        </w:rPr>
        <w:t>6</w:t>
      </w:r>
      <w:r w:rsidRPr="00066B7F">
        <w:rPr>
          <w:rFonts w:hint="eastAsia"/>
          <w:sz w:val="24"/>
          <w:szCs w:val="24"/>
        </w:rPr>
        <w:t>、</w:t>
      </w:r>
      <w:r w:rsidRPr="00066B7F">
        <w:rPr>
          <w:rFonts w:hint="eastAsia"/>
          <w:sz w:val="24"/>
          <w:szCs w:val="24"/>
        </w:rPr>
        <w:t>7</w:t>
      </w:r>
      <w:r w:rsidRPr="00066B7F">
        <w:rPr>
          <w:rFonts w:hint="eastAsia"/>
          <w:sz w:val="24"/>
          <w:szCs w:val="24"/>
        </w:rPr>
        <w:t>、</w:t>
      </w:r>
      <w:r w:rsidRPr="00066B7F">
        <w:rPr>
          <w:rFonts w:hint="eastAsia"/>
          <w:sz w:val="24"/>
          <w:szCs w:val="24"/>
        </w:rPr>
        <w:t>8</w:t>
      </w:r>
      <w:r w:rsidRPr="00066B7F">
        <w:rPr>
          <w:rFonts w:hint="eastAsia"/>
          <w:sz w:val="24"/>
          <w:szCs w:val="24"/>
        </w:rPr>
        <w:t>条和附录</w:t>
      </w:r>
      <w:r w:rsidRPr="00066B7F">
        <w:rPr>
          <w:rFonts w:hint="eastAsia"/>
          <w:sz w:val="24"/>
          <w:szCs w:val="24"/>
        </w:rPr>
        <w:t>1</w:t>
      </w:r>
      <w:proofErr w:type="gramStart"/>
      <w:r>
        <w:rPr>
          <w:rFonts w:hint="eastAsia"/>
          <w:sz w:val="24"/>
          <w:szCs w:val="24"/>
        </w:rPr>
        <w:t>各</w:t>
      </w:r>
      <w:proofErr w:type="gramEnd"/>
      <w:r w:rsidRPr="00066B7F">
        <w:rPr>
          <w:rFonts w:hint="eastAsia"/>
          <w:sz w:val="24"/>
          <w:szCs w:val="24"/>
        </w:rPr>
        <w:t>条款</w:t>
      </w:r>
      <w:r>
        <w:rPr>
          <w:rFonts w:hint="eastAsia"/>
          <w:sz w:val="24"/>
          <w:szCs w:val="24"/>
        </w:rPr>
        <w:t>提出自己的</w:t>
      </w:r>
      <w:r w:rsidR="009111E2">
        <w:rPr>
          <w:rFonts w:hint="eastAsia"/>
          <w:sz w:val="24"/>
          <w:szCs w:val="24"/>
        </w:rPr>
        <w:t>看法</w:t>
      </w:r>
      <w:r w:rsidRPr="00066B7F">
        <w:rPr>
          <w:rFonts w:hint="eastAsia"/>
          <w:sz w:val="24"/>
          <w:szCs w:val="24"/>
        </w:rPr>
        <w:t>。</w:t>
      </w:r>
    </w:p>
    <w:p w14:paraId="181CA037" w14:textId="77777777" w:rsidR="000960AF" w:rsidRDefault="006A5C7F">
      <w:pPr>
        <w:spacing w:after="0" w:line="240" w:lineRule="auto"/>
        <w:rPr>
          <w:sz w:val="24"/>
          <w:szCs w:val="24"/>
        </w:rPr>
      </w:pPr>
      <w:r>
        <w:rPr>
          <w:sz w:val="24"/>
          <w:szCs w:val="24"/>
        </w:rPr>
        <w:br w:type="page"/>
      </w:r>
    </w:p>
    <w:p w14:paraId="759FDB25" w14:textId="77777777" w:rsidR="00992704" w:rsidRDefault="00992704" w:rsidP="00F6104D">
      <w:pPr>
        <w:snapToGrid w:val="0"/>
        <w:spacing w:before="360" w:after="120"/>
        <w:jc w:val="center"/>
        <w:rPr>
          <w:rFonts w:asciiTheme="majorBidi" w:hAnsiTheme="majorBidi" w:cstheme="majorBidi"/>
          <w:b/>
        </w:rPr>
        <w:sectPr w:rsidR="00992704" w:rsidSect="000731C2">
          <w:headerReference w:type="default" r:id="rId12"/>
          <w:footerReference w:type="default" r:id="rId13"/>
          <w:headerReference w:type="first" r:id="rId14"/>
          <w:footerReference w:type="first" r:id="rId15"/>
          <w:pgSz w:w="11907" w:h="16834"/>
          <w:pgMar w:top="1418" w:right="1134" w:bottom="1418" w:left="1134" w:header="720" w:footer="720" w:gutter="0"/>
          <w:paperSrc w:first="15" w:other="15"/>
          <w:cols w:space="720"/>
          <w:titlePg/>
          <w:docGrid w:linePitch="299"/>
        </w:sectPr>
      </w:pPr>
    </w:p>
    <w:tbl>
      <w:tblPr>
        <w:tblStyle w:val="TableGrid"/>
        <w:tblW w:w="15030" w:type="dxa"/>
        <w:tblInd w:w="-1085" w:type="dxa"/>
        <w:tblLook w:val="04A0" w:firstRow="1" w:lastRow="0" w:firstColumn="1" w:lastColumn="0" w:noHBand="0" w:noVBand="1"/>
      </w:tblPr>
      <w:tblGrid>
        <w:gridCol w:w="1222"/>
        <w:gridCol w:w="2693"/>
        <w:gridCol w:w="3812"/>
        <w:gridCol w:w="2221"/>
        <w:gridCol w:w="2338"/>
        <w:gridCol w:w="2744"/>
      </w:tblGrid>
      <w:tr w:rsidR="00992704" w:rsidRPr="00992704" w14:paraId="7EFCBE23" w14:textId="77777777" w:rsidTr="002A73DA">
        <w:tc>
          <w:tcPr>
            <w:tcW w:w="1222" w:type="dxa"/>
          </w:tcPr>
          <w:p w14:paraId="78B0320A" w14:textId="77777777" w:rsidR="00992704" w:rsidRPr="00992704" w:rsidRDefault="00992704" w:rsidP="00992704">
            <w:pPr>
              <w:tabs>
                <w:tab w:val="left" w:pos="567"/>
                <w:tab w:val="left" w:pos="1134"/>
                <w:tab w:val="left" w:pos="1701"/>
                <w:tab w:val="left" w:pos="2268"/>
                <w:tab w:val="left" w:pos="2835"/>
              </w:tabs>
              <w:overflowPunct w:val="0"/>
              <w:autoSpaceDE w:val="0"/>
              <w:autoSpaceDN w:val="0"/>
              <w:adjustRightInd w:val="0"/>
              <w:snapToGrid w:val="0"/>
              <w:spacing w:before="360" w:after="120" w:line="240" w:lineRule="auto"/>
              <w:jc w:val="center"/>
              <w:textAlignment w:val="baseline"/>
              <w:rPr>
                <w:rFonts w:cstheme="minorHAnsi"/>
                <w:b/>
              </w:rPr>
            </w:pPr>
            <w:r w:rsidRPr="00992704">
              <w:rPr>
                <w:rFonts w:cstheme="minorHAnsi"/>
                <w:b/>
              </w:rPr>
              <w:lastRenderedPageBreak/>
              <w:t>2012</w:t>
            </w:r>
            <w:r w:rsidRPr="00992704">
              <w:rPr>
                <w:rFonts w:cstheme="minorHAnsi"/>
                <w:b/>
              </w:rPr>
              <w:t>年版条款</w:t>
            </w:r>
          </w:p>
        </w:tc>
        <w:tc>
          <w:tcPr>
            <w:tcW w:w="2693" w:type="dxa"/>
          </w:tcPr>
          <w:p w14:paraId="1A7CA438" w14:textId="70EF8E7B" w:rsidR="00992704" w:rsidRPr="00992704" w:rsidRDefault="00992704" w:rsidP="00992704">
            <w:pPr>
              <w:tabs>
                <w:tab w:val="left" w:pos="567"/>
                <w:tab w:val="left" w:pos="1134"/>
                <w:tab w:val="left" w:pos="1701"/>
                <w:tab w:val="left" w:pos="2268"/>
                <w:tab w:val="left" w:pos="2835"/>
              </w:tabs>
              <w:overflowPunct w:val="0"/>
              <w:autoSpaceDE w:val="0"/>
              <w:autoSpaceDN w:val="0"/>
              <w:adjustRightInd w:val="0"/>
              <w:snapToGrid w:val="0"/>
              <w:spacing w:before="360" w:after="120" w:line="240" w:lineRule="auto"/>
              <w:jc w:val="center"/>
              <w:textAlignment w:val="baseline"/>
              <w:rPr>
                <w:rFonts w:cstheme="minorHAnsi"/>
                <w:b/>
              </w:rPr>
            </w:pPr>
            <w:proofErr w:type="spellStart"/>
            <w:r w:rsidRPr="00992704">
              <w:rPr>
                <w:rFonts w:cstheme="minorHAnsi"/>
                <w:b/>
              </w:rPr>
              <w:t>分条</w:t>
            </w:r>
            <w:proofErr w:type="spellEnd"/>
            <w:r w:rsidR="009111E2">
              <w:rPr>
                <w:rFonts w:cstheme="minorHAnsi" w:hint="eastAsia"/>
                <w:b/>
                <w:lang w:eastAsia="zh-CN"/>
              </w:rPr>
              <w:t>、</w:t>
            </w:r>
            <w:r w:rsidRPr="00992704">
              <w:rPr>
                <w:rFonts w:cstheme="minorHAnsi"/>
                <w:b/>
              </w:rPr>
              <w:t>款</w:t>
            </w:r>
          </w:p>
        </w:tc>
        <w:tc>
          <w:tcPr>
            <w:tcW w:w="3812" w:type="dxa"/>
          </w:tcPr>
          <w:p w14:paraId="3AB4B21D" w14:textId="3139EC63" w:rsidR="00992704" w:rsidRPr="00992704" w:rsidRDefault="00992704" w:rsidP="00992704">
            <w:pPr>
              <w:tabs>
                <w:tab w:val="left" w:pos="567"/>
                <w:tab w:val="left" w:pos="1134"/>
                <w:tab w:val="left" w:pos="1701"/>
                <w:tab w:val="left" w:pos="2268"/>
                <w:tab w:val="left" w:pos="2835"/>
              </w:tabs>
              <w:overflowPunct w:val="0"/>
              <w:autoSpaceDE w:val="0"/>
              <w:autoSpaceDN w:val="0"/>
              <w:adjustRightInd w:val="0"/>
              <w:snapToGrid w:val="0"/>
              <w:spacing w:before="360" w:after="120" w:line="240" w:lineRule="auto"/>
              <w:jc w:val="center"/>
              <w:textAlignment w:val="baseline"/>
              <w:rPr>
                <w:rFonts w:cstheme="minorHAnsi"/>
                <w:b/>
              </w:rPr>
            </w:pPr>
            <w:r w:rsidRPr="00992704">
              <w:rPr>
                <w:rFonts w:cstheme="minorHAnsi"/>
                <w:b/>
              </w:rPr>
              <w:t>相关的</w:t>
            </w:r>
            <w:r w:rsidRPr="00992704">
              <w:rPr>
                <w:rFonts w:cstheme="minorHAnsi"/>
                <w:b/>
              </w:rPr>
              <w:t>1988</w:t>
            </w:r>
            <w:r w:rsidRPr="00992704">
              <w:rPr>
                <w:rFonts w:cstheme="minorHAnsi"/>
                <w:b/>
              </w:rPr>
              <w:t>年版分条</w:t>
            </w:r>
            <w:r w:rsidR="009111E2">
              <w:rPr>
                <w:rFonts w:cstheme="minorHAnsi" w:hint="eastAsia"/>
                <w:b/>
                <w:lang w:eastAsia="zh-CN"/>
              </w:rPr>
              <w:t>、</w:t>
            </w:r>
            <w:r w:rsidRPr="00992704">
              <w:rPr>
                <w:rFonts w:cstheme="minorHAnsi"/>
                <w:b/>
              </w:rPr>
              <w:t>款</w:t>
            </w:r>
          </w:p>
        </w:tc>
        <w:tc>
          <w:tcPr>
            <w:tcW w:w="2221" w:type="dxa"/>
          </w:tcPr>
          <w:p w14:paraId="4121DE19" w14:textId="0653B8C1" w:rsidR="00992704" w:rsidRPr="00992704" w:rsidRDefault="00992704" w:rsidP="00992704">
            <w:pPr>
              <w:tabs>
                <w:tab w:val="left" w:pos="567"/>
                <w:tab w:val="left" w:pos="1134"/>
                <w:tab w:val="left" w:pos="1701"/>
                <w:tab w:val="left" w:pos="2268"/>
                <w:tab w:val="left" w:pos="2835"/>
              </w:tabs>
              <w:overflowPunct w:val="0"/>
              <w:autoSpaceDE w:val="0"/>
              <w:autoSpaceDN w:val="0"/>
              <w:adjustRightInd w:val="0"/>
              <w:snapToGrid w:val="0"/>
              <w:spacing w:before="360" w:after="120" w:line="240" w:lineRule="auto"/>
              <w:jc w:val="center"/>
              <w:textAlignment w:val="baseline"/>
              <w:rPr>
                <w:rFonts w:cstheme="minorHAnsi"/>
                <w:b/>
                <w:lang w:eastAsia="zh-CN"/>
              </w:rPr>
            </w:pPr>
            <w:r w:rsidRPr="00992704">
              <w:rPr>
                <w:rFonts w:cstheme="minorHAnsi"/>
                <w:b/>
                <w:lang w:eastAsia="zh-CN"/>
              </w:rPr>
              <w:t>在促进网络和</w:t>
            </w:r>
            <w:r w:rsidR="009111E2">
              <w:rPr>
                <w:rFonts w:cstheme="minorHAnsi" w:hint="eastAsia"/>
                <w:b/>
                <w:lang w:eastAsia="zh-CN"/>
              </w:rPr>
              <w:t>服</w:t>
            </w:r>
            <w:r w:rsidRPr="00992704">
              <w:rPr>
                <w:rFonts w:cstheme="minorHAnsi"/>
                <w:b/>
                <w:lang w:eastAsia="zh-CN"/>
              </w:rPr>
              <w:t>务提供与发展中的适用性</w:t>
            </w:r>
          </w:p>
        </w:tc>
        <w:tc>
          <w:tcPr>
            <w:tcW w:w="2338" w:type="dxa"/>
          </w:tcPr>
          <w:p w14:paraId="4B523D92" w14:textId="77777777" w:rsidR="00992704" w:rsidRPr="00992704" w:rsidRDefault="00992704" w:rsidP="00992704">
            <w:pPr>
              <w:tabs>
                <w:tab w:val="left" w:pos="567"/>
                <w:tab w:val="left" w:pos="1134"/>
                <w:tab w:val="left" w:pos="1701"/>
                <w:tab w:val="left" w:pos="2268"/>
                <w:tab w:val="left" w:pos="2835"/>
              </w:tabs>
              <w:overflowPunct w:val="0"/>
              <w:autoSpaceDE w:val="0"/>
              <w:autoSpaceDN w:val="0"/>
              <w:adjustRightInd w:val="0"/>
              <w:snapToGrid w:val="0"/>
              <w:spacing w:before="360" w:after="120" w:line="240" w:lineRule="auto"/>
              <w:jc w:val="center"/>
              <w:textAlignment w:val="baseline"/>
              <w:rPr>
                <w:rFonts w:cstheme="minorHAnsi"/>
                <w:b/>
                <w:lang w:eastAsia="zh-CN"/>
              </w:rPr>
            </w:pPr>
            <w:r w:rsidRPr="00992704">
              <w:rPr>
                <w:rFonts w:cstheme="minorHAnsi"/>
                <w:b/>
                <w:lang w:eastAsia="zh-CN"/>
              </w:rPr>
              <w:t>适应新趋势和正在出现问题的灵活性</w:t>
            </w:r>
          </w:p>
        </w:tc>
        <w:tc>
          <w:tcPr>
            <w:tcW w:w="2744" w:type="dxa"/>
          </w:tcPr>
          <w:p w14:paraId="2D10F7BC" w14:textId="77777777" w:rsidR="00992704" w:rsidRPr="00992704" w:rsidRDefault="00992704" w:rsidP="00992704">
            <w:pPr>
              <w:tabs>
                <w:tab w:val="left" w:pos="567"/>
                <w:tab w:val="left" w:pos="1134"/>
                <w:tab w:val="left" w:pos="1701"/>
                <w:tab w:val="left" w:pos="2268"/>
                <w:tab w:val="left" w:pos="2835"/>
              </w:tabs>
              <w:overflowPunct w:val="0"/>
              <w:autoSpaceDE w:val="0"/>
              <w:autoSpaceDN w:val="0"/>
              <w:adjustRightInd w:val="0"/>
              <w:snapToGrid w:val="0"/>
              <w:spacing w:before="360" w:after="120" w:line="240" w:lineRule="auto"/>
              <w:jc w:val="center"/>
              <w:textAlignment w:val="baseline"/>
              <w:rPr>
                <w:rFonts w:cstheme="minorHAnsi"/>
                <w:b/>
              </w:rPr>
            </w:pPr>
            <w:proofErr w:type="spellStart"/>
            <w:r w:rsidRPr="00992704">
              <w:rPr>
                <w:rFonts w:cstheme="minorHAnsi"/>
                <w:b/>
              </w:rPr>
              <w:t>成果摘要</w:t>
            </w:r>
            <w:proofErr w:type="spellEnd"/>
          </w:p>
        </w:tc>
      </w:tr>
      <w:tr w:rsidR="002A73DA" w:rsidRPr="00992704" w14:paraId="7CAB7252" w14:textId="77777777" w:rsidTr="00183949">
        <w:tc>
          <w:tcPr>
            <w:tcW w:w="1222" w:type="dxa"/>
          </w:tcPr>
          <w:p w14:paraId="4117328F" w14:textId="51D04BB9"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4C7244">
              <w:rPr>
                <w:rFonts w:cstheme="minorHAnsi"/>
                <w:sz w:val="20"/>
                <w:szCs w:val="20"/>
                <w:lang w:eastAsia="zh-CN"/>
              </w:rPr>
              <w:t xml:space="preserve">5 </w:t>
            </w:r>
            <w:r w:rsidRPr="004C7244">
              <w:rPr>
                <w:rFonts w:cstheme="minorHAnsi" w:hint="eastAsia"/>
                <w:sz w:val="20"/>
                <w:szCs w:val="20"/>
                <w:lang w:eastAsia="zh-CN"/>
              </w:rPr>
              <w:t>生命安全电信和优先电信</w:t>
            </w:r>
          </w:p>
        </w:tc>
        <w:tc>
          <w:tcPr>
            <w:tcW w:w="2693" w:type="dxa"/>
          </w:tcPr>
          <w:p w14:paraId="4FAE3E4B" w14:textId="5C038D0D" w:rsidR="002A73DA" w:rsidRPr="00992704" w:rsidRDefault="002A73DA" w:rsidP="002A73DA">
            <w:pPr>
              <w:tabs>
                <w:tab w:val="left" w:pos="207"/>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4C7244">
              <w:rPr>
                <w:rFonts w:cstheme="minorHAnsi" w:hint="eastAsia"/>
                <w:sz w:val="20"/>
                <w:szCs w:val="20"/>
                <w:lang w:eastAsia="zh-CN"/>
              </w:rPr>
              <w:t>5.1</w:t>
            </w:r>
            <w:r w:rsidRPr="004C7244">
              <w:rPr>
                <w:rFonts w:cstheme="minorHAnsi" w:hint="eastAsia"/>
                <w:sz w:val="20"/>
                <w:szCs w:val="20"/>
                <w:lang w:eastAsia="zh-CN"/>
              </w:rPr>
              <w:tab/>
            </w:r>
            <w:r w:rsidRPr="004C7244">
              <w:rPr>
                <w:rFonts w:cstheme="minorHAnsi" w:hint="eastAsia"/>
                <w:sz w:val="20"/>
                <w:szCs w:val="20"/>
                <w:lang w:eastAsia="zh-CN"/>
              </w:rPr>
              <w:t>生命安全电信，如遇险通信，须享有当然传输的权利，并须在技术可行时，根据《组织法》和《公约》的相关条款以及适当考虑相关</w:t>
            </w:r>
            <w:r w:rsidRPr="004C7244">
              <w:rPr>
                <w:rFonts w:cstheme="minorHAnsi"/>
                <w:sz w:val="20"/>
                <w:szCs w:val="20"/>
                <w:lang w:eastAsia="zh-CN"/>
              </w:rPr>
              <w:t>ITU-T</w:t>
            </w:r>
            <w:r w:rsidRPr="004C7244">
              <w:rPr>
                <w:rFonts w:cstheme="minorHAnsi" w:hint="eastAsia"/>
                <w:sz w:val="20"/>
                <w:szCs w:val="20"/>
                <w:lang w:eastAsia="zh-CN"/>
              </w:rPr>
              <w:t>建议书的情况下，与所有其它电信相比，享有绝对优先权。</w:t>
            </w:r>
          </w:p>
        </w:tc>
        <w:tc>
          <w:tcPr>
            <w:tcW w:w="3812" w:type="dxa"/>
          </w:tcPr>
          <w:p w14:paraId="7CA0FD38" w14:textId="49F1806F"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0C4519">
              <w:rPr>
                <w:rFonts w:cstheme="minorHAnsi"/>
                <w:sz w:val="20"/>
                <w:szCs w:val="20"/>
                <w:lang w:eastAsia="zh-CN"/>
              </w:rPr>
              <w:t>5.1</w:t>
            </w:r>
            <w:r w:rsidRPr="000C4519">
              <w:rPr>
                <w:rFonts w:cstheme="minorHAnsi"/>
                <w:sz w:val="20"/>
                <w:szCs w:val="20"/>
                <w:lang w:eastAsia="zh-CN"/>
              </w:rPr>
              <w:tab/>
            </w:r>
            <w:r w:rsidRPr="000C4519">
              <w:rPr>
                <w:rFonts w:cstheme="minorHAnsi" w:hint="eastAsia"/>
                <w:sz w:val="20"/>
                <w:szCs w:val="20"/>
                <w:lang w:eastAsia="zh-CN"/>
              </w:rPr>
              <w:t>生命安全电信，如遇险电信，享有当然传输的权利，并且根据公约相关条款并适当考虑国际电报电话咨询委员会的相关建议，在技术可行的情况下，对一切其它电信享有绝对优先权。</w:t>
            </w:r>
          </w:p>
        </w:tc>
        <w:tc>
          <w:tcPr>
            <w:tcW w:w="2221" w:type="dxa"/>
            <w:vAlign w:val="center"/>
          </w:tcPr>
          <w:p w14:paraId="471F532A" w14:textId="6DA16E89" w:rsidR="002A73DA" w:rsidRPr="00EA3593" w:rsidRDefault="00066B7F"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b/>
                <w:bCs/>
                <w:sz w:val="20"/>
                <w:szCs w:val="20"/>
                <w:lang w:eastAsia="zh-CN"/>
              </w:rPr>
            </w:pPr>
            <w:r w:rsidRPr="00EA3593">
              <w:rPr>
                <w:rFonts w:cstheme="minorHAnsi"/>
                <w:b/>
                <w:sz w:val="20"/>
                <w:szCs w:val="20"/>
                <w:lang w:eastAsia="zh-CN"/>
              </w:rPr>
              <w:t>此款适用</w:t>
            </w:r>
          </w:p>
        </w:tc>
        <w:tc>
          <w:tcPr>
            <w:tcW w:w="2338" w:type="dxa"/>
            <w:vAlign w:val="center"/>
          </w:tcPr>
          <w:p w14:paraId="17C65BFC" w14:textId="0A7E2100" w:rsidR="002A73DA" w:rsidRPr="00EA3593" w:rsidRDefault="00642ECB"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b/>
                <w:bCs/>
                <w:sz w:val="20"/>
                <w:szCs w:val="20"/>
                <w:lang w:eastAsia="zh-CN"/>
              </w:rPr>
            </w:pPr>
            <w:r w:rsidRPr="00EA3593">
              <w:rPr>
                <w:rFonts w:cstheme="minorHAnsi"/>
                <w:b/>
                <w:sz w:val="20"/>
                <w:szCs w:val="20"/>
                <w:lang w:eastAsia="zh-CN"/>
              </w:rPr>
              <w:t>如果提及参考国际电联建议书，而不是</w:t>
            </w:r>
            <w:r w:rsidRPr="00EA3593">
              <w:rPr>
                <w:rFonts w:cstheme="minorHAnsi"/>
                <w:b/>
                <w:sz w:val="20"/>
                <w:szCs w:val="20"/>
                <w:lang w:eastAsia="zh-CN"/>
              </w:rPr>
              <w:t>ITU-T</w:t>
            </w:r>
            <w:r w:rsidRPr="00EA3593">
              <w:rPr>
                <w:rFonts w:cstheme="minorHAnsi"/>
                <w:b/>
                <w:sz w:val="20"/>
                <w:szCs w:val="20"/>
                <w:lang w:eastAsia="zh-CN"/>
              </w:rPr>
              <w:t>建议书的话，可更具灵活性</w:t>
            </w:r>
          </w:p>
        </w:tc>
        <w:tc>
          <w:tcPr>
            <w:tcW w:w="2744" w:type="dxa"/>
            <w:vAlign w:val="center"/>
          </w:tcPr>
          <w:p w14:paraId="2FC39157" w14:textId="2CD87BF1" w:rsidR="002A73DA" w:rsidRPr="00EA3593" w:rsidRDefault="00642ECB"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一般性提及参考国际电联建议书</w:t>
            </w:r>
          </w:p>
        </w:tc>
      </w:tr>
      <w:tr w:rsidR="002A73DA" w:rsidRPr="00992704" w14:paraId="21F8A9AC" w14:textId="77777777" w:rsidTr="00183949">
        <w:tc>
          <w:tcPr>
            <w:tcW w:w="1222" w:type="dxa"/>
          </w:tcPr>
          <w:p w14:paraId="584DAB13" w14:textId="0B1C7F85"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36A8D856" w14:textId="4EADBEDA"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4C7244">
              <w:rPr>
                <w:rFonts w:cstheme="minorHAnsi"/>
                <w:sz w:val="20"/>
                <w:szCs w:val="20"/>
                <w:lang w:eastAsia="zh-CN"/>
              </w:rPr>
              <w:t>5.2</w:t>
            </w:r>
            <w:r w:rsidRPr="004C7244">
              <w:rPr>
                <w:rFonts w:cstheme="minorHAnsi"/>
                <w:sz w:val="20"/>
                <w:szCs w:val="20"/>
                <w:lang w:eastAsia="zh-CN"/>
              </w:rPr>
              <w:tab/>
            </w:r>
            <w:r w:rsidRPr="004C7244">
              <w:rPr>
                <w:rFonts w:cstheme="minorHAnsi" w:hint="eastAsia"/>
                <w:sz w:val="20"/>
                <w:szCs w:val="20"/>
                <w:lang w:eastAsia="zh-CN"/>
              </w:rPr>
              <w:t>政务电信，包括与实施《联合国宪章》某些条款相关的电信，在技术可行时，根据《组织法》和《公约》的相关条款并在适当考虑</w:t>
            </w:r>
            <w:r w:rsidRPr="004C7244">
              <w:rPr>
                <w:rFonts w:cstheme="minorHAnsi"/>
                <w:sz w:val="20"/>
                <w:szCs w:val="20"/>
                <w:lang w:eastAsia="zh-CN"/>
              </w:rPr>
              <w:t>相关</w:t>
            </w:r>
            <w:r w:rsidRPr="004C7244">
              <w:rPr>
                <w:rFonts w:cstheme="minorHAnsi"/>
                <w:sz w:val="20"/>
                <w:szCs w:val="20"/>
                <w:lang w:eastAsia="zh-CN"/>
              </w:rPr>
              <w:t>ITU-T</w:t>
            </w:r>
            <w:r w:rsidRPr="004C7244">
              <w:rPr>
                <w:rFonts w:cstheme="minorHAnsi"/>
                <w:sz w:val="20"/>
                <w:szCs w:val="20"/>
                <w:lang w:eastAsia="zh-CN"/>
              </w:rPr>
              <w:t>建议书</w:t>
            </w:r>
            <w:r w:rsidRPr="004C7244">
              <w:rPr>
                <w:rFonts w:cstheme="minorHAnsi" w:hint="eastAsia"/>
                <w:sz w:val="20"/>
                <w:szCs w:val="20"/>
                <w:lang w:eastAsia="zh-CN"/>
              </w:rPr>
              <w:t>的情况下，须比上述第</w:t>
            </w:r>
            <w:r w:rsidRPr="004C7244">
              <w:rPr>
                <w:rFonts w:cstheme="minorHAnsi"/>
                <w:sz w:val="20"/>
                <w:szCs w:val="20"/>
                <w:lang w:eastAsia="zh-CN"/>
              </w:rPr>
              <w:t>39</w:t>
            </w:r>
            <w:r w:rsidRPr="004C7244">
              <w:rPr>
                <w:rFonts w:cstheme="minorHAnsi" w:hint="eastAsia"/>
                <w:sz w:val="20"/>
                <w:szCs w:val="20"/>
                <w:lang w:eastAsia="zh-CN"/>
              </w:rPr>
              <w:t>段（</w:t>
            </w:r>
            <w:r w:rsidRPr="004C7244">
              <w:rPr>
                <w:rFonts w:cstheme="minorHAnsi" w:hint="eastAsia"/>
                <w:sz w:val="20"/>
                <w:szCs w:val="20"/>
                <w:lang w:eastAsia="zh-CN"/>
              </w:rPr>
              <w:t>5.1</w:t>
            </w:r>
            <w:r w:rsidRPr="004C7244">
              <w:rPr>
                <w:rFonts w:cstheme="minorHAnsi" w:hint="eastAsia"/>
                <w:sz w:val="20"/>
                <w:szCs w:val="20"/>
                <w:lang w:eastAsia="zh-CN"/>
              </w:rPr>
              <w:t>）述及以外的电信享有优先权。</w:t>
            </w:r>
          </w:p>
        </w:tc>
        <w:tc>
          <w:tcPr>
            <w:tcW w:w="3812" w:type="dxa"/>
          </w:tcPr>
          <w:p w14:paraId="06802C52" w14:textId="6897C359"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0C4519">
              <w:rPr>
                <w:rFonts w:cstheme="minorHAnsi"/>
                <w:sz w:val="20"/>
                <w:szCs w:val="20"/>
                <w:lang w:eastAsia="zh-CN"/>
              </w:rPr>
              <w:t>5.2</w:t>
            </w:r>
            <w:r w:rsidRPr="000C4519">
              <w:rPr>
                <w:rFonts w:cstheme="minorHAnsi"/>
                <w:sz w:val="20"/>
                <w:szCs w:val="20"/>
                <w:lang w:eastAsia="zh-CN"/>
              </w:rPr>
              <w:tab/>
            </w:r>
            <w:r w:rsidRPr="000C4519">
              <w:rPr>
                <w:rFonts w:cstheme="minorHAnsi" w:hint="eastAsia"/>
                <w:sz w:val="20"/>
                <w:szCs w:val="20"/>
                <w:lang w:eastAsia="zh-CN"/>
              </w:rPr>
              <w:t>政务电信，包括有关实施《联合国宪章》某些条款的电信，根据公约相关条款并适当考虑国际电报电话咨询委员会的相关建议，在技术可行的情况下，对第</w:t>
            </w:r>
            <w:r w:rsidRPr="000C4519">
              <w:rPr>
                <w:rFonts w:cstheme="minorHAnsi"/>
                <w:sz w:val="20"/>
                <w:szCs w:val="20"/>
                <w:lang w:eastAsia="zh-CN"/>
              </w:rPr>
              <w:t>39</w:t>
            </w:r>
            <w:r w:rsidRPr="000C4519">
              <w:rPr>
                <w:rFonts w:cstheme="minorHAnsi" w:hint="eastAsia"/>
                <w:sz w:val="20"/>
                <w:szCs w:val="20"/>
                <w:lang w:eastAsia="zh-CN"/>
              </w:rPr>
              <w:t>款所述以外的电信享有优先权。</w:t>
            </w:r>
          </w:p>
        </w:tc>
        <w:tc>
          <w:tcPr>
            <w:tcW w:w="2221" w:type="dxa"/>
            <w:vAlign w:val="center"/>
          </w:tcPr>
          <w:p w14:paraId="7E30E76E" w14:textId="7908299C" w:rsidR="002A73DA" w:rsidRPr="00EA3593" w:rsidRDefault="00066B7F"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案文适用</w:t>
            </w:r>
          </w:p>
        </w:tc>
        <w:tc>
          <w:tcPr>
            <w:tcW w:w="2338" w:type="dxa"/>
            <w:vAlign w:val="center"/>
          </w:tcPr>
          <w:p w14:paraId="352B5628" w14:textId="488689A5" w:rsidR="002A73DA" w:rsidRPr="00EA3593" w:rsidRDefault="00642ECB"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如果我们提及参考国际电联建议书，而不是</w:t>
            </w:r>
            <w:r w:rsidRPr="00EA3593">
              <w:rPr>
                <w:rFonts w:cstheme="minorHAnsi"/>
                <w:b/>
                <w:sz w:val="20"/>
                <w:szCs w:val="20"/>
                <w:lang w:eastAsia="zh-CN"/>
              </w:rPr>
              <w:t>ITU-T</w:t>
            </w:r>
            <w:r w:rsidRPr="00EA3593">
              <w:rPr>
                <w:rFonts w:cstheme="minorHAnsi"/>
                <w:b/>
                <w:sz w:val="20"/>
                <w:szCs w:val="20"/>
                <w:lang w:eastAsia="zh-CN"/>
              </w:rPr>
              <w:t>建议书的话，案文可更具灵活性</w:t>
            </w:r>
          </w:p>
        </w:tc>
        <w:tc>
          <w:tcPr>
            <w:tcW w:w="2744" w:type="dxa"/>
            <w:vAlign w:val="center"/>
          </w:tcPr>
          <w:p w14:paraId="5A950549" w14:textId="2928B6D5" w:rsidR="002A73DA" w:rsidRPr="00EA3593" w:rsidRDefault="00642ECB"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一般性提及参考国际电联建议书</w:t>
            </w:r>
          </w:p>
        </w:tc>
      </w:tr>
      <w:tr w:rsidR="002A73DA" w:rsidRPr="00992704" w14:paraId="45F85444" w14:textId="77777777" w:rsidTr="00183949">
        <w:trPr>
          <w:trHeight w:val="658"/>
        </w:trPr>
        <w:tc>
          <w:tcPr>
            <w:tcW w:w="1222" w:type="dxa"/>
          </w:tcPr>
          <w:p w14:paraId="5B91F164" w14:textId="77777777" w:rsidR="002A73DA" w:rsidRPr="00992704" w:rsidRDefault="002A73DA" w:rsidP="002A73DA">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08E6753B" w14:textId="2D3166CE" w:rsidR="002A73DA" w:rsidRPr="00992704" w:rsidRDefault="002A73DA" w:rsidP="002A73DA">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4C7244">
              <w:rPr>
                <w:rFonts w:cstheme="minorHAnsi"/>
                <w:sz w:val="20"/>
                <w:szCs w:val="20"/>
                <w:lang w:eastAsia="zh-CN"/>
              </w:rPr>
              <w:t>5.3</w:t>
            </w:r>
            <w:r w:rsidRPr="004C7244">
              <w:rPr>
                <w:rFonts w:cstheme="minorHAnsi"/>
                <w:sz w:val="20"/>
                <w:szCs w:val="20"/>
                <w:lang w:eastAsia="zh-CN"/>
              </w:rPr>
              <w:tab/>
            </w:r>
            <w:r w:rsidRPr="004C7244">
              <w:rPr>
                <w:rFonts w:cstheme="minorHAnsi" w:hint="eastAsia"/>
                <w:sz w:val="20"/>
                <w:szCs w:val="20"/>
                <w:lang w:eastAsia="zh-CN"/>
              </w:rPr>
              <w:t>其它有关电信业务享有优先权的条款载于相关</w:t>
            </w:r>
            <w:r w:rsidRPr="004C7244">
              <w:rPr>
                <w:rFonts w:cstheme="minorHAnsi"/>
                <w:sz w:val="20"/>
                <w:szCs w:val="20"/>
                <w:lang w:eastAsia="zh-CN"/>
              </w:rPr>
              <w:t>ITU-T</w:t>
            </w:r>
            <w:r w:rsidRPr="004C7244">
              <w:rPr>
                <w:rFonts w:cstheme="minorHAnsi" w:hint="eastAsia"/>
                <w:sz w:val="20"/>
                <w:szCs w:val="20"/>
                <w:lang w:eastAsia="zh-CN"/>
              </w:rPr>
              <w:t>建议书中。</w:t>
            </w:r>
          </w:p>
        </w:tc>
        <w:tc>
          <w:tcPr>
            <w:tcW w:w="3812" w:type="dxa"/>
          </w:tcPr>
          <w:p w14:paraId="0C2BFB21" w14:textId="04236E6C"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0C4519">
              <w:rPr>
                <w:rFonts w:cstheme="minorHAnsi"/>
                <w:sz w:val="20"/>
                <w:szCs w:val="20"/>
                <w:lang w:eastAsia="zh-CN"/>
              </w:rPr>
              <w:t>5.3</w:t>
            </w:r>
            <w:r w:rsidRPr="000C4519">
              <w:rPr>
                <w:rFonts w:cstheme="minorHAnsi"/>
                <w:sz w:val="20"/>
                <w:szCs w:val="20"/>
                <w:lang w:eastAsia="zh-CN"/>
              </w:rPr>
              <w:tab/>
            </w:r>
            <w:r w:rsidRPr="000C4519">
              <w:rPr>
                <w:rFonts w:cstheme="minorHAnsi" w:hint="eastAsia"/>
                <w:sz w:val="20"/>
                <w:szCs w:val="20"/>
                <w:lang w:eastAsia="zh-CN"/>
              </w:rPr>
              <w:t>关于一切其它电信享有优先权的条款载于国际电报电话咨询委员会的相关建议内。</w:t>
            </w:r>
          </w:p>
        </w:tc>
        <w:tc>
          <w:tcPr>
            <w:tcW w:w="2221" w:type="dxa"/>
            <w:vAlign w:val="center"/>
          </w:tcPr>
          <w:p w14:paraId="0E4DD84A" w14:textId="7E8F7F5E" w:rsidR="002A73DA" w:rsidRPr="00EA3593" w:rsidRDefault="00066B7F" w:rsidP="002A73DA">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roofErr w:type="spellStart"/>
            <w:r w:rsidRPr="00EA3593">
              <w:rPr>
                <w:rFonts w:cstheme="minorHAnsi"/>
                <w:b/>
                <w:sz w:val="20"/>
                <w:szCs w:val="20"/>
              </w:rPr>
              <w:t>案文适用</w:t>
            </w:r>
            <w:proofErr w:type="spellEnd"/>
          </w:p>
        </w:tc>
        <w:tc>
          <w:tcPr>
            <w:tcW w:w="2338" w:type="dxa"/>
            <w:vAlign w:val="center"/>
          </w:tcPr>
          <w:p w14:paraId="5B6F444E" w14:textId="10BB4BF4" w:rsidR="002A73DA" w:rsidRPr="00EA3593" w:rsidRDefault="00642ECB" w:rsidP="002A73DA">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如果我们提及参考国际电联建议书，而不是</w:t>
            </w:r>
            <w:r w:rsidRPr="00EA3593">
              <w:rPr>
                <w:rFonts w:cstheme="minorHAnsi"/>
                <w:b/>
                <w:sz w:val="20"/>
                <w:szCs w:val="20"/>
                <w:lang w:eastAsia="zh-CN"/>
              </w:rPr>
              <w:t>ITU-T</w:t>
            </w:r>
            <w:r w:rsidRPr="00EA3593">
              <w:rPr>
                <w:rFonts w:cstheme="minorHAnsi"/>
                <w:b/>
                <w:sz w:val="20"/>
                <w:szCs w:val="20"/>
                <w:lang w:eastAsia="zh-CN"/>
              </w:rPr>
              <w:t>建议书的话，案文可更具灵活性</w:t>
            </w:r>
          </w:p>
        </w:tc>
        <w:tc>
          <w:tcPr>
            <w:tcW w:w="2744" w:type="dxa"/>
            <w:vAlign w:val="center"/>
          </w:tcPr>
          <w:p w14:paraId="569C51BB" w14:textId="0D1AEA3B" w:rsidR="002A73DA" w:rsidRPr="00EA3593" w:rsidRDefault="00642ECB" w:rsidP="002A73DA">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提及参考国际电联建议书</w:t>
            </w:r>
          </w:p>
        </w:tc>
      </w:tr>
      <w:tr w:rsidR="002A73DA" w:rsidRPr="00992704" w14:paraId="221F1FF6" w14:textId="77777777" w:rsidTr="00183949">
        <w:tc>
          <w:tcPr>
            <w:tcW w:w="1222" w:type="dxa"/>
          </w:tcPr>
          <w:p w14:paraId="62C58CAB" w14:textId="77777777"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4FB25F67" w14:textId="29B25711"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4C7244">
              <w:rPr>
                <w:rFonts w:cstheme="minorHAnsi"/>
                <w:sz w:val="20"/>
                <w:szCs w:val="20"/>
                <w:lang w:eastAsia="zh-CN"/>
              </w:rPr>
              <w:t>5.4</w:t>
            </w:r>
            <w:r w:rsidRPr="004C7244">
              <w:rPr>
                <w:rFonts w:cstheme="minorHAnsi" w:hint="eastAsia"/>
                <w:sz w:val="20"/>
                <w:szCs w:val="20"/>
                <w:lang w:eastAsia="zh-CN"/>
              </w:rPr>
              <w:tab/>
            </w:r>
            <w:r w:rsidRPr="004C7244">
              <w:rPr>
                <w:rFonts w:cstheme="minorHAnsi" w:hint="eastAsia"/>
                <w:sz w:val="20"/>
                <w:szCs w:val="20"/>
                <w:lang w:eastAsia="zh-CN"/>
              </w:rPr>
              <w:t>成员国应鼓励</w:t>
            </w:r>
            <w:r w:rsidRPr="004C7244">
              <w:rPr>
                <w:rFonts w:cstheme="minorHAnsi"/>
                <w:sz w:val="20"/>
                <w:szCs w:val="20"/>
                <w:lang w:eastAsia="zh-CN"/>
              </w:rPr>
              <w:t>经授权的运营机构</w:t>
            </w:r>
            <w:r w:rsidRPr="004C7244">
              <w:rPr>
                <w:rFonts w:cstheme="minorHAnsi" w:hint="eastAsia"/>
                <w:sz w:val="20"/>
                <w:szCs w:val="20"/>
                <w:lang w:eastAsia="zh-CN"/>
              </w:rPr>
              <w:t>适时、免费地向包括漫游用户在内的所有用户告知应急服务号码。</w:t>
            </w:r>
          </w:p>
        </w:tc>
        <w:tc>
          <w:tcPr>
            <w:tcW w:w="3812" w:type="dxa"/>
          </w:tcPr>
          <w:p w14:paraId="0902BFBF" w14:textId="4EF07E02" w:rsidR="002A73DA" w:rsidRPr="00992704" w:rsidRDefault="00066B7F" w:rsidP="002A73DA">
            <w:pPr>
              <w:tabs>
                <w:tab w:val="left" w:pos="207"/>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Pr>
                <w:rFonts w:cstheme="minorHAnsi"/>
                <w:sz w:val="20"/>
                <w:szCs w:val="20"/>
                <w:lang w:eastAsia="zh-CN"/>
              </w:rPr>
              <w:t>未提供</w:t>
            </w:r>
          </w:p>
        </w:tc>
        <w:tc>
          <w:tcPr>
            <w:tcW w:w="2221" w:type="dxa"/>
            <w:vAlign w:val="center"/>
          </w:tcPr>
          <w:p w14:paraId="4982C73F" w14:textId="33496E48" w:rsidR="002A73DA" w:rsidRPr="00EA3593" w:rsidRDefault="00066B7F"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案文适用</w:t>
            </w:r>
            <w:proofErr w:type="spellEnd"/>
          </w:p>
        </w:tc>
        <w:tc>
          <w:tcPr>
            <w:tcW w:w="2338" w:type="dxa"/>
            <w:vAlign w:val="center"/>
          </w:tcPr>
          <w:p w14:paraId="392292F4" w14:textId="756D6E54" w:rsidR="002A73DA" w:rsidRPr="00EA3593" w:rsidRDefault="00066B7F"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案文灵活</w:t>
            </w:r>
            <w:proofErr w:type="spellEnd"/>
          </w:p>
        </w:tc>
        <w:tc>
          <w:tcPr>
            <w:tcW w:w="2744" w:type="dxa"/>
          </w:tcPr>
          <w:p w14:paraId="7E6C7706" w14:textId="26E234F3" w:rsidR="002A73DA" w:rsidRPr="00EA3593"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2A73DA" w:rsidRPr="00992704" w14:paraId="12A152E9" w14:textId="77777777" w:rsidTr="002A73DA">
        <w:tc>
          <w:tcPr>
            <w:tcW w:w="1222" w:type="dxa"/>
          </w:tcPr>
          <w:p w14:paraId="1F19E0BC" w14:textId="39C26889"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4C7244">
              <w:rPr>
                <w:rFonts w:cstheme="minorHAnsi"/>
                <w:sz w:val="20"/>
                <w:szCs w:val="20"/>
                <w:lang w:eastAsia="zh-CN"/>
              </w:rPr>
              <w:t>6</w:t>
            </w:r>
            <w:bookmarkStart w:id="3" w:name="_Toc353533926"/>
            <w:r w:rsidRPr="004C7244">
              <w:rPr>
                <w:rFonts w:cstheme="minorHAnsi"/>
                <w:sz w:val="20"/>
                <w:szCs w:val="20"/>
                <w:lang w:eastAsia="zh-CN"/>
              </w:rPr>
              <w:t xml:space="preserve"> </w:t>
            </w:r>
            <w:r w:rsidRPr="004C7244">
              <w:rPr>
                <w:rFonts w:cstheme="minorHAnsi" w:hint="eastAsia"/>
                <w:sz w:val="20"/>
                <w:szCs w:val="20"/>
                <w:lang w:eastAsia="zh-CN"/>
              </w:rPr>
              <w:t>网络安全和健壮性</w:t>
            </w:r>
            <w:bookmarkEnd w:id="3"/>
          </w:p>
        </w:tc>
        <w:tc>
          <w:tcPr>
            <w:tcW w:w="2693" w:type="dxa"/>
          </w:tcPr>
          <w:p w14:paraId="3ECF40E6" w14:textId="759D8BFB"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4C7244">
              <w:rPr>
                <w:rFonts w:cstheme="minorHAnsi" w:hint="eastAsia"/>
                <w:sz w:val="20"/>
                <w:szCs w:val="20"/>
                <w:lang w:eastAsia="zh-CN"/>
              </w:rPr>
              <w:t>6</w:t>
            </w:r>
            <w:r w:rsidRPr="004C7244">
              <w:rPr>
                <w:rFonts w:cstheme="minorHAnsi"/>
                <w:sz w:val="20"/>
                <w:szCs w:val="20"/>
                <w:lang w:eastAsia="zh-CN"/>
              </w:rPr>
              <w:t>.</w:t>
            </w:r>
            <w:r w:rsidRPr="004C7244">
              <w:rPr>
                <w:rFonts w:cstheme="minorHAnsi" w:hint="eastAsia"/>
                <w:sz w:val="20"/>
                <w:szCs w:val="20"/>
                <w:lang w:eastAsia="zh-CN"/>
              </w:rPr>
              <w:t>1</w:t>
            </w:r>
            <w:r w:rsidRPr="004C7244">
              <w:rPr>
                <w:rFonts w:cstheme="minorHAnsi" w:hint="eastAsia"/>
                <w:sz w:val="20"/>
                <w:szCs w:val="20"/>
                <w:lang w:eastAsia="zh-CN"/>
              </w:rPr>
              <w:tab/>
            </w:r>
            <w:r w:rsidRPr="004C7244">
              <w:rPr>
                <w:rFonts w:cstheme="minorHAnsi" w:hint="eastAsia"/>
                <w:sz w:val="20"/>
                <w:szCs w:val="20"/>
                <w:lang w:eastAsia="zh-CN"/>
              </w:rPr>
              <w:t>成员国须各自和共同努力确保国际电信网络安全和健壮性，以实现网络的有效利用，避免技术性损害，并实现公众国际电信业务的和谐发展。</w:t>
            </w:r>
          </w:p>
        </w:tc>
        <w:tc>
          <w:tcPr>
            <w:tcW w:w="3812" w:type="dxa"/>
          </w:tcPr>
          <w:p w14:paraId="2FF97EAA" w14:textId="5AD5B3DC" w:rsidR="002A73DA" w:rsidRPr="00992704" w:rsidRDefault="00066B7F" w:rsidP="002A73DA">
            <w:pPr>
              <w:tabs>
                <w:tab w:val="left" w:pos="207"/>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Pr>
                <w:rFonts w:cstheme="minorHAnsi"/>
                <w:sz w:val="20"/>
                <w:szCs w:val="20"/>
                <w:lang w:eastAsia="zh-CN"/>
              </w:rPr>
              <w:t>未提供</w:t>
            </w:r>
          </w:p>
        </w:tc>
        <w:tc>
          <w:tcPr>
            <w:tcW w:w="2221" w:type="dxa"/>
          </w:tcPr>
          <w:p w14:paraId="117D01B3" w14:textId="7ADA0953" w:rsidR="002A73DA" w:rsidRPr="00EA3593" w:rsidRDefault="00F9440E"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sz w:val="20"/>
                <w:szCs w:val="20"/>
                <w:lang w:eastAsia="zh-CN"/>
              </w:rPr>
            </w:pPr>
            <w:bookmarkStart w:id="4" w:name="lt_pId053"/>
            <w:r w:rsidRPr="00EA3593">
              <w:rPr>
                <w:rFonts w:cstheme="minorHAnsi"/>
                <w:b/>
                <w:sz w:val="20"/>
                <w:szCs w:val="20"/>
                <w:lang w:eastAsia="zh-CN"/>
              </w:rPr>
              <w:t>随着当今网络安全漏洞日益增多，本文</w:t>
            </w:r>
            <w:r w:rsidR="009111E2" w:rsidRPr="00EA3593">
              <w:rPr>
                <w:rFonts w:cstheme="minorHAnsi"/>
                <w:b/>
                <w:sz w:val="20"/>
                <w:szCs w:val="20"/>
                <w:lang w:eastAsia="zh-CN"/>
              </w:rPr>
              <w:t>适用</w:t>
            </w:r>
            <w:bookmarkEnd w:id="4"/>
          </w:p>
        </w:tc>
        <w:tc>
          <w:tcPr>
            <w:tcW w:w="2338" w:type="dxa"/>
          </w:tcPr>
          <w:p w14:paraId="03B6DD83" w14:textId="43916F8B" w:rsidR="002A73DA" w:rsidRPr="00EA3593"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195CA7E2" w14:textId="58294D90" w:rsidR="002A73DA" w:rsidRPr="00EA3593"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2A73DA" w:rsidRPr="00992704" w14:paraId="07B3BD0A" w14:textId="77777777" w:rsidTr="00183949">
        <w:trPr>
          <w:trHeight w:val="890"/>
        </w:trPr>
        <w:tc>
          <w:tcPr>
            <w:tcW w:w="1222" w:type="dxa"/>
          </w:tcPr>
          <w:p w14:paraId="51F664E6" w14:textId="63BB07DA"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4C7244">
              <w:rPr>
                <w:rFonts w:cstheme="minorHAnsi"/>
                <w:sz w:val="20"/>
                <w:szCs w:val="20"/>
                <w:lang w:eastAsia="zh-CN"/>
              </w:rPr>
              <w:lastRenderedPageBreak/>
              <w:t>7</w:t>
            </w:r>
            <w:bookmarkStart w:id="5" w:name="_Toc353533928"/>
            <w:r w:rsidRPr="004C7244">
              <w:rPr>
                <w:rFonts w:cstheme="minorHAnsi"/>
                <w:sz w:val="20"/>
                <w:szCs w:val="20"/>
                <w:lang w:eastAsia="zh-CN"/>
              </w:rPr>
              <w:t xml:space="preserve"> </w:t>
            </w:r>
            <w:r w:rsidRPr="004C7244">
              <w:rPr>
                <w:rFonts w:cstheme="minorHAnsi" w:hint="eastAsia"/>
                <w:sz w:val="20"/>
                <w:szCs w:val="20"/>
                <w:lang w:eastAsia="zh-CN"/>
              </w:rPr>
              <w:t>未经请求的群发电子信息</w:t>
            </w:r>
            <w:bookmarkEnd w:id="5"/>
          </w:p>
        </w:tc>
        <w:tc>
          <w:tcPr>
            <w:tcW w:w="2693" w:type="dxa"/>
          </w:tcPr>
          <w:p w14:paraId="7489A47E" w14:textId="4014549C"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4C7244">
              <w:rPr>
                <w:rFonts w:cstheme="minorHAnsi" w:hint="eastAsia"/>
                <w:sz w:val="20"/>
                <w:szCs w:val="20"/>
                <w:lang w:eastAsia="zh-CN"/>
              </w:rPr>
              <w:t>7</w:t>
            </w:r>
            <w:r w:rsidRPr="004C7244">
              <w:rPr>
                <w:rFonts w:cstheme="minorHAnsi"/>
                <w:sz w:val="20"/>
                <w:szCs w:val="20"/>
                <w:lang w:eastAsia="zh-CN"/>
              </w:rPr>
              <w:t>.</w:t>
            </w:r>
            <w:r w:rsidRPr="004C7244">
              <w:rPr>
                <w:rFonts w:cstheme="minorHAnsi" w:hint="eastAsia"/>
                <w:sz w:val="20"/>
                <w:szCs w:val="20"/>
                <w:lang w:eastAsia="zh-CN"/>
              </w:rPr>
              <w:t>1</w:t>
            </w:r>
            <w:r w:rsidRPr="004C7244">
              <w:rPr>
                <w:rFonts w:cstheme="minorHAnsi"/>
                <w:sz w:val="20"/>
                <w:szCs w:val="20"/>
                <w:lang w:eastAsia="zh-CN"/>
              </w:rPr>
              <w:tab/>
            </w:r>
            <w:r w:rsidRPr="004C7244">
              <w:rPr>
                <w:rFonts w:cstheme="minorHAnsi" w:hint="eastAsia"/>
                <w:sz w:val="20"/>
                <w:szCs w:val="20"/>
                <w:lang w:eastAsia="zh-CN"/>
              </w:rPr>
              <w:t>成员国应努力采取必要措施，防止未经请求的群发电子信息的传播，并尽可能减少其对国际电信业务的影响。</w:t>
            </w:r>
          </w:p>
        </w:tc>
        <w:tc>
          <w:tcPr>
            <w:tcW w:w="3812" w:type="dxa"/>
          </w:tcPr>
          <w:p w14:paraId="5F7866EA" w14:textId="6D3851D4" w:rsidR="002A73DA" w:rsidRPr="00992704" w:rsidRDefault="00066B7F" w:rsidP="002A73DA">
            <w:pPr>
              <w:tabs>
                <w:tab w:val="left" w:pos="207"/>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Pr>
                <w:rFonts w:cstheme="minorHAnsi"/>
                <w:sz w:val="20"/>
                <w:szCs w:val="20"/>
                <w:lang w:eastAsia="zh-CN"/>
              </w:rPr>
              <w:t>未提供</w:t>
            </w:r>
          </w:p>
        </w:tc>
        <w:tc>
          <w:tcPr>
            <w:tcW w:w="2221" w:type="dxa"/>
            <w:vAlign w:val="center"/>
          </w:tcPr>
          <w:p w14:paraId="291103A3" w14:textId="43177C3F" w:rsidR="002A73DA" w:rsidRPr="00EA3593" w:rsidRDefault="00066B7F"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案文适用</w:t>
            </w:r>
            <w:proofErr w:type="spellEnd"/>
          </w:p>
        </w:tc>
        <w:tc>
          <w:tcPr>
            <w:tcW w:w="2338" w:type="dxa"/>
            <w:vAlign w:val="center"/>
          </w:tcPr>
          <w:p w14:paraId="0CC55BE2" w14:textId="16B90B20" w:rsidR="002A73DA" w:rsidRPr="00EA3593" w:rsidRDefault="009111E2"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一般性案文，不涉及具体的技术灵活性</w:t>
            </w:r>
          </w:p>
        </w:tc>
        <w:tc>
          <w:tcPr>
            <w:tcW w:w="2744" w:type="dxa"/>
          </w:tcPr>
          <w:p w14:paraId="0A62B483" w14:textId="51486FDD" w:rsidR="002A73DA" w:rsidRPr="00EA3593"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2A73DA" w:rsidRPr="00992704" w14:paraId="5B5D1366" w14:textId="77777777" w:rsidTr="00183949">
        <w:tc>
          <w:tcPr>
            <w:tcW w:w="1222" w:type="dxa"/>
          </w:tcPr>
          <w:p w14:paraId="1567EBFF" w14:textId="77777777"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6914BBAD" w14:textId="090CD04F"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4C7244">
              <w:rPr>
                <w:rFonts w:cstheme="minorHAnsi" w:hint="eastAsia"/>
                <w:sz w:val="20"/>
                <w:szCs w:val="20"/>
                <w:lang w:eastAsia="zh-CN"/>
              </w:rPr>
              <w:t>7.2</w:t>
            </w:r>
            <w:r w:rsidRPr="004C7244">
              <w:rPr>
                <w:rFonts w:cstheme="minorHAnsi" w:hint="eastAsia"/>
                <w:sz w:val="20"/>
                <w:szCs w:val="20"/>
                <w:lang w:eastAsia="zh-CN"/>
              </w:rPr>
              <w:tab/>
            </w:r>
            <w:r w:rsidRPr="004C7244">
              <w:rPr>
                <w:rFonts w:cstheme="minorHAnsi" w:hint="eastAsia"/>
                <w:sz w:val="20"/>
                <w:szCs w:val="20"/>
                <w:lang w:eastAsia="zh-CN"/>
              </w:rPr>
              <w:t>鼓励成员国就此开展合作。</w:t>
            </w:r>
          </w:p>
        </w:tc>
        <w:tc>
          <w:tcPr>
            <w:tcW w:w="3812" w:type="dxa"/>
          </w:tcPr>
          <w:p w14:paraId="5B70D322" w14:textId="5E9C39B7" w:rsidR="002A73DA" w:rsidRPr="00992704" w:rsidRDefault="00066B7F" w:rsidP="002A73DA">
            <w:pPr>
              <w:tabs>
                <w:tab w:val="left" w:pos="207"/>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Pr>
                <w:rFonts w:cstheme="minorHAnsi"/>
                <w:sz w:val="20"/>
                <w:szCs w:val="20"/>
                <w:lang w:eastAsia="zh-CN"/>
              </w:rPr>
              <w:t>未提供</w:t>
            </w:r>
          </w:p>
        </w:tc>
        <w:tc>
          <w:tcPr>
            <w:tcW w:w="2221" w:type="dxa"/>
            <w:vAlign w:val="center"/>
          </w:tcPr>
          <w:p w14:paraId="12609FCA" w14:textId="779FB010" w:rsidR="002A73DA" w:rsidRPr="00EA3593" w:rsidRDefault="00066B7F"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案文适用</w:t>
            </w:r>
            <w:proofErr w:type="spellEnd"/>
          </w:p>
        </w:tc>
        <w:tc>
          <w:tcPr>
            <w:tcW w:w="2338" w:type="dxa"/>
            <w:vAlign w:val="center"/>
          </w:tcPr>
          <w:p w14:paraId="1FDEB318" w14:textId="67718C17" w:rsidR="002A73DA" w:rsidRPr="00EA3593" w:rsidRDefault="009111E2"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无需灵活性</w:t>
            </w:r>
          </w:p>
        </w:tc>
        <w:tc>
          <w:tcPr>
            <w:tcW w:w="2744" w:type="dxa"/>
          </w:tcPr>
          <w:p w14:paraId="3D8967BA" w14:textId="2C73500B" w:rsidR="002A73DA" w:rsidRPr="00EA3593"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2A73DA" w:rsidRPr="00992704" w14:paraId="0D6A3B7A" w14:textId="77777777" w:rsidTr="002A73DA">
        <w:tc>
          <w:tcPr>
            <w:tcW w:w="1222" w:type="dxa"/>
          </w:tcPr>
          <w:p w14:paraId="1CBE1F2D" w14:textId="6C3DAE39"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A55874">
              <w:rPr>
                <w:rFonts w:cstheme="minorHAnsi"/>
                <w:sz w:val="20"/>
                <w:szCs w:val="20"/>
                <w:lang w:eastAsia="zh-CN"/>
              </w:rPr>
              <w:t>8</w:t>
            </w:r>
            <w:bookmarkStart w:id="6" w:name="_Toc353533930"/>
            <w:r w:rsidRPr="00A55874">
              <w:rPr>
                <w:rFonts w:cstheme="minorHAnsi"/>
                <w:sz w:val="20"/>
                <w:szCs w:val="20"/>
                <w:lang w:eastAsia="zh-CN"/>
              </w:rPr>
              <w:t xml:space="preserve"> </w:t>
            </w:r>
            <w:r w:rsidRPr="00A55874">
              <w:rPr>
                <w:rFonts w:cstheme="minorHAnsi" w:hint="eastAsia"/>
                <w:sz w:val="20"/>
                <w:szCs w:val="20"/>
                <w:lang w:eastAsia="zh-CN"/>
              </w:rPr>
              <w:t>计费和结算</w:t>
            </w:r>
            <w:bookmarkEnd w:id="6"/>
          </w:p>
        </w:tc>
        <w:tc>
          <w:tcPr>
            <w:tcW w:w="2693" w:type="dxa"/>
          </w:tcPr>
          <w:p w14:paraId="44BEC322" w14:textId="174749D2"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hint="eastAsia"/>
                <w:bCs/>
                <w:sz w:val="20"/>
                <w:szCs w:val="20"/>
              </w:rPr>
              <w:t>8.1</w:t>
            </w:r>
            <w:r w:rsidRPr="00A55874">
              <w:rPr>
                <w:rFonts w:cstheme="minorHAnsi"/>
                <w:sz w:val="20"/>
                <w:szCs w:val="20"/>
                <w:lang w:eastAsia="zh-CN"/>
              </w:rPr>
              <w:tab/>
            </w:r>
            <w:r w:rsidRPr="00A55874">
              <w:rPr>
                <w:rFonts w:cstheme="minorHAnsi" w:hint="eastAsia"/>
                <w:sz w:val="20"/>
                <w:szCs w:val="20"/>
                <w:lang w:eastAsia="zh-CN"/>
              </w:rPr>
              <w:t>国际电信安排</w:t>
            </w:r>
          </w:p>
        </w:tc>
        <w:tc>
          <w:tcPr>
            <w:tcW w:w="3812" w:type="dxa"/>
          </w:tcPr>
          <w:p w14:paraId="6550DB9F" w14:textId="19BF603F" w:rsidR="002A73DA" w:rsidRPr="00992704" w:rsidRDefault="00066B7F" w:rsidP="002A73DA">
            <w:pPr>
              <w:tabs>
                <w:tab w:val="left" w:pos="207"/>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Pr>
                <w:rFonts w:cstheme="minorHAnsi"/>
                <w:sz w:val="20"/>
                <w:szCs w:val="20"/>
                <w:lang w:eastAsia="zh-CN"/>
              </w:rPr>
              <w:t>未提供</w:t>
            </w:r>
          </w:p>
        </w:tc>
        <w:tc>
          <w:tcPr>
            <w:tcW w:w="2221" w:type="dxa"/>
          </w:tcPr>
          <w:p w14:paraId="6A064EA8" w14:textId="1755F145" w:rsidR="002A73DA" w:rsidRPr="00EA3593"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0F047274" w14:textId="6C691BA1" w:rsidR="002A73DA" w:rsidRPr="00EA3593"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38A78370" w14:textId="01CE8FA3" w:rsidR="002A73DA" w:rsidRPr="00EA3593"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2A73DA" w:rsidRPr="00992704" w14:paraId="3D7F1E7B" w14:textId="77777777" w:rsidTr="00183949">
        <w:tc>
          <w:tcPr>
            <w:tcW w:w="1222" w:type="dxa"/>
          </w:tcPr>
          <w:p w14:paraId="3F787E5A" w14:textId="77777777"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0C942408" w14:textId="0CC932C0"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A55874">
              <w:rPr>
                <w:rFonts w:cstheme="minorHAnsi" w:hint="eastAsia"/>
                <w:sz w:val="20"/>
                <w:szCs w:val="20"/>
                <w:lang w:eastAsia="zh-CN"/>
              </w:rPr>
              <w:t>8</w:t>
            </w:r>
            <w:r w:rsidRPr="00A55874">
              <w:rPr>
                <w:rFonts w:cstheme="minorHAnsi"/>
                <w:sz w:val="20"/>
                <w:szCs w:val="20"/>
                <w:lang w:eastAsia="zh-CN"/>
              </w:rPr>
              <w:t>.1</w:t>
            </w:r>
            <w:r w:rsidRPr="00A55874">
              <w:rPr>
                <w:rFonts w:cstheme="minorHAnsi" w:hint="eastAsia"/>
                <w:sz w:val="20"/>
                <w:szCs w:val="20"/>
                <w:lang w:eastAsia="zh-CN"/>
              </w:rPr>
              <w:t>.1</w:t>
            </w:r>
            <w:r w:rsidRPr="00A55874">
              <w:rPr>
                <w:rFonts w:cstheme="minorHAnsi"/>
                <w:sz w:val="20"/>
                <w:szCs w:val="20"/>
                <w:lang w:eastAsia="zh-CN"/>
              </w:rPr>
              <w:tab/>
            </w:r>
            <w:r w:rsidRPr="00A55874">
              <w:rPr>
                <w:rFonts w:cstheme="minorHAnsi" w:hint="eastAsia"/>
                <w:sz w:val="20"/>
                <w:szCs w:val="20"/>
                <w:lang w:eastAsia="zh-CN"/>
              </w:rPr>
              <w:t>根据适用的国内法律，可通过商业协议或符合国家监管规定的结算价原则制定国际电信业务安排的条款与条件。</w:t>
            </w:r>
          </w:p>
        </w:tc>
        <w:tc>
          <w:tcPr>
            <w:tcW w:w="3812" w:type="dxa"/>
          </w:tcPr>
          <w:p w14:paraId="2A36F883" w14:textId="5F82F438" w:rsidR="002A73DA" w:rsidRPr="00992704" w:rsidRDefault="00066B7F" w:rsidP="002A73DA">
            <w:pPr>
              <w:tabs>
                <w:tab w:val="left" w:pos="207"/>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Pr>
                <w:rFonts w:cstheme="minorHAnsi"/>
                <w:sz w:val="20"/>
                <w:szCs w:val="20"/>
                <w:lang w:eastAsia="zh-CN"/>
              </w:rPr>
              <w:t>未提供</w:t>
            </w:r>
          </w:p>
        </w:tc>
        <w:tc>
          <w:tcPr>
            <w:tcW w:w="2221" w:type="dxa"/>
            <w:vAlign w:val="center"/>
          </w:tcPr>
          <w:p w14:paraId="19E87682" w14:textId="5F4CE74C" w:rsidR="002A73DA" w:rsidRPr="00EA3593" w:rsidRDefault="002A73DA" w:rsidP="002A73DA">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vAlign w:val="center"/>
          </w:tcPr>
          <w:p w14:paraId="0617268E" w14:textId="3E80F828" w:rsidR="002A73DA" w:rsidRPr="00EA3593" w:rsidRDefault="002A73DA" w:rsidP="002A73DA">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vAlign w:val="center"/>
          </w:tcPr>
          <w:p w14:paraId="412EDA72" w14:textId="53EB3627" w:rsidR="002A73DA" w:rsidRPr="00EA3593" w:rsidRDefault="002A73DA" w:rsidP="002A73DA">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2A73DA" w:rsidRPr="00992704" w14:paraId="50DCF895" w14:textId="77777777" w:rsidTr="00183949">
        <w:tc>
          <w:tcPr>
            <w:tcW w:w="1222" w:type="dxa"/>
          </w:tcPr>
          <w:p w14:paraId="50C13112" w14:textId="77777777"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1E8457F5" w14:textId="01EB4950" w:rsidR="002A73DA" w:rsidRPr="00992704" w:rsidRDefault="002A73DA"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A55874">
              <w:rPr>
                <w:rFonts w:cstheme="minorHAnsi" w:hint="eastAsia"/>
                <w:sz w:val="20"/>
                <w:szCs w:val="20"/>
                <w:lang w:eastAsia="zh-CN"/>
              </w:rPr>
              <w:t>8</w:t>
            </w:r>
            <w:r w:rsidRPr="00A55874">
              <w:rPr>
                <w:rFonts w:cstheme="minorHAnsi"/>
                <w:sz w:val="20"/>
                <w:szCs w:val="20"/>
                <w:lang w:eastAsia="zh-CN"/>
              </w:rPr>
              <w:t>.1.</w:t>
            </w:r>
            <w:r w:rsidRPr="00A55874">
              <w:rPr>
                <w:rFonts w:cstheme="minorHAnsi" w:hint="eastAsia"/>
                <w:sz w:val="20"/>
                <w:szCs w:val="20"/>
                <w:lang w:eastAsia="zh-CN"/>
              </w:rPr>
              <w:t>2</w:t>
            </w:r>
            <w:r w:rsidRPr="00A55874">
              <w:rPr>
                <w:rFonts w:cstheme="minorHAnsi" w:hint="eastAsia"/>
                <w:sz w:val="20"/>
                <w:szCs w:val="20"/>
                <w:lang w:eastAsia="zh-CN"/>
              </w:rPr>
              <w:tab/>
            </w:r>
            <w:r w:rsidRPr="00A55874">
              <w:rPr>
                <w:rFonts w:cstheme="minorHAnsi" w:hint="eastAsia"/>
                <w:sz w:val="20"/>
                <w:szCs w:val="20"/>
                <w:lang w:eastAsia="zh-CN"/>
              </w:rPr>
              <w:t>成员国须努力鼓励国际电信网络投资，并促进为此类电信网络所承载的业务量制定竞争性批发价格。</w:t>
            </w:r>
          </w:p>
        </w:tc>
        <w:tc>
          <w:tcPr>
            <w:tcW w:w="3812" w:type="dxa"/>
          </w:tcPr>
          <w:p w14:paraId="562F125E" w14:textId="53257D87" w:rsidR="002A73DA" w:rsidRPr="00992704" w:rsidRDefault="00066B7F" w:rsidP="002A73DA">
            <w:pPr>
              <w:tabs>
                <w:tab w:val="left" w:pos="207"/>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Pr>
                <w:rFonts w:cstheme="minorHAnsi"/>
                <w:sz w:val="20"/>
                <w:szCs w:val="20"/>
                <w:lang w:eastAsia="zh-CN"/>
              </w:rPr>
              <w:t>未提供</w:t>
            </w:r>
          </w:p>
        </w:tc>
        <w:tc>
          <w:tcPr>
            <w:tcW w:w="2221" w:type="dxa"/>
            <w:vAlign w:val="center"/>
          </w:tcPr>
          <w:p w14:paraId="66E07B1C" w14:textId="6BDD5F02" w:rsidR="002A73DA" w:rsidRPr="00EA3593" w:rsidRDefault="00066B7F"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案文适用</w:t>
            </w:r>
            <w:proofErr w:type="spellEnd"/>
          </w:p>
        </w:tc>
        <w:tc>
          <w:tcPr>
            <w:tcW w:w="2338" w:type="dxa"/>
            <w:vAlign w:val="center"/>
          </w:tcPr>
          <w:p w14:paraId="4CDFCEA4" w14:textId="6DD6A703" w:rsidR="002A73DA" w:rsidRPr="00EA3593" w:rsidRDefault="00066B7F"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案文灵活</w:t>
            </w:r>
            <w:proofErr w:type="spellEnd"/>
          </w:p>
        </w:tc>
        <w:tc>
          <w:tcPr>
            <w:tcW w:w="2744" w:type="dxa"/>
            <w:vAlign w:val="center"/>
          </w:tcPr>
          <w:p w14:paraId="410751E1" w14:textId="15F260A8" w:rsidR="002A73DA" w:rsidRPr="00EA3593" w:rsidRDefault="009111E2" w:rsidP="002A73DA">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无变更</w:t>
            </w:r>
            <w:proofErr w:type="spellEnd"/>
          </w:p>
        </w:tc>
      </w:tr>
      <w:tr w:rsidR="00634BE6" w:rsidRPr="00992704" w14:paraId="37C07171" w14:textId="77777777" w:rsidTr="00183949">
        <w:tc>
          <w:tcPr>
            <w:tcW w:w="1222" w:type="dxa"/>
          </w:tcPr>
          <w:p w14:paraId="48394FC9"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59B69BD3" w14:textId="1D754543"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A55874">
              <w:rPr>
                <w:rFonts w:cstheme="minorHAnsi" w:hint="eastAsia"/>
                <w:sz w:val="20"/>
                <w:szCs w:val="20"/>
                <w:lang w:eastAsia="zh-CN"/>
              </w:rPr>
              <w:t>8.2</w:t>
            </w:r>
            <w:r w:rsidRPr="00A55874">
              <w:rPr>
                <w:rFonts w:cstheme="minorHAnsi" w:hint="eastAsia"/>
                <w:sz w:val="20"/>
                <w:szCs w:val="20"/>
                <w:lang w:eastAsia="zh-CN"/>
              </w:rPr>
              <w:tab/>
            </w:r>
            <w:r w:rsidRPr="00A55874">
              <w:rPr>
                <w:rFonts w:cstheme="minorHAnsi" w:hint="eastAsia"/>
                <w:sz w:val="20"/>
                <w:szCs w:val="20"/>
                <w:lang w:eastAsia="zh-CN"/>
              </w:rPr>
              <w:t>结算价原则</w:t>
            </w:r>
          </w:p>
        </w:tc>
        <w:tc>
          <w:tcPr>
            <w:tcW w:w="3812" w:type="dxa"/>
          </w:tcPr>
          <w:p w14:paraId="4D84C445" w14:textId="181F760F" w:rsidR="00634BE6" w:rsidRPr="00992704" w:rsidRDefault="00066B7F" w:rsidP="00634BE6">
            <w:pPr>
              <w:tabs>
                <w:tab w:val="left" w:pos="207"/>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Pr>
                <w:rFonts w:cstheme="minorHAnsi"/>
                <w:sz w:val="20"/>
                <w:szCs w:val="20"/>
                <w:lang w:eastAsia="zh-CN"/>
              </w:rPr>
              <w:t>未提供</w:t>
            </w:r>
          </w:p>
        </w:tc>
        <w:tc>
          <w:tcPr>
            <w:tcW w:w="2221" w:type="dxa"/>
            <w:vAlign w:val="center"/>
          </w:tcPr>
          <w:p w14:paraId="796A6401" w14:textId="7DFA48E2"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vAlign w:val="center"/>
          </w:tcPr>
          <w:p w14:paraId="018B6B82" w14:textId="57AF49BA"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vAlign w:val="center"/>
          </w:tcPr>
          <w:p w14:paraId="5CA8187E" w14:textId="7E133CFA"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592834AA" w14:textId="77777777" w:rsidTr="002A73DA">
        <w:tc>
          <w:tcPr>
            <w:tcW w:w="1222" w:type="dxa"/>
          </w:tcPr>
          <w:p w14:paraId="6CCCCEEB"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082B0988" w14:textId="21A36C64"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A55874">
              <w:rPr>
                <w:rFonts w:cstheme="minorHAnsi" w:hint="eastAsia"/>
                <w:sz w:val="20"/>
                <w:szCs w:val="20"/>
                <w:lang w:eastAsia="zh-CN"/>
              </w:rPr>
              <w:t>条款与条件</w:t>
            </w:r>
          </w:p>
        </w:tc>
        <w:tc>
          <w:tcPr>
            <w:tcW w:w="3812" w:type="dxa"/>
          </w:tcPr>
          <w:p w14:paraId="76195921" w14:textId="6091D545" w:rsidR="00634BE6" w:rsidRPr="00992704" w:rsidRDefault="00066B7F" w:rsidP="00634BE6">
            <w:pPr>
              <w:tabs>
                <w:tab w:val="left" w:pos="207"/>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Pr>
                <w:rFonts w:cstheme="minorHAnsi"/>
                <w:sz w:val="20"/>
                <w:szCs w:val="20"/>
                <w:lang w:eastAsia="zh-CN"/>
              </w:rPr>
              <w:t>未提供</w:t>
            </w:r>
          </w:p>
        </w:tc>
        <w:tc>
          <w:tcPr>
            <w:tcW w:w="2221" w:type="dxa"/>
          </w:tcPr>
          <w:p w14:paraId="457D4611" w14:textId="5EEBA4E5"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71F5D669" w14:textId="4662FF5E"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7F2F6AFC" w14:textId="6581FA0F"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66249294" w14:textId="77777777" w:rsidTr="00183949">
        <w:tc>
          <w:tcPr>
            <w:tcW w:w="1222" w:type="dxa"/>
          </w:tcPr>
          <w:p w14:paraId="767945FB"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257EA16D" w14:textId="0A82514E"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A55874">
              <w:rPr>
                <w:rFonts w:cstheme="minorHAnsi" w:hint="eastAsia"/>
                <w:sz w:val="20"/>
                <w:szCs w:val="20"/>
                <w:lang w:eastAsia="zh-CN"/>
              </w:rPr>
              <w:t>8</w:t>
            </w:r>
            <w:r w:rsidRPr="00A55874">
              <w:rPr>
                <w:rFonts w:cstheme="minorHAnsi"/>
                <w:sz w:val="20"/>
                <w:szCs w:val="20"/>
                <w:lang w:eastAsia="zh-CN"/>
              </w:rPr>
              <w:t>.</w:t>
            </w:r>
            <w:proofErr w:type="gramStart"/>
            <w:r w:rsidRPr="00A55874">
              <w:rPr>
                <w:rFonts w:cstheme="minorHAnsi"/>
                <w:sz w:val="20"/>
                <w:szCs w:val="20"/>
                <w:lang w:eastAsia="zh-CN"/>
              </w:rPr>
              <w:t>2</w:t>
            </w:r>
            <w:r w:rsidRPr="00A55874">
              <w:rPr>
                <w:rFonts w:cstheme="minorHAnsi" w:hint="eastAsia"/>
                <w:sz w:val="20"/>
                <w:szCs w:val="20"/>
                <w:lang w:eastAsia="zh-CN"/>
              </w:rPr>
              <w:t>.1</w:t>
            </w:r>
            <w:r w:rsidRPr="00A55874">
              <w:rPr>
                <w:rFonts w:cstheme="minorHAnsi"/>
                <w:sz w:val="20"/>
                <w:szCs w:val="20"/>
                <w:lang w:eastAsia="zh-CN"/>
              </w:rPr>
              <w:tab/>
            </w:r>
            <w:r w:rsidRPr="00A55874">
              <w:rPr>
                <w:rFonts w:cstheme="minorHAnsi" w:hint="eastAsia"/>
                <w:sz w:val="20"/>
                <w:szCs w:val="20"/>
                <w:lang w:eastAsia="zh-CN"/>
              </w:rPr>
              <w:t>下列规定可适用于通过符合国家监管规定的结算价原则确定的国际电信业务安排的条款与条件。这些条款不适用于通过商业协议做出的安排</w:t>
            </w:r>
            <w:proofErr w:type="gramEnd"/>
            <w:r w:rsidRPr="00A55874">
              <w:rPr>
                <w:rFonts w:cstheme="minorHAnsi" w:hint="eastAsia"/>
                <w:sz w:val="20"/>
                <w:szCs w:val="20"/>
                <w:lang w:eastAsia="zh-CN"/>
              </w:rPr>
              <w:t>。</w:t>
            </w:r>
          </w:p>
        </w:tc>
        <w:tc>
          <w:tcPr>
            <w:tcW w:w="3812" w:type="dxa"/>
          </w:tcPr>
          <w:p w14:paraId="0603942A" w14:textId="4F8AF444" w:rsidR="00634BE6" w:rsidRPr="00992704" w:rsidRDefault="00066B7F" w:rsidP="00634BE6">
            <w:pPr>
              <w:tabs>
                <w:tab w:val="left" w:pos="207"/>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Pr>
                <w:rFonts w:cstheme="minorHAnsi"/>
                <w:sz w:val="20"/>
                <w:szCs w:val="20"/>
                <w:lang w:eastAsia="zh-CN"/>
              </w:rPr>
              <w:t>未提供</w:t>
            </w:r>
          </w:p>
        </w:tc>
        <w:tc>
          <w:tcPr>
            <w:tcW w:w="2221" w:type="dxa"/>
            <w:vAlign w:val="center"/>
          </w:tcPr>
          <w:p w14:paraId="5257C043" w14:textId="5C5B65DD" w:rsidR="00634BE6" w:rsidRPr="00EA3593" w:rsidRDefault="00066B7F"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案文适用</w:t>
            </w:r>
            <w:proofErr w:type="spellEnd"/>
          </w:p>
        </w:tc>
        <w:tc>
          <w:tcPr>
            <w:tcW w:w="2338" w:type="dxa"/>
            <w:vAlign w:val="center"/>
          </w:tcPr>
          <w:p w14:paraId="0B779C3D" w14:textId="4DAC97F2" w:rsidR="00634BE6" w:rsidRPr="00EA3593" w:rsidRDefault="00066B7F"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案文灵活</w:t>
            </w:r>
            <w:proofErr w:type="spellEnd"/>
          </w:p>
        </w:tc>
        <w:tc>
          <w:tcPr>
            <w:tcW w:w="2744" w:type="dxa"/>
            <w:vAlign w:val="center"/>
          </w:tcPr>
          <w:p w14:paraId="06B19818" w14:textId="7053D2EC"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无变更</w:t>
            </w:r>
            <w:proofErr w:type="spellEnd"/>
          </w:p>
        </w:tc>
      </w:tr>
      <w:tr w:rsidR="00634BE6" w:rsidRPr="00992704" w14:paraId="1D888CC7" w14:textId="77777777" w:rsidTr="00183949">
        <w:tc>
          <w:tcPr>
            <w:tcW w:w="1222" w:type="dxa"/>
          </w:tcPr>
          <w:p w14:paraId="24182B02" w14:textId="443E37FC"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7D35E05D" w14:textId="5CC75334"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hint="eastAsia"/>
                <w:sz w:val="20"/>
                <w:szCs w:val="20"/>
                <w:lang w:eastAsia="zh-CN"/>
              </w:rPr>
              <w:t>8</w:t>
            </w:r>
            <w:r w:rsidRPr="00A55874">
              <w:rPr>
                <w:rFonts w:cstheme="minorHAnsi"/>
                <w:sz w:val="20"/>
                <w:szCs w:val="20"/>
                <w:lang w:eastAsia="zh-CN"/>
              </w:rPr>
              <w:t>.2.</w:t>
            </w:r>
            <w:r w:rsidRPr="00A55874">
              <w:rPr>
                <w:rFonts w:cstheme="minorHAnsi" w:hint="eastAsia"/>
                <w:sz w:val="20"/>
                <w:szCs w:val="20"/>
                <w:lang w:eastAsia="zh-CN"/>
              </w:rPr>
              <w:t>2</w:t>
            </w:r>
            <w:r w:rsidRPr="00A55874">
              <w:rPr>
                <w:rFonts w:cstheme="minorHAnsi"/>
                <w:sz w:val="20"/>
                <w:szCs w:val="20"/>
                <w:lang w:eastAsia="zh-CN"/>
              </w:rPr>
              <w:tab/>
            </w:r>
            <w:r w:rsidRPr="00A55874">
              <w:rPr>
                <w:rFonts w:cstheme="minorHAnsi" w:hint="eastAsia"/>
                <w:sz w:val="20"/>
                <w:szCs w:val="20"/>
                <w:lang w:eastAsia="zh-CN"/>
              </w:rPr>
              <w:t>对某通信关系中各种适用的业务，经授权的运营机构须根据附录</w:t>
            </w:r>
            <w:r w:rsidRPr="00A55874">
              <w:rPr>
                <w:rFonts w:cstheme="minorHAnsi" w:hint="eastAsia"/>
                <w:sz w:val="20"/>
                <w:szCs w:val="20"/>
                <w:lang w:eastAsia="zh-CN"/>
              </w:rPr>
              <w:t>1</w:t>
            </w:r>
            <w:r w:rsidRPr="00A55874">
              <w:rPr>
                <w:rFonts w:cstheme="minorHAnsi" w:hint="eastAsia"/>
                <w:sz w:val="20"/>
                <w:szCs w:val="20"/>
                <w:lang w:eastAsia="zh-CN"/>
              </w:rPr>
              <w:t>各项规定并考虑相关</w:t>
            </w:r>
            <w:r w:rsidRPr="00A55874">
              <w:rPr>
                <w:rFonts w:cstheme="minorHAnsi" w:hint="eastAsia"/>
                <w:sz w:val="20"/>
                <w:szCs w:val="20"/>
                <w:lang w:eastAsia="zh-CN"/>
              </w:rPr>
              <w:t>ITU-T</w:t>
            </w:r>
            <w:r w:rsidRPr="00A55874">
              <w:rPr>
                <w:rFonts w:cstheme="minorHAnsi" w:hint="eastAsia"/>
                <w:sz w:val="20"/>
                <w:szCs w:val="20"/>
                <w:lang w:eastAsia="zh-CN"/>
              </w:rPr>
              <w:t>建议书，通过相互间协议制定和修改结算价。</w:t>
            </w:r>
          </w:p>
        </w:tc>
        <w:tc>
          <w:tcPr>
            <w:tcW w:w="3812" w:type="dxa"/>
            <w:vAlign w:val="center"/>
          </w:tcPr>
          <w:p w14:paraId="16ED3D55" w14:textId="18EC3156"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0C4519">
              <w:rPr>
                <w:rFonts w:cstheme="minorHAnsi"/>
                <w:sz w:val="20"/>
                <w:szCs w:val="20"/>
                <w:lang w:eastAsia="zh-CN"/>
              </w:rPr>
              <w:t>6.1.1</w:t>
            </w:r>
            <w:r w:rsidRPr="000C4519">
              <w:rPr>
                <w:rFonts w:cstheme="minorHAnsi"/>
                <w:sz w:val="20"/>
                <w:szCs w:val="20"/>
                <w:lang w:eastAsia="zh-CN"/>
              </w:rPr>
              <w:tab/>
            </w:r>
            <w:r w:rsidRPr="000C4519">
              <w:rPr>
                <w:rFonts w:cstheme="minorHAnsi" w:hint="eastAsia"/>
                <w:sz w:val="20"/>
                <w:szCs w:val="20"/>
                <w:lang w:eastAsia="zh-CN"/>
              </w:rPr>
              <w:t>各主管部门</w:t>
            </w:r>
            <w:r w:rsidRPr="000C4519">
              <w:rPr>
                <w:rFonts w:cstheme="minorHAnsi"/>
                <w:sz w:val="20"/>
                <w:szCs w:val="20"/>
              </w:rPr>
              <w:fldChar w:fldCharType="begin"/>
            </w:r>
            <w:r w:rsidRPr="000C4519">
              <w:rPr>
                <w:rFonts w:cstheme="minorHAnsi"/>
                <w:sz w:val="20"/>
                <w:szCs w:val="20"/>
                <w:lang w:eastAsia="zh-CN"/>
              </w:rPr>
              <w:instrText xml:space="preserve"> </w:instrText>
            </w:r>
            <w:r w:rsidRPr="000C4519">
              <w:rPr>
                <w:rFonts w:cstheme="minorHAnsi" w:hint="eastAsia"/>
                <w:sz w:val="20"/>
                <w:szCs w:val="20"/>
                <w:lang w:eastAsia="zh-CN"/>
              </w:rPr>
              <w:instrText>NOTEREF _Ref319483268 \h</w:instrText>
            </w:r>
            <w:r w:rsidRPr="000C4519">
              <w:rPr>
                <w:rFonts w:cstheme="minorHAnsi"/>
                <w:sz w:val="20"/>
                <w:szCs w:val="20"/>
                <w:lang w:eastAsia="zh-CN"/>
              </w:rPr>
              <w:instrText xml:space="preserve">  \* MERGEFORMAT </w:instrText>
            </w:r>
            <w:r w:rsidRPr="000C4519">
              <w:rPr>
                <w:rFonts w:cstheme="minorHAnsi"/>
                <w:sz w:val="20"/>
                <w:szCs w:val="20"/>
              </w:rPr>
            </w:r>
            <w:r w:rsidRPr="000C4519">
              <w:rPr>
                <w:rFonts w:cstheme="minorHAnsi"/>
                <w:sz w:val="20"/>
                <w:szCs w:val="20"/>
              </w:rPr>
              <w:fldChar w:fldCharType="separate"/>
            </w:r>
            <w:r w:rsidRPr="000C4519">
              <w:rPr>
                <w:rFonts w:cstheme="minorHAnsi"/>
                <w:sz w:val="20"/>
                <w:szCs w:val="20"/>
                <w:lang w:eastAsia="zh-CN"/>
              </w:rPr>
              <w:t>*</w:t>
            </w:r>
            <w:r w:rsidRPr="000C4519">
              <w:rPr>
                <w:rFonts w:cstheme="minorHAnsi"/>
                <w:sz w:val="20"/>
                <w:szCs w:val="20"/>
              </w:rPr>
              <w:fldChar w:fldCharType="end"/>
            </w:r>
            <w:r w:rsidRPr="000C4519">
              <w:rPr>
                <w:rFonts w:cstheme="minorHAnsi" w:hint="eastAsia"/>
                <w:sz w:val="20"/>
                <w:szCs w:val="20"/>
                <w:lang w:eastAsia="zh-CN"/>
              </w:rPr>
              <w:t>应根据适用的国内法律制定向其用户收取的资费。资费标准是一种国内事务；但各主管部门</w:t>
            </w:r>
            <w:r w:rsidRPr="000C4519">
              <w:rPr>
                <w:rFonts w:cstheme="minorHAnsi"/>
                <w:sz w:val="20"/>
                <w:szCs w:val="20"/>
              </w:rPr>
              <w:fldChar w:fldCharType="begin"/>
            </w:r>
            <w:r w:rsidRPr="000C4519">
              <w:rPr>
                <w:rFonts w:cstheme="minorHAnsi"/>
                <w:sz w:val="20"/>
                <w:szCs w:val="20"/>
                <w:lang w:eastAsia="zh-CN"/>
              </w:rPr>
              <w:instrText xml:space="preserve"> </w:instrText>
            </w:r>
            <w:r w:rsidRPr="000C4519">
              <w:rPr>
                <w:rFonts w:cstheme="minorHAnsi" w:hint="eastAsia"/>
                <w:sz w:val="20"/>
                <w:szCs w:val="20"/>
                <w:lang w:eastAsia="zh-CN"/>
              </w:rPr>
              <w:instrText>NOTEREF _Ref319483268 \h</w:instrText>
            </w:r>
            <w:r w:rsidRPr="000C4519">
              <w:rPr>
                <w:rFonts w:cstheme="minorHAnsi"/>
                <w:sz w:val="20"/>
                <w:szCs w:val="20"/>
                <w:lang w:eastAsia="zh-CN"/>
              </w:rPr>
              <w:instrText xml:space="preserve">  \* MERGEFORMAT </w:instrText>
            </w:r>
            <w:r w:rsidRPr="000C4519">
              <w:rPr>
                <w:rFonts w:cstheme="minorHAnsi"/>
                <w:sz w:val="20"/>
                <w:szCs w:val="20"/>
              </w:rPr>
            </w:r>
            <w:r w:rsidRPr="000C4519">
              <w:rPr>
                <w:rFonts w:cstheme="minorHAnsi"/>
                <w:sz w:val="20"/>
                <w:szCs w:val="20"/>
              </w:rPr>
              <w:fldChar w:fldCharType="separate"/>
            </w:r>
            <w:r w:rsidRPr="000C4519">
              <w:rPr>
                <w:rFonts w:cstheme="minorHAnsi"/>
                <w:sz w:val="20"/>
                <w:szCs w:val="20"/>
                <w:lang w:eastAsia="zh-CN"/>
              </w:rPr>
              <w:t>*</w:t>
            </w:r>
            <w:r w:rsidRPr="000C4519">
              <w:rPr>
                <w:rFonts w:cstheme="minorHAnsi"/>
                <w:sz w:val="20"/>
                <w:szCs w:val="20"/>
              </w:rPr>
              <w:fldChar w:fldCharType="end"/>
            </w:r>
            <w:r w:rsidRPr="000C4519">
              <w:rPr>
                <w:rFonts w:cstheme="minorHAnsi" w:hint="eastAsia"/>
                <w:sz w:val="20"/>
                <w:szCs w:val="20"/>
                <w:lang w:eastAsia="zh-CN"/>
              </w:rPr>
              <w:t>在制定这些资费时应设法避免在同一通信联络的来去方向上所采用的资费相差过大。</w:t>
            </w:r>
          </w:p>
        </w:tc>
        <w:tc>
          <w:tcPr>
            <w:tcW w:w="2221" w:type="dxa"/>
            <w:vAlign w:val="center"/>
          </w:tcPr>
          <w:p w14:paraId="2656AEF0" w14:textId="166B6048"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bookmarkStart w:id="7" w:name="lt_pId098"/>
            <w:r w:rsidRPr="00EA3593">
              <w:rPr>
                <w:rFonts w:cstheme="minorHAnsi"/>
                <w:b/>
                <w:sz w:val="20"/>
                <w:szCs w:val="20"/>
                <w:lang w:eastAsia="zh-CN"/>
              </w:rPr>
              <w:t>适用</w:t>
            </w:r>
            <w:r w:rsidR="00E17FFE" w:rsidRPr="00EA3593">
              <w:rPr>
                <w:rFonts w:cstheme="minorHAnsi"/>
                <w:b/>
                <w:sz w:val="20"/>
                <w:szCs w:val="20"/>
                <w:lang w:eastAsia="zh-CN"/>
              </w:rPr>
              <w:t>，因为一些国家依然使用结算</w:t>
            </w:r>
            <w:proofErr w:type="gramStart"/>
            <w:r w:rsidR="00E17FFE" w:rsidRPr="00EA3593">
              <w:rPr>
                <w:rFonts w:cstheme="minorHAnsi"/>
                <w:b/>
                <w:sz w:val="20"/>
                <w:szCs w:val="20"/>
                <w:lang w:eastAsia="zh-CN"/>
              </w:rPr>
              <w:t>价体制</w:t>
            </w:r>
            <w:bookmarkEnd w:id="7"/>
            <w:proofErr w:type="gramEnd"/>
          </w:p>
        </w:tc>
        <w:tc>
          <w:tcPr>
            <w:tcW w:w="2338" w:type="dxa"/>
            <w:vAlign w:val="center"/>
          </w:tcPr>
          <w:p w14:paraId="6681E47C" w14:textId="429DF4BE" w:rsidR="00634BE6" w:rsidRPr="00EA3593" w:rsidRDefault="00E17FFE"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灵活</w:t>
            </w:r>
            <w:proofErr w:type="spellEnd"/>
          </w:p>
        </w:tc>
        <w:tc>
          <w:tcPr>
            <w:tcW w:w="2744" w:type="dxa"/>
            <w:vAlign w:val="center"/>
          </w:tcPr>
          <w:p w14:paraId="202744D6" w14:textId="1B62C07B" w:rsidR="00634BE6" w:rsidRPr="00EA3593" w:rsidRDefault="00F9440E"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bookmarkStart w:id="8" w:name="lt_pId100"/>
            <w:r w:rsidRPr="00EA3593">
              <w:rPr>
                <w:rFonts w:cstheme="minorHAnsi"/>
                <w:b/>
                <w:sz w:val="20"/>
                <w:szCs w:val="20"/>
                <w:lang w:eastAsia="zh-CN"/>
              </w:rPr>
              <w:t>尽管成员国对结算</w:t>
            </w:r>
            <w:proofErr w:type="gramStart"/>
            <w:r w:rsidRPr="00EA3593">
              <w:rPr>
                <w:rFonts w:cstheme="minorHAnsi"/>
                <w:b/>
                <w:sz w:val="20"/>
                <w:szCs w:val="20"/>
                <w:lang w:eastAsia="zh-CN"/>
              </w:rPr>
              <w:t>价体制</w:t>
            </w:r>
            <w:proofErr w:type="gramEnd"/>
            <w:r w:rsidRPr="00EA3593">
              <w:rPr>
                <w:rFonts w:cstheme="minorHAnsi"/>
                <w:b/>
                <w:sz w:val="20"/>
                <w:szCs w:val="20"/>
                <w:lang w:eastAsia="zh-CN"/>
              </w:rPr>
              <w:t>的使用有限，但在一些国家依然在使用，因此，重要的是在</w:t>
            </w:r>
            <w:r w:rsidRPr="00EA3593">
              <w:rPr>
                <w:rFonts w:cstheme="minorHAnsi"/>
                <w:b/>
                <w:sz w:val="20"/>
                <w:szCs w:val="20"/>
                <w:lang w:eastAsia="zh-CN"/>
              </w:rPr>
              <w:t>ITR</w:t>
            </w:r>
            <w:r w:rsidRPr="00EA3593">
              <w:rPr>
                <w:rFonts w:cstheme="minorHAnsi"/>
                <w:b/>
                <w:sz w:val="20"/>
                <w:szCs w:val="20"/>
                <w:lang w:eastAsia="zh-CN"/>
              </w:rPr>
              <w:t>中继续引用结算价体制，因为这是唯一阐明使用该体制结算的法律文件。但是，我们提议请法律顾问提出建议</w:t>
            </w:r>
            <w:bookmarkEnd w:id="8"/>
          </w:p>
        </w:tc>
      </w:tr>
      <w:tr w:rsidR="00634BE6" w:rsidRPr="00992704" w14:paraId="7E85B3ED" w14:textId="77777777" w:rsidTr="00183949">
        <w:tc>
          <w:tcPr>
            <w:tcW w:w="1222" w:type="dxa"/>
          </w:tcPr>
          <w:p w14:paraId="1A8D6944"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3E0C074E" w14:textId="44D644CE"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hint="eastAsia"/>
                <w:sz w:val="20"/>
                <w:szCs w:val="20"/>
                <w:lang w:eastAsia="zh-CN"/>
              </w:rPr>
              <w:t>8</w:t>
            </w:r>
            <w:r w:rsidRPr="00A55874">
              <w:rPr>
                <w:rFonts w:cstheme="minorHAnsi"/>
                <w:sz w:val="20"/>
                <w:szCs w:val="20"/>
                <w:lang w:eastAsia="zh-CN"/>
              </w:rPr>
              <w:t>.2.</w:t>
            </w:r>
            <w:r w:rsidRPr="00A55874">
              <w:rPr>
                <w:rFonts w:cstheme="minorHAnsi" w:hint="eastAsia"/>
                <w:sz w:val="20"/>
                <w:szCs w:val="20"/>
                <w:lang w:eastAsia="zh-CN"/>
              </w:rPr>
              <w:t>3</w:t>
            </w:r>
            <w:r w:rsidRPr="00A55874">
              <w:rPr>
                <w:rFonts w:cstheme="minorHAnsi"/>
                <w:sz w:val="20"/>
                <w:szCs w:val="20"/>
                <w:lang w:eastAsia="zh-CN"/>
              </w:rPr>
              <w:tab/>
            </w:r>
            <w:r w:rsidRPr="00A55874">
              <w:rPr>
                <w:rFonts w:cstheme="minorHAnsi" w:hint="eastAsia"/>
                <w:sz w:val="20"/>
                <w:szCs w:val="20"/>
                <w:lang w:eastAsia="zh-CN"/>
              </w:rPr>
              <w:t>除另有协议外，提供国际电信业务的各方均须遵守附录</w:t>
            </w:r>
            <w:r w:rsidRPr="00A55874">
              <w:rPr>
                <w:rFonts w:cstheme="minorHAnsi" w:hint="eastAsia"/>
                <w:sz w:val="20"/>
                <w:szCs w:val="20"/>
                <w:lang w:eastAsia="zh-CN"/>
              </w:rPr>
              <w:t>1</w:t>
            </w:r>
            <w:r w:rsidRPr="00A55874">
              <w:rPr>
                <w:rFonts w:cstheme="minorHAnsi" w:hint="eastAsia"/>
                <w:sz w:val="20"/>
                <w:szCs w:val="20"/>
                <w:lang w:eastAsia="zh-CN"/>
              </w:rPr>
              <w:t>和</w:t>
            </w:r>
            <w:r w:rsidRPr="00A55874">
              <w:rPr>
                <w:rFonts w:cstheme="minorHAnsi"/>
                <w:sz w:val="20"/>
                <w:szCs w:val="20"/>
                <w:lang w:eastAsia="zh-CN"/>
              </w:rPr>
              <w:t>2</w:t>
            </w:r>
            <w:r w:rsidRPr="00A55874">
              <w:rPr>
                <w:rFonts w:cstheme="minorHAnsi" w:hint="eastAsia"/>
                <w:sz w:val="20"/>
                <w:szCs w:val="20"/>
                <w:lang w:eastAsia="zh-CN"/>
              </w:rPr>
              <w:t>的各项规定。</w:t>
            </w:r>
          </w:p>
        </w:tc>
        <w:tc>
          <w:tcPr>
            <w:tcW w:w="3812" w:type="dxa"/>
          </w:tcPr>
          <w:p w14:paraId="6E811E9D" w14:textId="4D335213"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0C4519">
              <w:rPr>
                <w:rFonts w:cstheme="minorHAnsi"/>
                <w:sz w:val="20"/>
                <w:szCs w:val="20"/>
                <w:lang w:eastAsia="zh-CN"/>
              </w:rPr>
              <w:t>6.4.1</w:t>
            </w:r>
            <w:r w:rsidRPr="000C4519">
              <w:rPr>
                <w:rFonts w:cstheme="minorHAnsi"/>
                <w:sz w:val="20"/>
                <w:szCs w:val="20"/>
                <w:lang w:eastAsia="zh-CN"/>
              </w:rPr>
              <w:tab/>
            </w:r>
            <w:r w:rsidRPr="000C4519">
              <w:rPr>
                <w:rFonts w:cstheme="minorHAnsi" w:hint="eastAsia"/>
                <w:sz w:val="20"/>
                <w:szCs w:val="20"/>
                <w:lang w:eastAsia="zh-CN"/>
              </w:rPr>
              <w:t>除另有协议外，各主管部门</w:t>
            </w:r>
            <w:r w:rsidRPr="000C4519">
              <w:rPr>
                <w:rFonts w:cstheme="minorHAnsi"/>
                <w:sz w:val="20"/>
                <w:szCs w:val="20"/>
              </w:rPr>
              <w:fldChar w:fldCharType="begin"/>
            </w:r>
            <w:r w:rsidRPr="000C4519">
              <w:rPr>
                <w:rFonts w:cstheme="minorHAnsi"/>
                <w:sz w:val="20"/>
                <w:szCs w:val="20"/>
                <w:lang w:eastAsia="zh-CN"/>
              </w:rPr>
              <w:instrText xml:space="preserve"> </w:instrText>
            </w:r>
            <w:r w:rsidRPr="000C4519">
              <w:rPr>
                <w:rFonts w:cstheme="minorHAnsi" w:hint="eastAsia"/>
                <w:sz w:val="20"/>
                <w:szCs w:val="20"/>
                <w:lang w:eastAsia="zh-CN"/>
              </w:rPr>
              <w:instrText>NOTEREF _Ref319483268 \h</w:instrText>
            </w:r>
            <w:r w:rsidRPr="000C4519">
              <w:rPr>
                <w:rFonts w:cstheme="minorHAnsi"/>
                <w:sz w:val="20"/>
                <w:szCs w:val="20"/>
                <w:lang w:eastAsia="zh-CN"/>
              </w:rPr>
              <w:instrText xml:space="preserve">  \* MERGEFORMAT </w:instrText>
            </w:r>
            <w:r w:rsidRPr="000C4519">
              <w:rPr>
                <w:rFonts w:cstheme="minorHAnsi"/>
                <w:sz w:val="20"/>
                <w:szCs w:val="20"/>
              </w:rPr>
            </w:r>
            <w:r w:rsidRPr="000C4519">
              <w:rPr>
                <w:rFonts w:cstheme="minorHAnsi"/>
                <w:sz w:val="20"/>
                <w:szCs w:val="20"/>
              </w:rPr>
              <w:fldChar w:fldCharType="separate"/>
            </w:r>
            <w:r w:rsidRPr="000C4519">
              <w:rPr>
                <w:rFonts w:cstheme="minorHAnsi"/>
                <w:sz w:val="20"/>
                <w:szCs w:val="20"/>
                <w:lang w:eastAsia="zh-CN"/>
              </w:rPr>
              <w:t>*</w:t>
            </w:r>
            <w:r w:rsidRPr="000C4519">
              <w:rPr>
                <w:rFonts w:cstheme="minorHAnsi"/>
                <w:sz w:val="20"/>
                <w:szCs w:val="20"/>
              </w:rPr>
              <w:fldChar w:fldCharType="end"/>
            </w:r>
            <w:r w:rsidRPr="000C4519">
              <w:rPr>
                <w:rFonts w:cstheme="minorHAnsi" w:hint="eastAsia"/>
                <w:sz w:val="20"/>
                <w:szCs w:val="20"/>
                <w:lang w:eastAsia="zh-CN"/>
              </w:rPr>
              <w:t>应遵守附录一和二中规定的有关条款。</w:t>
            </w:r>
          </w:p>
        </w:tc>
        <w:tc>
          <w:tcPr>
            <w:tcW w:w="2221" w:type="dxa"/>
            <w:vAlign w:val="center"/>
          </w:tcPr>
          <w:p w14:paraId="6A8060B9" w14:textId="6CF3CF38"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5A0B846E" w14:textId="440BDEB3" w:rsidR="00634BE6" w:rsidRPr="00EA3593" w:rsidRDefault="00E17FFE"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bookmarkStart w:id="9" w:name="lt_pId108"/>
            <w:r w:rsidRPr="00EA3593">
              <w:rPr>
                <w:rFonts w:cstheme="minorHAnsi"/>
                <w:b/>
                <w:sz w:val="20"/>
                <w:szCs w:val="20"/>
                <w:lang w:eastAsia="zh-CN"/>
              </w:rPr>
              <w:t>灵活</w:t>
            </w:r>
            <w:r w:rsidR="00EA3593" w:rsidRPr="00EA3593">
              <w:rPr>
                <w:rFonts w:cstheme="minorHAnsi"/>
                <w:b/>
                <w:sz w:val="20"/>
                <w:szCs w:val="20"/>
                <w:lang w:eastAsia="zh-CN"/>
              </w:rPr>
              <w:t>（</w:t>
            </w:r>
            <w:r w:rsidRPr="00EA3593">
              <w:rPr>
                <w:rFonts w:cstheme="minorHAnsi"/>
                <w:b/>
                <w:sz w:val="20"/>
                <w:szCs w:val="20"/>
                <w:lang w:eastAsia="zh-CN"/>
              </w:rPr>
              <w:t>此处提及</w:t>
            </w:r>
            <w:r w:rsidR="00327786" w:rsidRPr="00327786">
              <w:rPr>
                <w:rFonts w:ascii="SimSun" w:eastAsia="SimSun" w:hAnsi="SimSun" w:cstheme="minorHAnsi"/>
                <w:b/>
                <w:sz w:val="20"/>
                <w:szCs w:val="20"/>
                <w:lang w:eastAsia="zh-CN"/>
              </w:rPr>
              <w:t>“</w:t>
            </w:r>
            <w:r w:rsidRPr="00EA3593">
              <w:rPr>
                <w:rFonts w:cstheme="minorHAnsi"/>
                <w:b/>
                <w:sz w:val="20"/>
                <w:szCs w:val="20"/>
                <w:lang w:eastAsia="zh-CN"/>
              </w:rPr>
              <w:t>除非另有协议</w:t>
            </w:r>
            <w:r w:rsidR="00327786" w:rsidRPr="00327786">
              <w:rPr>
                <w:rFonts w:ascii="SimSun" w:eastAsia="SimSun" w:hAnsi="SimSun" w:cstheme="minorHAnsi"/>
                <w:b/>
                <w:sz w:val="20"/>
                <w:szCs w:val="20"/>
                <w:lang w:eastAsia="zh-CN"/>
              </w:rPr>
              <w:t>”</w:t>
            </w:r>
            <w:bookmarkEnd w:id="9"/>
            <w:r w:rsidR="00EA3593" w:rsidRPr="00EA3593">
              <w:rPr>
                <w:rFonts w:cstheme="minorHAnsi"/>
                <w:b/>
                <w:sz w:val="20"/>
                <w:szCs w:val="20"/>
                <w:lang w:eastAsia="zh-CN"/>
              </w:rPr>
              <w:t>）</w:t>
            </w:r>
          </w:p>
        </w:tc>
        <w:tc>
          <w:tcPr>
            <w:tcW w:w="2744" w:type="dxa"/>
            <w:vAlign w:val="center"/>
          </w:tcPr>
          <w:p w14:paraId="06E44708" w14:textId="19D7E86B"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无变更</w:t>
            </w:r>
            <w:proofErr w:type="spellEnd"/>
          </w:p>
        </w:tc>
      </w:tr>
      <w:tr w:rsidR="00634BE6" w:rsidRPr="00992704" w14:paraId="460059B9" w14:textId="77777777" w:rsidTr="00183949">
        <w:tc>
          <w:tcPr>
            <w:tcW w:w="1222" w:type="dxa"/>
          </w:tcPr>
          <w:p w14:paraId="6A5489E0"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494C9517" w14:textId="77777777" w:rsidR="00634BE6" w:rsidRPr="00A5587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hint="eastAsia"/>
                <w:sz w:val="20"/>
                <w:szCs w:val="20"/>
                <w:lang w:eastAsia="zh-CN"/>
              </w:rPr>
              <w:t>8</w:t>
            </w:r>
            <w:r w:rsidRPr="00A55874">
              <w:rPr>
                <w:rFonts w:cstheme="minorHAnsi"/>
                <w:sz w:val="20"/>
                <w:szCs w:val="20"/>
                <w:lang w:eastAsia="zh-CN"/>
              </w:rPr>
              <w:t>.2.</w:t>
            </w:r>
            <w:r w:rsidRPr="00A55874">
              <w:rPr>
                <w:rFonts w:cstheme="minorHAnsi" w:hint="eastAsia"/>
                <w:sz w:val="20"/>
                <w:szCs w:val="20"/>
                <w:lang w:eastAsia="zh-CN"/>
              </w:rPr>
              <w:t>4</w:t>
            </w:r>
            <w:r w:rsidRPr="00A55874">
              <w:rPr>
                <w:rFonts w:cstheme="minorHAnsi"/>
                <w:sz w:val="20"/>
                <w:szCs w:val="20"/>
                <w:lang w:eastAsia="zh-CN"/>
              </w:rPr>
              <w:tab/>
            </w:r>
            <w:r w:rsidRPr="00A55874">
              <w:rPr>
                <w:rFonts w:cstheme="minorHAnsi" w:hint="eastAsia"/>
                <w:sz w:val="20"/>
                <w:szCs w:val="20"/>
                <w:lang w:eastAsia="zh-CN"/>
              </w:rPr>
              <w:t>如果经授权的运营机构之间没有特别安排，则用于国际电信业务结算价和用于国际账目编制的货币单位须为：</w:t>
            </w:r>
          </w:p>
          <w:p w14:paraId="35FF30A7" w14:textId="77777777" w:rsidR="00634BE6" w:rsidRPr="00A5587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sz w:val="20"/>
                <w:szCs w:val="20"/>
                <w:lang w:eastAsia="zh-CN"/>
              </w:rPr>
              <w:t>–</w:t>
            </w:r>
            <w:r w:rsidRPr="00A55874">
              <w:rPr>
                <w:rFonts w:cstheme="minorHAnsi"/>
                <w:sz w:val="20"/>
                <w:szCs w:val="20"/>
                <w:lang w:eastAsia="zh-CN"/>
              </w:rPr>
              <w:tab/>
            </w:r>
            <w:r w:rsidRPr="00A55874">
              <w:rPr>
                <w:rFonts w:cstheme="minorHAnsi" w:hint="eastAsia"/>
                <w:sz w:val="20"/>
                <w:szCs w:val="20"/>
                <w:lang w:eastAsia="zh-CN"/>
              </w:rPr>
              <w:t>国际货币基金组织（</w:t>
            </w:r>
            <w:r w:rsidRPr="00A55874">
              <w:rPr>
                <w:rFonts w:cstheme="minorHAnsi" w:hint="eastAsia"/>
                <w:sz w:val="20"/>
                <w:szCs w:val="20"/>
                <w:lang w:eastAsia="zh-CN"/>
              </w:rPr>
              <w:t>IMF</w:t>
            </w:r>
            <w:r w:rsidRPr="00A55874">
              <w:rPr>
                <w:rFonts w:cstheme="minorHAnsi" w:hint="eastAsia"/>
                <w:sz w:val="20"/>
                <w:szCs w:val="20"/>
                <w:lang w:eastAsia="zh-CN"/>
              </w:rPr>
              <w:t>）的货币单位，即，目前该组织确定的特别提款权（</w:t>
            </w:r>
            <w:r w:rsidRPr="00A55874">
              <w:rPr>
                <w:rFonts w:cstheme="minorHAnsi" w:hint="eastAsia"/>
                <w:sz w:val="20"/>
                <w:szCs w:val="20"/>
                <w:lang w:eastAsia="zh-CN"/>
              </w:rPr>
              <w:t>SDR</w:t>
            </w:r>
            <w:proofErr w:type="gramStart"/>
            <w:r w:rsidRPr="00A55874">
              <w:rPr>
                <w:rFonts w:cstheme="minorHAnsi" w:hint="eastAsia"/>
                <w:sz w:val="20"/>
                <w:szCs w:val="20"/>
                <w:lang w:eastAsia="zh-CN"/>
              </w:rPr>
              <w:t>）；</w:t>
            </w:r>
            <w:proofErr w:type="gramEnd"/>
          </w:p>
          <w:p w14:paraId="483A3D1A" w14:textId="6EB87BED"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sz w:val="20"/>
                <w:szCs w:val="20"/>
                <w:lang w:eastAsia="zh-CN"/>
              </w:rPr>
              <w:t>–</w:t>
            </w:r>
            <w:r w:rsidRPr="00A55874">
              <w:rPr>
                <w:rFonts w:cstheme="minorHAnsi"/>
                <w:sz w:val="20"/>
                <w:szCs w:val="20"/>
                <w:lang w:eastAsia="zh-CN"/>
              </w:rPr>
              <w:tab/>
            </w:r>
            <w:r w:rsidRPr="00A55874">
              <w:rPr>
                <w:rFonts w:cstheme="minorHAnsi" w:hint="eastAsia"/>
                <w:sz w:val="20"/>
                <w:szCs w:val="20"/>
                <w:lang w:eastAsia="zh-CN"/>
              </w:rPr>
              <w:t>或是可自由兑换货币或经授权的运营机构协商一致的其它货币单位。</w:t>
            </w:r>
          </w:p>
        </w:tc>
        <w:tc>
          <w:tcPr>
            <w:tcW w:w="3812" w:type="dxa"/>
          </w:tcPr>
          <w:p w14:paraId="311E87A3" w14:textId="77777777" w:rsidR="00634BE6" w:rsidRPr="000C4519"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0C4519">
              <w:rPr>
                <w:rFonts w:cstheme="minorHAnsi"/>
                <w:sz w:val="20"/>
                <w:szCs w:val="20"/>
                <w:lang w:eastAsia="zh-CN"/>
              </w:rPr>
              <w:t>6.3.1</w:t>
            </w:r>
            <w:r w:rsidRPr="000C4519">
              <w:rPr>
                <w:rFonts w:cstheme="minorHAnsi"/>
                <w:sz w:val="20"/>
                <w:szCs w:val="20"/>
                <w:lang w:eastAsia="zh-CN"/>
              </w:rPr>
              <w:tab/>
            </w:r>
            <w:r w:rsidRPr="000C4519">
              <w:rPr>
                <w:rFonts w:cstheme="minorHAnsi" w:hint="eastAsia"/>
                <w:sz w:val="20"/>
                <w:szCs w:val="20"/>
                <w:lang w:eastAsia="zh-CN"/>
              </w:rPr>
              <w:t>如果主管部门</w:t>
            </w:r>
            <w:r w:rsidRPr="000C4519">
              <w:rPr>
                <w:rFonts w:cstheme="minorHAnsi"/>
                <w:sz w:val="20"/>
                <w:szCs w:val="20"/>
              </w:rPr>
              <w:fldChar w:fldCharType="begin"/>
            </w:r>
            <w:r w:rsidRPr="000C4519">
              <w:rPr>
                <w:rFonts w:cstheme="minorHAnsi"/>
                <w:sz w:val="20"/>
                <w:szCs w:val="20"/>
                <w:lang w:eastAsia="zh-CN"/>
              </w:rPr>
              <w:instrText xml:space="preserve"> </w:instrText>
            </w:r>
            <w:r w:rsidRPr="000C4519">
              <w:rPr>
                <w:rFonts w:cstheme="minorHAnsi" w:hint="eastAsia"/>
                <w:sz w:val="20"/>
                <w:szCs w:val="20"/>
                <w:lang w:eastAsia="zh-CN"/>
              </w:rPr>
              <w:instrText>NOTEREF _Ref319483268 \h</w:instrText>
            </w:r>
            <w:r w:rsidRPr="000C4519">
              <w:rPr>
                <w:rFonts w:cstheme="minorHAnsi"/>
                <w:sz w:val="20"/>
                <w:szCs w:val="20"/>
                <w:lang w:eastAsia="zh-CN"/>
              </w:rPr>
              <w:instrText xml:space="preserve">  \* MERGEFORMAT </w:instrText>
            </w:r>
            <w:r w:rsidRPr="000C4519">
              <w:rPr>
                <w:rFonts w:cstheme="minorHAnsi"/>
                <w:sz w:val="20"/>
                <w:szCs w:val="20"/>
              </w:rPr>
            </w:r>
            <w:r w:rsidRPr="000C4519">
              <w:rPr>
                <w:rFonts w:cstheme="minorHAnsi"/>
                <w:sz w:val="20"/>
                <w:szCs w:val="20"/>
              </w:rPr>
              <w:fldChar w:fldCharType="separate"/>
            </w:r>
            <w:r w:rsidRPr="000C4519">
              <w:rPr>
                <w:rFonts w:cstheme="minorHAnsi"/>
                <w:sz w:val="20"/>
                <w:szCs w:val="20"/>
                <w:lang w:eastAsia="zh-CN"/>
              </w:rPr>
              <w:t>*</w:t>
            </w:r>
            <w:r w:rsidRPr="000C4519">
              <w:rPr>
                <w:rFonts w:cstheme="minorHAnsi"/>
                <w:sz w:val="20"/>
                <w:szCs w:val="20"/>
              </w:rPr>
              <w:fldChar w:fldCharType="end"/>
            </w:r>
            <w:r w:rsidRPr="000C4519">
              <w:rPr>
                <w:rFonts w:cstheme="minorHAnsi" w:hint="eastAsia"/>
                <w:sz w:val="20"/>
                <w:szCs w:val="20"/>
                <w:lang w:eastAsia="zh-CN"/>
              </w:rPr>
              <w:t>间没有特别协议，构成国际电信业务结算价和编制国际帐目使用的货币单位应为：</w:t>
            </w:r>
          </w:p>
          <w:p w14:paraId="05204E37" w14:textId="77777777" w:rsidR="00634BE6" w:rsidRPr="000C4519" w:rsidRDefault="00634BE6" w:rsidP="00634BE6">
            <w:pPr>
              <w:tabs>
                <w:tab w:val="left" w:pos="599"/>
                <w:tab w:val="left" w:pos="3345"/>
              </w:tabs>
              <w:overflowPunct w:val="0"/>
              <w:autoSpaceDE w:val="0"/>
              <w:autoSpaceDN w:val="0"/>
              <w:adjustRightInd w:val="0"/>
              <w:spacing w:before="80" w:after="0" w:line="240" w:lineRule="auto"/>
              <w:textAlignment w:val="baseline"/>
              <w:rPr>
                <w:rFonts w:cstheme="minorHAnsi"/>
                <w:sz w:val="20"/>
                <w:szCs w:val="20"/>
                <w:lang w:eastAsia="zh-CN"/>
              </w:rPr>
            </w:pPr>
            <w:r w:rsidRPr="000C4519">
              <w:rPr>
                <w:rFonts w:cstheme="minorHAnsi"/>
                <w:sz w:val="20"/>
                <w:szCs w:val="20"/>
                <w:lang w:eastAsia="zh-CN"/>
              </w:rPr>
              <w:t>–</w:t>
            </w:r>
            <w:r w:rsidRPr="000C4519">
              <w:rPr>
                <w:rFonts w:cstheme="minorHAnsi" w:hint="eastAsia"/>
                <w:sz w:val="20"/>
                <w:szCs w:val="20"/>
                <w:lang w:eastAsia="zh-CN"/>
              </w:rPr>
              <w:tab/>
            </w:r>
            <w:r w:rsidRPr="000C4519">
              <w:rPr>
                <w:rFonts w:cstheme="minorHAnsi" w:hint="eastAsia"/>
                <w:sz w:val="20"/>
                <w:szCs w:val="20"/>
                <w:lang w:eastAsia="zh-CN"/>
              </w:rPr>
              <w:t>国际货币基金组织（</w:t>
            </w:r>
            <w:r w:rsidRPr="000C4519">
              <w:rPr>
                <w:rFonts w:cstheme="minorHAnsi" w:hint="eastAsia"/>
                <w:sz w:val="20"/>
                <w:szCs w:val="20"/>
                <w:lang w:eastAsia="zh-CN"/>
              </w:rPr>
              <w:t>IMF</w:t>
            </w:r>
            <w:r w:rsidRPr="000C4519">
              <w:rPr>
                <w:rFonts w:cstheme="minorHAnsi" w:hint="eastAsia"/>
                <w:sz w:val="20"/>
                <w:szCs w:val="20"/>
                <w:lang w:eastAsia="zh-CN"/>
              </w:rPr>
              <w:t>）的货币单位，即目前为该组织规定的特别提款权（</w:t>
            </w:r>
            <w:r w:rsidRPr="000C4519">
              <w:rPr>
                <w:rFonts w:cstheme="minorHAnsi" w:hint="eastAsia"/>
                <w:sz w:val="20"/>
                <w:szCs w:val="20"/>
                <w:lang w:eastAsia="zh-CN"/>
              </w:rPr>
              <w:t>SDR</w:t>
            </w:r>
            <w:proofErr w:type="gramStart"/>
            <w:r w:rsidRPr="000C4519">
              <w:rPr>
                <w:rFonts w:cstheme="minorHAnsi" w:hint="eastAsia"/>
                <w:sz w:val="20"/>
                <w:szCs w:val="20"/>
                <w:lang w:eastAsia="zh-CN"/>
              </w:rPr>
              <w:t>）；</w:t>
            </w:r>
            <w:proofErr w:type="gramEnd"/>
          </w:p>
          <w:p w14:paraId="436557F1" w14:textId="77777777" w:rsidR="00634BE6" w:rsidRPr="000C4519" w:rsidRDefault="00634BE6" w:rsidP="00634BE6">
            <w:pPr>
              <w:tabs>
                <w:tab w:val="left" w:pos="599"/>
                <w:tab w:val="left" w:pos="3345"/>
              </w:tabs>
              <w:overflowPunct w:val="0"/>
              <w:autoSpaceDE w:val="0"/>
              <w:autoSpaceDN w:val="0"/>
              <w:adjustRightInd w:val="0"/>
              <w:spacing w:before="80" w:after="0" w:line="240" w:lineRule="auto"/>
              <w:textAlignment w:val="baseline"/>
              <w:rPr>
                <w:rFonts w:cstheme="minorHAnsi"/>
                <w:sz w:val="20"/>
                <w:szCs w:val="20"/>
                <w:lang w:eastAsia="zh-CN"/>
              </w:rPr>
            </w:pPr>
            <w:r w:rsidRPr="000C4519">
              <w:rPr>
                <w:rFonts w:cstheme="minorHAnsi"/>
                <w:sz w:val="20"/>
                <w:szCs w:val="20"/>
                <w:lang w:eastAsia="zh-CN"/>
              </w:rPr>
              <w:t>–</w:t>
            </w:r>
            <w:r w:rsidRPr="000C4519">
              <w:rPr>
                <w:rFonts w:cstheme="minorHAnsi" w:hint="eastAsia"/>
                <w:sz w:val="20"/>
                <w:szCs w:val="20"/>
                <w:lang w:eastAsia="zh-CN"/>
              </w:rPr>
              <w:tab/>
            </w:r>
            <w:r w:rsidRPr="000C4519">
              <w:rPr>
                <w:rFonts w:cstheme="minorHAnsi" w:hint="eastAsia"/>
                <w:sz w:val="20"/>
                <w:szCs w:val="20"/>
                <w:lang w:eastAsia="zh-CN"/>
              </w:rPr>
              <w:t>或者相当于</w:t>
            </w:r>
            <w:r w:rsidRPr="000C4519">
              <w:rPr>
                <w:rFonts w:cstheme="minorHAnsi"/>
                <w:sz w:val="20"/>
                <w:szCs w:val="20"/>
                <w:lang w:eastAsia="zh-CN"/>
              </w:rPr>
              <w:t>1/3.061 SDR</w:t>
            </w:r>
            <w:r w:rsidRPr="000C4519">
              <w:rPr>
                <w:rFonts w:cstheme="minorHAnsi" w:hint="eastAsia"/>
                <w:sz w:val="20"/>
                <w:szCs w:val="20"/>
                <w:lang w:eastAsia="zh-CN"/>
              </w:rPr>
              <w:t>的金法郎。</w:t>
            </w:r>
          </w:p>
          <w:p w14:paraId="7D46E968" w14:textId="2D0843D2"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p>
        </w:tc>
        <w:tc>
          <w:tcPr>
            <w:tcW w:w="2221" w:type="dxa"/>
            <w:vAlign w:val="center"/>
          </w:tcPr>
          <w:p w14:paraId="24752841" w14:textId="5B3A9154" w:rsidR="00634BE6" w:rsidRPr="00EA3593" w:rsidRDefault="009111E2"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bookmarkStart w:id="10" w:name="lt_pId123"/>
            <w:r w:rsidRPr="00EA3593">
              <w:rPr>
                <w:rFonts w:cstheme="minorHAnsi"/>
                <w:b/>
                <w:sz w:val="20"/>
                <w:szCs w:val="20"/>
                <w:lang w:eastAsia="zh-CN"/>
              </w:rPr>
              <w:t>适用</w:t>
            </w:r>
            <w:r w:rsidR="00EA3593" w:rsidRPr="00EA3593">
              <w:rPr>
                <w:rFonts w:cstheme="minorHAnsi"/>
                <w:b/>
                <w:sz w:val="20"/>
                <w:szCs w:val="20"/>
                <w:lang w:eastAsia="zh-CN"/>
              </w:rPr>
              <w:t>，</w:t>
            </w:r>
            <w:r w:rsidR="00E17FFE" w:rsidRPr="00EA3593">
              <w:rPr>
                <w:rFonts w:cstheme="minorHAnsi"/>
                <w:b/>
                <w:sz w:val="20"/>
                <w:szCs w:val="20"/>
                <w:lang w:eastAsia="zh-CN"/>
              </w:rPr>
              <w:t>由于金法郎因</w:t>
            </w:r>
            <w:proofErr w:type="gramStart"/>
            <w:r w:rsidR="00E17FFE" w:rsidRPr="00EA3593">
              <w:rPr>
                <w:rFonts w:cstheme="minorHAnsi"/>
                <w:b/>
                <w:sz w:val="20"/>
                <w:szCs w:val="20"/>
                <w:lang w:eastAsia="zh-CN"/>
              </w:rPr>
              <w:t>过时已</w:t>
            </w:r>
            <w:proofErr w:type="gramEnd"/>
            <w:r w:rsidR="00E17FFE" w:rsidRPr="00EA3593">
              <w:rPr>
                <w:rFonts w:cstheme="minorHAnsi"/>
                <w:b/>
                <w:sz w:val="20"/>
                <w:szCs w:val="20"/>
                <w:lang w:eastAsia="zh-CN"/>
              </w:rPr>
              <w:t>予以撤销</w:t>
            </w:r>
            <w:bookmarkEnd w:id="10"/>
          </w:p>
        </w:tc>
        <w:tc>
          <w:tcPr>
            <w:tcW w:w="2338" w:type="dxa"/>
            <w:vAlign w:val="center"/>
          </w:tcPr>
          <w:p w14:paraId="3D9607A0" w14:textId="5607CB0E" w:rsidR="00634BE6" w:rsidRPr="00EA3593" w:rsidRDefault="00E17FFE"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3FAF5FF0" w14:textId="5C7BCB5D" w:rsidR="00634BE6" w:rsidRPr="00EA3593" w:rsidRDefault="00634BE6"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1D0C9123" w14:textId="77777777" w:rsidTr="002A73DA">
        <w:tc>
          <w:tcPr>
            <w:tcW w:w="1222" w:type="dxa"/>
          </w:tcPr>
          <w:p w14:paraId="167ED864"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1B402110" w14:textId="585C18D2"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hint="eastAsia"/>
                <w:sz w:val="20"/>
                <w:szCs w:val="20"/>
                <w:lang w:eastAsia="zh-CN"/>
              </w:rPr>
              <w:t>收取费</w:t>
            </w:r>
          </w:p>
        </w:tc>
        <w:tc>
          <w:tcPr>
            <w:tcW w:w="3812" w:type="dxa"/>
          </w:tcPr>
          <w:p w14:paraId="06412727" w14:textId="40EBAF75"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221" w:type="dxa"/>
          </w:tcPr>
          <w:p w14:paraId="0C87A976" w14:textId="1AB2301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4B7CC060" w14:textId="11F2624F"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0BECF8AC" w14:textId="45F98F11"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4AA2405C" w14:textId="77777777" w:rsidTr="00183949">
        <w:tc>
          <w:tcPr>
            <w:tcW w:w="1222" w:type="dxa"/>
          </w:tcPr>
          <w:p w14:paraId="0628BD77"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63F93839" w14:textId="087BF6C1"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hint="eastAsia"/>
                <w:sz w:val="20"/>
                <w:szCs w:val="20"/>
                <w:lang w:eastAsia="zh-CN"/>
              </w:rPr>
              <w:t>8</w:t>
            </w:r>
            <w:r w:rsidRPr="00A55874">
              <w:rPr>
                <w:rFonts w:cstheme="minorHAnsi"/>
                <w:sz w:val="20"/>
                <w:szCs w:val="20"/>
                <w:lang w:eastAsia="zh-CN"/>
              </w:rPr>
              <w:t>.2.</w:t>
            </w:r>
            <w:r w:rsidRPr="00A55874">
              <w:rPr>
                <w:rFonts w:cstheme="minorHAnsi" w:hint="eastAsia"/>
                <w:sz w:val="20"/>
                <w:szCs w:val="20"/>
                <w:lang w:eastAsia="zh-CN"/>
              </w:rPr>
              <w:t>5</w:t>
            </w:r>
            <w:r w:rsidRPr="00A55874">
              <w:rPr>
                <w:rFonts w:cstheme="minorHAnsi"/>
                <w:sz w:val="20"/>
                <w:szCs w:val="20"/>
                <w:lang w:eastAsia="zh-CN"/>
              </w:rPr>
              <w:tab/>
            </w:r>
            <w:r w:rsidRPr="00A55874">
              <w:rPr>
                <w:rFonts w:cstheme="minorHAnsi" w:hint="eastAsia"/>
                <w:sz w:val="20"/>
                <w:szCs w:val="20"/>
                <w:lang w:eastAsia="zh-CN"/>
              </w:rPr>
              <w:t>某通信关系中，不管为该通信选择了何种国际路由，向用户收取的特定通信资费原则上应当相同。在制定这些资费时，成员国应尽量避免适用于同一通信关系来去方向的资费不对称。</w:t>
            </w:r>
          </w:p>
        </w:tc>
        <w:tc>
          <w:tcPr>
            <w:tcW w:w="3812" w:type="dxa"/>
          </w:tcPr>
          <w:p w14:paraId="32470A3D" w14:textId="77777777" w:rsidR="00634BE6" w:rsidRPr="000C4519"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0C4519">
              <w:rPr>
                <w:rFonts w:cstheme="minorHAnsi"/>
                <w:sz w:val="20"/>
                <w:szCs w:val="20"/>
                <w:lang w:eastAsia="zh-CN"/>
              </w:rPr>
              <w:t>6.1.1</w:t>
            </w:r>
            <w:r w:rsidRPr="000C4519">
              <w:rPr>
                <w:rFonts w:cstheme="minorHAnsi"/>
                <w:sz w:val="20"/>
                <w:szCs w:val="20"/>
                <w:lang w:eastAsia="zh-CN"/>
              </w:rPr>
              <w:tab/>
            </w:r>
            <w:r w:rsidRPr="000C4519">
              <w:rPr>
                <w:rFonts w:cstheme="minorHAnsi" w:hint="eastAsia"/>
                <w:sz w:val="20"/>
                <w:szCs w:val="20"/>
                <w:lang w:eastAsia="zh-CN"/>
              </w:rPr>
              <w:t>各主管部门</w:t>
            </w:r>
            <w:r w:rsidRPr="000C4519">
              <w:rPr>
                <w:rFonts w:cstheme="minorHAnsi"/>
                <w:sz w:val="20"/>
                <w:szCs w:val="20"/>
              </w:rPr>
              <w:fldChar w:fldCharType="begin"/>
            </w:r>
            <w:r w:rsidRPr="000C4519">
              <w:rPr>
                <w:rFonts w:cstheme="minorHAnsi"/>
                <w:sz w:val="20"/>
                <w:szCs w:val="20"/>
                <w:lang w:eastAsia="zh-CN"/>
              </w:rPr>
              <w:instrText xml:space="preserve"> </w:instrText>
            </w:r>
            <w:r w:rsidRPr="000C4519">
              <w:rPr>
                <w:rFonts w:cstheme="minorHAnsi" w:hint="eastAsia"/>
                <w:sz w:val="20"/>
                <w:szCs w:val="20"/>
                <w:lang w:eastAsia="zh-CN"/>
              </w:rPr>
              <w:instrText>NOTEREF _Ref319483268 \h</w:instrText>
            </w:r>
            <w:r w:rsidRPr="000C4519">
              <w:rPr>
                <w:rFonts w:cstheme="minorHAnsi"/>
                <w:sz w:val="20"/>
                <w:szCs w:val="20"/>
                <w:lang w:eastAsia="zh-CN"/>
              </w:rPr>
              <w:instrText xml:space="preserve">  \* MERGEFORMAT </w:instrText>
            </w:r>
            <w:r w:rsidRPr="000C4519">
              <w:rPr>
                <w:rFonts w:cstheme="minorHAnsi"/>
                <w:sz w:val="20"/>
                <w:szCs w:val="20"/>
              </w:rPr>
            </w:r>
            <w:r w:rsidRPr="000C4519">
              <w:rPr>
                <w:rFonts w:cstheme="minorHAnsi"/>
                <w:sz w:val="20"/>
                <w:szCs w:val="20"/>
              </w:rPr>
              <w:fldChar w:fldCharType="separate"/>
            </w:r>
            <w:r w:rsidRPr="000C4519">
              <w:rPr>
                <w:rFonts w:cstheme="minorHAnsi"/>
                <w:sz w:val="20"/>
                <w:szCs w:val="20"/>
                <w:lang w:eastAsia="zh-CN"/>
              </w:rPr>
              <w:t>*</w:t>
            </w:r>
            <w:r w:rsidRPr="000C4519">
              <w:rPr>
                <w:rFonts w:cstheme="minorHAnsi"/>
                <w:sz w:val="20"/>
                <w:szCs w:val="20"/>
              </w:rPr>
              <w:fldChar w:fldCharType="end"/>
            </w:r>
            <w:r w:rsidRPr="000C4519">
              <w:rPr>
                <w:rFonts w:cstheme="minorHAnsi" w:hint="eastAsia"/>
                <w:sz w:val="20"/>
                <w:szCs w:val="20"/>
                <w:lang w:eastAsia="zh-CN"/>
              </w:rPr>
              <w:t>应根据适用的国内法律制定向其用户收取的资费。资费标准是一种国内事务；但各主管部门</w:t>
            </w:r>
            <w:r w:rsidRPr="000C4519">
              <w:rPr>
                <w:rFonts w:cstheme="minorHAnsi"/>
                <w:sz w:val="20"/>
                <w:szCs w:val="20"/>
              </w:rPr>
              <w:fldChar w:fldCharType="begin"/>
            </w:r>
            <w:r w:rsidRPr="000C4519">
              <w:rPr>
                <w:rFonts w:cstheme="minorHAnsi"/>
                <w:sz w:val="20"/>
                <w:szCs w:val="20"/>
                <w:lang w:eastAsia="zh-CN"/>
              </w:rPr>
              <w:instrText xml:space="preserve"> </w:instrText>
            </w:r>
            <w:r w:rsidRPr="000C4519">
              <w:rPr>
                <w:rFonts w:cstheme="minorHAnsi" w:hint="eastAsia"/>
                <w:sz w:val="20"/>
                <w:szCs w:val="20"/>
                <w:lang w:eastAsia="zh-CN"/>
              </w:rPr>
              <w:instrText>NOTEREF _Ref319483268 \h</w:instrText>
            </w:r>
            <w:r w:rsidRPr="000C4519">
              <w:rPr>
                <w:rFonts w:cstheme="minorHAnsi"/>
                <w:sz w:val="20"/>
                <w:szCs w:val="20"/>
                <w:lang w:eastAsia="zh-CN"/>
              </w:rPr>
              <w:instrText xml:space="preserve">  \* MERGEFORMAT </w:instrText>
            </w:r>
            <w:r w:rsidRPr="000C4519">
              <w:rPr>
                <w:rFonts w:cstheme="minorHAnsi"/>
                <w:sz w:val="20"/>
                <w:szCs w:val="20"/>
              </w:rPr>
            </w:r>
            <w:r w:rsidRPr="000C4519">
              <w:rPr>
                <w:rFonts w:cstheme="minorHAnsi"/>
                <w:sz w:val="20"/>
                <w:szCs w:val="20"/>
              </w:rPr>
              <w:fldChar w:fldCharType="separate"/>
            </w:r>
            <w:r w:rsidRPr="000C4519">
              <w:rPr>
                <w:rFonts w:cstheme="minorHAnsi"/>
                <w:sz w:val="20"/>
                <w:szCs w:val="20"/>
                <w:lang w:eastAsia="zh-CN"/>
              </w:rPr>
              <w:t>*</w:t>
            </w:r>
            <w:r w:rsidRPr="000C4519">
              <w:rPr>
                <w:rFonts w:cstheme="minorHAnsi"/>
                <w:sz w:val="20"/>
                <w:szCs w:val="20"/>
              </w:rPr>
              <w:fldChar w:fldCharType="end"/>
            </w:r>
            <w:r w:rsidRPr="000C4519">
              <w:rPr>
                <w:rFonts w:cstheme="minorHAnsi" w:hint="eastAsia"/>
                <w:sz w:val="20"/>
                <w:szCs w:val="20"/>
                <w:lang w:eastAsia="zh-CN"/>
              </w:rPr>
              <w:t>在制定这些资费时应设法避免在同一通信联络的来去方向上所采用的资费相差过大。</w:t>
            </w:r>
          </w:p>
          <w:p w14:paraId="67283179" w14:textId="6A60956F"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0C4519">
              <w:rPr>
                <w:rFonts w:cstheme="minorHAnsi"/>
                <w:sz w:val="20"/>
                <w:szCs w:val="20"/>
                <w:lang w:eastAsia="zh-CN"/>
              </w:rPr>
              <w:t>6.1.2</w:t>
            </w:r>
            <w:r w:rsidRPr="000C4519">
              <w:rPr>
                <w:rFonts w:cstheme="minorHAnsi"/>
                <w:sz w:val="20"/>
                <w:szCs w:val="20"/>
                <w:lang w:eastAsia="zh-CN"/>
              </w:rPr>
              <w:tab/>
            </w:r>
            <w:r w:rsidRPr="000C4519">
              <w:rPr>
                <w:rFonts w:cstheme="minorHAnsi" w:hint="eastAsia"/>
                <w:sz w:val="20"/>
                <w:szCs w:val="20"/>
                <w:lang w:eastAsia="zh-CN"/>
              </w:rPr>
              <w:t>在某一通信联络中，不管主管部门</w:t>
            </w:r>
            <w:r w:rsidRPr="000C4519">
              <w:rPr>
                <w:rFonts w:cstheme="minorHAnsi"/>
                <w:sz w:val="20"/>
                <w:szCs w:val="20"/>
              </w:rPr>
              <w:fldChar w:fldCharType="begin"/>
            </w:r>
            <w:r w:rsidRPr="000C4519">
              <w:rPr>
                <w:rFonts w:cstheme="minorHAnsi"/>
                <w:sz w:val="20"/>
                <w:szCs w:val="20"/>
                <w:lang w:eastAsia="zh-CN"/>
              </w:rPr>
              <w:instrText xml:space="preserve"> </w:instrText>
            </w:r>
            <w:r w:rsidRPr="000C4519">
              <w:rPr>
                <w:rFonts w:cstheme="minorHAnsi" w:hint="eastAsia"/>
                <w:sz w:val="20"/>
                <w:szCs w:val="20"/>
                <w:lang w:eastAsia="zh-CN"/>
              </w:rPr>
              <w:instrText>NOTEREF _Ref319483268 \h</w:instrText>
            </w:r>
            <w:r w:rsidRPr="000C4519">
              <w:rPr>
                <w:rFonts w:cstheme="minorHAnsi"/>
                <w:sz w:val="20"/>
                <w:szCs w:val="20"/>
                <w:lang w:eastAsia="zh-CN"/>
              </w:rPr>
              <w:instrText xml:space="preserve">  \* MERGEFORMAT </w:instrText>
            </w:r>
            <w:r w:rsidRPr="000C4519">
              <w:rPr>
                <w:rFonts w:cstheme="minorHAnsi"/>
                <w:sz w:val="20"/>
                <w:szCs w:val="20"/>
              </w:rPr>
            </w:r>
            <w:r w:rsidRPr="000C4519">
              <w:rPr>
                <w:rFonts w:cstheme="minorHAnsi"/>
                <w:sz w:val="20"/>
                <w:szCs w:val="20"/>
              </w:rPr>
              <w:fldChar w:fldCharType="separate"/>
            </w:r>
            <w:r w:rsidRPr="000C4519">
              <w:rPr>
                <w:rFonts w:cstheme="minorHAnsi"/>
                <w:sz w:val="20"/>
                <w:szCs w:val="20"/>
                <w:lang w:eastAsia="zh-CN"/>
              </w:rPr>
              <w:t>*</w:t>
            </w:r>
            <w:r w:rsidRPr="000C4519">
              <w:rPr>
                <w:rFonts w:cstheme="minorHAnsi"/>
                <w:sz w:val="20"/>
                <w:szCs w:val="20"/>
              </w:rPr>
              <w:fldChar w:fldCharType="end"/>
            </w:r>
            <w:r w:rsidRPr="000C4519">
              <w:rPr>
                <w:rFonts w:cstheme="minorHAnsi" w:hint="eastAsia"/>
                <w:sz w:val="20"/>
                <w:szCs w:val="20"/>
                <w:lang w:eastAsia="zh-CN"/>
              </w:rPr>
              <w:t>选择何种路由，该主管部门</w:t>
            </w:r>
            <w:r w:rsidRPr="000C4519">
              <w:rPr>
                <w:rFonts w:cstheme="minorHAnsi"/>
                <w:sz w:val="20"/>
                <w:szCs w:val="20"/>
              </w:rPr>
              <w:fldChar w:fldCharType="begin"/>
            </w:r>
            <w:r w:rsidRPr="000C4519">
              <w:rPr>
                <w:rFonts w:cstheme="minorHAnsi"/>
                <w:sz w:val="20"/>
                <w:szCs w:val="20"/>
                <w:lang w:eastAsia="zh-CN"/>
              </w:rPr>
              <w:instrText xml:space="preserve"> </w:instrText>
            </w:r>
            <w:r w:rsidRPr="000C4519">
              <w:rPr>
                <w:rFonts w:cstheme="minorHAnsi" w:hint="eastAsia"/>
                <w:sz w:val="20"/>
                <w:szCs w:val="20"/>
                <w:lang w:eastAsia="zh-CN"/>
              </w:rPr>
              <w:instrText>NOTEREF _Ref319483268 \h</w:instrText>
            </w:r>
            <w:r w:rsidRPr="000C4519">
              <w:rPr>
                <w:rFonts w:cstheme="minorHAnsi"/>
                <w:sz w:val="20"/>
                <w:szCs w:val="20"/>
                <w:lang w:eastAsia="zh-CN"/>
              </w:rPr>
              <w:instrText xml:space="preserve">  \* MERGEFORMAT </w:instrText>
            </w:r>
            <w:r w:rsidRPr="000C4519">
              <w:rPr>
                <w:rFonts w:cstheme="minorHAnsi"/>
                <w:sz w:val="20"/>
                <w:szCs w:val="20"/>
              </w:rPr>
            </w:r>
            <w:r w:rsidRPr="000C4519">
              <w:rPr>
                <w:rFonts w:cstheme="minorHAnsi"/>
                <w:sz w:val="20"/>
                <w:szCs w:val="20"/>
              </w:rPr>
              <w:fldChar w:fldCharType="separate"/>
            </w:r>
            <w:r w:rsidRPr="000C4519">
              <w:rPr>
                <w:rFonts w:cstheme="minorHAnsi"/>
                <w:sz w:val="20"/>
                <w:szCs w:val="20"/>
                <w:lang w:eastAsia="zh-CN"/>
              </w:rPr>
              <w:t>*</w:t>
            </w:r>
            <w:r w:rsidRPr="000C4519">
              <w:rPr>
                <w:rFonts w:cstheme="minorHAnsi"/>
                <w:sz w:val="20"/>
                <w:szCs w:val="20"/>
              </w:rPr>
              <w:fldChar w:fldCharType="end"/>
            </w:r>
            <w:r w:rsidRPr="000C4519">
              <w:rPr>
                <w:rFonts w:cstheme="minorHAnsi" w:hint="eastAsia"/>
                <w:sz w:val="20"/>
                <w:szCs w:val="20"/>
                <w:lang w:eastAsia="zh-CN"/>
              </w:rPr>
              <w:t>向用户收取的某种通信的资费原则上应当相同。</w:t>
            </w:r>
          </w:p>
        </w:tc>
        <w:tc>
          <w:tcPr>
            <w:tcW w:w="2221" w:type="dxa"/>
            <w:vAlign w:val="center"/>
          </w:tcPr>
          <w:p w14:paraId="0BFEDDC8" w14:textId="576C5310"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bookmarkStart w:id="11" w:name="lt_pId137"/>
            <w:r w:rsidRPr="00EA3593">
              <w:rPr>
                <w:rFonts w:cstheme="minorHAnsi"/>
                <w:b/>
                <w:sz w:val="20"/>
                <w:szCs w:val="20"/>
                <w:lang w:eastAsia="zh-CN"/>
              </w:rPr>
              <w:t>适用</w:t>
            </w:r>
            <w:r w:rsidR="00634BE6" w:rsidRPr="00EA3593">
              <w:rPr>
                <w:rFonts w:cstheme="minorHAnsi"/>
                <w:b/>
                <w:sz w:val="20"/>
                <w:szCs w:val="20"/>
                <w:lang w:eastAsia="zh-CN"/>
              </w:rPr>
              <w:t xml:space="preserve"> – </w:t>
            </w:r>
            <w:r w:rsidR="00E17FFE" w:rsidRPr="00EA3593">
              <w:rPr>
                <w:rFonts w:cstheme="minorHAnsi"/>
                <w:b/>
                <w:sz w:val="20"/>
                <w:szCs w:val="20"/>
                <w:lang w:eastAsia="zh-CN"/>
              </w:rPr>
              <w:t>仅对结算</w:t>
            </w:r>
            <w:proofErr w:type="gramStart"/>
            <w:r w:rsidR="00E17FFE" w:rsidRPr="00EA3593">
              <w:rPr>
                <w:rFonts w:cstheme="minorHAnsi"/>
                <w:b/>
                <w:sz w:val="20"/>
                <w:szCs w:val="20"/>
                <w:lang w:eastAsia="zh-CN"/>
              </w:rPr>
              <w:t>价体制</w:t>
            </w:r>
            <w:proofErr w:type="gramEnd"/>
            <w:r w:rsidR="00E17FFE" w:rsidRPr="00EA3593">
              <w:rPr>
                <w:rFonts w:cstheme="minorHAnsi"/>
                <w:b/>
                <w:sz w:val="20"/>
                <w:szCs w:val="20"/>
                <w:lang w:eastAsia="zh-CN"/>
              </w:rPr>
              <w:t>而言</w:t>
            </w:r>
            <w:bookmarkEnd w:id="11"/>
          </w:p>
        </w:tc>
        <w:tc>
          <w:tcPr>
            <w:tcW w:w="2338" w:type="dxa"/>
            <w:vAlign w:val="center"/>
          </w:tcPr>
          <w:p w14:paraId="4B8EE792" w14:textId="4D6E67F0" w:rsidR="00634BE6" w:rsidRPr="00EA3593" w:rsidRDefault="00E17FFE"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灵活</w:t>
            </w:r>
            <w:proofErr w:type="spellEnd"/>
          </w:p>
        </w:tc>
        <w:tc>
          <w:tcPr>
            <w:tcW w:w="2744" w:type="dxa"/>
            <w:vAlign w:val="center"/>
          </w:tcPr>
          <w:p w14:paraId="4456A26E" w14:textId="5E5FD037"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无变更</w:t>
            </w:r>
            <w:proofErr w:type="spellEnd"/>
          </w:p>
        </w:tc>
      </w:tr>
      <w:tr w:rsidR="00634BE6" w:rsidRPr="00992704" w14:paraId="7FCFC55A" w14:textId="77777777" w:rsidTr="002A73DA">
        <w:tc>
          <w:tcPr>
            <w:tcW w:w="1222" w:type="dxa"/>
          </w:tcPr>
          <w:p w14:paraId="4D8BE090"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5B888F6A" w14:textId="526B7EDA"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hint="eastAsia"/>
                <w:sz w:val="20"/>
                <w:szCs w:val="20"/>
                <w:lang w:eastAsia="zh-CN"/>
              </w:rPr>
              <w:t>8.3</w:t>
            </w:r>
            <w:r w:rsidRPr="00A55874">
              <w:rPr>
                <w:rFonts w:cstheme="minorHAnsi" w:hint="eastAsia"/>
                <w:sz w:val="20"/>
                <w:szCs w:val="20"/>
                <w:lang w:eastAsia="zh-CN"/>
              </w:rPr>
              <w:tab/>
            </w:r>
            <w:r w:rsidRPr="00A55874">
              <w:rPr>
                <w:rFonts w:cstheme="minorHAnsi" w:hint="eastAsia"/>
                <w:sz w:val="20"/>
                <w:szCs w:val="20"/>
                <w:lang w:eastAsia="zh-CN"/>
              </w:rPr>
              <w:t>征税</w:t>
            </w:r>
          </w:p>
        </w:tc>
        <w:tc>
          <w:tcPr>
            <w:tcW w:w="3812" w:type="dxa"/>
          </w:tcPr>
          <w:p w14:paraId="2FD72DAC" w14:textId="1E74FB2F"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p>
        </w:tc>
        <w:tc>
          <w:tcPr>
            <w:tcW w:w="2221" w:type="dxa"/>
          </w:tcPr>
          <w:p w14:paraId="6CFFE8D6" w14:textId="79E6987D"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30945347" w14:textId="4E2844DC"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454B963F" w14:textId="6FACAAFB"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227F4CA8" w14:textId="77777777" w:rsidTr="00183949">
        <w:tc>
          <w:tcPr>
            <w:tcW w:w="1222" w:type="dxa"/>
          </w:tcPr>
          <w:p w14:paraId="60D2FF0F"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198FDBE9" w14:textId="4C1A913D"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hint="eastAsia"/>
                <w:sz w:val="20"/>
                <w:szCs w:val="20"/>
                <w:lang w:eastAsia="zh-CN"/>
              </w:rPr>
              <w:t>8</w:t>
            </w:r>
            <w:r w:rsidRPr="00A55874">
              <w:rPr>
                <w:rFonts w:cstheme="minorHAnsi"/>
                <w:sz w:val="20"/>
                <w:szCs w:val="20"/>
                <w:lang w:eastAsia="zh-CN"/>
              </w:rPr>
              <w:t>.3</w:t>
            </w:r>
            <w:r w:rsidRPr="00A55874">
              <w:rPr>
                <w:rFonts w:cstheme="minorHAnsi" w:hint="eastAsia"/>
                <w:sz w:val="20"/>
                <w:szCs w:val="20"/>
                <w:lang w:eastAsia="zh-CN"/>
              </w:rPr>
              <w:t>.1</w:t>
            </w:r>
            <w:r w:rsidRPr="00A55874">
              <w:rPr>
                <w:rFonts w:cstheme="minorHAnsi"/>
                <w:sz w:val="20"/>
                <w:szCs w:val="20"/>
                <w:lang w:eastAsia="zh-CN"/>
              </w:rPr>
              <w:tab/>
            </w:r>
            <w:r w:rsidRPr="00A55874">
              <w:rPr>
                <w:rFonts w:cstheme="minorHAnsi" w:hint="eastAsia"/>
                <w:sz w:val="20"/>
                <w:szCs w:val="20"/>
                <w:lang w:eastAsia="zh-CN"/>
              </w:rPr>
              <w:t>根据某国国内法律对国际电信业务收取费征收财政税时，除针对特殊情况另有安排外，该税款通常仅限于向该国用户付费的国际电信业务收取。</w:t>
            </w:r>
          </w:p>
        </w:tc>
        <w:tc>
          <w:tcPr>
            <w:tcW w:w="3812" w:type="dxa"/>
          </w:tcPr>
          <w:p w14:paraId="3AFA92D6" w14:textId="2542DFB2"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b/>
                <w:bCs/>
                <w:color w:val="800000"/>
                <w:sz w:val="20"/>
                <w:szCs w:val="20"/>
                <w:lang w:eastAsia="zh-CN"/>
              </w:rPr>
            </w:pPr>
            <w:r w:rsidRPr="000C4519">
              <w:rPr>
                <w:rFonts w:cstheme="minorHAnsi"/>
                <w:sz w:val="20"/>
                <w:szCs w:val="20"/>
                <w:lang w:eastAsia="zh-CN"/>
              </w:rPr>
              <w:t>6.1.3</w:t>
            </w:r>
            <w:r w:rsidRPr="000C4519">
              <w:rPr>
                <w:rFonts w:cstheme="minorHAnsi"/>
                <w:sz w:val="20"/>
                <w:szCs w:val="20"/>
                <w:lang w:eastAsia="zh-CN"/>
              </w:rPr>
              <w:tab/>
            </w:r>
            <w:r w:rsidRPr="000C4519">
              <w:rPr>
                <w:rFonts w:cstheme="minorHAnsi" w:hint="eastAsia"/>
                <w:sz w:val="20"/>
                <w:szCs w:val="20"/>
                <w:lang w:eastAsia="zh-CN"/>
              </w:rPr>
              <w:t>如果根据一个国家的国内法律对国际电信业务的收取费征收财政税，除非为适应特殊的情况另有协议，这种税款通常只应对向该国用户开具帐单的国际电信业务收取。</w:t>
            </w:r>
          </w:p>
        </w:tc>
        <w:tc>
          <w:tcPr>
            <w:tcW w:w="2221" w:type="dxa"/>
            <w:vAlign w:val="center"/>
          </w:tcPr>
          <w:p w14:paraId="39DFEE9D" w14:textId="0CB971FA" w:rsidR="00634BE6" w:rsidRPr="00EA3593" w:rsidRDefault="00B86997"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案文适用且重要，可避免双重征税</w:t>
            </w:r>
          </w:p>
        </w:tc>
        <w:tc>
          <w:tcPr>
            <w:tcW w:w="2338" w:type="dxa"/>
            <w:vAlign w:val="center"/>
          </w:tcPr>
          <w:p w14:paraId="5ED1D2D4" w14:textId="658EA9F3" w:rsidR="00634BE6" w:rsidRPr="00EA3593" w:rsidRDefault="00066B7F"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案文灵活</w:t>
            </w:r>
            <w:proofErr w:type="spellEnd"/>
          </w:p>
        </w:tc>
        <w:tc>
          <w:tcPr>
            <w:tcW w:w="2744" w:type="dxa"/>
            <w:vAlign w:val="center"/>
          </w:tcPr>
          <w:p w14:paraId="3291E808" w14:textId="5B41B2E4" w:rsidR="00634BE6" w:rsidRPr="00EA3593" w:rsidRDefault="009111E2"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无变更</w:t>
            </w:r>
            <w:proofErr w:type="spellEnd"/>
          </w:p>
        </w:tc>
      </w:tr>
      <w:tr w:rsidR="00634BE6" w:rsidRPr="00992704" w14:paraId="456C1E61" w14:textId="77777777" w:rsidTr="00183949">
        <w:tc>
          <w:tcPr>
            <w:tcW w:w="1222" w:type="dxa"/>
          </w:tcPr>
          <w:p w14:paraId="08AC8308"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5D2B6DA5" w14:textId="27E9DAC5"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hint="eastAsia"/>
                <w:sz w:val="20"/>
                <w:szCs w:val="20"/>
                <w:lang w:eastAsia="zh-CN"/>
              </w:rPr>
              <w:t>8</w:t>
            </w:r>
            <w:r w:rsidRPr="00A55874">
              <w:rPr>
                <w:rFonts w:cstheme="minorHAnsi"/>
                <w:sz w:val="20"/>
                <w:szCs w:val="20"/>
                <w:lang w:eastAsia="zh-CN"/>
              </w:rPr>
              <w:t>.4</w:t>
            </w:r>
            <w:r w:rsidRPr="00A55874">
              <w:rPr>
                <w:rFonts w:cstheme="minorHAnsi"/>
                <w:sz w:val="20"/>
                <w:szCs w:val="20"/>
                <w:lang w:eastAsia="zh-CN"/>
              </w:rPr>
              <w:tab/>
            </w:r>
            <w:r w:rsidRPr="00A55874">
              <w:rPr>
                <w:rFonts w:cstheme="minorHAnsi" w:hint="eastAsia"/>
                <w:sz w:val="20"/>
                <w:szCs w:val="20"/>
                <w:lang w:eastAsia="zh-CN"/>
              </w:rPr>
              <w:t>公务电信</w:t>
            </w:r>
          </w:p>
        </w:tc>
        <w:tc>
          <w:tcPr>
            <w:tcW w:w="3812" w:type="dxa"/>
          </w:tcPr>
          <w:p w14:paraId="534CF3DF" w14:textId="77777777" w:rsidR="00634BE6" w:rsidRPr="00EF2161"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EF2161">
              <w:rPr>
                <w:rFonts w:cstheme="minorHAnsi" w:hint="eastAsia"/>
                <w:sz w:val="20"/>
                <w:szCs w:val="20"/>
                <w:lang w:eastAsia="zh-CN"/>
              </w:rPr>
              <w:t>附录三</w:t>
            </w:r>
          </w:p>
          <w:p w14:paraId="661A456E" w14:textId="5AB4ED9F" w:rsidR="00634BE6" w:rsidRPr="00EF2161"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p>
        </w:tc>
        <w:tc>
          <w:tcPr>
            <w:tcW w:w="2221" w:type="dxa"/>
            <w:vAlign w:val="center"/>
          </w:tcPr>
          <w:p w14:paraId="18E67BC8" w14:textId="69AC8ABA"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5D2773EF" w14:textId="5851C38D"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vAlign w:val="center"/>
          </w:tcPr>
          <w:p w14:paraId="4D976E37" w14:textId="5470CE4A"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可能需要为服务电信做出定义</w:t>
            </w:r>
          </w:p>
        </w:tc>
      </w:tr>
      <w:tr w:rsidR="00634BE6" w:rsidRPr="00992704" w14:paraId="3B9965A4" w14:textId="77777777" w:rsidTr="00183949">
        <w:tc>
          <w:tcPr>
            <w:tcW w:w="1222" w:type="dxa"/>
          </w:tcPr>
          <w:p w14:paraId="5FD64661"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3A56DA98" w14:textId="3D755624"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hint="eastAsia"/>
                <w:sz w:val="20"/>
                <w:szCs w:val="20"/>
                <w:lang w:eastAsia="zh-CN"/>
              </w:rPr>
              <w:t>8</w:t>
            </w:r>
            <w:r w:rsidRPr="00A55874">
              <w:rPr>
                <w:rFonts w:cstheme="minorHAnsi"/>
                <w:sz w:val="20"/>
                <w:szCs w:val="20"/>
                <w:lang w:eastAsia="zh-CN"/>
              </w:rPr>
              <w:t>.4.1</w:t>
            </w:r>
            <w:r w:rsidRPr="00A55874">
              <w:rPr>
                <w:rFonts w:cstheme="minorHAnsi"/>
                <w:sz w:val="20"/>
                <w:szCs w:val="20"/>
                <w:lang w:eastAsia="zh-CN"/>
              </w:rPr>
              <w:tab/>
            </w:r>
            <w:r w:rsidRPr="00A55874">
              <w:rPr>
                <w:rFonts w:cstheme="minorHAnsi" w:hint="eastAsia"/>
                <w:sz w:val="20"/>
                <w:szCs w:val="20"/>
                <w:lang w:eastAsia="zh-CN"/>
              </w:rPr>
              <w:t>根据《组织法》、《公约》和本《规则》的有关规定并适当注意互惠安排的需要，经授权的运营机构原则上可不在国际结算中列入公务电信。经授权的运营机构可免费提供公务电信。</w:t>
            </w:r>
          </w:p>
        </w:tc>
        <w:tc>
          <w:tcPr>
            <w:tcW w:w="3812" w:type="dxa"/>
          </w:tcPr>
          <w:p w14:paraId="080A760D" w14:textId="77777777" w:rsidR="00634BE6" w:rsidRPr="00CE3B76"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CE3B76">
              <w:rPr>
                <w:rFonts w:cstheme="minorHAnsi"/>
                <w:sz w:val="20"/>
                <w:szCs w:val="20"/>
                <w:lang w:eastAsia="zh-CN"/>
              </w:rPr>
              <w:t>1.1</w:t>
            </w:r>
            <w:r w:rsidRPr="00CE3B76">
              <w:rPr>
                <w:rFonts w:cstheme="minorHAnsi"/>
                <w:sz w:val="20"/>
                <w:szCs w:val="20"/>
                <w:lang w:eastAsia="zh-CN"/>
              </w:rPr>
              <w:tab/>
            </w:r>
            <w:r w:rsidRPr="00CE3B76">
              <w:rPr>
                <w:rFonts w:cstheme="minorHAnsi" w:hint="eastAsia"/>
                <w:sz w:val="20"/>
                <w:szCs w:val="20"/>
                <w:lang w:eastAsia="zh-CN"/>
              </w:rPr>
              <w:t>各主管部门</w:t>
            </w:r>
            <w:r w:rsidRPr="00CE3B76">
              <w:rPr>
                <w:rFonts w:cstheme="minorHAnsi"/>
                <w:sz w:val="20"/>
                <w:szCs w:val="20"/>
              </w:rPr>
              <w:fldChar w:fldCharType="begin"/>
            </w:r>
            <w:r w:rsidRPr="00CE3B76">
              <w:rPr>
                <w:rFonts w:cstheme="minorHAnsi"/>
                <w:sz w:val="20"/>
                <w:szCs w:val="20"/>
                <w:lang w:eastAsia="zh-CN"/>
              </w:rPr>
              <w:instrText xml:space="preserve"> </w:instrText>
            </w:r>
            <w:r w:rsidRPr="00CE3B76">
              <w:rPr>
                <w:rFonts w:cstheme="minorHAnsi" w:hint="eastAsia"/>
                <w:sz w:val="20"/>
                <w:szCs w:val="20"/>
                <w:lang w:eastAsia="zh-CN"/>
              </w:rPr>
              <w:instrText>NOTEREF _Ref319483268 \h</w:instrText>
            </w:r>
            <w:r w:rsidRPr="00CE3B76">
              <w:rPr>
                <w:rFonts w:cstheme="minorHAnsi"/>
                <w:sz w:val="20"/>
                <w:szCs w:val="20"/>
                <w:lang w:eastAsia="zh-CN"/>
              </w:rPr>
              <w:instrText xml:space="preserve">  \* MERGEFORMAT </w:instrText>
            </w:r>
            <w:r w:rsidRPr="00CE3B76">
              <w:rPr>
                <w:rFonts w:cstheme="minorHAnsi"/>
                <w:sz w:val="20"/>
                <w:szCs w:val="20"/>
              </w:rPr>
            </w:r>
            <w:r w:rsidRPr="00CE3B76">
              <w:rPr>
                <w:rFonts w:cstheme="minorHAnsi"/>
                <w:sz w:val="20"/>
                <w:szCs w:val="20"/>
              </w:rPr>
              <w:fldChar w:fldCharType="separate"/>
            </w:r>
            <w:r w:rsidRPr="00CE3B76">
              <w:rPr>
                <w:rFonts w:cstheme="minorHAnsi"/>
                <w:sz w:val="20"/>
                <w:szCs w:val="20"/>
                <w:lang w:eastAsia="zh-CN"/>
              </w:rPr>
              <w:t>*</w:t>
            </w:r>
            <w:r w:rsidRPr="00CE3B76">
              <w:rPr>
                <w:rFonts w:cstheme="minorHAnsi"/>
                <w:sz w:val="20"/>
                <w:szCs w:val="20"/>
              </w:rPr>
              <w:fldChar w:fldCharType="end"/>
            </w:r>
            <w:r w:rsidRPr="00CE3B76">
              <w:rPr>
                <w:rFonts w:cstheme="minorHAnsi" w:hint="eastAsia"/>
                <w:sz w:val="20"/>
                <w:szCs w:val="20"/>
                <w:lang w:eastAsia="zh-CN"/>
              </w:rPr>
              <w:t>可以免费提供公务电信。</w:t>
            </w:r>
          </w:p>
          <w:p w14:paraId="310CCD84" w14:textId="7A991D05"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CE3B76">
              <w:rPr>
                <w:rFonts w:cstheme="minorHAnsi"/>
                <w:sz w:val="20"/>
                <w:szCs w:val="20"/>
                <w:lang w:eastAsia="zh-CN"/>
              </w:rPr>
              <w:t>1.2</w:t>
            </w:r>
            <w:r w:rsidRPr="00CE3B76">
              <w:rPr>
                <w:rFonts w:cstheme="minorHAnsi"/>
                <w:sz w:val="20"/>
                <w:szCs w:val="20"/>
                <w:lang w:eastAsia="zh-CN"/>
              </w:rPr>
              <w:tab/>
            </w:r>
            <w:r w:rsidRPr="00CE3B76">
              <w:rPr>
                <w:rFonts w:cstheme="minorHAnsi" w:hint="eastAsia"/>
                <w:sz w:val="20"/>
                <w:szCs w:val="20"/>
                <w:lang w:eastAsia="zh-CN"/>
              </w:rPr>
              <w:t>根据国际电信公约和本规则的有关规定并适当注意互惠安排的需要，各主管部门</w:t>
            </w:r>
            <w:r w:rsidRPr="00CE3B76">
              <w:rPr>
                <w:rFonts w:cstheme="minorHAnsi"/>
                <w:sz w:val="20"/>
                <w:szCs w:val="20"/>
              </w:rPr>
              <w:fldChar w:fldCharType="begin"/>
            </w:r>
            <w:r w:rsidRPr="00CE3B76">
              <w:rPr>
                <w:rFonts w:cstheme="minorHAnsi"/>
                <w:sz w:val="20"/>
                <w:szCs w:val="20"/>
                <w:lang w:eastAsia="zh-CN"/>
              </w:rPr>
              <w:instrText xml:space="preserve"> </w:instrText>
            </w:r>
            <w:r w:rsidRPr="00CE3B76">
              <w:rPr>
                <w:rFonts w:cstheme="minorHAnsi" w:hint="eastAsia"/>
                <w:sz w:val="20"/>
                <w:szCs w:val="20"/>
                <w:lang w:eastAsia="zh-CN"/>
              </w:rPr>
              <w:instrText>NOTEREF _Ref319483268 \h</w:instrText>
            </w:r>
            <w:r w:rsidRPr="00CE3B76">
              <w:rPr>
                <w:rFonts w:cstheme="minorHAnsi"/>
                <w:sz w:val="20"/>
                <w:szCs w:val="20"/>
                <w:lang w:eastAsia="zh-CN"/>
              </w:rPr>
              <w:instrText xml:space="preserve">  \* MERGEFORMAT </w:instrText>
            </w:r>
            <w:r w:rsidRPr="00CE3B76">
              <w:rPr>
                <w:rFonts w:cstheme="minorHAnsi"/>
                <w:sz w:val="20"/>
                <w:szCs w:val="20"/>
              </w:rPr>
            </w:r>
            <w:r w:rsidRPr="00CE3B76">
              <w:rPr>
                <w:rFonts w:cstheme="minorHAnsi"/>
                <w:sz w:val="20"/>
                <w:szCs w:val="20"/>
              </w:rPr>
              <w:fldChar w:fldCharType="separate"/>
            </w:r>
            <w:r w:rsidRPr="00CE3B76">
              <w:rPr>
                <w:rFonts w:cstheme="minorHAnsi"/>
                <w:sz w:val="20"/>
                <w:szCs w:val="20"/>
                <w:lang w:eastAsia="zh-CN"/>
              </w:rPr>
              <w:t>*</w:t>
            </w:r>
            <w:r w:rsidRPr="00CE3B76">
              <w:rPr>
                <w:rFonts w:cstheme="minorHAnsi"/>
                <w:sz w:val="20"/>
                <w:szCs w:val="20"/>
              </w:rPr>
              <w:fldChar w:fldCharType="end"/>
            </w:r>
            <w:r w:rsidRPr="00CE3B76">
              <w:rPr>
                <w:rFonts w:cstheme="minorHAnsi" w:hint="eastAsia"/>
                <w:sz w:val="20"/>
                <w:szCs w:val="20"/>
                <w:lang w:eastAsia="zh-CN"/>
              </w:rPr>
              <w:t>原则上可以在国际结算中不列入公务电信。</w:t>
            </w:r>
          </w:p>
        </w:tc>
        <w:tc>
          <w:tcPr>
            <w:tcW w:w="2221" w:type="dxa"/>
            <w:vAlign w:val="center"/>
          </w:tcPr>
          <w:p w14:paraId="533501B1" w14:textId="0931BC06"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338EBABE" w14:textId="7DBD226C"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059EE3E4" w14:textId="749A0EC5"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6A9103F3" w14:textId="77777777" w:rsidTr="002A73DA">
        <w:tc>
          <w:tcPr>
            <w:tcW w:w="1222" w:type="dxa"/>
          </w:tcPr>
          <w:p w14:paraId="06DD06D2"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693" w:type="dxa"/>
          </w:tcPr>
          <w:p w14:paraId="150E2FD3" w14:textId="557EF895"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A55874">
              <w:rPr>
                <w:rFonts w:cstheme="minorHAnsi" w:hint="eastAsia"/>
                <w:sz w:val="20"/>
                <w:szCs w:val="20"/>
                <w:lang w:eastAsia="zh-CN"/>
              </w:rPr>
              <w:t>8</w:t>
            </w:r>
            <w:r w:rsidRPr="00A55874">
              <w:rPr>
                <w:rFonts w:cstheme="minorHAnsi"/>
                <w:sz w:val="20"/>
                <w:szCs w:val="20"/>
                <w:lang w:eastAsia="zh-CN"/>
              </w:rPr>
              <w:t>.4.2</w:t>
            </w:r>
            <w:r w:rsidRPr="00A55874">
              <w:rPr>
                <w:rFonts w:cstheme="minorHAnsi"/>
                <w:sz w:val="20"/>
                <w:szCs w:val="20"/>
                <w:lang w:eastAsia="zh-CN"/>
              </w:rPr>
              <w:tab/>
            </w:r>
            <w:r w:rsidRPr="00A55874">
              <w:rPr>
                <w:rFonts w:cstheme="minorHAnsi" w:hint="eastAsia"/>
                <w:sz w:val="20"/>
                <w:szCs w:val="20"/>
                <w:lang w:eastAsia="zh-CN"/>
              </w:rPr>
              <w:t>公务电信所适用的有关操作、计费和结算的一般性原则应考虑相关</w:t>
            </w:r>
            <w:r w:rsidRPr="00A55874">
              <w:rPr>
                <w:rFonts w:cstheme="minorHAnsi" w:hint="eastAsia"/>
                <w:sz w:val="20"/>
                <w:szCs w:val="20"/>
                <w:lang w:eastAsia="zh-CN"/>
              </w:rPr>
              <w:t>ITU-T</w:t>
            </w:r>
            <w:r w:rsidRPr="00A55874">
              <w:rPr>
                <w:rFonts w:cstheme="minorHAnsi" w:hint="eastAsia"/>
                <w:sz w:val="20"/>
                <w:szCs w:val="20"/>
                <w:lang w:eastAsia="zh-CN"/>
              </w:rPr>
              <w:t>建议书。</w:t>
            </w:r>
          </w:p>
        </w:tc>
        <w:tc>
          <w:tcPr>
            <w:tcW w:w="3812" w:type="dxa"/>
          </w:tcPr>
          <w:p w14:paraId="2594797F" w14:textId="77777777" w:rsidR="00634BE6" w:rsidRPr="00EF2161"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sidRPr="00EF2161">
              <w:rPr>
                <w:rFonts w:cstheme="minorHAnsi" w:hint="eastAsia"/>
                <w:sz w:val="20"/>
                <w:szCs w:val="20"/>
                <w:lang w:eastAsia="zh-CN"/>
              </w:rPr>
              <w:t>附录三</w:t>
            </w:r>
          </w:p>
          <w:p w14:paraId="0E571BDB" w14:textId="77777777" w:rsidR="00634BE6"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jc w:val="center"/>
              <w:textAlignment w:val="baseline"/>
              <w:rPr>
                <w:rFonts w:cstheme="minorHAnsi"/>
                <w:sz w:val="20"/>
                <w:szCs w:val="20"/>
                <w:lang w:eastAsia="zh-CN"/>
              </w:rPr>
            </w:pPr>
            <w:r w:rsidRPr="00CE3B76">
              <w:rPr>
                <w:rFonts w:cstheme="minorHAnsi"/>
                <w:sz w:val="20"/>
                <w:szCs w:val="20"/>
                <w:lang w:eastAsia="zh-CN"/>
              </w:rPr>
              <w:t>3</w:t>
            </w:r>
            <w:r w:rsidRPr="00CE3B76">
              <w:rPr>
                <w:rFonts w:cstheme="minorHAnsi"/>
                <w:sz w:val="20"/>
                <w:szCs w:val="20"/>
                <w:lang w:eastAsia="zh-CN"/>
              </w:rPr>
              <w:tab/>
            </w:r>
            <w:r w:rsidRPr="00CE3B76">
              <w:rPr>
                <w:rFonts w:cstheme="minorHAnsi" w:hint="eastAsia"/>
                <w:sz w:val="20"/>
                <w:szCs w:val="20"/>
                <w:lang w:eastAsia="zh-CN"/>
              </w:rPr>
              <w:t>适用的条款</w:t>
            </w:r>
          </w:p>
          <w:p w14:paraId="618DD0C9" w14:textId="58F36FCA"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CE3B76">
              <w:rPr>
                <w:rFonts w:cstheme="minorHAnsi" w:hint="eastAsia"/>
                <w:sz w:val="20"/>
                <w:szCs w:val="20"/>
                <w:lang w:eastAsia="zh-CN"/>
              </w:rPr>
              <w:t>公务电信和优待电信所适用的有关操作、计费和结算的一般原则应考虑国际电报电话咨询委员会的相关建议。</w:t>
            </w:r>
          </w:p>
        </w:tc>
        <w:tc>
          <w:tcPr>
            <w:tcW w:w="2221" w:type="dxa"/>
          </w:tcPr>
          <w:p w14:paraId="188FAAE1" w14:textId="2AB19202"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5A9B36E1" w14:textId="2B81B961"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0F9537F9" w14:textId="33B46B36"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3A1DF9BB" w14:textId="77777777" w:rsidTr="002A73DA">
        <w:tc>
          <w:tcPr>
            <w:tcW w:w="1222" w:type="dxa"/>
          </w:tcPr>
          <w:p w14:paraId="58517FD4"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49A1E033" w14:textId="63182C63"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bookmarkStart w:id="12" w:name="_Toc353533943"/>
            <w:bookmarkStart w:id="13" w:name="_Toc353533944"/>
            <w:r w:rsidRPr="006F5CD3">
              <w:rPr>
                <w:rFonts w:cstheme="minorHAnsi" w:hint="eastAsia"/>
                <w:sz w:val="20"/>
                <w:szCs w:val="20"/>
                <w:lang w:eastAsia="zh-CN"/>
              </w:rPr>
              <w:t>附录</w:t>
            </w:r>
            <w:r w:rsidRPr="006F5CD3">
              <w:rPr>
                <w:rFonts w:cstheme="minorHAnsi"/>
                <w:sz w:val="20"/>
                <w:szCs w:val="20"/>
                <w:lang w:eastAsia="zh-CN"/>
              </w:rPr>
              <w:t>1</w:t>
            </w:r>
            <w:bookmarkEnd w:id="12"/>
            <w:r w:rsidRPr="006F5CD3">
              <w:rPr>
                <w:rFonts w:cstheme="minorHAnsi"/>
                <w:sz w:val="20"/>
                <w:szCs w:val="20"/>
                <w:lang w:eastAsia="zh-CN"/>
              </w:rPr>
              <w:t xml:space="preserve"> – </w:t>
            </w:r>
            <w:r w:rsidRPr="006F5CD3">
              <w:rPr>
                <w:rFonts w:cstheme="minorHAnsi" w:hint="eastAsia"/>
                <w:sz w:val="20"/>
                <w:szCs w:val="20"/>
                <w:lang w:eastAsia="zh-CN"/>
              </w:rPr>
              <w:t>关于结算的一般条款</w:t>
            </w:r>
            <w:bookmarkEnd w:id="13"/>
          </w:p>
        </w:tc>
        <w:tc>
          <w:tcPr>
            <w:tcW w:w="3812" w:type="dxa"/>
          </w:tcPr>
          <w:p w14:paraId="6222EBDA" w14:textId="58B423F8"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p>
        </w:tc>
        <w:tc>
          <w:tcPr>
            <w:tcW w:w="2221" w:type="dxa"/>
          </w:tcPr>
          <w:p w14:paraId="70BEF68A" w14:textId="431D5E36"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6904FEFF" w14:textId="27CB7392"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7FB76801" w14:textId="6F30376E"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0CA323D9" w14:textId="77777777" w:rsidTr="00183949">
        <w:tc>
          <w:tcPr>
            <w:tcW w:w="1222" w:type="dxa"/>
          </w:tcPr>
          <w:p w14:paraId="2B024F14"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12A08B6F" w14:textId="6400F365"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1.1</w:t>
            </w:r>
            <w:r w:rsidRPr="006F5CD3">
              <w:rPr>
                <w:rFonts w:cstheme="minorHAnsi"/>
                <w:sz w:val="20"/>
                <w:szCs w:val="20"/>
                <w:lang w:eastAsia="zh-CN"/>
              </w:rPr>
              <w:tab/>
            </w:r>
            <w:r w:rsidRPr="006F5CD3">
              <w:rPr>
                <w:rFonts w:cstheme="minorHAnsi"/>
                <w:sz w:val="20"/>
                <w:szCs w:val="20"/>
                <w:lang w:eastAsia="zh-CN"/>
              </w:rPr>
              <w:t>对某通信关系中的每种适用业务，成员国须努力确保经授权的运营机构顾及</w:t>
            </w:r>
            <w:r w:rsidRPr="006F5CD3">
              <w:rPr>
                <w:rFonts w:cstheme="minorHAnsi"/>
                <w:sz w:val="20"/>
                <w:szCs w:val="20"/>
                <w:lang w:eastAsia="zh-CN"/>
              </w:rPr>
              <w:t>ITU-T</w:t>
            </w:r>
            <w:r w:rsidRPr="006F5CD3">
              <w:rPr>
                <w:rFonts w:cstheme="minorHAnsi"/>
                <w:sz w:val="20"/>
                <w:szCs w:val="20"/>
                <w:lang w:eastAsia="zh-CN"/>
              </w:rPr>
              <w:t>建议书及提供该种具体电信业务的成本趋向，通过相互间协议制定和修订结算价，并将这种结算价按终端国经授权的运营机构的终端份额分成支付；并酌情按经转国经授权的运营机构的转接费份额分成支付。</w:t>
            </w:r>
          </w:p>
        </w:tc>
        <w:tc>
          <w:tcPr>
            <w:tcW w:w="3812" w:type="dxa"/>
          </w:tcPr>
          <w:p w14:paraId="4643365E" w14:textId="77777777"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t>1.1</w:t>
            </w:r>
            <w:r w:rsidRPr="001F0F9A">
              <w:rPr>
                <w:rFonts w:cstheme="minorHAnsi"/>
                <w:sz w:val="20"/>
                <w:szCs w:val="20"/>
                <w:lang w:eastAsia="zh-CN"/>
              </w:rPr>
              <w:tab/>
            </w:r>
            <w:r w:rsidRPr="001F0F9A">
              <w:rPr>
                <w:rFonts w:cstheme="minorHAnsi" w:hint="eastAsia"/>
                <w:sz w:val="20"/>
                <w:szCs w:val="20"/>
                <w:lang w:eastAsia="zh-CN"/>
              </w:rPr>
              <w:t>对某一通信联络中可办理的每种业务，各主管部门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应考虑国际电报电话咨询委员会的建议，及提供该种具体电信业务的成本趋向，通过相互协议制定和修改它们之间拟采用的结算价，并且应将这种结算价分成支付给终端国主管部门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的终端份额；在需要时还应将其分成支付给经转国主管部门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的经转费份额。</w:t>
            </w:r>
          </w:p>
          <w:p w14:paraId="3411DAA5" w14:textId="7E1D5498"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p>
        </w:tc>
        <w:tc>
          <w:tcPr>
            <w:tcW w:w="2221" w:type="dxa"/>
            <w:vAlign w:val="center"/>
          </w:tcPr>
          <w:p w14:paraId="2BFDC40F" w14:textId="79CC11E3" w:rsidR="00634BE6" w:rsidRPr="00EA3593" w:rsidRDefault="000007E1"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尽管结算</w:t>
            </w:r>
            <w:proofErr w:type="gramStart"/>
            <w:r w:rsidRPr="00EA3593">
              <w:rPr>
                <w:rFonts w:cstheme="minorHAnsi"/>
                <w:b/>
                <w:sz w:val="20"/>
                <w:szCs w:val="20"/>
                <w:lang w:eastAsia="zh-CN"/>
              </w:rPr>
              <w:t>价体制</w:t>
            </w:r>
            <w:proofErr w:type="gramEnd"/>
            <w:r w:rsidRPr="00EA3593">
              <w:rPr>
                <w:rFonts w:cstheme="minorHAnsi"/>
                <w:b/>
                <w:sz w:val="20"/>
                <w:szCs w:val="20"/>
                <w:lang w:eastAsia="zh-CN"/>
              </w:rPr>
              <w:t>的使用有限，但在一些国家依然适用。</w:t>
            </w:r>
          </w:p>
        </w:tc>
        <w:tc>
          <w:tcPr>
            <w:tcW w:w="2338" w:type="dxa"/>
            <w:vAlign w:val="center"/>
          </w:tcPr>
          <w:p w14:paraId="41573E4E" w14:textId="02ED5541"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与结算</w:t>
            </w:r>
            <w:proofErr w:type="gramStart"/>
            <w:r w:rsidRPr="00EA3593">
              <w:rPr>
                <w:rFonts w:cstheme="minorHAnsi"/>
                <w:b/>
                <w:sz w:val="20"/>
                <w:szCs w:val="20"/>
                <w:lang w:eastAsia="zh-CN"/>
              </w:rPr>
              <w:t>价体制</w:t>
            </w:r>
            <w:proofErr w:type="gramEnd"/>
            <w:r w:rsidRPr="00EA3593">
              <w:rPr>
                <w:rFonts w:cstheme="minorHAnsi"/>
                <w:b/>
                <w:sz w:val="20"/>
                <w:szCs w:val="20"/>
                <w:lang w:eastAsia="zh-CN"/>
              </w:rPr>
              <w:t>具体相关</w:t>
            </w:r>
          </w:p>
        </w:tc>
        <w:tc>
          <w:tcPr>
            <w:tcW w:w="2744" w:type="dxa"/>
            <w:vAlign w:val="center"/>
          </w:tcPr>
          <w:p w14:paraId="4AFDFB6B" w14:textId="01BF83BD" w:rsidR="00634BE6" w:rsidRPr="00EA3593" w:rsidRDefault="000007E1"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尽管成员国对结算</w:t>
            </w:r>
            <w:proofErr w:type="gramStart"/>
            <w:r w:rsidRPr="00EA3593">
              <w:rPr>
                <w:rFonts w:cstheme="minorHAnsi"/>
                <w:b/>
                <w:sz w:val="20"/>
                <w:szCs w:val="20"/>
                <w:lang w:eastAsia="zh-CN"/>
              </w:rPr>
              <w:t>价体制</w:t>
            </w:r>
            <w:proofErr w:type="gramEnd"/>
            <w:r w:rsidRPr="00EA3593">
              <w:rPr>
                <w:rFonts w:cstheme="minorHAnsi"/>
                <w:b/>
                <w:sz w:val="20"/>
                <w:szCs w:val="20"/>
                <w:lang w:eastAsia="zh-CN"/>
              </w:rPr>
              <w:t>的使用有限，但在一些国家依然在使用，因此，重要的是在</w:t>
            </w:r>
            <w:r w:rsidRPr="00EA3593">
              <w:rPr>
                <w:rFonts w:cstheme="minorHAnsi"/>
                <w:b/>
                <w:sz w:val="20"/>
                <w:szCs w:val="20"/>
                <w:lang w:eastAsia="zh-CN"/>
              </w:rPr>
              <w:t>ITR</w:t>
            </w:r>
            <w:r w:rsidRPr="00EA3593">
              <w:rPr>
                <w:rFonts w:cstheme="minorHAnsi"/>
                <w:b/>
                <w:sz w:val="20"/>
                <w:szCs w:val="20"/>
                <w:lang w:eastAsia="zh-CN"/>
              </w:rPr>
              <w:t>中继续引用结算价体制，因为这是唯一阐明使用该体制结算的法律文件。</w:t>
            </w:r>
            <w:proofErr w:type="spellStart"/>
            <w:r w:rsidRPr="00EA3593">
              <w:rPr>
                <w:rFonts w:cstheme="minorHAnsi"/>
                <w:b/>
                <w:sz w:val="20"/>
                <w:szCs w:val="20"/>
              </w:rPr>
              <w:t>但是，我们提议请法律顾问提出建议</w:t>
            </w:r>
            <w:proofErr w:type="spellEnd"/>
          </w:p>
        </w:tc>
      </w:tr>
      <w:tr w:rsidR="00634BE6" w:rsidRPr="00992704" w14:paraId="2B9942BB" w14:textId="77777777" w:rsidTr="00183949">
        <w:tc>
          <w:tcPr>
            <w:tcW w:w="1222" w:type="dxa"/>
          </w:tcPr>
          <w:p w14:paraId="69A2E57D"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277EF717" w14:textId="77777777" w:rsidR="00634BE6" w:rsidRPr="006F5CD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1.2</w:t>
            </w:r>
            <w:r w:rsidRPr="006F5CD3">
              <w:rPr>
                <w:rFonts w:cstheme="minorHAnsi"/>
                <w:sz w:val="20"/>
                <w:szCs w:val="20"/>
                <w:lang w:eastAsia="zh-CN"/>
              </w:rPr>
              <w:tab/>
            </w:r>
            <w:r w:rsidRPr="006F5CD3">
              <w:rPr>
                <w:rFonts w:cstheme="minorHAnsi" w:hint="eastAsia"/>
                <w:sz w:val="20"/>
                <w:szCs w:val="20"/>
                <w:lang w:eastAsia="zh-CN"/>
              </w:rPr>
              <w:t>或者，在能以</w:t>
            </w:r>
            <w:r w:rsidRPr="006F5CD3">
              <w:rPr>
                <w:rFonts w:cstheme="minorHAnsi" w:hint="eastAsia"/>
                <w:sz w:val="20"/>
                <w:szCs w:val="20"/>
                <w:lang w:eastAsia="zh-CN"/>
              </w:rPr>
              <w:t>ITU-T</w:t>
            </w:r>
            <w:r w:rsidRPr="006F5CD3">
              <w:rPr>
                <w:rFonts w:cstheme="minorHAnsi" w:hint="eastAsia"/>
                <w:sz w:val="20"/>
                <w:szCs w:val="20"/>
                <w:lang w:eastAsia="zh-CN"/>
              </w:rPr>
              <w:t>成本研究为基础的通信关系中，可按下列方法确定结算价：</w:t>
            </w:r>
          </w:p>
          <w:p w14:paraId="4F2E0206" w14:textId="77777777" w:rsidR="00634BE6" w:rsidRPr="006F5CD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a)</w:t>
            </w:r>
            <w:r w:rsidRPr="006F5CD3">
              <w:rPr>
                <w:rFonts w:cstheme="minorHAnsi"/>
                <w:sz w:val="20"/>
                <w:szCs w:val="20"/>
                <w:lang w:eastAsia="zh-CN"/>
              </w:rPr>
              <w:tab/>
            </w:r>
            <w:r w:rsidRPr="006F5CD3">
              <w:rPr>
                <w:rFonts w:cstheme="minorHAnsi" w:hint="eastAsia"/>
                <w:sz w:val="20"/>
                <w:szCs w:val="20"/>
                <w:lang w:eastAsia="zh-CN"/>
              </w:rPr>
              <w:t>经授权的运营机构须在顾及</w:t>
            </w:r>
            <w:r w:rsidRPr="006F5CD3">
              <w:rPr>
                <w:rFonts w:cstheme="minorHAnsi" w:hint="eastAsia"/>
                <w:sz w:val="20"/>
                <w:szCs w:val="20"/>
                <w:lang w:eastAsia="zh-CN"/>
              </w:rPr>
              <w:t>ITU-T</w:t>
            </w:r>
            <w:r w:rsidRPr="006F5CD3">
              <w:rPr>
                <w:rFonts w:cstheme="minorHAnsi" w:hint="eastAsia"/>
                <w:sz w:val="20"/>
                <w:szCs w:val="20"/>
                <w:lang w:eastAsia="zh-CN"/>
              </w:rPr>
              <w:t>建议书的情况下，</w:t>
            </w:r>
            <w:proofErr w:type="gramStart"/>
            <w:r w:rsidRPr="006F5CD3">
              <w:rPr>
                <w:rFonts w:cstheme="minorHAnsi" w:hint="eastAsia"/>
                <w:sz w:val="20"/>
                <w:szCs w:val="20"/>
                <w:lang w:eastAsia="zh-CN"/>
              </w:rPr>
              <w:t>制定和修订其终端费及转接费份额；</w:t>
            </w:r>
            <w:proofErr w:type="gramEnd"/>
          </w:p>
          <w:p w14:paraId="294AEC51" w14:textId="1CA550E0"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lastRenderedPageBreak/>
              <w:t>b)</w:t>
            </w:r>
            <w:r w:rsidRPr="006F5CD3">
              <w:rPr>
                <w:rFonts w:cstheme="minorHAnsi"/>
                <w:sz w:val="20"/>
                <w:szCs w:val="20"/>
                <w:lang w:eastAsia="zh-CN"/>
              </w:rPr>
              <w:tab/>
            </w:r>
            <w:r w:rsidRPr="006F5CD3">
              <w:rPr>
                <w:rFonts w:cstheme="minorHAnsi" w:hint="eastAsia"/>
                <w:sz w:val="20"/>
                <w:szCs w:val="20"/>
                <w:lang w:eastAsia="zh-CN"/>
              </w:rPr>
              <w:t>结算价须为终端费份额及任何转接费份额的总和。</w:t>
            </w:r>
          </w:p>
        </w:tc>
        <w:tc>
          <w:tcPr>
            <w:tcW w:w="3812" w:type="dxa"/>
          </w:tcPr>
          <w:p w14:paraId="50FEB123" w14:textId="77777777" w:rsidR="00634BE6"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20409">
              <w:rPr>
                <w:rFonts w:cstheme="minorHAnsi"/>
                <w:sz w:val="20"/>
                <w:szCs w:val="20"/>
                <w:lang w:eastAsia="zh-CN"/>
              </w:rPr>
              <w:lastRenderedPageBreak/>
              <w:t>1.2</w:t>
            </w:r>
            <w:r w:rsidRPr="00120409">
              <w:rPr>
                <w:rFonts w:cstheme="minorHAnsi"/>
                <w:sz w:val="20"/>
                <w:szCs w:val="20"/>
                <w:lang w:eastAsia="zh-CN"/>
              </w:rPr>
              <w:tab/>
            </w:r>
            <w:r w:rsidRPr="00120409">
              <w:rPr>
                <w:rFonts w:cstheme="minorHAnsi" w:hint="eastAsia"/>
                <w:sz w:val="20"/>
                <w:szCs w:val="20"/>
                <w:lang w:eastAsia="zh-CN"/>
              </w:rPr>
              <w:t>或者，在能以国际电报电话咨询委员会成本研究作为基础的通信联络中，可按下列方法确定结算价：</w:t>
            </w:r>
          </w:p>
          <w:p w14:paraId="3D77B2FA" w14:textId="77777777"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t>a)</w:t>
            </w:r>
            <w:r w:rsidRPr="001F0F9A">
              <w:rPr>
                <w:rFonts w:cstheme="minorHAnsi"/>
                <w:sz w:val="20"/>
                <w:szCs w:val="20"/>
                <w:lang w:eastAsia="zh-CN"/>
              </w:rPr>
              <w:tab/>
            </w:r>
            <w:r w:rsidRPr="001F0F9A">
              <w:rPr>
                <w:rFonts w:cstheme="minorHAnsi" w:hint="eastAsia"/>
                <w:sz w:val="20"/>
                <w:szCs w:val="20"/>
                <w:lang w:eastAsia="zh-CN"/>
              </w:rPr>
              <w:t>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proofErr w:type="gramStart"/>
            <w:r w:rsidRPr="001F0F9A">
              <w:rPr>
                <w:rFonts w:cstheme="minorHAnsi" w:hint="eastAsia"/>
                <w:sz w:val="20"/>
                <w:szCs w:val="20"/>
                <w:lang w:eastAsia="zh-CN"/>
              </w:rPr>
              <w:t>考虑国际电报电话咨询委员会的建议后制定和修改其终端费及经转费份额；</w:t>
            </w:r>
            <w:proofErr w:type="gramEnd"/>
          </w:p>
          <w:p w14:paraId="3A58953A" w14:textId="6309D2C5"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t>b)</w:t>
            </w:r>
            <w:r w:rsidRPr="00120409">
              <w:rPr>
                <w:rFonts w:cstheme="minorHAnsi"/>
                <w:sz w:val="20"/>
                <w:szCs w:val="20"/>
                <w:lang w:eastAsia="zh-CN"/>
              </w:rPr>
              <w:tab/>
            </w:r>
            <w:r w:rsidRPr="00120409">
              <w:rPr>
                <w:rFonts w:cstheme="minorHAnsi" w:hint="eastAsia"/>
                <w:sz w:val="20"/>
                <w:szCs w:val="20"/>
                <w:lang w:eastAsia="zh-CN"/>
              </w:rPr>
              <w:t>结算价应是终端费份额及任何经转费份额的总和。</w:t>
            </w:r>
          </w:p>
        </w:tc>
        <w:tc>
          <w:tcPr>
            <w:tcW w:w="2221" w:type="dxa"/>
            <w:vAlign w:val="center"/>
          </w:tcPr>
          <w:p w14:paraId="73619594" w14:textId="7FD34DE5"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01B441DC" w14:textId="19617A19" w:rsidR="00634BE6" w:rsidRPr="00EA3593" w:rsidRDefault="000007E1"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与结算</w:t>
            </w:r>
            <w:proofErr w:type="gramStart"/>
            <w:r w:rsidRPr="00EA3593">
              <w:rPr>
                <w:rFonts w:cstheme="minorHAnsi"/>
                <w:b/>
                <w:sz w:val="20"/>
                <w:szCs w:val="20"/>
                <w:lang w:eastAsia="zh-CN"/>
              </w:rPr>
              <w:t>价体制</w:t>
            </w:r>
            <w:proofErr w:type="gramEnd"/>
            <w:r w:rsidRPr="00EA3593">
              <w:rPr>
                <w:rFonts w:cstheme="minorHAnsi"/>
                <w:b/>
                <w:sz w:val="20"/>
                <w:szCs w:val="20"/>
                <w:lang w:eastAsia="zh-CN"/>
              </w:rPr>
              <w:t>具体相关</w:t>
            </w:r>
          </w:p>
        </w:tc>
        <w:tc>
          <w:tcPr>
            <w:tcW w:w="2744" w:type="dxa"/>
          </w:tcPr>
          <w:p w14:paraId="7B4F4865"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7A6A8C24" w14:textId="77777777" w:rsidTr="00183949">
        <w:tc>
          <w:tcPr>
            <w:tcW w:w="1222" w:type="dxa"/>
          </w:tcPr>
          <w:p w14:paraId="31A1CA0A" w14:textId="3812A53A"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26D0ADC3" w14:textId="3DA2AC0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1.3</w:t>
            </w:r>
            <w:r w:rsidRPr="006F5CD3">
              <w:rPr>
                <w:rFonts w:cstheme="minorHAnsi"/>
                <w:sz w:val="20"/>
                <w:szCs w:val="20"/>
                <w:lang w:eastAsia="zh-CN"/>
              </w:rPr>
              <w:tab/>
            </w:r>
            <w:r w:rsidRPr="006F5CD3">
              <w:rPr>
                <w:rFonts w:cstheme="minorHAnsi" w:hint="eastAsia"/>
                <w:sz w:val="20"/>
                <w:szCs w:val="20"/>
                <w:lang w:eastAsia="zh-CN"/>
              </w:rPr>
              <w:t>如果一个或多个经授权的运营机构以统一收费补偿或其它安排取得使用另一经授权的运营机构的部分电路和</w:t>
            </w:r>
            <w:r w:rsidRPr="006F5CD3">
              <w:rPr>
                <w:rFonts w:cstheme="minorHAnsi" w:hint="eastAsia"/>
                <w:sz w:val="20"/>
                <w:szCs w:val="20"/>
                <w:lang w:eastAsia="zh-CN"/>
              </w:rPr>
              <w:t>/</w:t>
            </w:r>
            <w:r w:rsidRPr="006F5CD3">
              <w:rPr>
                <w:rFonts w:cstheme="minorHAnsi" w:hint="eastAsia"/>
                <w:sz w:val="20"/>
                <w:szCs w:val="20"/>
                <w:lang w:eastAsia="zh-CN"/>
              </w:rPr>
              <w:t>或设备的权利，则前者有权对这部分通信关系确定上述第</w:t>
            </w:r>
            <w:r w:rsidRPr="006F5CD3">
              <w:rPr>
                <w:rFonts w:cstheme="minorHAnsi"/>
                <w:sz w:val="20"/>
                <w:szCs w:val="20"/>
                <w:lang w:eastAsia="zh-CN"/>
              </w:rPr>
              <w:t>1.1</w:t>
            </w:r>
            <w:r w:rsidRPr="006F5CD3">
              <w:rPr>
                <w:rFonts w:cstheme="minorHAnsi" w:hint="eastAsia"/>
                <w:sz w:val="20"/>
                <w:szCs w:val="20"/>
                <w:lang w:eastAsia="zh-CN"/>
              </w:rPr>
              <w:t>和</w:t>
            </w:r>
            <w:r w:rsidRPr="006F5CD3">
              <w:rPr>
                <w:rFonts w:cstheme="minorHAnsi"/>
                <w:sz w:val="20"/>
                <w:szCs w:val="20"/>
                <w:lang w:eastAsia="zh-CN"/>
              </w:rPr>
              <w:t>1.2</w:t>
            </w:r>
            <w:r w:rsidRPr="006F5CD3">
              <w:rPr>
                <w:rFonts w:cstheme="minorHAnsi" w:hint="eastAsia"/>
                <w:sz w:val="20"/>
                <w:szCs w:val="20"/>
                <w:lang w:eastAsia="zh-CN"/>
              </w:rPr>
              <w:t>段中所述的份额。</w:t>
            </w:r>
          </w:p>
        </w:tc>
        <w:tc>
          <w:tcPr>
            <w:tcW w:w="3812" w:type="dxa"/>
          </w:tcPr>
          <w:p w14:paraId="2EA6DA4C" w14:textId="1B1505D3"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t>1.3</w:t>
            </w:r>
            <w:r w:rsidRPr="001F0F9A">
              <w:rPr>
                <w:rFonts w:cstheme="minorHAnsi"/>
                <w:sz w:val="20"/>
                <w:szCs w:val="20"/>
                <w:lang w:eastAsia="zh-CN"/>
              </w:rPr>
              <w:tab/>
            </w:r>
            <w:r w:rsidRPr="001F0F9A">
              <w:rPr>
                <w:rFonts w:cstheme="minorHAnsi" w:hint="eastAsia"/>
                <w:sz w:val="20"/>
                <w:szCs w:val="20"/>
                <w:lang w:eastAsia="zh-CN"/>
              </w:rPr>
              <w:t>如果一个或若干个主管部门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以平价报酬或其它安排取得使用另一主管部门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的部分电路和（或）设备的权利，前者有权对这部分通信联络制定上述</w:t>
            </w:r>
            <w:r w:rsidRPr="001F0F9A">
              <w:rPr>
                <w:rFonts w:cstheme="minorHAnsi"/>
                <w:sz w:val="20"/>
                <w:szCs w:val="20"/>
                <w:lang w:eastAsia="zh-CN"/>
              </w:rPr>
              <w:t>1.1</w:t>
            </w:r>
            <w:r w:rsidRPr="001F0F9A">
              <w:rPr>
                <w:rFonts w:cstheme="minorHAnsi" w:hint="eastAsia"/>
                <w:sz w:val="20"/>
                <w:szCs w:val="20"/>
                <w:lang w:eastAsia="zh-CN"/>
              </w:rPr>
              <w:t>和</w:t>
            </w:r>
            <w:r w:rsidRPr="001F0F9A">
              <w:rPr>
                <w:rFonts w:cstheme="minorHAnsi"/>
                <w:sz w:val="20"/>
                <w:szCs w:val="20"/>
                <w:lang w:eastAsia="zh-CN"/>
              </w:rPr>
              <w:t>1.2</w:t>
            </w:r>
            <w:r w:rsidRPr="001F0F9A">
              <w:rPr>
                <w:rFonts w:cstheme="minorHAnsi" w:hint="eastAsia"/>
                <w:sz w:val="20"/>
                <w:szCs w:val="20"/>
                <w:lang w:eastAsia="zh-CN"/>
              </w:rPr>
              <w:t>段中所述的份额。</w:t>
            </w:r>
          </w:p>
        </w:tc>
        <w:tc>
          <w:tcPr>
            <w:tcW w:w="2221" w:type="dxa"/>
            <w:vAlign w:val="center"/>
          </w:tcPr>
          <w:p w14:paraId="521161E3" w14:textId="42FD55CA"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7FE517DB" w14:textId="4F9E20C8" w:rsidR="00634BE6" w:rsidRPr="00EA3593" w:rsidRDefault="000007E1"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与结算</w:t>
            </w:r>
            <w:proofErr w:type="gramStart"/>
            <w:r w:rsidRPr="00EA3593">
              <w:rPr>
                <w:rFonts w:cstheme="minorHAnsi"/>
                <w:b/>
                <w:sz w:val="20"/>
                <w:szCs w:val="20"/>
                <w:lang w:eastAsia="zh-CN"/>
              </w:rPr>
              <w:t>价体制</w:t>
            </w:r>
            <w:proofErr w:type="gramEnd"/>
            <w:r w:rsidRPr="00EA3593">
              <w:rPr>
                <w:rFonts w:cstheme="minorHAnsi"/>
                <w:b/>
                <w:sz w:val="20"/>
                <w:szCs w:val="20"/>
                <w:lang w:eastAsia="zh-CN"/>
              </w:rPr>
              <w:t>具体相关</w:t>
            </w:r>
          </w:p>
        </w:tc>
        <w:tc>
          <w:tcPr>
            <w:tcW w:w="2744" w:type="dxa"/>
          </w:tcPr>
          <w:p w14:paraId="12D116F6"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2DC609DB" w14:textId="77777777" w:rsidTr="00183949">
        <w:tc>
          <w:tcPr>
            <w:tcW w:w="1222" w:type="dxa"/>
          </w:tcPr>
          <w:p w14:paraId="648F4ACB"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6835488D" w14:textId="48E993F3"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1.4</w:t>
            </w:r>
            <w:r w:rsidRPr="006F5CD3">
              <w:rPr>
                <w:rFonts w:cstheme="minorHAnsi"/>
                <w:sz w:val="20"/>
                <w:szCs w:val="20"/>
                <w:lang w:eastAsia="zh-CN"/>
              </w:rPr>
              <w:tab/>
            </w:r>
            <w:r w:rsidRPr="006F5CD3">
              <w:rPr>
                <w:rFonts w:cstheme="minorHAnsi" w:hint="eastAsia"/>
                <w:sz w:val="20"/>
                <w:szCs w:val="20"/>
                <w:lang w:eastAsia="zh-CN"/>
              </w:rPr>
              <w:t>如果通过协议在经授权的运营机构之间建立了一条或若干条国际路由，而始发国经授权的运营机构单方面将业务经由未与目的国经授权的运营机构商定的国际路由经转时，除非目的国经授权的运营机构准备同意接受不同的份额，否则始发国经授权的运营机构支付给目的国经授权的运营机构的终端费份额应与该业务经由原商定的首选路由传送时应付的相同，且转接费应由始发国经授权的运营机构负担。</w:t>
            </w:r>
          </w:p>
        </w:tc>
        <w:tc>
          <w:tcPr>
            <w:tcW w:w="3812" w:type="dxa"/>
          </w:tcPr>
          <w:p w14:paraId="65BA5F89" w14:textId="316BFA95"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t>1.4</w:t>
            </w:r>
            <w:r w:rsidRPr="001F0F9A">
              <w:rPr>
                <w:rFonts w:cstheme="minorHAnsi"/>
                <w:sz w:val="20"/>
                <w:szCs w:val="20"/>
                <w:lang w:eastAsia="zh-CN"/>
              </w:rPr>
              <w:tab/>
            </w:r>
            <w:r w:rsidRPr="001F0F9A">
              <w:rPr>
                <w:rFonts w:cstheme="minorHAnsi" w:hint="eastAsia"/>
                <w:sz w:val="20"/>
                <w:szCs w:val="20"/>
                <w:lang w:eastAsia="zh-CN"/>
              </w:rPr>
              <w:t>如果通过协议主管部门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之间建立了一条或若干条路由而发方主管部门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单方面将业务经由未与终端主管部门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商定的路由经转时，除非收方主管部门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准备同意接受不同的份额，付给收方主管部门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的终端费份额应与该业务经由原商定的路由传送时应付的相同，并且经转费应由发方主管部门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负担。</w:t>
            </w:r>
          </w:p>
        </w:tc>
        <w:tc>
          <w:tcPr>
            <w:tcW w:w="2221" w:type="dxa"/>
            <w:vAlign w:val="center"/>
          </w:tcPr>
          <w:p w14:paraId="39F00ABF" w14:textId="6ABD9674"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48D92484" w14:textId="784D6507" w:rsidR="00634BE6" w:rsidRPr="00EA3593" w:rsidRDefault="000007E1"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与结算</w:t>
            </w:r>
            <w:proofErr w:type="gramStart"/>
            <w:r w:rsidRPr="00EA3593">
              <w:rPr>
                <w:rFonts w:cstheme="minorHAnsi"/>
                <w:b/>
                <w:sz w:val="20"/>
                <w:szCs w:val="20"/>
                <w:lang w:eastAsia="zh-CN"/>
              </w:rPr>
              <w:t>价体制</w:t>
            </w:r>
            <w:proofErr w:type="gramEnd"/>
            <w:r w:rsidRPr="00EA3593">
              <w:rPr>
                <w:rFonts w:cstheme="minorHAnsi"/>
                <w:b/>
                <w:sz w:val="20"/>
                <w:szCs w:val="20"/>
                <w:lang w:eastAsia="zh-CN"/>
              </w:rPr>
              <w:t>具体相关</w:t>
            </w:r>
          </w:p>
        </w:tc>
        <w:tc>
          <w:tcPr>
            <w:tcW w:w="2744" w:type="dxa"/>
          </w:tcPr>
          <w:p w14:paraId="4D5AC1B5" w14:textId="3E59769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6FD6A062" w14:textId="77777777" w:rsidTr="00183949">
        <w:tc>
          <w:tcPr>
            <w:tcW w:w="1222" w:type="dxa"/>
          </w:tcPr>
          <w:p w14:paraId="2174ECE1"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1DB030CF" w14:textId="61DFC940"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1.5</w:t>
            </w:r>
            <w:r w:rsidRPr="006F5CD3">
              <w:rPr>
                <w:rFonts w:cstheme="minorHAnsi"/>
                <w:sz w:val="20"/>
                <w:szCs w:val="20"/>
                <w:lang w:eastAsia="zh-CN"/>
              </w:rPr>
              <w:tab/>
            </w:r>
            <w:r w:rsidRPr="006F5CD3">
              <w:rPr>
                <w:rFonts w:cstheme="minorHAnsi" w:hint="eastAsia"/>
                <w:sz w:val="20"/>
                <w:szCs w:val="20"/>
                <w:lang w:eastAsia="zh-CN"/>
              </w:rPr>
              <w:t>如果业务经由经转点接转而事先未对经转费份额进行核准和</w:t>
            </w:r>
            <w:r w:rsidRPr="006F5CD3">
              <w:rPr>
                <w:rFonts w:cstheme="minorHAnsi" w:hint="eastAsia"/>
                <w:sz w:val="20"/>
                <w:szCs w:val="20"/>
                <w:lang w:eastAsia="zh-CN"/>
              </w:rPr>
              <w:t>/</w:t>
            </w:r>
            <w:r w:rsidRPr="006F5CD3">
              <w:rPr>
                <w:rFonts w:cstheme="minorHAnsi" w:hint="eastAsia"/>
                <w:sz w:val="20"/>
                <w:szCs w:val="20"/>
                <w:lang w:eastAsia="zh-CN"/>
              </w:rPr>
              <w:t>或商定，则经转国经授权的运营机构有权制定将列入国际账目中的经转费份额的标准。</w:t>
            </w:r>
          </w:p>
        </w:tc>
        <w:tc>
          <w:tcPr>
            <w:tcW w:w="3812" w:type="dxa"/>
          </w:tcPr>
          <w:p w14:paraId="2A54E410" w14:textId="3DCF63E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t>1.5</w:t>
            </w:r>
            <w:r w:rsidRPr="001F0F9A">
              <w:rPr>
                <w:rFonts w:cstheme="minorHAnsi"/>
                <w:sz w:val="20"/>
                <w:szCs w:val="20"/>
                <w:lang w:eastAsia="zh-CN"/>
              </w:rPr>
              <w:tab/>
            </w:r>
            <w:r w:rsidRPr="001F0F9A">
              <w:rPr>
                <w:rFonts w:cstheme="minorHAnsi" w:hint="eastAsia"/>
                <w:sz w:val="20"/>
                <w:szCs w:val="20"/>
                <w:lang w:eastAsia="zh-CN"/>
              </w:rPr>
              <w:t>如果业务经由经转点接转而事先未对经转费份额进行核准和（或）商定，经转主管部门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有权确定列入国际帐目中的经转费份额的标准。</w:t>
            </w:r>
          </w:p>
        </w:tc>
        <w:tc>
          <w:tcPr>
            <w:tcW w:w="2221" w:type="dxa"/>
            <w:vAlign w:val="center"/>
          </w:tcPr>
          <w:p w14:paraId="15BE11A2" w14:textId="2855258F"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37B722D5" w14:textId="0F45DB41" w:rsidR="00634BE6" w:rsidRPr="00EA3593" w:rsidRDefault="000007E1"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与结算</w:t>
            </w:r>
            <w:proofErr w:type="gramStart"/>
            <w:r w:rsidRPr="00EA3593">
              <w:rPr>
                <w:rFonts w:cstheme="minorHAnsi"/>
                <w:b/>
                <w:sz w:val="20"/>
                <w:szCs w:val="20"/>
                <w:lang w:eastAsia="zh-CN"/>
              </w:rPr>
              <w:t>价体制</w:t>
            </w:r>
            <w:proofErr w:type="gramEnd"/>
            <w:r w:rsidRPr="00EA3593">
              <w:rPr>
                <w:rFonts w:cstheme="minorHAnsi"/>
                <w:b/>
                <w:sz w:val="20"/>
                <w:szCs w:val="20"/>
                <w:lang w:eastAsia="zh-CN"/>
              </w:rPr>
              <w:t>具体相关</w:t>
            </w:r>
          </w:p>
        </w:tc>
        <w:tc>
          <w:tcPr>
            <w:tcW w:w="2744" w:type="dxa"/>
          </w:tcPr>
          <w:p w14:paraId="07C01AF3" w14:textId="7B417BB8"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1623B90D" w14:textId="77777777" w:rsidTr="00183949">
        <w:tc>
          <w:tcPr>
            <w:tcW w:w="1222" w:type="dxa"/>
          </w:tcPr>
          <w:p w14:paraId="17D3D414" w14:textId="77777777" w:rsidR="00634BE6" w:rsidRPr="00992704" w:rsidRDefault="00634BE6"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09ED5F63" w14:textId="0A4A4EDD"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1.6</w:t>
            </w:r>
            <w:r w:rsidRPr="006F5CD3">
              <w:rPr>
                <w:rFonts w:cstheme="minorHAnsi"/>
                <w:sz w:val="20"/>
                <w:szCs w:val="20"/>
                <w:lang w:eastAsia="zh-CN"/>
              </w:rPr>
              <w:tab/>
            </w:r>
            <w:r w:rsidRPr="006F5CD3">
              <w:rPr>
                <w:rFonts w:cstheme="minorHAnsi" w:hint="eastAsia"/>
                <w:sz w:val="20"/>
                <w:szCs w:val="20"/>
                <w:lang w:eastAsia="zh-CN"/>
              </w:rPr>
              <w:t>如果某经授权的运营机构的结算价份额或其它补偿被征收了关税或财政税，该经授权的运营机构不得将此关税或财政税转嫁给其它经授权的运营机构。</w:t>
            </w:r>
          </w:p>
        </w:tc>
        <w:tc>
          <w:tcPr>
            <w:tcW w:w="3812" w:type="dxa"/>
          </w:tcPr>
          <w:p w14:paraId="776CCBE8" w14:textId="00851C4B"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t>1.6</w:t>
            </w:r>
            <w:r w:rsidRPr="001F0F9A">
              <w:rPr>
                <w:rFonts w:cstheme="minorHAnsi"/>
                <w:sz w:val="20"/>
                <w:szCs w:val="20"/>
                <w:lang w:eastAsia="zh-CN"/>
              </w:rPr>
              <w:tab/>
            </w:r>
            <w:r w:rsidRPr="001F0F9A">
              <w:rPr>
                <w:rFonts w:cstheme="minorHAnsi" w:hint="eastAsia"/>
                <w:sz w:val="20"/>
                <w:szCs w:val="20"/>
                <w:lang w:eastAsia="zh-CN"/>
              </w:rPr>
              <w:t>如果某一主管部门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对其结算价份额或其它报酬征收关税或财政税，该主管部门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不应将此关税或财政税转加给其它主管部门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w:t>
            </w:r>
          </w:p>
        </w:tc>
        <w:tc>
          <w:tcPr>
            <w:tcW w:w="2221" w:type="dxa"/>
            <w:vAlign w:val="center"/>
          </w:tcPr>
          <w:p w14:paraId="23D78462" w14:textId="31EBCA03" w:rsidR="00634BE6" w:rsidRPr="00EA3593" w:rsidRDefault="009111E2"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bookmarkStart w:id="14" w:name="lt_pId230"/>
            <w:proofErr w:type="spellStart"/>
            <w:r w:rsidRPr="00EA3593">
              <w:rPr>
                <w:rFonts w:cstheme="minorHAnsi"/>
                <w:b/>
                <w:sz w:val="20"/>
                <w:szCs w:val="20"/>
              </w:rPr>
              <w:t>适用</w:t>
            </w:r>
            <w:proofErr w:type="spellEnd"/>
            <w:r w:rsidR="000007E1" w:rsidRPr="00EA3593">
              <w:rPr>
                <w:rFonts w:cstheme="minorHAnsi"/>
                <w:b/>
                <w:sz w:val="20"/>
                <w:szCs w:val="20"/>
                <w:lang w:eastAsia="zh-CN"/>
              </w:rPr>
              <w:t>于结算价</w:t>
            </w:r>
            <w:bookmarkEnd w:id="14"/>
          </w:p>
        </w:tc>
        <w:tc>
          <w:tcPr>
            <w:tcW w:w="2338" w:type="dxa"/>
            <w:vAlign w:val="center"/>
          </w:tcPr>
          <w:p w14:paraId="1DFE7C3E" w14:textId="544A7386" w:rsidR="00634BE6" w:rsidRPr="00EA3593" w:rsidRDefault="000007E1"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与结算</w:t>
            </w:r>
            <w:proofErr w:type="gramStart"/>
            <w:r w:rsidRPr="00EA3593">
              <w:rPr>
                <w:rFonts w:cstheme="minorHAnsi"/>
                <w:b/>
                <w:sz w:val="20"/>
                <w:szCs w:val="20"/>
                <w:lang w:eastAsia="zh-CN"/>
              </w:rPr>
              <w:t>价体制</w:t>
            </w:r>
            <w:proofErr w:type="gramEnd"/>
            <w:r w:rsidRPr="00EA3593">
              <w:rPr>
                <w:rFonts w:cstheme="minorHAnsi"/>
                <w:b/>
                <w:sz w:val="20"/>
                <w:szCs w:val="20"/>
                <w:lang w:eastAsia="zh-CN"/>
              </w:rPr>
              <w:t>具体相关</w:t>
            </w:r>
          </w:p>
        </w:tc>
        <w:tc>
          <w:tcPr>
            <w:tcW w:w="2744" w:type="dxa"/>
          </w:tcPr>
          <w:p w14:paraId="3983F390" w14:textId="77777777" w:rsidR="00634BE6" w:rsidRPr="00EA3593" w:rsidRDefault="00634BE6"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6A2C8A58" w14:textId="77777777" w:rsidTr="002A73DA">
        <w:tc>
          <w:tcPr>
            <w:tcW w:w="1222" w:type="dxa"/>
          </w:tcPr>
          <w:p w14:paraId="737EE41D"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660215CF" w14:textId="2D7FA770"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2</w:t>
            </w:r>
            <w:r w:rsidRPr="006F5CD3">
              <w:rPr>
                <w:rFonts w:cstheme="minorHAnsi"/>
                <w:sz w:val="20"/>
                <w:szCs w:val="20"/>
                <w:lang w:eastAsia="zh-CN"/>
              </w:rPr>
              <w:tab/>
            </w:r>
            <w:r w:rsidRPr="006F5CD3">
              <w:rPr>
                <w:rFonts w:cstheme="minorHAnsi" w:hint="eastAsia"/>
                <w:sz w:val="20"/>
                <w:szCs w:val="20"/>
                <w:lang w:eastAsia="zh-CN"/>
              </w:rPr>
              <w:t>账目的编制</w:t>
            </w:r>
          </w:p>
        </w:tc>
        <w:tc>
          <w:tcPr>
            <w:tcW w:w="3812" w:type="dxa"/>
          </w:tcPr>
          <w:p w14:paraId="4A6C8399" w14:textId="6A89BFCC"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2</w:t>
            </w:r>
            <w:r w:rsidRPr="006F5CD3">
              <w:rPr>
                <w:rFonts w:cstheme="minorHAnsi"/>
                <w:sz w:val="20"/>
                <w:szCs w:val="20"/>
                <w:lang w:eastAsia="zh-CN"/>
              </w:rPr>
              <w:tab/>
            </w:r>
            <w:r w:rsidRPr="006F5CD3">
              <w:rPr>
                <w:rFonts w:cstheme="minorHAnsi" w:hint="eastAsia"/>
                <w:sz w:val="20"/>
                <w:szCs w:val="20"/>
                <w:lang w:eastAsia="zh-CN"/>
              </w:rPr>
              <w:t>账目的编制</w:t>
            </w:r>
          </w:p>
        </w:tc>
        <w:tc>
          <w:tcPr>
            <w:tcW w:w="2221" w:type="dxa"/>
          </w:tcPr>
          <w:p w14:paraId="40014F23" w14:textId="0A98915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0D45C14B" w14:textId="13D26C7C"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481509FA" w14:textId="28B07056"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71089BE1" w14:textId="77777777" w:rsidTr="00183949">
        <w:tc>
          <w:tcPr>
            <w:tcW w:w="1222" w:type="dxa"/>
          </w:tcPr>
          <w:p w14:paraId="49C43998"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07E25E14" w14:textId="705CE150"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2.1</w:t>
            </w:r>
            <w:r w:rsidRPr="006F5CD3">
              <w:rPr>
                <w:rFonts w:cstheme="minorHAnsi"/>
                <w:sz w:val="20"/>
                <w:szCs w:val="20"/>
                <w:lang w:eastAsia="zh-CN"/>
              </w:rPr>
              <w:tab/>
            </w:r>
            <w:r w:rsidRPr="006F5CD3">
              <w:rPr>
                <w:rFonts w:cstheme="minorHAnsi" w:hint="eastAsia"/>
                <w:sz w:val="20"/>
                <w:szCs w:val="20"/>
                <w:lang w:eastAsia="zh-CN"/>
              </w:rPr>
              <w:t>除另有协议外，负责收取费用的经授权的运营机构须编制列有所有应付金额的月账并将其寄送给相关经授权的运营机构。</w:t>
            </w:r>
          </w:p>
        </w:tc>
        <w:tc>
          <w:tcPr>
            <w:tcW w:w="3812" w:type="dxa"/>
            <w:vAlign w:val="center"/>
          </w:tcPr>
          <w:p w14:paraId="123FE149" w14:textId="5FA30907"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t>2.1</w:t>
            </w:r>
            <w:r w:rsidRPr="001F0F9A">
              <w:rPr>
                <w:rFonts w:cstheme="minorHAnsi"/>
                <w:sz w:val="20"/>
                <w:szCs w:val="20"/>
                <w:lang w:eastAsia="zh-CN"/>
              </w:rPr>
              <w:tab/>
            </w:r>
            <w:r w:rsidRPr="001F0F9A">
              <w:rPr>
                <w:rFonts w:cstheme="minorHAnsi" w:hint="eastAsia"/>
                <w:sz w:val="20"/>
                <w:szCs w:val="20"/>
                <w:lang w:eastAsia="zh-CN"/>
              </w:rPr>
              <w:t>除另有协议外，负责收取资费的主管部门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应编制列有一切应付金额的月帐并将其寄送给相关主管部门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w:t>
            </w:r>
          </w:p>
        </w:tc>
        <w:tc>
          <w:tcPr>
            <w:tcW w:w="2221" w:type="dxa"/>
            <w:vAlign w:val="center"/>
          </w:tcPr>
          <w:p w14:paraId="37B273F4" w14:textId="44454EC6"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54172797" w14:textId="2509EC0D" w:rsidR="00634BE6" w:rsidRPr="00EA3593" w:rsidRDefault="00E17FFE"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bookmarkStart w:id="15" w:name="lt_pId243"/>
            <w:r w:rsidRPr="00EA3593">
              <w:rPr>
                <w:rFonts w:cstheme="minorHAnsi"/>
                <w:b/>
                <w:sz w:val="20"/>
                <w:szCs w:val="20"/>
                <w:lang w:eastAsia="zh-CN"/>
              </w:rPr>
              <w:t>灵活</w:t>
            </w:r>
            <w:r w:rsidR="0083305F" w:rsidRPr="00EA3593">
              <w:rPr>
                <w:rFonts w:cstheme="minorHAnsi"/>
                <w:b/>
                <w:sz w:val="20"/>
                <w:szCs w:val="20"/>
                <w:lang w:eastAsia="zh-CN"/>
              </w:rPr>
              <w:t>，因为留出了达成协议的余地</w:t>
            </w:r>
            <w:bookmarkEnd w:id="15"/>
          </w:p>
        </w:tc>
        <w:tc>
          <w:tcPr>
            <w:tcW w:w="2744" w:type="dxa"/>
          </w:tcPr>
          <w:p w14:paraId="17569E6E" w14:textId="686E4363"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p>
        </w:tc>
      </w:tr>
      <w:tr w:rsidR="00634BE6" w:rsidRPr="00992704" w14:paraId="26725099" w14:textId="77777777" w:rsidTr="00183949">
        <w:tc>
          <w:tcPr>
            <w:tcW w:w="1222" w:type="dxa"/>
          </w:tcPr>
          <w:p w14:paraId="7250F03C"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261D2469" w14:textId="56BDDBF6"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2.2</w:t>
            </w:r>
            <w:r w:rsidRPr="006F5CD3">
              <w:rPr>
                <w:rFonts w:cstheme="minorHAnsi"/>
                <w:sz w:val="20"/>
                <w:szCs w:val="20"/>
                <w:lang w:eastAsia="zh-CN"/>
              </w:rPr>
              <w:tab/>
            </w:r>
            <w:r w:rsidRPr="006F5CD3">
              <w:rPr>
                <w:rFonts w:cstheme="minorHAnsi" w:hint="eastAsia"/>
                <w:sz w:val="20"/>
                <w:szCs w:val="20"/>
                <w:lang w:eastAsia="zh-CN"/>
              </w:rPr>
              <w:t>除遇有不可抗力的情况外，账目应在考虑到相关</w:t>
            </w:r>
            <w:r w:rsidRPr="006F5CD3">
              <w:rPr>
                <w:rFonts w:cstheme="minorHAnsi" w:hint="eastAsia"/>
                <w:sz w:val="20"/>
                <w:szCs w:val="20"/>
                <w:lang w:eastAsia="zh-CN"/>
              </w:rPr>
              <w:t>ITU-T</w:t>
            </w:r>
            <w:r w:rsidRPr="006F5CD3">
              <w:rPr>
                <w:rFonts w:cstheme="minorHAnsi" w:hint="eastAsia"/>
                <w:sz w:val="20"/>
                <w:szCs w:val="20"/>
                <w:lang w:eastAsia="zh-CN"/>
              </w:rPr>
              <w:t>建议书的情况下尽快地在相关月份结束后的</w:t>
            </w:r>
            <w:r w:rsidRPr="006F5CD3">
              <w:rPr>
                <w:rFonts w:cstheme="minorHAnsi" w:hint="eastAsia"/>
                <w:sz w:val="20"/>
                <w:szCs w:val="20"/>
                <w:lang w:eastAsia="zh-CN"/>
              </w:rPr>
              <w:t>50</w:t>
            </w:r>
            <w:r w:rsidRPr="006F5CD3">
              <w:rPr>
                <w:rFonts w:cstheme="minorHAnsi" w:hint="eastAsia"/>
                <w:sz w:val="20"/>
                <w:szCs w:val="20"/>
                <w:lang w:eastAsia="zh-CN"/>
              </w:rPr>
              <w:t>天内寄出，除非相互另有协议。</w:t>
            </w:r>
          </w:p>
        </w:tc>
        <w:tc>
          <w:tcPr>
            <w:tcW w:w="3812" w:type="dxa"/>
            <w:vAlign w:val="center"/>
          </w:tcPr>
          <w:p w14:paraId="470A984D" w14:textId="3C235CEA"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Pr>
                <w:rFonts w:cstheme="minorHAnsi"/>
                <w:sz w:val="20"/>
                <w:szCs w:val="20"/>
                <w:lang w:eastAsia="zh-CN"/>
              </w:rPr>
              <w:t>2</w:t>
            </w:r>
            <w:r w:rsidRPr="001F0F9A">
              <w:rPr>
                <w:rFonts w:cstheme="minorHAnsi"/>
                <w:sz w:val="20"/>
                <w:szCs w:val="20"/>
                <w:lang w:eastAsia="zh-CN"/>
              </w:rPr>
              <w:t>.2</w:t>
            </w:r>
            <w:r w:rsidRPr="001F0F9A">
              <w:rPr>
                <w:rFonts w:cstheme="minorHAnsi"/>
                <w:sz w:val="20"/>
                <w:szCs w:val="20"/>
                <w:lang w:eastAsia="zh-CN"/>
              </w:rPr>
              <w:tab/>
            </w:r>
            <w:r w:rsidRPr="001F0F9A">
              <w:rPr>
                <w:rFonts w:cstheme="minorHAnsi" w:hint="eastAsia"/>
                <w:sz w:val="20"/>
                <w:szCs w:val="20"/>
                <w:lang w:eastAsia="zh-CN"/>
              </w:rPr>
              <w:t>除遇有不可抗力的情况外，帐目应尽快地在有关月份后第三月的月底之前寄出</w:t>
            </w:r>
          </w:p>
        </w:tc>
        <w:tc>
          <w:tcPr>
            <w:tcW w:w="2221" w:type="dxa"/>
            <w:vAlign w:val="center"/>
          </w:tcPr>
          <w:p w14:paraId="12CD718A" w14:textId="4FEDDC81" w:rsidR="00634BE6" w:rsidRPr="00EA3593" w:rsidRDefault="003908B3"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bookmarkStart w:id="16" w:name="lt_pId248"/>
            <w:r w:rsidRPr="00EA3593">
              <w:rPr>
                <w:rFonts w:cstheme="minorHAnsi"/>
                <w:b/>
                <w:sz w:val="20"/>
                <w:szCs w:val="20"/>
                <w:lang w:eastAsia="zh-CN"/>
              </w:rPr>
              <w:t>对于结算</w:t>
            </w:r>
            <w:proofErr w:type="gramStart"/>
            <w:r w:rsidRPr="00EA3593">
              <w:rPr>
                <w:rFonts w:cstheme="minorHAnsi"/>
                <w:b/>
                <w:sz w:val="20"/>
                <w:szCs w:val="20"/>
                <w:lang w:eastAsia="zh-CN"/>
              </w:rPr>
              <w:t>价体制</w:t>
            </w:r>
            <w:proofErr w:type="gramEnd"/>
            <w:r w:rsidRPr="00EA3593">
              <w:rPr>
                <w:rFonts w:cstheme="minorHAnsi"/>
                <w:b/>
                <w:sz w:val="20"/>
                <w:szCs w:val="20"/>
                <w:lang w:eastAsia="zh-CN"/>
              </w:rPr>
              <w:t>既适用</w:t>
            </w:r>
            <w:bookmarkEnd w:id="16"/>
            <w:r w:rsidRPr="00EA3593">
              <w:rPr>
                <w:rFonts w:cstheme="minorHAnsi"/>
                <w:b/>
                <w:sz w:val="20"/>
                <w:szCs w:val="20"/>
                <w:lang w:eastAsia="zh-CN"/>
              </w:rPr>
              <w:t>又重要</w:t>
            </w:r>
          </w:p>
        </w:tc>
        <w:tc>
          <w:tcPr>
            <w:tcW w:w="2338" w:type="dxa"/>
            <w:vAlign w:val="center"/>
          </w:tcPr>
          <w:p w14:paraId="2BA9CE39" w14:textId="454C3B62" w:rsidR="00634BE6" w:rsidRPr="00EA3593" w:rsidRDefault="003908B3"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与结算</w:t>
            </w:r>
            <w:proofErr w:type="gramStart"/>
            <w:r w:rsidRPr="00EA3593">
              <w:rPr>
                <w:rFonts w:cstheme="minorHAnsi"/>
                <w:b/>
                <w:sz w:val="20"/>
                <w:szCs w:val="20"/>
                <w:lang w:eastAsia="zh-CN"/>
              </w:rPr>
              <w:t>价体制</w:t>
            </w:r>
            <w:proofErr w:type="gramEnd"/>
            <w:r w:rsidRPr="00EA3593">
              <w:rPr>
                <w:rFonts w:cstheme="minorHAnsi"/>
                <w:b/>
                <w:sz w:val="20"/>
                <w:szCs w:val="20"/>
                <w:lang w:eastAsia="zh-CN"/>
              </w:rPr>
              <w:t>具体相关</w:t>
            </w:r>
          </w:p>
        </w:tc>
        <w:tc>
          <w:tcPr>
            <w:tcW w:w="2744" w:type="dxa"/>
          </w:tcPr>
          <w:p w14:paraId="72118D9A" w14:textId="25D3C81F"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p>
        </w:tc>
      </w:tr>
      <w:tr w:rsidR="00634BE6" w:rsidRPr="00992704" w14:paraId="6807EE02" w14:textId="77777777" w:rsidTr="00183949">
        <w:tc>
          <w:tcPr>
            <w:tcW w:w="1222" w:type="dxa"/>
          </w:tcPr>
          <w:p w14:paraId="0A8AB69B" w14:textId="77777777" w:rsidR="00634BE6" w:rsidRPr="00992704" w:rsidRDefault="00634BE6"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068C148E" w14:textId="21574D13"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2.3</w:t>
            </w:r>
            <w:r w:rsidRPr="006F5CD3">
              <w:rPr>
                <w:rFonts w:cstheme="minorHAnsi"/>
                <w:sz w:val="20"/>
                <w:szCs w:val="20"/>
                <w:lang w:eastAsia="zh-CN"/>
              </w:rPr>
              <w:tab/>
            </w:r>
            <w:r w:rsidRPr="006F5CD3">
              <w:rPr>
                <w:rFonts w:cstheme="minorHAnsi" w:hint="eastAsia"/>
                <w:sz w:val="20"/>
                <w:szCs w:val="20"/>
                <w:lang w:eastAsia="zh-CN"/>
              </w:rPr>
              <w:t>原则上无需向寄送账目的经授权的运营机构发出明确的收讫通知即可认为账目已被收讫。</w:t>
            </w:r>
          </w:p>
        </w:tc>
        <w:tc>
          <w:tcPr>
            <w:tcW w:w="3812" w:type="dxa"/>
            <w:vAlign w:val="center"/>
          </w:tcPr>
          <w:p w14:paraId="46FD408F" w14:textId="10AD7815"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t>2.3</w:t>
            </w:r>
            <w:r w:rsidRPr="001F0F9A">
              <w:rPr>
                <w:rFonts w:cstheme="minorHAnsi"/>
                <w:sz w:val="20"/>
                <w:szCs w:val="20"/>
                <w:lang w:eastAsia="zh-CN"/>
              </w:rPr>
              <w:tab/>
            </w:r>
            <w:r w:rsidRPr="001F0F9A">
              <w:rPr>
                <w:rFonts w:cstheme="minorHAnsi" w:hint="eastAsia"/>
                <w:sz w:val="20"/>
                <w:szCs w:val="20"/>
                <w:lang w:eastAsia="zh-CN"/>
              </w:rPr>
              <w:t>原则上无需给寄送帐目的主管部门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明确的认可通知即可认为帐目已被认可。</w:t>
            </w:r>
          </w:p>
        </w:tc>
        <w:tc>
          <w:tcPr>
            <w:tcW w:w="2221" w:type="dxa"/>
            <w:vAlign w:val="center"/>
          </w:tcPr>
          <w:p w14:paraId="7CA297E5" w14:textId="25E5DDE5" w:rsidR="00634BE6" w:rsidRPr="00EA3593" w:rsidRDefault="009111E2"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04AA2641" w14:textId="0AB089CD" w:rsidR="00634BE6" w:rsidRPr="00EA3593" w:rsidRDefault="00B86997"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0E8A3B0C" w14:textId="77777777" w:rsidR="00634BE6" w:rsidRPr="00EA3593" w:rsidRDefault="00634BE6" w:rsidP="00634BE6">
            <w:pPr>
              <w:keepNext/>
              <w:keepLines/>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0B0F5D3E" w14:textId="77777777" w:rsidTr="00183949">
        <w:tc>
          <w:tcPr>
            <w:tcW w:w="1222" w:type="dxa"/>
          </w:tcPr>
          <w:p w14:paraId="1342BAD7"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0206841B" w14:textId="07CF6E08"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2.4</w:t>
            </w:r>
            <w:r w:rsidRPr="006F5CD3">
              <w:rPr>
                <w:rFonts w:cstheme="minorHAnsi"/>
                <w:sz w:val="20"/>
                <w:szCs w:val="20"/>
                <w:lang w:eastAsia="zh-CN"/>
              </w:rPr>
              <w:tab/>
            </w:r>
            <w:r w:rsidRPr="006F5CD3">
              <w:rPr>
                <w:rFonts w:cstheme="minorHAnsi" w:hint="eastAsia"/>
                <w:sz w:val="20"/>
                <w:szCs w:val="20"/>
                <w:lang w:eastAsia="zh-CN"/>
              </w:rPr>
              <w:t>然而，任何经授权的运营机构均有权在收到账目后的两个日历月内对账目的内容提出质疑，但仅限于在必要时将差额置于双方同意的限额内。</w:t>
            </w:r>
          </w:p>
        </w:tc>
        <w:tc>
          <w:tcPr>
            <w:tcW w:w="3812" w:type="dxa"/>
          </w:tcPr>
          <w:p w14:paraId="4F06A38C" w14:textId="4F6C83BC"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t>2.4</w:t>
            </w:r>
            <w:r w:rsidRPr="001F0F9A">
              <w:rPr>
                <w:rFonts w:cstheme="minorHAnsi"/>
                <w:sz w:val="20"/>
                <w:szCs w:val="20"/>
                <w:lang w:eastAsia="zh-CN"/>
              </w:rPr>
              <w:tab/>
            </w:r>
            <w:r w:rsidRPr="001F0F9A">
              <w:rPr>
                <w:rFonts w:cstheme="minorHAnsi" w:hint="eastAsia"/>
                <w:sz w:val="20"/>
                <w:szCs w:val="20"/>
                <w:lang w:eastAsia="zh-CN"/>
              </w:rPr>
              <w:t>然而，任何主管部门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均有权在收到帐目后两个月内对帐目的内容提出质疑，但仅限于使任何差额不超出双方同意的限额所需的范围内。</w:t>
            </w:r>
          </w:p>
        </w:tc>
        <w:tc>
          <w:tcPr>
            <w:tcW w:w="2221" w:type="dxa"/>
            <w:vAlign w:val="center"/>
          </w:tcPr>
          <w:p w14:paraId="4CBD245A" w14:textId="63B502CC"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0F287028" w14:textId="1979CAA8" w:rsidR="00634BE6" w:rsidRPr="00EA3593" w:rsidRDefault="003908B3"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EA3593">
              <w:rPr>
                <w:rFonts w:cstheme="minorHAnsi"/>
                <w:b/>
                <w:sz w:val="20"/>
                <w:szCs w:val="20"/>
                <w:lang w:eastAsia="zh-CN"/>
              </w:rPr>
              <w:t>与该情况具体相关</w:t>
            </w:r>
          </w:p>
        </w:tc>
        <w:tc>
          <w:tcPr>
            <w:tcW w:w="2744" w:type="dxa"/>
          </w:tcPr>
          <w:p w14:paraId="1D6371BF"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1123993B" w14:textId="77777777" w:rsidTr="00183949">
        <w:tc>
          <w:tcPr>
            <w:tcW w:w="1222" w:type="dxa"/>
          </w:tcPr>
          <w:p w14:paraId="6778D77B" w14:textId="25F829DF"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21EF8039" w14:textId="6E668F04"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2.5</w:t>
            </w:r>
            <w:r w:rsidRPr="006F5CD3">
              <w:rPr>
                <w:rFonts w:cstheme="minorHAnsi"/>
                <w:sz w:val="20"/>
                <w:szCs w:val="20"/>
                <w:lang w:eastAsia="zh-CN"/>
              </w:rPr>
              <w:tab/>
            </w:r>
            <w:r w:rsidRPr="006F5CD3">
              <w:rPr>
                <w:rFonts w:cstheme="minorHAnsi" w:hint="eastAsia"/>
                <w:sz w:val="20"/>
                <w:szCs w:val="20"/>
                <w:lang w:eastAsia="zh-CN"/>
              </w:rPr>
              <w:t>在无特别协议的通信联络中，债权方经授权的运营机构须尽快编制并提供列有相关时期的月账余额的季度结算账单，并一式两份寄送给债务方经授权的运营机</w:t>
            </w:r>
            <w:r w:rsidRPr="006F5CD3">
              <w:rPr>
                <w:rFonts w:cstheme="minorHAnsi" w:hint="eastAsia"/>
                <w:sz w:val="20"/>
                <w:szCs w:val="20"/>
                <w:lang w:eastAsia="zh-CN"/>
              </w:rPr>
              <w:lastRenderedPageBreak/>
              <w:t>构，该机构复核后须退还一份经过签字认可的账单。</w:t>
            </w:r>
          </w:p>
        </w:tc>
        <w:tc>
          <w:tcPr>
            <w:tcW w:w="3812" w:type="dxa"/>
          </w:tcPr>
          <w:p w14:paraId="7C16CBD1" w14:textId="157DAD6A"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lastRenderedPageBreak/>
              <w:t>2.5</w:t>
            </w:r>
            <w:r w:rsidRPr="001F0F9A">
              <w:rPr>
                <w:rFonts w:cstheme="minorHAnsi"/>
                <w:sz w:val="20"/>
                <w:szCs w:val="20"/>
                <w:lang w:eastAsia="zh-CN"/>
              </w:rPr>
              <w:tab/>
            </w:r>
            <w:r w:rsidRPr="001F0F9A">
              <w:rPr>
                <w:rFonts w:cstheme="minorHAnsi" w:hint="eastAsia"/>
                <w:sz w:val="20"/>
                <w:szCs w:val="20"/>
                <w:lang w:eastAsia="zh-CN"/>
              </w:rPr>
              <w:t>在无特别协议的通信联络中，债权方主管部门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应尽快编制列有有关时期的月帐差额的季度结算帐单，并一式两份寄送给债务方主管部门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，由其复核后退还经过签字认可的一份。</w:t>
            </w:r>
          </w:p>
        </w:tc>
        <w:tc>
          <w:tcPr>
            <w:tcW w:w="2221" w:type="dxa"/>
            <w:vAlign w:val="center"/>
          </w:tcPr>
          <w:p w14:paraId="11960B36" w14:textId="25D9E7A5"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4438DAE0" w14:textId="4132B3BB" w:rsidR="00634BE6" w:rsidRPr="00EA3593" w:rsidRDefault="00E17FFE"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bookmarkStart w:id="17" w:name="lt_pId271"/>
            <w:r w:rsidRPr="00EA3593">
              <w:rPr>
                <w:rFonts w:cstheme="minorHAnsi"/>
                <w:b/>
                <w:sz w:val="20"/>
                <w:szCs w:val="20"/>
                <w:lang w:eastAsia="zh-CN"/>
              </w:rPr>
              <w:t>灵活</w:t>
            </w:r>
            <w:r w:rsidR="00BD3192" w:rsidRPr="00EA3593">
              <w:rPr>
                <w:rFonts w:cstheme="minorHAnsi"/>
                <w:b/>
                <w:sz w:val="20"/>
                <w:szCs w:val="20"/>
                <w:lang w:eastAsia="zh-CN"/>
              </w:rPr>
              <w:t>，因为留出了达成特殊协议的余地</w:t>
            </w:r>
            <w:bookmarkEnd w:id="17"/>
          </w:p>
        </w:tc>
        <w:tc>
          <w:tcPr>
            <w:tcW w:w="2744" w:type="dxa"/>
          </w:tcPr>
          <w:p w14:paraId="5431AF6C"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32F0D80F" w14:textId="77777777" w:rsidTr="00183949">
        <w:tc>
          <w:tcPr>
            <w:tcW w:w="1222" w:type="dxa"/>
          </w:tcPr>
          <w:p w14:paraId="1DBA1B7E"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07BD66F3" w14:textId="3E819024"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6F5CD3">
              <w:rPr>
                <w:rFonts w:cstheme="minorHAnsi"/>
                <w:sz w:val="20"/>
                <w:szCs w:val="20"/>
                <w:lang w:eastAsia="zh-CN"/>
              </w:rPr>
              <w:t>2.6</w:t>
            </w:r>
            <w:r w:rsidRPr="006F5CD3">
              <w:rPr>
                <w:rFonts w:cstheme="minorHAnsi"/>
                <w:sz w:val="20"/>
                <w:szCs w:val="20"/>
                <w:lang w:eastAsia="zh-CN"/>
              </w:rPr>
              <w:tab/>
            </w:r>
            <w:r w:rsidRPr="006F5CD3">
              <w:rPr>
                <w:rFonts w:cstheme="minorHAnsi" w:hint="eastAsia"/>
                <w:sz w:val="20"/>
                <w:szCs w:val="20"/>
                <w:lang w:eastAsia="zh-CN"/>
              </w:rPr>
              <w:t>在以经转国经授权的运营机构作为两个终端局之间的结算中间方的非直达通信关系中，各成员国须努力确保经授权的运营机构在收到始发方经授权的运营机构寄来的数据后根据相关</w:t>
            </w:r>
            <w:r w:rsidRPr="006F5CD3">
              <w:rPr>
                <w:rFonts w:cstheme="minorHAnsi" w:hint="eastAsia"/>
                <w:sz w:val="20"/>
                <w:szCs w:val="20"/>
                <w:lang w:eastAsia="zh-CN"/>
              </w:rPr>
              <w:t>ITU-T</w:t>
            </w:r>
            <w:r w:rsidRPr="006F5CD3">
              <w:rPr>
                <w:rFonts w:cstheme="minorHAnsi" w:hint="eastAsia"/>
                <w:sz w:val="20"/>
                <w:szCs w:val="20"/>
                <w:lang w:eastAsia="zh-CN"/>
              </w:rPr>
              <w:t>建议书，尽快将转接业务的结算数据列入路由顺序的后续经授权运营机构的相关去向业务的账目内。</w:t>
            </w:r>
          </w:p>
        </w:tc>
        <w:tc>
          <w:tcPr>
            <w:tcW w:w="3812" w:type="dxa"/>
          </w:tcPr>
          <w:p w14:paraId="4A326730" w14:textId="78D498C5"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r w:rsidRPr="001F0F9A">
              <w:rPr>
                <w:rFonts w:cstheme="minorHAnsi"/>
                <w:sz w:val="20"/>
                <w:szCs w:val="20"/>
                <w:lang w:eastAsia="zh-CN"/>
              </w:rPr>
              <w:t>2.6</w:t>
            </w:r>
            <w:r w:rsidRPr="001F0F9A">
              <w:rPr>
                <w:rFonts w:cstheme="minorHAnsi"/>
                <w:sz w:val="20"/>
                <w:szCs w:val="20"/>
                <w:lang w:eastAsia="zh-CN"/>
              </w:rPr>
              <w:tab/>
            </w:r>
            <w:r w:rsidRPr="001F0F9A">
              <w:rPr>
                <w:rFonts w:cstheme="minorHAnsi" w:hint="eastAsia"/>
                <w:sz w:val="20"/>
                <w:szCs w:val="20"/>
                <w:lang w:eastAsia="zh-CN"/>
              </w:rPr>
              <w:t>在以经转主管部门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作为两个终端局之间的结算中间人的非直达通信联络中，经转主管部门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在收到发方主管部门寄来的数据后应尽快将经转业务的结算数据列入路由顺序的下一个主管部门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的相关去向业务的帐目内。</w:t>
            </w:r>
          </w:p>
        </w:tc>
        <w:tc>
          <w:tcPr>
            <w:tcW w:w="2221" w:type="dxa"/>
            <w:vAlign w:val="center"/>
          </w:tcPr>
          <w:p w14:paraId="0AAD7827" w14:textId="34F1BE32"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bookmarkStart w:id="18" w:name="lt_pId279"/>
            <w:r w:rsidRPr="00EA3593">
              <w:rPr>
                <w:rFonts w:cstheme="minorHAnsi"/>
                <w:b/>
                <w:sz w:val="20"/>
                <w:szCs w:val="20"/>
                <w:lang w:eastAsia="zh-CN"/>
              </w:rPr>
              <w:t>适用</w:t>
            </w:r>
            <w:r w:rsidR="00814BDB" w:rsidRPr="00EA3593">
              <w:rPr>
                <w:rFonts w:cstheme="minorHAnsi"/>
                <w:b/>
                <w:sz w:val="20"/>
                <w:szCs w:val="20"/>
                <w:lang w:eastAsia="zh-CN"/>
              </w:rPr>
              <w:t>，因为提交参考</w:t>
            </w:r>
            <w:r w:rsidR="00814BDB" w:rsidRPr="00EA3593">
              <w:rPr>
                <w:rFonts w:cstheme="minorHAnsi"/>
                <w:b/>
                <w:sz w:val="20"/>
                <w:szCs w:val="20"/>
                <w:lang w:eastAsia="zh-CN"/>
              </w:rPr>
              <w:t>ITU-T</w:t>
            </w:r>
            <w:r w:rsidR="00814BDB" w:rsidRPr="00EA3593">
              <w:rPr>
                <w:rFonts w:cstheme="minorHAnsi"/>
                <w:b/>
                <w:sz w:val="20"/>
                <w:szCs w:val="20"/>
                <w:lang w:eastAsia="zh-CN"/>
              </w:rPr>
              <w:t>建议书</w:t>
            </w:r>
            <w:bookmarkEnd w:id="18"/>
          </w:p>
        </w:tc>
        <w:tc>
          <w:tcPr>
            <w:tcW w:w="2338" w:type="dxa"/>
            <w:vAlign w:val="center"/>
          </w:tcPr>
          <w:p w14:paraId="3BE7303B" w14:textId="5B125C7F"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2F322CE3" w14:textId="3C6B0D4E"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3439E41D" w14:textId="77777777" w:rsidTr="002A73DA">
        <w:tc>
          <w:tcPr>
            <w:tcW w:w="1222" w:type="dxa"/>
          </w:tcPr>
          <w:p w14:paraId="5C9D77E3"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200D2166" w14:textId="1A1D0B6E"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w:t>
            </w:r>
            <w:r w:rsidRPr="006F5CD3">
              <w:rPr>
                <w:rFonts w:cstheme="minorHAnsi"/>
                <w:sz w:val="20"/>
                <w:szCs w:val="20"/>
                <w:lang w:eastAsia="zh-CN"/>
              </w:rPr>
              <w:tab/>
            </w:r>
            <w:r w:rsidRPr="006F5CD3">
              <w:rPr>
                <w:rFonts w:cstheme="minorHAnsi" w:hint="eastAsia"/>
                <w:sz w:val="20"/>
                <w:szCs w:val="20"/>
                <w:lang w:eastAsia="zh-CN"/>
              </w:rPr>
              <w:t>账务差额的结算</w:t>
            </w:r>
          </w:p>
        </w:tc>
        <w:tc>
          <w:tcPr>
            <w:tcW w:w="3812" w:type="dxa"/>
          </w:tcPr>
          <w:p w14:paraId="32C7090B" w14:textId="03D88D7D"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p>
        </w:tc>
        <w:tc>
          <w:tcPr>
            <w:tcW w:w="2221" w:type="dxa"/>
          </w:tcPr>
          <w:p w14:paraId="18B2AD4F" w14:textId="6CAB43AF"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19AF8006" w14:textId="0B483879"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7CCF353A" w14:textId="4C87A816"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690B7CFD" w14:textId="77777777" w:rsidTr="002A73DA">
        <w:tc>
          <w:tcPr>
            <w:tcW w:w="1222" w:type="dxa"/>
          </w:tcPr>
          <w:p w14:paraId="2BF0F1B2"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5575063D" w14:textId="256BF08C"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3.1</w:t>
            </w:r>
            <w:r w:rsidRPr="006F5CD3">
              <w:rPr>
                <w:rFonts w:cstheme="minorHAnsi"/>
                <w:sz w:val="20"/>
                <w:szCs w:val="20"/>
                <w:lang w:eastAsia="zh-CN"/>
              </w:rPr>
              <w:tab/>
            </w:r>
            <w:r w:rsidRPr="006F5CD3">
              <w:rPr>
                <w:rFonts w:cstheme="minorHAnsi" w:hint="eastAsia"/>
                <w:sz w:val="20"/>
                <w:szCs w:val="20"/>
                <w:lang w:eastAsia="zh-CN"/>
              </w:rPr>
              <w:t>支付货币的选择</w:t>
            </w:r>
          </w:p>
        </w:tc>
        <w:tc>
          <w:tcPr>
            <w:tcW w:w="3812" w:type="dxa"/>
          </w:tcPr>
          <w:p w14:paraId="057D446E" w14:textId="02C4FDFC"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textAlignment w:val="baseline"/>
              <w:rPr>
                <w:rFonts w:cstheme="minorHAnsi"/>
                <w:sz w:val="20"/>
                <w:szCs w:val="20"/>
                <w:lang w:eastAsia="zh-CN"/>
              </w:rPr>
            </w:pPr>
          </w:p>
        </w:tc>
        <w:tc>
          <w:tcPr>
            <w:tcW w:w="2221" w:type="dxa"/>
          </w:tcPr>
          <w:p w14:paraId="31B6E383" w14:textId="414DB455"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5042F13B" w14:textId="239C614E"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332D39B4" w14:textId="2B0CC2DD"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3B3311B5" w14:textId="77777777" w:rsidTr="00183949">
        <w:trPr>
          <w:trHeight w:val="2096"/>
        </w:trPr>
        <w:tc>
          <w:tcPr>
            <w:tcW w:w="1222" w:type="dxa"/>
          </w:tcPr>
          <w:p w14:paraId="78C6E480"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0139069A" w14:textId="59A8D496"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3.1.1</w:t>
            </w:r>
            <w:r w:rsidRPr="006F5CD3">
              <w:rPr>
                <w:rFonts w:cstheme="minorHAnsi"/>
                <w:sz w:val="20"/>
                <w:szCs w:val="20"/>
                <w:lang w:eastAsia="zh-CN"/>
              </w:rPr>
              <w:tab/>
            </w:r>
            <w:r w:rsidRPr="006F5CD3">
              <w:rPr>
                <w:rFonts w:cstheme="minorHAnsi" w:hint="eastAsia"/>
                <w:sz w:val="20"/>
                <w:szCs w:val="20"/>
                <w:lang w:eastAsia="zh-CN"/>
              </w:rPr>
              <w:t>支付国际电信账目的余额须使用债权方与债务方协商后选定的货币，如有分歧，在符合下述</w:t>
            </w:r>
            <w:r w:rsidRPr="006F5CD3">
              <w:rPr>
                <w:rFonts w:cstheme="minorHAnsi"/>
                <w:sz w:val="20"/>
                <w:szCs w:val="20"/>
                <w:lang w:eastAsia="zh-CN"/>
              </w:rPr>
              <w:t>3.1.2</w:t>
            </w:r>
            <w:r w:rsidRPr="006F5CD3">
              <w:rPr>
                <w:rFonts w:cstheme="minorHAnsi" w:hint="eastAsia"/>
                <w:sz w:val="20"/>
                <w:szCs w:val="20"/>
                <w:lang w:eastAsia="zh-CN"/>
              </w:rPr>
              <w:t>段规定的情况下，一律以债权方选择的货币为准。如果债权方不指定某一种货币，则须由债务方选择。</w:t>
            </w:r>
          </w:p>
        </w:tc>
        <w:tc>
          <w:tcPr>
            <w:tcW w:w="3812" w:type="dxa"/>
          </w:tcPr>
          <w:p w14:paraId="03BEFE6B" w14:textId="25B8B945"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ind w:left="42" w:firstLine="19"/>
              <w:textAlignment w:val="baseline"/>
              <w:rPr>
                <w:rFonts w:cstheme="minorHAnsi"/>
                <w:b/>
                <w:bCs/>
                <w:sz w:val="20"/>
                <w:szCs w:val="20"/>
                <w:lang w:eastAsia="zh-CN"/>
              </w:rPr>
            </w:pPr>
            <w:r w:rsidRPr="001F0F9A">
              <w:rPr>
                <w:rFonts w:cstheme="minorHAnsi"/>
                <w:sz w:val="20"/>
                <w:szCs w:val="20"/>
                <w:lang w:eastAsia="zh-CN"/>
              </w:rPr>
              <w:t>3.1.1</w:t>
            </w:r>
            <w:r w:rsidRPr="001F0F9A">
              <w:rPr>
                <w:rFonts w:cstheme="minorHAnsi"/>
                <w:sz w:val="20"/>
                <w:szCs w:val="20"/>
                <w:lang w:eastAsia="zh-CN"/>
              </w:rPr>
              <w:tab/>
            </w:r>
            <w:r w:rsidRPr="001F0F9A">
              <w:rPr>
                <w:rFonts w:cstheme="minorHAnsi" w:hint="eastAsia"/>
                <w:sz w:val="20"/>
                <w:szCs w:val="20"/>
                <w:lang w:eastAsia="zh-CN"/>
              </w:rPr>
              <w:t>支付国际电信帐目的差额应使用债权方与债务方协商后选定的货币，如有分歧，在符合</w:t>
            </w:r>
            <w:r w:rsidRPr="001F0F9A">
              <w:rPr>
                <w:rFonts w:cstheme="minorHAnsi"/>
                <w:sz w:val="20"/>
                <w:szCs w:val="20"/>
                <w:lang w:eastAsia="zh-CN"/>
              </w:rPr>
              <w:t>3.1.2</w:t>
            </w:r>
            <w:r w:rsidRPr="001F0F9A">
              <w:rPr>
                <w:rFonts w:cstheme="minorHAnsi" w:hint="eastAsia"/>
                <w:sz w:val="20"/>
                <w:szCs w:val="20"/>
                <w:lang w:eastAsia="zh-CN"/>
              </w:rPr>
              <w:t>段规定的情况下，一律以债权方选定的货币为准。如果债权方不指定某一种货币，则由债务方选定。</w:t>
            </w:r>
          </w:p>
        </w:tc>
        <w:tc>
          <w:tcPr>
            <w:tcW w:w="2221" w:type="dxa"/>
            <w:vAlign w:val="center"/>
          </w:tcPr>
          <w:p w14:paraId="5132F263" w14:textId="72DB8E55"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2A89A90C" w14:textId="2D413CE7"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7E270D38" w14:textId="28ECEC6C"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54A7D432" w14:textId="77777777" w:rsidTr="00183949">
        <w:tc>
          <w:tcPr>
            <w:tcW w:w="1222" w:type="dxa"/>
          </w:tcPr>
          <w:p w14:paraId="313B2A0A"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45C8A0F1" w14:textId="67EB790E"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3.1.2</w:t>
            </w:r>
            <w:r w:rsidRPr="006F5CD3">
              <w:rPr>
                <w:rFonts w:cstheme="minorHAnsi"/>
                <w:sz w:val="20"/>
                <w:szCs w:val="20"/>
                <w:lang w:eastAsia="zh-CN"/>
              </w:rPr>
              <w:tab/>
            </w:r>
            <w:r w:rsidRPr="006F5CD3">
              <w:rPr>
                <w:rFonts w:cstheme="minorHAnsi" w:hint="eastAsia"/>
                <w:sz w:val="20"/>
                <w:szCs w:val="20"/>
                <w:lang w:eastAsia="zh-CN"/>
              </w:rPr>
              <w:t>如果债权方选择一种单方定值的货币或一种其等值是通过与一种亦为单方定值的货币的比价算出的货币，使用这种选定货币必须得到债务方的认可。</w:t>
            </w:r>
          </w:p>
        </w:tc>
        <w:tc>
          <w:tcPr>
            <w:tcW w:w="3812" w:type="dxa"/>
          </w:tcPr>
          <w:p w14:paraId="3CD31930" w14:textId="5A506019"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r w:rsidRPr="001F0F9A">
              <w:rPr>
                <w:rFonts w:cstheme="minorHAnsi"/>
                <w:sz w:val="20"/>
                <w:szCs w:val="20"/>
                <w:lang w:eastAsia="zh-CN"/>
              </w:rPr>
              <w:t>3.1.2</w:t>
            </w:r>
            <w:r w:rsidRPr="001F0F9A">
              <w:rPr>
                <w:rFonts w:cstheme="minorHAnsi"/>
                <w:sz w:val="20"/>
                <w:szCs w:val="20"/>
                <w:lang w:eastAsia="zh-CN"/>
              </w:rPr>
              <w:tab/>
            </w:r>
            <w:r w:rsidRPr="001F0F9A">
              <w:rPr>
                <w:rFonts w:cstheme="minorHAnsi" w:hint="eastAsia"/>
                <w:sz w:val="20"/>
                <w:szCs w:val="20"/>
                <w:lang w:eastAsia="zh-CN"/>
              </w:rPr>
              <w:t>如果债权方选择一种单方定值的货币或一种其等值是通过与一种也是单方定值的货币的比价算出的货币，使用这种选定货币必须得到债务方同意。</w:t>
            </w:r>
          </w:p>
        </w:tc>
        <w:tc>
          <w:tcPr>
            <w:tcW w:w="2221" w:type="dxa"/>
            <w:vAlign w:val="center"/>
          </w:tcPr>
          <w:p w14:paraId="097A25E6" w14:textId="771B6284"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2E0CABC4" w14:textId="0C4CA0CF"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3726556C" w14:textId="1FEE9DA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48606B6D" w14:textId="77777777" w:rsidTr="00183949">
        <w:tc>
          <w:tcPr>
            <w:tcW w:w="1222" w:type="dxa"/>
          </w:tcPr>
          <w:p w14:paraId="45845256"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649F049A" w14:textId="77777777" w:rsidR="00634BE6"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w:t>
            </w:r>
            <w:r w:rsidRPr="006F5CD3">
              <w:rPr>
                <w:rFonts w:cstheme="minorHAnsi" w:hint="eastAsia"/>
                <w:sz w:val="20"/>
                <w:szCs w:val="20"/>
                <w:lang w:eastAsia="zh-CN"/>
              </w:rPr>
              <w:t>1</w:t>
            </w:r>
            <w:r w:rsidRPr="006F5CD3">
              <w:rPr>
                <w:rFonts w:cstheme="minorHAnsi"/>
                <w:sz w:val="20"/>
                <w:szCs w:val="20"/>
                <w:lang w:eastAsia="zh-CN"/>
              </w:rPr>
              <w:t>.</w:t>
            </w:r>
            <w:r w:rsidRPr="006F5CD3">
              <w:rPr>
                <w:rFonts w:cstheme="minorHAnsi" w:hint="eastAsia"/>
                <w:sz w:val="20"/>
                <w:szCs w:val="20"/>
                <w:lang w:eastAsia="zh-CN"/>
              </w:rPr>
              <w:t>3</w:t>
            </w:r>
            <w:r w:rsidRPr="006F5CD3">
              <w:rPr>
                <w:rFonts w:cstheme="minorHAnsi" w:hint="eastAsia"/>
                <w:sz w:val="20"/>
                <w:szCs w:val="20"/>
                <w:lang w:eastAsia="zh-CN"/>
              </w:rPr>
              <w:tab/>
            </w:r>
            <w:r w:rsidRPr="006F5CD3">
              <w:rPr>
                <w:rFonts w:cstheme="minorHAnsi" w:hint="eastAsia"/>
                <w:sz w:val="20"/>
                <w:szCs w:val="20"/>
                <w:lang w:eastAsia="zh-CN"/>
              </w:rPr>
              <w:t>在遵守付款期限的前提下，经授权的运营机构有权通过相互间协议，以抵销的方式结付各种差额：</w:t>
            </w:r>
          </w:p>
          <w:p w14:paraId="361E9953" w14:textId="77777777" w:rsidR="00634BE6"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lastRenderedPageBreak/>
              <w:t>a)</w:t>
            </w:r>
            <w:r w:rsidRPr="006F5CD3">
              <w:rPr>
                <w:rFonts w:cstheme="minorHAnsi" w:hint="eastAsia"/>
                <w:sz w:val="20"/>
                <w:szCs w:val="20"/>
                <w:lang w:eastAsia="zh-CN"/>
              </w:rPr>
              <w:tab/>
            </w:r>
            <w:proofErr w:type="gramStart"/>
            <w:r w:rsidRPr="006F5CD3">
              <w:rPr>
                <w:rFonts w:cstheme="minorHAnsi" w:hint="eastAsia"/>
                <w:sz w:val="20"/>
                <w:szCs w:val="20"/>
                <w:lang w:eastAsia="zh-CN"/>
              </w:rPr>
              <w:t>与其它经授权的运营机构通信关系中的债权和债务；</w:t>
            </w:r>
            <w:proofErr w:type="gramEnd"/>
          </w:p>
          <w:p w14:paraId="407605B0" w14:textId="77777777" w:rsidR="00634BE6"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b)</w:t>
            </w:r>
            <w:r w:rsidRPr="006F5CD3">
              <w:rPr>
                <w:rFonts w:cstheme="minorHAnsi"/>
                <w:sz w:val="20"/>
                <w:szCs w:val="20"/>
                <w:lang w:eastAsia="zh-CN"/>
              </w:rPr>
              <w:tab/>
            </w:r>
            <w:r w:rsidRPr="006F5CD3">
              <w:rPr>
                <w:rFonts w:cstheme="minorHAnsi" w:hint="eastAsia"/>
                <w:sz w:val="20"/>
                <w:szCs w:val="20"/>
                <w:lang w:eastAsia="zh-CN"/>
              </w:rPr>
              <w:t>双方酌情商定的任何其它结付方式。</w:t>
            </w:r>
          </w:p>
          <w:p w14:paraId="005794B9" w14:textId="602A5EB6"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hint="eastAsia"/>
                <w:sz w:val="20"/>
                <w:szCs w:val="20"/>
                <w:lang w:eastAsia="zh-CN"/>
              </w:rPr>
              <w:t>在按照与经授权的运营机构的相关安排通过专业支付机构付费时，此项规则亦适用。</w:t>
            </w:r>
          </w:p>
        </w:tc>
        <w:tc>
          <w:tcPr>
            <w:tcW w:w="3812" w:type="dxa"/>
          </w:tcPr>
          <w:p w14:paraId="5ACFBDC3" w14:textId="77777777"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lastRenderedPageBreak/>
              <w:t>3.4.1</w:t>
            </w:r>
            <w:r w:rsidRPr="001F0F9A">
              <w:rPr>
                <w:rFonts w:cstheme="minorHAnsi"/>
                <w:sz w:val="20"/>
                <w:szCs w:val="20"/>
                <w:lang w:eastAsia="zh-CN"/>
              </w:rPr>
              <w:tab/>
            </w:r>
            <w:r w:rsidRPr="001F0F9A">
              <w:rPr>
                <w:rFonts w:cstheme="minorHAnsi" w:hint="eastAsia"/>
                <w:sz w:val="20"/>
                <w:szCs w:val="20"/>
                <w:lang w:eastAsia="zh-CN"/>
              </w:rPr>
              <w:t>只要能遵守付款期限，各主管部门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可以商定，通过抵销下列金额来结算其各种差额：</w:t>
            </w:r>
          </w:p>
          <w:p w14:paraId="6EAFB95B" w14:textId="77777777"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t>–</w:t>
            </w:r>
            <w:r w:rsidRPr="001F0F9A">
              <w:rPr>
                <w:rFonts w:cstheme="minorHAnsi"/>
                <w:sz w:val="20"/>
                <w:szCs w:val="20"/>
                <w:lang w:eastAsia="zh-CN"/>
              </w:rPr>
              <w:tab/>
            </w:r>
            <w:r w:rsidRPr="001F0F9A">
              <w:rPr>
                <w:rFonts w:cstheme="minorHAnsi" w:hint="eastAsia"/>
                <w:sz w:val="20"/>
                <w:szCs w:val="20"/>
                <w:lang w:eastAsia="zh-CN"/>
              </w:rPr>
              <w:t>它们与其它主管部门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通信联络中的债权或债务；和（或）</w:t>
            </w:r>
          </w:p>
          <w:p w14:paraId="3AF12AC4" w14:textId="6666B7E4"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r w:rsidRPr="001F0F9A">
              <w:rPr>
                <w:rFonts w:cstheme="minorHAnsi"/>
                <w:sz w:val="20"/>
                <w:szCs w:val="20"/>
                <w:lang w:eastAsia="zh-CN"/>
              </w:rPr>
              <w:lastRenderedPageBreak/>
              <w:t>–</w:t>
            </w:r>
            <w:r w:rsidRPr="001F0F9A">
              <w:rPr>
                <w:rFonts w:cstheme="minorHAnsi"/>
                <w:sz w:val="20"/>
                <w:szCs w:val="20"/>
                <w:lang w:eastAsia="zh-CN"/>
              </w:rPr>
              <w:tab/>
            </w:r>
            <w:r w:rsidRPr="001F0F9A">
              <w:rPr>
                <w:rFonts w:cstheme="minorHAnsi" w:hint="eastAsia"/>
                <w:sz w:val="20"/>
                <w:szCs w:val="20"/>
                <w:lang w:eastAsia="zh-CN"/>
              </w:rPr>
              <w:t>邮政业务中的债务，（如有的话）。</w:t>
            </w:r>
          </w:p>
        </w:tc>
        <w:tc>
          <w:tcPr>
            <w:tcW w:w="2221" w:type="dxa"/>
            <w:vAlign w:val="center"/>
          </w:tcPr>
          <w:p w14:paraId="51026577" w14:textId="3DE21E57"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lastRenderedPageBreak/>
              <w:t>适用</w:t>
            </w:r>
            <w:proofErr w:type="spellEnd"/>
          </w:p>
        </w:tc>
        <w:tc>
          <w:tcPr>
            <w:tcW w:w="2338" w:type="dxa"/>
            <w:vAlign w:val="center"/>
          </w:tcPr>
          <w:p w14:paraId="63FB5A4C" w14:textId="4DA21CA8"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3CC40E2B" w14:textId="1355A7D4"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28106D03" w14:textId="77777777" w:rsidTr="002A73DA">
        <w:tc>
          <w:tcPr>
            <w:tcW w:w="1222" w:type="dxa"/>
          </w:tcPr>
          <w:p w14:paraId="36060C57"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211433FC" w14:textId="79F6AEDE"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3.2</w:t>
            </w:r>
            <w:r w:rsidRPr="006F5CD3">
              <w:rPr>
                <w:rFonts w:cstheme="minorHAnsi"/>
                <w:sz w:val="20"/>
                <w:szCs w:val="20"/>
                <w:lang w:eastAsia="zh-CN"/>
              </w:rPr>
              <w:tab/>
            </w:r>
            <w:r w:rsidRPr="006F5CD3">
              <w:rPr>
                <w:rFonts w:cstheme="minorHAnsi" w:hint="eastAsia"/>
                <w:sz w:val="20"/>
                <w:szCs w:val="20"/>
                <w:lang w:eastAsia="zh-CN"/>
              </w:rPr>
              <w:t>付款金额的确定</w:t>
            </w:r>
          </w:p>
        </w:tc>
        <w:tc>
          <w:tcPr>
            <w:tcW w:w="3812" w:type="dxa"/>
          </w:tcPr>
          <w:p w14:paraId="1F1AFDE0" w14:textId="015D9409"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3.2</w:t>
            </w:r>
            <w:r w:rsidRPr="006F5CD3">
              <w:rPr>
                <w:rFonts w:cstheme="minorHAnsi"/>
                <w:sz w:val="20"/>
                <w:szCs w:val="20"/>
                <w:lang w:eastAsia="zh-CN"/>
              </w:rPr>
              <w:tab/>
            </w:r>
            <w:r w:rsidRPr="006F5CD3">
              <w:rPr>
                <w:rFonts w:cstheme="minorHAnsi" w:hint="eastAsia"/>
                <w:sz w:val="20"/>
                <w:szCs w:val="20"/>
                <w:lang w:eastAsia="zh-CN"/>
              </w:rPr>
              <w:t>付款金额的确定</w:t>
            </w:r>
          </w:p>
        </w:tc>
        <w:tc>
          <w:tcPr>
            <w:tcW w:w="2221" w:type="dxa"/>
          </w:tcPr>
          <w:p w14:paraId="698A3E1C" w14:textId="2BF4D1F6"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777D99CD" w14:textId="6C8E58E2"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28824150" w14:textId="5A82F218"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2FEBD381" w14:textId="77777777" w:rsidTr="00183949">
        <w:tc>
          <w:tcPr>
            <w:tcW w:w="1222" w:type="dxa"/>
          </w:tcPr>
          <w:p w14:paraId="1932C27E"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4B5C0A4E" w14:textId="6C52F224"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3.2.1</w:t>
            </w:r>
            <w:r w:rsidRPr="006F5CD3">
              <w:rPr>
                <w:rFonts w:cstheme="minorHAnsi"/>
                <w:sz w:val="20"/>
                <w:szCs w:val="20"/>
                <w:lang w:eastAsia="zh-CN"/>
              </w:rPr>
              <w:tab/>
            </w:r>
            <w:r w:rsidRPr="006F5CD3">
              <w:rPr>
                <w:rFonts w:cstheme="minorHAnsi" w:hint="eastAsia"/>
                <w:sz w:val="20"/>
                <w:szCs w:val="20"/>
                <w:lang w:eastAsia="zh-CN"/>
              </w:rPr>
              <w:t>用下述方法确定的选定货币的付款金额须与账务差额等值。</w:t>
            </w:r>
          </w:p>
        </w:tc>
        <w:tc>
          <w:tcPr>
            <w:tcW w:w="3812" w:type="dxa"/>
          </w:tcPr>
          <w:p w14:paraId="25042476" w14:textId="14F46898"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t>3.2.1</w:t>
            </w:r>
            <w:r w:rsidRPr="001F0F9A">
              <w:rPr>
                <w:rFonts w:cstheme="minorHAnsi"/>
                <w:sz w:val="20"/>
                <w:szCs w:val="20"/>
                <w:lang w:eastAsia="zh-CN"/>
              </w:rPr>
              <w:tab/>
            </w:r>
            <w:r w:rsidRPr="001F0F9A">
              <w:rPr>
                <w:rFonts w:cstheme="minorHAnsi" w:hint="eastAsia"/>
                <w:sz w:val="20"/>
                <w:szCs w:val="20"/>
                <w:lang w:eastAsia="zh-CN"/>
              </w:rPr>
              <w:t>用下述方法确定的选定货币的付款金额，应与帐目差额等值。</w:t>
            </w:r>
          </w:p>
        </w:tc>
        <w:tc>
          <w:tcPr>
            <w:tcW w:w="2221" w:type="dxa"/>
            <w:vAlign w:val="center"/>
          </w:tcPr>
          <w:p w14:paraId="2AF77957" w14:textId="23E27160"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72F6DA77" w14:textId="55553EFE" w:rsidR="00634BE6" w:rsidRPr="00EA3593" w:rsidRDefault="00E17FFE"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0327FB99" w14:textId="72A89940"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4B7039E1" w14:textId="77777777" w:rsidTr="00183949">
        <w:trPr>
          <w:trHeight w:val="710"/>
        </w:trPr>
        <w:tc>
          <w:tcPr>
            <w:tcW w:w="1222" w:type="dxa"/>
          </w:tcPr>
          <w:p w14:paraId="051DDB2E"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656E199F" w14:textId="70C95A9A"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3.2.2</w:t>
            </w:r>
            <w:r w:rsidRPr="006F5CD3">
              <w:rPr>
                <w:rFonts w:cstheme="minorHAnsi"/>
                <w:sz w:val="20"/>
                <w:szCs w:val="20"/>
                <w:lang w:eastAsia="zh-CN"/>
              </w:rPr>
              <w:tab/>
            </w:r>
            <w:r w:rsidRPr="006F5CD3">
              <w:rPr>
                <w:rFonts w:cstheme="minorHAnsi" w:hint="eastAsia"/>
                <w:sz w:val="20"/>
                <w:szCs w:val="20"/>
                <w:lang w:eastAsia="zh-CN"/>
              </w:rPr>
              <w:t>如果账务差额用国际货币基金组织的货币单位表示，则选定货币的金额须按付款前一天的比价，或者按国际货币基金组织公布的国际货币基金组织的货币单位与选定货币之间的最新比价确定。</w:t>
            </w:r>
          </w:p>
        </w:tc>
        <w:tc>
          <w:tcPr>
            <w:tcW w:w="3812" w:type="dxa"/>
          </w:tcPr>
          <w:p w14:paraId="4BD9E584" w14:textId="3833B4F1"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t>3.2.2</w:t>
            </w:r>
            <w:r w:rsidRPr="001F0F9A">
              <w:rPr>
                <w:rFonts w:cstheme="minorHAnsi"/>
                <w:sz w:val="20"/>
                <w:szCs w:val="20"/>
                <w:lang w:eastAsia="zh-CN"/>
              </w:rPr>
              <w:tab/>
            </w:r>
            <w:r w:rsidRPr="001F0F9A">
              <w:rPr>
                <w:rFonts w:cstheme="minorHAnsi" w:hint="eastAsia"/>
                <w:sz w:val="20"/>
                <w:szCs w:val="20"/>
                <w:lang w:eastAsia="zh-CN"/>
              </w:rPr>
              <w:t>如果帐目差额用国际货币基金组织的货币单位表示，选定货币的金额应按付款前一天的比价，或者按国际货币基金组织公布的国际货币基金组织的货币单位与选定货币之间的最新比价确定。</w:t>
            </w:r>
          </w:p>
        </w:tc>
        <w:tc>
          <w:tcPr>
            <w:tcW w:w="2221" w:type="dxa"/>
            <w:vAlign w:val="center"/>
          </w:tcPr>
          <w:p w14:paraId="0146E35B" w14:textId="5CCCA698"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178CCAD7" w14:textId="5139061E"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0F4E571A" w14:textId="67975846"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5AA1A5E6" w14:textId="77777777" w:rsidTr="00183949">
        <w:tc>
          <w:tcPr>
            <w:tcW w:w="1222" w:type="dxa"/>
          </w:tcPr>
          <w:p w14:paraId="2B693C20"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7F346F70" w14:textId="435D2212"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3.2.3</w:t>
            </w:r>
            <w:r w:rsidRPr="006F5CD3">
              <w:rPr>
                <w:rFonts w:cstheme="minorHAnsi"/>
                <w:sz w:val="20"/>
                <w:szCs w:val="20"/>
                <w:lang w:eastAsia="zh-CN"/>
              </w:rPr>
              <w:tab/>
            </w:r>
            <w:r w:rsidRPr="006F5CD3">
              <w:rPr>
                <w:rFonts w:cstheme="minorHAnsi" w:hint="eastAsia"/>
                <w:sz w:val="20"/>
                <w:szCs w:val="20"/>
                <w:lang w:eastAsia="zh-CN"/>
              </w:rPr>
              <w:t>但是，如果国际货币基金组织的货币单位与选定货币之间的比价尚未公布，作为第一步，须使用付款前一天的比价或最新公布的比价将账务差额的金额换算成国际货币基金组织巳公布其比价的货币；作为第二步，将按第一步算出的金额使用付款前一天的闭市汇率或债务国主要金融中心外汇市场官方的或普遍承认的最新牌价换算成等值的选定货币。</w:t>
            </w:r>
          </w:p>
        </w:tc>
        <w:tc>
          <w:tcPr>
            <w:tcW w:w="3812" w:type="dxa"/>
          </w:tcPr>
          <w:p w14:paraId="19A41766" w14:textId="01DA3ACB"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t>3.2.3</w:t>
            </w:r>
            <w:r w:rsidRPr="001F0F9A">
              <w:rPr>
                <w:rFonts w:cstheme="minorHAnsi"/>
                <w:sz w:val="20"/>
                <w:szCs w:val="20"/>
                <w:lang w:eastAsia="zh-CN"/>
              </w:rPr>
              <w:tab/>
            </w:r>
            <w:r w:rsidRPr="001F0F9A">
              <w:rPr>
                <w:rFonts w:cstheme="minorHAnsi" w:hint="eastAsia"/>
                <w:sz w:val="20"/>
                <w:szCs w:val="20"/>
                <w:lang w:eastAsia="zh-CN"/>
              </w:rPr>
              <w:t>但是，如果国际货币基金组织的货币单位与选定货币之间的比价尚未公布，作为第一步，应使用付款前一天的比价或最新公布的比价将帐目差额的金额换算成国际货币基金组织巳公布其比价的货币；作为第二步，把按第一步算出的金额使用付款前一天的闭市汇率或债务国主要金融中心外汇市场官方的或普遍承认的最新牌价换算成等值的选定货币。</w:t>
            </w:r>
          </w:p>
        </w:tc>
        <w:tc>
          <w:tcPr>
            <w:tcW w:w="2221" w:type="dxa"/>
            <w:vAlign w:val="center"/>
          </w:tcPr>
          <w:p w14:paraId="47225356" w14:textId="3F0E34EA"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0AE3D553" w14:textId="1CC24050" w:rsidR="00634BE6" w:rsidRPr="00EA3593" w:rsidRDefault="00E17FFE"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灵活</w:t>
            </w:r>
            <w:proofErr w:type="spellEnd"/>
          </w:p>
        </w:tc>
        <w:tc>
          <w:tcPr>
            <w:tcW w:w="2744" w:type="dxa"/>
          </w:tcPr>
          <w:p w14:paraId="617B84C7" w14:textId="79FD4FE0"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4053D146" w14:textId="77777777" w:rsidTr="00183949">
        <w:tc>
          <w:tcPr>
            <w:tcW w:w="1222" w:type="dxa"/>
          </w:tcPr>
          <w:p w14:paraId="06666012"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049A8531" w14:textId="77777777" w:rsidR="00634BE6"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3.2.</w:t>
            </w:r>
            <w:r w:rsidRPr="006F5CD3">
              <w:rPr>
                <w:rFonts w:cstheme="minorHAnsi" w:hint="eastAsia"/>
                <w:sz w:val="20"/>
                <w:szCs w:val="20"/>
                <w:lang w:eastAsia="zh-CN"/>
              </w:rPr>
              <w:t>4</w:t>
            </w:r>
            <w:r w:rsidRPr="006F5CD3">
              <w:rPr>
                <w:rFonts w:cstheme="minorHAnsi"/>
                <w:sz w:val="20"/>
                <w:szCs w:val="20"/>
                <w:lang w:eastAsia="zh-CN"/>
              </w:rPr>
              <w:tab/>
            </w:r>
            <w:r w:rsidRPr="006F5CD3">
              <w:rPr>
                <w:rFonts w:cstheme="minorHAnsi" w:hint="eastAsia"/>
                <w:sz w:val="20"/>
                <w:szCs w:val="20"/>
                <w:lang w:eastAsia="zh-CN"/>
              </w:rPr>
              <w:t>如果根据特别安排，账务差额不用国际货币基金</w:t>
            </w:r>
            <w:r w:rsidRPr="006F5CD3">
              <w:rPr>
                <w:rFonts w:cstheme="minorHAnsi" w:hint="eastAsia"/>
                <w:sz w:val="20"/>
                <w:szCs w:val="20"/>
                <w:lang w:eastAsia="zh-CN"/>
              </w:rPr>
              <w:lastRenderedPageBreak/>
              <w:t>组织的货币单位表示，则付款亦须按特别安排办理，并且：</w:t>
            </w:r>
          </w:p>
          <w:p w14:paraId="2F614349" w14:textId="77777777" w:rsidR="00634BE6"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i/>
                <w:iCs/>
                <w:sz w:val="20"/>
                <w:szCs w:val="20"/>
                <w:lang w:eastAsia="zh-CN"/>
              </w:rPr>
              <w:t>a)</w:t>
            </w:r>
            <w:r w:rsidRPr="006F5CD3">
              <w:rPr>
                <w:rFonts w:cstheme="minorHAnsi"/>
                <w:sz w:val="20"/>
                <w:szCs w:val="20"/>
                <w:lang w:eastAsia="zh-CN"/>
              </w:rPr>
              <w:tab/>
            </w:r>
            <w:r w:rsidRPr="006F5CD3">
              <w:rPr>
                <w:rFonts w:cstheme="minorHAnsi" w:hint="eastAsia"/>
                <w:sz w:val="20"/>
                <w:szCs w:val="20"/>
                <w:lang w:eastAsia="zh-CN"/>
              </w:rPr>
              <w:t>如果选定货币与账务差额的货币相同，</w:t>
            </w:r>
            <w:proofErr w:type="gramStart"/>
            <w:r w:rsidRPr="006F5CD3">
              <w:rPr>
                <w:rFonts w:cstheme="minorHAnsi" w:hint="eastAsia"/>
                <w:sz w:val="20"/>
                <w:szCs w:val="20"/>
                <w:lang w:eastAsia="zh-CN"/>
              </w:rPr>
              <w:t>选定货币金额须为账务差额的金额；</w:t>
            </w:r>
            <w:proofErr w:type="gramEnd"/>
          </w:p>
          <w:p w14:paraId="20803B27" w14:textId="6C94ED5E"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i/>
                <w:iCs/>
                <w:sz w:val="20"/>
                <w:szCs w:val="20"/>
                <w:lang w:eastAsia="zh-CN"/>
              </w:rPr>
              <w:t>b)</w:t>
            </w:r>
            <w:r w:rsidRPr="006F5CD3">
              <w:rPr>
                <w:rFonts w:cstheme="minorHAnsi"/>
                <w:sz w:val="20"/>
                <w:szCs w:val="20"/>
                <w:lang w:eastAsia="zh-CN"/>
              </w:rPr>
              <w:tab/>
            </w:r>
            <w:r w:rsidRPr="006F5CD3">
              <w:rPr>
                <w:rFonts w:cstheme="minorHAnsi" w:hint="eastAsia"/>
                <w:sz w:val="20"/>
                <w:szCs w:val="20"/>
                <w:lang w:eastAsia="zh-CN"/>
              </w:rPr>
              <w:t>如果选定的支付货币与显示余额的货币不同，须按上述</w:t>
            </w:r>
            <w:r w:rsidRPr="006F5CD3">
              <w:rPr>
                <w:rFonts w:cstheme="minorHAnsi"/>
                <w:sz w:val="20"/>
                <w:szCs w:val="20"/>
                <w:lang w:eastAsia="zh-CN"/>
              </w:rPr>
              <w:t>3.2.3</w:t>
            </w:r>
            <w:r w:rsidRPr="006F5CD3">
              <w:rPr>
                <w:rFonts w:cstheme="minorHAnsi" w:hint="eastAsia"/>
                <w:sz w:val="20"/>
                <w:szCs w:val="20"/>
                <w:lang w:eastAsia="zh-CN"/>
              </w:rPr>
              <w:t>段的规定将账务差额换算成选定货币的等值来确定金额。</w:t>
            </w:r>
          </w:p>
        </w:tc>
        <w:tc>
          <w:tcPr>
            <w:tcW w:w="3812" w:type="dxa"/>
          </w:tcPr>
          <w:p w14:paraId="78EE9C1D" w14:textId="77777777"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lastRenderedPageBreak/>
              <w:t>3.2.5</w:t>
            </w:r>
            <w:r w:rsidRPr="001F0F9A">
              <w:rPr>
                <w:rFonts w:cstheme="minorHAnsi"/>
                <w:sz w:val="20"/>
                <w:szCs w:val="20"/>
                <w:lang w:eastAsia="zh-CN"/>
              </w:rPr>
              <w:tab/>
            </w:r>
            <w:r w:rsidRPr="001F0F9A">
              <w:rPr>
                <w:rFonts w:cstheme="minorHAnsi" w:hint="eastAsia"/>
                <w:sz w:val="20"/>
                <w:szCs w:val="20"/>
                <w:lang w:eastAsia="zh-CN"/>
              </w:rPr>
              <w:t>如果根据特别安排，帐目差额既不用国际货币基金组织的货币单位表示，</w:t>
            </w:r>
            <w:r w:rsidRPr="001F0F9A">
              <w:rPr>
                <w:rFonts w:cstheme="minorHAnsi" w:hint="eastAsia"/>
                <w:sz w:val="20"/>
                <w:szCs w:val="20"/>
                <w:lang w:eastAsia="zh-CN"/>
              </w:rPr>
              <w:lastRenderedPageBreak/>
              <w:t>也不用金法郎表示，付款亦应按特别安排办理，并且：</w:t>
            </w:r>
          </w:p>
          <w:p w14:paraId="74E7F167" w14:textId="6EFBD2F4"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t>a)</w:t>
            </w:r>
            <w:r w:rsidRPr="001F0F9A">
              <w:rPr>
                <w:rFonts w:cstheme="minorHAnsi"/>
                <w:sz w:val="20"/>
                <w:szCs w:val="20"/>
                <w:lang w:eastAsia="zh-CN"/>
              </w:rPr>
              <w:tab/>
            </w:r>
            <w:r w:rsidRPr="001F0F9A">
              <w:rPr>
                <w:rFonts w:cstheme="minorHAnsi" w:hint="eastAsia"/>
                <w:sz w:val="20"/>
                <w:szCs w:val="20"/>
                <w:lang w:eastAsia="zh-CN"/>
              </w:rPr>
              <w:t>如果选定货币与帐目差额的货币相同，</w:t>
            </w:r>
            <w:proofErr w:type="gramStart"/>
            <w:r w:rsidRPr="001F0F9A">
              <w:rPr>
                <w:rFonts w:cstheme="minorHAnsi" w:hint="eastAsia"/>
                <w:sz w:val="20"/>
                <w:szCs w:val="20"/>
                <w:lang w:eastAsia="zh-CN"/>
              </w:rPr>
              <w:t>选定货币金额应是帐目差额的金额；</w:t>
            </w:r>
            <w:proofErr w:type="gramEnd"/>
          </w:p>
          <w:p w14:paraId="726A0BE0" w14:textId="4DD8D479"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r w:rsidRPr="001F0F9A">
              <w:rPr>
                <w:rFonts w:cstheme="minorHAnsi"/>
                <w:sz w:val="20"/>
                <w:szCs w:val="20"/>
                <w:lang w:eastAsia="zh-CN"/>
              </w:rPr>
              <w:t>b)</w:t>
            </w:r>
            <w:r w:rsidRPr="001F0F9A">
              <w:rPr>
                <w:rFonts w:cstheme="minorHAnsi"/>
                <w:sz w:val="20"/>
                <w:szCs w:val="20"/>
                <w:lang w:eastAsia="zh-CN"/>
              </w:rPr>
              <w:tab/>
            </w:r>
            <w:r w:rsidRPr="001F0F9A">
              <w:rPr>
                <w:rFonts w:cstheme="minorHAnsi" w:hint="eastAsia"/>
                <w:sz w:val="20"/>
                <w:szCs w:val="20"/>
                <w:lang w:eastAsia="zh-CN"/>
              </w:rPr>
              <w:t>如果选定的支付货币与表示差额的货币不同，应按上述</w:t>
            </w:r>
            <w:r w:rsidRPr="001F0F9A">
              <w:rPr>
                <w:rFonts w:cstheme="minorHAnsi"/>
                <w:sz w:val="20"/>
                <w:szCs w:val="20"/>
                <w:lang w:eastAsia="zh-CN"/>
              </w:rPr>
              <w:t>3.2.3</w:t>
            </w:r>
            <w:r w:rsidRPr="001F0F9A">
              <w:rPr>
                <w:rFonts w:cstheme="minorHAnsi" w:hint="eastAsia"/>
                <w:sz w:val="20"/>
                <w:szCs w:val="20"/>
                <w:lang w:eastAsia="zh-CN"/>
              </w:rPr>
              <w:t>段的规定把帐目差额换算成选定货币的等值来确定金额。</w:t>
            </w:r>
          </w:p>
        </w:tc>
        <w:tc>
          <w:tcPr>
            <w:tcW w:w="2221" w:type="dxa"/>
            <w:vAlign w:val="center"/>
          </w:tcPr>
          <w:p w14:paraId="69567FDE" w14:textId="2FE50FA3"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lastRenderedPageBreak/>
              <w:t>适用</w:t>
            </w:r>
            <w:proofErr w:type="spellEnd"/>
          </w:p>
        </w:tc>
        <w:tc>
          <w:tcPr>
            <w:tcW w:w="2338" w:type="dxa"/>
            <w:vAlign w:val="center"/>
          </w:tcPr>
          <w:p w14:paraId="36744C47" w14:textId="36B8147D"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269F1776" w14:textId="2618FD0E"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71F9063E" w14:textId="77777777" w:rsidTr="002A73DA">
        <w:tc>
          <w:tcPr>
            <w:tcW w:w="1222" w:type="dxa"/>
          </w:tcPr>
          <w:p w14:paraId="70DFE598" w14:textId="79715F79"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5877DAE4" w14:textId="7BEBE7DA"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3.3</w:t>
            </w:r>
            <w:r w:rsidRPr="006F5CD3">
              <w:rPr>
                <w:rFonts w:cstheme="minorHAnsi"/>
                <w:sz w:val="20"/>
                <w:szCs w:val="20"/>
                <w:lang w:eastAsia="zh-CN"/>
              </w:rPr>
              <w:tab/>
            </w:r>
            <w:r w:rsidRPr="006F5CD3">
              <w:rPr>
                <w:rFonts w:cstheme="minorHAnsi" w:hint="eastAsia"/>
                <w:sz w:val="20"/>
                <w:szCs w:val="20"/>
                <w:lang w:eastAsia="zh-CN"/>
              </w:rPr>
              <w:t>差额的支付</w:t>
            </w:r>
          </w:p>
        </w:tc>
        <w:tc>
          <w:tcPr>
            <w:tcW w:w="3812" w:type="dxa"/>
          </w:tcPr>
          <w:p w14:paraId="09152FED"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221" w:type="dxa"/>
          </w:tcPr>
          <w:p w14:paraId="0CDC5B70"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7CAC7DF9"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0069B2B2"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3B30E1F8" w14:textId="77777777" w:rsidTr="00183949">
        <w:tc>
          <w:tcPr>
            <w:tcW w:w="1222" w:type="dxa"/>
          </w:tcPr>
          <w:p w14:paraId="1AC9D0BC"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4B5969FE" w14:textId="311B41B1"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3.3.1</w:t>
            </w:r>
            <w:r w:rsidRPr="006F5CD3">
              <w:rPr>
                <w:rFonts w:cstheme="minorHAnsi"/>
                <w:sz w:val="20"/>
                <w:szCs w:val="20"/>
                <w:lang w:eastAsia="zh-CN"/>
              </w:rPr>
              <w:tab/>
            </w:r>
            <w:r w:rsidRPr="006F5CD3">
              <w:rPr>
                <w:rFonts w:cstheme="minorHAnsi" w:hint="eastAsia"/>
                <w:sz w:val="20"/>
                <w:szCs w:val="20"/>
                <w:lang w:eastAsia="zh-CN"/>
              </w:rPr>
              <w:t>账务差额须尽快结付，在任何情况下都不得晚于债权方经授权的运营机构寄出结算账单之日后的两个日历月。如超过这一期限，则债权方经授权的运营机构在事先发出要求付款的最后通知的情况下，可从上述期限终止的次日起，按每年最高为</w:t>
            </w:r>
            <w:r w:rsidRPr="006F5CD3">
              <w:rPr>
                <w:rFonts w:cstheme="minorHAnsi"/>
                <w:sz w:val="20"/>
                <w:szCs w:val="20"/>
                <w:lang w:eastAsia="zh-CN"/>
              </w:rPr>
              <w:t>6%</w:t>
            </w:r>
            <w:r w:rsidRPr="006F5CD3">
              <w:rPr>
                <w:rFonts w:cstheme="minorHAnsi" w:hint="eastAsia"/>
                <w:sz w:val="20"/>
                <w:szCs w:val="20"/>
                <w:lang w:eastAsia="zh-CN"/>
              </w:rPr>
              <w:t>的利率计收利息，但如另有协议，则不在此列。</w:t>
            </w:r>
          </w:p>
        </w:tc>
        <w:tc>
          <w:tcPr>
            <w:tcW w:w="3812" w:type="dxa"/>
          </w:tcPr>
          <w:p w14:paraId="40441E96" w14:textId="5FF418E7"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t>3.3.1</w:t>
            </w:r>
            <w:r w:rsidRPr="001F0F9A">
              <w:rPr>
                <w:rFonts w:cstheme="minorHAnsi"/>
                <w:sz w:val="20"/>
                <w:szCs w:val="20"/>
                <w:lang w:eastAsia="zh-CN"/>
              </w:rPr>
              <w:tab/>
            </w:r>
            <w:r w:rsidRPr="001F0F9A">
              <w:rPr>
                <w:rFonts w:cstheme="minorHAnsi" w:hint="eastAsia"/>
                <w:sz w:val="20"/>
                <w:szCs w:val="20"/>
                <w:lang w:eastAsia="zh-CN"/>
              </w:rPr>
              <w:t>帐目差额应尽快结付，在任何情况下都不应晚于债权方主管部门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寄出结算帐单之日后的两个月；如超过这一期限，债权方主管部门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在事先发出要求付款的最后通知的情况下，可从上述期限终止的次日起，按每年最高为</w:t>
            </w:r>
            <w:r w:rsidRPr="001F0F9A">
              <w:rPr>
                <w:rFonts w:cstheme="minorHAnsi"/>
                <w:sz w:val="20"/>
                <w:szCs w:val="20"/>
                <w:lang w:eastAsia="zh-CN"/>
              </w:rPr>
              <w:t>6%</w:t>
            </w:r>
            <w:r w:rsidRPr="001F0F9A">
              <w:rPr>
                <w:rFonts w:cstheme="minorHAnsi" w:hint="eastAsia"/>
                <w:sz w:val="20"/>
                <w:szCs w:val="20"/>
                <w:lang w:eastAsia="zh-CN"/>
              </w:rPr>
              <w:t>的利率计收利息，但如另有安排，则不在此例。</w:t>
            </w:r>
          </w:p>
        </w:tc>
        <w:tc>
          <w:tcPr>
            <w:tcW w:w="2221" w:type="dxa"/>
            <w:vAlign w:val="center"/>
          </w:tcPr>
          <w:p w14:paraId="10563278" w14:textId="559DCE03"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55DACE21" w14:textId="76FCA43A"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4622AC18"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3AC8650E" w14:textId="77777777" w:rsidTr="00183949">
        <w:tc>
          <w:tcPr>
            <w:tcW w:w="1222" w:type="dxa"/>
          </w:tcPr>
          <w:p w14:paraId="5D59CB59"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58DAF085" w14:textId="4750E01C"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w:t>
            </w:r>
            <w:proofErr w:type="gramStart"/>
            <w:r w:rsidRPr="006F5CD3">
              <w:rPr>
                <w:rFonts w:cstheme="minorHAnsi"/>
                <w:sz w:val="20"/>
                <w:szCs w:val="20"/>
                <w:lang w:eastAsia="zh-CN"/>
              </w:rPr>
              <w:t>3.2</w:t>
            </w:r>
            <w:r w:rsidRPr="006F5CD3">
              <w:rPr>
                <w:rFonts w:cstheme="minorHAnsi"/>
                <w:sz w:val="20"/>
                <w:szCs w:val="20"/>
                <w:lang w:eastAsia="zh-CN"/>
              </w:rPr>
              <w:tab/>
            </w:r>
            <w:r w:rsidRPr="006F5CD3">
              <w:rPr>
                <w:rFonts w:cstheme="minorHAnsi" w:hint="eastAsia"/>
                <w:sz w:val="20"/>
                <w:szCs w:val="20"/>
                <w:lang w:eastAsia="zh-CN"/>
              </w:rPr>
              <w:t>结算账单上的应付款不得因账目查询而予以迟延。之后商定的调整金额须列入随后的账目中</w:t>
            </w:r>
            <w:proofErr w:type="gramEnd"/>
            <w:r w:rsidRPr="006F5CD3">
              <w:rPr>
                <w:rFonts w:cstheme="minorHAnsi" w:hint="eastAsia"/>
                <w:sz w:val="20"/>
                <w:szCs w:val="20"/>
                <w:lang w:eastAsia="zh-CN"/>
              </w:rPr>
              <w:t>。</w:t>
            </w:r>
          </w:p>
        </w:tc>
        <w:tc>
          <w:tcPr>
            <w:tcW w:w="3812" w:type="dxa"/>
          </w:tcPr>
          <w:p w14:paraId="6249FA54" w14:textId="356793FF" w:rsidR="00634BE6" w:rsidRPr="001F0F9A"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t>3.</w:t>
            </w:r>
            <w:proofErr w:type="gramStart"/>
            <w:r w:rsidRPr="001F0F9A">
              <w:rPr>
                <w:rFonts w:cstheme="minorHAnsi"/>
                <w:sz w:val="20"/>
                <w:szCs w:val="20"/>
                <w:lang w:eastAsia="zh-CN"/>
              </w:rPr>
              <w:t>3.2</w:t>
            </w:r>
            <w:r w:rsidRPr="001F0F9A">
              <w:rPr>
                <w:rFonts w:cstheme="minorHAnsi"/>
                <w:sz w:val="20"/>
                <w:szCs w:val="20"/>
                <w:lang w:eastAsia="zh-CN"/>
              </w:rPr>
              <w:tab/>
            </w:r>
            <w:r w:rsidRPr="001F0F9A">
              <w:rPr>
                <w:rFonts w:cstheme="minorHAnsi" w:hint="eastAsia"/>
                <w:sz w:val="20"/>
                <w:szCs w:val="20"/>
                <w:lang w:eastAsia="zh-CN"/>
              </w:rPr>
              <w:t>结算帐单上的应付款不得因帐目查询而受到迟延。以后商定的调整金额应列入随后的帐目中</w:t>
            </w:r>
            <w:proofErr w:type="gramEnd"/>
            <w:r w:rsidRPr="001F0F9A">
              <w:rPr>
                <w:rFonts w:cstheme="minorHAnsi" w:hint="eastAsia"/>
                <w:sz w:val="20"/>
                <w:szCs w:val="20"/>
                <w:lang w:eastAsia="zh-CN"/>
              </w:rPr>
              <w:t>。</w:t>
            </w:r>
          </w:p>
        </w:tc>
        <w:tc>
          <w:tcPr>
            <w:tcW w:w="2221" w:type="dxa"/>
            <w:vAlign w:val="center"/>
          </w:tcPr>
          <w:p w14:paraId="4B154474" w14:textId="181C6F6B" w:rsidR="00634BE6" w:rsidRPr="00EA3593" w:rsidRDefault="009111E2"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09EFEB1D" w14:textId="6710CDA7" w:rsidR="00634BE6" w:rsidRPr="00EA3593" w:rsidRDefault="00B86997"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541B6A43"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D25D95" w:rsidRPr="00992704" w14:paraId="12FD9F56" w14:textId="77777777" w:rsidTr="00183949">
        <w:tc>
          <w:tcPr>
            <w:tcW w:w="1222" w:type="dxa"/>
          </w:tcPr>
          <w:p w14:paraId="34D9A653" w14:textId="77777777" w:rsidR="00D25D95" w:rsidRPr="00992704"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1CCE88A2" w14:textId="0D4E761E" w:rsidR="00D25D95" w:rsidRPr="00992704"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3.3.3</w:t>
            </w:r>
            <w:r w:rsidRPr="006F5CD3">
              <w:rPr>
                <w:rFonts w:cstheme="minorHAnsi"/>
                <w:sz w:val="20"/>
                <w:szCs w:val="20"/>
                <w:lang w:eastAsia="zh-CN"/>
              </w:rPr>
              <w:tab/>
            </w:r>
            <w:r w:rsidRPr="006F5CD3">
              <w:rPr>
                <w:rFonts w:cstheme="minorHAnsi" w:hint="eastAsia"/>
                <w:sz w:val="20"/>
                <w:szCs w:val="20"/>
                <w:lang w:eastAsia="zh-CN"/>
              </w:rPr>
              <w:t>债务方须在付款日以银行支票、转账或为债务方和债权方均同意的任何其它方式转付按上述方法算出的选定货币金额。如果债权方不表示倾向性意见，则由债务方选择。</w:t>
            </w:r>
          </w:p>
        </w:tc>
        <w:tc>
          <w:tcPr>
            <w:tcW w:w="3812" w:type="dxa"/>
          </w:tcPr>
          <w:p w14:paraId="3A5C7775" w14:textId="5C9CD59F" w:rsidR="00D25D95" w:rsidRPr="00992704"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t>3.3.3</w:t>
            </w:r>
            <w:r w:rsidRPr="001F0F9A">
              <w:rPr>
                <w:rFonts w:cstheme="minorHAnsi"/>
                <w:sz w:val="20"/>
                <w:szCs w:val="20"/>
                <w:lang w:eastAsia="zh-CN"/>
              </w:rPr>
              <w:tab/>
            </w:r>
            <w:r w:rsidRPr="001F0F9A">
              <w:rPr>
                <w:rFonts w:cstheme="minorHAnsi" w:hint="eastAsia"/>
                <w:sz w:val="20"/>
                <w:szCs w:val="20"/>
                <w:lang w:eastAsia="zh-CN"/>
              </w:rPr>
              <w:t>债务方应在付款日以银行支票、转帐或为债务方和债权方都同意的任何其它方式转付按上述方法算出的选定货币金额。如果债权方不表示倾向性意见，则由债务方选择。</w:t>
            </w:r>
          </w:p>
        </w:tc>
        <w:tc>
          <w:tcPr>
            <w:tcW w:w="2221" w:type="dxa"/>
            <w:vAlign w:val="center"/>
          </w:tcPr>
          <w:p w14:paraId="085F9DB9" w14:textId="1F6E0D79" w:rsidR="00D25D95" w:rsidRPr="00EA3593" w:rsidRDefault="009111E2"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573269FE" w14:textId="7666C728" w:rsidR="00D25D95" w:rsidRPr="00EA3593" w:rsidRDefault="00B86997"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4419206C" w14:textId="77777777" w:rsidR="00D25D95" w:rsidRPr="00EA3593"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D25D95" w:rsidRPr="00992704" w14:paraId="14BC82DB" w14:textId="77777777" w:rsidTr="00183949">
        <w:tc>
          <w:tcPr>
            <w:tcW w:w="1222" w:type="dxa"/>
          </w:tcPr>
          <w:p w14:paraId="26D66063" w14:textId="77777777" w:rsidR="00D25D95" w:rsidRPr="00992704"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093C8E02" w14:textId="576FEB0A" w:rsidR="00D25D95" w:rsidRPr="00992704"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3.3.4</w:t>
            </w:r>
            <w:r w:rsidRPr="006F5CD3">
              <w:rPr>
                <w:rFonts w:cstheme="minorHAnsi"/>
                <w:sz w:val="20"/>
                <w:szCs w:val="20"/>
                <w:lang w:eastAsia="zh-CN"/>
              </w:rPr>
              <w:tab/>
            </w:r>
            <w:r w:rsidRPr="006F5CD3">
              <w:rPr>
                <w:rFonts w:cstheme="minorHAnsi" w:hint="eastAsia"/>
                <w:sz w:val="20"/>
                <w:szCs w:val="20"/>
                <w:lang w:eastAsia="zh-CN"/>
              </w:rPr>
              <w:t>在债务国内征收的付款费（税、清算费、手续费</w:t>
            </w:r>
            <w:r w:rsidRPr="006F5CD3">
              <w:rPr>
                <w:rFonts w:cstheme="minorHAnsi" w:hint="eastAsia"/>
                <w:sz w:val="20"/>
                <w:szCs w:val="20"/>
                <w:lang w:eastAsia="zh-CN"/>
              </w:rPr>
              <w:lastRenderedPageBreak/>
              <w:t>等）须由债务方负担。在债权国内征收的这类费用，包括由第三国的中间银行征收的付款费须由债权方负担。</w:t>
            </w:r>
          </w:p>
        </w:tc>
        <w:tc>
          <w:tcPr>
            <w:tcW w:w="3812" w:type="dxa"/>
          </w:tcPr>
          <w:p w14:paraId="7320A69C" w14:textId="7ADE21FE" w:rsidR="00D25D95" w:rsidRPr="001F0F9A"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lastRenderedPageBreak/>
              <w:t>3.3.4</w:t>
            </w:r>
            <w:r w:rsidRPr="001F0F9A">
              <w:rPr>
                <w:rFonts w:cstheme="minorHAnsi"/>
                <w:sz w:val="20"/>
                <w:szCs w:val="20"/>
                <w:lang w:eastAsia="zh-CN"/>
              </w:rPr>
              <w:tab/>
            </w:r>
            <w:r w:rsidRPr="001F0F9A">
              <w:rPr>
                <w:rFonts w:cstheme="minorHAnsi" w:hint="eastAsia"/>
                <w:sz w:val="20"/>
                <w:szCs w:val="20"/>
                <w:lang w:eastAsia="zh-CN"/>
              </w:rPr>
              <w:t>在债务国内征收的付款费（税、清算费、手续费等）应由债务方负担。在</w:t>
            </w:r>
            <w:r w:rsidRPr="001F0F9A">
              <w:rPr>
                <w:rFonts w:cstheme="minorHAnsi" w:hint="eastAsia"/>
                <w:sz w:val="20"/>
                <w:szCs w:val="20"/>
                <w:lang w:eastAsia="zh-CN"/>
              </w:rPr>
              <w:lastRenderedPageBreak/>
              <w:t>债权国内征收的这类费用，包括第三国的中间银行征收的付款费应由债权方负担。</w:t>
            </w:r>
          </w:p>
        </w:tc>
        <w:tc>
          <w:tcPr>
            <w:tcW w:w="2221" w:type="dxa"/>
            <w:vAlign w:val="center"/>
          </w:tcPr>
          <w:p w14:paraId="46A49E3D" w14:textId="5073AF39" w:rsidR="00D25D95" w:rsidRPr="00EA3593" w:rsidRDefault="009111E2"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lastRenderedPageBreak/>
              <w:t>适用</w:t>
            </w:r>
            <w:proofErr w:type="spellEnd"/>
          </w:p>
        </w:tc>
        <w:tc>
          <w:tcPr>
            <w:tcW w:w="2338" w:type="dxa"/>
            <w:vAlign w:val="center"/>
          </w:tcPr>
          <w:p w14:paraId="345775D5" w14:textId="777F22DD" w:rsidR="00D25D95" w:rsidRPr="00EA3593" w:rsidRDefault="00B86997"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1A5046E5" w14:textId="77777777" w:rsidR="00D25D95" w:rsidRPr="00EA3593"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634BE6" w:rsidRPr="00992704" w14:paraId="428241D3" w14:textId="77777777" w:rsidTr="002A73DA">
        <w:trPr>
          <w:trHeight w:val="710"/>
        </w:trPr>
        <w:tc>
          <w:tcPr>
            <w:tcW w:w="1222" w:type="dxa"/>
          </w:tcPr>
          <w:p w14:paraId="1EF4BFDC"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2E712C85" w14:textId="37443C99"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3.4</w:t>
            </w:r>
            <w:r w:rsidRPr="006F5CD3">
              <w:rPr>
                <w:rFonts w:cstheme="minorHAnsi"/>
                <w:sz w:val="20"/>
                <w:szCs w:val="20"/>
                <w:lang w:eastAsia="zh-CN"/>
              </w:rPr>
              <w:tab/>
            </w:r>
            <w:r w:rsidRPr="006F5CD3">
              <w:rPr>
                <w:rFonts w:cstheme="minorHAnsi" w:hint="eastAsia"/>
                <w:sz w:val="20"/>
                <w:szCs w:val="20"/>
                <w:lang w:eastAsia="zh-CN"/>
              </w:rPr>
              <w:t>补充条款</w:t>
            </w:r>
          </w:p>
        </w:tc>
        <w:tc>
          <w:tcPr>
            <w:tcW w:w="3812" w:type="dxa"/>
          </w:tcPr>
          <w:p w14:paraId="46C5BCBD" w14:textId="77777777" w:rsidR="00634BE6" w:rsidRPr="00992704"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221" w:type="dxa"/>
          </w:tcPr>
          <w:p w14:paraId="2AE67102"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338" w:type="dxa"/>
          </w:tcPr>
          <w:p w14:paraId="658A251A"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c>
          <w:tcPr>
            <w:tcW w:w="2744" w:type="dxa"/>
          </w:tcPr>
          <w:p w14:paraId="7FBE4C4E" w14:textId="77777777" w:rsidR="00634BE6" w:rsidRPr="00EA3593" w:rsidRDefault="00634BE6" w:rsidP="00634BE6">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D25D95" w:rsidRPr="00992704" w14:paraId="78C9C2EC" w14:textId="77777777" w:rsidTr="00183949">
        <w:tc>
          <w:tcPr>
            <w:tcW w:w="1222" w:type="dxa"/>
          </w:tcPr>
          <w:p w14:paraId="1A240E4D" w14:textId="77777777" w:rsidR="00D25D95" w:rsidRPr="00992704"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744560DC" w14:textId="20534950" w:rsidR="00D25D95" w:rsidRPr="00992704"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3.4.</w:t>
            </w:r>
            <w:r w:rsidRPr="006F5CD3">
              <w:rPr>
                <w:rFonts w:cstheme="minorHAnsi" w:hint="eastAsia"/>
                <w:sz w:val="20"/>
                <w:szCs w:val="20"/>
                <w:lang w:eastAsia="zh-CN"/>
              </w:rPr>
              <w:t>1</w:t>
            </w:r>
            <w:r w:rsidRPr="006F5CD3">
              <w:rPr>
                <w:rFonts w:cstheme="minorHAnsi"/>
                <w:sz w:val="20"/>
                <w:szCs w:val="20"/>
                <w:lang w:eastAsia="zh-CN"/>
              </w:rPr>
              <w:tab/>
            </w:r>
            <w:r w:rsidRPr="006F5CD3">
              <w:rPr>
                <w:rFonts w:cstheme="minorHAnsi" w:hint="eastAsia"/>
                <w:sz w:val="20"/>
                <w:szCs w:val="20"/>
                <w:lang w:eastAsia="zh-CN"/>
              </w:rPr>
              <w:t>如果在汇出汇付金额（银行转账、支票等）到债权方收到该金额（账务贷入、支票兑现等）这段时间中，按</w:t>
            </w:r>
            <w:r w:rsidRPr="006F5CD3">
              <w:rPr>
                <w:rFonts w:cstheme="minorHAnsi"/>
                <w:sz w:val="20"/>
                <w:szCs w:val="20"/>
                <w:lang w:eastAsia="zh-CN"/>
              </w:rPr>
              <w:t>3.2</w:t>
            </w:r>
            <w:r w:rsidRPr="006F5CD3">
              <w:rPr>
                <w:rFonts w:cstheme="minorHAnsi" w:hint="eastAsia"/>
                <w:sz w:val="20"/>
                <w:szCs w:val="20"/>
                <w:lang w:eastAsia="zh-CN"/>
              </w:rPr>
              <w:t>段算出的选定贷币的等值发生变化，而这种变化所产生的差额超出应付金额的</w:t>
            </w:r>
            <w:r w:rsidRPr="006F5CD3">
              <w:rPr>
                <w:rFonts w:cstheme="minorHAnsi"/>
                <w:sz w:val="20"/>
                <w:szCs w:val="20"/>
                <w:lang w:eastAsia="zh-CN"/>
              </w:rPr>
              <w:t>5%</w:t>
            </w:r>
            <w:r w:rsidRPr="006F5CD3">
              <w:rPr>
                <w:rFonts w:cstheme="minorHAnsi" w:hint="eastAsia"/>
                <w:sz w:val="20"/>
                <w:szCs w:val="20"/>
                <w:lang w:eastAsia="zh-CN"/>
              </w:rPr>
              <w:t>，则总差额须由债务方和债权方平均负担。</w:t>
            </w:r>
          </w:p>
        </w:tc>
        <w:tc>
          <w:tcPr>
            <w:tcW w:w="3812" w:type="dxa"/>
          </w:tcPr>
          <w:p w14:paraId="24A1BD4D" w14:textId="2429B590" w:rsidR="00D25D95" w:rsidRPr="001F0F9A"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t>3.4.2</w:t>
            </w:r>
            <w:r w:rsidRPr="001F0F9A">
              <w:rPr>
                <w:rFonts w:cstheme="minorHAnsi"/>
                <w:sz w:val="20"/>
                <w:szCs w:val="20"/>
                <w:lang w:eastAsia="zh-CN"/>
              </w:rPr>
              <w:tab/>
            </w:r>
            <w:r w:rsidRPr="001F0F9A">
              <w:rPr>
                <w:rFonts w:cstheme="minorHAnsi" w:hint="eastAsia"/>
                <w:sz w:val="20"/>
                <w:szCs w:val="20"/>
                <w:lang w:eastAsia="zh-CN"/>
              </w:rPr>
              <w:t>如果在汇付金额（银行转账、支票等等）汇出至债权方收到（帐务贷入、支票兑现等）期间按</w:t>
            </w:r>
            <w:r w:rsidRPr="001F0F9A">
              <w:rPr>
                <w:rFonts w:cstheme="minorHAnsi"/>
                <w:sz w:val="20"/>
                <w:szCs w:val="20"/>
                <w:lang w:eastAsia="zh-CN"/>
              </w:rPr>
              <w:t>3.2</w:t>
            </w:r>
            <w:r w:rsidRPr="001F0F9A">
              <w:rPr>
                <w:rFonts w:cstheme="minorHAnsi" w:hint="eastAsia"/>
                <w:sz w:val="20"/>
                <w:szCs w:val="20"/>
                <w:lang w:eastAsia="zh-CN"/>
              </w:rPr>
              <w:t>段中所述算出的选定贷币的等值发生变化，而这种变化所产生的差额超出应付金额的</w:t>
            </w:r>
            <w:r w:rsidRPr="001F0F9A">
              <w:rPr>
                <w:rFonts w:cstheme="minorHAnsi"/>
                <w:sz w:val="20"/>
                <w:szCs w:val="20"/>
                <w:lang w:eastAsia="zh-CN"/>
              </w:rPr>
              <w:t>5%</w:t>
            </w:r>
            <w:r w:rsidRPr="001F0F9A">
              <w:rPr>
                <w:rFonts w:cstheme="minorHAnsi" w:hint="eastAsia"/>
                <w:sz w:val="20"/>
                <w:szCs w:val="20"/>
                <w:lang w:eastAsia="zh-CN"/>
              </w:rPr>
              <w:t>，则总差额应由债务方和债权方平均负担。</w:t>
            </w:r>
          </w:p>
        </w:tc>
        <w:tc>
          <w:tcPr>
            <w:tcW w:w="2221" w:type="dxa"/>
            <w:vAlign w:val="center"/>
          </w:tcPr>
          <w:p w14:paraId="6BE803AB" w14:textId="16C8F749" w:rsidR="00D25D95" w:rsidRPr="00EA3593" w:rsidRDefault="009111E2"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3EE1A903" w14:textId="730280DE" w:rsidR="00D25D95" w:rsidRPr="00EA3593" w:rsidRDefault="00B86997"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无需灵活性</w:t>
            </w:r>
            <w:proofErr w:type="spellEnd"/>
          </w:p>
        </w:tc>
        <w:tc>
          <w:tcPr>
            <w:tcW w:w="2744" w:type="dxa"/>
          </w:tcPr>
          <w:p w14:paraId="721DB586" w14:textId="77777777" w:rsidR="00D25D95" w:rsidRPr="00EA3593"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r w:rsidR="00D25D95" w:rsidRPr="00992704" w14:paraId="45322BFC" w14:textId="77777777" w:rsidTr="00183949">
        <w:tc>
          <w:tcPr>
            <w:tcW w:w="1222" w:type="dxa"/>
          </w:tcPr>
          <w:p w14:paraId="6F47D1A4" w14:textId="77777777" w:rsidR="00D25D95" w:rsidRPr="00992704"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b/>
                <w:bCs/>
                <w:sz w:val="20"/>
                <w:szCs w:val="20"/>
                <w:lang w:eastAsia="zh-CN"/>
              </w:rPr>
            </w:pPr>
          </w:p>
        </w:tc>
        <w:tc>
          <w:tcPr>
            <w:tcW w:w="2693" w:type="dxa"/>
          </w:tcPr>
          <w:p w14:paraId="31426ECD" w14:textId="47976E8A" w:rsidR="00D25D95" w:rsidRPr="00992704"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6F5CD3">
              <w:rPr>
                <w:rFonts w:cstheme="minorHAnsi"/>
                <w:sz w:val="20"/>
                <w:szCs w:val="20"/>
                <w:lang w:eastAsia="zh-CN"/>
              </w:rPr>
              <w:t>3.4.</w:t>
            </w:r>
            <w:r w:rsidRPr="006F5CD3">
              <w:rPr>
                <w:rFonts w:cstheme="minorHAnsi" w:hint="eastAsia"/>
                <w:sz w:val="20"/>
                <w:szCs w:val="20"/>
                <w:lang w:eastAsia="zh-CN"/>
              </w:rPr>
              <w:t>2</w:t>
            </w:r>
            <w:r w:rsidRPr="006F5CD3">
              <w:rPr>
                <w:rFonts w:cstheme="minorHAnsi"/>
                <w:sz w:val="20"/>
                <w:szCs w:val="20"/>
                <w:lang w:eastAsia="zh-CN"/>
              </w:rPr>
              <w:tab/>
            </w:r>
            <w:r w:rsidRPr="006F5CD3">
              <w:rPr>
                <w:rFonts w:cstheme="minorHAnsi" w:hint="eastAsia"/>
                <w:sz w:val="20"/>
                <w:szCs w:val="20"/>
                <w:lang w:eastAsia="zh-CN"/>
              </w:rPr>
              <w:t>如果国际货币系统发生根本性变化，使上述一段或数段的规定无效或不适用，在修订上述规定之前，经授权的运营机构可以通过相互间协议商定，采用不同的货币标准和</w:t>
            </w:r>
            <w:r w:rsidRPr="006F5CD3">
              <w:rPr>
                <w:rFonts w:cstheme="minorHAnsi" w:hint="eastAsia"/>
                <w:sz w:val="20"/>
                <w:szCs w:val="20"/>
                <w:lang w:eastAsia="zh-CN"/>
              </w:rPr>
              <w:t>/</w:t>
            </w:r>
            <w:r w:rsidRPr="006F5CD3">
              <w:rPr>
                <w:rFonts w:cstheme="minorHAnsi" w:hint="eastAsia"/>
                <w:sz w:val="20"/>
                <w:szCs w:val="20"/>
                <w:lang w:eastAsia="zh-CN"/>
              </w:rPr>
              <w:t>或不同的账务差额结算程序。</w:t>
            </w:r>
          </w:p>
        </w:tc>
        <w:tc>
          <w:tcPr>
            <w:tcW w:w="3812" w:type="dxa"/>
          </w:tcPr>
          <w:p w14:paraId="5CA16971" w14:textId="1BFF1030" w:rsidR="00D25D95" w:rsidRPr="001F0F9A"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r w:rsidRPr="001F0F9A">
              <w:rPr>
                <w:rFonts w:cstheme="minorHAnsi"/>
                <w:sz w:val="20"/>
                <w:szCs w:val="20"/>
                <w:lang w:eastAsia="zh-CN"/>
              </w:rPr>
              <w:t>3.4.3</w:t>
            </w:r>
            <w:r w:rsidRPr="001F0F9A">
              <w:rPr>
                <w:rFonts w:cstheme="minorHAnsi"/>
                <w:sz w:val="20"/>
                <w:szCs w:val="20"/>
                <w:lang w:eastAsia="zh-CN"/>
              </w:rPr>
              <w:tab/>
            </w:r>
            <w:r w:rsidRPr="001F0F9A">
              <w:rPr>
                <w:rFonts w:cstheme="minorHAnsi" w:hint="eastAsia"/>
                <w:sz w:val="20"/>
                <w:szCs w:val="20"/>
                <w:lang w:eastAsia="zh-CN"/>
              </w:rPr>
              <w:t>如果国际货币系统发生根本性变化，使上述一段或数段的规定无效或不适用，在修订上述规定之前，各主管部门</w:t>
            </w:r>
            <w:r w:rsidRPr="001F0F9A">
              <w:rPr>
                <w:rFonts w:cstheme="minorHAnsi"/>
                <w:sz w:val="20"/>
                <w:szCs w:val="20"/>
              </w:rPr>
              <w:fldChar w:fldCharType="begin"/>
            </w:r>
            <w:r w:rsidRPr="001F0F9A">
              <w:rPr>
                <w:rFonts w:cstheme="minorHAnsi"/>
                <w:sz w:val="20"/>
                <w:szCs w:val="20"/>
                <w:lang w:eastAsia="zh-CN"/>
              </w:rPr>
              <w:instrText xml:space="preserve"> </w:instrText>
            </w:r>
            <w:r w:rsidRPr="001F0F9A">
              <w:rPr>
                <w:rFonts w:cstheme="minorHAnsi" w:hint="eastAsia"/>
                <w:sz w:val="20"/>
                <w:szCs w:val="20"/>
                <w:lang w:eastAsia="zh-CN"/>
              </w:rPr>
              <w:instrText>NOTEREF _Ref319483268 \h</w:instrText>
            </w:r>
            <w:r w:rsidRPr="001F0F9A">
              <w:rPr>
                <w:rFonts w:cstheme="minorHAnsi"/>
                <w:sz w:val="20"/>
                <w:szCs w:val="20"/>
                <w:lang w:eastAsia="zh-CN"/>
              </w:rPr>
              <w:instrText xml:space="preserve">  \* MERGEFORMAT </w:instrText>
            </w:r>
            <w:r w:rsidRPr="001F0F9A">
              <w:rPr>
                <w:rFonts w:cstheme="minorHAnsi"/>
                <w:sz w:val="20"/>
                <w:szCs w:val="20"/>
              </w:rPr>
            </w:r>
            <w:r w:rsidRPr="001F0F9A">
              <w:rPr>
                <w:rFonts w:cstheme="minorHAnsi"/>
                <w:sz w:val="20"/>
                <w:szCs w:val="20"/>
              </w:rPr>
              <w:fldChar w:fldCharType="separate"/>
            </w:r>
            <w:r w:rsidRPr="001F0F9A">
              <w:rPr>
                <w:rFonts w:cstheme="minorHAnsi"/>
                <w:sz w:val="20"/>
                <w:szCs w:val="20"/>
                <w:lang w:eastAsia="zh-CN"/>
              </w:rPr>
              <w:t>*</w:t>
            </w:r>
            <w:r w:rsidRPr="001F0F9A">
              <w:rPr>
                <w:rFonts w:cstheme="minorHAnsi"/>
                <w:sz w:val="20"/>
                <w:szCs w:val="20"/>
              </w:rPr>
              <w:fldChar w:fldCharType="end"/>
            </w:r>
            <w:r w:rsidRPr="001F0F9A">
              <w:rPr>
                <w:rFonts w:cstheme="minorHAnsi" w:hint="eastAsia"/>
                <w:sz w:val="20"/>
                <w:szCs w:val="20"/>
                <w:lang w:eastAsia="zh-CN"/>
              </w:rPr>
              <w:t>可以商定，采用不同的货币标准和（或）不同的帐目差额结算程序。</w:t>
            </w:r>
          </w:p>
        </w:tc>
        <w:tc>
          <w:tcPr>
            <w:tcW w:w="2221" w:type="dxa"/>
            <w:vAlign w:val="center"/>
          </w:tcPr>
          <w:p w14:paraId="3756EC04" w14:textId="5CADB3D5" w:rsidR="00D25D95" w:rsidRPr="00EA3593" w:rsidRDefault="009111E2"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适用</w:t>
            </w:r>
            <w:proofErr w:type="spellEnd"/>
          </w:p>
        </w:tc>
        <w:tc>
          <w:tcPr>
            <w:tcW w:w="2338" w:type="dxa"/>
            <w:vAlign w:val="center"/>
          </w:tcPr>
          <w:p w14:paraId="1CA938BC" w14:textId="73E6C66E" w:rsidR="00D25D95" w:rsidRPr="00EA3593" w:rsidRDefault="00E17FFE"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roofErr w:type="spellStart"/>
            <w:r w:rsidRPr="00EA3593">
              <w:rPr>
                <w:rFonts w:cstheme="minorHAnsi"/>
                <w:b/>
                <w:sz w:val="20"/>
                <w:szCs w:val="20"/>
              </w:rPr>
              <w:t>灵活</w:t>
            </w:r>
            <w:proofErr w:type="spellEnd"/>
          </w:p>
        </w:tc>
        <w:tc>
          <w:tcPr>
            <w:tcW w:w="2744" w:type="dxa"/>
          </w:tcPr>
          <w:p w14:paraId="22F251A0" w14:textId="77777777" w:rsidR="00D25D95" w:rsidRPr="00EA3593" w:rsidRDefault="00D25D95" w:rsidP="00D25D95">
            <w:pPr>
              <w:tabs>
                <w:tab w:val="left" w:pos="567"/>
                <w:tab w:val="left" w:pos="1134"/>
                <w:tab w:val="left" w:pos="1701"/>
                <w:tab w:val="left" w:pos="2268"/>
                <w:tab w:val="left" w:pos="2835"/>
              </w:tabs>
              <w:overflowPunct w:val="0"/>
              <w:autoSpaceDE w:val="0"/>
              <w:autoSpaceDN w:val="0"/>
              <w:adjustRightInd w:val="0"/>
              <w:spacing w:before="40" w:after="40" w:line="240" w:lineRule="auto"/>
              <w:contextualSpacing/>
              <w:textAlignment w:val="baseline"/>
              <w:rPr>
                <w:rFonts w:cstheme="minorHAnsi"/>
                <w:sz w:val="20"/>
                <w:szCs w:val="20"/>
                <w:lang w:eastAsia="zh-CN"/>
              </w:rPr>
            </w:pPr>
          </w:p>
        </w:tc>
      </w:tr>
    </w:tbl>
    <w:p w14:paraId="022AA196" w14:textId="77777777" w:rsidR="000C4AC1" w:rsidRDefault="000C4AC1" w:rsidP="00183949">
      <w:pPr>
        <w:pStyle w:val="Reasons"/>
      </w:pPr>
    </w:p>
    <w:p w14:paraId="2F0FE688" w14:textId="7A6FE41A" w:rsidR="00AB2815" w:rsidRPr="000C4AC1" w:rsidRDefault="000C4AC1" w:rsidP="000C4AC1">
      <w:pPr>
        <w:jc w:val="center"/>
      </w:pPr>
      <w:r>
        <w:t>______________</w:t>
      </w:r>
    </w:p>
    <w:sectPr w:rsidR="00AB2815" w:rsidRPr="000C4AC1" w:rsidSect="000731C2">
      <w:headerReference w:type="first" r:id="rId16"/>
      <w:footerReference w:type="first" r:id="rId17"/>
      <w:pgSz w:w="16834" w:h="11907" w:orient="landscape"/>
      <w:pgMar w:top="1134" w:right="1418" w:bottom="1134" w:left="1418" w:header="720" w:footer="720"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536A0" w14:textId="77777777" w:rsidR="003626C4" w:rsidRDefault="003626C4">
      <w:pPr>
        <w:spacing w:after="0" w:line="240" w:lineRule="auto"/>
      </w:pPr>
      <w:r>
        <w:separator/>
      </w:r>
    </w:p>
  </w:endnote>
  <w:endnote w:type="continuationSeparator" w:id="0">
    <w:p w14:paraId="4DE73E98" w14:textId="77777777" w:rsidR="003626C4" w:rsidRDefault="0036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126E" w14:textId="4D6FDD9D" w:rsidR="00066B7F" w:rsidRDefault="00327786" w:rsidP="00992704">
    <w:pPr>
      <w:pStyle w:val="Footer"/>
    </w:pPr>
    <w:r>
      <w:fldChar w:fldCharType="begin"/>
    </w:r>
    <w:r>
      <w:instrText xml:space="preserve"> FILENAME \p  \* MERGEFORMAT </w:instrText>
    </w:r>
    <w:r>
      <w:fldChar w:fldCharType="separate"/>
    </w:r>
    <w:r w:rsidR="00EA3593">
      <w:t>P:\CHI\SG\CONSEIL\EG-ITR\EG-ITR-3\000\007C.docx</w:t>
    </w:r>
    <w:r>
      <w:fldChar w:fldCharType="end"/>
    </w:r>
    <w:r w:rsidR="00066B7F">
      <w:t xml:space="preserve"> (47649</w:t>
    </w:r>
    <w:r w:rsidR="00EA3593">
      <w:t>3</w:t>
    </w:r>
    <w:r w:rsidR="00066B7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88F9" w14:textId="77777777" w:rsidR="00066B7F" w:rsidRDefault="00066B7F" w:rsidP="002238C4">
    <w:pPr>
      <w:spacing w:after="120"/>
      <w:jc w:val="center"/>
      <w:rPr>
        <w:lang w:val="es-ES"/>
      </w:rPr>
    </w:pPr>
    <w:r>
      <w:rPr>
        <w:lang w:val="es-ES"/>
      </w:rPr>
      <w:t xml:space="preserve">• </w:t>
    </w:r>
    <w:hyperlink r:id="rId1" w:history="1">
      <w:r w:rsidRPr="00992704">
        <w:rPr>
          <w:rStyle w:val="Hyperlink"/>
          <w:rFonts w:cs="Calibri"/>
          <w:lang w:val="es-ES"/>
        </w:rPr>
        <w:t>http://www.itu.int/council</w:t>
      </w:r>
    </w:hyperlink>
    <w:r w:rsidRPr="00501983">
      <w:rPr>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F222A" w14:textId="786E530B" w:rsidR="00066B7F" w:rsidRPr="00992704" w:rsidRDefault="00066B7F" w:rsidP="00992704">
    <w:pPr>
      <w:spacing w:after="120"/>
      <w:rPr>
        <w:sz w:val="16"/>
        <w:szCs w:val="16"/>
        <w:lang w:val="es-ES"/>
      </w:rPr>
    </w:pPr>
    <w:r w:rsidRPr="00992704">
      <w:rPr>
        <w:noProof/>
        <w:sz w:val="16"/>
        <w:szCs w:val="16"/>
      </w:rPr>
      <w:fldChar w:fldCharType="begin"/>
    </w:r>
    <w:r w:rsidRPr="00992704">
      <w:rPr>
        <w:noProof/>
        <w:sz w:val="16"/>
        <w:szCs w:val="16"/>
      </w:rPr>
      <w:instrText xml:space="preserve"> FILENAME \p  \* MERGEFORMAT </w:instrText>
    </w:r>
    <w:r w:rsidRPr="00992704">
      <w:rPr>
        <w:noProof/>
        <w:sz w:val="16"/>
        <w:szCs w:val="16"/>
      </w:rPr>
      <w:fldChar w:fldCharType="separate"/>
    </w:r>
    <w:r w:rsidR="00EA3593">
      <w:rPr>
        <w:noProof/>
        <w:sz w:val="16"/>
        <w:szCs w:val="16"/>
      </w:rPr>
      <w:t>P:\CHI\SG\CONSEIL\EG-ITR\EG-ITR-3\000\007C.docx</w:t>
    </w:r>
    <w:r w:rsidRPr="00992704">
      <w:rPr>
        <w:noProof/>
        <w:sz w:val="16"/>
        <w:szCs w:val="16"/>
      </w:rPr>
      <w:fldChar w:fldCharType="end"/>
    </w:r>
    <w:r w:rsidRPr="00992704">
      <w:rPr>
        <w:noProof/>
        <w:sz w:val="16"/>
        <w:szCs w:val="16"/>
      </w:rPr>
      <w:t xml:space="preserve"> (</w:t>
    </w:r>
    <w:r w:rsidRPr="00992704">
      <w:rPr>
        <w:sz w:val="16"/>
        <w:szCs w:val="16"/>
      </w:rPr>
      <w:t>47649</w:t>
    </w:r>
    <w:r w:rsidR="00EA3593">
      <w:rPr>
        <w:sz w:val="16"/>
        <w:szCs w:val="16"/>
      </w:rPr>
      <w:t>3</w:t>
    </w:r>
    <w:r w:rsidRPr="00992704">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28F8" w14:textId="77777777" w:rsidR="003626C4" w:rsidRDefault="003626C4">
      <w:pPr>
        <w:spacing w:after="0" w:line="240" w:lineRule="auto"/>
      </w:pPr>
      <w:r>
        <w:separator/>
      </w:r>
    </w:p>
  </w:footnote>
  <w:footnote w:type="continuationSeparator" w:id="0">
    <w:p w14:paraId="6499DE30" w14:textId="77777777" w:rsidR="003626C4" w:rsidRDefault="0036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9DF7" w14:textId="09364332" w:rsidR="00066B7F" w:rsidRDefault="00066B7F" w:rsidP="003A4012">
    <w:pPr>
      <w:pStyle w:val="Header"/>
      <w:spacing w:after="120"/>
    </w:pPr>
    <w:r>
      <w:fldChar w:fldCharType="begin"/>
    </w:r>
    <w:r>
      <w:instrText xml:space="preserve"> PAGE   \* MERGEFORMAT </w:instrText>
    </w:r>
    <w:r>
      <w:fldChar w:fldCharType="separate"/>
    </w:r>
    <w:r>
      <w:rPr>
        <w:noProof/>
      </w:rPr>
      <w:t>24</w:t>
    </w:r>
    <w:r>
      <w:rPr>
        <w:noProof/>
      </w:rPr>
      <w:fldChar w:fldCharType="end"/>
    </w:r>
    <w:r>
      <w:rPr>
        <w:noProof/>
      </w:rPr>
      <w:br/>
    </w:r>
    <w:r w:rsidRPr="00501983">
      <w:rPr>
        <w:noProof/>
      </w:rPr>
      <w:t>EG-ITRs-</w:t>
    </w:r>
    <w:r w:rsidR="00EA3593">
      <w:rPr>
        <w:noProof/>
      </w:rPr>
      <w:t>3</w:t>
    </w:r>
    <w:r w:rsidRPr="00501983">
      <w:rPr>
        <w:noProof/>
      </w:rPr>
      <w:t>\7-</w:t>
    </w:r>
    <w:r>
      <w:rPr>
        <w:noProof/>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75A5" w14:textId="31DC1D29" w:rsidR="00066B7F" w:rsidRDefault="00066B7F" w:rsidP="00992704">
    <w:pPr>
      <w:pStyle w:val="Heade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F7C3" w14:textId="142D73BB" w:rsidR="00066B7F" w:rsidRDefault="00066B7F" w:rsidP="00992704">
    <w:pPr>
      <w:pStyle w:val="Header"/>
      <w:spacing w:after="120"/>
    </w:pPr>
    <w:r>
      <w:fldChar w:fldCharType="begin"/>
    </w:r>
    <w:r>
      <w:instrText xml:space="preserve"> PAGE   \* MERGEFORMAT </w:instrText>
    </w:r>
    <w:r>
      <w:fldChar w:fldCharType="separate"/>
    </w:r>
    <w:r>
      <w:t>4</w:t>
    </w:r>
    <w:r>
      <w:rPr>
        <w:noProof/>
      </w:rPr>
      <w:fldChar w:fldCharType="end"/>
    </w:r>
    <w:r>
      <w:rPr>
        <w:noProof/>
      </w:rPr>
      <w:br/>
    </w:r>
    <w:r w:rsidRPr="00501983">
      <w:rPr>
        <w:noProof/>
      </w:rPr>
      <w:t>EG-ITRs-</w:t>
    </w:r>
    <w:r w:rsidR="00EA3593">
      <w:rPr>
        <w:noProof/>
      </w:rPr>
      <w:t>3</w:t>
    </w:r>
    <w:r w:rsidRPr="00501983">
      <w:rPr>
        <w:noProof/>
      </w:rPr>
      <w:t>\7-</w:t>
    </w:r>
    <w:r>
      <w:rPr>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DAD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C9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09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8F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6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E3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2D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86A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45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82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A15F1"/>
    <w:multiLevelType w:val="hybridMultilevel"/>
    <w:tmpl w:val="E51ADAF0"/>
    <w:lvl w:ilvl="0" w:tplc="675829C4">
      <w:start w:val="1"/>
      <w:numFmt w:val="decimal"/>
      <w:lvlText w:val="%1."/>
      <w:lvlJc w:val="left"/>
      <w:pPr>
        <w:ind w:left="360" w:hanging="360"/>
      </w:pPr>
    </w:lvl>
    <w:lvl w:ilvl="1" w:tplc="8FB22E82" w:tentative="1">
      <w:start w:val="1"/>
      <w:numFmt w:val="lowerLetter"/>
      <w:lvlText w:val="%2."/>
      <w:lvlJc w:val="left"/>
      <w:pPr>
        <w:ind w:left="1080" w:hanging="360"/>
      </w:pPr>
    </w:lvl>
    <w:lvl w:ilvl="2" w:tplc="9E48A34E" w:tentative="1">
      <w:start w:val="1"/>
      <w:numFmt w:val="lowerRoman"/>
      <w:lvlText w:val="%3."/>
      <w:lvlJc w:val="right"/>
      <w:pPr>
        <w:ind w:left="1800" w:hanging="180"/>
      </w:pPr>
    </w:lvl>
    <w:lvl w:ilvl="3" w:tplc="7A8603B0" w:tentative="1">
      <w:start w:val="1"/>
      <w:numFmt w:val="decimal"/>
      <w:lvlText w:val="%4."/>
      <w:lvlJc w:val="left"/>
      <w:pPr>
        <w:ind w:left="2520" w:hanging="360"/>
      </w:pPr>
    </w:lvl>
    <w:lvl w:ilvl="4" w:tplc="CEB0E29A" w:tentative="1">
      <w:start w:val="1"/>
      <w:numFmt w:val="lowerLetter"/>
      <w:lvlText w:val="%5."/>
      <w:lvlJc w:val="left"/>
      <w:pPr>
        <w:ind w:left="3240" w:hanging="360"/>
      </w:pPr>
    </w:lvl>
    <w:lvl w:ilvl="5" w:tplc="C0C847E0" w:tentative="1">
      <w:start w:val="1"/>
      <w:numFmt w:val="lowerRoman"/>
      <w:lvlText w:val="%6."/>
      <w:lvlJc w:val="right"/>
      <w:pPr>
        <w:ind w:left="3960" w:hanging="180"/>
      </w:pPr>
    </w:lvl>
    <w:lvl w:ilvl="6" w:tplc="BC34AC8A" w:tentative="1">
      <w:start w:val="1"/>
      <w:numFmt w:val="decimal"/>
      <w:lvlText w:val="%7."/>
      <w:lvlJc w:val="left"/>
      <w:pPr>
        <w:ind w:left="4680" w:hanging="360"/>
      </w:pPr>
    </w:lvl>
    <w:lvl w:ilvl="7" w:tplc="D6F0730E" w:tentative="1">
      <w:start w:val="1"/>
      <w:numFmt w:val="lowerLetter"/>
      <w:lvlText w:val="%8."/>
      <w:lvlJc w:val="left"/>
      <w:pPr>
        <w:ind w:left="5400" w:hanging="360"/>
      </w:pPr>
    </w:lvl>
    <w:lvl w:ilvl="8" w:tplc="6F3E0E2C" w:tentative="1">
      <w:start w:val="1"/>
      <w:numFmt w:val="lowerRoman"/>
      <w:lvlText w:val="%9."/>
      <w:lvlJc w:val="right"/>
      <w:pPr>
        <w:ind w:left="6120" w:hanging="180"/>
      </w:pPr>
    </w:lvl>
  </w:abstractNum>
  <w:abstractNum w:abstractNumId="11" w15:restartNumberingAfterBreak="0">
    <w:nsid w:val="0E823FFE"/>
    <w:multiLevelType w:val="hybridMultilevel"/>
    <w:tmpl w:val="F192F9D2"/>
    <w:lvl w:ilvl="0" w:tplc="492441AC">
      <w:start w:val="1"/>
      <w:numFmt w:val="lowerLetter"/>
      <w:lvlText w:val="%1)"/>
      <w:lvlJc w:val="left"/>
      <w:pPr>
        <w:ind w:left="931" w:hanging="571"/>
      </w:pPr>
      <w:rPr>
        <w:rFonts w:hint="default"/>
      </w:rPr>
    </w:lvl>
    <w:lvl w:ilvl="1" w:tplc="E23E21C0" w:tentative="1">
      <w:start w:val="1"/>
      <w:numFmt w:val="lowerLetter"/>
      <w:lvlText w:val="%2."/>
      <w:lvlJc w:val="left"/>
      <w:pPr>
        <w:ind w:left="1440" w:hanging="360"/>
      </w:pPr>
    </w:lvl>
    <w:lvl w:ilvl="2" w:tplc="4AAE6B24" w:tentative="1">
      <w:start w:val="1"/>
      <w:numFmt w:val="lowerRoman"/>
      <w:lvlText w:val="%3."/>
      <w:lvlJc w:val="right"/>
      <w:pPr>
        <w:ind w:left="2160" w:hanging="180"/>
      </w:pPr>
    </w:lvl>
    <w:lvl w:ilvl="3" w:tplc="CEB8E826" w:tentative="1">
      <w:start w:val="1"/>
      <w:numFmt w:val="decimal"/>
      <w:lvlText w:val="%4."/>
      <w:lvlJc w:val="left"/>
      <w:pPr>
        <w:ind w:left="2880" w:hanging="360"/>
      </w:pPr>
    </w:lvl>
    <w:lvl w:ilvl="4" w:tplc="B3E87006" w:tentative="1">
      <w:start w:val="1"/>
      <w:numFmt w:val="lowerLetter"/>
      <w:lvlText w:val="%5."/>
      <w:lvlJc w:val="left"/>
      <w:pPr>
        <w:ind w:left="3600" w:hanging="360"/>
      </w:pPr>
    </w:lvl>
    <w:lvl w:ilvl="5" w:tplc="28E6811E" w:tentative="1">
      <w:start w:val="1"/>
      <w:numFmt w:val="lowerRoman"/>
      <w:lvlText w:val="%6."/>
      <w:lvlJc w:val="right"/>
      <w:pPr>
        <w:ind w:left="4320" w:hanging="180"/>
      </w:pPr>
    </w:lvl>
    <w:lvl w:ilvl="6" w:tplc="D46A8E26" w:tentative="1">
      <w:start w:val="1"/>
      <w:numFmt w:val="decimal"/>
      <w:lvlText w:val="%7."/>
      <w:lvlJc w:val="left"/>
      <w:pPr>
        <w:ind w:left="5040" w:hanging="360"/>
      </w:pPr>
    </w:lvl>
    <w:lvl w:ilvl="7" w:tplc="B7408FEA" w:tentative="1">
      <w:start w:val="1"/>
      <w:numFmt w:val="lowerLetter"/>
      <w:lvlText w:val="%8."/>
      <w:lvlJc w:val="left"/>
      <w:pPr>
        <w:ind w:left="5760" w:hanging="360"/>
      </w:pPr>
    </w:lvl>
    <w:lvl w:ilvl="8" w:tplc="9F8C6442" w:tentative="1">
      <w:start w:val="1"/>
      <w:numFmt w:val="lowerRoman"/>
      <w:lvlText w:val="%9."/>
      <w:lvlJc w:val="right"/>
      <w:pPr>
        <w:ind w:left="6480" w:hanging="180"/>
      </w:pPr>
    </w:lvl>
  </w:abstractNum>
  <w:abstractNum w:abstractNumId="12" w15:restartNumberingAfterBreak="0">
    <w:nsid w:val="18F52473"/>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5E1726"/>
    <w:multiLevelType w:val="hybridMultilevel"/>
    <w:tmpl w:val="F1A60030"/>
    <w:lvl w:ilvl="0" w:tplc="D89A23B4">
      <w:start w:val="1"/>
      <w:numFmt w:val="bullet"/>
      <w:lvlText w:val=""/>
      <w:lvlJc w:val="left"/>
      <w:pPr>
        <w:ind w:left="720" w:hanging="360"/>
      </w:pPr>
      <w:rPr>
        <w:rFonts w:ascii="Symbol" w:hAnsi="Symbol" w:hint="default"/>
      </w:rPr>
    </w:lvl>
    <w:lvl w:ilvl="1" w:tplc="F33E450A" w:tentative="1">
      <w:start w:val="1"/>
      <w:numFmt w:val="bullet"/>
      <w:lvlText w:val="o"/>
      <w:lvlJc w:val="left"/>
      <w:pPr>
        <w:ind w:left="1440" w:hanging="360"/>
      </w:pPr>
      <w:rPr>
        <w:rFonts w:ascii="Courier New" w:hAnsi="Courier New" w:cs="Courier New" w:hint="default"/>
      </w:rPr>
    </w:lvl>
    <w:lvl w:ilvl="2" w:tplc="FDC04C38" w:tentative="1">
      <w:start w:val="1"/>
      <w:numFmt w:val="bullet"/>
      <w:lvlText w:val=""/>
      <w:lvlJc w:val="left"/>
      <w:pPr>
        <w:ind w:left="2160" w:hanging="360"/>
      </w:pPr>
      <w:rPr>
        <w:rFonts w:ascii="Wingdings" w:hAnsi="Wingdings" w:hint="default"/>
      </w:rPr>
    </w:lvl>
    <w:lvl w:ilvl="3" w:tplc="4FA6F1DC" w:tentative="1">
      <w:start w:val="1"/>
      <w:numFmt w:val="bullet"/>
      <w:lvlText w:val=""/>
      <w:lvlJc w:val="left"/>
      <w:pPr>
        <w:ind w:left="2880" w:hanging="360"/>
      </w:pPr>
      <w:rPr>
        <w:rFonts w:ascii="Symbol" w:hAnsi="Symbol" w:hint="default"/>
      </w:rPr>
    </w:lvl>
    <w:lvl w:ilvl="4" w:tplc="38FA6108" w:tentative="1">
      <w:start w:val="1"/>
      <w:numFmt w:val="bullet"/>
      <w:lvlText w:val="o"/>
      <w:lvlJc w:val="left"/>
      <w:pPr>
        <w:ind w:left="3600" w:hanging="360"/>
      </w:pPr>
      <w:rPr>
        <w:rFonts w:ascii="Courier New" w:hAnsi="Courier New" w:cs="Courier New" w:hint="default"/>
      </w:rPr>
    </w:lvl>
    <w:lvl w:ilvl="5" w:tplc="E2F67AB6" w:tentative="1">
      <w:start w:val="1"/>
      <w:numFmt w:val="bullet"/>
      <w:lvlText w:val=""/>
      <w:lvlJc w:val="left"/>
      <w:pPr>
        <w:ind w:left="4320" w:hanging="360"/>
      </w:pPr>
      <w:rPr>
        <w:rFonts w:ascii="Wingdings" w:hAnsi="Wingdings" w:hint="default"/>
      </w:rPr>
    </w:lvl>
    <w:lvl w:ilvl="6" w:tplc="F73C770C" w:tentative="1">
      <w:start w:val="1"/>
      <w:numFmt w:val="bullet"/>
      <w:lvlText w:val=""/>
      <w:lvlJc w:val="left"/>
      <w:pPr>
        <w:ind w:left="5040" w:hanging="360"/>
      </w:pPr>
      <w:rPr>
        <w:rFonts w:ascii="Symbol" w:hAnsi="Symbol" w:hint="default"/>
      </w:rPr>
    </w:lvl>
    <w:lvl w:ilvl="7" w:tplc="698C9558" w:tentative="1">
      <w:start w:val="1"/>
      <w:numFmt w:val="bullet"/>
      <w:lvlText w:val="o"/>
      <w:lvlJc w:val="left"/>
      <w:pPr>
        <w:ind w:left="5760" w:hanging="360"/>
      </w:pPr>
      <w:rPr>
        <w:rFonts w:ascii="Courier New" w:hAnsi="Courier New" w:cs="Courier New" w:hint="default"/>
      </w:rPr>
    </w:lvl>
    <w:lvl w:ilvl="8" w:tplc="F21CDEA6" w:tentative="1">
      <w:start w:val="1"/>
      <w:numFmt w:val="bullet"/>
      <w:lvlText w:val=""/>
      <w:lvlJc w:val="left"/>
      <w:pPr>
        <w:ind w:left="6480" w:hanging="360"/>
      </w:pPr>
      <w:rPr>
        <w:rFonts w:ascii="Wingdings" w:hAnsi="Wingdings" w:hint="default"/>
      </w:rPr>
    </w:lvl>
  </w:abstractNum>
  <w:abstractNum w:abstractNumId="14" w15:restartNumberingAfterBreak="0">
    <w:nsid w:val="2DBA6547"/>
    <w:multiLevelType w:val="hybridMultilevel"/>
    <w:tmpl w:val="4DFE797E"/>
    <w:lvl w:ilvl="0" w:tplc="EB3CFAB0">
      <w:start w:val="1"/>
      <w:numFmt w:val="lowerLetter"/>
      <w:lvlText w:val="%1)"/>
      <w:lvlJc w:val="left"/>
      <w:pPr>
        <w:ind w:left="931" w:hanging="571"/>
      </w:pPr>
      <w:rPr>
        <w:rFonts w:hint="default"/>
      </w:rPr>
    </w:lvl>
    <w:lvl w:ilvl="1" w:tplc="FF3C2C5E" w:tentative="1">
      <w:start w:val="1"/>
      <w:numFmt w:val="lowerLetter"/>
      <w:lvlText w:val="%2."/>
      <w:lvlJc w:val="left"/>
      <w:pPr>
        <w:ind w:left="1440" w:hanging="360"/>
      </w:pPr>
    </w:lvl>
    <w:lvl w:ilvl="2" w:tplc="82068A0A" w:tentative="1">
      <w:start w:val="1"/>
      <w:numFmt w:val="lowerRoman"/>
      <w:lvlText w:val="%3."/>
      <w:lvlJc w:val="right"/>
      <w:pPr>
        <w:ind w:left="2160" w:hanging="180"/>
      </w:pPr>
    </w:lvl>
    <w:lvl w:ilvl="3" w:tplc="219E3568" w:tentative="1">
      <w:start w:val="1"/>
      <w:numFmt w:val="decimal"/>
      <w:lvlText w:val="%4."/>
      <w:lvlJc w:val="left"/>
      <w:pPr>
        <w:ind w:left="2880" w:hanging="360"/>
      </w:pPr>
    </w:lvl>
    <w:lvl w:ilvl="4" w:tplc="56ECF4C0" w:tentative="1">
      <w:start w:val="1"/>
      <w:numFmt w:val="lowerLetter"/>
      <w:lvlText w:val="%5."/>
      <w:lvlJc w:val="left"/>
      <w:pPr>
        <w:ind w:left="3600" w:hanging="360"/>
      </w:pPr>
    </w:lvl>
    <w:lvl w:ilvl="5" w:tplc="051AFEBA" w:tentative="1">
      <w:start w:val="1"/>
      <w:numFmt w:val="lowerRoman"/>
      <w:lvlText w:val="%6."/>
      <w:lvlJc w:val="right"/>
      <w:pPr>
        <w:ind w:left="4320" w:hanging="180"/>
      </w:pPr>
    </w:lvl>
    <w:lvl w:ilvl="6" w:tplc="E620E4A8" w:tentative="1">
      <w:start w:val="1"/>
      <w:numFmt w:val="decimal"/>
      <w:lvlText w:val="%7."/>
      <w:lvlJc w:val="left"/>
      <w:pPr>
        <w:ind w:left="5040" w:hanging="360"/>
      </w:pPr>
    </w:lvl>
    <w:lvl w:ilvl="7" w:tplc="9D0A2098" w:tentative="1">
      <w:start w:val="1"/>
      <w:numFmt w:val="lowerLetter"/>
      <w:lvlText w:val="%8."/>
      <w:lvlJc w:val="left"/>
      <w:pPr>
        <w:ind w:left="5760" w:hanging="360"/>
      </w:pPr>
    </w:lvl>
    <w:lvl w:ilvl="8" w:tplc="B2B45182" w:tentative="1">
      <w:start w:val="1"/>
      <w:numFmt w:val="lowerRoman"/>
      <w:lvlText w:val="%9."/>
      <w:lvlJc w:val="right"/>
      <w:pPr>
        <w:ind w:left="6480" w:hanging="180"/>
      </w:pPr>
    </w:lvl>
  </w:abstractNum>
  <w:abstractNum w:abstractNumId="15" w15:restartNumberingAfterBreak="0">
    <w:nsid w:val="3F3E643A"/>
    <w:multiLevelType w:val="hybridMultilevel"/>
    <w:tmpl w:val="40880588"/>
    <w:lvl w:ilvl="0" w:tplc="DD7C8D60">
      <w:start w:val="1"/>
      <w:numFmt w:val="lowerLetter"/>
      <w:lvlText w:val="%1)"/>
      <w:lvlJc w:val="left"/>
      <w:pPr>
        <w:ind w:left="720" w:hanging="360"/>
      </w:pPr>
      <w:rPr>
        <w:rFonts w:hint="default"/>
      </w:rPr>
    </w:lvl>
    <w:lvl w:ilvl="1" w:tplc="41F81616" w:tentative="1">
      <w:start w:val="1"/>
      <w:numFmt w:val="lowerLetter"/>
      <w:lvlText w:val="%2."/>
      <w:lvlJc w:val="left"/>
      <w:pPr>
        <w:ind w:left="1440" w:hanging="360"/>
      </w:pPr>
    </w:lvl>
    <w:lvl w:ilvl="2" w:tplc="C5E6BCF6" w:tentative="1">
      <w:start w:val="1"/>
      <w:numFmt w:val="lowerRoman"/>
      <w:lvlText w:val="%3."/>
      <w:lvlJc w:val="right"/>
      <w:pPr>
        <w:ind w:left="2160" w:hanging="180"/>
      </w:pPr>
    </w:lvl>
    <w:lvl w:ilvl="3" w:tplc="994223CE" w:tentative="1">
      <w:start w:val="1"/>
      <w:numFmt w:val="decimal"/>
      <w:lvlText w:val="%4."/>
      <w:lvlJc w:val="left"/>
      <w:pPr>
        <w:ind w:left="2880" w:hanging="360"/>
      </w:pPr>
    </w:lvl>
    <w:lvl w:ilvl="4" w:tplc="E2EC0420" w:tentative="1">
      <w:start w:val="1"/>
      <w:numFmt w:val="lowerLetter"/>
      <w:lvlText w:val="%5."/>
      <w:lvlJc w:val="left"/>
      <w:pPr>
        <w:ind w:left="3600" w:hanging="360"/>
      </w:pPr>
    </w:lvl>
    <w:lvl w:ilvl="5" w:tplc="7910CDDC" w:tentative="1">
      <w:start w:val="1"/>
      <w:numFmt w:val="lowerRoman"/>
      <w:lvlText w:val="%6."/>
      <w:lvlJc w:val="right"/>
      <w:pPr>
        <w:ind w:left="4320" w:hanging="180"/>
      </w:pPr>
    </w:lvl>
    <w:lvl w:ilvl="6" w:tplc="064AB050" w:tentative="1">
      <w:start w:val="1"/>
      <w:numFmt w:val="decimal"/>
      <w:lvlText w:val="%7."/>
      <w:lvlJc w:val="left"/>
      <w:pPr>
        <w:ind w:left="5040" w:hanging="360"/>
      </w:pPr>
    </w:lvl>
    <w:lvl w:ilvl="7" w:tplc="6FFA38C2" w:tentative="1">
      <w:start w:val="1"/>
      <w:numFmt w:val="lowerLetter"/>
      <w:lvlText w:val="%8."/>
      <w:lvlJc w:val="left"/>
      <w:pPr>
        <w:ind w:left="5760" w:hanging="360"/>
      </w:pPr>
    </w:lvl>
    <w:lvl w:ilvl="8" w:tplc="CBC832CE" w:tentative="1">
      <w:start w:val="1"/>
      <w:numFmt w:val="lowerRoman"/>
      <w:lvlText w:val="%9."/>
      <w:lvlJc w:val="right"/>
      <w:pPr>
        <w:ind w:left="6480" w:hanging="180"/>
      </w:pPr>
    </w:lvl>
  </w:abstractNum>
  <w:abstractNum w:abstractNumId="16"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0C9066D"/>
    <w:multiLevelType w:val="hybridMultilevel"/>
    <w:tmpl w:val="D316AE1C"/>
    <w:lvl w:ilvl="0" w:tplc="E5A80C58">
      <w:start w:val="1"/>
      <w:numFmt w:val="decimal"/>
      <w:lvlText w:val="Z%1."/>
      <w:lvlJc w:val="left"/>
      <w:pPr>
        <w:ind w:left="720" w:hanging="360"/>
      </w:pPr>
      <w:rPr>
        <w:rFonts w:hint="default"/>
      </w:rPr>
    </w:lvl>
    <w:lvl w:ilvl="1" w:tplc="D45EA1B0" w:tentative="1">
      <w:start w:val="1"/>
      <w:numFmt w:val="lowerLetter"/>
      <w:lvlText w:val="%2."/>
      <w:lvlJc w:val="left"/>
      <w:pPr>
        <w:ind w:left="1440" w:hanging="360"/>
      </w:pPr>
    </w:lvl>
    <w:lvl w:ilvl="2" w:tplc="4C908686" w:tentative="1">
      <w:start w:val="1"/>
      <w:numFmt w:val="lowerRoman"/>
      <w:lvlText w:val="%3."/>
      <w:lvlJc w:val="right"/>
      <w:pPr>
        <w:ind w:left="2160" w:hanging="180"/>
      </w:pPr>
    </w:lvl>
    <w:lvl w:ilvl="3" w:tplc="632E5ECC" w:tentative="1">
      <w:start w:val="1"/>
      <w:numFmt w:val="decimal"/>
      <w:lvlText w:val="%4."/>
      <w:lvlJc w:val="left"/>
      <w:pPr>
        <w:ind w:left="2880" w:hanging="360"/>
      </w:pPr>
    </w:lvl>
    <w:lvl w:ilvl="4" w:tplc="52003C56" w:tentative="1">
      <w:start w:val="1"/>
      <w:numFmt w:val="lowerLetter"/>
      <w:lvlText w:val="%5."/>
      <w:lvlJc w:val="left"/>
      <w:pPr>
        <w:ind w:left="3600" w:hanging="360"/>
      </w:pPr>
    </w:lvl>
    <w:lvl w:ilvl="5" w:tplc="14E26AF6" w:tentative="1">
      <w:start w:val="1"/>
      <w:numFmt w:val="lowerRoman"/>
      <w:lvlText w:val="%6."/>
      <w:lvlJc w:val="right"/>
      <w:pPr>
        <w:ind w:left="4320" w:hanging="180"/>
      </w:pPr>
    </w:lvl>
    <w:lvl w:ilvl="6" w:tplc="CFB84D78" w:tentative="1">
      <w:start w:val="1"/>
      <w:numFmt w:val="decimal"/>
      <w:lvlText w:val="%7."/>
      <w:lvlJc w:val="left"/>
      <w:pPr>
        <w:ind w:left="5040" w:hanging="360"/>
      </w:pPr>
    </w:lvl>
    <w:lvl w:ilvl="7" w:tplc="64D4A8CA" w:tentative="1">
      <w:start w:val="1"/>
      <w:numFmt w:val="lowerLetter"/>
      <w:lvlText w:val="%8."/>
      <w:lvlJc w:val="left"/>
      <w:pPr>
        <w:ind w:left="5760" w:hanging="360"/>
      </w:pPr>
    </w:lvl>
    <w:lvl w:ilvl="8" w:tplc="E0A6BCD0" w:tentative="1">
      <w:start w:val="1"/>
      <w:numFmt w:val="lowerRoman"/>
      <w:lvlText w:val="%9."/>
      <w:lvlJc w:val="right"/>
      <w:pPr>
        <w:ind w:left="6480" w:hanging="180"/>
      </w:pPr>
    </w:lvl>
  </w:abstractNum>
  <w:abstractNum w:abstractNumId="18" w15:restartNumberingAfterBreak="0">
    <w:nsid w:val="5C155B9D"/>
    <w:multiLevelType w:val="hybridMultilevel"/>
    <w:tmpl w:val="BFCC88A0"/>
    <w:lvl w:ilvl="0" w:tplc="68E8019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74F28"/>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AD6EE8"/>
    <w:multiLevelType w:val="hybridMultilevel"/>
    <w:tmpl w:val="07ACC6E4"/>
    <w:lvl w:ilvl="0" w:tplc="6C4C19B4">
      <w:start w:val="1"/>
      <w:numFmt w:val="bullet"/>
      <w:lvlText w:val=""/>
      <w:lvlJc w:val="left"/>
      <w:pPr>
        <w:ind w:left="360" w:hanging="360"/>
      </w:pPr>
      <w:rPr>
        <w:rFonts w:ascii="Symbol" w:hAnsi="Symbol" w:hint="default"/>
      </w:rPr>
    </w:lvl>
    <w:lvl w:ilvl="1" w:tplc="8A4C21C4" w:tentative="1">
      <w:start w:val="1"/>
      <w:numFmt w:val="bullet"/>
      <w:lvlText w:val="o"/>
      <w:lvlJc w:val="left"/>
      <w:pPr>
        <w:ind w:left="1080" w:hanging="360"/>
      </w:pPr>
      <w:rPr>
        <w:rFonts w:ascii="Courier New" w:hAnsi="Courier New" w:cs="Courier New" w:hint="default"/>
      </w:rPr>
    </w:lvl>
    <w:lvl w:ilvl="2" w:tplc="A93CD5E6" w:tentative="1">
      <w:start w:val="1"/>
      <w:numFmt w:val="bullet"/>
      <w:lvlText w:val=""/>
      <w:lvlJc w:val="left"/>
      <w:pPr>
        <w:ind w:left="1800" w:hanging="360"/>
      </w:pPr>
      <w:rPr>
        <w:rFonts w:ascii="Wingdings" w:hAnsi="Wingdings" w:hint="default"/>
      </w:rPr>
    </w:lvl>
    <w:lvl w:ilvl="3" w:tplc="571ADFB6" w:tentative="1">
      <w:start w:val="1"/>
      <w:numFmt w:val="bullet"/>
      <w:lvlText w:val=""/>
      <w:lvlJc w:val="left"/>
      <w:pPr>
        <w:ind w:left="2520" w:hanging="360"/>
      </w:pPr>
      <w:rPr>
        <w:rFonts w:ascii="Symbol" w:hAnsi="Symbol" w:hint="default"/>
      </w:rPr>
    </w:lvl>
    <w:lvl w:ilvl="4" w:tplc="07F6EC84" w:tentative="1">
      <w:start w:val="1"/>
      <w:numFmt w:val="bullet"/>
      <w:lvlText w:val="o"/>
      <w:lvlJc w:val="left"/>
      <w:pPr>
        <w:ind w:left="3240" w:hanging="360"/>
      </w:pPr>
      <w:rPr>
        <w:rFonts w:ascii="Courier New" w:hAnsi="Courier New" w:cs="Courier New" w:hint="default"/>
      </w:rPr>
    </w:lvl>
    <w:lvl w:ilvl="5" w:tplc="11369DEE" w:tentative="1">
      <w:start w:val="1"/>
      <w:numFmt w:val="bullet"/>
      <w:lvlText w:val=""/>
      <w:lvlJc w:val="left"/>
      <w:pPr>
        <w:ind w:left="3960" w:hanging="360"/>
      </w:pPr>
      <w:rPr>
        <w:rFonts w:ascii="Wingdings" w:hAnsi="Wingdings" w:hint="default"/>
      </w:rPr>
    </w:lvl>
    <w:lvl w:ilvl="6" w:tplc="22880640" w:tentative="1">
      <w:start w:val="1"/>
      <w:numFmt w:val="bullet"/>
      <w:lvlText w:val=""/>
      <w:lvlJc w:val="left"/>
      <w:pPr>
        <w:ind w:left="4680" w:hanging="360"/>
      </w:pPr>
      <w:rPr>
        <w:rFonts w:ascii="Symbol" w:hAnsi="Symbol" w:hint="default"/>
      </w:rPr>
    </w:lvl>
    <w:lvl w:ilvl="7" w:tplc="39C0D2B8" w:tentative="1">
      <w:start w:val="1"/>
      <w:numFmt w:val="bullet"/>
      <w:lvlText w:val="o"/>
      <w:lvlJc w:val="left"/>
      <w:pPr>
        <w:ind w:left="5400" w:hanging="360"/>
      </w:pPr>
      <w:rPr>
        <w:rFonts w:ascii="Courier New" w:hAnsi="Courier New" w:cs="Courier New" w:hint="default"/>
      </w:rPr>
    </w:lvl>
    <w:lvl w:ilvl="8" w:tplc="95765896"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1"/>
  </w:num>
  <w:num w:numId="4">
    <w:abstractNumId w:val="14"/>
  </w:num>
  <w:num w:numId="5">
    <w:abstractNumId w:val="20"/>
  </w:num>
  <w:num w:numId="6">
    <w:abstractNumId w:val="12"/>
  </w:num>
  <w:num w:numId="7">
    <w:abstractNumId w:val="19"/>
  </w:num>
  <w:num w:numId="8">
    <w:abstractNumId w:val="16"/>
  </w:num>
  <w:num w:numId="9">
    <w:abstractNumId w:val="13"/>
  </w:num>
  <w:num w:numId="10">
    <w:abstractNumId w:val="1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C5"/>
    <w:rsid w:val="000007E1"/>
    <w:rsid w:val="0000609D"/>
    <w:rsid w:val="00022298"/>
    <w:rsid w:val="00030247"/>
    <w:rsid w:val="0003420F"/>
    <w:rsid w:val="00040AB6"/>
    <w:rsid w:val="0005540C"/>
    <w:rsid w:val="00063016"/>
    <w:rsid w:val="00066B7F"/>
    <w:rsid w:val="00066DF5"/>
    <w:rsid w:val="00070FC4"/>
    <w:rsid w:val="000731C2"/>
    <w:rsid w:val="00076AF6"/>
    <w:rsid w:val="00076E0E"/>
    <w:rsid w:val="00083635"/>
    <w:rsid w:val="000854C6"/>
    <w:rsid w:val="00085CF2"/>
    <w:rsid w:val="000915E5"/>
    <w:rsid w:val="000960AF"/>
    <w:rsid w:val="000B1705"/>
    <w:rsid w:val="000C0529"/>
    <w:rsid w:val="000C2903"/>
    <w:rsid w:val="000C2F74"/>
    <w:rsid w:val="000C37C9"/>
    <w:rsid w:val="000C4519"/>
    <w:rsid w:val="000C4AC1"/>
    <w:rsid w:val="000D43BF"/>
    <w:rsid w:val="000D75B2"/>
    <w:rsid w:val="001121F5"/>
    <w:rsid w:val="00120409"/>
    <w:rsid w:val="00140CE1"/>
    <w:rsid w:val="00143690"/>
    <w:rsid w:val="00144165"/>
    <w:rsid w:val="00147967"/>
    <w:rsid w:val="00156759"/>
    <w:rsid w:val="0016020C"/>
    <w:rsid w:val="001677BA"/>
    <w:rsid w:val="00171F42"/>
    <w:rsid w:val="00173CF8"/>
    <w:rsid w:val="0017539C"/>
    <w:rsid w:val="00175AC2"/>
    <w:rsid w:val="0017609F"/>
    <w:rsid w:val="00183949"/>
    <w:rsid w:val="00194332"/>
    <w:rsid w:val="00195328"/>
    <w:rsid w:val="00196F7C"/>
    <w:rsid w:val="001A0ED4"/>
    <w:rsid w:val="001C628E"/>
    <w:rsid w:val="001E0F7B"/>
    <w:rsid w:val="001E4820"/>
    <w:rsid w:val="001F0F9A"/>
    <w:rsid w:val="001F322F"/>
    <w:rsid w:val="001F4FF7"/>
    <w:rsid w:val="002119FD"/>
    <w:rsid w:val="002130E0"/>
    <w:rsid w:val="00221C8F"/>
    <w:rsid w:val="002238C4"/>
    <w:rsid w:val="002266C4"/>
    <w:rsid w:val="00234A37"/>
    <w:rsid w:val="0024339C"/>
    <w:rsid w:val="0025471D"/>
    <w:rsid w:val="00256D0F"/>
    <w:rsid w:val="00257BDE"/>
    <w:rsid w:val="0026268A"/>
    <w:rsid w:val="00265875"/>
    <w:rsid w:val="002667C5"/>
    <w:rsid w:val="0027303B"/>
    <w:rsid w:val="00275CAD"/>
    <w:rsid w:val="0028109B"/>
    <w:rsid w:val="00293DE5"/>
    <w:rsid w:val="00295397"/>
    <w:rsid w:val="002A0173"/>
    <w:rsid w:val="002A73DA"/>
    <w:rsid w:val="002B1870"/>
    <w:rsid w:val="002B1F58"/>
    <w:rsid w:val="002C063B"/>
    <w:rsid w:val="002C1C7A"/>
    <w:rsid w:val="002C5285"/>
    <w:rsid w:val="002D1E7F"/>
    <w:rsid w:val="002D494F"/>
    <w:rsid w:val="0030160F"/>
    <w:rsid w:val="003170E3"/>
    <w:rsid w:val="0032195E"/>
    <w:rsid w:val="00322D0D"/>
    <w:rsid w:val="00326D48"/>
    <w:rsid w:val="0032744D"/>
    <w:rsid w:val="00327786"/>
    <w:rsid w:val="0033276E"/>
    <w:rsid w:val="00337854"/>
    <w:rsid w:val="00337CE2"/>
    <w:rsid w:val="003439CB"/>
    <w:rsid w:val="003626C4"/>
    <w:rsid w:val="003662CE"/>
    <w:rsid w:val="003707AB"/>
    <w:rsid w:val="003735DF"/>
    <w:rsid w:val="003737DE"/>
    <w:rsid w:val="0037461E"/>
    <w:rsid w:val="00375F3C"/>
    <w:rsid w:val="0038108D"/>
    <w:rsid w:val="00384DD6"/>
    <w:rsid w:val="003908B3"/>
    <w:rsid w:val="0039110F"/>
    <w:rsid w:val="003914A7"/>
    <w:rsid w:val="003942D4"/>
    <w:rsid w:val="003958A8"/>
    <w:rsid w:val="003A4012"/>
    <w:rsid w:val="003A71C2"/>
    <w:rsid w:val="003C0228"/>
    <w:rsid w:val="003C2533"/>
    <w:rsid w:val="003C75B3"/>
    <w:rsid w:val="003D15D8"/>
    <w:rsid w:val="003D6F32"/>
    <w:rsid w:val="003E10DE"/>
    <w:rsid w:val="003E4944"/>
    <w:rsid w:val="003F22D4"/>
    <w:rsid w:val="0040435A"/>
    <w:rsid w:val="00407B9C"/>
    <w:rsid w:val="00415264"/>
    <w:rsid w:val="00415736"/>
    <w:rsid w:val="00416A24"/>
    <w:rsid w:val="004248ED"/>
    <w:rsid w:val="00431D9E"/>
    <w:rsid w:val="00433805"/>
    <w:rsid w:val="00433876"/>
    <w:rsid w:val="00433CE8"/>
    <w:rsid w:val="0043412A"/>
    <w:rsid w:val="00434145"/>
    <w:rsid w:val="00434A5C"/>
    <w:rsid w:val="00437504"/>
    <w:rsid w:val="004449F3"/>
    <w:rsid w:val="00451A5A"/>
    <w:rsid w:val="0045337A"/>
    <w:rsid w:val="004535DE"/>
    <w:rsid w:val="004544D9"/>
    <w:rsid w:val="004617B3"/>
    <w:rsid w:val="0046438A"/>
    <w:rsid w:val="004648CF"/>
    <w:rsid w:val="00480571"/>
    <w:rsid w:val="004841B7"/>
    <w:rsid w:val="0048577E"/>
    <w:rsid w:val="00486609"/>
    <w:rsid w:val="00490E72"/>
    <w:rsid w:val="004921C8"/>
    <w:rsid w:val="0049335F"/>
    <w:rsid w:val="004A29FF"/>
    <w:rsid w:val="004A45DD"/>
    <w:rsid w:val="004B5D1C"/>
    <w:rsid w:val="004C7244"/>
    <w:rsid w:val="004D0B58"/>
    <w:rsid w:val="004D0C40"/>
    <w:rsid w:val="004D1851"/>
    <w:rsid w:val="004D4E93"/>
    <w:rsid w:val="004D599D"/>
    <w:rsid w:val="004E2EA5"/>
    <w:rsid w:val="004E3AEB"/>
    <w:rsid w:val="00500C7D"/>
    <w:rsid w:val="00501014"/>
    <w:rsid w:val="00501983"/>
    <w:rsid w:val="0050223C"/>
    <w:rsid w:val="005243FF"/>
    <w:rsid w:val="00525C00"/>
    <w:rsid w:val="00542AE7"/>
    <w:rsid w:val="00542BAB"/>
    <w:rsid w:val="00544CA6"/>
    <w:rsid w:val="005467AE"/>
    <w:rsid w:val="005471D2"/>
    <w:rsid w:val="00564FBC"/>
    <w:rsid w:val="005677D3"/>
    <w:rsid w:val="0057569B"/>
    <w:rsid w:val="00577D94"/>
    <w:rsid w:val="00582442"/>
    <w:rsid w:val="0058499C"/>
    <w:rsid w:val="005A3B8A"/>
    <w:rsid w:val="005A60F2"/>
    <w:rsid w:val="005A7C79"/>
    <w:rsid w:val="005B4351"/>
    <w:rsid w:val="005C37A0"/>
    <w:rsid w:val="005C5C15"/>
    <w:rsid w:val="005D32DC"/>
    <w:rsid w:val="005D6131"/>
    <w:rsid w:val="005F122C"/>
    <w:rsid w:val="005F2D25"/>
    <w:rsid w:val="005F40A4"/>
    <w:rsid w:val="00605347"/>
    <w:rsid w:val="00634BE6"/>
    <w:rsid w:val="00642ECB"/>
    <w:rsid w:val="006535F1"/>
    <w:rsid w:val="0065557D"/>
    <w:rsid w:val="00662984"/>
    <w:rsid w:val="006716BB"/>
    <w:rsid w:val="006771E7"/>
    <w:rsid w:val="006947ED"/>
    <w:rsid w:val="006A5C7F"/>
    <w:rsid w:val="006B3556"/>
    <w:rsid w:val="006B3FE2"/>
    <w:rsid w:val="006B6DCC"/>
    <w:rsid w:val="006B7318"/>
    <w:rsid w:val="006D3B24"/>
    <w:rsid w:val="006D3B29"/>
    <w:rsid w:val="006E11B3"/>
    <w:rsid w:val="006F5CD3"/>
    <w:rsid w:val="007036EB"/>
    <w:rsid w:val="00714622"/>
    <w:rsid w:val="00721A46"/>
    <w:rsid w:val="00733B71"/>
    <w:rsid w:val="00741793"/>
    <w:rsid w:val="0074365A"/>
    <w:rsid w:val="0075051B"/>
    <w:rsid w:val="007538C5"/>
    <w:rsid w:val="00763E73"/>
    <w:rsid w:val="00782C0B"/>
    <w:rsid w:val="00790142"/>
    <w:rsid w:val="007901DA"/>
    <w:rsid w:val="00794D34"/>
    <w:rsid w:val="007A34B1"/>
    <w:rsid w:val="007A610F"/>
    <w:rsid w:val="007A640D"/>
    <w:rsid w:val="007C116C"/>
    <w:rsid w:val="007C2E8B"/>
    <w:rsid w:val="007C579F"/>
    <w:rsid w:val="007D1193"/>
    <w:rsid w:val="007D134F"/>
    <w:rsid w:val="007D7FD5"/>
    <w:rsid w:val="00810636"/>
    <w:rsid w:val="00813E5E"/>
    <w:rsid w:val="00814BDB"/>
    <w:rsid w:val="00815076"/>
    <w:rsid w:val="0081547A"/>
    <w:rsid w:val="00820BAF"/>
    <w:rsid w:val="0083305F"/>
    <w:rsid w:val="0083581B"/>
    <w:rsid w:val="00855BA7"/>
    <w:rsid w:val="00864AFF"/>
    <w:rsid w:val="008662BD"/>
    <w:rsid w:val="008911FB"/>
    <w:rsid w:val="0089474C"/>
    <w:rsid w:val="008A16A8"/>
    <w:rsid w:val="008A5964"/>
    <w:rsid w:val="008B0A70"/>
    <w:rsid w:val="008B4A6A"/>
    <w:rsid w:val="008C7E27"/>
    <w:rsid w:val="008E3733"/>
    <w:rsid w:val="008F1108"/>
    <w:rsid w:val="008F3912"/>
    <w:rsid w:val="008F4B2D"/>
    <w:rsid w:val="00906856"/>
    <w:rsid w:val="009111E2"/>
    <w:rsid w:val="00915A48"/>
    <w:rsid w:val="00917052"/>
    <w:rsid w:val="009173EF"/>
    <w:rsid w:val="00923A1B"/>
    <w:rsid w:val="00926B92"/>
    <w:rsid w:val="00932906"/>
    <w:rsid w:val="00933CC0"/>
    <w:rsid w:val="00936A67"/>
    <w:rsid w:val="00944BC2"/>
    <w:rsid w:val="00961B0B"/>
    <w:rsid w:val="00987D95"/>
    <w:rsid w:val="00992704"/>
    <w:rsid w:val="00996E42"/>
    <w:rsid w:val="009A4E24"/>
    <w:rsid w:val="009A56C8"/>
    <w:rsid w:val="009B38C3"/>
    <w:rsid w:val="009C6A0F"/>
    <w:rsid w:val="009D629C"/>
    <w:rsid w:val="009E02AA"/>
    <w:rsid w:val="009E17BD"/>
    <w:rsid w:val="009E33D6"/>
    <w:rsid w:val="00A04CEC"/>
    <w:rsid w:val="00A27F92"/>
    <w:rsid w:val="00A30574"/>
    <w:rsid w:val="00A32257"/>
    <w:rsid w:val="00A3486E"/>
    <w:rsid w:val="00A36066"/>
    <w:rsid w:val="00A36D20"/>
    <w:rsid w:val="00A37D52"/>
    <w:rsid w:val="00A41E88"/>
    <w:rsid w:val="00A462B5"/>
    <w:rsid w:val="00A54FD8"/>
    <w:rsid w:val="00A550D1"/>
    <w:rsid w:val="00A55622"/>
    <w:rsid w:val="00A55874"/>
    <w:rsid w:val="00A56000"/>
    <w:rsid w:val="00A620DA"/>
    <w:rsid w:val="00A64E53"/>
    <w:rsid w:val="00A83502"/>
    <w:rsid w:val="00A9220F"/>
    <w:rsid w:val="00AB2815"/>
    <w:rsid w:val="00AB2FD4"/>
    <w:rsid w:val="00AB393C"/>
    <w:rsid w:val="00AC393D"/>
    <w:rsid w:val="00AC7F01"/>
    <w:rsid w:val="00AF6E49"/>
    <w:rsid w:val="00B04A67"/>
    <w:rsid w:val="00B0583C"/>
    <w:rsid w:val="00B14380"/>
    <w:rsid w:val="00B310DD"/>
    <w:rsid w:val="00B36E39"/>
    <w:rsid w:val="00B40A81"/>
    <w:rsid w:val="00B447F3"/>
    <w:rsid w:val="00B44910"/>
    <w:rsid w:val="00B450FB"/>
    <w:rsid w:val="00B47B8F"/>
    <w:rsid w:val="00B61B36"/>
    <w:rsid w:val="00B71F52"/>
    <w:rsid w:val="00B72267"/>
    <w:rsid w:val="00B741A2"/>
    <w:rsid w:val="00B769F8"/>
    <w:rsid w:val="00B76EB6"/>
    <w:rsid w:val="00B8178E"/>
    <w:rsid w:val="00B824C8"/>
    <w:rsid w:val="00B85905"/>
    <w:rsid w:val="00B86997"/>
    <w:rsid w:val="00B90735"/>
    <w:rsid w:val="00B977ED"/>
    <w:rsid w:val="00BA74C0"/>
    <w:rsid w:val="00BB1653"/>
    <w:rsid w:val="00BC251A"/>
    <w:rsid w:val="00BC570A"/>
    <w:rsid w:val="00BD032B"/>
    <w:rsid w:val="00BD3192"/>
    <w:rsid w:val="00BD6810"/>
    <w:rsid w:val="00BE2640"/>
    <w:rsid w:val="00BE30A1"/>
    <w:rsid w:val="00BF27F0"/>
    <w:rsid w:val="00C01189"/>
    <w:rsid w:val="00C03DBE"/>
    <w:rsid w:val="00C10E06"/>
    <w:rsid w:val="00C11946"/>
    <w:rsid w:val="00C374DE"/>
    <w:rsid w:val="00C37D85"/>
    <w:rsid w:val="00C413A2"/>
    <w:rsid w:val="00C44097"/>
    <w:rsid w:val="00C47AD4"/>
    <w:rsid w:val="00C52D81"/>
    <w:rsid w:val="00C52E35"/>
    <w:rsid w:val="00C55198"/>
    <w:rsid w:val="00C61D31"/>
    <w:rsid w:val="00C61E6F"/>
    <w:rsid w:val="00C664FA"/>
    <w:rsid w:val="00C8040F"/>
    <w:rsid w:val="00CA6393"/>
    <w:rsid w:val="00CB0A54"/>
    <w:rsid w:val="00CB18FF"/>
    <w:rsid w:val="00CB309C"/>
    <w:rsid w:val="00CC5EF0"/>
    <w:rsid w:val="00CD0C08"/>
    <w:rsid w:val="00CE03FB"/>
    <w:rsid w:val="00CE0EA3"/>
    <w:rsid w:val="00CE3B76"/>
    <w:rsid w:val="00CE433C"/>
    <w:rsid w:val="00CE619C"/>
    <w:rsid w:val="00CF33F3"/>
    <w:rsid w:val="00D00FA2"/>
    <w:rsid w:val="00D0338D"/>
    <w:rsid w:val="00D06183"/>
    <w:rsid w:val="00D15B3B"/>
    <w:rsid w:val="00D22C42"/>
    <w:rsid w:val="00D25D95"/>
    <w:rsid w:val="00D3608E"/>
    <w:rsid w:val="00D65041"/>
    <w:rsid w:val="00D72B5A"/>
    <w:rsid w:val="00D9148E"/>
    <w:rsid w:val="00D945E6"/>
    <w:rsid w:val="00DA51F3"/>
    <w:rsid w:val="00DB1DBA"/>
    <w:rsid w:val="00DE2B20"/>
    <w:rsid w:val="00DF0F5D"/>
    <w:rsid w:val="00E00F7D"/>
    <w:rsid w:val="00E10E80"/>
    <w:rsid w:val="00E124F0"/>
    <w:rsid w:val="00E17FFE"/>
    <w:rsid w:val="00E378C5"/>
    <w:rsid w:val="00E60DD0"/>
    <w:rsid w:val="00E60F04"/>
    <w:rsid w:val="00E8113B"/>
    <w:rsid w:val="00E81AB8"/>
    <w:rsid w:val="00E85B39"/>
    <w:rsid w:val="00E87637"/>
    <w:rsid w:val="00E9013A"/>
    <w:rsid w:val="00E90E71"/>
    <w:rsid w:val="00EA2F43"/>
    <w:rsid w:val="00EA3593"/>
    <w:rsid w:val="00EA48F9"/>
    <w:rsid w:val="00EB0D6F"/>
    <w:rsid w:val="00EB2232"/>
    <w:rsid w:val="00EB4517"/>
    <w:rsid w:val="00EB52A2"/>
    <w:rsid w:val="00EC1A42"/>
    <w:rsid w:val="00EC5337"/>
    <w:rsid w:val="00EC7150"/>
    <w:rsid w:val="00EE2A3B"/>
    <w:rsid w:val="00EF2161"/>
    <w:rsid w:val="00F2150A"/>
    <w:rsid w:val="00F231D8"/>
    <w:rsid w:val="00F44ED7"/>
    <w:rsid w:val="00F4561E"/>
    <w:rsid w:val="00F46C5F"/>
    <w:rsid w:val="00F5094D"/>
    <w:rsid w:val="00F52C90"/>
    <w:rsid w:val="00F54A63"/>
    <w:rsid w:val="00F56D59"/>
    <w:rsid w:val="00F6104D"/>
    <w:rsid w:val="00F70098"/>
    <w:rsid w:val="00F856EC"/>
    <w:rsid w:val="00F9440E"/>
    <w:rsid w:val="00F94A63"/>
    <w:rsid w:val="00F96CA1"/>
    <w:rsid w:val="00F977F8"/>
    <w:rsid w:val="00FB2D24"/>
    <w:rsid w:val="00FB7596"/>
    <w:rsid w:val="00FC08D9"/>
    <w:rsid w:val="00FD60B3"/>
    <w:rsid w:val="00FE1048"/>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60A8F"/>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79F"/>
    <w:pPr>
      <w:spacing w:after="160" w:line="259" w:lineRule="auto"/>
    </w:pPr>
    <w:rPr>
      <w:rFonts w:asciiTheme="minorHAnsi" w:eastAsiaTheme="minorEastAsia" w:hAnsiTheme="minorHAnsi" w:cstheme="minorBidi"/>
      <w:sz w:val="22"/>
      <w:szCs w:val="22"/>
      <w:lang w:val="en-GB"/>
    </w:rPr>
  </w:style>
  <w:style w:type="paragraph" w:styleId="Heading1">
    <w:name w:val="heading 1"/>
    <w:basedOn w:val="Normal"/>
    <w:next w:val="Normal"/>
    <w:qFormat/>
    <w:rsid w:val="00EE2A3B"/>
    <w:pPr>
      <w:keepNext/>
      <w:keepLines/>
      <w:numPr>
        <w:numId w:val="8"/>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7C57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579F"/>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EE2A3B"/>
    <w:rPr>
      <w:rFonts w:ascii="Calibri" w:hAnsi="Calibri"/>
      <w:position w:val="6"/>
      <w:sz w:val="16"/>
    </w:rPr>
  </w:style>
  <w:style w:type="paragraph" w:styleId="FootnoteText">
    <w:name w:val="footnote text"/>
    <w:aliases w:val="ALTS FOOTNOTE,Char1,DN,DNV,DNV-FT,Footnote Text Char Char1,Footnote Text Char Char1 Char1 Char Char,Footnote Text Char1,Footnote Text Char1 Char1 Char1 Char,Footnote Text Char1 Char1 Char1 Char Char Char1,Footnote Text Char4 Char Char,fn"/>
    <w:basedOn w:val="Normal"/>
    <w:link w:val="FootnoteTextChar"/>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25471D"/>
    <w:pPr>
      <w:spacing w:before="480" w:after="0"/>
      <w:jc w:val="center"/>
    </w:pPr>
    <w:rPr>
      <w:b/>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qFormat/>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Char1 Char,DN Char,DNV Char,DNV-FT Char,Footnote Text Char Char1 Char,Footnote Text Char Char1 Char1 Char Char Char,Footnote Text Char1 Char,Footnote Text Char1 Char1 Char1 Char Char,fn Char"/>
    <w:basedOn w:val="DefaultParagraphFont"/>
    <w:link w:val="FootnoteText"/>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 w:type="character" w:customStyle="1" w:styleId="Artdef">
    <w:name w:val="Art_def"/>
    <w:basedOn w:val="DefaultParagraphFont"/>
    <w:rsid w:val="00E87637"/>
    <w:rPr>
      <w:rFonts w:asciiTheme="minorHAnsi" w:hAnsiTheme="minorHAnsi"/>
      <w:b/>
    </w:rPr>
  </w:style>
  <w:style w:type="character" w:styleId="UnresolvedMention">
    <w:name w:val="Unresolved Mention"/>
    <w:basedOn w:val="DefaultParagraphFont"/>
    <w:rsid w:val="00CE0EA3"/>
    <w:rPr>
      <w:color w:val="605E5C"/>
      <w:shd w:val="clear" w:color="auto" w:fill="E1DFDD"/>
    </w:rPr>
  </w:style>
  <w:style w:type="table" w:styleId="GridTable1Light-Accent1">
    <w:name w:val="Grid Table 1 Light Accent 1"/>
    <w:basedOn w:val="TableNormal"/>
    <w:uiPriority w:val="46"/>
    <w:rsid w:val="00CE0EA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27174">
      <w:bodyDiv w:val="1"/>
      <w:marLeft w:val="0"/>
      <w:marRight w:val="0"/>
      <w:marTop w:val="0"/>
      <w:marBottom w:val="0"/>
      <w:divBdr>
        <w:top w:val="none" w:sz="0" w:space="0" w:color="auto"/>
        <w:left w:val="none" w:sz="0" w:space="0" w:color="auto"/>
        <w:bottom w:val="none" w:sz="0" w:space="0" w:color="auto"/>
        <w:right w:val="none" w:sz="0" w:space="0" w:color="auto"/>
      </w:divBdr>
    </w:div>
    <w:div w:id="21293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6BE2403204D4E844191C3480CD35B" ma:contentTypeVersion="4" ma:contentTypeDescription="Create a new document." ma:contentTypeScope="" ma:versionID="f33a761d0977584808d69aa2fcb1e3f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7bfef7ca1e367f5bb2d62984669dbb2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50B736-356C-4BED-8811-AD6E31395FD9}">
  <ds:schemaRefs>
    <ds:schemaRef ds:uri="http://schemas.microsoft.com/sharepoint/v3/contenttype/forms"/>
  </ds:schemaRefs>
</ds:datastoreItem>
</file>

<file path=customXml/itemProps2.xml><?xml version="1.0" encoding="utf-8"?>
<ds:datastoreItem xmlns:ds="http://schemas.openxmlformats.org/officeDocument/2006/customXml" ds:itemID="{88B09600-7C5D-48C6-B5B8-46E9CC57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18152-FE13-4BE3-A03E-A327DF5A89C7}">
  <ds:schemaRefs>
    <ds:schemaRef ds:uri="http://schemas.openxmlformats.org/officeDocument/2006/bibliography"/>
  </ds:schemaRefs>
</ds:datastoreItem>
</file>

<file path=customXml/itemProps4.xml><?xml version="1.0" encoding="utf-8"?>
<ds:datastoreItem xmlns:ds="http://schemas.openxmlformats.org/officeDocument/2006/customXml" ds:itemID="{734FD361-57E9-4D14-9E91-2CAEBE4DDB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7197</Words>
  <Characters>2841</Characters>
  <Application>Microsoft Office Word</Application>
  <DocSecurity>0</DocSecurity>
  <Lines>23</Lines>
  <Paragraphs>20</Paragraphs>
  <ScaleCrop>false</ScaleCrop>
  <HeadingPairs>
    <vt:vector size="2" baseType="variant">
      <vt:variant>
        <vt:lpstr>Title</vt:lpstr>
      </vt:variant>
      <vt:variant>
        <vt:i4>1</vt:i4>
      </vt:variant>
    </vt:vector>
  </HeadingPairs>
  <TitlesOfParts>
    <vt:vector size="1" baseType="lpstr">
      <vt:lpstr>R 1379 - ITRs</vt:lpstr>
    </vt:vector>
  </TitlesOfParts>
  <Manager>General Secretariat - Pool</Manager>
  <Company>International Telecommunication Union (ITU)</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1379 - ITRs</dc:title>
  <dc:subject>Council 2016</dc:subject>
  <dc:creator>Brouard, Ricarda</dc:creator>
  <cp:keywords>C2019, C19</cp:keywords>
  <cp:lastModifiedBy>Kong, Hongli</cp:lastModifiedBy>
  <cp:revision>4</cp:revision>
  <cp:lastPrinted>2000-07-18T13:30:00Z</cp:lastPrinted>
  <dcterms:created xsi:type="dcterms:W3CDTF">2020-09-07T12:16:00Z</dcterms:created>
  <dcterms:modified xsi:type="dcterms:W3CDTF">2020-09-07T12:22:00Z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0x0101001E46BE2403204D4E844191C3480CD35B</vt:lpwstr>
  </property>
  <property fmtid="{D5CDD505-2E9C-101B-9397-08002B2CF9AE}" pid="3" name="Docauthor">
    <vt:lpwstr/>
  </property>
  <property fmtid="{D5CDD505-2E9C-101B-9397-08002B2CF9AE}" pid="4" name="Docbluepink">
    <vt:lpwstr/>
  </property>
  <property fmtid="{D5CDD505-2E9C-101B-9397-08002B2CF9AE}" pid="5" name="Docdate">
    <vt:lpwstr/>
  </property>
  <property fmtid="{D5CDD505-2E9C-101B-9397-08002B2CF9AE}" pid="6" name="Docdest">
    <vt:lpwstr/>
  </property>
  <property fmtid="{D5CDD505-2E9C-101B-9397-08002B2CF9AE}" pid="7" name="Docnum">
    <vt:lpwstr>PE_C08.DOT</vt:lpwstr>
  </property>
  <property fmtid="{D5CDD505-2E9C-101B-9397-08002B2CF9AE}" pid="8" name="Docorlang">
    <vt:lpwstr/>
  </property>
</Properties>
</file>