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AA679A" w14:paraId="2A3F8857" w14:textId="77777777">
        <w:trPr>
          <w:cantSplit/>
        </w:trPr>
        <w:tc>
          <w:tcPr>
            <w:tcW w:w="6911" w:type="dxa"/>
          </w:tcPr>
          <w:p w14:paraId="3C5C082E" w14:textId="77777777" w:rsidR="00700D1F" w:rsidRPr="00AA679A" w:rsidRDefault="00C06DEB" w:rsidP="00C06DEB">
            <w:pPr>
              <w:spacing w:before="360" w:after="48"/>
              <w:rPr>
                <w:rFonts w:cs="Calibri"/>
                <w:position w:val="6"/>
                <w:lang w:eastAsia="zh-CN"/>
              </w:rPr>
            </w:pPr>
            <w:r w:rsidRPr="00AA679A">
              <w:rPr>
                <w:rFonts w:cs="Calibri"/>
                <w:b/>
                <w:bCs/>
                <w:sz w:val="28"/>
                <w:szCs w:val="28"/>
                <w:lang w:val="en-US" w:eastAsia="zh-CN"/>
              </w:rPr>
              <w:t>《国际电信规则》专家组（</w:t>
            </w:r>
            <w:r w:rsidRPr="00AA679A">
              <w:rPr>
                <w:rFonts w:cs="Calibri"/>
                <w:b/>
                <w:bCs/>
                <w:sz w:val="28"/>
                <w:szCs w:val="28"/>
                <w:lang w:val="en-US" w:eastAsia="zh-CN"/>
              </w:rPr>
              <w:t>EG</w:t>
            </w:r>
            <w:r w:rsidRPr="00AA679A">
              <w:rPr>
                <w:rFonts w:cs="Calibri"/>
                <w:b/>
                <w:bCs/>
                <w:sz w:val="28"/>
                <w:szCs w:val="28"/>
                <w:lang w:val="en-US" w:eastAsia="zh-CN"/>
              </w:rPr>
              <w:noBreakHyphen/>
              <w:t>ITR</w:t>
            </w:r>
            <w:r w:rsidRPr="00AA679A">
              <w:rPr>
                <w:rFonts w:cs="Calibri" w:hint="eastAsia"/>
                <w:b/>
                <w:bCs/>
                <w:sz w:val="28"/>
                <w:szCs w:val="28"/>
                <w:lang w:val="en-US" w:eastAsia="zh-CN"/>
              </w:rPr>
              <w:t>s</w:t>
            </w:r>
            <w:r w:rsidRPr="00AA679A">
              <w:rPr>
                <w:rFonts w:cs="Calibri"/>
                <w:b/>
                <w:bCs/>
                <w:sz w:val="28"/>
                <w:szCs w:val="28"/>
                <w:lang w:val="en-US" w:eastAsia="zh-CN"/>
              </w:rPr>
              <w:t>）</w:t>
            </w:r>
          </w:p>
        </w:tc>
        <w:tc>
          <w:tcPr>
            <w:tcW w:w="3120" w:type="dxa"/>
          </w:tcPr>
          <w:p w14:paraId="31B28FB3" w14:textId="77777777" w:rsidR="00700D1F" w:rsidRPr="00AA679A" w:rsidRDefault="0041142C" w:rsidP="00864589">
            <w:pPr>
              <w:spacing w:before="0"/>
              <w:jc w:val="right"/>
              <w:rPr>
                <w:rFonts w:cs="Calibri"/>
              </w:rPr>
            </w:pPr>
            <w:bookmarkStart w:id="0" w:name="ditulogo"/>
            <w:bookmarkEnd w:id="0"/>
            <w:r w:rsidRPr="00AA679A">
              <w:rPr>
                <w:rFonts w:cs="Calibri"/>
                <w:noProof/>
                <w:lang w:val="en-US" w:eastAsia="zh-CN"/>
              </w:rPr>
              <w:drawing>
                <wp:inline distT="0" distB="0" distL="0" distR="0" wp14:anchorId="5EA062B8" wp14:editId="49F8061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AA679A" w14:paraId="7EB06B44" w14:textId="77777777">
        <w:trPr>
          <w:cantSplit/>
        </w:trPr>
        <w:tc>
          <w:tcPr>
            <w:tcW w:w="6911" w:type="dxa"/>
            <w:tcBorders>
              <w:bottom w:val="single" w:sz="12" w:space="0" w:color="auto"/>
            </w:tcBorders>
          </w:tcPr>
          <w:p w14:paraId="625E41ED" w14:textId="77777777" w:rsidR="00700D1F" w:rsidRPr="00AA679A" w:rsidRDefault="00700D1F" w:rsidP="00001B77">
            <w:pPr>
              <w:spacing w:before="0" w:after="48"/>
              <w:rPr>
                <w:rFonts w:cs="Calibri"/>
                <w:b/>
                <w:smallCaps/>
                <w:szCs w:val="24"/>
              </w:rPr>
            </w:pPr>
          </w:p>
        </w:tc>
        <w:tc>
          <w:tcPr>
            <w:tcW w:w="3120" w:type="dxa"/>
            <w:tcBorders>
              <w:bottom w:val="single" w:sz="12" w:space="0" w:color="auto"/>
            </w:tcBorders>
          </w:tcPr>
          <w:p w14:paraId="55141682" w14:textId="77777777" w:rsidR="00700D1F" w:rsidRPr="00AA679A" w:rsidRDefault="00700D1F" w:rsidP="00001B77">
            <w:pPr>
              <w:spacing w:before="0"/>
              <w:rPr>
                <w:rFonts w:cs="Calibri"/>
                <w:szCs w:val="24"/>
              </w:rPr>
            </w:pPr>
          </w:p>
        </w:tc>
      </w:tr>
      <w:tr w:rsidR="00700D1F" w:rsidRPr="00AA679A" w14:paraId="7CD3344B" w14:textId="77777777">
        <w:trPr>
          <w:cantSplit/>
        </w:trPr>
        <w:tc>
          <w:tcPr>
            <w:tcW w:w="6911" w:type="dxa"/>
            <w:tcBorders>
              <w:top w:val="single" w:sz="12" w:space="0" w:color="auto"/>
            </w:tcBorders>
          </w:tcPr>
          <w:p w14:paraId="510FFB13" w14:textId="0AC879BB" w:rsidR="00700D1F" w:rsidRPr="00AA679A" w:rsidRDefault="005F1361" w:rsidP="005F1361">
            <w:pPr>
              <w:spacing w:before="0" w:after="48"/>
              <w:rPr>
                <w:rFonts w:cs="Calibri"/>
                <w:b/>
                <w:smallCaps/>
                <w:szCs w:val="24"/>
                <w:lang w:eastAsia="zh-CN"/>
              </w:rPr>
            </w:pPr>
            <w:r w:rsidRPr="00AA679A">
              <w:rPr>
                <w:rFonts w:cs="Calibri" w:hint="eastAsia"/>
                <w:b/>
                <w:bCs/>
                <w:color w:val="000000"/>
                <w:position w:val="6"/>
                <w:szCs w:val="24"/>
                <w:lang w:eastAsia="zh-CN"/>
              </w:rPr>
              <w:t>第</w:t>
            </w:r>
            <w:r w:rsidR="001E2BE3" w:rsidRPr="00AA679A">
              <w:rPr>
                <w:rFonts w:cs="Calibri" w:hint="eastAsia"/>
                <w:b/>
                <w:bCs/>
                <w:color w:val="000000"/>
                <w:position w:val="6"/>
                <w:szCs w:val="24"/>
                <w:lang w:eastAsia="zh-CN"/>
              </w:rPr>
              <w:t>二</w:t>
            </w:r>
            <w:r w:rsidRPr="00AA679A">
              <w:rPr>
                <w:rFonts w:cs="Calibri" w:hint="eastAsia"/>
                <w:b/>
                <w:bCs/>
                <w:color w:val="000000"/>
                <w:position w:val="6"/>
                <w:szCs w:val="24"/>
                <w:lang w:eastAsia="zh-CN"/>
              </w:rPr>
              <w:t>次</w:t>
            </w:r>
            <w:r w:rsidRPr="00AA679A">
              <w:rPr>
                <w:rFonts w:cs="Calibri"/>
                <w:b/>
                <w:bCs/>
                <w:color w:val="000000"/>
                <w:position w:val="6"/>
                <w:szCs w:val="24"/>
                <w:lang w:eastAsia="zh-CN"/>
              </w:rPr>
              <w:t>会议</w:t>
            </w:r>
            <w:r w:rsidR="00C06DEB" w:rsidRPr="00AA679A">
              <w:rPr>
                <w:rFonts w:cs="Calibri"/>
                <w:b/>
                <w:bCs/>
                <w:color w:val="000000"/>
                <w:position w:val="6"/>
                <w:szCs w:val="24"/>
                <w:lang w:eastAsia="zh-CN"/>
              </w:rPr>
              <w:t xml:space="preserve"> – 20</w:t>
            </w:r>
            <w:r w:rsidR="001E2BE3" w:rsidRPr="00AA679A">
              <w:rPr>
                <w:rFonts w:cs="Calibri" w:hint="eastAsia"/>
                <w:b/>
                <w:bCs/>
                <w:color w:val="000000"/>
                <w:position w:val="6"/>
                <w:szCs w:val="24"/>
                <w:lang w:eastAsia="zh-CN"/>
              </w:rPr>
              <w:t>20</w:t>
            </w:r>
            <w:r w:rsidR="00C06DEB" w:rsidRPr="00AA679A">
              <w:rPr>
                <w:rFonts w:cs="Calibri" w:hint="eastAsia"/>
                <w:b/>
                <w:bCs/>
                <w:color w:val="000000"/>
                <w:position w:val="6"/>
                <w:szCs w:val="24"/>
                <w:lang w:eastAsia="zh-CN"/>
              </w:rPr>
              <w:t>年</w:t>
            </w:r>
            <w:r w:rsidR="001E2BE3" w:rsidRPr="00AA679A">
              <w:rPr>
                <w:rFonts w:cs="Calibri" w:hint="eastAsia"/>
                <w:b/>
                <w:bCs/>
                <w:color w:val="000000"/>
                <w:position w:val="6"/>
                <w:szCs w:val="24"/>
                <w:lang w:eastAsia="zh-CN"/>
              </w:rPr>
              <w:t>2</w:t>
            </w:r>
            <w:r w:rsidR="00C06DEB" w:rsidRPr="00AA679A">
              <w:rPr>
                <w:rFonts w:cs="Calibri" w:hint="eastAsia"/>
                <w:b/>
                <w:bCs/>
                <w:color w:val="000000"/>
                <w:position w:val="6"/>
                <w:szCs w:val="24"/>
                <w:lang w:eastAsia="zh-CN"/>
              </w:rPr>
              <w:t>月</w:t>
            </w:r>
            <w:r w:rsidR="00C06DEB" w:rsidRPr="00AA679A">
              <w:rPr>
                <w:rFonts w:cs="Calibri" w:hint="eastAsia"/>
                <w:b/>
                <w:bCs/>
                <w:color w:val="000000"/>
                <w:position w:val="6"/>
                <w:szCs w:val="24"/>
                <w:lang w:eastAsia="zh-CN"/>
              </w:rPr>
              <w:t>1</w:t>
            </w:r>
            <w:r w:rsidR="001E2BE3" w:rsidRPr="00AA679A">
              <w:rPr>
                <w:rFonts w:cs="Calibri" w:hint="eastAsia"/>
                <w:b/>
                <w:bCs/>
                <w:color w:val="000000"/>
                <w:position w:val="6"/>
                <w:szCs w:val="24"/>
                <w:lang w:eastAsia="zh-CN"/>
              </w:rPr>
              <w:t>2</w:t>
            </w:r>
            <w:r w:rsidR="00C06DEB" w:rsidRPr="00AA679A">
              <w:rPr>
                <w:rFonts w:cs="Calibri"/>
                <w:b/>
                <w:bCs/>
                <w:color w:val="000000"/>
                <w:position w:val="6"/>
                <w:szCs w:val="24"/>
                <w:lang w:eastAsia="zh-CN"/>
              </w:rPr>
              <w:t>-1</w:t>
            </w:r>
            <w:r w:rsidR="001E2BE3" w:rsidRPr="00AA679A">
              <w:rPr>
                <w:rFonts w:cs="Calibri" w:hint="eastAsia"/>
                <w:b/>
                <w:bCs/>
                <w:color w:val="000000"/>
                <w:position w:val="6"/>
                <w:szCs w:val="24"/>
                <w:lang w:eastAsia="zh-CN"/>
              </w:rPr>
              <w:t>3</w:t>
            </w:r>
            <w:r w:rsidR="00C06DEB" w:rsidRPr="00AA679A">
              <w:rPr>
                <w:rFonts w:cs="Calibri" w:hint="eastAsia"/>
                <w:b/>
                <w:bCs/>
                <w:color w:val="000000"/>
                <w:position w:val="6"/>
                <w:szCs w:val="24"/>
                <w:lang w:eastAsia="zh-CN"/>
              </w:rPr>
              <w:t>日，</w:t>
            </w:r>
            <w:r w:rsidR="00C06DEB" w:rsidRPr="00AA679A">
              <w:rPr>
                <w:rFonts w:cs="Calibri"/>
                <w:b/>
                <w:bCs/>
                <w:color w:val="000000"/>
                <w:position w:val="6"/>
                <w:szCs w:val="24"/>
                <w:lang w:eastAsia="zh-CN"/>
              </w:rPr>
              <w:t>日内瓦</w:t>
            </w:r>
          </w:p>
        </w:tc>
        <w:tc>
          <w:tcPr>
            <w:tcW w:w="3120" w:type="dxa"/>
            <w:tcBorders>
              <w:top w:val="single" w:sz="12" w:space="0" w:color="auto"/>
            </w:tcBorders>
          </w:tcPr>
          <w:p w14:paraId="6D1FECFA" w14:textId="77777777" w:rsidR="00700D1F" w:rsidRPr="00AA679A" w:rsidRDefault="00700D1F" w:rsidP="00001B77">
            <w:pPr>
              <w:spacing w:before="0"/>
              <w:rPr>
                <w:rFonts w:cs="Calibri"/>
                <w:szCs w:val="24"/>
                <w:lang w:eastAsia="zh-CN"/>
              </w:rPr>
            </w:pPr>
          </w:p>
        </w:tc>
      </w:tr>
      <w:tr w:rsidR="00700D1F" w:rsidRPr="00AA679A" w14:paraId="54301E09" w14:textId="77777777">
        <w:trPr>
          <w:cantSplit/>
          <w:trHeight w:val="23"/>
        </w:trPr>
        <w:tc>
          <w:tcPr>
            <w:tcW w:w="6911" w:type="dxa"/>
            <w:vMerge w:val="restart"/>
          </w:tcPr>
          <w:p w14:paraId="4D8A1CA7" w14:textId="77777777" w:rsidR="00700D1F" w:rsidRPr="00AA679A" w:rsidRDefault="00700D1F" w:rsidP="00E067C5">
            <w:pPr>
              <w:tabs>
                <w:tab w:val="left" w:pos="851"/>
              </w:tabs>
              <w:rPr>
                <w:rFonts w:cs="Calibri"/>
                <w:b/>
                <w:szCs w:val="24"/>
                <w:lang w:eastAsia="zh-CN"/>
              </w:rPr>
            </w:pPr>
            <w:bookmarkStart w:id="1" w:name="dmeeting" w:colFirst="0" w:colLast="0"/>
          </w:p>
        </w:tc>
        <w:tc>
          <w:tcPr>
            <w:tcW w:w="3120" w:type="dxa"/>
          </w:tcPr>
          <w:p w14:paraId="467A12CD" w14:textId="44ADEFB5" w:rsidR="00700D1F" w:rsidRPr="00AA679A" w:rsidRDefault="00D81264" w:rsidP="0041142C">
            <w:pPr>
              <w:tabs>
                <w:tab w:val="left" w:pos="851"/>
              </w:tabs>
              <w:spacing w:before="0"/>
              <w:rPr>
                <w:rFonts w:cs="Calibri"/>
                <w:b/>
                <w:bCs/>
                <w:lang w:eastAsia="zh-CN"/>
              </w:rPr>
            </w:pPr>
            <w:r w:rsidRPr="00AA679A">
              <w:rPr>
                <w:rFonts w:cs="Calibri" w:hint="eastAsia"/>
                <w:b/>
                <w:bCs/>
                <w:szCs w:val="24"/>
                <w:lang w:val="fr-CH" w:eastAsia="zh-CN"/>
              </w:rPr>
              <w:t>文件</w:t>
            </w:r>
            <w:r w:rsidRPr="00AA679A">
              <w:rPr>
                <w:rFonts w:cs="Calibri"/>
                <w:b/>
                <w:bCs/>
                <w:sz w:val="20"/>
                <w:lang w:eastAsia="zh-CN"/>
              </w:rPr>
              <w:t xml:space="preserve"> </w:t>
            </w:r>
            <w:r w:rsidRPr="00AA679A">
              <w:rPr>
                <w:rFonts w:cs="Calibri"/>
                <w:b/>
                <w:spacing w:val="-4"/>
                <w:lang w:val="de-CH"/>
              </w:rPr>
              <w:t>EG-ITRs/</w:t>
            </w:r>
            <w:r w:rsidR="001E2BE3" w:rsidRPr="00AA679A">
              <w:rPr>
                <w:rFonts w:cs="Calibri" w:hint="eastAsia"/>
                <w:b/>
                <w:spacing w:val="-4"/>
                <w:lang w:val="de-CH" w:eastAsia="zh-CN"/>
              </w:rPr>
              <w:t>8</w:t>
            </w:r>
            <w:r w:rsidRPr="00AA679A">
              <w:rPr>
                <w:rFonts w:cs="Calibri"/>
                <w:b/>
                <w:spacing w:val="-4"/>
                <w:lang w:val="de-CH"/>
              </w:rPr>
              <w:t>-</w:t>
            </w:r>
            <w:r w:rsidRPr="00AA679A">
              <w:rPr>
                <w:rFonts w:cs="Calibri"/>
                <w:b/>
                <w:bCs/>
                <w:szCs w:val="24"/>
                <w:lang w:eastAsia="zh-CN"/>
              </w:rPr>
              <w:t>C</w:t>
            </w:r>
          </w:p>
        </w:tc>
      </w:tr>
      <w:bookmarkEnd w:id="1"/>
      <w:tr w:rsidR="00700D1F" w:rsidRPr="00AA679A" w14:paraId="73077DD3" w14:textId="77777777">
        <w:trPr>
          <w:cantSplit/>
          <w:trHeight w:val="23"/>
        </w:trPr>
        <w:tc>
          <w:tcPr>
            <w:tcW w:w="6911" w:type="dxa"/>
            <w:vMerge/>
          </w:tcPr>
          <w:p w14:paraId="54FD17C2" w14:textId="77777777" w:rsidR="00700D1F" w:rsidRPr="00AA679A" w:rsidRDefault="00700D1F" w:rsidP="00001B77">
            <w:pPr>
              <w:tabs>
                <w:tab w:val="left" w:pos="851"/>
              </w:tabs>
              <w:rPr>
                <w:rFonts w:cs="Calibri"/>
                <w:b/>
                <w:lang w:eastAsia="zh-CN"/>
              </w:rPr>
            </w:pPr>
          </w:p>
        </w:tc>
        <w:tc>
          <w:tcPr>
            <w:tcW w:w="3120" w:type="dxa"/>
          </w:tcPr>
          <w:p w14:paraId="0C855B2D" w14:textId="58B7550B" w:rsidR="00700D1F" w:rsidRPr="00AA679A" w:rsidRDefault="00700D1F" w:rsidP="0041142C">
            <w:pPr>
              <w:tabs>
                <w:tab w:val="left" w:pos="993"/>
              </w:tabs>
              <w:spacing w:before="0"/>
              <w:rPr>
                <w:rFonts w:cs="Calibri"/>
                <w:b/>
                <w:bCs/>
                <w:szCs w:val="24"/>
                <w:lang w:eastAsia="zh-CN"/>
              </w:rPr>
            </w:pPr>
            <w:r w:rsidRPr="00AA679A">
              <w:rPr>
                <w:rFonts w:cs="Calibri"/>
                <w:b/>
                <w:bCs/>
                <w:szCs w:val="24"/>
                <w:lang w:eastAsia="zh-CN"/>
              </w:rPr>
              <w:t>20</w:t>
            </w:r>
            <w:r w:rsidR="001E2BE3" w:rsidRPr="00AA679A">
              <w:rPr>
                <w:rFonts w:cs="Calibri" w:hint="eastAsia"/>
                <w:b/>
                <w:bCs/>
                <w:szCs w:val="24"/>
                <w:lang w:eastAsia="zh-CN"/>
              </w:rPr>
              <w:t>20</w:t>
            </w:r>
            <w:r w:rsidRPr="00AA679A">
              <w:rPr>
                <w:rFonts w:cs="Calibri" w:hint="eastAsia"/>
                <w:b/>
                <w:bCs/>
                <w:szCs w:val="24"/>
                <w:lang w:eastAsia="zh-CN"/>
              </w:rPr>
              <w:t>年</w:t>
            </w:r>
            <w:r w:rsidR="001E2BE3" w:rsidRPr="00AA679A">
              <w:rPr>
                <w:rFonts w:cs="Calibri" w:hint="eastAsia"/>
                <w:b/>
                <w:bCs/>
                <w:szCs w:val="24"/>
                <w:lang w:eastAsia="zh-CN"/>
              </w:rPr>
              <w:t>1</w:t>
            </w:r>
            <w:r w:rsidRPr="00AA679A">
              <w:rPr>
                <w:rFonts w:cs="Calibri" w:hint="eastAsia"/>
                <w:b/>
                <w:bCs/>
                <w:szCs w:val="24"/>
                <w:lang w:eastAsia="zh-CN"/>
              </w:rPr>
              <w:t>月</w:t>
            </w:r>
            <w:r w:rsidR="001E2BE3" w:rsidRPr="00AA679A">
              <w:rPr>
                <w:rFonts w:cs="Calibri" w:hint="eastAsia"/>
                <w:b/>
                <w:bCs/>
                <w:szCs w:val="24"/>
                <w:lang w:eastAsia="zh-CN"/>
              </w:rPr>
              <w:t>29</w:t>
            </w:r>
            <w:r w:rsidRPr="00AA679A">
              <w:rPr>
                <w:rFonts w:cs="Calibri" w:hint="eastAsia"/>
                <w:b/>
                <w:bCs/>
                <w:szCs w:val="24"/>
                <w:lang w:eastAsia="zh-CN"/>
              </w:rPr>
              <w:t>日</w:t>
            </w:r>
          </w:p>
        </w:tc>
      </w:tr>
      <w:tr w:rsidR="00700D1F" w:rsidRPr="00AA679A" w14:paraId="7FF9CF59" w14:textId="77777777">
        <w:trPr>
          <w:cantSplit/>
          <w:trHeight w:val="23"/>
        </w:trPr>
        <w:tc>
          <w:tcPr>
            <w:tcW w:w="6911" w:type="dxa"/>
            <w:vMerge/>
          </w:tcPr>
          <w:p w14:paraId="0172F580" w14:textId="77777777" w:rsidR="00700D1F" w:rsidRPr="00AA679A" w:rsidRDefault="00700D1F" w:rsidP="00001B77">
            <w:pPr>
              <w:tabs>
                <w:tab w:val="left" w:pos="851"/>
              </w:tabs>
              <w:rPr>
                <w:rFonts w:cs="Calibri"/>
                <w:b/>
                <w:lang w:eastAsia="zh-CN"/>
              </w:rPr>
            </w:pPr>
          </w:p>
        </w:tc>
        <w:tc>
          <w:tcPr>
            <w:tcW w:w="3120" w:type="dxa"/>
          </w:tcPr>
          <w:p w14:paraId="3240EE11" w14:textId="77777777" w:rsidR="00700D1F" w:rsidRPr="00AA679A" w:rsidRDefault="00700D1F" w:rsidP="00001B77">
            <w:pPr>
              <w:tabs>
                <w:tab w:val="left" w:pos="993"/>
              </w:tabs>
              <w:spacing w:before="0"/>
              <w:rPr>
                <w:rFonts w:cs="Calibri"/>
                <w:b/>
                <w:bCs/>
                <w:szCs w:val="24"/>
                <w:lang w:eastAsia="zh-CN"/>
              </w:rPr>
            </w:pPr>
            <w:r w:rsidRPr="00AA679A">
              <w:rPr>
                <w:rFonts w:cs="Calibri" w:hint="eastAsia"/>
                <w:b/>
                <w:bCs/>
                <w:szCs w:val="24"/>
                <w:lang w:eastAsia="zh-CN"/>
              </w:rPr>
              <w:t>原文：</w:t>
            </w:r>
            <w:r w:rsidR="00F11595" w:rsidRPr="00AA679A">
              <w:rPr>
                <w:rFonts w:cs="Calibri" w:hint="eastAsia"/>
                <w:b/>
                <w:bCs/>
                <w:szCs w:val="24"/>
                <w:lang w:eastAsia="zh-CN"/>
              </w:rPr>
              <w:t>英</w:t>
            </w:r>
            <w:r w:rsidRPr="00AA679A">
              <w:rPr>
                <w:rFonts w:cs="Calibri"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5F7FC7" w:rsidRPr="00AA679A" w14:paraId="38AA94C1" w14:textId="77777777">
        <w:trPr>
          <w:cantSplit/>
        </w:trPr>
        <w:tc>
          <w:tcPr>
            <w:tcW w:w="10031" w:type="dxa"/>
          </w:tcPr>
          <w:p w14:paraId="2D94987C" w14:textId="241F4097" w:rsidR="005F7FC7" w:rsidRPr="00AA679A" w:rsidRDefault="0060694F" w:rsidP="005F7FC7">
            <w:pPr>
              <w:pStyle w:val="Source"/>
              <w:rPr>
                <w:rFonts w:cs="Calibri"/>
                <w:lang w:eastAsia="zh-CN"/>
              </w:rPr>
            </w:pPr>
            <w:r w:rsidRPr="00AA679A">
              <w:rPr>
                <w:rFonts w:cs="Calibri" w:hint="eastAsia"/>
                <w:lang w:eastAsia="zh-CN"/>
              </w:rPr>
              <w:t>南非共和国</w:t>
            </w:r>
          </w:p>
        </w:tc>
      </w:tr>
      <w:tr w:rsidR="005F7FC7" w:rsidRPr="00AA679A" w14:paraId="04D41291" w14:textId="77777777">
        <w:trPr>
          <w:cantSplit/>
        </w:trPr>
        <w:tc>
          <w:tcPr>
            <w:tcW w:w="10031" w:type="dxa"/>
          </w:tcPr>
          <w:p w14:paraId="03198370" w14:textId="0A3377F6" w:rsidR="001E2BE3" w:rsidRPr="00AA679A" w:rsidRDefault="0060694F" w:rsidP="00AA679A">
            <w:pPr>
              <w:pStyle w:val="Title1"/>
              <w:rPr>
                <w:rFonts w:cs="Calibri"/>
                <w:lang w:eastAsia="zh-CN"/>
              </w:rPr>
            </w:pPr>
            <w:r w:rsidRPr="00AA679A">
              <w:rPr>
                <w:rFonts w:cs="Calibri" w:hint="eastAsia"/>
                <w:lang w:eastAsia="zh-CN"/>
              </w:rPr>
              <w:t>对《国际电信规则》的全面审议</w:t>
            </w:r>
          </w:p>
        </w:tc>
      </w:tr>
    </w:tbl>
    <w:p w14:paraId="1BBBDF87" w14:textId="3FF6FE47" w:rsidR="00AA679A" w:rsidRPr="00AA679A" w:rsidRDefault="00AA679A" w:rsidP="00AA679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600"/>
        <w:ind w:left="567" w:hanging="567"/>
        <w:textAlignment w:val="baseline"/>
        <w:outlineLvl w:val="0"/>
        <w:rPr>
          <w:rFonts w:eastAsia="Times New Roman"/>
          <w:lang w:val="fr-FR" w:eastAsia="zh-CN"/>
        </w:rPr>
      </w:pPr>
      <w:r>
        <w:rPr>
          <w:rFonts w:ascii="SimSun" w:hAnsi="SimSun" w:cs="SimSun" w:hint="eastAsia"/>
          <w:lang w:val="fr-FR" w:eastAsia="zh-CN"/>
        </w:rPr>
        <w:t>引言</w:t>
      </w:r>
    </w:p>
    <w:p w14:paraId="117AF7E4" w14:textId="77777777" w:rsidR="00AA679A" w:rsidRPr="00AA679A" w:rsidRDefault="00AA679A" w:rsidP="00AA679A">
      <w:pPr>
        <w:ind w:firstLineChars="200" w:firstLine="480"/>
        <w:rPr>
          <w:lang w:eastAsia="zh-CN"/>
        </w:rPr>
      </w:pPr>
      <w:bookmarkStart w:id="2" w:name="_Hlk31785343"/>
      <w:r w:rsidRPr="00AA679A">
        <w:rPr>
          <w:rFonts w:hint="eastAsia"/>
          <w:lang w:eastAsia="zh-CN"/>
        </w:rPr>
        <w:t>南非共和国感谢有机会再次参加《国际电信规则》专家组（</w:t>
      </w:r>
      <w:r w:rsidRPr="00AA679A">
        <w:rPr>
          <w:rFonts w:hint="eastAsia"/>
          <w:lang w:eastAsia="zh-CN"/>
        </w:rPr>
        <w:t>E</w:t>
      </w:r>
      <w:r w:rsidRPr="00AA679A">
        <w:rPr>
          <w:lang w:eastAsia="zh-CN"/>
        </w:rPr>
        <w:t>G-ITRs</w:t>
      </w:r>
      <w:r w:rsidRPr="00AA679A">
        <w:rPr>
          <w:rFonts w:hint="eastAsia"/>
          <w:lang w:eastAsia="zh-CN"/>
        </w:rPr>
        <w:t>）与全面审议《国际电信规则》（</w:t>
      </w:r>
      <w:r w:rsidRPr="00AA679A">
        <w:rPr>
          <w:rFonts w:hint="eastAsia"/>
          <w:lang w:eastAsia="zh-CN"/>
        </w:rPr>
        <w:t>ITR</w:t>
      </w:r>
      <w:r w:rsidRPr="00AA679A">
        <w:rPr>
          <w:rFonts w:hint="eastAsia"/>
          <w:lang w:eastAsia="zh-CN"/>
        </w:rPr>
        <w:t>）有关的重要工作。</w:t>
      </w:r>
    </w:p>
    <w:bookmarkEnd w:id="2"/>
    <w:p w14:paraId="3584A1FF" w14:textId="77777777" w:rsidR="00AA679A" w:rsidRPr="00AA679A" w:rsidRDefault="00AA679A" w:rsidP="00AA679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240"/>
        <w:ind w:left="567" w:hanging="567"/>
        <w:textAlignment w:val="baseline"/>
        <w:outlineLvl w:val="0"/>
        <w:rPr>
          <w:lang w:eastAsia="zh-CN"/>
        </w:rPr>
      </w:pPr>
      <w:r w:rsidRPr="00AA679A">
        <w:rPr>
          <w:rFonts w:ascii="SimSun" w:hAnsi="SimSun" w:cs="SimSun"/>
          <w:lang w:val="fr-FR" w:eastAsia="zh-CN"/>
        </w:rPr>
        <w:t>讨论</w:t>
      </w:r>
    </w:p>
    <w:p w14:paraId="3C478802" w14:textId="35EB1388" w:rsidR="00AA679A" w:rsidRPr="00AA679A" w:rsidRDefault="00AA679A" w:rsidP="00AA679A">
      <w:pPr>
        <w:ind w:firstLineChars="200" w:firstLine="480"/>
      </w:pPr>
      <w:r w:rsidRPr="00AA679A">
        <w:rPr>
          <w:rFonts w:hint="eastAsia"/>
          <w:lang w:eastAsia="zh-CN"/>
        </w:rPr>
        <w:t>成员国尚未就供所有方通过或实施的</w:t>
      </w:r>
      <w:r w:rsidRPr="00AA679A">
        <w:rPr>
          <w:rFonts w:hint="eastAsia"/>
          <w:lang w:eastAsia="zh-CN"/>
        </w:rPr>
        <w:t>ITR</w:t>
      </w:r>
      <w:r w:rsidRPr="00AA679A">
        <w:rPr>
          <w:rFonts w:hint="eastAsia"/>
          <w:lang w:eastAsia="zh-CN"/>
        </w:rPr>
        <w:t>达成一致。</w:t>
      </w:r>
      <w:bookmarkStart w:id="3" w:name="lt_pId021"/>
      <w:r w:rsidRPr="00AA679A">
        <w:rPr>
          <w:rFonts w:hint="eastAsia"/>
          <w:lang w:eastAsia="zh-CN"/>
        </w:rPr>
        <w:t>在对</w:t>
      </w:r>
      <w:r w:rsidRPr="00AA679A">
        <w:rPr>
          <w:rFonts w:hint="eastAsia"/>
          <w:lang w:eastAsia="zh-CN"/>
        </w:rPr>
        <w:t>I</w:t>
      </w:r>
      <w:r w:rsidRPr="00AA679A">
        <w:rPr>
          <w:lang w:eastAsia="zh-CN"/>
        </w:rPr>
        <w:t>TR</w:t>
      </w:r>
      <w:r w:rsidRPr="00AA679A">
        <w:rPr>
          <w:rFonts w:hint="eastAsia"/>
          <w:lang w:eastAsia="zh-CN"/>
        </w:rPr>
        <w:t>进行全面审议时，特提醒成员国：“国际电联致力于实现世界上所有人之间的互连互通</w:t>
      </w:r>
      <w:r w:rsidRPr="00AA679A">
        <w:rPr>
          <w:rFonts w:hint="eastAsia"/>
          <w:lang w:eastAsia="zh-CN"/>
        </w:rPr>
        <w:t xml:space="preserve"> </w:t>
      </w:r>
      <w:r w:rsidRPr="00AA679A">
        <w:rPr>
          <w:lang w:eastAsia="zh-CN"/>
        </w:rPr>
        <w:t xml:space="preserve">– </w:t>
      </w:r>
      <w:r w:rsidRPr="00AA679A">
        <w:rPr>
          <w:rFonts w:hint="eastAsia"/>
          <w:lang w:eastAsia="zh-CN"/>
        </w:rPr>
        <w:t>无论他们身处何方、使用何种通信手段。我们通过开展工作，保护并支持人人享有通信权。</w:t>
      </w:r>
      <w:bookmarkStart w:id="4" w:name="lt_pId022"/>
      <w:bookmarkEnd w:id="3"/>
      <w:r w:rsidRPr="00AA679A">
        <w:rPr>
          <w:rFonts w:hint="eastAsia"/>
          <w:lang w:eastAsia="zh-CN"/>
        </w:rPr>
        <w:t>”</w:t>
      </w:r>
      <w:bookmarkEnd w:id="4"/>
      <w:r w:rsidR="00886CD4" w:rsidRPr="00886CD4">
        <w:rPr>
          <w:rStyle w:val="FootnoteReference"/>
        </w:rPr>
        <w:t xml:space="preserve"> </w:t>
      </w:r>
      <w:r w:rsidR="00886CD4">
        <w:rPr>
          <w:rStyle w:val="FootnoteReference"/>
        </w:rPr>
        <w:footnoteReference w:id="1"/>
      </w:r>
    </w:p>
    <w:p w14:paraId="7B6781A4" w14:textId="0B86777A" w:rsidR="00AA679A" w:rsidRPr="00AA679A" w:rsidRDefault="00AA679A" w:rsidP="00AA679A">
      <w:pPr>
        <w:ind w:firstLineChars="200" w:firstLine="480"/>
      </w:pPr>
      <w:r w:rsidRPr="00AA679A">
        <w:rPr>
          <w:rFonts w:hint="eastAsia"/>
        </w:rPr>
        <w:t>南非共和国注意到</w:t>
      </w:r>
      <w:r w:rsidRPr="00AA679A">
        <w:rPr>
          <w:rFonts w:hint="eastAsia"/>
        </w:rPr>
        <w:t>2019</w:t>
      </w:r>
      <w:r w:rsidRPr="00AA679A">
        <w:rPr>
          <w:rFonts w:hint="eastAsia"/>
        </w:rPr>
        <w:t>年</w:t>
      </w:r>
      <w:r w:rsidRPr="00AA679A">
        <w:rPr>
          <w:rFonts w:hint="eastAsia"/>
        </w:rPr>
        <w:t>9</w:t>
      </w:r>
      <w:r w:rsidRPr="00AA679A">
        <w:rPr>
          <w:rFonts w:hint="eastAsia"/>
        </w:rPr>
        <w:t>月</w:t>
      </w:r>
      <w:r w:rsidRPr="00AA679A">
        <w:rPr>
          <w:rFonts w:hint="eastAsia"/>
        </w:rPr>
        <w:t>16</w:t>
      </w:r>
      <w:r w:rsidRPr="00AA679A">
        <w:rPr>
          <w:rFonts w:hint="eastAsia"/>
        </w:rPr>
        <w:t>日至</w:t>
      </w:r>
      <w:r w:rsidRPr="00AA679A">
        <w:rPr>
          <w:rFonts w:hint="eastAsia"/>
        </w:rPr>
        <w:t>17</w:t>
      </w:r>
      <w:r w:rsidRPr="00AA679A">
        <w:rPr>
          <w:rFonts w:hint="eastAsia"/>
        </w:rPr>
        <w:t>日举行的</w:t>
      </w:r>
      <w:r w:rsidRPr="00AA679A">
        <w:rPr>
          <w:rFonts w:hint="eastAsia"/>
          <w:lang w:eastAsia="zh-CN"/>
        </w:rPr>
        <w:t>E</w:t>
      </w:r>
      <w:r w:rsidRPr="00AA679A">
        <w:rPr>
          <w:lang w:eastAsia="zh-CN"/>
        </w:rPr>
        <w:t>G-ITRs</w:t>
      </w:r>
      <w:r w:rsidRPr="00AA679A">
        <w:rPr>
          <w:lang w:eastAsia="zh-CN"/>
        </w:rPr>
        <w:t>的</w:t>
      </w:r>
      <w:r w:rsidRPr="00AA679A">
        <w:rPr>
          <w:rFonts w:hint="eastAsia"/>
        </w:rPr>
        <w:t>讨论、商定的工作计划和审查表（</w:t>
      </w:r>
      <w:r w:rsidRPr="00AA679A">
        <w:t>Examination Table</w:t>
      </w:r>
      <w:r w:rsidRPr="00AA679A">
        <w:rPr>
          <w:rFonts w:hint="eastAsia"/>
        </w:rPr>
        <w:t>），因此特此就</w:t>
      </w:r>
      <w:r w:rsidRPr="00AA679A">
        <w:rPr>
          <w:rFonts w:hint="eastAsia"/>
        </w:rPr>
        <w:t>2012</w:t>
      </w:r>
      <w:r w:rsidRPr="00AA679A">
        <w:rPr>
          <w:rFonts w:hint="eastAsia"/>
        </w:rPr>
        <w:t>年版</w:t>
      </w:r>
      <w:r w:rsidRPr="00AA679A">
        <w:rPr>
          <w:rFonts w:hint="eastAsia"/>
          <w:lang w:eastAsia="zh-CN"/>
        </w:rPr>
        <w:t>I</w:t>
      </w:r>
      <w:r w:rsidRPr="00AA679A">
        <w:rPr>
          <w:lang w:eastAsia="zh-CN"/>
        </w:rPr>
        <w:t>TR</w:t>
      </w:r>
      <w:r w:rsidRPr="00AA679A">
        <w:rPr>
          <w:rFonts w:hint="eastAsia"/>
        </w:rPr>
        <w:t>条款</w:t>
      </w:r>
      <w:r w:rsidRPr="00AA679A">
        <w:rPr>
          <w:rFonts w:hint="eastAsia"/>
          <w:lang w:eastAsia="zh-CN"/>
        </w:rPr>
        <w:t>的逐款</w:t>
      </w:r>
      <w:r w:rsidRPr="00AA679A">
        <w:rPr>
          <w:rFonts w:hint="eastAsia"/>
        </w:rPr>
        <w:t>审查提出本文稿，其中特别关注序言和第</w:t>
      </w:r>
      <w:r w:rsidRPr="00AA679A">
        <w:rPr>
          <w:rFonts w:hint="eastAsia"/>
        </w:rPr>
        <w:t>1</w:t>
      </w:r>
      <w:r w:rsidRPr="00AA679A">
        <w:rPr>
          <w:rFonts w:hint="eastAsia"/>
        </w:rPr>
        <w:t>至</w:t>
      </w:r>
      <w:r w:rsidRPr="00AA679A">
        <w:rPr>
          <w:rFonts w:hint="eastAsia"/>
        </w:rPr>
        <w:t>4</w:t>
      </w:r>
      <w:r w:rsidRPr="00AA679A">
        <w:rPr>
          <w:rFonts w:hint="eastAsia"/>
        </w:rPr>
        <w:t>第条部分。见</w:t>
      </w:r>
      <w:r w:rsidRPr="00AA679A">
        <w:rPr>
          <w:rFonts w:hint="eastAsia"/>
          <w:b/>
          <w:bCs/>
        </w:rPr>
        <w:t>附件一</w:t>
      </w:r>
      <w:r w:rsidRPr="00AA679A">
        <w:rPr>
          <w:rFonts w:hint="eastAsia"/>
        </w:rPr>
        <w:t>。</w:t>
      </w:r>
    </w:p>
    <w:p w14:paraId="4CE5702E" w14:textId="0F2D364D" w:rsidR="00AA679A" w:rsidRPr="00AA679A" w:rsidRDefault="00AA679A" w:rsidP="00AA679A">
      <w:pPr>
        <w:ind w:firstLineChars="200" w:firstLine="480"/>
        <w:rPr>
          <w:lang w:eastAsia="zh-CN"/>
        </w:rPr>
      </w:pPr>
      <w:r w:rsidRPr="00AA679A">
        <w:rPr>
          <w:rFonts w:hint="eastAsia"/>
          <w:lang w:eastAsia="zh-CN"/>
        </w:rPr>
        <w:t>南非共和国还注意到各成员国对</w:t>
      </w:r>
      <w:r w:rsidRPr="00AA679A">
        <w:rPr>
          <w:rFonts w:hint="eastAsia"/>
          <w:lang w:eastAsia="zh-CN"/>
        </w:rPr>
        <w:t>I</w:t>
      </w:r>
      <w:r w:rsidRPr="00AA679A">
        <w:rPr>
          <w:lang w:eastAsia="zh-CN"/>
        </w:rPr>
        <w:t>TR</w:t>
      </w:r>
      <w:r w:rsidRPr="00AA679A">
        <w:rPr>
          <w:rFonts w:hint="eastAsia"/>
          <w:lang w:eastAsia="zh-CN"/>
        </w:rPr>
        <w:t>的相关性意见不一，因此就此问题启动了与其经授权的运营机构的协商进程。协商进程的结果载于</w:t>
      </w:r>
      <w:r w:rsidRPr="00AA679A">
        <w:rPr>
          <w:rFonts w:hint="eastAsia"/>
          <w:b/>
          <w:bCs/>
          <w:lang w:eastAsia="zh-CN"/>
        </w:rPr>
        <w:t>附件二</w:t>
      </w:r>
      <w:r w:rsidRPr="00AA679A">
        <w:rPr>
          <w:rFonts w:hint="eastAsia"/>
          <w:lang w:eastAsia="zh-CN"/>
        </w:rPr>
        <w:t>。</w:t>
      </w:r>
    </w:p>
    <w:p w14:paraId="190D7B71" w14:textId="77777777" w:rsidR="00AA679A" w:rsidRPr="00AA679A" w:rsidRDefault="00AA679A" w:rsidP="00AA679A">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before="240"/>
        <w:ind w:left="567" w:hanging="567"/>
        <w:textAlignment w:val="baseline"/>
        <w:outlineLvl w:val="0"/>
        <w:rPr>
          <w:rFonts w:cs="Calibri"/>
          <w:lang w:eastAsia="zh-CN"/>
        </w:rPr>
      </w:pPr>
      <w:r w:rsidRPr="00AA679A">
        <w:rPr>
          <w:rFonts w:ascii="SimSun" w:hAnsi="SimSun" w:cs="SimSun"/>
          <w:lang w:val="fr-FR" w:eastAsia="zh-CN"/>
        </w:rPr>
        <w:t>结论</w:t>
      </w:r>
    </w:p>
    <w:p w14:paraId="21001895" w14:textId="5AC33DF8" w:rsidR="00AA679A" w:rsidRDefault="00AA679A" w:rsidP="00AA679A">
      <w:pPr>
        <w:ind w:firstLineChars="200" w:firstLine="480"/>
        <w:rPr>
          <w:rFonts w:cs="Calibri"/>
          <w:lang w:eastAsia="zh-CN"/>
        </w:rPr>
      </w:pPr>
      <w:r w:rsidRPr="00AA679A">
        <w:rPr>
          <w:rFonts w:hint="eastAsia"/>
          <w:lang w:eastAsia="zh-CN"/>
        </w:rPr>
        <w:t>最后，南非共和国期待着与其他成员国合作，实现国际电联的目标。</w:t>
      </w:r>
    </w:p>
    <w:p w14:paraId="396401E1" w14:textId="77777777" w:rsidR="00AA679A" w:rsidRDefault="00AA679A">
      <w:pPr>
        <w:tabs>
          <w:tab w:val="clear" w:pos="794"/>
          <w:tab w:val="clear" w:pos="1191"/>
          <w:tab w:val="clear" w:pos="1588"/>
          <w:tab w:val="clear" w:pos="1985"/>
        </w:tabs>
        <w:overflowPunct/>
        <w:autoSpaceDE/>
        <w:autoSpaceDN/>
        <w:adjustRightInd/>
        <w:spacing w:before="0"/>
        <w:textAlignment w:val="auto"/>
        <w:rPr>
          <w:rFonts w:cs="Calibri"/>
          <w:caps/>
          <w:sz w:val="28"/>
          <w:lang w:eastAsia="zh-CN"/>
        </w:rPr>
      </w:pPr>
      <w:r>
        <w:rPr>
          <w:rFonts w:cs="Calibri"/>
          <w:lang w:eastAsia="zh-CN"/>
        </w:rPr>
        <w:br w:type="page"/>
      </w:r>
    </w:p>
    <w:p w14:paraId="7AB3C07F" w14:textId="4C2EC5B8" w:rsidR="001E2BE3" w:rsidRPr="00AA679A" w:rsidRDefault="0007124C" w:rsidP="001E2BE3">
      <w:pPr>
        <w:pStyle w:val="AnnexNo"/>
        <w:rPr>
          <w:rFonts w:cs="Calibri"/>
        </w:rPr>
      </w:pPr>
      <w:r w:rsidRPr="00AA679A">
        <w:rPr>
          <w:rFonts w:cs="Calibri"/>
        </w:rPr>
        <w:lastRenderedPageBreak/>
        <w:t>附件一</w:t>
      </w:r>
    </w:p>
    <w:p w14:paraId="01EB6D80" w14:textId="23B42464" w:rsidR="001E2BE3" w:rsidRPr="00AA679A" w:rsidRDefault="0007124C" w:rsidP="0007124C">
      <w:pPr>
        <w:pStyle w:val="Annextitle"/>
        <w:rPr>
          <w:rFonts w:ascii="Calibri" w:hAnsi="Calibri" w:cs="Calibri"/>
          <w:u w:val="single"/>
        </w:rPr>
      </w:pPr>
      <w:bookmarkStart w:id="5" w:name="lt_pId025"/>
      <w:r w:rsidRPr="00AA679A">
        <w:rPr>
          <w:rFonts w:ascii="Calibri" w:hAnsi="Calibri" w:cs="Calibri"/>
          <w:u w:val="single"/>
        </w:rPr>
        <w:t>审查表</w:t>
      </w:r>
      <w:bookmarkEnd w:id="5"/>
    </w:p>
    <w:tbl>
      <w:tblPr>
        <w:tblStyle w:val="TableGrid1"/>
        <w:tblW w:w="10519" w:type="dxa"/>
        <w:jc w:val="center"/>
        <w:tblLayout w:type="fixed"/>
        <w:tblLook w:val="04A0" w:firstRow="1" w:lastRow="0" w:firstColumn="1" w:lastColumn="0" w:noHBand="0" w:noVBand="1"/>
      </w:tblPr>
      <w:tblGrid>
        <w:gridCol w:w="909"/>
        <w:gridCol w:w="2104"/>
        <w:gridCol w:w="2104"/>
        <w:gridCol w:w="2047"/>
        <w:gridCol w:w="2045"/>
        <w:gridCol w:w="1310"/>
      </w:tblGrid>
      <w:tr w:rsidR="00844007" w:rsidRPr="00AA679A" w14:paraId="45748764" w14:textId="77777777" w:rsidTr="00AA679A">
        <w:trPr>
          <w:jc w:val="center"/>
        </w:trPr>
        <w:tc>
          <w:tcPr>
            <w:tcW w:w="909" w:type="dxa"/>
            <w:tcMar>
              <w:left w:w="85" w:type="dxa"/>
              <w:right w:w="85" w:type="dxa"/>
            </w:tcMar>
            <w:vAlign w:val="center"/>
          </w:tcPr>
          <w:p w14:paraId="3FD466D2" w14:textId="6D2F3A3E" w:rsidR="00844007" w:rsidRPr="00AA679A" w:rsidRDefault="00844007" w:rsidP="00844007">
            <w:pPr>
              <w:spacing w:before="80" w:after="60"/>
              <w:jc w:val="center"/>
              <w:rPr>
                <w:rFonts w:eastAsia="SimSun" w:cs="Calibri"/>
                <w:b/>
                <w:bCs/>
                <w:sz w:val="18"/>
                <w:szCs w:val="18"/>
                <w:highlight w:val="yellow"/>
              </w:rPr>
            </w:pPr>
            <w:r w:rsidRPr="00AA679A">
              <w:rPr>
                <w:rFonts w:eastAsia="SimSun" w:cs="Calibri"/>
                <w:b/>
                <w:bCs/>
                <w:sz w:val="18"/>
                <w:szCs w:val="18"/>
              </w:rPr>
              <w:t>2012</w:t>
            </w:r>
            <w:r w:rsidRPr="00AA679A">
              <w:rPr>
                <w:rFonts w:eastAsia="SimSun" w:cs="Calibri" w:hint="eastAsia"/>
                <w:b/>
                <w:bCs/>
                <w:sz w:val="18"/>
                <w:szCs w:val="18"/>
              </w:rPr>
              <w:t>年</w:t>
            </w:r>
            <w:r w:rsidR="0007124C" w:rsidRPr="00AA679A">
              <w:rPr>
                <w:rFonts w:eastAsia="SimSun" w:cs="Calibri" w:hint="eastAsia"/>
                <w:b/>
                <w:bCs/>
                <w:sz w:val="18"/>
                <w:szCs w:val="18"/>
              </w:rPr>
              <w:t>版</w:t>
            </w:r>
            <w:r w:rsidRPr="00AA679A">
              <w:rPr>
                <w:rFonts w:eastAsia="SimSun" w:cs="Calibri" w:hint="eastAsia"/>
                <w:b/>
                <w:bCs/>
                <w:sz w:val="18"/>
                <w:szCs w:val="18"/>
              </w:rPr>
              <w:t>条款</w:t>
            </w:r>
          </w:p>
        </w:tc>
        <w:tc>
          <w:tcPr>
            <w:tcW w:w="2104" w:type="dxa"/>
            <w:tcMar>
              <w:left w:w="85" w:type="dxa"/>
              <w:right w:w="85" w:type="dxa"/>
            </w:tcMar>
            <w:vAlign w:val="center"/>
          </w:tcPr>
          <w:p w14:paraId="52795D48" w14:textId="6483289A" w:rsidR="00844007" w:rsidRPr="00AA679A" w:rsidRDefault="00844007" w:rsidP="00844007">
            <w:pPr>
              <w:tabs>
                <w:tab w:val="left" w:pos="1156"/>
              </w:tabs>
              <w:spacing w:before="80" w:after="60"/>
              <w:ind w:right="319"/>
              <w:jc w:val="center"/>
              <w:rPr>
                <w:rFonts w:eastAsia="SimSun" w:cs="Calibri"/>
                <w:b/>
                <w:bCs/>
                <w:sz w:val="18"/>
                <w:szCs w:val="18"/>
                <w:highlight w:val="yellow"/>
              </w:rPr>
            </w:pPr>
            <w:r w:rsidRPr="00AA679A">
              <w:rPr>
                <w:rFonts w:eastAsia="SimSun" w:cs="Calibri" w:hint="eastAsia"/>
                <w:b/>
                <w:bCs/>
                <w:sz w:val="18"/>
                <w:szCs w:val="18"/>
              </w:rPr>
              <w:t>子条款</w:t>
            </w:r>
          </w:p>
        </w:tc>
        <w:tc>
          <w:tcPr>
            <w:tcW w:w="2104" w:type="dxa"/>
            <w:tcMar>
              <w:left w:w="85" w:type="dxa"/>
              <w:right w:w="85" w:type="dxa"/>
            </w:tcMar>
            <w:vAlign w:val="center"/>
          </w:tcPr>
          <w:p w14:paraId="14FC7F95" w14:textId="4D9D6335" w:rsidR="00844007" w:rsidRPr="00AA679A" w:rsidRDefault="00844007" w:rsidP="00844007">
            <w:pPr>
              <w:tabs>
                <w:tab w:val="left" w:pos="1156"/>
              </w:tabs>
              <w:spacing w:before="80" w:after="60"/>
              <w:ind w:right="319"/>
              <w:jc w:val="center"/>
              <w:rPr>
                <w:rFonts w:eastAsia="SimSun" w:cs="Calibri"/>
                <w:b/>
                <w:bCs/>
                <w:sz w:val="18"/>
                <w:szCs w:val="18"/>
              </w:rPr>
            </w:pPr>
            <w:r w:rsidRPr="00AA679A">
              <w:rPr>
                <w:rFonts w:eastAsia="SimSun" w:cs="Calibri" w:hint="eastAsia"/>
                <w:b/>
                <w:bCs/>
                <w:sz w:val="18"/>
                <w:szCs w:val="18"/>
              </w:rPr>
              <w:t>相关</w:t>
            </w:r>
            <w:r w:rsidRPr="00AA679A">
              <w:rPr>
                <w:rFonts w:eastAsia="SimSun" w:cs="Calibri" w:hint="eastAsia"/>
                <w:b/>
                <w:bCs/>
                <w:sz w:val="18"/>
                <w:szCs w:val="18"/>
              </w:rPr>
              <w:t>1988</w:t>
            </w:r>
            <w:r w:rsidRPr="00AA679A">
              <w:rPr>
                <w:rFonts w:eastAsia="SimSun" w:cs="Calibri" w:hint="eastAsia"/>
                <w:b/>
                <w:bCs/>
                <w:sz w:val="18"/>
                <w:szCs w:val="18"/>
              </w:rPr>
              <w:t>年</w:t>
            </w:r>
            <w:r w:rsidR="0007124C" w:rsidRPr="00AA679A">
              <w:rPr>
                <w:rFonts w:eastAsia="SimSun" w:cs="Calibri" w:hint="eastAsia"/>
                <w:b/>
                <w:bCs/>
                <w:sz w:val="18"/>
                <w:szCs w:val="18"/>
              </w:rPr>
              <w:t>版</w:t>
            </w:r>
            <w:r w:rsidR="00B10793">
              <w:rPr>
                <w:rFonts w:eastAsia="SimSun" w:cs="Calibri"/>
                <w:b/>
                <w:bCs/>
                <w:sz w:val="18"/>
                <w:szCs w:val="18"/>
              </w:rPr>
              <w:br/>
            </w:r>
            <w:r w:rsidRPr="00AA679A">
              <w:rPr>
                <w:rFonts w:eastAsia="SimSun" w:cs="Calibri" w:hint="eastAsia"/>
                <w:b/>
                <w:bCs/>
                <w:sz w:val="18"/>
                <w:szCs w:val="18"/>
              </w:rPr>
              <w:t>子条款</w:t>
            </w:r>
          </w:p>
        </w:tc>
        <w:tc>
          <w:tcPr>
            <w:tcW w:w="2047" w:type="dxa"/>
            <w:tcMar>
              <w:left w:w="85" w:type="dxa"/>
              <w:right w:w="85" w:type="dxa"/>
            </w:tcMar>
            <w:vAlign w:val="center"/>
          </w:tcPr>
          <w:p w14:paraId="35B7243D" w14:textId="4DECB1CC" w:rsidR="00844007" w:rsidRPr="00AA679A" w:rsidRDefault="00844007" w:rsidP="00844007">
            <w:pPr>
              <w:spacing w:before="80" w:after="60"/>
              <w:jc w:val="center"/>
              <w:rPr>
                <w:rFonts w:eastAsia="SimSun" w:cs="Calibri"/>
                <w:b/>
                <w:bCs/>
                <w:sz w:val="18"/>
                <w:szCs w:val="18"/>
                <w:lang w:eastAsia="zh-CN"/>
              </w:rPr>
            </w:pPr>
            <w:r w:rsidRPr="00AA679A">
              <w:rPr>
                <w:rFonts w:eastAsia="SimSun" w:cs="Calibri" w:hint="eastAsia"/>
                <w:b/>
                <w:bCs/>
                <w:sz w:val="18"/>
                <w:szCs w:val="18"/>
                <w:lang w:eastAsia="zh-CN"/>
              </w:rPr>
              <w:t>对加强网络和服务提供与发展的适用性</w:t>
            </w:r>
          </w:p>
        </w:tc>
        <w:tc>
          <w:tcPr>
            <w:tcW w:w="2045" w:type="dxa"/>
            <w:tcMar>
              <w:left w:w="85" w:type="dxa"/>
              <w:right w:w="85" w:type="dxa"/>
            </w:tcMar>
            <w:vAlign w:val="center"/>
          </w:tcPr>
          <w:p w14:paraId="4DF5F8F9" w14:textId="6A3D1E59" w:rsidR="00844007" w:rsidRPr="00AA679A" w:rsidRDefault="00844007" w:rsidP="00844007">
            <w:pPr>
              <w:spacing w:before="80" w:after="60"/>
              <w:jc w:val="center"/>
              <w:rPr>
                <w:rFonts w:eastAsia="SimSun" w:cs="Calibri"/>
                <w:b/>
                <w:bCs/>
                <w:sz w:val="18"/>
                <w:szCs w:val="18"/>
                <w:lang w:eastAsia="zh-CN"/>
              </w:rPr>
            </w:pPr>
            <w:r w:rsidRPr="00AA679A">
              <w:rPr>
                <w:rFonts w:eastAsia="SimSun" w:cs="Calibri" w:hint="eastAsia"/>
                <w:b/>
                <w:bCs/>
                <w:sz w:val="18"/>
                <w:szCs w:val="18"/>
                <w:lang w:eastAsia="zh-CN"/>
              </w:rPr>
              <w:t>囊括新趋势和新兴问题的灵活性</w:t>
            </w:r>
          </w:p>
        </w:tc>
        <w:tc>
          <w:tcPr>
            <w:tcW w:w="1310" w:type="dxa"/>
            <w:tcMar>
              <w:left w:w="85" w:type="dxa"/>
              <w:right w:w="85" w:type="dxa"/>
            </w:tcMar>
          </w:tcPr>
          <w:p w14:paraId="705D46DD" w14:textId="680F8739" w:rsidR="00844007" w:rsidRPr="00AA679A" w:rsidRDefault="0007124C" w:rsidP="00844007">
            <w:pPr>
              <w:spacing w:before="80" w:after="60"/>
              <w:jc w:val="center"/>
              <w:rPr>
                <w:rFonts w:eastAsia="SimSun" w:cs="Calibri"/>
                <w:b/>
                <w:sz w:val="18"/>
                <w:szCs w:val="18"/>
                <w:highlight w:val="cyan"/>
              </w:rPr>
            </w:pPr>
            <w:r w:rsidRPr="00AA679A">
              <w:rPr>
                <w:rFonts w:eastAsia="SimSun" w:cs="Calibri"/>
                <w:b/>
                <w:sz w:val="18"/>
                <w:szCs w:val="18"/>
              </w:rPr>
              <w:t>成果概述</w:t>
            </w:r>
          </w:p>
        </w:tc>
      </w:tr>
      <w:tr w:rsidR="001E2BE3" w:rsidRPr="00AA679A" w14:paraId="4A690F35" w14:textId="77777777" w:rsidTr="00AA679A">
        <w:trPr>
          <w:trHeight w:val="153"/>
          <w:jc w:val="center"/>
        </w:trPr>
        <w:tc>
          <w:tcPr>
            <w:tcW w:w="909" w:type="dxa"/>
            <w:tcMar>
              <w:left w:w="85" w:type="dxa"/>
              <w:right w:w="85" w:type="dxa"/>
            </w:tcMar>
          </w:tcPr>
          <w:p w14:paraId="61A0E352" w14:textId="6055B67A" w:rsidR="001E2BE3" w:rsidRPr="00AA679A" w:rsidRDefault="0007124C" w:rsidP="00844007">
            <w:pPr>
              <w:spacing w:after="60"/>
              <w:rPr>
                <w:rFonts w:eastAsia="SimSun" w:cs="Calibri"/>
                <w:b/>
                <w:bCs/>
                <w:sz w:val="18"/>
                <w:szCs w:val="18"/>
                <w:lang w:val="en-US"/>
              </w:rPr>
            </w:pPr>
            <w:bookmarkStart w:id="6" w:name="_Hlk31296445"/>
            <w:bookmarkStart w:id="7" w:name="_Hlk31296105"/>
            <w:r w:rsidRPr="00AA679A">
              <w:rPr>
                <w:rFonts w:eastAsia="SimSun" w:cs="Calibri"/>
                <w:b/>
                <w:bCs/>
                <w:sz w:val="18"/>
                <w:szCs w:val="18"/>
              </w:rPr>
              <w:t>序言</w:t>
            </w:r>
          </w:p>
        </w:tc>
        <w:tc>
          <w:tcPr>
            <w:tcW w:w="2104" w:type="dxa"/>
            <w:tcMar>
              <w:left w:w="85" w:type="dxa"/>
              <w:right w:w="85" w:type="dxa"/>
            </w:tcMar>
          </w:tcPr>
          <w:p w14:paraId="7FB466DB" w14:textId="75CA35A3" w:rsidR="001E2BE3" w:rsidRPr="00AA679A" w:rsidRDefault="00844007" w:rsidP="00844007">
            <w:pPr>
              <w:spacing w:after="60"/>
              <w:ind w:right="-111"/>
              <w:rPr>
                <w:rFonts w:eastAsia="SimSun" w:cs="Calibri"/>
                <w:bCs/>
                <w:sz w:val="18"/>
                <w:szCs w:val="18"/>
                <w:lang w:val="en-US" w:eastAsia="zh-CN"/>
              </w:rPr>
            </w:pPr>
            <w:r w:rsidRPr="00AA679A">
              <w:rPr>
                <w:rFonts w:eastAsia="SimSun" w:cs="Calibri" w:hint="eastAsia"/>
                <w:bCs/>
                <w:sz w:val="18"/>
                <w:szCs w:val="18"/>
                <w:lang w:eastAsia="zh-CN"/>
              </w:rPr>
              <w:t>本《国际电信规则》（以下简称</w:t>
            </w:r>
            <w:r w:rsidRPr="00AA679A">
              <w:rPr>
                <w:rFonts w:eastAsia="SimSun" w:cs="Calibri"/>
                <w:bCs/>
                <w:sz w:val="18"/>
                <w:szCs w:val="18"/>
                <w:lang w:eastAsia="zh-CN"/>
              </w:rPr>
              <w:t>“</w:t>
            </w:r>
            <w:r w:rsidRPr="00AA679A">
              <w:rPr>
                <w:rFonts w:eastAsia="SimSun" w:cs="Calibri" w:hint="eastAsia"/>
                <w:bCs/>
                <w:sz w:val="18"/>
                <w:szCs w:val="18"/>
                <w:lang w:eastAsia="zh-CN"/>
              </w:rPr>
              <w:t>《规则》</w:t>
            </w:r>
            <w:r w:rsidRPr="00AA679A">
              <w:rPr>
                <w:rFonts w:eastAsia="SimSun" w:cs="Calibri"/>
                <w:bCs/>
                <w:sz w:val="18"/>
                <w:szCs w:val="18"/>
                <w:lang w:eastAsia="zh-CN"/>
              </w:rPr>
              <w:t>”</w:t>
            </w:r>
            <w:r w:rsidRPr="00AA679A">
              <w:rPr>
                <w:rFonts w:eastAsia="SimSun" w:cs="Calibri" w:hint="eastAsia"/>
                <w:bCs/>
                <w:sz w:val="18"/>
                <w:szCs w:val="18"/>
                <w:lang w:eastAsia="zh-CN"/>
              </w:rPr>
              <w:t>）各项条款在充分承认各国监管其电信活动主权的同时，对国际电信联盟《组织法》和《公约》进行了补充，旨在实现国际电信联盟协调发展世界电信设施、促进电信业务发展及最有效运营的宗旨。</w:t>
            </w:r>
          </w:p>
        </w:tc>
        <w:tc>
          <w:tcPr>
            <w:tcW w:w="2104" w:type="dxa"/>
            <w:tcMar>
              <w:left w:w="85" w:type="dxa"/>
              <w:right w:w="85" w:type="dxa"/>
            </w:tcMar>
          </w:tcPr>
          <w:p w14:paraId="562E88EE" w14:textId="133F8A40" w:rsidR="001E2BE3" w:rsidRPr="00AA679A" w:rsidRDefault="009B093C" w:rsidP="009B093C">
            <w:pPr>
              <w:spacing w:after="60"/>
              <w:rPr>
                <w:rFonts w:eastAsia="SimSun" w:cs="Calibri"/>
                <w:bCs/>
                <w:sz w:val="18"/>
                <w:szCs w:val="18"/>
                <w:lang w:val="en-US" w:eastAsia="zh-CN"/>
              </w:rPr>
            </w:pPr>
            <w:r w:rsidRPr="00AA679A">
              <w:rPr>
                <w:rFonts w:eastAsia="SimSun" w:cs="Calibri" w:hint="eastAsia"/>
                <w:bCs/>
                <w:sz w:val="18"/>
                <w:szCs w:val="18"/>
                <w:lang w:eastAsia="zh-CN"/>
              </w:rPr>
              <w:t>本规则的各项条款在充分承认每个国家均有主权管制其电信的同时，对国际电信公约进行补充，以实现国际电信联盟协调世界电信设施的开发，促进电信业务的发展及其最有效运营的宗旨。</w:t>
            </w:r>
          </w:p>
        </w:tc>
        <w:tc>
          <w:tcPr>
            <w:tcW w:w="2047" w:type="dxa"/>
            <w:tcMar>
              <w:left w:w="85" w:type="dxa"/>
              <w:right w:w="85" w:type="dxa"/>
            </w:tcMar>
          </w:tcPr>
          <w:p w14:paraId="2DFEA39A" w14:textId="17B02C11" w:rsidR="001E2BE3" w:rsidRPr="00AA679A" w:rsidRDefault="0007124C" w:rsidP="00844007">
            <w:pPr>
              <w:spacing w:after="60"/>
              <w:ind w:right="-111"/>
              <w:rPr>
                <w:rFonts w:eastAsia="SimSun" w:cs="Calibri"/>
                <w:bCs/>
                <w:sz w:val="18"/>
                <w:szCs w:val="18"/>
                <w:lang w:val="en-US" w:eastAsia="zh-CN"/>
              </w:rPr>
            </w:pPr>
            <w:r w:rsidRPr="00AA679A">
              <w:rPr>
                <w:rFonts w:eastAsia="SimSun" w:cs="Calibri" w:hint="eastAsia"/>
                <w:bCs/>
                <w:sz w:val="18"/>
                <w:szCs w:val="18"/>
                <w:lang w:val="en-US" w:eastAsia="zh-CN"/>
              </w:rPr>
              <w:t>规则与序言一道对《组织法</w:t>
            </w:r>
            <w:r w:rsidR="004C1930" w:rsidRPr="00AA679A">
              <w:rPr>
                <w:rFonts w:eastAsia="SimSun" w:cs="Calibri" w:hint="eastAsia"/>
                <w:bCs/>
                <w:sz w:val="18"/>
                <w:szCs w:val="18"/>
                <w:lang w:val="en-US" w:eastAsia="zh-CN"/>
              </w:rPr>
              <w:t>》和《公约》</w:t>
            </w:r>
            <w:r w:rsidRPr="00AA679A">
              <w:rPr>
                <w:rFonts w:eastAsia="SimSun" w:cs="Calibri" w:hint="eastAsia"/>
                <w:bCs/>
                <w:sz w:val="18"/>
                <w:szCs w:val="18"/>
                <w:lang w:val="en-US" w:eastAsia="zh-CN"/>
              </w:rPr>
              <w:t>形成补充，后者亦</w:t>
            </w:r>
            <w:r w:rsidR="004C1930" w:rsidRPr="00AA679A">
              <w:rPr>
                <w:rFonts w:eastAsia="SimSun" w:cs="Calibri" w:hint="eastAsia"/>
                <w:bCs/>
                <w:sz w:val="18"/>
                <w:szCs w:val="18"/>
                <w:lang w:val="en-US" w:eastAsia="zh-CN"/>
              </w:rPr>
              <w:t>支持国际电信</w:t>
            </w:r>
            <w:r w:rsidRPr="00AA679A">
              <w:rPr>
                <w:rFonts w:eastAsia="SimSun" w:cs="Calibri" w:hint="eastAsia"/>
                <w:bCs/>
                <w:sz w:val="18"/>
                <w:szCs w:val="18"/>
                <w:lang w:val="en-US" w:eastAsia="zh-CN"/>
              </w:rPr>
              <w:t>业务的发展。例如，见《组织法</w:t>
            </w:r>
            <w:r w:rsidR="004C1930" w:rsidRPr="00AA679A">
              <w:rPr>
                <w:rFonts w:eastAsia="SimSun" w:cs="Calibri" w:hint="eastAsia"/>
                <w:bCs/>
                <w:sz w:val="18"/>
                <w:szCs w:val="18"/>
                <w:lang w:val="en-US" w:eastAsia="zh-CN"/>
              </w:rPr>
              <w:t>》第</w:t>
            </w:r>
            <w:r w:rsidR="004C1930" w:rsidRPr="00AA679A">
              <w:rPr>
                <w:rFonts w:eastAsia="SimSun" w:cs="Calibri" w:hint="eastAsia"/>
                <w:bCs/>
                <w:sz w:val="18"/>
                <w:szCs w:val="18"/>
                <w:lang w:val="en-US" w:eastAsia="zh-CN"/>
              </w:rPr>
              <w:t>38</w:t>
            </w:r>
            <w:r w:rsidR="004C1930" w:rsidRPr="00AA679A">
              <w:rPr>
                <w:rFonts w:eastAsia="SimSun" w:cs="Calibri" w:hint="eastAsia"/>
                <w:bCs/>
                <w:sz w:val="18"/>
                <w:szCs w:val="18"/>
                <w:lang w:val="en-US" w:eastAsia="zh-CN"/>
              </w:rPr>
              <w:t>条和第</w:t>
            </w:r>
            <w:r w:rsidR="004C1930" w:rsidRPr="00AA679A">
              <w:rPr>
                <w:rFonts w:eastAsia="SimSun" w:cs="Calibri" w:hint="eastAsia"/>
                <w:bCs/>
                <w:sz w:val="18"/>
                <w:szCs w:val="18"/>
                <w:lang w:val="en-US" w:eastAsia="zh-CN"/>
              </w:rPr>
              <w:t>201</w:t>
            </w:r>
            <w:r w:rsidR="004C1930" w:rsidRPr="00AA679A">
              <w:rPr>
                <w:rFonts w:eastAsia="SimSun" w:cs="Calibri" w:hint="eastAsia"/>
                <w:bCs/>
                <w:sz w:val="18"/>
                <w:szCs w:val="18"/>
                <w:lang w:val="en-US" w:eastAsia="zh-CN"/>
              </w:rPr>
              <w:t>、</w:t>
            </w:r>
            <w:r w:rsidR="004C1930" w:rsidRPr="00AA679A">
              <w:rPr>
                <w:rFonts w:eastAsia="SimSun" w:cs="Calibri" w:hint="eastAsia"/>
                <w:bCs/>
                <w:sz w:val="18"/>
                <w:szCs w:val="18"/>
                <w:lang w:val="en-US" w:eastAsia="zh-CN"/>
              </w:rPr>
              <w:t>203</w:t>
            </w:r>
            <w:r w:rsidR="004C1930" w:rsidRPr="00AA679A">
              <w:rPr>
                <w:rFonts w:eastAsia="SimSun" w:cs="Calibri" w:hint="eastAsia"/>
                <w:bCs/>
                <w:sz w:val="18"/>
                <w:szCs w:val="18"/>
                <w:lang w:val="en-US" w:eastAsia="zh-CN"/>
              </w:rPr>
              <w:t>和</w:t>
            </w:r>
            <w:r w:rsidR="004C1930" w:rsidRPr="00AA679A">
              <w:rPr>
                <w:rFonts w:eastAsia="SimSun" w:cs="Calibri" w:hint="eastAsia"/>
                <w:bCs/>
                <w:sz w:val="18"/>
                <w:szCs w:val="18"/>
                <w:lang w:val="en-US" w:eastAsia="zh-CN"/>
              </w:rPr>
              <w:t>205</w:t>
            </w:r>
            <w:r w:rsidR="004C1930" w:rsidRPr="00AA679A">
              <w:rPr>
                <w:rFonts w:eastAsia="SimSun" w:cs="Calibri" w:hint="eastAsia"/>
                <w:bCs/>
                <w:sz w:val="18"/>
                <w:szCs w:val="18"/>
                <w:lang w:val="en-US" w:eastAsia="zh-CN"/>
              </w:rPr>
              <w:t>号决议。</w:t>
            </w:r>
          </w:p>
        </w:tc>
        <w:tc>
          <w:tcPr>
            <w:tcW w:w="2045" w:type="dxa"/>
            <w:tcMar>
              <w:left w:w="85" w:type="dxa"/>
              <w:right w:w="85" w:type="dxa"/>
            </w:tcMar>
          </w:tcPr>
          <w:p w14:paraId="00DC9089" w14:textId="75675619" w:rsidR="001E2BE3" w:rsidRPr="00AA679A" w:rsidRDefault="004C1930" w:rsidP="00844007">
            <w:pPr>
              <w:spacing w:after="60"/>
              <w:ind w:right="-111"/>
              <w:rPr>
                <w:rFonts w:eastAsia="SimSun" w:cs="Calibri"/>
                <w:bCs/>
                <w:sz w:val="18"/>
                <w:szCs w:val="18"/>
                <w:lang w:val="en-US" w:eastAsia="zh-CN"/>
              </w:rPr>
            </w:pPr>
            <w:r w:rsidRPr="00AA679A">
              <w:rPr>
                <w:rFonts w:eastAsia="SimSun" w:cs="Calibri" w:hint="eastAsia"/>
                <w:bCs/>
                <w:sz w:val="18"/>
                <w:szCs w:val="18"/>
                <w:lang w:val="en-US" w:eastAsia="zh-CN"/>
              </w:rPr>
              <w:t>序言足够</w:t>
            </w:r>
            <w:r w:rsidR="00A94BA0" w:rsidRPr="00AA679A">
              <w:rPr>
                <w:rFonts w:eastAsia="SimSun" w:cs="Calibri" w:hint="eastAsia"/>
                <w:bCs/>
                <w:sz w:val="18"/>
                <w:szCs w:val="18"/>
                <w:lang w:val="en-US" w:eastAsia="zh-CN"/>
              </w:rPr>
              <w:t>宽泛</w:t>
            </w:r>
            <w:r w:rsidRPr="00AA679A">
              <w:rPr>
                <w:rFonts w:eastAsia="SimSun" w:cs="Calibri" w:hint="eastAsia"/>
                <w:bCs/>
                <w:sz w:val="18"/>
                <w:szCs w:val="18"/>
                <w:lang w:val="en-US" w:eastAsia="zh-CN"/>
              </w:rPr>
              <w:t>，以适应新的趋势和新出现的问题，同时承认每个国家管理其电信服务的主权</w:t>
            </w:r>
            <w:r w:rsidR="00A94BA0" w:rsidRPr="00AA679A">
              <w:rPr>
                <w:rFonts w:eastAsia="SimSun" w:cs="Calibri" w:hint="eastAsia"/>
                <w:bCs/>
                <w:sz w:val="18"/>
                <w:szCs w:val="18"/>
                <w:lang w:val="en-US" w:eastAsia="zh-CN"/>
              </w:rPr>
              <w:t>。</w:t>
            </w:r>
          </w:p>
        </w:tc>
        <w:tc>
          <w:tcPr>
            <w:tcW w:w="1310" w:type="dxa"/>
            <w:tcMar>
              <w:left w:w="85" w:type="dxa"/>
              <w:right w:w="85" w:type="dxa"/>
            </w:tcMar>
          </w:tcPr>
          <w:p w14:paraId="5ABAC6CA" w14:textId="4A5D9C7B" w:rsidR="001E2BE3" w:rsidRPr="00AA679A" w:rsidRDefault="0007124C" w:rsidP="00844007">
            <w:pPr>
              <w:spacing w:after="60"/>
              <w:ind w:right="-111"/>
              <w:rPr>
                <w:rFonts w:eastAsia="SimSun" w:cs="Calibri"/>
                <w:b/>
                <w:bCs/>
                <w:sz w:val="18"/>
                <w:szCs w:val="18"/>
                <w:lang w:val="en-US"/>
              </w:rPr>
            </w:pPr>
            <w:r w:rsidRPr="00AA679A">
              <w:rPr>
                <w:rFonts w:eastAsia="SimSun" w:cs="Calibri"/>
                <w:b/>
                <w:bCs/>
                <w:sz w:val="18"/>
                <w:szCs w:val="18"/>
                <w:lang w:val="en-US"/>
              </w:rPr>
              <w:t>无需修改。</w:t>
            </w:r>
          </w:p>
        </w:tc>
      </w:tr>
      <w:tr w:rsidR="001E2BE3" w:rsidRPr="00AA679A" w14:paraId="3F14AD21" w14:textId="77777777" w:rsidTr="00AA679A">
        <w:trPr>
          <w:trHeight w:val="153"/>
          <w:jc w:val="center"/>
        </w:trPr>
        <w:tc>
          <w:tcPr>
            <w:tcW w:w="909" w:type="dxa"/>
            <w:tcMar>
              <w:left w:w="85" w:type="dxa"/>
              <w:right w:w="85" w:type="dxa"/>
            </w:tcMar>
          </w:tcPr>
          <w:p w14:paraId="35E289CC" w14:textId="3EC492EB" w:rsidR="001E2BE3" w:rsidRPr="00AA679A" w:rsidRDefault="004B5AF5" w:rsidP="00844007">
            <w:pPr>
              <w:spacing w:after="60"/>
              <w:rPr>
                <w:rFonts w:eastAsia="SimSun" w:cs="Calibri"/>
                <w:b/>
                <w:bCs/>
                <w:sz w:val="18"/>
                <w:szCs w:val="18"/>
                <w:lang w:val="en-US"/>
              </w:rPr>
            </w:pPr>
            <w:r w:rsidRPr="00AA679A">
              <w:rPr>
                <w:rFonts w:eastAsia="SimSun" w:cs="Calibri"/>
                <w:b/>
                <w:bCs/>
                <w:sz w:val="18"/>
                <w:szCs w:val="18"/>
              </w:rPr>
              <w:t>序言</w:t>
            </w:r>
          </w:p>
        </w:tc>
        <w:tc>
          <w:tcPr>
            <w:tcW w:w="2104" w:type="dxa"/>
            <w:tcMar>
              <w:left w:w="85" w:type="dxa"/>
              <w:right w:w="85" w:type="dxa"/>
            </w:tcMar>
          </w:tcPr>
          <w:p w14:paraId="2E0A2C69" w14:textId="570D2BD7" w:rsidR="001E2BE3" w:rsidRPr="00AA679A" w:rsidRDefault="00844007" w:rsidP="00844007">
            <w:pPr>
              <w:spacing w:after="60"/>
              <w:rPr>
                <w:rFonts w:eastAsia="SimSun" w:cs="Calibri"/>
                <w:bCs/>
                <w:sz w:val="18"/>
                <w:szCs w:val="18"/>
                <w:lang w:val="en-US" w:eastAsia="zh-CN"/>
              </w:rPr>
            </w:pPr>
            <w:r w:rsidRPr="00AA679A">
              <w:rPr>
                <w:rFonts w:eastAsia="SimSun" w:cs="Calibri" w:hint="eastAsia"/>
                <w:bCs/>
                <w:sz w:val="18"/>
                <w:szCs w:val="18"/>
                <w:lang w:eastAsia="zh-CN"/>
              </w:rPr>
              <w:t>成员国确认其承诺：在实施本《规则》时，尊重并恪守其人权义务。</w:t>
            </w:r>
          </w:p>
        </w:tc>
        <w:tc>
          <w:tcPr>
            <w:tcW w:w="2104" w:type="dxa"/>
            <w:tcMar>
              <w:left w:w="85" w:type="dxa"/>
              <w:right w:w="85" w:type="dxa"/>
            </w:tcMar>
          </w:tcPr>
          <w:p w14:paraId="2EE36574" w14:textId="031E00B9" w:rsidR="001E2BE3" w:rsidRPr="00AA679A" w:rsidRDefault="004C1930" w:rsidP="00844007">
            <w:pPr>
              <w:spacing w:after="60"/>
              <w:jc w:val="both"/>
              <w:rPr>
                <w:rFonts w:eastAsia="SimSun" w:cs="Calibri"/>
                <w:bCs/>
                <w:sz w:val="18"/>
                <w:szCs w:val="18"/>
                <w:lang w:val="en-US"/>
              </w:rPr>
            </w:pPr>
            <w:r w:rsidRPr="00AA679A">
              <w:rPr>
                <w:rFonts w:eastAsia="SimSun" w:cs="Calibri" w:hint="eastAsia"/>
                <w:bCs/>
                <w:sz w:val="18"/>
                <w:szCs w:val="18"/>
                <w:lang w:val="en-US"/>
              </w:rPr>
              <w:t>没有类似</w:t>
            </w:r>
            <w:r w:rsidR="004B5AF5" w:rsidRPr="00AA679A">
              <w:rPr>
                <w:rFonts w:eastAsia="SimSun" w:cs="Calibri" w:hint="eastAsia"/>
                <w:bCs/>
                <w:sz w:val="18"/>
                <w:szCs w:val="18"/>
                <w:lang w:val="en-US"/>
              </w:rPr>
              <w:t>条款</w:t>
            </w:r>
            <w:r w:rsidRPr="00AA679A">
              <w:rPr>
                <w:rFonts w:eastAsia="SimSun" w:cs="Calibri" w:hint="eastAsia"/>
                <w:bCs/>
                <w:sz w:val="18"/>
                <w:szCs w:val="18"/>
                <w:lang w:val="en-US"/>
              </w:rPr>
              <w:t>。</w:t>
            </w:r>
          </w:p>
        </w:tc>
        <w:tc>
          <w:tcPr>
            <w:tcW w:w="2047" w:type="dxa"/>
            <w:tcMar>
              <w:left w:w="85" w:type="dxa"/>
              <w:right w:w="85" w:type="dxa"/>
            </w:tcMar>
          </w:tcPr>
          <w:p w14:paraId="7D2B2073" w14:textId="7C7D46B4" w:rsidR="001E2BE3" w:rsidRPr="00AA679A" w:rsidRDefault="004C1930"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在国际电信</w:t>
            </w:r>
            <w:r w:rsidR="004B5AF5" w:rsidRPr="00AA679A">
              <w:rPr>
                <w:rFonts w:eastAsia="SimSun" w:cs="Calibri" w:hint="eastAsia"/>
                <w:bCs/>
                <w:sz w:val="18"/>
                <w:szCs w:val="18"/>
                <w:lang w:val="en-US" w:eastAsia="zh-CN"/>
              </w:rPr>
              <w:t>业务</w:t>
            </w:r>
            <w:r w:rsidRPr="00AA679A">
              <w:rPr>
                <w:rFonts w:eastAsia="SimSun" w:cs="Calibri" w:hint="eastAsia"/>
                <w:bCs/>
                <w:sz w:val="18"/>
                <w:szCs w:val="18"/>
                <w:lang w:val="en-US" w:eastAsia="zh-CN"/>
              </w:rPr>
              <w:t>方面，虽然注意到内容相关事项被排除在外，但人权问题可以包括保护个人数据、使用移动和基于互联网的通信技术的权利、言论自由、促进互联网的普遍接入等。</w:t>
            </w:r>
          </w:p>
        </w:tc>
        <w:tc>
          <w:tcPr>
            <w:tcW w:w="2045" w:type="dxa"/>
            <w:tcMar>
              <w:left w:w="85" w:type="dxa"/>
              <w:right w:w="85" w:type="dxa"/>
            </w:tcMar>
          </w:tcPr>
          <w:p w14:paraId="6F01A2CA" w14:textId="34F5453F" w:rsidR="001E2BE3" w:rsidRPr="00AA679A" w:rsidRDefault="004C1930"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人权义务的提法非常宽泛，而与人权义务相关的具体内容则包含在其他有约束力和无约束力的文书中。这一</w:t>
            </w:r>
            <w:r w:rsidR="007061A6" w:rsidRPr="00AA679A">
              <w:rPr>
                <w:rFonts w:eastAsia="SimSun" w:cs="Calibri" w:hint="eastAsia"/>
                <w:bCs/>
                <w:sz w:val="18"/>
                <w:szCs w:val="18"/>
                <w:lang w:val="en-US" w:eastAsia="zh-CN"/>
              </w:rPr>
              <w:t>款</w:t>
            </w:r>
            <w:r w:rsidRPr="00AA679A">
              <w:rPr>
                <w:rFonts w:eastAsia="SimSun" w:cs="Calibri" w:hint="eastAsia"/>
                <w:bCs/>
                <w:sz w:val="18"/>
                <w:szCs w:val="18"/>
                <w:lang w:val="en-US" w:eastAsia="zh-CN"/>
              </w:rPr>
              <w:t>不妨碍新的趋势和新出现的问题</w:t>
            </w:r>
            <w:r w:rsidR="007061A6" w:rsidRPr="00AA679A">
              <w:rPr>
                <w:rFonts w:eastAsia="SimSun" w:cs="Calibri" w:hint="eastAsia"/>
                <w:bCs/>
                <w:sz w:val="18"/>
                <w:szCs w:val="18"/>
                <w:lang w:val="en-US" w:eastAsia="zh-CN"/>
              </w:rPr>
              <w:t>的解决</w:t>
            </w:r>
            <w:r w:rsidRPr="00AA679A">
              <w:rPr>
                <w:rFonts w:eastAsia="SimSun" w:cs="Calibri" w:hint="eastAsia"/>
                <w:bCs/>
                <w:sz w:val="18"/>
                <w:szCs w:val="18"/>
                <w:lang w:val="en-US" w:eastAsia="zh-CN"/>
              </w:rPr>
              <w:t>。</w:t>
            </w:r>
          </w:p>
        </w:tc>
        <w:tc>
          <w:tcPr>
            <w:tcW w:w="1310" w:type="dxa"/>
            <w:tcMar>
              <w:left w:w="85" w:type="dxa"/>
              <w:right w:w="85" w:type="dxa"/>
            </w:tcMar>
          </w:tcPr>
          <w:p w14:paraId="1D1EBBBB" w14:textId="4CCF7A58" w:rsidR="001E2BE3" w:rsidRPr="00AA679A" w:rsidRDefault="00A94BA0" w:rsidP="00A94BA0">
            <w:pPr>
              <w:spacing w:after="60"/>
              <w:rPr>
                <w:rFonts w:eastAsia="SimSun" w:cs="Calibri"/>
                <w:bCs/>
                <w:sz w:val="18"/>
                <w:szCs w:val="18"/>
                <w:lang w:val="en-US"/>
              </w:rPr>
            </w:pPr>
            <w:bookmarkStart w:id="8" w:name="lt_pId046"/>
            <w:r w:rsidRPr="00AA679A">
              <w:rPr>
                <w:rFonts w:eastAsia="SimSun" w:cs="Calibri" w:hint="eastAsia"/>
                <w:b/>
                <w:bCs/>
                <w:sz w:val="18"/>
                <w:szCs w:val="18"/>
                <w:lang w:val="en-US"/>
              </w:rPr>
              <w:t>无需修改。</w:t>
            </w:r>
            <w:bookmarkEnd w:id="8"/>
          </w:p>
        </w:tc>
      </w:tr>
      <w:tr w:rsidR="001E2BE3" w:rsidRPr="00AA679A" w14:paraId="38365BB0" w14:textId="77777777" w:rsidTr="00AA679A">
        <w:trPr>
          <w:trHeight w:val="153"/>
          <w:jc w:val="center"/>
        </w:trPr>
        <w:tc>
          <w:tcPr>
            <w:tcW w:w="909" w:type="dxa"/>
            <w:tcMar>
              <w:left w:w="85" w:type="dxa"/>
              <w:right w:w="85" w:type="dxa"/>
            </w:tcMar>
          </w:tcPr>
          <w:p w14:paraId="740D5B6D" w14:textId="395EADA6" w:rsidR="001E2BE3" w:rsidRPr="00AA679A" w:rsidRDefault="007061A6" w:rsidP="00844007">
            <w:pPr>
              <w:spacing w:after="60"/>
              <w:rPr>
                <w:rFonts w:eastAsia="SimSun" w:cs="Calibri"/>
                <w:b/>
                <w:bCs/>
                <w:sz w:val="18"/>
                <w:szCs w:val="18"/>
                <w:lang w:val="en-US"/>
              </w:rPr>
            </w:pPr>
            <w:r w:rsidRPr="00AA679A">
              <w:rPr>
                <w:rFonts w:eastAsia="SimSun" w:cs="Calibri"/>
                <w:b/>
                <w:bCs/>
                <w:sz w:val="18"/>
                <w:szCs w:val="18"/>
              </w:rPr>
              <w:t>序言</w:t>
            </w:r>
          </w:p>
        </w:tc>
        <w:tc>
          <w:tcPr>
            <w:tcW w:w="2104" w:type="dxa"/>
            <w:tcMar>
              <w:left w:w="85" w:type="dxa"/>
              <w:right w:w="85" w:type="dxa"/>
            </w:tcMar>
          </w:tcPr>
          <w:p w14:paraId="2B290BBE" w14:textId="7ABBA96C" w:rsidR="001E2BE3" w:rsidRPr="00AA679A" w:rsidRDefault="00844007"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本《规则》承认成员国拥有获取国际电信业务的权利。</w:t>
            </w:r>
          </w:p>
        </w:tc>
        <w:tc>
          <w:tcPr>
            <w:tcW w:w="2104" w:type="dxa"/>
            <w:tcMar>
              <w:left w:w="85" w:type="dxa"/>
              <w:right w:w="85" w:type="dxa"/>
            </w:tcMar>
          </w:tcPr>
          <w:p w14:paraId="60B45130" w14:textId="6349CF88" w:rsidR="001E2BE3" w:rsidRPr="00AA679A" w:rsidRDefault="007061A6" w:rsidP="00844007">
            <w:pPr>
              <w:spacing w:after="60"/>
              <w:jc w:val="both"/>
              <w:rPr>
                <w:rFonts w:eastAsia="SimSun" w:cs="Calibri"/>
                <w:bCs/>
                <w:sz w:val="18"/>
                <w:szCs w:val="18"/>
                <w:lang w:val="en-US" w:eastAsia="zh-CN"/>
              </w:rPr>
            </w:pPr>
            <w:r w:rsidRPr="00AA679A">
              <w:rPr>
                <w:rFonts w:eastAsia="SimSun" w:cs="Calibri" w:hint="eastAsia"/>
                <w:bCs/>
                <w:sz w:val="18"/>
                <w:szCs w:val="18"/>
                <w:lang w:val="en-US"/>
              </w:rPr>
              <w:t>没有类似条款。</w:t>
            </w:r>
          </w:p>
          <w:p w14:paraId="009B7E20" w14:textId="4B493AAF" w:rsidR="001E2BE3" w:rsidRPr="00AA679A" w:rsidRDefault="001E2BE3" w:rsidP="00844007">
            <w:pPr>
              <w:spacing w:after="60"/>
              <w:jc w:val="both"/>
              <w:rPr>
                <w:rFonts w:eastAsia="SimSun" w:cs="Calibri"/>
                <w:bCs/>
                <w:sz w:val="18"/>
                <w:szCs w:val="18"/>
                <w:lang w:val="en-US"/>
              </w:rPr>
            </w:pPr>
          </w:p>
        </w:tc>
        <w:tc>
          <w:tcPr>
            <w:tcW w:w="2047" w:type="dxa"/>
            <w:tcMar>
              <w:left w:w="85" w:type="dxa"/>
              <w:right w:w="85" w:type="dxa"/>
            </w:tcMar>
          </w:tcPr>
          <w:p w14:paraId="511FAB18" w14:textId="3F471F23" w:rsidR="001E2BE3" w:rsidRPr="00AA679A" w:rsidRDefault="00477B80" w:rsidP="00844007">
            <w:pPr>
              <w:spacing w:after="60"/>
              <w:rPr>
                <w:rFonts w:eastAsia="SimSun" w:cs="Calibri"/>
                <w:sz w:val="18"/>
                <w:szCs w:val="18"/>
                <w:lang w:eastAsia="zh-CN"/>
              </w:rPr>
            </w:pPr>
            <w:r w:rsidRPr="00AA679A">
              <w:rPr>
                <w:rFonts w:eastAsia="SimSun" w:cs="Calibri" w:hint="eastAsia"/>
                <w:sz w:val="18"/>
                <w:szCs w:val="18"/>
                <w:lang w:eastAsia="zh-CN"/>
              </w:rPr>
              <w:t>例如，</w:t>
            </w:r>
            <w:r w:rsidR="007061A6" w:rsidRPr="00AA679A">
              <w:rPr>
                <w:rFonts w:eastAsia="SimSun" w:cs="Calibri" w:hint="eastAsia"/>
                <w:sz w:val="18"/>
                <w:szCs w:val="18"/>
                <w:lang w:eastAsia="zh-CN"/>
              </w:rPr>
              <w:t>该款</w:t>
            </w:r>
            <w:r w:rsidRPr="00AA679A">
              <w:rPr>
                <w:rFonts w:eastAsia="SimSun" w:cs="Calibri" w:hint="eastAsia"/>
                <w:sz w:val="18"/>
                <w:szCs w:val="18"/>
                <w:lang w:eastAsia="zh-CN"/>
              </w:rPr>
              <w:t>可以支持内陆国家，这些国家可能依赖其他国家获得国际电信</w:t>
            </w:r>
            <w:r w:rsidR="007061A6" w:rsidRPr="00AA679A">
              <w:rPr>
                <w:rFonts w:eastAsia="SimSun" w:cs="Calibri" w:hint="eastAsia"/>
                <w:sz w:val="18"/>
                <w:szCs w:val="18"/>
                <w:lang w:eastAsia="zh-CN"/>
              </w:rPr>
              <w:t>业务</w:t>
            </w:r>
            <w:r w:rsidRPr="00AA679A">
              <w:rPr>
                <w:rFonts w:eastAsia="SimSun" w:cs="Calibri" w:hint="eastAsia"/>
                <w:sz w:val="18"/>
                <w:szCs w:val="18"/>
                <w:lang w:eastAsia="zh-CN"/>
              </w:rPr>
              <w:t>。这将促进网络和服务的发展。</w:t>
            </w:r>
          </w:p>
        </w:tc>
        <w:tc>
          <w:tcPr>
            <w:tcW w:w="2045" w:type="dxa"/>
            <w:tcMar>
              <w:left w:w="85" w:type="dxa"/>
              <w:right w:w="85" w:type="dxa"/>
            </w:tcMar>
          </w:tcPr>
          <w:p w14:paraId="07BF7CA9" w14:textId="48D21A48" w:rsidR="001E2BE3" w:rsidRPr="00AA679A" w:rsidRDefault="007061A6" w:rsidP="00844007">
            <w:pPr>
              <w:spacing w:after="60"/>
              <w:rPr>
                <w:rFonts w:eastAsia="SimSun" w:cs="Calibri"/>
                <w:sz w:val="18"/>
                <w:szCs w:val="18"/>
                <w:lang w:eastAsia="zh-CN"/>
              </w:rPr>
            </w:pPr>
            <w:r w:rsidRPr="00AA679A">
              <w:rPr>
                <w:rFonts w:eastAsia="SimSun" w:cs="Calibri" w:hint="eastAsia"/>
                <w:sz w:val="18"/>
                <w:szCs w:val="18"/>
                <w:lang w:eastAsia="zh-CN"/>
              </w:rPr>
              <w:t>该款</w:t>
            </w:r>
            <w:r w:rsidR="00477B80" w:rsidRPr="00AA679A">
              <w:rPr>
                <w:rFonts w:eastAsia="SimSun" w:cs="Calibri" w:hint="eastAsia"/>
                <w:sz w:val="18"/>
                <w:szCs w:val="18"/>
                <w:lang w:eastAsia="zh-CN"/>
              </w:rPr>
              <w:t>将促进和推动新趋势和新出现的问题</w:t>
            </w:r>
            <w:r w:rsidRPr="00AA679A">
              <w:rPr>
                <w:rFonts w:eastAsia="SimSun" w:cs="Calibri" w:hint="eastAsia"/>
                <w:sz w:val="18"/>
                <w:szCs w:val="18"/>
                <w:lang w:eastAsia="zh-CN"/>
              </w:rPr>
              <w:t>的解决</w:t>
            </w:r>
            <w:r w:rsidR="00477B80" w:rsidRPr="00AA679A">
              <w:rPr>
                <w:rFonts w:eastAsia="SimSun" w:cs="Calibri" w:hint="eastAsia"/>
                <w:sz w:val="18"/>
                <w:szCs w:val="18"/>
                <w:lang w:eastAsia="zh-CN"/>
              </w:rPr>
              <w:t>。</w:t>
            </w:r>
          </w:p>
        </w:tc>
        <w:tc>
          <w:tcPr>
            <w:tcW w:w="1310" w:type="dxa"/>
            <w:tcMar>
              <w:left w:w="85" w:type="dxa"/>
              <w:right w:w="85" w:type="dxa"/>
            </w:tcMar>
          </w:tcPr>
          <w:p w14:paraId="168CF241" w14:textId="7CEEF2AC" w:rsidR="001E2BE3" w:rsidRPr="00AA679A" w:rsidRDefault="007061A6" w:rsidP="00844007">
            <w:pPr>
              <w:spacing w:after="60"/>
              <w:rPr>
                <w:rFonts w:eastAsia="SimSun" w:cs="Calibri"/>
                <w:b/>
                <w:sz w:val="18"/>
                <w:szCs w:val="18"/>
              </w:rPr>
            </w:pPr>
            <w:r w:rsidRPr="00AA679A">
              <w:rPr>
                <w:rFonts w:eastAsia="SimSun" w:cs="Calibri"/>
                <w:b/>
                <w:sz w:val="18"/>
                <w:szCs w:val="18"/>
              </w:rPr>
              <w:t>无需修改。</w:t>
            </w:r>
          </w:p>
        </w:tc>
      </w:tr>
      <w:tr w:rsidR="001E2BE3" w:rsidRPr="00AA679A" w14:paraId="0D322FDA" w14:textId="77777777" w:rsidTr="00AA679A">
        <w:trPr>
          <w:trHeight w:val="153"/>
          <w:jc w:val="center"/>
        </w:trPr>
        <w:tc>
          <w:tcPr>
            <w:tcW w:w="909" w:type="dxa"/>
            <w:tcMar>
              <w:left w:w="85" w:type="dxa"/>
              <w:right w:w="85" w:type="dxa"/>
            </w:tcMar>
          </w:tcPr>
          <w:p w14:paraId="751E5C0E" w14:textId="56D0DB52" w:rsidR="001E2BE3" w:rsidRPr="00AA679A" w:rsidRDefault="007061A6" w:rsidP="00844007">
            <w:pPr>
              <w:spacing w:after="60"/>
              <w:rPr>
                <w:rFonts w:eastAsia="SimSun" w:cs="Calibri"/>
                <w:bCs/>
                <w:sz w:val="18"/>
                <w:szCs w:val="18"/>
                <w:lang w:val="en-US"/>
              </w:rPr>
            </w:pPr>
            <w:bookmarkStart w:id="9" w:name="lt_pId054"/>
            <w:r w:rsidRPr="00AA679A">
              <w:rPr>
                <w:rFonts w:eastAsia="SimSun" w:cs="Calibri"/>
                <w:b/>
                <w:bCs/>
                <w:sz w:val="18"/>
                <w:szCs w:val="18"/>
              </w:rPr>
              <w:t>第</w:t>
            </w:r>
            <w:r w:rsidR="001E2BE3" w:rsidRPr="00AA679A">
              <w:rPr>
                <w:rFonts w:eastAsia="SimSun" w:cs="Calibri"/>
                <w:b/>
                <w:bCs/>
                <w:sz w:val="18"/>
                <w:szCs w:val="18"/>
              </w:rPr>
              <w:t>1</w:t>
            </w:r>
            <w:bookmarkEnd w:id="9"/>
            <w:r w:rsidRPr="00AA679A">
              <w:rPr>
                <w:rFonts w:eastAsia="SimSun" w:cs="Calibri"/>
                <w:b/>
                <w:bCs/>
                <w:sz w:val="18"/>
                <w:szCs w:val="18"/>
              </w:rPr>
              <w:t>条</w:t>
            </w:r>
          </w:p>
        </w:tc>
        <w:tc>
          <w:tcPr>
            <w:tcW w:w="2104" w:type="dxa"/>
            <w:tcMar>
              <w:left w:w="85" w:type="dxa"/>
              <w:right w:w="85" w:type="dxa"/>
            </w:tcMar>
          </w:tcPr>
          <w:p w14:paraId="2EC1A86E" w14:textId="2DE214F2" w:rsidR="001E2BE3" w:rsidRPr="00AA679A" w:rsidRDefault="001E2BE3" w:rsidP="00844007">
            <w:pPr>
              <w:spacing w:after="60"/>
              <w:rPr>
                <w:rFonts w:eastAsia="SimSun" w:cs="Calibri"/>
                <w:bCs/>
                <w:sz w:val="18"/>
                <w:szCs w:val="18"/>
                <w:lang w:val="en-US" w:eastAsia="zh-CN"/>
              </w:rPr>
            </w:pPr>
            <w:bookmarkStart w:id="10" w:name="lt_pId055"/>
            <w:r w:rsidRPr="00AA679A">
              <w:rPr>
                <w:rFonts w:eastAsia="SimSun" w:cs="Calibri"/>
                <w:bCs/>
                <w:sz w:val="18"/>
                <w:szCs w:val="18"/>
                <w:lang w:val="en-US" w:eastAsia="zh-CN"/>
              </w:rPr>
              <w:t xml:space="preserve">1.1 a) </w:t>
            </w:r>
            <w:bookmarkEnd w:id="10"/>
            <w:r w:rsidR="00844007" w:rsidRPr="00AA679A">
              <w:rPr>
                <w:rFonts w:eastAsia="SimSun" w:cs="Calibri" w:hint="eastAsia"/>
                <w:bCs/>
                <w:sz w:val="18"/>
                <w:szCs w:val="18"/>
                <w:lang w:eastAsia="zh-CN"/>
              </w:rPr>
              <w:t>本《规则》制定的一般性原则，涉及面向公众的国际电信业务的提供、运营以及提供这些业务的国际电信基本传输手段。本《规则》不涉及电信中内容相关的问题。</w:t>
            </w:r>
          </w:p>
        </w:tc>
        <w:tc>
          <w:tcPr>
            <w:tcW w:w="2104" w:type="dxa"/>
            <w:tcMar>
              <w:left w:w="85" w:type="dxa"/>
              <w:right w:w="85" w:type="dxa"/>
            </w:tcMar>
          </w:tcPr>
          <w:p w14:paraId="52BD9EBA" w14:textId="427DA929" w:rsidR="001E2BE3" w:rsidRPr="00AA679A" w:rsidRDefault="001E2BE3" w:rsidP="00844007">
            <w:pPr>
              <w:spacing w:after="60"/>
              <w:rPr>
                <w:rFonts w:eastAsia="SimSun" w:cs="Calibri"/>
                <w:bCs/>
                <w:sz w:val="18"/>
                <w:szCs w:val="18"/>
                <w:lang w:val="en-US" w:eastAsia="zh-CN"/>
              </w:rPr>
            </w:pPr>
            <w:bookmarkStart w:id="11" w:name="lt_pId057"/>
            <w:r w:rsidRPr="00AA679A">
              <w:rPr>
                <w:rFonts w:eastAsia="SimSun" w:cs="Calibri"/>
                <w:bCs/>
                <w:sz w:val="18"/>
                <w:szCs w:val="18"/>
                <w:lang w:val="en-US" w:eastAsia="zh-CN"/>
              </w:rPr>
              <w:t xml:space="preserve">1.1 a) </w:t>
            </w:r>
            <w:bookmarkStart w:id="12" w:name="_Ref319483268"/>
            <w:bookmarkEnd w:id="11"/>
            <w:r w:rsidR="009B093C" w:rsidRPr="00AA679A">
              <w:rPr>
                <w:rFonts w:eastAsia="SimSun" w:cs="Calibri" w:hint="eastAsia"/>
                <w:sz w:val="18"/>
                <w:szCs w:val="18"/>
                <w:lang w:eastAsia="zh-CN"/>
              </w:rPr>
              <w:t>本规则制定若干一般原则，涉及向公众开放的国际电信业务的提供和操作以及用以提供这些业务的国际电信基本传输手段。本规则还规定适用于各主管部门</w:t>
            </w:r>
            <w:bookmarkStart w:id="13" w:name="_Ref319919515"/>
            <w:r w:rsidR="009B093C" w:rsidRPr="00AA679A">
              <w:rPr>
                <w:rStyle w:val="FootnoteReference"/>
                <w:rFonts w:eastAsia="SimSun" w:cs="Calibri"/>
                <w:szCs w:val="18"/>
                <w:lang w:eastAsia="zh-CN"/>
              </w:rPr>
              <w:footnoteReference w:customMarkFollows="1" w:id="2"/>
              <w:t>*</w:t>
            </w:r>
            <w:bookmarkEnd w:id="12"/>
            <w:bookmarkEnd w:id="13"/>
            <w:r w:rsidR="009B093C" w:rsidRPr="00AA679A">
              <w:rPr>
                <w:rFonts w:eastAsia="SimSun" w:cs="Calibri" w:hint="eastAsia"/>
                <w:sz w:val="18"/>
                <w:szCs w:val="18"/>
                <w:lang w:eastAsia="zh-CN"/>
              </w:rPr>
              <w:t>的条例。</w:t>
            </w:r>
          </w:p>
        </w:tc>
        <w:tc>
          <w:tcPr>
            <w:tcW w:w="2047" w:type="dxa"/>
            <w:tcMar>
              <w:left w:w="85" w:type="dxa"/>
              <w:right w:w="85" w:type="dxa"/>
            </w:tcMar>
          </w:tcPr>
          <w:p w14:paraId="5BFBA445" w14:textId="1E05E419" w:rsidR="001E2BE3" w:rsidRPr="00AA679A" w:rsidRDefault="00477B80" w:rsidP="007061A6">
            <w:pPr>
              <w:spacing w:after="60"/>
              <w:rPr>
                <w:rFonts w:eastAsia="SimSun" w:cs="Calibri"/>
                <w:bCs/>
                <w:sz w:val="18"/>
                <w:szCs w:val="18"/>
                <w:lang w:val="en-US" w:eastAsia="zh-CN"/>
              </w:rPr>
            </w:pPr>
            <w:r w:rsidRPr="00AA679A">
              <w:rPr>
                <w:rFonts w:eastAsia="SimSun" w:cs="Calibri" w:hint="eastAsia"/>
                <w:bCs/>
                <w:sz w:val="18"/>
                <w:szCs w:val="18"/>
                <w:lang w:val="en-US" w:eastAsia="zh-CN"/>
              </w:rPr>
              <w:t>“电信</w:t>
            </w:r>
            <w:r w:rsidR="00B10793">
              <w:rPr>
                <w:rFonts w:eastAsia="SimSun" w:cs="Calibri" w:hint="eastAsia"/>
                <w:bCs/>
                <w:sz w:val="18"/>
                <w:szCs w:val="18"/>
                <w:lang w:val="en-US" w:eastAsia="zh-CN"/>
              </w:rPr>
              <w:t>”</w:t>
            </w:r>
            <w:r w:rsidRPr="00AA679A">
              <w:rPr>
                <w:rFonts w:eastAsia="SimSun" w:cs="Calibri" w:hint="eastAsia"/>
                <w:bCs/>
                <w:sz w:val="18"/>
                <w:szCs w:val="18"/>
                <w:lang w:val="en-US" w:eastAsia="zh-CN"/>
              </w:rPr>
              <w:t>的定义承认内容最终是被传输、发射或接收的，但这些</w:t>
            </w:r>
            <w:r w:rsidR="007061A6" w:rsidRPr="00AA679A">
              <w:rPr>
                <w:rFonts w:eastAsia="SimSun" w:cs="Calibri" w:hint="eastAsia"/>
                <w:bCs/>
                <w:sz w:val="18"/>
                <w:szCs w:val="18"/>
                <w:lang w:val="en-US" w:eastAsia="zh-CN"/>
              </w:rPr>
              <w:t>规则</w:t>
            </w:r>
            <w:r w:rsidRPr="00AA679A">
              <w:rPr>
                <w:rFonts w:eastAsia="SimSun" w:cs="Calibri" w:hint="eastAsia"/>
                <w:bCs/>
                <w:sz w:val="18"/>
                <w:szCs w:val="18"/>
                <w:lang w:val="en-US" w:eastAsia="zh-CN"/>
              </w:rPr>
              <w:t>关注的是电信的方式而不是内容。这一条款可以支持解决网络和</w:t>
            </w:r>
            <w:r w:rsidR="007061A6" w:rsidRPr="00AA679A">
              <w:rPr>
                <w:rFonts w:eastAsia="SimSun" w:cs="Calibri" w:hint="eastAsia"/>
                <w:bCs/>
                <w:sz w:val="18"/>
                <w:szCs w:val="18"/>
                <w:lang w:val="en-US" w:eastAsia="zh-CN"/>
              </w:rPr>
              <w:t>业务的建立，但</w:t>
            </w:r>
            <w:r w:rsidRPr="00AA679A">
              <w:rPr>
                <w:rFonts w:eastAsia="SimSun" w:cs="Calibri" w:hint="eastAsia"/>
                <w:bCs/>
                <w:sz w:val="18"/>
                <w:szCs w:val="18"/>
                <w:lang w:val="en-US" w:eastAsia="zh-CN"/>
              </w:rPr>
              <w:t>不</w:t>
            </w:r>
            <w:r w:rsidR="007061A6" w:rsidRPr="00AA679A">
              <w:rPr>
                <w:rFonts w:eastAsia="SimSun" w:cs="Calibri" w:hint="eastAsia"/>
                <w:bCs/>
                <w:sz w:val="18"/>
                <w:szCs w:val="18"/>
                <w:lang w:val="en-US" w:eastAsia="zh-CN"/>
              </w:rPr>
              <w:t>得</w:t>
            </w:r>
            <w:r w:rsidRPr="00AA679A">
              <w:rPr>
                <w:rFonts w:eastAsia="SimSun" w:cs="Calibri" w:hint="eastAsia"/>
                <w:bCs/>
                <w:sz w:val="18"/>
                <w:szCs w:val="18"/>
                <w:lang w:val="en-US" w:eastAsia="zh-CN"/>
              </w:rPr>
              <w:t>解决与内容相关的问题。</w:t>
            </w:r>
          </w:p>
        </w:tc>
        <w:tc>
          <w:tcPr>
            <w:tcW w:w="2045" w:type="dxa"/>
            <w:tcMar>
              <w:left w:w="85" w:type="dxa"/>
              <w:right w:w="85" w:type="dxa"/>
            </w:tcMar>
          </w:tcPr>
          <w:p w14:paraId="14A4B5E2" w14:textId="2B725B3B" w:rsidR="00477B80" w:rsidRPr="00AA679A" w:rsidRDefault="00477B80" w:rsidP="00477B80">
            <w:pPr>
              <w:spacing w:after="60"/>
              <w:rPr>
                <w:rFonts w:eastAsia="SimSun" w:cs="Calibri"/>
                <w:bCs/>
                <w:sz w:val="18"/>
                <w:szCs w:val="18"/>
                <w:lang w:val="en-US" w:eastAsia="zh-CN"/>
              </w:rPr>
            </w:pPr>
            <w:r w:rsidRPr="00AA679A">
              <w:rPr>
                <w:rFonts w:eastAsia="SimSun" w:cs="Calibri" w:hint="eastAsia"/>
                <w:b/>
                <w:sz w:val="18"/>
                <w:szCs w:val="18"/>
                <w:lang w:val="en-US" w:eastAsia="zh-CN"/>
              </w:rPr>
              <w:t>灵活</w:t>
            </w:r>
            <w:r w:rsidR="006E731E" w:rsidRPr="00AA679A">
              <w:rPr>
                <w:rFonts w:eastAsia="SimSun" w:cs="Calibri" w:hint="eastAsia"/>
                <w:b/>
                <w:sz w:val="18"/>
                <w:szCs w:val="18"/>
                <w:lang w:val="en-US" w:eastAsia="zh-CN"/>
              </w:rPr>
              <w:t>：</w:t>
            </w:r>
            <w:r w:rsidRPr="00AA679A">
              <w:rPr>
                <w:rFonts w:eastAsia="SimSun" w:cs="Calibri" w:hint="eastAsia"/>
                <w:bCs/>
                <w:sz w:val="18"/>
                <w:szCs w:val="18"/>
                <w:lang w:val="en-US" w:eastAsia="zh-CN"/>
              </w:rPr>
              <w:t>虽然</w:t>
            </w:r>
            <w:r w:rsidR="006E731E" w:rsidRPr="00AA679A">
              <w:rPr>
                <w:rFonts w:eastAsia="SimSun" w:cs="Calibri" w:hint="eastAsia"/>
                <w:bCs/>
                <w:sz w:val="18"/>
                <w:szCs w:val="18"/>
                <w:lang w:val="en-US" w:eastAsia="zh-CN"/>
              </w:rPr>
              <w:t>该款</w:t>
            </w:r>
            <w:r w:rsidRPr="00AA679A">
              <w:rPr>
                <w:rFonts w:eastAsia="SimSun" w:cs="Calibri" w:hint="eastAsia"/>
                <w:bCs/>
                <w:sz w:val="18"/>
                <w:szCs w:val="18"/>
                <w:lang w:val="en-US" w:eastAsia="zh-CN"/>
              </w:rPr>
              <w:t>的目的是侧重于提供和运营国际电信的一般原则，但它将允许灵活适应新的趋势和新出现的问题。</w:t>
            </w:r>
          </w:p>
          <w:p w14:paraId="2951CD37" w14:textId="5AE5C4A0" w:rsidR="001E2BE3" w:rsidRPr="00AA679A" w:rsidRDefault="00477B80" w:rsidP="006E731E">
            <w:pPr>
              <w:spacing w:after="60"/>
              <w:rPr>
                <w:rFonts w:eastAsia="SimSun" w:cs="Calibri"/>
                <w:bCs/>
                <w:sz w:val="18"/>
                <w:szCs w:val="18"/>
                <w:lang w:val="en-US" w:eastAsia="zh-CN"/>
              </w:rPr>
            </w:pPr>
            <w:r w:rsidRPr="00AA679A">
              <w:rPr>
                <w:rFonts w:eastAsia="SimSun" w:cs="Calibri" w:hint="eastAsia"/>
                <w:bCs/>
                <w:sz w:val="18"/>
                <w:szCs w:val="18"/>
                <w:lang w:val="en-US" w:eastAsia="zh-CN"/>
              </w:rPr>
              <w:t>另一方面，</w:t>
            </w:r>
            <w:r w:rsidR="006E731E" w:rsidRPr="00AA679A">
              <w:rPr>
                <w:rFonts w:eastAsia="SimSun" w:cs="Calibri" w:hint="eastAsia"/>
                <w:bCs/>
                <w:sz w:val="18"/>
                <w:szCs w:val="18"/>
                <w:lang w:val="en-US" w:eastAsia="zh-CN"/>
              </w:rPr>
              <w:t>I</w:t>
            </w:r>
            <w:r w:rsidR="006E731E" w:rsidRPr="00AA679A">
              <w:rPr>
                <w:rFonts w:eastAsia="SimSun" w:cs="Calibri"/>
                <w:bCs/>
                <w:sz w:val="18"/>
                <w:szCs w:val="18"/>
                <w:lang w:val="en-US" w:eastAsia="zh-CN"/>
              </w:rPr>
              <w:t>TR</w:t>
            </w:r>
            <w:r w:rsidRPr="00AA679A">
              <w:rPr>
                <w:rFonts w:eastAsia="SimSun" w:cs="Calibri" w:hint="eastAsia"/>
                <w:bCs/>
                <w:sz w:val="18"/>
                <w:szCs w:val="18"/>
                <w:lang w:val="en-US" w:eastAsia="zh-CN"/>
              </w:rPr>
              <w:t>不应处理与内容相关的</w:t>
            </w:r>
            <w:r w:rsidR="006E731E" w:rsidRPr="00AA679A">
              <w:rPr>
                <w:rFonts w:eastAsia="SimSun" w:cs="Calibri" w:hint="eastAsia"/>
                <w:bCs/>
                <w:sz w:val="18"/>
                <w:szCs w:val="18"/>
                <w:lang w:val="en-US" w:eastAsia="zh-CN"/>
              </w:rPr>
              <w:t>事宜</w:t>
            </w:r>
            <w:r w:rsidRPr="00AA679A">
              <w:rPr>
                <w:rFonts w:eastAsia="SimSun" w:cs="Calibri" w:hint="eastAsia"/>
                <w:bCs/>
                <w:sz w:val="18"/>
                <w:szCs w:val="18"/>
                <w:lang w:val="en-US" w:eastAsia="zh-CN"/>
              </w:rPr>
              <w:t>，因为这将产生一</w:t>
            </w:r>
            <w:r w:rsidR="006E731E" w:rsidRPr="00AA679A">
              <w:rPr>
                <w:rFonts w:eastAsia="SimSun" w:cs="Calibri" w:hint="eastAsia"/>
                <w:bCs/>
                <w:sz w:val="18"/>
                <w:szCs w:val="18"/>
                <w:lang w:val="en-US" w:eastAsia="zh-CN"/>
              </w:rPr>
              <w:t>系列</w:t>
            </w:r>
            <w:r w:rsidRPr="00AA679A">
              <w:rPr>
                <w:rFonts w:eastAsia="SimSun" w:cs="Calibri" w:hint="eastAsia"/>
                <w:bCs/>
                <w:sz w:val="18"/>
                <w:szCs w:val="18"/>
                <w:lang w:val="en-US" w:eastAsia="zh-CN"/>
              </w:rPr>
              <w:t>新的问题，</w:t>
            </w:r>
            <w:r w:rsidR="006E731E" w:rsidRPr="00AA679A">
              <w:rPr>
                <w:rFonts w:eastAsia="SimSun" w:cs="Calibri" w:hint="eastAsia"/>
                <w:bCs/>
                <w:sz w:val="18"/>
                <w:szCs w:val="18"/>
                <w:lang w:val="en-US" w:eastAsia="zh-CN"/>
              </w:rPr>
              <w:t>后者</w:t>
            </w:r>
            <w:r w:rsidRPr="00AA679A">
              <w:rPr>
                <w:rFonts w:eastAsia="SimSun" w:cs="Calibri" w:hint="eastAsia"/>
                <w:bCs/>
                <w:sz w:val="18"/>
                <w:szCs w:val="18"/>
                <w:lang w:val="en-US" w:eastAsia="zh-CN"/>
              </w:rPr>
              <w:t>最好通过</w:t>
            </w:r>
            <w:r w:rsidR="006E731E" w:rsidRPr="00AA679A">
              <w:rPr>
                <w:rFonts w:eastAsia="SimSun" w:cs="Calibri" w:hint="eastAsia"/>
                <w:bCs/>
                <w:sz w:val="18"/>
                <w:szCs w:val="18"/>
                <w:lang w:val="en-US" w:eastAsia="zh-CN"/>
              </w:rPr>
              <w:t>成员国自己的立法措施</w:t>
            </w:r>
            <w:r w:rsidRPr="00AA679A">
              <w:rPr>
                <w:rFonts w:eastAsia="SimSun" w:cs="Calibri" w:hint="eastAsia"/>
                <w:bCs/>
                <w:sz w:val="18"/>
                <w:szCs w:val="18"/>
                <w:lang w:val="en-US" w:eastAsia="zh-CN"/>
              </w:rPr>
              <w:t>处理。</w:t>
            </w:r>
          </w:p>
        </w:tc>
        <w:tc>
          <w:tcPr>
            <w:tcW w:w="1310" w:type="dxa"/>
            <w:tcMar>
              <w:left w:w="85" w:type="dxa"/>
              <w:right w:w="85" w:type="dxa"/>
            </w:tcMar>
          </w:tcPr>
          <w:p w14:paraId="592C387B" w14:textId="50CEFD72" w:rsidR="001E2BE3" w:rsidRPr="00AA679A" w:rsidRDefault="007061A6" w:rsidP="00844007">
            <w:pPr>
              <w:spacing w:after="60"/>
              <w:rPr>
                <w:rFonts w:eastAsia="SimSun" w:cs="Calibri"/>
                <w:bCs/>
                <w:sz w:val="18"/>
                <w:szCs w:val="18"/>
                <w:lang w:val="en-US" w:eastAsia="zh-CN"/>
              </w:rPr>
            </w:pPr>
            <w:r w:rsidRPr="00AA679A">
              <w:rPr>
                <w:rFonts w:eastAsia="SimSun" w:cs="Calibri"/>
                <w:b/>
                <w:bCs/>
                <w:sz w:val="18"/>
                <w:szCs w:val="18"/>
                <w:lang w:val="en-US" w:eastAsia="zh-CN"/>
              </w:rPr>
              <w:t>无需修改：</w:t>
            </w:r>
          </w:p>
          <w:p w14:paraId="107FAD90" w14:textId="78D3D9B2" w:rsidR="001E2BE3" w:rsidRPr="00AA679A" w:rsidRDefault="00B10793" w:rsidP="006E731E">
            <w:pPr>
              <w:spacing w:after="60"/>
              <w:rPr>
                <w:rFonts w:eastAsia="SimSun" w:cs="Calibri"/>
                <w:bCs/>
                <w:sz w:val="18"/>
                <w:szCs w:val="18"/>
                <w:lang w:val="en-US"/>
              </w:rPr>
            </w:pPr>
            <w:r>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注</w:t>
            </w:r>
            <w:r w:rsidR="006E731E" w:rsidRPr="00AA679A">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应注意</w:t>
            </w:r>
            <w:r w:rsidR="006E731E" w:rsidRPr="00AA679A">
              <w:rPr>
                <w:rFonts w:eastAsia="SimSun" w:cs="Calibri" w:hint="eastAsia"/>
                <w:bCs/>
                <w:sz w:val="18"/>
                <w:szCs w:val="18"/>
                <w:lang w:val="en-US" w:eastAsia="zh-CN"/>
              </w:rPr>
              <w:t>I</w:t>
            </w:r>
            <w:r w:rsidR="006E731E" w:rsidRPr="00AA679A">
              <w:rPr>
                <w:rFonts w:eastAsia="SimSun" w:cs="Calibri"/>
                <w:bCs/>
                <w:sz w:val="18"/>
                <w:szCs w:val="18"/>
                <w:lang w:val="en-US" w:eastAsia="zh-CN"/>
              </w:rPr>
              <w:t>TR</w:t>
            </w:r>
            <w:r w:rsidR="00CB5160" w:rsidRPr="00AA679A">
              <w:rPr>
                <w:rFonts w:eastAsia="SimSun" w:cs="Calibri" w:hint="eastAsia"/>
                <w:bCs/>
                <w:sz w:val="18"/>
                <w:szCs w:val="18"/>
                <w:lang w:val="en-US" w:eastAsia="zh-CN"/>
              </w:rPr>
              <w:t>中的</w:t>
            </w:r>
            <w:r w:rsidR="006E731E" w:rsidRPr="00AA679A">
              <w:rPr>
                <w:rFonts w:eastAsia="SimSun" w:cs="Calibri" w:hint="eastAsia"/>
                <w:bCs/>
                <w:sz w:val="18"/>
                <w:szCs w:val="18"/>
                <w:lang w:val="en-US" w:eastAsia="zh-CN"/>
              </w:rPr>
              <w:t>条款</w:t>
            </w:r>
            <w:r w:rsidR="00CB5160" w:rsidRPr="00AA679A">
              <w:rPr>
                <w:rFonts w:eastAsia="SimSun" w:cs="Calibri" w:hint="eastAsia"/>
                <w:bCs/>
                <w:sz w:val="18"/>
                <w:szCs w:val="18"/>
                <w:lang w:val="en-US" w:eastAsia="zh-CN"/>
              </w:rPr>
              <w:t>应保持在定义的目的和范围内，即如何最有效地实现传输、发射和接收。此外，</w:t>
            </w:r>
            <w:r w:rsidR="006E731E" w:rsidRPr="00AA679A">
              <w:rPr>
                <w:rFonts w:eastAsia="SimSun" w:cs="Calibri" w:hint="eastAsia"/>
                <w:bCs/>
                <w:sz w:val="18"/>
                <w:szCs w:val="18"/>
                <w:lang w:val="en-US" w:eastAsia="zh-CN"/>
              </w:rPr>
              <w:t>ITR</w:t>
            </w:r>
            <w:r w:rsidR="00CB5160" w:rsidRPr="00AA679A">
              <w:rPr>
                <w:rFonts w:eastAsia="SimSun" w:cs="Calibri" w:hint="eastAsia"/>
                <w:bCs/>
                <w:sz w:val="18"/>
                <w:szCs w:val="18"/>
                <w:lang w:val="en-US" w:eastAsia="zh-CN"/>
              </w:rPr>
              <w:t>必须补充《</w:t>
            </w:r>
            <w:r w:rsidR="006E731E" w:rsidRPr="00AA679A">
              <w:rPr>
                <w:rFonts w:eastAsia="SimSun" w:cs="Calibri" w:hint="eastAsia"/>
                <w:bCs/>
                <w:sz w:val="18"/>
                <w:szCs w:val="18"/>
                <w:lang w:val="en-US" w:eastAsia="zh-CN"/>
              </w:rPr>
              <w:t>组织法</w:t>
            </w:r>
            <w:r w:rsidR="00CB5160" w:rsidRPr="00AA679A">
              <w:rPr>
                <w:rFonts w:eastAsia="SimSun" w:cs="Calibri" w:hint="eastAsia"/>
                <w:bCs/>
                <w:sz w:val="18"/>
                <w:szCs w:val="18"/>
                <w:lang w:val="en-US" w:eastAsia="zh-CN"/>
              </w:rPr>
              <w:t>》和《公约》中的相关条款，而不仅仅是重复这些条款。</w:t>
            </w:r>
            <w:r>
              <w:rPr>
                <w:rFonts w:eastAsia="SimSun" w:cs="Calibri" w:hint="eastAsia"/>
                <w:bCs/>
                <w:sz w:val="18"/>
                <w:szCs w:val="18"/>
                <w:lang w:val="en-US" w:eastAsia="zh-CN"/>
              </w:rPr>
              <w:t>）</w:t>
            </w:r>
          </w:p>
        </w:tc>
      </w:tr>
      <w:tr w:rsidR="001E2BE3" w:rsidRPr="00AA679A" w14:paraId="48F984E8" w14:textId="77777777" w:rsidTr="00AA679A">
        <w:trPr>
          <w:trHeight w:val="153"/>
          <w:jc w:val="center"/>
        </w:trPr>
        <w:tc>
          <w:tcPr>
            <w:tcW w:w="909" w:type="dxa"/>
            <w:tcMar>
              <w:left w:w="85" w:type="dxa"/>
              <w:right w:w="85" w:type="dxa"/>
            </w:tcMar>
          </w:tcPr>
          <w:p w14:paraId="59627D0F" w14:textId="77777777" w:rsidR="001E2BE3" w:rsidRPr="00AA679A" w:rsidRDefault="001E2BE3" w:rsidP="00844007">
            <w:pPr>
              <w:spacing w:after="60"/>
              <w:rPr>
                <w:rFonts w:eastAsia="SimSun" w:cs="Calibri"/>
                <w:b/>
                <w:bCs/>
                <w:sz w:val="18"/>
                <w:szCs w:val="18"/>
              </w:rPr>
            </w:pPr>
          </w:p>
          <w:p w14:paraId="32649180" w14:textId="46C1C3CC" w:rsidR="001E2BE3" w:rsidRPr="00AA679A" w:rsidRDefault="00E843A8" w:rsidP="00844007">
            <w:pPr>
              <w:spacing w:after="60"/>
              <w:rPr>
                <w:rFonts w:eastAsia="SimSun" w:cs="Calibri"/>
                <w:b/>
                <w:bCs/>
                <w:sz w:val="18"/>
                <w:szCs w:val="18"/>
              </w:rPr>
            </w:pPr>
            <w:bookmarkStart w:id="14" w:name="lt_pId067"/>
            <w:r w:rsidRPr="00AA679A">
              <w:rPr>
                <w:rFonts w:eastAsia="SimSun" w:cs="Calibri"/>
                <w:b/>
                <w:bCs/>
                <w:sz w:val="18"/>
                <w:szCs w:val="18"/>
              </w:rPr>
              <w:t>第</w:t>
            </w:r>
            <w:r w:rsidR="001E2BE3" w:rsidRPr="00AA679A">
              <w:rPr>
                <w:rFonts w:eastAsia="SimSun" w:cs="Calibri"/>
                <w:b/>
                <w:bCs/>
                <w:sz w:val="18"/>
                <w:szCs w:val="18"/>
              </w:rPr>
              <w:t>1</w:t>
            </w:r>
            <w:bookmarkEnd w:id="14"/>
            <w:r w:rsidRPr="00AA679A">
              <w:rPr>
                <w:rFonts w:eastAsia="SimSun" w:cs="Calibri"/>
                <w:b/>
                <w:bCs/>
                <w:sz w:val="18"/>
                <w:szCs w:val="18"/>
              </w:rPr>
              <w:t>条</w:t>
            </w:r>
          </w:p>
        </w:tc>
        <w:tc>
          <w:tcPr>
            <w:tcW w:w="2104" w:type="dxa"/>
            <w:tcMar>
              <w:left w:w="85" w:type="dxa"/>
              <w:right w:w="85" w:type="dxa"/>
            </w:tcMar>
          </w:tcPr>
          <w:p w14:paraId="33FB72C8" w14:textId="5AED901C" w:rsidR="001E2BE3" w:rsidRPr="00AA679A" w:rsidRDefault="001E2BE3" w:rsidP="00844007">
            <w:pPr>
              <w:spacing w:after="60"/>
              <w:rPr>
                <w:rFonts w:eastAsia="SimSun" w:cs="Calibri"/>
                <w:bCs/>
                <w:sz w:val="18"/>
                <w:szCs w:val="18"/>
                <w:lang w:val="en-US" w:eastAsia="zh-CN"/>
              </w:rPr>
            </w:pPr>
            <w:bookmarkStart w:id="15" w:name="lt_pId068"/>
            <w:r w:rsidRPr="00AA679A">
              <w:rPr>
                <w:rFonts w:eastAsia="SimSun" w:cs="Calibri"/>
                <w:bCs/>
                <w:sz w:val="18"/>
                <w:szCs w:val="18"/>
                <w:lang w:val="en-US" w:eastAsia="zh-CN"/>
              </w:rPr>
              <w:t>1.1 b)</w:t>
            </w:r>
            <w:r w:rsidR="00844007" w:rsidRPr="00AA679A">
              <w:rPr>
                <w:rFonts w:eastAsia="SimSun" w:cs="Calibri" w:hint="eastAsia"/>
                <w:sz w:val="18"/>
                <w:szCs w:val="18"/>
                <w:lang w:eastAsia="zh-CN"/>
              </w:rPr>
              <w:t xml:space="preserve"> </w:t>
            </w:r>
            <w:r w:rsidR="00844007" w:rsidRPr="00AA679A">
              <w:rPr>
                <w:rFonts w:eastAsia="SimSun" w:cs="Calibri" w:hint="eastAsia"/>
                <w:bCs/>
                <w:sz w:val="18"/>
                <w:szCs w:val="18"/>
                <w:lang w:eastAsia="zh-CN"/>
              </w:rPr>
              <w:t>本《规则》亦包括适用于经某成员国授权或认可并开设、运营和从事公众国际电信业务的运营机构（以下简</w:t>
            </w:r>
            <w:r w:rsidR="00844007" w:rsidRPr="00AA679A">
              <w:rPr>
                <w:rFonts w:eastAsia="SimSun" w:cs="Calibri" w:hint="eastAsia"/>
                <w:bCs/>
                <w:sz w:val="18"/>
                <w:szCs w:val="18"/>
                <w:lang w:eastAsia="zh-CN"/>
              </w:rPr>
              <w:lastRenderedPageBreak/>
              <w:t>称为“经授权的运营机构”）的条款。</w:t>
            </w:r>
            <w:bookmarkEnd w:id="15"/>
          </w:p>
        </w:tc>
        <w:tc>
          <w:tcPr>
            <w:tcW w:w="2104" w:type="dxa"/>
            <w:tcMar>
              <w:left w:w="85" w:type="dxa"/>
              <w:right w:w="85" w:type="dxa"/>
            </w:tcMar>
          </w:tcPr>
          <w:p w14:paraId="7EB6818F" w14:textId="77777777" w:rsidR="00E843A8" w:rsidRPr="00AA679A" w:rsidRDefault="00E843A8" w:rsidP="00E843A8">
            <w:pPr>
              <w:spacing w:after="60"/>
              <w:jc w:val="both"/>
              <w:rPr>
                <w:rFonts w:eastAsia="SimSun" w:cs="Calibri"/>
                <w:bCs/>
                <w:sz w:val="18"/>
                <w:szCs w:val="18"/>
                <w:lang w:val="en-US" w:eastAsia="zh-CN"/>
              </w:rPr>
            </w:pPr>
            <w:r w:rsidRPr="00AA679A">
              <w:rPr>
                <w:rFonts w:eastAsia="SimSun" w:cs="Calibri" w:hint="eastAsia"/>
                <w:bCs/>
                <w:sz w:val="18"/>
                <w:szCs w:val="18"/>
                <w:lang w:val="en-US"/>
              </w:rPr>
              <w:lastRenderedPageBreak/>
              <w:t>没有类似条款。</w:t>
            </w:r>
          </w:p>
          <w:p w14:paraId="506F3035" w14:textId="77777777" w:rsidR="001E2BE3" w:rsidRPr="00AA679A" w:rsidRDefault="001E2BE3" w:rsidP="00844007">
            <w:pPr>
              <w:spacing w:after="60"/>
              <w:jc w:val="both"/>
              <w:rPr>
                <w:rFonts w:eastAsia="SimSun" w:cs="Calibri"/>
                <w:bCs/>
                <w:sz w:val="18"/>
                <w:szCs w:val="18"/>
                <w:lang w:val="en-US" w:eastAsia="zh-CN"/>
              </w:rPr>
            </w:pPr>
          </w:p>
          <w:p w14:paraId="54993B04" w14:textId="5B0A689B" w:rsidR="001E2BE3" w:rsidRPr="00AA679A" w:rsidRDefault="001E2BE3" w:rsidP="00E843A8">
            <w:pPr>
              <w:spacing w:after="60"/>
              <w:jc w:val="both"/>
              <w:rPr>
                <w:rFonts w:eastAsia="SimSun" w:cs="Calibri"/>
                <w:bCs/>
                <w:sz w:val="18"/>
                <w:szCs w:val="18"/>
                <w:lang w:val="en-US"/>
              </w:rPr>
            </w:pPr>
          </w:p>
        </w:tc>
        <w:tc>
          <w:tcPr>
            <w:tcW w:w="2047" w:type="dxa"/>
            <w:tcMar>
              <w:left w:w="85" w:type="dxa"/>
              <w:right w:w="85" w:type="dxa"/>
            </w:tcMar>
          </w:tcPr>
          <w:p w14:paraId="19A8CDDC" w14:textId="2DBC379C" w:rsidR="00CB5160" w:rsidRPr="00AA679A" w:rsidRDefault="00E843A8" w:rsidP="00CB5160">
            <w:pPr>
              <w:spacing w:after="60"/>
              <w:rPr>
                <w:rFonts w:eastAsia="SimSun" w:cs="Calibri"/>
                <w:bCs/>
                <w:sz w:val="18"/>
                <w:szCs w:val="18"/>
                <w:lang w:val="en-US" w:eastAsia="zh-CN"/>
              </w:rPr>
            </w:pPr>
            <w:r w:rsidRPr="00AA679A">
              <w:rPr>
                <w:rFonts w:eastAsia="SimSun" w:cs="Calibri" w:hint="eastAsia"/>
                <w:sz w:val="18"/>
                <w:szCs w:val="18"/>
                <w:lang w:eastAsia="zh-CN"/>
              </w:rPr>
              <w:t>对</w:t>
            </w:r>
            <w:r w:rsidR="00CB5160" w:rsidRPr="00AA679A">
              <w:rPr>
                <w:rFonts w:eastAsia="SimSun" w:cs="Calibri" w:hint="eastAsia"/>
                <w:bCs/>
                <w:sz w:val="18"/>
                <w:szCs w:val="18"/>
                <w:lang w:val="en-US" w:eastAsia="zh-CN"/>
              </w:rPr>
              <w:t>国际电联成员国</w:t>
            </w:r>
            <w:r w:rsidRPr="00AA679A">
              <w:rPr>
                <w:rFonts w:eastAsia="SimSun" w:cs="Calibri" w:hint="eastAsia"/>
                <w:bCs/>
                <w:sz w:val="18"/>
                <w:szCs w:val="18"/>
                <w:lang w:val="en-US" w:eastAsia="zh-CN"/>
              </w:rPr>
              <w:t>而言，</w:t>
            </w:r>
            <w:r w:rsidR="00CB5160" w:rsidRPr="00AA679A">
              <w:rPr>
                <w:rFonts w:eastAsia="SimSun" w:cs="Calibri" w:hint="eastAsia"/>
                <w:bCs/>
                <w:sz w:val="18"/>
                <w:szCs w:val="18"/>
                <w:lang w:val="en-US" w:eastAsia="zh-CN"/>
              </w:rPr>
              <w:t>一些</w:t>
            </w:r>
            <w:r w:rsidRPr="00AA679A">
              <w:rPr>
                <w:rFonts w:eastAsia="SimSun" w:cs="Calibri" w:hint="eastAsia"/>
                <w:bCs/>
                <w:sz w:val="18"/>
                <w:szCs w:val="18"/>
                <w:lang w:val="en-US" w:eastAsia="zh-CN"/>
              </w:rPr>
              <w:t>条款</w:t>
            </w:r>
            <w:r w:rsidR="00CB5160" w:rsidRPr="00AA679A">
              <w:rPr>
                <w:rFonts w:eastAsia="SimSun" w:cs="Calibri" w:hint="eastAsia"/>
                <w:bCs/>
                <w:sz w:val="18"/>
                <w:szCs w:val="18"/>
                <w:lang w:val="en-US" w:eastAsia="zh-CN"/>
              </w:rPr>
              <w:t>适用于被许可方</w:t>
            </w:r>
            <w:r w:rsidRPr="00AA679A">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经授权的运营机构</w:t>
            </w:r>
            <w:r w:rsidRPr="00AA679A">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w:t>
            </w:r>
            <w:r w:rsidRPr="00AA679A">
              <w:rPr>
                <w:rFonts w:eastAsia="SimSun" w:cs="Calibri" w:hint="eastAsia"/>
                <w:bCs/>
                <w:sz w:val="18"/>
                <w:szCs w:val="18"/>
                <w:lang w:val="en-US" w:eastAsia="zh-CN"/>
              </w:rPr>
              <w:t>因此</w:t>
            </w:r>
            <w:r w:rsidR="00CB5160" w:rsidRPr="00AA679A">
              <w:rPr>
                <w:rFonts w:eastAsia="SimSun" w:cs="Calibri" w:hint="eastAsia"/>
                <w:bCs/>
                <w:sz w:val="18"/>
                <w:szCs w:val="18"/>
                <w:lang w:val="en-US" w:eastAsia="zh-CN"/>
              </w:rPr>
              <w:t>应由成员</w:t>
            </w:r>
            <w:r w:rsidR="00CB5160" w:rsidRPr="00AA679A">
              <w:rPr>
                <w:rFonts w:eastAsia="SimSun" w:cs="Calibri" w:hint="eastAsia"/>
                <w:bCs/>
                <w:sz w:val="18"/>
                <w:szCs w:val="18"/>
                <w:lang w:val="en-US" w:eastAsia="zh-CN"/>
              </w:rPr>
              <w:lastRenderedPageBreak/>
              <w:t>国确保其管辖下的被许可方按照要求遵守</w:t>
            </w:r>
            <w:r w:rsidRPr="00AA679A">
              <w:rPr>
                <w:rFonts w:eastAsia="SimSun" w:cs="Calibri" w:hint="eastAsia"/>
                <w:bCs/>
                <w:sz w:val="18"/>
                <w:szCs w:val="18"/>
                <w:lang w:val="en-US" w:eastAsia="zh-CN"/>
              </w:rPr>
              <w:t>ITR</w:t>
            </w:r>
            <w:r w:rsidR="00CB5160" w:rsidRPr="00AA679A">
              <w:rPr>
                <w:rFonts w:eastAsia="SimSun" w:cs="Calibri" w:hint="eastAsia"/>
                <w:bCs/>
                <w:sz w:val="18"/>
                <w:szCs w:val="18"/>
                <w:lang w:val="en-US" w:eastAsia="zh-CN"/>
              </w:rPr>
              <w:t>。</w:t>
            </w:r>
          </w:p>
          <w:p w14:paraId="04D1D2DF" w14:textId="17340111" w:rsidR="001E2BE3" w:rsidRPr="00AA679A" w:rsidRDefault="00CB5160" w:rsidP="00CB5160">
            <w:pPr>
              <w:spacing w:after="60"/>
              <w:rPr>
                <w:rFonts w:eastAsia="SimSun" w:cs="Calibri"/>
                <w:bCs/>
                <w:sz w:val="18"/>
                <w:szCs w:val="18"/>
                <w:lang w:val="en-US" w:eastAsia="zh-CN"/>
              </w:rPr>
            </w:pPr>
            <w:r w:rsidRPr="00AA679A">
              <w:rPr>
                <w:rFonts w:eastAsia="SimSun" w:cs="Calibri" w:hint="eastAsia"/>
                <w:bCs/>
                <w:sz w:val="18"/>
                <w:szCs w:val="18"/>
                <w:lang w:val="en-US" w:eastAsia="zh-CN"/>
              </w:rPr>
              <w:t>该条款足够宽泛，足以承认</w:t>
            </w:r>
            <w:r w:rsidR="00B10793">
              <w:rPr>
                <w:rFonts w:eastAsia="SimSun" w:cs="Calibri" w:hint="eastAsia"/>
                <w:bCs/>
                <w:sz w:val="18"/>
                <w:szCs w:val="18"/>
                <w:lang w:val="en-US" w:eastAsia="zh-CN"/>
              </w:rPr>
              <w:t>“</w:t>
            </w:r>
            <w:r w:rsidR="00E843A8" w:rsidRPr="00AA679A">
              <w:rPr>
                <w:rFonts w:eastAsia="SimSun" w:cs="Calibri"/>
                <w:bCs/>
                <w:sz w:val="18"/>
                <w:szCs w:val="18"/>
                <w:lang w:val="en-US" w:eastAsia="zh-CN"/>
              </w:rPr>
              <w:t>经</w:t>
            </w:r>
            <w:r w:rsidRPr="00AA679A">
              <w:rPr>
                <w:rFonts w:eastAsia="SimSun" w:cs="Calibri" w:hint="eastAsia"/>
                <w:bCs/>
                <w:sz w:val="18"/>
                <w:szCs w:val="18"/>
                <w:lang w:val="en-US" w:eastAsia="zh-CN"/>
              </w:rPr>
              <w:t>授权</w:t>
            </w:r>
            <w:r w:rsidR="00E843A8" w:rsidRPr="00AA679A">
              <w:rPr>
                <w:rFonts w:eastAsia="SimSun" w:cs="Calibri" w:hint="eastAsia"/>
                <w:bCs/>
                <w:sz w:val="18"/>
                <w:szCs w:val="18"/>
                <w:lang w:val="en-US" w:eastAsia="zh-CN"/>
              </w:rPr>
              <w:t>的运营</w:t>
            </w:r>
            <w:r w:rsidRPr="00AA679A">
              <w:rPr>
                <w:rFonts w:eastAsia="SimSun" w:cs="Calibri" w:hint="eastAsia"/>
                <w:bCs/>
                <w:sz w:val="18"/>
                <w:szCs w:val="18"/>
                <w:lang w:val="en-US" w:eastAsia="zh-CN"/>
              </w:rPr>
              <w:t>机构</w:t>
            </w:r>
            <w:r w:rsidR="00B10793">
              <w:rPr>
                <w:rFonts w:eastAsia="SimSun" w:cs="Calibri" w:hint="eastAsia"/>
                <w:bCs/>
                <w:sz w:val="18"/>
                <w:szCs w:val="18"/>
                <w:lang w:val="en-US" w:eastAsia="zh-CN"/>
              </w:rPr>
              <w:t>”</w:t>
            </w:r>
            <w:r w:rsidRPr="00AA679A">
              <w:rPr>
                <w:rFonts w:eastAsia="SimSun" w:cs="Calibri" w:hint="eastAsia"/>
                <w:bCs/>
                <w:sz w:val="18"/>
                <w:szCs w:val="18"/>
                <w:lang w:val="en-US" w:eastAsia="zh-CN"/>
              </w:rPr>
              <w:t>，包括</w:t>
            </w:r>
            <w:r w:rsidR="00E843A8" w:rsidRPr="00AA679A">
              <w:rPr>
                <w:rFonts w:eastAsia="SimSun" w:cs="Calibri" w:hint="eastAsia"/>
                <w:bCs/>
                <w:sz w:val="18"/>
                <w:szCs w:val="18"/>
                <w:lang w:val="en-US" w:eastAsia="zh-CN"/>
              </w:rPr>
              <w:t>专用业务</w:t>
            </w:r>
            <w:r w:rsidRPr="00AA679A">
              <w:rPr>
                <w:rFonts w:eastAsia="SimSun" w:cs="Calibri" w:hint="eastAsia"/>
                <w:bCs/>
                <w:sz w:val="18"/>
                <w:szCs w:val="18"/>
                <w:lang w:val="en-US" w:eastAsia="zh-CN"/>
              </w:rPr>
              <w:t>提供商。</w:t>
            </w:r>
          </w:p>
        </w:tc>
        <w:tc>
          <w:tcPr>
            <w:tcW w:w="2045" w:type="dxa"/>
            <w:tcMar>
              <w:left w:w="85" w:type="dxa"/>
              <w:right w:w="85" w:type="dxa"/>
            </w:tcMar>
          </w:tcPr>
          <w:p w14:paraId="30870751" w14:textId="20EA9569" w:rsidR="001E2BE3" w:rsidRPr="00AA679A" w:rsidRDefault="00CB5160" w:rsidP="00227E9D">
            <w:pPr>
              <w:spacing w:after="60"/>
              <w:rPr>
                <w:rFonts w:eastAsia="SimSun" w:cs="Calibri"/>
                <w:bCs/>
                <w:sz w:val="18"/>
                <w:szCs w:val="18"/>
                <w:lang w:val="en-US" w:eastAsia="zh-CN"/>
              </w:rPr>
            </w:pPr>
            <w:r w:rsidRPr="00AA679A">
              <w:rPr>
                <w:rFonts w:eastAsia="SimSun" w:cs="Calibri" w:hint="eastAsia"/>
                <w:bCs/>
                <w:sz w:val="18"/>
                <w:szCs w:val="18"/>
                <w:lang w:val="en-US" w:eastAsia="zh-CN"/>
              </w:rPr>
              <w:lastRenderedPageBreak/>
              <w:t>“经授权的</w:t>
            </w:r>
            <w:r w:rsidR="00227E9D" w:rsidRPr="00AA679A">
              <w:rPr>
                <w:rFonts w:eastAsia="SimSun" w:cs="Calibri" w:hint="eastAsia"/>
                <w:bCs/>
                <w:sz w:val="18"/>
                <w:szCs w:val="18"/>
                <w:lang w:val="en-US" w:eastAsia="zh-CN"/>
              </w:rPr>
              <w:t>运营</w:t>
            </w:r>
            <w:r w:rsidRPr="00AA679A">
              <w:rPr>
                <w:rFonts w:eastAsia="SimSun" w:cs="Calibri" w:hint="eastAsia"/>
                <w:bCs/>
                <w:sz w:val="18"/>
                <w:szCs w:val="18"/>
                <w:lang w:val="en-US" w:eastAsia="zh-CN"/>
              </w:rPr>
              <w:t>机构</w:t>
            </w:r>
            <w:r w:rsidR="00AA679A">
              <w:rPr>
                <w:rFonts w:eastAsia="SimSun" w:cs="Calibri" w:hint="eastAsia"/>
                <w:bCs/>
                <w:sz w:val="18"/>
                <w:szCs w:val="18"/>
                <w:lang w:val="en-US" w:eastAsia="zh-CN"/>
              </w:rPr>
              <w:t>”</w:t>
            </w:r>
            <w:r w:rsidRPr="00AA679A">
              <w:rPr>
                <w:rFonts w:eastAsia="SimSun" w:cs="Calibri" w:hint="eastAsia"/>
                <w:bCs/>
                <w:sz w:val="18"/>
                <w:szCs w:val="18"/>
                <w:lang w:val="en-US" w:eastAsia="zh-CN"/>
              </w:rPr>
              <w:t>的</w:t>
            </w:r>
            <w:r w:rsidR="00227E9D" w:rsidRPr="00AA679A">
              <w:rPr>
                <w:rFonts w:eastAsia="SimSun" w:cs="Calibri" w:hint="eastAsia"/>
                <w:bCs/>
                <w:sz w:val="18"/>
                <w:szCs w:val="18"/>
                <w:lang w:val="en-US" w:eastAsia="zh-CN"/>
              </w:rPr>
              <w:t>允许</w:t>
            </w:r>
            <w:r w:rsidRPr="00AA679A">
              <w:rPr>
                <w:rFonts w:eastAsia="SimSun" w:cs="Calibri" w:hint="eastAsia"/>
                <w:bCs/>
                <w:sz w:val="18"/>
                <w:szCs w:val="18"/>
                <w:lang w:val="en-US" w:eastAsia="zh-CN"/>
              </w:rPr>
              <w:t>足够灵活，包括成员国可能授权的任何实体</w:t>
            </w:r>
            <w:r w:rsidR="00B10793">
              <w:rPr>
                <w:rFonts w:eastAsia="SimSun" w:cs="Calibri" w:hint="eastAsia"/>
                <w:bCs/>
                <w:sz w:val="18"/>
                <w:szCs w:val="18"/>
                <w:lang w:val="en-US" w:eastAsia="zh-CN"/>
              </w:rPr>
              <w:t>（</w:t>
            </w:r>
            <w:r w:rsidRPr="00AA679A">
              <w:rPr>
                <w:rFonts w:eastAsia="SimSun" w:cs="Calibri" w:hint="eastAsia"/>
                <w:bCs/>
                <w:sz w:val="18"/>
                <w:szCs w:val="18"/>
                <w:lang w:val="en-US" w:eastAsia="zh-CN"/>
              </w:rPr>
              <w:t>例如</w:t>
            </w:r>
            <w:r w:rsidR="00227E9D" w:rsidRPr="00AA679A">
              <w:rPr>
                <w:rFonts w:eastAsia="SimSun" w:cs="Calibri" w:hint="eastAsia"/>
                <w:bCs/>
                <w:sz w:val="18"/>
                <w:szCs w:val="18"/>
                <w:lang w:val="en-US" w:eastAsia="zh-CN"/>
              </w:rPr>
              <w:t>专用业务</w:t>
            </w:r>
            <w:r w:rsidRPr="00AA679A">
              <w:rPr>
                <w:rFonts w:eastAsia="SimSun" w:cs="Calibri" w:hint="eastAsia"/>
                <w:bCs/>
                <w:sz w:val="18"/>
                <w:szCs w:val="18"/>
                <w:lang w:val="en-US" w:eastAsia="zh-CN"/>
              </w:rPr>
              <w:t>提供商，或者成员国</w:t>
            </w:r>
            <w:r w:rsidR="00227E9D" w:rsidRPr="00AA679A">
              <w:rPr>
                <w:rFonts w:eastAsia="SimSun" w:cs="Calibri" w:hint="eastAsia"/>
                <w:bCs/>
                <w:sz w:val="18"/>
                <w:szCs w:val="18"/>
                <w:lang w:val="en-US" w:eastAsia="zh-CN"/>
              </w:rPr>
              <w:t>是否</w:t>
            </w:r>
            <w:r w:rsidRPr="00AA679A">
              <w:rPr>
                <w:rFonts w:eastAsia="SimSun" w:cs="Calibri" w:hint="eastAsia"/>
                <w:bCs/>
                <w:sz w:val="18"/>
                <w:szCs w:val="18"/>
                <w:lang w:val="en-US" w:eastAsia="zh-CN"/>
              </w:rPr>
              <w:t>允许在没有许可证</w:t>
            </w:r>
            <w:r w:rsidRPr="00AA679A">
              <w:rPr>
                <w:rFonts w:eastAsia="SimSun" w:cs="Calibri" w:hint="eastAsia"/>
                <w:bCs/>
                <w:sz w:val="18"/>
                <w:szCs w:val="18"/>
                <w:lang w:val="en-US" w:eastAsia="zh-CN"/>
              </w:rPr>
              <w:t>/</w:t>
            </w:r>
            <w:r w:rsidRPr="00AA679A">
              <w:rPr>
                <w:rFonts w:eastAsia="SimSun" w:cs="Calibri" w:hint="eastAsia"/>
                <w:bCs/>
                <w:sz w:val="18"/>
                <w:szCs w:val="18"/>
                <w:lang w:val="en-US" w:eastAsia="zh-CN"/>
              </w:rPr>
              <w:t>执照</w:t>
            </w:r>
            <w:r w:rsidRPr="00AA679A">
              <w:rPr>
                <w:rFonts w:eastAsia="SimSun" w:cs="Calibri" w:hint="eastAsia"/>
                <w:bCs/>
                <w:sz w:val="18"/>
                <w:szCs w:val="18"/>
                <w:lang w:val="en-US" w:eastAsia="zh-CN"/>
              </w:rPr>
              <w:lastRenderedPageBreak/>
              <w:t>的情况下经营，等等</w:t>
            </w:r>
            <w:r w:rsidR="00B10793">
              <w:rPr>
                <w:rFonts w:eastAsia="SimSun" w:cs="Calibri" w:hint="eastAsia"/>
                <w:bCs/>
                <w:sz w:val="18"/>
                <w:szCs w:val="18"/>
                <w:lang w:val="en-US" w:eastAsia="zh-CN"/>
              </w:rPr>
              <w:t>）</w:t>
            </w:r>
            <w:r w:rsidRPr="00AA679A">
              <w:rPr>
                <w:rFonts w:eastAsia="SimSun" w:cs="Calibri" w:hint="eastAsia"/>
                <w:bCs/>
                <w:sz w:val="18"/>
                <w:szCs w:val="18"/>
                <w:lang w:val="en-US" w:eastAsia="zh-CN"/>
              </w:rPr>
              <w:t>。这也足以解决新趋势和新出现的问题。</w:t>
            </w:r>
          </w:p>
        </w:tc>
        <w:tc>
          <w:tcPr>
            <w:tcW w:w="1310" w:type="dxa"/>
            <w:tcMar>
              <w:left w:w="85" w:type="dxa"/>
              <w:right w:w="85" w:type="dxa"/>
            </w:tcMar>
          </w:tcPr>
          <w:p w14:paraId="2CAECCF4" w14:textId="55DB144E" w:rsidR="001E2BE3" w:rsidRPr="00AA679A" w:rsidRDefault="00E843A8" w:rsidP="00844007">
            <w:pPr>
              <w:spacing w:after="60"/>
              <w:rPr>
                <w:rFonts w:eastAsia="SimSun" w:cs="Calibri"/>
                <w:b/>
                <w:bCs/>
                <w:sz w:val="18"/>
                <w:szCs w:val="18"/>
                <w:lang w:val="en-US"/>
              </w:rPr>
            </w:pPr>
            <w:r w:rsidRPr="00AA679A">
              <w:rPr>
                <w:rFonts w:eastAsia="SimSun" w:cs="Calibri"/>
                <w:b/>
                <w:bCs/>
                <w:sz w:val="18"/>
                <w:szCs w:val="18"/>
                <w:lang w:val="en-US"/>
              </w:rPr>
              <w:lastRenderedPageBreak/>
              <w:t>无需修改</w:t>
            </w:r>
          </w:p>
        </w:tc>
      </w:tr>
      <w:tr w:rsidR="001E2BE3" w:rsidRPr="00AA679A" w14:paraId="3E57C12C" w14:textId="77777777" w:rsidTr="00AA679A">
        <w:trPr>
          <w:trHeight w:val="70"/>
          <w:jc w:val="center"/>
        </w:trPr>
        <w:tc>
          <w:tcPr>
            <w:tcW w:w="909" w:type="dxa"/>
            <w:tcMar>
              <w:left w:w="85" w:type="dxa"/>
              <w:right w:w="85" w:type="dxa"/>
            </w:tcMar>
          </w:tcPr>
          <w:p w14:paraId="276C9113" w14:textId="5DACF12F" w:rsidR="001E2BE3" w:rsidRPr="00AA679A" w:rsidRDefault="0084229B" w:rsidP="00844007">
            <w:pPr>
              <w:spacing w:after="60"/>
              <w:rPr>
                <w:rFonts w:eastAsia="SimSun" w:cs="Calibri"/>
                <w:b/>
                <w:bCs/>
                <w:sz w:val="18"/>
                <w:szCs w:val="18"/>
              </w:rPr>
            </w:pPr>
            <w:bookmarkStart w:id="16" w:name="lt_pId074"/>
            <w:r w:rsidRPr="00AA679A">
              <w:rPr>
                <w:rFonts w:eastAsia="SimSun" w:cs="Calibri"/>
                <w:b/>
                <w:bCs/>
                <w:sz w:val="18"/>
                <w:szCs w:val="18"/>
              </w:rPr>
              <w:t>第</w:t>
            </w:r>
            <w:r w:rsidR="001E2BE3" w:rsidRPr="00AA679A">
              <w:rPr>
                <w:rFonts w:eastAsia="SimSun" w:cs="Calibri"/>
                <w:b/>
                <w:bCs/>
                <w:sz w:val="18"/>
                <w:szCs w:val="18"/>
              </w:rPr>
              <w:t>1</w:t>
            </w:r>
            <w:bookmarkEnd w:id="16"/>
            <w:r w:rsidRPr="00AA679A">
              <w:rPr>
                <w:rFonts w:eastAsia="SimSun" w:cs="Calibri"/>
                <w:b/>
                <w:bCs/>
                <w:sz w:val="18"/>
                <w:szCs w:val="18"/>
              </w:rPr>
              <w:t>条</w:t>
            </w:r>
          </w:p>
        </w:tc>
        <w:tc>
          <w:tcPr>
            <w:tcW w:w="2104" w:type="dxa"/>
            <w:tcMar>
              <w:left w:w="85" w:type="dxa"/>
              <w:right w:w="85" w:type="dxa"/>
            </w:tcMar>
          </w:tcPr>
          <w:p w14:paraId="0A3B5FBF" w14:textId="14F046E3" w:rsidR="001E2BE3" w:rsidRPr="00AA679A" w:rsidRDefault="001E2BE3" w:rsidP="00844007">
            <w:pPr>
              <w:spacing w:after="60"/>
              <w:rPr>
                <w:rFonts w:eastAsia="SimSun" w:cs="Calibri"/>
                <w:bCs/>
                <w:sz w:val="18"/>
                <w:szCs w:val="18"/>
                <w:lang w:val="en-US" w:eastAsia="zh-CN"/>
              </w:rPr>
            </w:pPr>
            <w:bookmarkStart w:id="17" w:name="lt_pId075"/>
            <w:r w:rsidRPr="00AA679A">
              <w:rPr>
                <w:rFonts w:eastAsia="SimSun" w:cs="Calibri"/>
                <w:bCs/>
                <w:sz w:val="18"/>
                <w:szCs w:val="18"/>
                <w:lang w:val="en-US" w:eastAsia="zh-CN"/>
              </w:rPr>
              <w:t xml:space="preserve">1.1 c) </w:t>
            </w:r>
            <w:r w:rsidR="00844007" w:rsidRPr="00AA679A">
              <w:rPr>
                <w:rFonts w:eastAsia="SimSun" w:cs="Calibri" w:hint="eastAsia"/>
                <w:bCs/>
                <w:sz w:val="18"/>
                <w:szCs w:val="18"/>
                <w:lang w:eastAsia="zh-CN"/>
              </w:rPr>
              <w:t>本《规则》第</w:t>
            </w:r>
            <w:r w:rsidR="00844007" w:rsidRPr="00AA679A">
              <w:rPr>
                <w:rFonts w:eastAsia="SimSun" w:cs="Calibri" w:hint="eastAsia"/>
                <w:bCs/>
                <w:sz w:val="18"/>
                <w:szCs w:val="18"/>
                <w:lang w:eastAsia="zh-CN"/>
              </w:rPr>
              <w:t>9</w:t>
            </w:r>
            <w:r w:rsidR="00844007" w:rsidRPr="00AA679A">
              <w:rPr>
                <w:rFonts w:eastAsia="SimSun" w:cs="Calibri" w:hint="eastAsia"/>
                <w:bCs/>
                <w:sz w:val="18"/>
                <w:szCs w:val="18"/>
                <w:lang w:eastAsia="zh-CN"/>
              </w:rPr>
              <w:t>条承认成员国有权允许特别安排。</w:t>
            </w:r>
            <w:bookmarkEnd w:id="17"/>
          </w:p>
        </w:tc>
        <w:tc>
          <w:tcPr>
            <w:tcW w:w="2104" w:type="dxa"/>
            <w:tcMar>
              <w:left w:w="85" w:type="dxa"/>
              <w:right w:w="85" w:type="dxa"/>
            </w:tcMar>
          </w:tcPr>
          <w:p w14:paraId="5D564BD7" w14:textId="298390C4" w:rsidR="001E2BE3" w:rsidRPr="00AA679A" w:rsidRDefault="001E2BE3" w:rsidP="00844007">
            <w:pPr>
              <w:spacing w:after="60"/>
              <w:rPr>
                <w:rFonts w:eastAsia="SimSun" w:cs="Calibri"/>
                <w:bCs/>
                <w:sz w:val="18"/>
                <w:szCs w:val="18"/>
                <w:lang w:val="en-US" w:eastAsia="zh-CN"/>
              </w:rPr>
            </w:pPr>
            <w:bookmarkStart w:id="18" w:name="lt_pId076"/>
            <w:r w:rsidRPr="00AA679A">
              <w:rPr>
                <w:rFonts w:eastAsia="SimSun" w:cs="Calibri"/>
                <w:bCs/>
                <w:sz w:val="18"/>
                <w:szCs w:val="18"/>
                <w:lang w:val="en-US" w:eastAsia="zh-CN"/>
              </w:rPr>
              <w:t xml:space="preserve">1.1 b) </w:t>
            </w:r>
            <w:r w:rsidR="009B093C" w:rsidRPr="00AA679A">
              <w:rPr>
                <w:rFonts w:eastAsia="SimSun" w:cs="Calibri" w:hint="eastAsia"/>
                <w:bCs/>
                <w:sz w:val="18"/>
                <w:szCs w:val="18"/>
                <w:lang w:eastAsia="zh-CN"/>
              </w:rPr>
              <w:t>本规则在第九条中承认各会员有权允许采用特别协议。</w:t>
            </w:r>
            <w:bookmarkEnd w:id="18"/>
          </w:p>
        </w:tc>
        <w:tc>
          <w:tcPr>
            <w:tcW w:w="2047" w:type="dxa"/>
            <w:tcMar>
              <w:left w:w="85" w:type="dxa"/>
              <w:right w:w="85" w:type="dxa"/>
            </w:tcMar>
          </w:tcPr>
          <w:p w14:paraId="1F1EFB1D" w14:textId="413E14E3" w:rsidR="001E2BE3" w:rsidRPr="00AA679A" w:rsidRDefault="00CB5160"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这些特别安排的范围对于促进网络和</w:t>
            </w:r>
            <w:r w:rsidR="0084229B" w:rsidRPr="00AA679A">
              <w:rPr>
                <w:rFonts w:eastAsia="SimSun" w:cs="Calibri" w:hint="eastAsia"/>
                <w:bCs/>
                <w:sz w:val="18"/>
                <w:szCs w:val="18"/>
                <w:lang w:val="en-US" w:eastAsia="zh-CN"/>
              </w:rPr>
              <w:t>业务</w:t>
            </w:r>
            <w:r w:rsidRPr="00AA679A">
              <w:rPr>
                <w:rFonts w:eastAsia="SimSun" w:cs="Calibri" w:hint="eastAsia"/>
                <w:bCs/>
                <w:sz w:val="18"/>
                <w:szCs w:val="18"/>
                <w:lang w:val="en-US" w:eastAsia="zh-CN"/>
              </w:rPr>
              <w:t>的发展是积极的。</w:t>
            </w:r>
          </w:p>
        </w:tc>
        <w:tc>
          <w:tcPr>
            <w:tcW w:w="2045" w:type="dxa"/>
            <w:tcMar>
              <w:left w:w="85" w:type="dxa"/>
              <w:right w:w="85" w:type="dxa"/>
            </w:tcMar>
          </w:tcPr>
          <w:p w14:paraId="0D4F40C1" w14:textId="74A437E7" w:rsidR="001E2BE3" w:rsidRPr="00AA679A" w:rsidRDefault="00CB5160"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支持《</w:t>
            </w:r>
            <w:r w:rsidR="0084229B" w:rsidRPr="00AA679A">
              <w:rPr>
                <w:rFonts w:eastAsia="SimSun" w:cs="Calibri" w:hint="eastAsia"/>
                <w:bCs/>
                <w:sz w:val="18"/>
                <w:szCs w:val="18"/>
                <w:lang w:val="en-US" w:eastAsia="zh-CN"/>
              </w:rPr>
              <w:t>组织法</w:t>
            </w:r>
            <w:r w:rsidRPr="00AA679A">
              <w:rPr>
                <w:rFonts w:eastAsia="SimSun" w:cs="Calibri" w:hint="eastAsia"/>
                <w:bCs/>
                <w:sz w:val="18"/>
                <w:szCs w:val="18"/>
                <w:lang w:val="en-US" w:eastAsia="zh-CN"/>
              </w:rPr>
              <w:t>》第</w:t>
            </w:r>
            <w:r w:rsidRPr="00AA679A">
              <w:rPr>
                <w:rFonts w:eastAsia="SimSun" w:cs="Calibri" w:hint="eastAsia"/>
                <w:bCs/>
                <w:sz w:val="18"/>
                <w:szCs w:val="18"/>
                <w:lang w:val="en-US" w:eastAsia="zh-CN"/>
              </w:rPr>
              <w:t>42</w:t>
            </w:r>
            <w:r w:rsidRPr="00AA679A">
              <w:rPr>
                <w:rFonts w:eastAsia="SimSun" w:cs="Calibri" w:hint="eastAsia"/>
                <w:bCs/>
                <w:sz w:val="18"/>
                <w:szCs w:val="18"/>
                <w:lang w:val="en-US" w:eastAsia="zh-CN"/>
              </w:rPr>
              <w:t>条所反映的</w:t>
            </w:r>
            <w:r w:rsidR="0084229B" w:rsidRPr="00AA679A">
              <w:rPr>
                <w:rFonts w:eastAsia="SimSun" w:cs="Calibri" w:hint="eastAsia"/>
                <w:bCs/>
                <w:sz w:val="18"/>
                <w:szCs w:val="18"/>
                <w:lang w:val="en-US" w:eastAsia="zh-CN"/>
              </w:rPr>
              <w:t>特别</w:t>
            </w:r>
            <w:r w:rsidRPr="00AA679A">
              <w:rPr>
                <w:rFonts w:eastAsia="SimSun" w:cs="Calibri" w:hint="eastAsia"/>
                <w:bCs/>
                <w:sz w:val="18"/>
                <w:szCs w:val="18"/>
                <w:lang w:val="en-US" w:eastAsia="zh-CN"/>
              </w:rPr>
              <w:t>安排。在国家之间进行</w:t>
            </w:r>
            <w:r w:rsidR="0084229B" w:rsidRPr="00AA679A">
              <w:rPr>
                <w:rFonts w:eastAsia="SimSun" w:cs="Calibri" w:hint="eastAsia"/>
                <w:bCs/>
                <w:sz w:val="18"/>
                <w:szCs w:val="18"/>
                <w:lang w:val="en-US" w:eastAsia="zh-CN"/>
              </w:rPr>
              <w:t>特别</w:t>
            </w:r>
            <w:r w:rsidRPr="00AA679A">
              <w:rPr>
                <w:rFonts w:eastAsia="SimSun" w:cs="Calibri" w:hint="eastAsia"/>
                <w:bCs/>
                <w:sz w:val="18"/>
                <w:szCs w:val="18"/>
                <w:lang w:val="en-US" w:eastAsia="zh-CN"/>
              </w:rPr>
              <w:t>安排的自由是支持国家要求的</w:t>
            </w:r>
            <w:r w:rsidR="0084229B" w:rsidRPr="00AA679A">
              <w:rPr>
                <w:rFonts w:eastAsia="SimSun" w:cs="Calibri" w:hint="eastAsia"/>
                <w:bCs/>
                <w:sz w:val="18"/>
                <w:szCs w:val="18"/>
                <w:lang w:val="en-US" w:eastAsia="zh-CN"/>
              </w:rPr>
              <w:t>可取</w:t>
            </w:r>
            <w:r w:rsidRPr="00AA679A">
              <w:rPr>
                <w:rFonts w:eastAsia="SimSun" w:cs="Calibri" w:hint="eastAsia"/>
                <w:bCs/>
                <w:sz w:val="18"/>
                <w:szCs w:val="18"/>
                <w:lang w:val="en-US" w:eastAsia="zh-CN"/>
              </w:rPr>
              <w:t>框架。</w:t>
            </w:r>
          </w:p>
        </w:tc>
        <w:tc>
          <w:tcPr>
            <w:tcW w:w="1310" w:type="dxa"/>
            <w:tcMar>
              <w:left w:w="85" w:type="dxa"/>
              <w:right w:w="85" w:type="dxa"/>
            </w:tcMar>
          </w:tcPr>
          <w:p w14:paraId="5D77DF75" w14:textId="60C8B9CA" w:rsidR="001E2BE3" w:rsidRPr="00AA679A" w:rsidRDefault="0084229B" w:rsidP="00844007">
            <w:pPr>
              <w:spacing w:after="60"/>
              <w:rPr>
                <w:rFonts w:eastAsia="SimSun" w:cs="Calibri"/>
                <w:b/>
                <w:bCs/>
                <w:sz w:val="18"/>
                <w:szCs w:val="18"/>
                <w:lang w:val="en-US" w:eastAsia="zh-CN"/>
              </w:rPr>
            </w:pPr>
            <w:r w:rsidRPr="00AA679A">
              <w:rPr>
                <w:rFonts w:eastAsia="SimSun" w:cs="Calibri"/>
                <w:b/>
                <w:bCs/>
                <w:sz w:val="18"/>
                <w:szCs w:val="18"/>
                <w:lang w:val="en-US" w:eastAsia="zh-CN"/>
              </w:rPr>
              <w:t>无需修改。</w:t>
            </w:r>
          </w:p>
          <w:p w14:paraId="5AC478B6" w14:textId="57C5E347" w:rsidR="001E2BE3" w:rsidRPr="00AA679A" w:rsidRDefault="00AA679A" w:rsidP="0084229B">
            <w:pPr>
              <w:spacing w:after="60"/>
              <w:rPr>
                <w:rFonts w:eastAsia="SimSun" w:cs="Calibri"/>
                <w:bCs/>
                <w:sz w:val="18"/>
                <w:szCs w:val="18"/>
                <w:lang w:val="en-US" w:eastAsia="zh-CN"/>
              </w:rPr>
            </w:pPr>
            <w:r>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注</w:t>
            </w:r>
            <w:r w:rsidR="0084229B" w:rsidRPr="00AA679A">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第</w:t>
            </w:r>
            <w:r w:rsidR="00CB5160" w:rsidRPr="00AA679A">
              <w:rPr>
                <w:rFonts w:eastAsia="SimSun" w:cs="Calibri" w:hint="eastAsia"/>
                <w:bCs/>
                <w:sz w:val="18"/>
                <w:szCs w:val="18"/>
                <w:lang w:val="en-US" w:eastAsia="zh-CN"/>
              </w:rPr>
              <w:t>13</w:t>
            </w:r>
            <w:r w:rsidR="00CB5160" w:rsidRPr="00AA679A">
              <w:rPr>
                <w:rFonts w:eastAsia="SimSun" w:cs="Calibri" w:hint="eastAsia"/>
                <w:bCs/>
                <w:sz w:val="18"/>
                <w:szCs w:val="18"/>
                <w:lang w:val="en-US" w:eastAsia="zh-CN"/>
              </w:rPr>
              <w:t>条</w:t>
            </w:r>
            <w:r>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将在</w:t>
            </w:r>
            <w:r w:rsidR="00CB5160" w:rsidRPr="00AA679A">
              <w:rPr>
                <w:rFonts w:eastAsia="SimSun" w:cs="Calibri" w:hint="eastAsia"/>
                <w:bCs/>
                <w:sz w:val="18"/>
                <w:szCs w:val="18"/>
                <w:lang w:val="en-US" w:eastAsia="zh-CN"/>
              </w:rPr>
              <w:t>2021</w:t>
            </w:r>
            <w:r w:rsidR="00CB5160" w:rsidRPr="00AA679A">
              <w:rPr>
                <w:rFonts w:eastAsia="SimSun" w:cs="Calibri" w:hint="eastAsia"/>
                <w:bCs/>
                <w:sz w:val="18"/>
                <w:szCs w:val="18"/>
                <w:lang w:val="en-US" w:eastAsia="zh-CN"/>
              </w:rPr>
              <w:t>年</w:t>
            </w:r>
            <w:r w:rsidR="00CB5160" w:rsidRPr="00AA679A">
              <w:rPr>
                <w:rFonts w:eastAsia="SimSun" w:cs="Calibri" w:hint="eastAsia"/>
                <w:bCs/>
                <w:sz w:val="18"/>
                <w:szCs w:val="18"/>
                <w:lang w:val="en-US" w:eastAsia="zh-CN"/>
              </w:rPr>
              <w:t>2</w:t>
            </w:r>
            <w:r w:rsidR="00CB5160" w:rsidRPr="00AA679A">
              <w:rPr>
                <w:rFonts w:eastAsia="SimSun" w:cs="Calibri" w:hint="eastAsia"/>
                <w:bCs/>
                <w:sz w:val="18"/>
                <w:szCs w:val="18"/>
                <w:lang w:val="en-US" w:eastAsia="zh-CN"/>
              </w:rPr>
              <w:t>月的第</w:t>
            </w:r>
            <w:r w:rsidR="00CB5160" w:rsidRPr="00AA679A">
              <w:rPr>
                <w:rFonts w:eastAsia="SimSun" w:cs="Calibri" w:hint="eastAsia"/>
                <w:bCs/>
                <w:sz w:val="18"/>
                <w:szCs w:val="18"/>
                <w:lang w:val="en-US" w:eastAsia="zh-CN"/>
              </w:rPr>
              <w:t>4</w:t>
            </w:r>
            <w:r w:rsidR="00CB5160" w:rsidRPr="00AA679A">
              <w:rPr>
                <w:rFonts w:eastAsia="SimSun" w:cs="Calibri" w:hint="eastAsia"/>
                <w:bCs/>
                <w:sz w:val="18"/>
                <w:szCs w:val="18"/>
                <w:lang w:val="en-US" w:eastAsia="zh-CN"/>
              </w:rPr>
              <w:t>次会议上详细讨论</w:t>
            </w:r>
            <w:r w:rsidR="0084229B" w:rsidRPr="00AA679A">
              <w:rPr>
                <w:rFonts w:eastAsia="SimSun" w:cs="Calibri" w:hint="eastAsia"/>
                <w:bCs/>
                <w:sz w:val="18"/>
                <w:szCs w:val="18"/>
                <w:lang w:val="en-US" w:eastAsia="zh-CN"/>
              </w:rPr>
              <w:t>）</w:t>
            </w:r>
            <w:r w:rsidR="00CB5160" w:rsidRPr="00AA679A">
              <w:rPr>
                <w:rFonts w:eastAsia="SimSun" w:cs="Calibri" w:hint="eastAsia"/>
                <w:bCs/>
                <w:sz w:val="18"/>
                <w:szCs w:val="18"/>
                <w:lang w:val="en-US" w:eastAsia="zh-CN"/>
              </w:rPr>
              <w:t>。</w:t>
            </w:r>
          </w:p>
        </w:tc>
      </w:tr>
      <w:tr w:rsidR="001E2BE3" w:rsidRPr="00AA679A" w14:paraId="37D11DE5" w14:textId="77777777" w:rsidTr="00AA679A">
        <w:trPr>
          <w:trHeight w:val="153"/>
          <w:jc w:val="center"/>
        </w:trPr>
        <w:tc>
          <w:tcPr>
            <w:tcW w:w="909" w:type="dxa"/>
            <w:tcMar>
              <w:left w:w="85" w:type="dxa"/>
              <w:right w:w="85" w:type="dxa"/>
            </w:tcMar>
          </w:tcPr>
          <w:p w14:paraId="1023BDCB" w14:textId="7FE32119" w:rsidR="001E2BE3" w:rsidRPr="00AA679A" w:rsidRDefault="0084229B" w:rsidP="00844007">
            <w:pPr>
              <w:spacing w:after="60"/>
              <w:rPr>
                <w:rFonts w:eastAsia="SimSun" w:cs="Calibri"/>
                <w:b/>
                <w:bCs/>
                <w:sz w:val="18"/>
                <w:szCs w:val="18"/>
              </w:rPr>
            </w:pPr>
            <w:bookmarkStart w:id="19" w:name="lt_pId082"/>
            <w:r w:rsidRPr="00AA679A">
              <w:rPr>
                <w:rFonts w:eastAsia="SimSun" w:cs="Calibri"/>
                <w:b/>
                <w:bCs/>
                <w:sz w:val="18"/>
                <w:szCs w:val="18"/>
              </w:rPr>
              <w:t>第</w:t>
            </w:r>
            <w:r w:rsidR="001E2BE3" w:rsidRPr="00AA679A">
              <w:rPr>
                <w:rFonts w:eastAsia="SimSun" w:cs="Calibri"/>
                <w:b/>
                <w:bCs/>
                <w:sz w:val="18"/>
                <w:szCs w:val="18"/>
              </w:rPr>
              <w:t>1</w:t>
            </w:r>
            <w:bookmarkEnd w:id="19"/>
            <w:r w:rsidRPr="00AA679A">
              <w:rPr>
                <w:rFonts w:eastAsia="SimSun" w:cs="Calibri"/>
                <w:b/>
                <w:bCs/>
                <w:sz w:val="18"/>
                <w:szCs w:val="18"/>
              </w:rPr>
              <w:t>条</w:t>
            </w:r>
          </w:p>
        </w:tc>
        <w:tc>
          <w:tcPr>
            <w:tcW w:w="2104" w:type="dxa"/>
            <w:tcMar>
              <w:left w:w="85" w:type="dxa"/>
              <w:right w:w="85" w:type="dxa"/>
            </w:tcMar>
          </w:tcPr>
          <w:p w14:paraId="715C8B1A" w14:textId="206DC24B"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1.2</w:t>
            </w:r>
            <w:r w:rsidR="00844007" w:rsidRPr="00AA679A">
              <w:rPr>
                <w:rFonts w:eastAsia="SimSun" w:cs="Calibri" w:hint="eastAsia"/>
                <w:bCs/>
                <w:sz w:val="18"/>
                <w:szCs w:val="18"/>
                <w:lang w:eastAsia="zh-CN"/>
              </w:rPr>
              <w:t>本《规则》中，</w:t>
            </w:r>
            <w:r w:rsidR="00AA679A">
              <w:rPr>
                <w:rFonts w:eastAsia="SimSun" w:cs="Calibri" w:hint="eastAsia"/>
                <w:bCs/>
                <w:sz w:val="18"/>
                <w:szCs w:val="18"/>
                <w:lang w:eastAsia="zh-CN"/>
              </w:rPr>
              <w:t>“</w:t>
            </w:r>
            <w:r w:rsidR="00844007" w:rsidRPr="00AA679A">
              <w:rPr>
                <w:rFonts w:eastAsia="SimSun" w:cs="Calibri" w:hint="eastAsia"/>
                <w:bCs/>
                <w:sz w:val="18"/>
                <w:szCs w:val="18"/>
                <w:lang w:eastAsia="zh-CN"/>
              </w:rPr>
              <w:t>公众”一词指全体人民，包括政府机构和法人团体。</w:t>
            </w:r>
          </w:p>
        </w:tc>
        <w:tc>
          <w:tcPr>
            <w:tcW w:w="2104" w:type="dxa"/>
            <w:tcMar>
              <w:left w:w="85" w:type="dxa"/>
              <w:right w:w="85" w:type="dxa"/>
            </w:tcMar>
          </w:tcPr>
          <w:p w14:paraId="791C623E" w14:textId="05AEB342"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1.2</w:t>
            </w:r>
            <w:r w:rsidR="009B093C" w:rsidRPr="00AA679A">
              <w:rPr>
                <w:rFonts w:eastAsia="SimSun" w:cs="Calibri" w:hint="eastAsia"/>
                <w:bCs/>
                <w:sz w:val="18"/>
                <w:szCs w:val="18"/>
                <w:lang w:eastAsia="zh-CN"/>
              </w:rPr>
              <w:t>本规则中的“公众”一词用以表示全体人民的观念，包括政府机构和法人团体。</w:t>
            </w:r>
          </w:p>
        </w:tc>
        <w:tc>
          <w:tcPr>
            <w:tcW w:w="2047" w:type="dxa"/>
            <w:tcMar>
              <w:left w:w="85" w:type="dxa"/>
              <w:right w:w="85" w:type="dxa"/>
            </w:tcMar>
          </w:tcPr>
          <w:p w14:paraId="68820087" w14:textId="6091AA87" w:rsidR="001E2BE3" w:rsidRPr="00AA679A" w:rsidRDefault="00CB5160"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提供国际电信</w:t>
            </w:r>
            <w:r w:rsidR="00B63F1A" w:rsidRPr="00AA679A">
              <w:rPr>
                <w:rFonts w:eastAsia="SimSun" w:cs="Calibri" w:hint="eastAsia"/>
                <w:bCs/>
                <w:sz w:val="18"/>
                <w:szCs w:val="18"/>
                <w:lang w:val="en-US" w:eastAsia="zh-CN"/>
              </w:rPr>
              <w:t>业务</w:t>
            </w:r>
            <w:r w:rsidRPr="00AA679A">
              <w:rPr>
                <w:rFonts w:eastAsia="SimSun" w:cs="Calibri" w:hint="eastAsia"/>
                <w:bCs/>
                <w:sz w:val="18"/>
                <w:szCs w:val="18"/>
                <w:lang w:val="en-US" w:eastAsia="zh-CN"/>
              </w:rPr>
              <w:t>的</w:t>
            </w:r>
            <w:r w:rsidR="00B63F1A" w:rsidRPr="00AA679A">
              <w:rPr>
                <w:rFonts w:eastAsia="SimSun" w:cs="Calibri" w:hint="eastAsia"/>
                <w:bCs/>
                <w:sz w:val="18"/>
                <w:szCs w:val="18"/>
                <w:lang w:val="en-US" w:eastAsia="zh-CN"/>
              </w:rPr>
              <w:t>重中之重</w:t>
            </w:r>
            <w:r w:rsidRPr="00AA679A">
              <w:rPr>
                <w:rFonts w:eastAsia="SimSun" w:cs="Calibri" w:hint="eastAsia"/>
                <w:bCs/>
                <w:sz w:val="18"/>
                <w:szCs w:val="18"/>
                <w:lang w:val="en-US" w:eastAsia="zh-CN"/>
              </w:rPr>
              <w:t>。</w:t>
            </w:r>
          </w:p>
        </w:tc>
        <w:tc>
          <w:tcPr>
            <w:tcW w:w="2045" w:type="dxa"/>
            <w:tcMar>
              <w:left w:w="85" w:type="dxa"/>
              <w:right w:w="85" w:type="dxa"/>
            </w:tcMar>
          </w:tcPr>
          <w:p w14:paraId="6AFFE872" w14:textId="073CD3FD" w:rsidR="001E2BE3" w:rsidRPr="00AA679A" w:rsidRDefault="0084229B" w:rsidP="00844007">
            <w:pPr>
              <w:spacing w:after="60"/>
              <w:rPr>
                <w:rFonts w:eastAsia="SimSun" w:cs="Calibri"/>
                <w:bCs/>
                <w:sz w:val="18"/>
                <w:szCs w:val="18"/>
                <w:lang w:val="en-US"/>
              </w:rPr>
            </w:pPr>
            <w:r w:rsidRPr="00AA679A">
              <w:rPr>
                <w:rFonts w:eastAsia="SimSun" w:cs="Calibri"/>
                <w:bCs/>
                <w:sz w:val="18"/>
                <w:szCs w:val="18"/>
                <w:lang w:val="en-US"/>
              </w:rPr>
              <w:t>灵活。</w:t>
            </w:r>
          </w:p>
        </w:tc>
        <w:tc>
          <w:tcPr>
            <w:tcW w:w="1310" w:type="dxa"/>
            <w:tcMar>
              <w:left w:w="85" w:type="dxa"/>
              <w:right w:w="85" w:type="dxa"/>
            </w:tcMar>
          </w:tcPr>
          <w:p w14:paraId="7AD802A3" w14:textId="77777777" w:rsidR="0084229B" w:rsidRPr="00AA679A" w:rsidRDefault="0084229B" w:rsidP="0084229B">
            <w:pPr>
              <w:spacing w:after="60"/>
              <w:rPr>
                <w:rFonts w:eastAsia="SimSun" w:cs="Calibri"/>
                <w:b/>
                <w:bCs/>
                <w:sz w:val="18"/>
                <w:szCs w:val="18"/>
                <w:lang w:val="en-US"/>
              </w:rPr>
            </w:pPr>
            <w:bookmarkStart w:id="20" w:name="lt_pId089"/>
            <w:r w:rsidRPr="00AA679A">
              <w:rPr>
                <w:rFonts w:eastAsia="SimSun" w:cs="Calibri"/>
                <w:b/>
                <w:bCs/>
                <w:sz w:val="18"/>
                <w:szCs w:val="18"/>
                <w:lang w:val="en-US"/>
              </w:rPr>
              <w:t>无需修改。</w:t>
            </w:r>
          </w:p>
          <w:bookmarkEnd w:id="20"/>
          <w:p w14:paraId="756827F0" w14:textId="5ACFAC1F" w:rsidR="001E2BE3" w:rsidRPr="00AA679A" w:rsidRDefault="001E2BE3" w:rsidP="00844007">
            <w:pPr>
              <w:spacing w:after="60"/>
              <w:rPr>
                <w:rFonts w:eastAsia="SimSun" w:cs="Calibri"/>
                <w:b/>
                <w:bCs/>
                <w:sz w:val="18"/>
                <w:szCs w:val="18"/>
                <w:lang w:val="en-US"/>
              </w:rPr>
            </w:pPr>
          </w:p>
        </w:tc>
      </w:tr>
      <w:tr w:rsidR="001E2BE3" w:rsidRPr="00AA679A" w14:paraId="6FDC4BC1" w14:textId="77777777" w:rsidTr="00AA679A">
        <w:trPr>
          <w:trHeight w:val="153"/>
          <w:jc w:val="center"/>
        </w:trPr>
        <w:tc>
          <w:tcPr>
            <w:tcW w:w="909" w:type="dxa"/>
            <w:tcMar>
              <w:left w:w="85" w:type="dxa"/>
              <w:right w:w="85" w:type="dxa"/>
            </w:tcMar>
          </w:tcPr>
          <w:p w14:paraId="538A6FD2" w14:textId="4779B89D" w:rsidR="001E2BE3" w:rsidRPr="00AA679A" w:rsidRDefault="0084229B" w:rsidP="00844007">
            <w:pPr>
              <w:spacing w:after="60"/>
              <w:rPr>
                <w:rFonts w:eastAsia="SimSun" w:cs="Calibri"/>
                <w:b/>
                <w:bCs/>
                <w:sz w:val="18"/>
                <w:szCs w:val="18"/>
              </w:rPr>
            </w:pPr>
            <w:bookmarkStart w:id="21" w:name="lt_pId090"/>
            <w:r w:rsidRPr="00AA679A">
              <w:rPr>
                <w:rFonts w:eastAsia="SimSun" w:cs="Calibri"/>
                <w:b/>
                <w:bCs/>
                <w:sz w:val="18"/>
                <w:szCs w:val="18"/>
              </w:rPr>
              <w:t>第</w:t>
            </w:r>
            <w:r w:rsidR="001E2BE3" w:rsidRPr="00AA679A">
              <w:rPr>
                <w:rFonts w:eastAsia="SimSun" w:cs="Calibri"/>
                <w:b/>
                <w:bCs/>
                <w:sz w:val="18"/>
                <w:szCs w:val="18"/>
              </w:rPr>
              <w:t>1</w:t>
            </w:r>
            <w:bookmarkEnd w:id="21"/>
            <w:r w:rsidRPr="00AA679A">
              <w:rPr>
                <w:rFonts w:eastAsia="SimSun" w:cs="Calibri"/>
                <w:b/>
                <w:bCs/>
                <w:sz w:val="18"/>
                <w:szCs w:val="18"/>
              </w:rPr>
              <w:t>条</w:t>
            </w:r>
          </w:p>
        </w:tc>
        <w:tc>
          <w:tcPr>
            <w:tcW w:w="2104" w:type="dxa"/>
            <w:tcMar>
              <w:left w:w="85" w:type="dxa"/>
              <w:right w:w="85" w:type="dxa"/>
            </w:tcMar>
          </w:tcPr>
          <w:p w14:paraId="2B073425" w14:textId="071E0513"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1.3</w:t>
            </w:r>
            <w:r w:rsidR="00844007" w:rsidRPr="00AA679A">
              <w:rPr>
                <w:rFonts w:eastAsia="SimSun" w:cs="Calibri" w:hint="eastAsia"/>
                <w:bCs/>
                <w:sz w:val="18"/>
                <w:szCs w:val="18"/>
                <w:lang w:eastAsia="zh-CN"/>
              </w:rPr>
              <w:t>制定本《规则》旨在推进电信设施的全球互连和互操作，促进技术设施的协调发展和高效运行，提高公众使用国际电信业务的效能、有用性和可用性。</w:t>
            </w:r>
          </w:p>
        </w:tc>
        <w:tc>
          <w:tcPr>
            <w:tcW w:w="2104" w:type="dxa"/>
            <w:tcMar>
              <w:left w:w="85" w:type="dxa"/>
              <w:right w:w="85" w:type="dxa"/>
            </w:tcMar>
          </w:tcPr>
          <w:p w14:paraId="0F46898F" w14:textId="479A5DFD"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1.3</w:t>
            </w:r>
            <w:r w:rsidR="009B093C" w:rsidRPr="00AA679A">
              <w:rPr>
                <w:rFonts w:eastAsia="SimSun" w:cs="Calibri" w:hint="eastAsia"/>
                <w:bCs/>
                <w:sz w:val="18"/>
                <w:szCs w:val="18"/>
                <w:lang w:eastAsia="zh-CN"/>
              </w:rPr>
              <w:t>制定本规则旨在便于电信设施的全球性相互连接和操作，促进技术设施的协调开发和高效操作，并提高国际电信业务的效率，有用性及对公众的可用性。</w:t>
            </w:r>
          </w:p>
        </w:tc>
        <w:tc>
          <w:tcPr>
            <w:tcW w:w="2047" w:type="dxa"/>
            <w:tcMar>
              <w:left w:w="85" w:type="dxa"/>
              <w:right w:w="85" w:type="dxa"/>
            </w:tcMar>
          </w:tcPr>
          <w:p w14:paraId="53A72A76" w14:textId="41F7CF12" w:rsidR="001E2BE3" w:rsidRPr="00AA679A" w:rsidRDefault="00B63F1A" w:rsidP="00B63F1A">
            <w:pPr>
              <w:spacing w:after="60"/>
              <w:rPr>
                <w:rFonts w:eastAsia="SimSun" w:cs="Calibri"/>
                <w:sz w:val="18"/>
                <w:szCs w:val="18"/>
              </w:rPr>
            </w:pPr>
            <w:r w:rsidRPr="00AA679A">
              <w:rPr>
                <w:rFonts w:eastAsia="SimSun" w:cs="Calibri" w:hint="eastAsia"/>
                <w:sz w:val="18"/>
                <w:szCs w:val="18"/>
              </w:rPr>
              <w:t>支持</w:t>
            </w:r>
            <w:r w:rsidR="00CB5160" w:rsidRPr="00AA679A">
              <w:rPr>
                <w:rFonts w:eastAsia="SimSun" w:cs="Calibri" w:hint="eastAsia"/>
                <w:sz w:val="18"/>
                <w:szCs w:val="18"/>
              </w:rPr>
              <w:t>这一目标。</w:t>
            </w:r>
          </w:p>
        </w:tc>
        <w:tc>
          <w:tcPr>
            <w:tcW w:w="2045" w:type="dxa"/>
            <w:tcMar>
              <w:left w:w="85" w:type="dxa"/>
              <w:right w:w="85" w:type="dxa"/>
            </w:tcMar>
          </w:tcPr>
          <w:p w14:paraId="6E2C96D8" w14:textId="14222C82" w:rsidR="001E2BE3" w:rsidRPr="00AA679A" w:rsidRDefault="00B63F1A" w:rsidP="00844007">
            <w:pPr>
              <w:spacing w:after="60"/>
              <w:rPr>
                <w:rFonts w:eastAsia="SimSun" w:cs="Calibri"/>
                <w:sz w:val="18"/>
                <w:szCs w:val="18"/>
                <w:lang w:eastAsia="zh-CN"/>
              </w:rPr>
            </w:pPr>
            <w:r w:rsidRPr="00AA679A">
              <w:rPr>
                <w:rFonts w:eastAsia="SimSun" w:cs="Calibri" w:hint="eastAsia"/>
                <w:sz w:val="18"/>
                <w:szCs w:val="18"/>
                <w:lang w:eastAsia="zh-CN"/>
              </w:rPr>
              <w:t>这一款</w:t>
            </w:r>
            <w:r w:rsidR="00CB5160" w:rsidRPr="00AA679A">
              <w:rPr>
                <w:rFonts w:eastAsia="SimSun" w:cs="Calibri" w:hint="eastAsia"/>
                <w:sz w:val="18"/>
                <w:szCs w:val="18"/>
                <w:lang w:eastAsia="zh-CN"/>
              </w:rPr>
              <w:t>的广泛性质是灵活的，</w:t>
            </w:r>
            <w:r w:rsidRPr="00AA679A">
              <w:rPr>
                <w:rFonts w:eastAsia="SimSun" w:cs="Calibri" w:hint="eastAsia"/>
                <w:sz w:val="18"/>
                <w:szCs w:val="18"/>
                <w:lang w:eastAsia="zh-CN"/>
              </w:rPr>
              <w:t>能够</w:t>
            </w:r>
            <w:r w:rsidR="00CB5160" w:rsidRPr="00AA679A">
              <w:rPr>
                <w:rFonts w:eastAsia="SimSun" w:cs="Calibri" w:hint="eastAsia"/>
                <w:sz w:val="18"/>
                <w:szCs w:val="18"/>
                <w:lang w:eastAsia="zh-CN"/>
              </w:rPr>
              <w:t>支持新的趋势和新出现的问题。</w:t>
            </w:r>
          </w:p>
        </w:tc>
        <w:tc>
          <w:tcPr>
            <w:tcW w:w="1310" w:type="dxa"/>
            <w:tcMar>
              <w:left w:w="85" w:type="dxa"/>
              <w:right w:w="85" w:type="dxa"/>
            </w:tcMar>
          </w:tcPr>
          <w:p w14:paraId="713362D3"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0802D61A" w14:textId="4BEA28FE" w:rsidR="001E2BE3" w:rsidRPr="00AA679A" w:rsidRDefault="001E2BE3" w:rsidP="00844007">
            <w:pPr>
              <w:spacing w:after="60"/>
              <w:rPr>
                <w:rFonts w:eastAsia="SimSun" w:cs="Calibri"/>
                <w:b/>
                <w:sz w:val="18"/>
                <w:szCs w:val="18"/>
              </w:rPr>
            </w:pPr>
          </w:p>
        </w:tc>
      </w:tr>
      <w:tr w:rsidR="001E2BE3" w:rsidRPr="00AA679A" w14:paraId="75EABD5F" w14:textId="77777777" w:rsidTr="00AA679A">
        <w:trPr>
          <w:trHeight w:val="153"/>
          <w:jc w:val="center"/>
        </w:trPr>
        <w:tc>
          <w:tcPr>
            <w:tcW w:w="909" w:type="dxa"/>
            <w:shd w:val="clear" w:color="auto" w:fill="auto"/>
            <w:tcMar>
              <w:left w:w="85" w:type="dxa"/>
              <w:right w:w="85" w:type="dxa"/>
            </w:tcMar>
          </w:tcPr>
          <w:p w14:paraId="1D19668A" w14:textId="73D0B75F" w:rsidR="001E2BE3" w:rsidRPr="00AA679A" w:rsidRDefault="0084229B" w:rsidP="00844007">
            <w:pPr>
              <w:spacing w:after="60"/>
              <w:rPr>
                <w:rFonts w:eastAsia="SimSun" w:cs="Calibri"/>
                <w:b/>
                <w:bCs/>
                <w:sz w:val="18"/>
                <w:szCs w:val="18"/>
              </w:rPr>
            </w:pPr>
            <w:bookmarkStart w:id="22" w:name="lt_pId098"/>
            <w:r w:rsidRPr="00AA679A">
              <w:rPr>
                <w:rFonts w:eastAsia="SimSun" w:cs="Calibri"/>
                <w:b/>
                <w:bCs/>
                <w:sz w:val="18"/>
                <w:szCs w:val="18"/>
              </w:rPr>
              <w:t>第</w:t>
            </w:r>
            <w:r w:rsidR="001E2BE3" w:rsidRPr="00AA679A">
              <w:rPr>
                <w:rFonts w:eastAsia="SimSun" w:cs="Calibri"/>
                <w:b/>
                <w:bCs/>
                <w:sz w:val="18"/>
                <w:szCs w:val="18"/>
              </w:rPr>
              <w:t>1</w:t>
            </w:r>
            <w:bookmarkEnd w:id="22"/>
            <w:r w:rsidRPr="00AA679A">
              <w:rPr>
                <w:rFonts w:eastAsia="SimSun" w:cs="Calibri"/>
                <w:b/>
                <w:bCs/>
                <w:sz w:val="18"/>
                <w:szCs w:val="18"/>
              </w:rPr>
              <w:t>条</w:t>
            </w:r>
          </w:p>
        </w:tc>
        <w:tc>
          <w:tcPr>
            <w:tcW w:w="2104" w:type="dxa"/>
            <w:shd w:val="clear" w:color="auto" w:fill="auto"/>
            <w:tcMar>
              <w:left w:w="85" w:type="dxa"/>
              <w:right w:w="85" w:type="dxa"/>
            </w:tcMar>
          </w:tcPr>
          <w:p w14:paraId="205C2927" w14:textId="2DC36AE0"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1.4</w:t>
            </w:r>
            <w:r w:rsidR="00844007" w:rsidRPr="00AA679A">
              <w:rPr>
                <w:rFonts w:eastAsia="SimSun" w:cs="Calibri" w:hint="eastAsia"/>
                <w:bCs/>
                <w:sz w:val="18"/>
                <w:szCs w:val="18"/>
                <w:lang w:eastAsia="zh-CN"/>
              </w:rPr>
              <w:t>不应将本《规则》对国际电联电信标准化部门（</w:t>
            </w:r>
            <w:r w:rsidR="00844007" w:rsidRPr="00AA679A">
              <w:rPr>
                <w:rFonts w:eastAsia="SimSun" w:cs="Calibri" w:hint="eastAsia"/>
                <w:bCs/>
                <w:sz w:val="18"/>
                <w:szCs w:val="18"/>
                <w:lang w:eastAsia="zh-CN"/>
              </w:rPr>
              <w:t>ITU-T</w:t>
            </w:r>
            <w:r w:rsidR="00844007" w:rsidRPr="00AA679A">
              <w:rPr>
                <w:rFonts w:eastAsia="SimSun" w:cs="Calibri" w:hint="eastAsia"/>
                <w:bCs/>
                <w:sz w:val="18"/>
                <w:szCs w:val="18"/>
                <w:lang w:eastAsia="zh-CN"/>
              </w:rPr>
              <w:t>）建议书的引用视为赋予这些建议书与本《规则》相同的法律地位。</w:t>
            </w:r>
          </w:p>
        </w:tc>
        <w:tc>
          <w:tcPr>
            <w:tcW w:w="2104" w:type="dxa"/>
            <w:shd w:val="clear" w:color="auto" w:fill="auto"/>
            <w:tcMar>
              <w:left w:w="85" w:type="dxa"/>
              <w:right w:w="85" w:type="dxa"/>
            </w:tcMar>
          </w:tcPr>
          <w:p w14:paraId="3E6C95DA" w14:textId="12B3B5D6"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1.4</w:t>
            </w:r>
            <w:r w:rsidR="009B093C" w:rsidRPr="00AA679A">
              <w:rPr>
                <w:rFonts w:eastAsia="SimSun" w:cs="Calibri" w:hint="eastAsia"/>
                <w:bCs/>
                <w:sz w:val="18"/>
                <w:szCs w:val="18"/>
                <w:lang w:eastAsia="zh-CN"/>
              </w:rPr>
              <w:t>在本规则中提及国际电报电话咨询委员会的建议和《须知》不应被视为赋予这些建议和《须知》与本规则相同的法律地位。</w:t>
            </w:r>
          </w:p>
        </w:tc>
        <w:tc>
          <w:tcPr>
            <w:tcW w:w="2047" w:type="dxa"/>
            <w:shd w:val="clear" w:color="auto" w:fill="auto"/>
            <w:tcMar>
              <w:left w:w="85" w:type="dxa"/>
              <w:right w:w="85" w:type="dxa"/>
            </w:tcMar>
          </w:tcPr>
          <w:p w14:paraId="66BD977F" w14:textId="77777777" w:rsidR="001E2BE3" w:rsidRPr="00AA679A" w:rsidRDefault="001E2BE3" w:rsidP="00844007">
            <w:pPr>
              <w:spacing w:after="60"/>
              <w:jc w:val="center"/>
              <w:rPr>
                <w:rFonts w:eastAsia="SimSun" w:cs="Calibri"/>
                <w:b/>
                <w:sz w:val="18"/>
                <w:szCs w:val="18"/>
                <w:lang w:eastAsia="zh-CN"/>
              </w:rPr>
            </w:pPr>
          </w:p>
          <w:p w14:paraId="1269D209" w14:textId="77777777" w:rsidR="001E2BE3" w:rsidRPr="00AA679A" w:rsidRDefault="001E2BE3" w:rsidP="00844007">
            <w:pPr>
              <w:spacing w:after="60"/>
              <w:jc w:val="center"/>
              <w:rPr>
                <w:rFonts w:eastAsia="SimSun" w:cs="Calibri"/>
                <w:b/>
                <w:sz w:val="18"/>
                <w:szCs w:val="18"/>
              </w:rPr>
            </w:pPr>
            <w:r w:rsidRPr="00AA679A">
              <w:rPr>
                <w:rFonts w:eastAsia="SimSun" w:cs="Calibri"/>
                <w:b/>
                <w:sz w:val="18"/>
                <w:szCs w:val="18"/>
              </w:rPr>
              <w:t>-</w:t>
            </w:r>
          </w:p>
        </w:tc>
        <w:tc>
          <w:tcPr>
            <w:tcW w:w="2045" w:type="dxa"/>
            <w:shd w:val="clear" w:color="auto" w:fill="auto"/>
            <w:tcMar>
              <w:left w:w="85" w:type="dxa"/>
              <w:right w:w="85" w:type="dxa"/>
            </w:tcMar>
          </w:tcPr>
          <w:p w14:paraId="00AB5028" w14:textId="77777777" w:rsidR="001E2BE3" w:rsidRPr="00AA679A" w:rsidRDefault="001E2BE3" w:rsidP="00844007">
            <w:pPr>
              <w:spacing w:after="60"/>
              <w:jc w:val="center"/>
              <w:rPr>
                <w:rFonts w:eastAsia="SimSun" w:cs="Calibri"/>
                <w:b/>
                <w:sz w:val="18"/>
                <w:szCs w:val="18"/>
              </w:rPr>
            </w:pPr>
          </w:p>
          <w:p w14:paraId="472EBA70" w14:textId="77777777" w:rsidR="001E2BE3" w:rsidRPr="00AA679A" w:rsidRDefault="001E2BE3" w:rsidP="00844007">
            <w:pPr>
              <w:spacing w:after="60"/>
              <w:jc w:val="center"/>
              <w:rPr>
                <w:rFonts w:eastAsia="SimSun" w:cs="Calibri"/>
                <w:b/>
                <w:sz w:val="18"/>
                <w:szCs w:val="18"/>
              </w:rPr>
            </w:pPr>
            <w:r w:rsidRPr="00AA679A">
              <w:rPr>
                <w:rFonts w:eastAsia="SimSun" w:cs="Calibri"/>
                <w:b/>
                <w:sz w:val="18"/>
                <w:szCs w:val="18"/>
              </w:rPr>
              <w:t>-</w:t>
            </w:r>
          </w:p>
        </w:tc>
        <w:tc>
          <w:tcPr>
            <w:tcW w:w="1310" w:type="dxa"/>
            <w:shd w:val="clear" w:color="auto" w:fill="auto"/>
            <w:tcMar>
              <w:left w:w="85" w:type="dxa"/>
              <w:right w:w="85" w:type="dxa"/>
            </w:tcMar>
          </w:tcPr>
          <w:p w14:paraId="5B632E97" w14:textId="18BDFB6C" w:rsidR="0084229B" w:rsidRPr="00AA679A" w:rsidRDefault="0084229B" w:rsidP="0084229B">
            <w:pPr>
              <w:spacing w:after="60"/>
              <w:rPr>
                <w:rFonts w:eastAsia="SimSun" w:cs="Calibri"/>
                <w:b/>
                <w:bCs/>
                <w:sz w:val="18"/>
                <w:szCs w:val="18"/>
                <w:lang w:val="en-US" w:eastAsia="zh-CN"/>
              </w:rPr>
            </w:pPr>
            <w:r w:rsidRPr="00AA679A">
              <w:rPr>
                <w:rFonts w:eastAsia="SimSun" w:cs="Calibri"/>
                <w:b/>
                <w:bCs/>
                <w:sz w:val="18"/>
                <w:szCs w:val="18"/>
                <w:lang w:val="en-US" w:eastAsia="zh-CN"/>
              </w:rPr>
              <w:t>无需修改</w:t>
            </w:r>
            <w:r w:rsidR="00B63F1A" w:rsidRPr="00AA679A">
              <w:rPr>
                <w:rFonts w:eastAsia="SimSun" w:cs="Calibri"/>
                <w:b/>
                <w:bCs/>
                <w:sz w:val="18"/>
                <w:szCs w:val="18"/>
                <w:lang w:val="en-US" w:eastAsia="zh-CN"/>
              </w:rPr>
              <w:t>：</w:t>
            </w:r>
          </w:p>
          <w:p w14:paraId="067C9EF4" w14:textId="3352045E" w:rsidR="001E2BE3" w:rsidRPr="00AA679A" w:rsidRDefault="00CB5160" w:rsidP="00B63F1A">
            <w:pPr>
              <w:spacing w:after="60"/>
              <w:rPr>
                <w:rFonts w:eastAsia="SimSun" w:cs="Calibri"/>
                <w:b/>
                <w:sz w:val="18"/>
                <w:szCs w:val="18"/>
                <w:lang w:eastAsia="zh-CN"/>
              </w:rPr>
            </w:pPr>
            <w:r w:rsidRPr="00AA679A">
              <w:rPr>
                <w:rFonts w:eastAsia="SimSun" w:cs="Calibri" w:hint="eastAsia"/>
                <w:sz w:val="18"/>
                <w:szCs w:val="18"/>
                <w:lang w:eastAsia="zh-CN"/>
              </w:rPr>
              <w:t>该款明确了</w:t>
            </w:r>
            <w:r w:rsidR="00B63F1A" w:rsidRPr="00AA679A">
              <w:rPr>
                <w:rFonts w:eastAsia="SimSun" w:cs="Calibri" w:hint="eastAsia"/>
                <w:sz w:val="18"/>
                <w:szCs w:val="18"/>
                <w:lang w:eastAsia="zh-CN"/>
              </w:rPr>
              <w:t>ITR</w:t>
            </w:r>
            <w:r w:rsidRPr="00AA679A">
              <w:rPr>
                <w:rFonts w:eastAsia="SimSun" w:cs="Calibri" w:hint="eastAsia"/>
                <w:sz w:val="18"/>
                <w:szCs w:val="18"/>
                <w:lang w:eastAsia="zh-CN"/>
              </w:rPr>
              <w:t>所载建议的法律地位。</w:t>
            </w:r>
          </w:p>
        </w:tc>
      </w:tr>
      <w:tr w:rsidR="001E2BE3" w:rsidRPr="00AA679A" w14:paraId="1575DAEF" w14:textId="77777777" w:rsidTr="00AA679A">
        <w:trPr>
          <w:jc w:val="center"/>
        </w:trPr>
        <w:tc>
          <w:tcPr>
            <w:tcW w:w="909" w:type="dxa"/>
            <w:tcMar>
              <w:left w:w="85" w:type="dxa"/>
              <w:right w:w="85" w:type="dxa"/>
            </w:tcMar>
          </w:tcPr>
          <w:p w14:paraId="61BE9267" w14:textId="78611073" w:rsidR="001E2BE3" w:rsidRPr="00AA679A" w:rsidRDefault="00B63F1A" w:rsidP="00844007">
            <w:pPr>
              <w:spacing w:after="60"/>
              <w:rPr>
                <w:rFonts w:eastAsia="SimSun" w:cs="Calibri"/>
                <w:b/>
                <w:bCs/>
                <w:sz w:val="18"/>
                <w:szCs w:val="18"/>
              </w:rPr>
            </w:pPr>
            <w:bookmarkStart w:id="23" w:name="lt_pId106"/>
            <w:r w:rsidRPr="00AA679A">
              <w:rPr>
                <w:rFonts w:eastAsia="SimSun" w:cs="Calibri"/>
                <w:b/>
                <w:bCs/>
                <w:sz w:val="18"/>
                <w:szCs w:val="18"/>
              </w:rPr>
              <w:t>第</w:t>
            </w:r>
            <w:r w:rsidRPr="00AA679A">
              <w:rPr>
                <w:rFonts w:eastAsia="SimSun" w:cs="Calibri"/>
                <w:b/>
                <w:bCs/>
                <w:sz w:val="18"/>
                <w:szCs w:val="18"/>
              </w:rPr>
              <w:t>1</w:t>
            </w:r>
            <w:bookmarkEnd w:id="23"/>
            <w:r w:rsidRPr="00AA679A">
              <w:rPr>
                <w:rFonts w:eastAsia="SimSun" w:cs="Calibri"/>
                <w:b/>
                <w:bCs/>
                <w:sz w:val="18"/>
                <w:szCs w:val="18"/>
              </w:rPr>
              <w:t>条</w:t>
            </w:r>
          </w:p>
        </w:tc>
        <w:tc>
          <w:tcPr>
            <w:tcW w:w="2104" w:type="dxa"/>
            <w:tcMar>
              <w:left w:w="85" w:type="dxa"/>
              <w:right w:w="85" w:type="dxa"/>
            </w:tcMar>
          </w:tcPr>
          <w:p w14:paraId="07D9E2EB" w14:textId="0DCB00E3"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1.5</w:t>
            </w:r>
            <w:r w:rsidR="00844007" w:rsidRPr="00AA679A">
              <w:rPr>
                <w:rFonts w:eastAsia="SimSun" w:cs="Calibri" w:hint="eastAsia"/>
                <w:bCs/>
                <w:sz w:val="18"/>
                <w:szCs w:val="18"/>
                <w:lang w:eastAsia="zh-CN"/>
              </w:rPr>
              <w:t>在本《规则》规定范围内，应按经授权的运营机构间协议提供和运营国际电信业务。</w:t>
            </w:r>
          </w:p>
        </w:tc>
        <w:tc>
          <w:tcPr>
            <w:tcW w:w="2104" w:type="dxa"/>
            <w:tcMar>
              <w:left w:w="85" w:type="dxa"/>
              <w:right w:w="85" w:type="dxa"/>
            </w:tcMar>
          </w:tcPr>
          <w:p w14:paraId="3A01C43E" w14:textId="1003DFF8"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1.5</w:t>
            </w:r>
            <w:r w:rsidR="009B093C" w:rsidRPr="00AA679A">
              <w:rPr>
                <w:rFonts w:eastAsia="SimSun" w:cs="Calibri" w:hint="eastAsia"/>
                <w:sz w:val="18"/>
                <w:szCs w:val="18"/>
                <w:lang w:eastAsia="zh-CN"/>
              </w:rPr>
              <w:t>在本规则范围内，应按照各主管部门</w:t>
            </w:r>
            <w:r w:rsidR="009B093C" w:rsidRPr="00AA679A">
              <w:rPr>
                <w:rStyle w:val="FootnoteReference"/>
                <w:rFonts w:cs="Calibri"/>
                <w:szCs w:val="18"/>
              </w:rPr>
              <w:fldChar w:fldCharType="begin"/>
            </w:r>
            <w:r w:rsidR="009B093C" w:rsidRPr="00AA679A">
              <w:rPr>
                <w:rStyle w:val="FootnoteReference"/>
                <w:rFonts w:eastAsia="SimSun" w:cs="Calibri"/>
                <w:szCs w:val="18"/>
                <w:lang w:eastAsia="zh-CN"/>
              </w:rPr>
              <w:instrText xml:space="preserve"> </w:instrText>
            </w:r>
            <w:r w:rsidR="009B093C" w:rsidRPr="00AA679A">
              <w:rPr>
                <w:rStyle w:val="FootnoteReference"/>
                <w:rFonts w:eastAsia="SimSun" w:cs="Calibri" w:hint="eastAsia"/>
                <w:szCs w:val="18"/>
                <w:lang w:eastAsia="zh-CN"/>
              </w:rPr>
              <w:instrText>NOTEREF _Ref319483268 \h</w:instrText>
            </w:r>
            <w:r w:rsidR="009B093C" w:rsidRPr="00AA679A">
              <w:rPr>
                <w:rStyle w:val="FootnoteReference"/>
                <w:rFonts w:eastAsia="SimSun" w:cs="Calibri"/>
                <w:szCs w:val="18"/>
                <w:lang w:eastAsia="zh-CN"/>
              </w:rPr>
              <w:instrText xml:space="preserve">  \* MERGEFORMAT </w:instrText>
            </w:r>
            <w:r w:rsidR="009B093C" w:rsidRPr="00AA679A">
              <w:rPr>
                <w:rStyle w:val="FootnoteReference"/>
                <w:rFonts w:cs="Calibri"/>
                <w:szCs w:val="18"/>
              </w:rPr>
            </w:r>
            <w:r w:rsidR="009B093C" w:rsidRPr="00AA679A">
              <w:rPr>
                <w:rStyle w:val="FootnoteReference"/>
                <w:rFonts w:cs="Calibri"/>
                <w:szCs w:val="18"/>
              </w:rPr>
              <w:fldChar w:fldCharType="separate"/>
            </w:r>
            <w:r w:rsidR="009B093C" w:rsidRPr="00AA679A">
              <w:rPr>
                <w:rStyle w:val="FootnoteReference"/>
                <w:rFonts w:eastAsia="SimSun" w:cs="Calibri"/>
                <w:szCs w:val="18"/>
                <w:lang w:eastAsia="zh-CN"/>
              </w:rPr>
              <w:t>*</w:t>
            </w:r>
            <w:r w:rsidR="009B093C" w:rsidRPr="00AA679A">
              <w:rPr>
                <w:rStyle w:val="FootnoteReference"/>
                <w:rFonts w:cs="Calibri"/>
                <w:szCs w:val="18"/>
              </w:rPr>
              <w:fldChar w:fldCharType="end"/>
            </w:r>
            <w:r w:rsidR="009B093C" w:rsidRPr="00AA679A">
              <w:rPr>
                <w:rFonts w:eastAsia="SimSun" w:cs="Calibri" w:hint="eastAsia"/>
                <w:sz w:val="18"/>
                <w:szCs w:val="18"/>
                <w:lang w:eastAsia="zh-CN"/>
              </w:rPr>
              <w:t>间的相互协议提供和操作每个通信联络中的国际电信业务。</w:t>
            </w:r>
          </w:p>
        </w:tc>
        <w:tc>
          <w:tcPr>
            <w:tcW w:w="2047" w:type="dxa"/>
            <w:tcMar>
              <w:left w:w="85" w:type="dxa"/>
              <w:right w:w="85" w:type="dxa"/>
            </w:tcMar>
          </w:tcPr>
          <w:p w14:paraId="57424D90" w14:textId="35FDA944" w:rsidR="00CB5160" w:rsidRPr="00AA679A" w:rsidRDefault="00B63F1A" w:rsidP="00CB5160">
            <w:pPr>
              <w:spacing w:after="60"/>
              <w:rPr>
                <w:rFonts w:eastAsia="SimSun" w:cs="Calibri"/>
                <w:sz w:val="18"/>
                <w:szCs w:val="18"/>
                <w:lang w:eastAsia="zh-CN"/>
              </w:rPr>
            </w:pPr>
            <w:r w:rsidRPr="00AA679A">
              <w:rPr>
                <w:rFonts w:eastAsia="SimSun" w:cs="Calibri" w:hint="eastAsia"/>
                <w:sz w:val="18"/>
                <w:szCs w:val="18"/>
                <w:lang w:eastAsia="zh-CN"/>
              </w:rPr>
              <w:t>该款支持基于商业协议的网络和业务</w:t>
            </w:r>
            <w:r w:rsidR="00CB5160" w:rsidRPr="00AA679A">
              <w:rPr>
                <w:rFonts w:eastAsia="SimSun" w:cs="Calibri" w:hint="eastAsia"/>
                <w:sz w:val="18"/>
                <w:szCs w:val="18"/>
                <w:lang w:eastAsia="zh-CN"/>
              </w:rPr>
              <w:t>的发展。</w:t>
            </w:r>
          </w:p>
          <w:p w14:paraId="75372880" w14:textId="3B188045" w:rsidR="001E2BE3" w:rsidRPr="00AA679A" w:rsidRDefault="00CB5160" w:rsidP="00CB5160">
            <w:pPr>
              <w:spacing w:after="60"/>
              <w:rPr>
                <w:rFonts w:eastAsia="SimSun" w:cs="Calibri"/>
                <w:sz w:val="18"/>
                <w:szCs w:val="18"/>
                <w:lang w:eastAsia="zh-CN"/>
              </w:rPr>
            </w:pPr>
            <w:r w:rsidRPr="00AA679A">
              <w:rPr>
                <w:rFonts w:eastAsia="SimSun" w:cs="Calibri" w:hint="eastAsia"/>
                <w:sz w:val="18"/>
                <w:szCs w:val="18"/>
                <w:lang w:eastAsia="zh-CN"/>
              </w:rPr>
              <w:t>支持</w:t>
            </w:r>
            <w:r w:rsidR="00B63F1A" w:rsidRPr="00AA679A">
              <w:rPr>
                <w:rFonts w:eastAsia="SimSun" w:cs="Calibri" w:hint="eastAsia"/>
                <w:sz w:val="18"/>
                <w:szCs w:val="18"/>
                <w:lang w:eastAsia="zh-CN"/>
              </w:rPr>
              <w:t>该款</w:t>
            </w:r>
            <w:r w:rsidRPr="00AA679A">
              <w:rPr>
                <w:rFonts w:eastAsia="SimSun" w:cs="Calibri" w:hint="eastAsia"/>
                <w:sz w:val="18"/>
                <w:szCs w:val="18"/>
                <w:lang w:eastAsia="zh-CN"/>
              </w:rPr>
              <w:t>。</w:t>
            </w:r>
          </w:p>
        </w:tc>
        <w:tc>
          <w:tcPr>
            <w:tcW w:w="2045" w:type="dxa"/>
            <w:tcMar>
              <w:left w:w="85" w:type="dxa"/>
              <w:right w:w="85" w:type="dxa"/>
            </w:tcMar>
          </w:tcPr>
          <w:p w14:paraId="53D0DC97" w14:textId="3CE7CC9F" w:rsidR="001E2BE3" w:rsidRPr="00AA679A" w:rsidRDefault="00CB5160" w:rsidP="00B63F1A">
            <w:pPr>
              <w:spacing w:after="60"/>
              <w:rPr>
                <w:rFonts w:eastAsia="SimSun" w:cs="Calibri"/>
                <w:sz w:val="18"/>
                <w:szCs w:val="18"/>
                <w:lang w:eastAsia="zh-CN"/>
              </w:rPr>
            </w:pPr>
            <w:r w:rsidRPr="00AA679A">
              <w:rPr>
                <w:rFonts w:eastAsia="SimSun" w:cs="Calibri" w:hint="eastAsia"/>
                <w:sz w:val="18"/>
                <w:szCs w:val="18"/>
                <w:lang w:eastAsia="zh-CN"/>
              </w:rPr>
              <w:t>支持</w:t>
            </w:r>
            <w:r w:rsidR="00B63F1A" w:rsidRPr="00AA679A">
              <w:rPr>
                <w:rFonts w:eastAsia="SimSun" w:cs="Calibri" w:hint="eastAsia"/>
                <w:sz w:val="18"/>
                <w:szCs w:val="18"/>
                <w:lang w:eastAsia="zh-CN"/>
              </w:rPr>
              <w:t>该款</w:t>
            </w:r>
            <w:r w:rsidRPr="00AA679A">
              <w:rPr>
                <w:rFonts w:eastAsia="SimSun" w:cs="Calibri" w:hint="eastAsia"/>
                <w:sz w:val="18"/>
                <w:szCs w:val="18"/>
                <w:lang w:eastAsia="zh-CN"/>
              </w:rPr>
              <w:t>，因为它</w:t>
            </w:r>
            <w:r w:rsidR="00B63F1A" w:rsidRPr="00AA679A">
              <w:rPr>
                <w:rFonts w:eastAsia="SimSun" w:cs="Calibri" w:hint="eastAsia"/>
                <w:sz w:val="18"/>
                <w:szCs w:val="18"/>
                <w:lang w:eastAsia="zh-CN"/>
              </w:rPr>
              <w:t>方便</w:t>
            </w:r>
            <w:r w:rsidRPr="00AA679A">
              <w:rPr>
                <w:rFonts w:eastAsia="SimSun" w:cs="Calibri" w:hint="eastAsia"/>
                <w:sz w:val="18"/>
                <w:szCs w:val="18"/>
                <w:lang w:eastAsia="zh-CN"/>
              </w:rPr>
              <w:t>通过</w:t>
            </w:r>
            <w:r w:rsidR="00B63F1A" w:rsidRPr="00AA679A">
              <w:rPr>
                <w:rFonts w:eastAsia="SimSun" w:cs="Calibri" w:hint="eastAsia"/>
                <w:sz w:val="18"/>
                <w:szCs w:val="18"/>
                <w:lang w:eastAsia="zh-CN"/>
              </w:rPr>
              <w:t>经</w:t>
            </w:r>
            <w:r w:rsidRPr="00AA679A">
              <w:rPr>
                <w:rFonts w:eastAsia="SimSun" w:cs="Calibri" w:hint="eastAsia"/>
                <w:sz w:val="18"/>
                <w:szCs w:val="18"/>
                <w:lang w:eastAsia="zh-CN"/>
              </w:rPr>
              <w:t>授权</w:t>
            </w:r>
            <w:r w:rsidR="00B63F1A" w:rsidRPr="00AA679A">
              <w:rPr>
                <w:rFonts w:eastAsia="SimSun" w:cs="Calibri" w:hint="eastAsia"/>
                <w:sz w:val="18"/>
                <w:szCs w:val="18"/>
                <w:lang w:eastAsia="zh-CN"/>
              </w:rPr>
              <w:t>的运营</w:t>
            </w:r>
            <w:r w:rsidRPr="00AA679A">
              <w:rPr>
                <w:rFonts w:eastAsia="SimSun" w:cs="Calibri" w:hint="eastAsia"/>
                <w:sz w:val="18"/>
                <w:szCs w:val="18"/>
                <w:lang w:eastAsia="zh-CN"/>
              </w:rPr>
              <w:t>机构之间的相互协议，以商业条件建立国际电信</w:t>
            </w:r>
            <w:r w:rsidR="00B63F1A" w:rsidRPr="00AA679A">
              <w:rPr>
                <w:rFonts w:eastAsia="SimSun" w:cs="Calibri" w:hint="eastAsia"/>
                <w:sz w:val="18"/>
                <w:szCs w:val="18"/>
                <w:lang w:eastAsia="zh-CN"/>
              </w:rPr>
              <w:t>业务</w:t>
            </w:r>
            <w:r w:rsidRPr="00AA679A">
              <w:rPr>
                <w:rFonts w:eastAsia="SimSun" w:cs="Calibri" w:hint="eastAsia"/>
                <w:sz w:val="18"/>
                <w:szCs w:val="18"/>
                <w:lang w:eastAsia="zh-CN"/>
              </w:rPr>
              <w:t>。这个术语很灵活，可以支持新的趋势和新出现的问题。</w:t>
            </w:r>
          </w:p>
        </w:tc>
        <w:tc>
          <w:tcPr>
            <w:tcW w:w="1310" w:type="dxa"/>
            <w:tcMar>
              <w:left w:w="85" w:type="dxa"/>
              <w:right w:w="85" w:type="dxa"/>
            </w:tcMar>
          </w:tcPr>
          <w:p w14:paraId="5CBF57E1" w14:textId="77777777" w:rsidR="0084229B" w:rsidRPr="00AA679A" w:rsidRDefault="0084229B" w:rsidP="0084229B">
            <w:pPr>
              <w:spacing w:after="60"/>
              <w:rPr>
                <w:rFonts w:eastAsia="SimSun" w:cs="Calibri"/>
                <w:b/>
                <w:bCs/>
                <w:sz w:val="18"/>
                <w:szCs w:val="18"/>
                <w:lang w:val="en-US"/>
              </w:rPr>
            </w:pPr>
            <w:bookmarkStart w:id="24" w:name="lt_pId115"/>
            <w:r w:rsidRPr="00AA679A">
              <w:rPr>
                <w:rFonts w:eastAsia="SimSun" w:cs="Calibri"/>
                <w:b/>
                <w:bCs/>
                <w:sz w:val="18"/>
                <w:szCs w:val="18"/>
                <w:lang w:val="en-US"/>
              </w:rPr>
              <w:t>无需修改。</w:t>
            </w:r>
          </w:p>
          <w:bookmarkEnd w:id="24"/>
          <w:p w14:paraId="61C31E7F" w14:textId="5F535325" w:rsidR="001E2BE3" w:rsidRPr="00AA679A" w:rsidRDefault="001E2BE3" w:rsidP="00844007">
            <w:pPr>
              <w:spacing w:after="60"/>
              <w:rPr>
                <w:rFonts w:eastAsia="SimSun" w:cs="Calibri"/>
                <w:b/>
                <w:sz w:val="18"/>
                <w:szCs w:val="18"/>
              </w:rPr>
            </w:pPr>
          </w:p>
        </w:tc>
      </w:tr>
      <w:tr w:rsidR="001E2BE3" w:rsidRPr="00AA679A" w14:paraId="0C75820A" w14:textId="77777777" w:rsidTr="00AA679A">
        <w:trPr>
          <w:jc w:val="center"/>
        </w:trPr>
        <w:tc>
          <w:tcPr>
            <w:tcW w:w="909" w:type="dxa"/>
            <w:tcMar>
              <w:left w:w="85" w:type="dxa"/>
              <w:right w:w="85" w:type="dxa"/>
            </w:tcMar>
          </w:tcPr>
          <w:p w14:paraId="350EC880" w14:textId="2A5FEC58" w:rsidR="001E2BE3" w:rsidRPr="00AA679A" w:rsidRDefault="00E43DA7" w:rsidP="00844007">
            <w:pPr>
              <w:spacing w:after="60"/>
              <w:rPr>
                <w:rFonts w:eastAsia="SimSun" w:cs="Calibri"/>
                <w:b/>
                <w:bCs/>
                <w:sz w:val="18"/>
                <w:szCs w:val="18"/>
              </w:rPr>
            </w:pPr>
            <w:bookmarkStart w:id="25" w:name="lt_pId116"/>
            <w:r w:rsidRPr="00AA679A">
              <w:rPr>
                <w:rFonts w:eastAsia="SimSun" w:cs="Calibri"/>
                <w:b/>
                <w:bCs/>
                <w:sz w:val="18"/>
                <w:szCs w:val="18"/>
              </w:rPr>
              <w:t>第</w:t>
            </w:r>
            <w:r w:rsidR="001E2BE3" w:rsidRPr="00AA679A">
              <w:rPr>
                <w:rFonts w:eastAsia="SimSun" w:cs="Calibri"/>
                <w:b/>
                <w:bCs/>
                <w:sz w:val="18"/>
                <w:szCs w:val="18"/>
              </w:rPr>
              <w:t>1</w:t>
            </w:r>
            <w:bookmarkEnd w:id="25"/>
            <w:r w:rsidRPr="00AA679A">
              <w:rPr>
                <w:rFonts w:eastAsia="SimSun" w:cs="Calibri"/>
                <w:b/>
                <w:bCs/>
                <w:sz w:val="18"/>
                <w:szCs w:val="18"/>
              </w:rPr>
              <w:t>条</w:t>
            </w:r>
          </w:p>
        </w:tc>
        <w:tc>
          <w:tcPr>
            <w:tcW w:w="2104" w:type="dxa"/>
            <w:tcMar>
              <w:left w:w="85" w:type="dxa"/>
              <w:right w:w="85" w:type="dxa"/>
            </w:tcMar>
          </w:tcPr>
          <w:p w14:paraId="02270029" w14:textId="399C450E"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1.6</w:t>
            </w:r>
            <w:r w:rsidR="00844007" w:rsidRPr="00AA679A">
              <w:rPr>
                <w:rFonts w:eastAsia="SimSun" w:cs="Calibri" w:hint="eastAsia"/>
                <w:bCs/>
                <w:sz w:val="18"/>
                <w:szCs w:val="18"/>
                <w:lang w:eastAsia="zh-CN"/>
              </w:rPr>
              <w:t>在实施本《规则》原则时，经授权的</w:t>
            </w:r>
            <w:r w:rsidR="00844007" w:rsidRPr="00AA679A">
              <w:rPr>
                <w:rFonts w:eastAsia="SimSun" w:cs="Calibri" w:hint="eastAsia"/>
                <w:bCs/>
                <w:sz w:val="18"/>
                <w:szCs w:val="18"/>
                <w:lang w:val="en-US" w:eastAsia="zh-CN"/>
              </w:rPr>
              <w:t>运营机构</w:t>
            </w:r>
            <w:r w:rsidR="00844007" w:rsidRPr="00AA679A">
              <w:rPr>
                <w:rFonts w:eastAsia="SimSun" w:cs="Calibri" w:hint="eastAsia"/>
                <w:bCs/>
                <w:sz w:val="18"/>
                <w:szCs w:val="18"/>
                <w:lang w:eastAsia="zh-CN"/>
              </w:rPr>
              <w:t>应尽可能遵守相关</w:t>
            </w:r>
            <w:r w:rsidR="00844007" w:rsidRPr="00AA679A">
              <w:rPr>
                <w:rFonts w:eastAsia="SimSun" w:cs="Calibri"/>
                <w:bCs/>
                <w:sz w:val="18"/>
                <w:szCs w:val="18"/>
                <w:lang w:val="en-US" w:eastAsia="zh-CN"/>
              </w:rPr>
              <w:t>ITU-T</w:t>
            </w:r>
            <w:r w:rsidR="00844007" w:rsidRPr="00AA679A">
              <w:rPr>
                <w:rFonts w:eastAsia="SimSun" w:cs="Calibri" w:hint="eastAsia"/>
                <w:bCs/>
                <w:sz w:val="18"/>
                <w:szCs w:val="18"/>
                <w:lang w:eastAsia="zh-CN"/>
              </w:rPr>
              <w:t>建议书。</w:t>
            </w:r>
          </w:p>
        </w:tc>
        <w:tc>
          <w:tcPr>
            <w:tcW w:w="2104" w:type="dxa"/>
            <w:tcMar>
              <w:left w:w="85" w:type="dxa"/>
              <w:right w:w="85" w:type="dxa"/>
            </w:tcMar>
          </w:tcPr>
          <w:p w14:paraId="373296BE" w14:textId="538EEDFB"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1.6</w:t>
            </w:r>
            <w:r w:rsidR="009B093C" w:rsidRPr="00AA679A">
              <w:rPr>
                <w:rFonts w:eastAsia="SimSun" w:cs="Calibri" w:hint="eastAsia"/>
                <w:sz w:val="18"/>
                <w:szCs w:val="18"/>
                <w:lang w:eastAsia="zh-CN"/>
              </w:rPr>
              <w:t>在实施本规则的原则时，各主管部门</w:t>
            </w:r>
            <w:r w:rsidR="009B093C" w:rsidRPr="00AA679A">
              <w:rPr>
                <w:rStyle w:val="FootnoteReference"/>
                <w:rFonts w:cs="Calibri"/>
                <w:szCs w:val="18"/>
              </w:rPr>
              <w:fldChar w:fldCharType="begin"/>
            </w:r>
            <w:r w:rsidR="009B093C" w:rsidRPr="00AA679A">
              <w:rPr>
                <w:rStyle w:val="FootnoteReference"/>
                <w:rFonts w:eastAsia="SimSun" w:cs="Calibri"/>
                <w:szCs w:val="18"/>
                <w:lang w:eastAsia="zh-CN"/>
              </w:rPr>
              <w:instrText xml:space="preserve"> </w:instrText>
            </w:r>
            <w:r w:rsidR="009B093C" w:rsidRPr="00AA679A">
              <w:rPr>
                <w:rStyle w:val="FootnoteReference"/>
                <w:rFonts w:eastAsia="SimSun" w:cs="Calibri" w:hint="eastAsia"/>
                <w:szCs w:val="18"/>
                <w:lang w:eastAsia="zh-CN"/>
              </w:rPr>
              <w:instrText>NOTEREF _Ref319483268 \h</w:instrText>
            </w:r>
            <w:r w:rsidR="009B093C" w:rsidRPr="00AA679A">
              <w:rPr>
                <w:rStyle w:val="FootnoteReference"/>
                <w:rFonts w:eastAsia="SimSun" w:cs="Calibri"/>
                <w:szCs w:val="18"/>
                <w:lang w:eastAsia="zh-CN"/>
              </w:rPr>
              <w:instrText xml:space="preserve">  \* MERGEFORMAT </w:instrText>
            </w:r>
            <w:r w:rsidR="009B093C" w:rsidRPr="00AA679A">
              <w:rPr>
                <w:rStyle w:val="FootnoteReference"/>
                <w:rFonts w:cs="Calibri"/>
                <w:szCs w:val="18"/>
              </w:rPr>
            </w:r>
            <w:r w:rsidR="009B093C" w:rsidRPr="00AA679A">
              <w:rPr>
                <w:rStyle w:val="FootnoteReference"/>
                <w:rFonts w:cs="Calibri"/>
                <w:szCs w:val="18"/>
              </w:rPr>
              <w:fldChar w:fldCharType="separate"/>
            </w:r>
            <w:r w:rsidR="009B093C" w:rsidRPr="00AA679A">
              <w:rPr>
                <w:rStyle w:val="FootnoteReference"/>
                <w:rFonts w:eastAsia="SimSun" w:cs="Calibri"/>
                <w:szCs w:val="18"/>
                <w:lang w:eastAsia="zh-CN"/>
              </w:rPr>
              <w:t>*</w:t>
            </w:r>
            <w:r w:rsidR="009B093C" w:rsidRPr="00AA679A">
              <w:rPr>
                <w:rStyle w:val="FootnoteReference"/>
                <w:rFonts w:cs="Calibri"/>
                <w:szCs w:val="18"/>
              </w:rPr>
              <w:fldChar w:fldCharType="end"/>
            </w:r>
            <w:r w:rsidR="009B093C" w:rsidRPr="00AA679A">
              <w:rPr>
                <w:rFonts w:eastAsia="SimSun" w:cs="Calibri" w:hint="eastAsia"/>
                <w:sz w:val="18"/>
                <w:szCs w:val="18"/>
                <w:lang w:eastAsia="zh-CN"/>
              </w:rPr>
              <w:t>应在最大可行的程度上遵守国际电报电话咨询委员会的相关建议，包括构成这些建议的一部分或由这些建议产生的任何须知。</w:t>
            </w:r>
          </w:p>
        </w:tc>
        <w:tc>
          <w:tcPr>
            <w:tcW w:w="2047" w:type="dxa"/>
            <w:tcMar>
              <w:left w:w="85" w:type="dxa"/>
              <w:right w:w="85" w:type="dxa"/>
            </w:tcMar>
          </w:tcPr>
          <w:p w14:paraId="06AD91C0" w14:textId="6B95C618" w:rsidR="00CB5160" w:rsidRPr="00AA679A" w:rsidRDefault="00A355C4" w:rsidP="00CB5160">
            <w:pPr>
              <w:spacing w:after="60"/>
              <w:rPr>
                <w:rFonts w:eastAsia="SimSun" w:cs="Calibri"/>
                <w:sz w:val="18"/>
                <w:szCs w:val="18"/>
                <w:lang w:eastAsia="zh-CN"/>
              </w:rPr>
            </w:pPr>
            <w:r w:rsidRPr="00AA679A">
              <w:rPr>
                <w:rFonts w:eastAsia="SimSun" w:cs="Calibri" w:hint="eastAsia"/>
                <w:sz w:val="18"/>
                <w:szCs w:val="18"/>
                <w:lang w:eastAsia="zh-CN"/>
              </w:rPr>
              <w:t>该款</w:t>
            </w:r>
            <w:r w:rsidR="00CB5160" w:rsidRPr="00AA679A">
              <w:rPr>
                <w:rFonts w:eastAsia="SimSun" w:cs="Calibri" w:hint="eastAsia"/>
                <w:sz w:val="18"/>
                <w:szCs w:val="18"/>
                <w:lang w:eastAsia="zh-CN"/>
              </w:rPr>
              <w:t>支持网络和</w:t>
            </w:r>
            <w:r w:rsidRPr="00AA679A">
              <w:rPr>
                <w:rFonts w:eastAsia="SimSun" w:cs="Calibri" w:hint="eastAsia"/>
                <w:sz w:val="18"/>
                <w:szCs w:val="18"/>
                <w:lang w:eastAsia="zh-CN"/>
              </w:rPr>
              <w:t>业务</w:t>
            </w:r>
            <w:r w:rsidR="00CB5160" w:rsidRPr="00AA679A">
              <w:rPr>
                <w:rFonts w:eastAsia="SimSun" w:cs="Calibri" w:hint="eastAsia"/>
                <w:sz w:val="18"/>
                <w:szCs w:val="18"/>
                <w:lang w:eastAsia="zh-CN"/>
              </w:rPr>
              <w:t>的发展，网络和</w:t>
            </w:r>
            <w:r w:rsidRPr="00AA679A">
              <w:rPr>
                <w:rFonts w:eastAsia="SimSun" w:cs="Calibri" w:hint="eastAsia"/>
                <w:sz w:val="18"/>
                <w:szCs w:val="18"/>
                <w:lang w:eastAsia="zh-CN"/>
              </w:rPr>
              <w:t>业务</w:t>
            </w:r>
            <w:r w:rsidR="00CB5160" w:rsidRPr="00AA679A">
              <w:rPr>
                <w:rFonts w:eastAsia="SimSun" w:cs="Calibri" w:hint="eastAsia"/>
                <w:sz w:val="18"/>
                <w:szCs w:val="18"/>
                <w:lang w:eastAsia="zh-CN"/>
              </w:rPr>
              <w:t>的发展</w:t>
            </w:r>
            <w:r w:rsidRPr="00AA679A">
              <w:rPr>
                <w:rFonts w:eastAsia="SimSun" w:cs="Calibri" w:hint="eastAsia"/>
                <w:sz w:val="18"/>
                <w:szCs w:val="18"/>
                <w:lang w:eastAsia="zh-CN"/>
              </w:rPr>
              <w:t>是酌情</w:t>
            </w:r>
            <w:r w:rsidR="00CB5160" w:rsidRPr="00AA679A">
              <w:rPr>
                <w:rFonts w:eastAsia="SimSun" w:cs="Calibri" w:hint="eastAsia"/>
                <w:sz w:val="18"/>
                <w:szCs w:val="18"/>
                <w:lang w:eastAsia="zh-CN"/>
              </w:rPr>
              <w:t>基于</w:t>
            </w:r>
            <w:r w:rsidRPr="00AA679A">
              <w:rPr>
                <w:rFonts w:eastAsia="SimSun" w:cs="Calibri" w:hint="eastAsia"/>
                <w:sz w:val="18"/>
                <w:szCs w:val="18"/>
                <w:lang w:eastAsia="zh-CN"/>
              </w:rPr>
              <w:t>ITU-T</w:t>
            </w:r>
            <w:r w:rsidR="00CB5160" w:rsidRPr="00AA679A">
              <w:rPr>
                <w:rFonts w:eastAsia="SimSun" w:cs="Calibri" w:hint="eastAsia"/>
                <w:sz w:val="18"/>
                <w:szCs w:val="18"/>
                <w:lang w:eastAsia="zh-CN"/>
              </w:rPr>
              <w:t>建议</w:t>
            </w:r>
            <w:r w:rsidRPr="00AA679A">
              <w:rPr>
                <w:rFonts w:eastAsia="SimSun" w:cs="Calibri" w:hint="eastAsia"/>
                <w:sz w:val="18"/>
                <w:szCs w:val="18"/>
                <w:lang w:eastAsia="zh-CN"/>
              </w:rPr>
              <w:t>书的（</w:t>
            </w:r>
            <w:r w:rsidR="00CB5160" w:rsidRPr="00AA679A">
              <w:rPr>
                <w:rFonts w:eastAsia="SimSun" w:cs="Calibri" w:hint="eastAsia"/>
                <w:sz w:val="18"/>
                <w:szCs w:val="18"/>
                <w:lang w:eastAsia="zh-CN"/>
              </w:rPr>
              <w:t>如果需要，也可以使用其他标准</w:t>
            </w:r>
            <w:r w:rsidRPr="00AA679A">
              <w:rPr>
                <w:rFonts w:eastAsia="SimSun" w:cs="Calibri" w:hint="eastAsia"/>
                <w:sz w:val="18"/>
                <w:szCs w:val="18"/>
                <w:lang w:eastAsia="zh-CN"/>
              </w:rPr>
              <w:t>）</w:t>
            </w:r>
            <w:r w:rsidR="00CB5160" w:rsidRPr="00AA679A">
              <w:rPr>
                <w:rFonts w:eastAsia="SimSun" w:cs="Calibri" w:hint="eastAsia"/>
                <w:sz w:val="18"/>
                <w:szCs w:val="18"/>
                <w:lang w:eastAsia="zh-CN"/>
              </w:rPr>
              <w:t>。</w:t>
            </w:r>
          </w:p>
          <w:p w14:paraId="03457A76" w14:textId="004B80B8" w:rsidR="001E2BE3" w:rsidRPr="00AA679A" w:rsidRDefault="00A355C4" w:rsidP="00CB5160">
            <w:pPr>
              <w:spacing w:after="60"/>
              <w:rPr>
                <w:rFonts w:eastAsia="SimSun" w:cs="Calibri"/>
                <w:sz w:val="18"/>
                <w:szCs w:val="18"/>
                <w:lang w:eastAsia="zh-CN"/>
              </w:rPr>
            </w:pPr>
            <w:r w:rsidRPr="00AA679A">
              <w:rPr>
                <w:rFonts w:eastAsia="SimSun" w:cs="Calibri" w:hint="eastAsia"/>
                <w:sz w:val="18"/>
                <w:szCs w:val="18"/>
                <w:lang w:eastAsia="zh-CN"/>
              </w:rPr>
              <w:t>支持该款。</w:t>
            </w:r>
          </w:p>
        </w:tc>
        <w:tc>
          <w:tcPr>
            <w:tcW w:w="2045" w:type="dxa"/>
            <w:tcMar>
              <w:left w:w="85" w:type="dxa"/>
              <w:right w:w="85" w:type="dxa"/>
            </w:tcMar>
          </w:tcPr>
          <w:p w14:paraId="5C878C09" w14:textId="5433BCA4" w:rsidR="001E2BE3" w:rsidRPr="00AA679A" w:rsidRDefault="00CB5160" w:rsidP="00844007">
            <w:pPr>
              <w:spacing w:after="60"/>
              <w:rPr>
                <w:rFonts w:eastAsia="SimSun" w:cs="Calibri"/>
                <w:sz w:val="18"/>
                <w:szCs w:val="18"/>
                <w:lang w:eastAsia="zh-CN"/>
              </w:rPr>
            </w:pPr>
            <w:r w:rsidRPr="00AA679A">
              <w:rPr>
                <w:rFonts w:eastAsia="SimSun" w:cs="Calibri" w:hint="eastAsia"/>
                <w:sz w:val="18"/>
                <w:szCs w:val="18"/>
                <w:lang w:eastAsia="zh-CN"/>
              </w:rPr>
              <w:t>在要求的范围内，遵守</w:t>
            </w:r>
            <w:r w:rsidR="00E56ADB" w:rsidRPr="00AA679A">
              <w:rPr>
                <w:rFonts w:eastAsia="SimSun" w:cs="Calibri" w:hint="eastAsia"/>
                <w:sz w:val="18"/>
                <w:szCs w:val="18"/>
                <w:lang w:eastAsia="zh-CN"/>
              </w:rPr>
              <w:t>ITU-T</w:t>
            </w:r>
            <w:r w:rsidRPr="00AA679A">
              <w:rPr>
                <w:rFonts w:eastAsia="SimSun" w:cs="Calibri" w:hint="eastAsia"/>
                <w:sz w:val="18"/>
                <w:szCs w:val="18"/>
                <w:lang w:eastAsia="zh-CN"/>
              </w:rPr>
              <w:t>建议</w:t>
            </w:r>
            <w:r w:rsidR="00E56ADB" w:rsidRPr="00AA679A">
              <w:rPr>
                <w:rFonts w:eastAsia="SimSun" w:cs="Calibri" w:hint="eastAsia"/>
                <w:sz w:val="18"/>
                <w:szCs w:val="18"/>
                <w:lang w:eastAsia="zh-CN"/>
              </w:rPr>
              <w:t>书</w:t>
            </w:r>
            <w:r w:rsidRPr="00AA679A">
              <w:rPr>
                <w:rFonts w:eastAsia="SimSun" w:cs="Calibri" w:hint="eastAsia"/>
                <w:sz w:val="18"/>
                <w:szCs w:val="18"/>
                <w:lang w:eastAsia="zh-CN"/>
              </w:rPr>
              <w:t>有助于建立国际电信</w:t>
            </w:r>
            <w:r w:rsidR="00E56ADB" w:rsidRPr="00AA679A">
              <w:rPr>
                <w:rFonts w:eastAsia="SimSun" w:cs="Calibri" w:hint="eastAsia"/>
                <w:sz w:val="18"/>
                <w:szCs w:val="18"/>
                <w:lang w:eastAsia="zh-CN"/>
              </w:rPr>
              <w:t>业务</w:t>
            </w:r>
            <w:r w:rsidRPr="00AA679A">
              <w:rPr>
                <w:rFonts w:eastAsia="SimSun" w:cs="Calibri" w:hint="eastAsia"/>
                <w:sz w:val="18"/>
                <w:szCs w:val="18"/>
                <w:lang w:eastAsia="zh-CN"/>
              </w:rPr>
              <w:t>，同时也允许</w:t>
            </w:r>
            <w:r w:rsidR="00E56ADB" w:rsidRPr="00AA679A">
              <w:rPr>
                <w:rFonts w:eastAsia="SimSun" w:cs="Calibri" w:hint="eastAsia"/>
                <w:sz w:val="18"/>
                <w:szCs w:val="18"/>
                <w:lang w:eastAsia="zh-CN"/>
              </w:rPr>
              <w:t>有必要的灵活性，以便在需要时亦</w:t>
            </w:r>
            <w:r w:rsidRPr="00AA679A">
              <w:rPr>
                <w:rFonts w:eastAsia="SimSun" w:cs="Calibri" w:hint="eastAsia"/>
                <w:sz w:val="18"/>
                <w:szCs w:val="18"/>
                <w:lang w:eastAsia="zh-CN"/>
              </w:rPr>
              <w:t>使用其他标准。标准的选择将作为被许可方之间双边商业安排的一部分来确定。</w:t>
            </w:r>
          </w:p>
        </w:tc>
        <w:tc>
          <w:tcPr>
            <w:tcW w:w="1310" w:type="dxa"/>
            <w:tcMar>
              <w:left w:w="85" w:type="dxa"/>
              <w:right w:w="85" w:type="dxa"/>
            </w:tcMar>
          </w:tcPr>
          <w:p w14:paraId="339B3558" w14:textId="77777777" w:rsidR="0084229B" w:rsidRPr="00AA679A" w:rsidRDefault="0084229B" w:rsidP="0084229B">
            <w:pPr>
              <w:spacing w:after="60"/>
              <w:rPr>
                <w:rFonts w:eastAsia="SimSun" w:cs="Calibri"/>
                <w:b/>
                <w:bCs/>
                <w:sz w:val="18"/>
                <w:szCs w:val="18"/>
                <w:lang w:val="en-US"/>
              </w:rPr>
            </w:pPr>
            <w:bookmarkStart w:id="26" w:name="lt_pId125"/>
            <w:r w:rsidRPr="00AA679A">
              <w:rPr>
                <w:rFonts w:eastAsia="SimSun" w:cs="Calibri"/>
                <w:b/>
                <w:bCs/>
                <w:sz w:val="18"/>
                <w:szCs w:val="18"/>
                <w:lang w:val="en-US"/>
              </w:rPr>
              <w:t>无需修改。</w:t>
            </w:r>
          </w:p>
          <w:bookmarkEnd w:id="26"/>
          <w:p w14:paraId="396901C4" w14:textId="64E22729" w:rsidR="001E2BE3" w:rsidRPr="00AA679A" w:rsidRDefault="001E2BE3" w:rsidP="00844007">
            <w:pPr>
              <w:spacing w:after="60"/>
              <w:rPr>
                <w:rFonts w:eastAsia="SimSun" w:cs="Calibri"/>
                <w:b/>
                <w:sz w:val="18"/>
                <w:szCs w:val="18"/>
              </w:rPr>
            </w:pPr>
          </w:p>
        </w:tc>
      </w:tr>
      <w:tr w:rsidR="001E2BE3" w:rsidRPr="00AA679A" w14:paraId="6D721AEC" w14:textId="77777777" w:rsidTr="00AA679A">
        <w:trPr>
          <w:jc w:val="center"/>
        </w:trPr>
        <w:tc>
          <w:tcPr>
            <w:tcW w:w="909" w:type="dxa"/>
            <w:tcMar>
              <w:left w:w="85" w:type="dxa"/>
              <w:right w:w="85" w:type="dxa"/>
            </w:tcMar>
          </w:tcPr>
          <w:p w14:paraId="13B209B5" w14:textId="24EE24AC" w:rsidR="001E2BE3" w:rsidRPr="00AA679A" w:rsidRDefault="00E43DA7" w:rsidP="00844007">
            <w:pPr>
              <w:spacing w:after="60"/>
              <w:rPr>
                <w:rFonts w:eastAsia="SimSun" w:cs="Calibri"/>
                <w:b/>
                <w:bCs/>
                <w:sz w:val="18"/>
                <w:szCs w:val="18"/>
              </w:rPr>
            </w:pPr>
            <w:bookmarkStart w:id="27" w:name="lt_pId126"/>
            <w:bookmarkStart w:id="28" w:name="_GoBack"/>
            <w:bookmarkEnd w:id="28"/>
            <w:r w:rsidRPr="00AA679A">
              <w:rPr>
                <w:rFonts w:eastAsia="SimSun" w:cs="Calibri"/>
                <w:b/>
                <w:bCs/>
                <w:sz w:val="18"/>
                <w:szCs w:val="18"/>
              </w:rPr>
              <w:t>第</w:t>
            </w:r>
            <w:r w:rsidR="001E2BE3" w:rsidRPr="00AA679A">
              <w:rPr>
                <w:rFonts w:eastAsia="SimSun" w:cs="Calibri"/>
                <w:b/>
                <w:bCs/>
                <w:sz w:val="18"/>
                <w:szCs w:val="18"/>
              </w:rPr>
              <w:t>1</w:t>
            </w:r>
            <w:bookmarkEnd w:id="27"/>
            <w:r w:rsidRPr="00AA679A">
              <w:rPr>
                <w:rFonts w:eastAsia="SimSun" w:cs="Calibri"/>
                <w:b/>
                <w:bCs/>
                <w:sz w:val="18"/>
                <w:szCs w:val="18"/>
              </w:rPr>
              <w:t>条</w:t>
            </w:r>
          </w:p>
        </w:tc>
        <w:tc>
          <w:tcPr>
            <w:tcW w:w="2104" w:type="dxa"/>
            <w:tcMar>
              <w:left w:w="85" w:type="dxa"/>
              <w:right w:w="85" w:type="dxa"/>
            </w:tcMar>
          </w:tcPr>
          <w:p w14:paraId="00D19B29" w14:textId="6D4F7E43" w:rsidR="001E2BE3" w:rsidRPr="00AA679A" w:rsidRDefault="001E2BE3" w:rsidP="00844007">
            <w:pPr>
              <w:spacing w:after="60"/>
              <w:rPr>
                <w:rFonts w:eastAsia="SimSun" w:cs="Calibri"/>
                <w:bCs/>
                <w:sz w:val="18"/>
                <w:szCs w:val="18"/>
                <w:lang w:val="en-US" w:eastAsia="zh-CN"/>
              </w:rPr>
            </w:pPr>
            <w:bookmarkStart w:id="29" w:name="lt_pId127"/>
            <w:r w:rsidRPr="00AA679A">
              <w:rPr>
                <w:rFonts w:eastAsia="SimSun" w:cs="Calibri"/>
                <w:bCs/>
                <w:sz w:val="18"/>
                <w:szCs w:val="18"/>
                <w:lang w:val="en-US" w:eastAsia="zh-CN"/>
              </w:rPr>
              <w:t xml:space="preserve">1.7 a) </w:t>
            </w:r>
            <w:r w:rsidR="00844007" w:rsidRPr="00AA679A">
              <w:rPr>
                <w:rFonts w:eastAsia="SimSun" w:cs="Calibri" w:hint="eastAsia"/>
                <w:bCs/>
                <w:sz w:val="18"/>
                <w:szCs w:val="18"/>
                <w:lang w:eastAsia="zh-CN"/>
              </w:rPr>
              <w:t>本《规则》承认，成员国有权根据国内法律和自行决定，要求在其领土上运营并向公众提供国际电信业务的经授权的运营机构具备该成员国的授权。</w:t>
            </w:r>
            <w:bookmarkEnd w:id="29"/>
          </w:p>
        </w:tc>
        <w:tc>
          <w:tcPr>
            <w:tcW w:w="2104" w:type="dxa"/>
            <w:tcMar>
              <w:left w:w="85" w:type="dxa"/>
              <w:right w:w="85" w:type="dxa"/>
            </w:tcMar>
          </w:tcPr>
          <w:p w14:paraId="464A3615" w14:textId="0CD1255A" w:rsidR="001E2BE3" w:rsidRPr="00AA679A" w:rsidRDefault="001E2BE3" w:rsidP="00844007">
            <w:pPr>
              <w:spacing w:after="60"/>
              <w:rPr>
                <w:rFonts w:eastAsia="SimSun" w:cs="Calibri"/>
                <w:bCs/>
                <w:sz w:val="18"/>
                <w:szCs w:val="18"/>
                <w:lang w:val="en-US" w:eastAsia="zh-CN"/>
              </w:rPr>
            </w:pPr>
            <w:bookmarkStart w:id="30" w:name="lt_pId128"/>
            <w:r w:rsidRPr="00AA679A">
              <w:rPr>
                <w:rFonts w:eastAsia="SimSun" w:cs="Calibri"/>
                <w:bCs/>
                <w:sz w:val="18"/>
                <w:szCs w:val="18"/>
                <w:lang w:val="en-US" w:eastAsia="zh-CN"/>
              </w:rPr>
              <w:t xml:space="preserve">1.7 a) </w:t>
            </w:r>
            <w:r w:rsidR="009B093C" w:rsidRPr="00AA679A">
              <w:rPr>
                <w:rFonts w:eastAsia="SimSun" w:cs="Calibri" w:hint="eastAsia"/>
                <w:bCs/>
                <w:sz w:val="18"/>
                <w:szCs w:val="18"/>
                <w:lang w:eastAsia="zh-CN"/>
              </w:rPr>
              <w:t>本规则承认每个会员有权根据国内法律并自行决定，要求在其领土上操作和提供国际公众电信业务的主管部门及私营电信机构须经该会员批准。</w:t>
            </w:r>
            <w:bookmarkEnd w:id="30"/>
          </w:p>
        </w:tc>
        <w:tc>
          <w:tcPr>
            <w:tcW w:w="2047" w:type="dxa"/>
            <w:tcMar>
              <w:left w:w="85" w:type="dxa"/>
              <w:right w:w="85" w:type="dxa"/>
            </w:tcMar>
          </w:tcPr>
          <w:p w14:paraId="123FCB81" w14:textId="52E7EEE2" w:rsidR="001E2BE3" w:rsidRPr="00AA679A" w:rsidRDefault="00E43DA7" w:rsidP="00E43DA7">
            <w:pPr>
              <w:spacing w:after="60"/>
              <w:rPr>
                <w:rFonts w:eastAsia="SimSun" w:cs="Calibri"/>
                <w:sz w:val="18"/>
                <w:szCs w:val="18"/>
                <w:lang w:eastAsia="zh-CN"/>
              </w:rPr>
            </w:pPr>
            <w:r w:rsidRPr="00AA679A">
              <w:rPr>
                <w:rFonts w:eastAsia="SimSun" w:cs="Calibri" w:hint="eastAsia"/>
                <w:sz w:val="18"/>
                <w:szCs w:val="18"/>
                <w:lang w:eastAsia="zh-CN"/>
              </w:rPr>
              <w:t>该款</w:t>
            </w:r>
            <w:r w:rsidR="00CB5160" w:rsidRPr="00AA679A">
              <w:rPr>
                <w:rFonts w:eastAsia="SimSun" w:cs="Calibri" w:hint="eastAsia"/>
                <w:sz w:val="18"/>
                <w:szCs w:val="18"/>
                <w:lang w:eastAsia="zh-CN"/>
              </w:rPr>
              <w:t>承认成员国在其管辖范围内进行监管的主权。</w:t>
            </w:r>
          </w:p>
        </w:tc>
        <w:tc>
          <w:tcPr>
            <w:tcW w:w="2045" w:type="dxa"/>
            <w:tcMar>
              <w:left w:w="85" w:type="dxa"/>
              <w:right w:w="85" w:type="dxa"/>
            </w:tcMar>
          </w:tcPr>
          <w:p w14:paraId="1BC7C4EA" w14:textId="7834893C" w:rsidR="001E2BE3" w:rsidRPr="00AA679A" w:rsidRDefault="00E43DA7" w:rsidP="00844007">
            <w:pPr>
              <w:spacing w:after="60"/>
              <w:rPr>
                <w:rFonts w:eastAsia="SimSun" w:cs="Calibri"/>
                <w:sz w:val="18"/>
                <w:szCs w:val="18"/>
                <w:lang w:eastAsia="zh-CN"/>
              </w:rPr>
            </w:pPr>
            <w:r w:rsidRPr="00AA679A">
              <w:rPr>
                <w:rFonts w:eastAsia="SimSun" w:cs="Calibri" w:hint="eastAsia"/>
                <w:sz w:val="18"/>
                <w:szCs w:val="18"/>
                <w:lang w:eastAsia="zh-CN"/>
              </w:rPr>
              <w:t>该</w:t>
            </w:r>
            <w:r w:rsidR="00CB5160" w:rsidRPr="00AA679A">
              <w:rPr>
                <w:rFonts w:eastAsia="SimSun" w:cs="Calibri" w:hint="eastAsia"/>
                <w:sz w:val="18"/>
                <w:szCs w:val="18"/>
                <w:lang w:eastAsia="zh-CN"/>
              </w:rPr>
              <w:t>款承认成员国有权授权其管辖范围内的任何实体通过许可证或</w:t>
            </w:r>
            <w:r w:rsidRPr="00AA679A">
              <w:rPr>
                <w:rFonts w:eastAsia="SimSun" w:cs="Calibri" w:hint="eastAsia"/>
                <w:sz w:val="18"/>
                <w:szCs w:val="18"/>
                <w:lang w:eastAsia="zh-CN"/>
              </w:rPr>
              <w:t>许可</w:t>
            </w:r>
            <w:r w:rsidR="00CB5160" w:rsidRPr="00AA679A">
              <w:rPr>
                <w:rFonts w:eastAsia="SimSun" w:cs="Calibri" w:hint="eastAsia"/>
                <w:sz w:val="18"/>
                <w:szCs w:val="18"/>
                <w:lang w:eastAsia="zh-CN"/>
              </w:rPr>
              <w:t>豁免制度提供国际电信</w:t>
            </w:r>
            <w:r w:rsidRPr="00AA679A">
              <w:rPr>
                <w:rFonts w:eastAsia="SimSun" w:cs="Calibri" w:hint="eastAsia"/>
                <w:sz w:val="18"/>
                <w:szCs w:val="18"/>
                <w:lang w:eastAsia="zh-CN"/>
              </w:rPr>
              <w:t>业务</w:t>
            </w:r>
            <w:r w:rsidR="00CB5160" w:rsidRPr="00AA679A">
              <w:rPr>
                <w:rFonts w:eastAsia="SimSun" w:cs="Calibri" w:hint="eastAsia"/>
                <w:sz w:val="18"/>
                <w:szCs w:val="18"/>
                <w:lang w:eastAsia="zh-CN"/>
              </w:rPr>
              <w:t>。因此，新的趋势也将得到支持。</w:t>
            </w:r>
          </w:p>
        </w:tc>
        <w:tc>
          <w:tcPr>
            <w:tcW w:w="1310" w:type="dxa"/>
            <w:tcMar>
              <w:left w:w="85" w:type="dxa"/>
              <w:right w:w="85" w:type="dxa"/>
            </w:tcMar>
          </w:tcPr>
          <w:p w14:paraId="42E56237" w14:textId="1C61809A" w:rsidR="0084229B" w:rsidRPr="00AA679A" w:rsidRDefault="00E56ADB" w:rsidP="0084229B">
            <w:pPr>
              <w:spacing w:after="60"/>
              <w:rPr>
                <w:rFonts w:eastAsia="SimSun" w:cs="Calibri"/>
                <w:b/>
                <w:bCs/>
                <w:sz w:val="18"/>
                <w:szCs w:val="18"/>
                <w:lang w:val="en-US"/>
              </w:rPr>
            </w:pPr>
            <w:bookmarkStart w:id="31" w:name="lt_pId132"/>
            <w:r w:rsidRPr="00AA679A">
              <w:rPr>
                <w:rFonts w:eastAsia="SimSun" w:cs="Calibri"/>
                <w:b/>
                <w:bCs/>
                <w:sz w:val="18"/>
                <w:szCs w:val="18"/>
                <w:lang w:val="en-US"/>
              </w:rPr>
              <w:t>无</w:t>
            </w:r>
            <w:r w:rsidR="0084229B" w:rsidRPr="00AA679A">
              <w:rPr>
                <w:rFonts w:eastAsia="SimSun" w:cs="Calibri"/>
                <w:b/>
                <w:bCs/>
                <w:sz w:val="18"/>
                <w:szCs w:val="18"/>
                <w:lang w:val="en-US"/>
              </w:rPr>
              <w:t>修改。</w:t>
            </w:r>
          </w:p>
          <w:bookmarkEnd w:id="31"/>
          <w:p w14:paraId="1BB0EC9E" w14:textId="638F4732" w:rsidR="001E2BE3" w:rsidRPr="00AA679A" w:rsidRDefault="001E2BE3" w:rsidP="00844007">
            <w:pPr>
              <w:spacing w:after="60"/>
              <w:rPr>
                <w:rFonts w:eastAsia="SimSun" w:cs="Calibri"/>
                <w:b/>
                <w:sz w:val="18"/>
                <w:szCs w:val="18"/>
              </w:rPr>
            </w:pPr>
          </w:p>
        </w:tc>
      </w:tr>
      <w:tr w:rsidR="001E2BE3" w:rsidRPr="00AA679A" w14:paraId="4EAE5F73" w14:textId="77777777" w:rsidTr="00AA679A">
        <w:trPr>
          <w:jc w:val="center"/>
        </w:trPr>
        <w:tc>
          <w:tcPr>
            <w:tcW w:w="909" w:type="dxa"/>
            <w:shd w:val="clear" w:color="auto" w:fill="auto"/>
            <w:tcMar>
              <w:left w:w="85" w:type="dxa"/>
              <w:right w:w="85" w:type="dxa"/>
            </w:tcMar>
          </w:tcPr>
          <w:p w14:paraId="3BB7D798" w14:textId="474D4A5B" w:rsidR="001E2BE3" w:rsidRPr="00AA679A" w:rsidRDefault="00AB2523" w:rsidP="00844007">
            <w:pPr>
              <w:spacing w:after="60"/>
              <w:rPr>
                <w:rFonts w:eastAsia="SimSun" w:cs="Calibri"/>
                <w:b/>
                <w:bCs/>
                <w:sz w:val="18"/>
                <w:szCs w:val="18"/>
              </w:rPr>
            </w:pPr>
            <w:r w:rsidRPr="00AA679A">
              <w:rPr>
                <w:rFonts w:eastAsia="SimSun" w:cs="Calibri"/>
                <w:b/>
                <w:bCs/>
                <w:sz w:val="18"/>
                <w:szCs w:val="18"/>
              </w:rPr>
              <w:lastRenderedPageBreak/>
              <w:t>第</w:t>
            </w:r>
            <w:r w:rsidRPr="00AA679A">
              <w:rPr>
                <w:rFonts w:eastAsia="SimSun" w:cs="Calibri"/>
                <w:b/>
                <w:bCs/>
                <w:sz w:val="18"/>
                <w:szCs w:val="18"/>
              </w:rPr>
              <w:t>1</w:t>
            </w:r>
            <w:r w:rsidRPr="00AA679A">
              <w:rPr>
                <w:rFonts w:eastAsia="SimSun" w:cs="Calibri"/>
                <w:b/>
                <w:bCs/>
                <w:sz w:val="18"/>
                <w:szCs w:val="18"/>
              </w:rPr>
              <w:t>条</w:t>
            </w:r>
          </w:p>
        </w:tc>
        <w:tc>
          <w:tcPr>
            <w:tcW w:w="2104" w:type="dxa"/>
            <w:shd w:val="clear" w:color="auto" w:fill="auto"/>
            <w:tcMar>
              <w:left w:w="85" w:type="dxa"/>
              <w:right w:w="85" w:type="dxa"/>
            </w:tcMar>
          </w:tcPr>
          <w:p w14:paraId="43C621FB" w14:textId="52E0DB75" w:rsidR="001E2BE3" w:rsidRPr="00AA679A" w:rsidRDefault="001E2BE3" w:rsidP="00844007">
            <w:pPr>
              <w:spacing w:after="60"/>
              <w:rPr>
                <w:rFonts w:eastAsia="SimSun" w:cs="Calibri"/>
                <w:bCs/>
                <w:sz w:val="18"/>
                <w:szCs w:val="18"/>
                <w:lang w:val="en-US" w:eastAsia="zh-CN"/>
              </w:rPr>
            </w:pPr>
            <w:bookmarkStart w:id="32" w:name="lt_pId134"/>
            <w:r w:rsidRPr="00AA679A">
              <w:rPr>
                <w:rFonts w:eastAsia="SimSun" w:cs="Calibri"/>
                <w:bCs/>
                <w:sz w:val="18"/>
                <w:szCs w:val="18"/>
                <w:lang w:val="en-US" w:eastAsia="zh-CN"/>
              </w:rPr>
              <w:t xml:space="preserve">1.7 b) </w:t>
            </w:r>
            <w:r w:rsidR="00844007" w:rsidRPr="00AA679A">
              <w:rPr>
                <w:rFonts w:eastAsia="SimSun" w:cs="Calibri" w:hint="eastAsia"/>
                <w:bCs/>
                <w:sz w:val="18"/>
                <w:szCs w:val="18"/>
                <w:lang w:eastAsia="zh-CN"/>
              </w:rPr>
              <w:t>相关成员国须酌情鼓励此类业务提供商采用相关</w:t>
            </w:r>
            <w:r w:rsidR="00844007" w:rsidRPr="00AA679A">
              <w:rPr>
                <w:rFonts w:eastAsia="SimSun" w:cs="Calibri"/>
                <w:bCs/>
                <w:sz w:val="18"/>
                <w:szCs w:val="18"/>
                <w:lang w:eastAsia="zh-CN"/>
              </w:rPr>
              <w:t>ITU-T</w:t>
            </w:r>
            <w:r w:rsidR="00844007" w:rsidRPr="00AA679A">
              <w:rPr>
                <w:rFonts w:eastAsia="SimSun" w:cs="Calibri" w:hint="eastAsia"/>
                <w:bCs/>
                <w:sz w:val="18"/>
                <w:szCs w:val="18"/>
                <w:lang w:eastAsia="zh-CN"/>
              </w:rPr>
              <w:t>建议书。</w:t>
            </w:r>
            <w:bookmarkEnd w:id="32"/>
          </w:p>
        </w:tc>
        <w:tc>
          <w:tcPr>
            <w:tcW w:w="2104" w:type="dxa"/>
            <w:shd w:val="clear" w:color="auto" w:fill="auto"/>
            <w:tcMar>
              <w:left w:w="85" w:type="dxa"/>
              <w:right w:w="85" w:type="dxa"/>
            </w:tcMar>
          </w:tcPr>
          <w:p w14:paraId="13B2561C" w14:textId="7D9C86C0" w:rsidR="001E2BE3" w:rsidRPr="00AA679A" w:rsidRDefault="001E2BE3" w:rsidP="00844007">
            <w:pPr>
              <w:spacing w:after="60"/>
              <w:rPr>
                <w:rFonts w:eastAsia="SimSun" w:cs="Calibri"/>
                <w:bCs/>
                <w:sz w:val="18"/>
                <w:szCs w:val="18"/>
                <w:lang w:val="en-US" w:eastAsia="zh-CN"/>
              </w:rPr>
            </w:pPr>
            <w:bookmarkStart w:id="33" w:name="lt_pId135"/>
            <w:r w:rsidRPr="00AA679A">
              <w:rPr>
                <w:rFonts w:eastAsia="SimSun" w:cs="Calibri"/>
                <w:bCs/>
                <w:sz w:val="18"/>
                <w:szCs w:val="18"/>
                <w:lang w:val="en-US" w:eastAsia="zh-CN"/>
              </w:rPr>
              <w:t xml:space="preserve">1.7 b) </w:t>
            </w:r>
            <w:r w:rsidR="009B093C" w:rsidRPr="00AA679A">
              <w:rPr>
                <w:rFonts w:eastAsia="SimSun" w:cs="Calibri" w:hint="eastAsia"/>
                <w:bCs/>
                <w:sz w:val="18"/>
                <w:szCs w:val="18"/>
                <w:lang w:eastAsia="zh-CN"/>
              </w:rPr>
              <w:t>有关会员在适当时应鼓励此种业务提供者采用国际电报电话咨询委员会的相关建议。</w:t>
            </w:r>
            <w:bookmarkEnd w:id="33"/>
          </w:p>
        </w:tc>
        <w:tc>
          <w:tcPr>
            <w:tcW w:w="2047" w:type="dxa"/>
            <w:shd w:val="clear" w:color="auto" w:fill="auto"/>
            <w:tcMar>
              <w:left w:w="85" w:type="dxa"/>
              <w:right w:w="85" w:type="dxa"/>
            </w:tcMar>
          </w:tcPr>
          <w:p w14:paraId="3B9C968E" w14:textId="15DCBEEF" w:rsidR="001E2BE3" w:rsidRPr="00AA679A" w:rsidRDefault="008B0ECF" w:rsidP="00844007">
            <w:pPr>
              <w:spacing w:after="60"/>
              <w:rPr>
                <w:rFonts w:eastAsia="SimSun" w:cs="Calibri"/>
                <w:sz w:val="18"/>
                <w:szCs w:val="18"/>
                <w:lang w:eastAsia="zh-CN"/>
              </w:rPr>
            </w:pPr>
            <w:r w:rsidRPr="00AA679A">
              <w:rPr>
                <w:rFonts w:eastAsia="SimSun" w:cs="Calibri" w:hint="eastAsia"/>
                <w:sz w:val="18"/>
                <w:szCs w:val="18"/>
                <w:lang w:eastAsia="zh-CN"/>
              </w:rPr>
              <w:t>该款</w:t>
            </w:r>
            <w:r w:rsidR="00CB5160" w:rsidRPr="00AA679A">
              <w:rPr>
                <w:rFonts w:eastAsia="SimSun" w:cs="Calibri" w:hint="eastAsia"/>
                <w:sz w:val="18"/>
                <w:szCs w:val="18"/>
                <w:lang w:eastAsia="zh-CN"/>
              </w:rPr>
              <w:t>支持网络和</w:t>
            </w:r>
            <w:r w:rsidRPr="00AA679A">
              <w:rPr>
                <w:rFonts w:eastAsia="SimSun" w:cs="Calibri" w:hint="eastAsia"/>
                <w:sz w:val="18"/>
                <w:szCs w:val="18"/>
                <w:lang w:eastAsia="zh-CN"/>
              </w:rPr>
              <w:t>业务</w:t>
            </w:r>
            <w:r w:rsidR="00CB5160" w:rsidRPr="00AA679A">
              <w:rPr>
                <w:rFonts w:eastAsia="SimSun" w:cs="Calibri" w:hint="eastAsia"/>
                <w:sz w:val="18"/>
                <w:szCs w:val="18"/>
                <w:lang w:eastAsia="zh-CN"/>
              </w:rPr>
              <w:t>的发展。</w:t>
            </w:r>
          </w:p>
        </w:tc>
        <w:tc>
          <w:tcPr>
            <w:tcW w:w="2045" w:type="dxa"/>
            <w:shd w:val="clear" w:color="auto" w:fill="auto"/>
            <w:tcMar>
              <w:left w:w="85" w:type="dxa"/>
              <w:right w:w="85" w:type="dxa"/>
            </w:tcMar>
          </w:tcPr>
          <w:p w14:paraId="5BA2B88D" w14:textId="235019F9" w:rsidR="001E2BE3" w:rsidRPr="00AA679A" w:rsidRDefault="00AB2523" w:rsidP="00844007">
            <w:pPr>
              <w:spacing w:after="60"/>
              <w:rPr>
                <w:rFonts w:eastAsia="SimSun" w:cs="Calibri"/>
                <w:sz w:val="18"/>
                <w:szCs w:val="18"/>
                <w:lang w:eastAsia="zh-CN"/>
              </w:rPr>
            </w:pPr>
            <w:r w:rsidRPr="00AA679A">
              <w:rPr>
                <w:rFonts w:eastAsia="SimSun" w:cs="Calibri" w:hint="eastAsia"/>
                <w:sz w:val="18"/>
                <w:szCs w:val="18"/>
                <w:lang w:eastAsia="zh-CN"/>
              </w:rPr>
              <w:t>亦</w:t>
            </w:r>
            <w:r w:rsidR="00CB5160" w:rsidRPr="00AA679A">
              <w:rPr>
                <w:rFonts w:eastAsia="SimSun" w:cs="Calibri" w:hint="eastAsia"/>
                <w:sz w:val="18"/>
                <w:szCs w:val="18"/>
                <w:lang w:eastAsia="zh-CN"/>
              </w:rPr>
              <w:t>见上文第</w:t>
            </w:r>
            <w:r w:rsidR="00CB5160" w:rsidRPr="00AA679A">
              <w:rPr>
                <w:rFonts w:eastAsia="SimSun" w:cs="Calibri" w:hint="eastAsia"/>
                <w:sz w:val="18"/>
                <w:szCs w:val="18"/>
                <w:lang w:eastAsia="zh-CN"/>
              </w:rPr>
              <w:t>1.6</w:t>
            </w:r>
            <w:r w:rsidR="00CB5160" w:rsidRPr="00AA679A">
              <w:rPr>
                <w:rFonts w:eastAsia="SimSun" w:cs="Calibri" w:hint="eastAsia"/>
                <w:sz w:val="18"/>
                <w:szCs w:val="18"/>
                <w:lang w:eastAsia="zh-CN"/>
              </w:rPr>
              <w:t>条关于</w:t>
            </w:r>
            <w:r w:rsidRPr="00AA679A">
              <w:rPr>
                <w:rFonts w:eastAsia="SimSun" w:cs="Calibri" w:hint="eastAsia"/>
                <w:sz w:val="18"/>
                <w:szCs w:val="18"/>
                <w:lang w:eastAsia="zh-CN"/>
              </w:rPr>
              <w:t>ITU-T</w:t>
            </w:r>
            <w:r w:rsidR="00CB5160" w:rsidRPr="00AA679A">
              <w:rPr>
                <w:rFonts w:eastAsia="SimSun" w:cs="Calibri" w:hint="eastAsia"/>
                <w:sz w:val="18"/>
                <w:szCs w:val="18"/>
                <w:lang w:eastAsia="zh-CN"/>
              </w:rPr>
              <w:t>建议</w:t>
            </w:r>
            <w:r w:rsidRPr="00AA679A">
              <w:rPr>
                <w:rFonts w:eastAsia="SimSun" w:cs="Calibri" w:hint="eastAsia"/>
                <w:sz w:val="18"/>
                <w:szCs w:val="18"/>
                <w:lang w:eastAsia="zh-CN"/>
              </w:rPr>
              <w:t>书</w:t>
            </w:r>
            <w:r w:rsidR="00CB5160" w:rsidRPr="00AA679A">
              <w:rPr>
                <w:rFonts w:eastAsia="SimSun" w:cs="Calibri" w:hint="eastAsia"/>
                <w:sz w:val="18"/>
                <w:szCs w:val="18"/>
                <w:lang w:eastAsia="zh-CN"/>
              </w:rPr>
              <w:t>的</w:t>
            </w:r>
            <w:r w:rsidRPr="00AA679A">
              <w:rPr>
                <w:rFonts w:eastAsia="SimSun" w:cs="Calibri" w:hint="eastAsia"/>
                <w:sz w:val="18"/>
                <w:szCs w:val="18"/>
                <w:lang w:eastAsia="zh-CN"/>
              </w:rPr>
              <w:t>意见</w:t>
            </w:r>
            <w:r w:rsidR="00CB5160" w:rsidRPr="00AA679A">
              <w:rPr>
                <w:rFonts w:eastAsia="SimSun" w:cs="Calibri" w:hint="eastAsia"/>
                <w:sz w:val="18"/>
                <w:szCs w:val="18"/>
                <w:lang w:eastAsia="zh-CN"/>
              </w:rPr>
              <w:t>。它还为成员国提供了必要的灵活性，以便在必要时就</w:t>
            </w:r>
            <w:r w:rsidRPr="00AA679A">
              <w:rPr>
                <w:rFonts w:eastAsia="SimSun" w:cs="Calibri" w:hint="eastAsia"/>
                <w:sz w:val="18"/>
                <w:szCs w:val="18"/>
                <w:lang w:eastAsia="zh-CN"/>
              </w:rPr>
              <w:t>ITU-T</w:t>
            </w:r>
            <w:r w:rsidR="00CB5160" w:rsidRPr="00AA679A">
              <w:rPr>
                <w:rFonts w:eastAsia="SimSun" w:cs="Calibri" w:hint="eastAsia"/>
                <w:sz w:val="18"/>
                <w:szCs w:val="18"/>
                <w:lang w:eastAsia="zh-CN"/>
              </w:rPr>
              <w:t>的建议</w:t>
            </w:r>
            <w:r w:rsidRPr="00AA679A">
              <w:rPr>
                <w:rFonts w:eastAsia="SimSun" w:cs="Calibri" w:hint="eastAsia"/>
                <w:sz w:val="18"/>
                <w:szCs w:val="18"/>
                <w:lang w:eastAsia="zh-CN"/>
              </w:rPr>
              <w:t>做出</w:t>
            </w:r>
            <w:r w:rsidR="00CB5160" w:rsidRPr="00AA679A">
              <w:rPr>
                <w:rFonts w:eastAsia="SimSun" w:cs="Calibri" w:hint="eastAsia"/>
                <w:sz w:val="18"/>
                <w:szCs w:val="18"/>
                <w:lang w:eastAsia="zh-CN"/>
              </w:rPr>
              <w:t>决定，或者让参与国际电信</w:t>
            </w:r>
            <w:r w:rsidRPr="00AA679A">
              <w:rPr>
                <w:rFonts w:eastAsia="SimSun" w:cs="Calibri" w:hint="eastAsia"/>
                <w:sz w:val="18"/>
                <w:szCs w:val="18"/>
                <w:lang w:eastAsia="zh-CN"/>
              </w:rPr>
              <w:t>业务</w:t>
            </w:r>
            <w:r w:rsidR="00CB5160" w:rsidRPr="00AA679A">
              <w:rPr>
                <w:rFonts w:eastAsia="SimSun" w:cs="Calibri" w:hint="eastAsia"/>
                <w:sz w:val="18"/>
                <w:szCs w:val="18"/>
                <w:lang w:eastAsia="zh-CN"/>
              </w:rPr>
              <w:t>的被许可</w:t>
            </w:r>
            <w:r w:rsidRPr="00AA679A">
              <w:rPr>
                <w:rFonts w:eastAsia="SimSun" w:cs="Calibri" w:hint="eastAsia"/>
                <w:sz w:val="18"/>
                <w:szCs w:val="18"/>
                <w:lang w:eastAsia="zh-CN"/>
              </w:rPr>
              <w:t>方</w:t>
            </w:r>
            <w:r w:rsidR="00CB5160" w:rsidRPr="00AA679A">
              <w:rPr>
                <w:rFonts w:eastAsia="SimSun" w:cs="Calibri" w:hint="eastAsia"/>
                <w:sz w:val="18"/>
                <w:szCs w:val="18"/>
                <w:lang w:eastAsia="zh-CN"/>
              </w:rPr>
              <w:t>自行决定。</w:t>
            </w:r>
          </w:p>
        </w:tc>
        <w:tc>
          <w:tcPr>
            <w:tcW w:w="1310" w:type="dxa"/>
            <w:shd w:val="clear" w:color="auto" w:fill="auto"/>
            <w:tcMar>
              <w:left w:w="85" w:type="dxa"/>
              <w:right w:w="85" w:type="dxa"/>
            </w:tcMar>
          </w:tcPr>
          <w:p w14:paraId="5FD377F8" w14:textId="53013A5A" w:rsidR="001E2BE3" w:rsidRPr="00AA679A" w:rsidRDefault="00AB2523" w:rsidP="00844007">
            <w:pPr>
              <w:spacing w:after="60"/>
              <w:rPr>
                <w:rFonts w:eastAsia="SimSun" w:cs="Calibri"/>
                <w:b/>
                <w:sz w:val="18"/>
                <w:szCs w:val="18"/>
                <w:lang w:eastAsia="zh-CN"/>
              </w:rPr>
            </w:pPr>
            <w:r w:rsidRPr="00AA679A">
              <w:rPr>
                <w:rFonts w:eastAsia="SimSun" w:cs="Calibri" w:hint="eastAsia"/>
                <w:b/>
                <w:bCs/>
                <w:sz w:val="18"/>
                <w:szCs w:val="18"/>
                <w:lang w:eastAsia="zh-CN"/>
              </w:rPr>
              <w:t>可能需要</w:t>
            </w:r>
            <w:r w:rsidR="00CB5160" w:rsidRPr="00AA679A">
              <w:rPr>
                <w:rFonts w:eastAsia="SimSun" w:cs="Calibri" w:hint="eastAsia"/>
                <w:b/>
                <w:bCs/>
                <w:sz w:val="18"/>
                <w:szCs w:val="18"/>
                <w:lang w:eastAsia="zh-CN"/>
              </w:rPr>
              <w:t>修改</w:t>
            </w:r>
            <w:r w:rsidRPr="00AA679A">
              <w:rPr>
                <w:rFonts w:eastAsia="SimSun" w:cs="Calibri" w:hint="eastAsia"/>
                <w:sz w:val="18"/>
                <w:szCs w:val="18"/>
                <w:lang w:eastAsia="zh-CN"/>
              </w:rPr>
              <w:t>：该款</w:t>
            </w:r>
            <w:r w:rsidR="00CB5160" w:rsidRPr="00AA679A">
              <w:rPr>
                <w:rFonts w:eastAsia="SimSun" w:cs="Calibri" w:hint="eastAsia"/>
                <w:sz w:val="18"/>
                <w:szCs w:val="18"/>
                <w:lang w:eastAsia="zh-CN"/>
              </w:rPr>
              <w:t>类似于第</w:t>
            </w:r>
            <w:r w:rsidR="00CB5160" w:rsidRPr="00AA679A">
              <w:rPr>
                <w:rFonts w:eastAsia="SimSun" w:cs="Calibri" w:hint="eastAsia"/>
                <w:sz w:val="18"/>
                <w:szCs w:val="18"/>
                <w:lang w:eastAsia="zh-CN"/>
              </w:rPr>
              <w:t>1.6</w:t>
            </w:r>
            <w:r w:rsidR="00CB5160" w:rsidRPr="00AA679A">
              <w:rPr>
                <w:rFonts w:eastAsia="SimSun" w:cs="Calibri" w:hint="eastAsia"/>
                <w:sz w:val="18"/>
                <w:szCs w:val="18"/>
                <w:lang w:eastAsia="zh-CN"/>
              </w:rPr>
              <w:t>条所载的规定，可以考虑合并这两条。</w:t>
            </w:r>
          </w:p>
        </w:tc>
      </w:tr>
      <w:tr w:rsidR="001E2BE3" w:rsidRPr="00AA679A" w14:paraId="29544B75" w14:textId="77777777" w:rsidTr="00AA679A">
        <w:trPr>
          <w:jc w:val="center"/>
        </w:trPr>
        <w:tc>
          <w:tcPr>
            <w:tcW w:w="909" w:type="dxa"/>
            <w:tcMar>
              <w:left w:w="85" w:type="dxa"/>
              <w:right w:w="85" w:type="dxa"/>
            </w:tcMar>
          </w:tcPr>
          <w:p w14:paraId="53CAEE13" w14:textId="22F4D5D3" w:rsidR="001E2BE3" w:rsidRPr="00AA679A" w:rsidRDefault="00AB2523"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1</w:t>
            </w:r>
            <w:r w:rsidRPr="00AA679A">
              <w:rPr>
                <w:rFonts w:eastAsia="SimSun" w:cs="Calibri"/>
                <w:b/>
                <w:bCs/>
                <w:sz w:val="18"/>
                <w:szCs w:val="18"/>
              </w:rPr>
              <w:t>条</w:t>
            </w:r>
          </w:p>
        </w:tc>
        <w:tc>
          <w:tcPr>
            <w:tcW w:w="2104" w:type="dxa"/>
            <w:tcMar>
              <w:left w:w="85" w:type="dxa"/>
              <w:right w:w="85" w:type="dxa"/>
            </w:tcMar>
          </w:tcPr>
          <w:p w14:paraId="71F4F6F6" w14:textId="313BDFD9" w:rsidR="001E2BE3" w:rsidRPr="00AA679A" w:rsidRDefault="001E2BE3" w:rsidP="00844007">
            <w:pPr>
              <w:spacing w:after="60"/>
              <w:rPr>
                <w:rFonts w:eastAsia="SimSun" w:cs="Calibri"/>
                <w:bCs/>
                <w:sz w:val="18"/>
                <w:szCs w:val="18"/>
                <w:lang w:val="en-US" w:eastAsia="zh-CN"/>
              </w:rPr>
            </w:pPr>
            <w:bookmarkStart w:id="34" w:name="lt_pId141"/>
            <w:r w:rsidRPr="00AA679A">
              <w:rPr>
                <w:rFonts w:eastAsia="SimSun" w:cs="Calibri"/>
                <w:bCs/>
                <w:sz w:val="18"/>
                <w:szCs w:val="18"/>
                <w:lang w:val="en-US" w:eastAsia="zh-CN"/>
              </w:rPr>
              <w:t xml:space="preserve">1.7 c) </w:t>
            </w:r>
            <w:r w:rsidR="00844007" w:rsidRPr="00AA679A">
              <w:rPr>
                <w:rFonts w:eastAsia="SimSun" w:cs="Calibri" w:hint="eastAsia"/>
                <w:bCs/>
                <w:sz w:val="18"/>
                <w:szCs w:val="18"/>
                <w:lang w:eastAsia="zh-CN"/>
              </w:rPr>
              <w:t>需要时，成员国须合作实施本《规则》。</w:t>
            </w:r>
            <w:bookmarkEnd w:id="34"/>
          </w:p>
        </w:tc>
        <w:tc>
          <w:tcPr>
            <w:tcW w:w="2104" w:type="dxa"/>
            <w:tcMar>
              <w:left w:w="85" w:type="dxa"/>
              <w:right w:w="85" w:type="dxa"/>
            </w:tcMar>
          </w:tcPr>
          <w:p w14:paraId="3D52209F" w14:textId="0AFA6BC8" w:rsidR="001E2BE3" w:rsidRPr="00AA679A" w:rsidRDefault="001E2BE3" w:rsidP="00844007">
            <w:pPr>
              <w:spacing w:after="60"/>
              <w:rPr>
                <w:rFonts w:eastAsia="SimSun" w:cs="Calibri"/>
                <w:bCs/>
                <w:sz w:val="18"/>
                <w:szCs w:val="18"/>
                <w:lang w:val="en-US" w:eastAsia="zh-CN"/>
              </w:rPr>
            </w:pPr>
            <w:bookmarkStart w:id="35" w:name="lt_pId142"/>
            <w:r w:rsidRPr="00AA679A">
              <w:rPr>
                <w:rFonts w:eastAsia="SimSun" w:cs="Calibri"/>
                <w:bCs/>
                <w:sz w:val="18"/>
                <w:szCs w:val="18"/>
                <w:lang w:val="en-US" w:eastAsia="zh-CN"/>
              </w:rPr>
              <w:t xml:space="preserve">1.7 c) </w:t>
            </w:r>
            <w:r w:rsidR="009B093C" w:rsidRPr="00AA679A">
              <w:rPr>
                <w:rFonts w:eastAsia="SimSun" w:cs="Calibri" w:hint="eastAsia"/>
                <w:bCs/>
                <w:sz w:val="18"/>
                <w:szCs w:val="18"/>
                <w:lang w:eastAsia="zh-CN"/>
              </w:rPr>
              <w:t>各会员在需要时应合作实施《国际电信规则》（具体解释另见第</w:t>
            </w:r>
            <w:r w:rsidR="009B093C" w:rsidRPr="00AA679A">
              <w:rPr>
                <w:rFonts w:eastAsia="SimSun" w:cs="Calibri"/>
                <w:bCs/>
                <w:sz w:val="18"/>
                <w:szCs w:val="18"/>
                <w:lang w:eastAsia="zh-CN"/>
              </w:rPr>
              <w:t>2</w:t>
            </w:r>
            <w:r w:rsidR="009B093C" w:rsidRPr="00AA679A">
              <w:rPr>
                <w:rFonts w:eastAsia="SimSun" w:cs="Calibri" w:hint="eastAsia"/>
                <w:bCs/>
                <w:sz w:val="18"/>
                <w:szCs w:val="18"/>
                <w:lang w:eastAsia="zh-CN"/>
              </w:rPr>
              <w:t>号决议）。</w:t>
            </w:r>
            <w:bookmarkEnd w:id="35"/>
          </w:p>
        </w:tc>
        <w:tc>
          <w:tcPr>
            <w:tcW w:w="2047" w:type="dxa"/>
            <w:tcMar>
              <w:left w:w="85" w:type="dxa"/>
              <w:right w:w="85" w:type="dxa"/>
            </w:tcMar>
          </w:tcPr>
          <w:p w14:paraId="0E4E94FE" w14:textId="6065D3F5" w:rsidR="001E2BE3" w:rsidRPr="00AA679A" w:rsidRDefault="00AB2523" w:rsidP="00844007">
            <w:pPr>
              <w:spacing w:after="60"/>
              <w:rPr>
                <w:rFonts w:eastAsia="SimSun" w:cs="Calibri"/>
                <w:sz w:val="18"/>
                <w:szCs w:val="18"/>
              </w:rPr>
            </w:pPr>
            <w:r w:rsidRPr="00AA679A">
              <w:rPr>
                <w:rFonts w:eastAsia="SimSun" w:cs="Calibri"/>
                <w:sz w:val="18"/>
                <w:szCs w:val="18"/>
              </w:rPr>
              <w:t>适用。</w:t>
            </w:r>
          </w:p>
        </w:tc>
        <w:tc>
          <w:tcPr>
            <w:tcW w:w="2045" w:type="dxa"/>
            <w:tcMar>
              <w:left w:w="85" w:type="dxa"/>
              <w:right w:w="85" w:type="dxa"/>
            </w:tcMar>
          </w:tcPr>
          <w:p w14:paraId="33CCDC88" w14:textId="3D8146C1" w:rsidR="001E2BE3" w:rsidRPr="00AA679A" w:rsidRDefault="005E1FD8" w:rsidP="00844007">
            <w:pPr>
              <w:spacing w:after="60"/>
              <w:rPr>
                <w:rFonts w:eastAsia="SimSun" w:cs="Calibri"/>
                <w:sz w:val="18"/>
                <w:szCs w:val="18"/>
                <w:lang w:eastAsia="zh-CN"/>
              </w:rPr>
            </w:pPr>
            <w:r w:rsidRPr="00AA679A">
              <w:rPr>
                <w:rFonts w:eastAsia="SimSun" w:cs="Calibri" w:hint="eastAsia"/>
                <w:sz w:val="18"/>
                <w:szCs w:val="18"/>
                <w:lang w:eastAsia="zh-CN"/>
              </w:rPr>
              <w:t>允许灵活适应新出现的趋势和新出现的问题。</w:t>
            </w:r>
          </w:p>
        </w:tc>
        <w:tc>
          <w:tcPr>
            <w:tcW w:w="1310" w:type="dxa"/>
            <w:tcMar>
              <w:left w:w="85" w:type="dxa"/>
              <w:right w:w="85" w:type="dxa"/>
            </w:tcMar>
          </w:tcPr>
          <w:p w14:paraId="74F5ADC5" w14:textId="77777777" w:rsidR="0084229B" w:rsidRPr="00AA679A" w:rsidRDefault="0084229B" w:rsidP="0084229B">
            <w:pPr>
              <w:spacing w:after="60"/>
              <w:rPr>
                <w:rFonts w:eastAsia="SimSun" w:cs="Calibri"/>
                <w:b/>
                <w:bCs/>
                <w:sz w:val="18"/>
                <w:szCs w:val="18"/>
                <w:lang w:val="en-US"/>
              </w:rPr>
            </w:pPr>
            <w:bookmarkStart w:id="36" w:name="lt_pId145"/>
            <w:r w:rsidRPr="00AA679A">
              <w:rPr>
                <w:rFonts w:eastAsia="SimSun" w:cs="Calibri"/>
                <w:b/>
                <w:bCs/>
                <w:sz w:val="18"/>
                <w:szCs w:val="18"/>
                <w:lang w:val="en-US"/>
              </w:rPr>
              <w:t>无需修改。</w:t>
            </w:r>
          </w:p>
          <w:bookmarkEnd w:id="36"/>
          <w:p w14:paraId="70668DA1" w14:textId="23843168" w:rsidR="001E2BE3" w:rsidRPr="00AA679A" w:rsidRDefault="001E2BE3" w:rsidP="00844007">
            <w:pPr>
              <w:spacing w:after="60"/>
              <w:rPr>
                <w:rFonts w:eastAsia="SimSun" w:cs="Calibri"/>
                <w:b/>
                <w:sz w:val="18"/>
                <w:szCs w:val="18"/>
              </w:rPr>
            </w:pPr>
          </w:p>
        </w:tc>
      </w:tr>
      <w:tr w:rsidR="001E2BE3" w:rsidRPr="00AA679A" w14:paraId="6E361C7D" w14:textId="77777777" w:rsidTr="00AA679A">
        <w:trPr>
          <w:jc w:val="center"/>
        </w:trPr>
        <w:tc>
          <w:tcPr>
            <w:tcW w:w="909" w:type="dxa"/>
            <w:tcMar>
              <w:left w:w="85" w:type="dxa"/>
              <w:right w:w="85" w:type="dxa"/>
            </w:tcMar>
          </w:tcPr>
          <w:p w14:paraId="1715EE7E" w14:textId="2F85ABA0" w:rsidR="001E2BE3" w:rsidRPr="00AA679A" w:rsidRDefault="00AB2523"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1</w:t>
            </w:r>
            <w:r w:rsidRPr="00AA679A">
              <w:rPr>
                <w:rFonts w:eastAsia="SimSun" w:cs="Calibri"/>
                <w:b/>
                <w:bCs/>
                <w:sz w:val="18"/>
                <w:szCs w:val="18"/>
              </w:rPr>
              <w:t>条</w:t>
            </w:r>
          </w:p>
        </w:tc>
        <w:tc>
          <w:tcPr>
            <w:tcW w:w="2104" w:type="dxa"/>
            <w:tcMar>
              <w:left w:w="85" w:type="dxa"/>
              <w:right w:w="85" w:type="dxa"/>
            </w:tcMar>
          </w:tcPr>
          <w:p w14:paraId="0CD4374C" w14:textId="7F22C825"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1.8</w:t>
            </w:r>
            <w:r w:rsidR="00844007" w:rsidRPr="00AA679A">
              <w:rPr>
                <w:rFonts w:eastAsia="SimSun" w:cs="Calibri" w:hint="eastAsia"/>
                <w:bCs/>
                <w:sz w:val="18"/>
                <w:szCs w:val="18"/>
                <w:lang w:eastAsia="zh-CN"/>
              </w:rPr>
              <w:t>本《规则》须适用于任何传输手段开展的国际电信业务，《无线电规则》另有规定的除外。</w:t>
            </w:r>
          </w:p>
        </w:tc>
        <w:tc>
          <w:tcPr>
            <w:tcW w:w="2104" w:type="dxa"/>
            <w:tcMar>
              <w:left w:w="85" w:type="dxa"/>
              <w:right w:w="85" w:type="dxa"/>
            </w:tcMar>
          </w:tcPr>
          <w:p w14:paraId="51E44017" w14:textId="45189657"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1.8</w:t>
            </w:r>
            <w:r w:rsidR="009B093C" w:rsidRPr="00AA679A">
              <w:rPr>
                <w:rFonts w:eastAsia="SimSun" w:cs="Calibri" w:hint="eastAsia"/>
                <w:bCs/>
                <w:sz w:val="18"/>
                <w:szCs w:val="18"/>
                <w:lang w:eastAsia="zh-CN"/>
              </w:rPr>
              <w:t>除《无线电规则》另有规定外，本规则适用于各种传输手段。</w:t>
            </w:r>
          </w:p>
        </w:tc>
        <w:tc>
          <w:tcPr>
            <w:tcW w:w="2047" w:type="dxa"/>
            <w:tcMar>
              <w:left w:w="85" w:type="dxa"/>
              <w:right w:w="85" w:type="dxa"/>
            </w:tcMar>
          </w:tcPr>
          <w:p w14:paraId="6B6AA413" w14:textId="195493BF" w:rsidR="001E2BE3" w:rsidRPr="00AA679A" w:rsidRDefault="005E1FD8" w:rsidP="00844007">
            <w:pPr>
              <w:spacing w:after="60"/>
              <w:rPr>
                <w:rFonts w:eastAsia="SimSun" w:cs="Calibri"/>
                <w:sz w:val="18"/>
                <w:szCs w:val="18"/>
                <w:lang w:eastAsia="zh-CN"/>
              </w:rPr>
            </w:pPr>
            <w:r w:rsidRPr="00AA679A">
              <w:rPr>
                <w:rFonts w:eastAsia="SimSun" w:cs="Calibri" w:hint="eastAsia"/>
                <w:sz w:val="18"/>
                <w:szCs w:val="18"/>
                <w:lang w:eastAsia="zh-CN"/>
              </w:rPr>
              <w:t>卫星轨道的管理和无线电频谱的使用属于《无线电</w:t>
            </w:r>
            <w:r w:rsidR="000D24F9" w:rsidRPr="00AA679A">
              <w:rPr>
                <w:rFonts w:eastAsia="SimSun" w:cs="Calibri" w:hint="eastAsia"/>
                <w:sz w:val="18"/>
                <w:szCs w:val="18"/>
                <w:lang w:eastAsia="zh-CN"/>
              </w:rPr>
              <w:t>规则</w:t>
            </w:r>
            <w:r w:rsidRPr="00AA679A">
              <w:rPr>
                <w:rFonts w:eastAsia="SimSun" w:cs="Calibri" w:hint="eastAsia"/>
                <w:sz w:val="18"/>
                <w:szCs w:val="18"/>
                <w:lang w:eastAsia="zh-CN"/>
              </w:rPr>
              <w:t>》的范畴。</w:t>
            </w:r>
            <w:r w:rsidRPr="00AA679A">
              <w:rPr>
                <w:rFonts w:eastAsia="SimSun" w:cs="Calibri" w:hint="eastAsia"/>
                <w:sz w:val="18"/>
                <w:szCs w:val="18"/>
                <w:lang w:eastAsia="zh-CN"/>
              </w:rPr>
              <w:t>ITR</w:t>
            </w:r>
            <w:r w:rsidRPr="00AA679A">
              <w:rPr>
                <w:rFonts w:eastAsia="SimSun" w:cs="Calibri" w:hint="eastAsia"/>
                <w:sz w:val="18"/>
                <w:szCs w:val="18"/>
                <w:lang w:eastAsia="zh-CN"/>
              </w:rPr>
              <w:t>不应处理任何属于</w:t>
            </w:r>
            <w:r w:rsidR="000D24F9" w:rsidRPr="00AA679A">
              <w:rPr>
                <w:rFonts w:eastAsia="SimSun" w:cs="Calibri" w:hint="eastAsia"/>
                <w:sz w:val="18"/>
                <w:szCs w:val="18"/>
                <w:lang w:eastAsia="zh-CN"/>
              </w:rPr>
              <w:t>（</w:t>
            </w:r>
            <w:r w:rsidRPr="00AA679A">
              <w:rPr>
                <w:rFonts w:eastAsia="SimSun" w:cs="Calibri" w:hint="eastAsia"/>
                <w:sz w:val="18"/>
                <w:szCs w:val="18"/>
                <w:lang w:eastAsia="zh-CN"/>
              </w:rPr>
              <w:t>或应该属于</w:t>
            </w:r>
            <w:r w:rsidR="000D24F9" w:rsidRPr="00AA679A">
              <w:rPr>
                <w:rFonts w:eastAsia="SimSun" w:cs="Calibri" w:hint="eastAsia"/>
                <w:sz w:val="18"/>
                <w:szCs w:val="18"/>
                <w:lang w:eastAsia="zh-CN"/>
              </w:rPr>
              <w:t>）</w:t>
            </w:r>
            <w:r w:rsidRPr="00AA679A">
              <w:rPr>
                <w:rFonts w:eastAsia="SimSun" w:cs="Calibri" w:hint="eastAsia"/>
                <w:sz w:val="18"/>
                <w:szCs w:val="18"/>
                <w:lang w:eastAsia="zh-CN"/>
              </w:rPr>
              <w:t>《无线电</w:t>
            </w:r>
            <w:r w:rsidR="000D24F9" w:rsidRPr="00AA679A">
              <w:rPr>
                <w:rFonts w:eastAsia="SimSun" w:cs="Calibri" w:hint="eastAsia"/>
                <w:sz w:val="18"/>
                <w:szCs w:val="18"/>
                <w:lang w:eastAsia="zh-CN"/>
              </w:rPr>
              <w:t>规则</w:t>
            </w:r>
            <w:r w:rsidRPr="00AA679A">
              <w:rPr>
                <w:rFonts w:eastAsia="SimSun" w:cs="Calibri" w:hint="eastAsia"/>
                <w:sz w:val="18"/>
                <w:szCs w:val="18"/>
                <w:lang w:eastAsia="zh-CN"/>
              </w:rPr>
              <w:t>》范围的问题。</w:t>
            </w:r>
          </w:p>
        </w:tc>
        <w:tc>
          <w:tcPr>
            <w:tcW w:w="2045" w:type="dxa"/>
            <w:tcMar>
              <w:left w:w="85" w:type="dxa"/>
              <w:right w:w="85" w:type="dxa"/>
            </w:tcMar>
          </w:tcPr>
          <w:p w14:paraId="3536D4D2" w14:textId="4D48AEC6" w:rsidR="001E2BE3" w:rsidRPr="00AA679A" w:rsidRDefault="000D24F9"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10185DF3" w14:textId="5CB4BFEE" w:rsidR="0084229B" w:rsidRPr="00AA679A" w:rsidRDefault="0084229B" w:rsidP="0084229B">
            <w:pPr>
              <w:spacing w:after="60"/>
              <w:rPr>
                <w:rFonts w:eastAsia="SimSun" w:cs="Calibri"/>
                <w:b/>
                <w:bCs/>
                <w:sz w:val="18"/>
                <w:szCs w:val="18"/>
                <w:lang w:val="en-US"/>
              </w:rPr>
            </w:pPr>
            <w:bookmarkStart w:id="37" w:name="lt_pId154"/>
            <w:r w:rsidRPr="00AA679A">
              <w:rPr>
                <w:rFonts w:eastAsia="SimSun" w:cs="Calibri"/>
                <w:b/>
                <w:bCs/>
                <w:sz w:val="18"/>
                <w:szCs w:val="18"/>
                <w:lang w:val="en-US"/>
              </w:rPr>
              <w:t>无需修改。</w:t>
            </w:r>
          </w:p>
          <w:bookmarkEnd w:id="37"/>
          <w:p w14:paraId="78EE6F70" w14:textId="1D33FA7C" w:rsidR="001E2BE3" w:rsidRPr="00AA679A" w:rsidRDefault="001E2BE3" w:rsidP="00844007">
            <w:pPr>
              <w:spacing w:after="60"/>
              <w:rPr>
                <w:rFonts w:eastAsia="SimSun" w:cs="Calibri"/>
                <w:b/>
                <w:sz w:val="18"/>
                <w:szCs w:val="18"/>
              </w:rPr>
            </w:pPr>
          </w:p>
        </w:tc>
      </w:tr>
      <w:tr w:rsidR="001E2BE3" w:rsidRPr="00AA679A" w14:paraId="1B91480D" w14:textId="77777777" w:rsidTr="00AA679A">
        <w:trPr>
          <w:jc w:val="center"/>
        </w:trPr>
        <w:tc>
          <w:tcPr>
            <w:tcW w:w="909" w:type="dxa"/>
            <w:tcMar>
              <w:left w:w="85" w:type="dxa"/>
              <w:right w:w="85" w:type="dxa"/>
            </w:tcMar>
          </w:tcPr>
          <w:p w14:paraId="0639F5F7" w14:textId="7C865F6D" w:rsidR="001E2BE3" w:rsidRPr="00AA679A" w:rsidRDefault="00AC42BD" w:rsidP="00844007">
            <w:pPr>
              <w:spacing w:after="60"/>
              <w:rPr>
                <w:rFonts w:eastAsia="SimSun" w:cs="Calibri"/>
                <w:b/>
                <w:bCs/>
                <w:sz w:val="18"/>
                <w:szCs w:val="18"/>
              </w:rPr>
            </w:pPr>
            <w:bookmarkStart w:id="38" w:name="lt_pId155"/>
            <w:r w:rsidRPr="00AA679A">
              <w:rPr>
                <w:rFonts w:eastAsia="SimSun" w:cs="Calibri"/>
                <w:b/>
                <w:bCs/>
                <w:sz w:val="18"/>
                <w:szCs w:val="18"/>
              </w:rPr>
              <w:t>第</w:t>
            </w:r>
            <w:r w:rsidR="001E2BE3" w:rsidRPr="00AA679A">
              <w:rPr>
                <w:rFonts w:eastAsia="SimSun" w:cs="Calibri"/>
                <w:b/>
                <w:bCs/>
                <w:sz w:val="18"/>
                <w:szCs w:val="18"/>
              </w:rPr>
              <w:t>2</w:t>
            </w:r>
            <w:bookmarkEnd w:id="38"/>
            <w:r w:rsidRPr="00AA679A">
              <w:rPr>
                <w:rFonts w:eastAsia="SimSun" w:cs="Calibri"/>
                <w:b/>
                <w:bCs/>
                <w:sz w:val="18"/>
                <w:szCs w:val="18"/>
              </w:rPr>
              <w:t>条</w:t>
            </w:r>
          </w:p>
        </w:tc>
        <w:tc>
          <w:tcPr>
            <w:tcW w:w="2104" w:type="dxa"/>
            <w:tcMar>
              <w:left w:w="85" w:type="dxa"/>
              <w:right w:w="85" w:type="dxa"/>
            </w:tcMar>
          </w:tcPr>
          <w:p w14:paraId="54D344E2" w14:textId="093F3F54"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2.1</w:t>
            </w:r>
            <w:r w:rsidR="00844007" w:rsidRPr="00AA679A">
              <w:rPr>
                <w:rFonts w:eastAsia="SimSun" w:cs="Calibri" w:hint="eastAsia"/>
                <w:bCs/>
                <w:sz w:val="18"/>
                <w:szCs w:val="18"/>
                <w:lang w:eastAsia="zh-CN"/>
              </w:rPr>
              <w:t>下列定义须适用于本《规则》。然而，这些术语和定义未必适用于其它目的。</w:t>
            </w:r>
          </w:p>
        </w:tc>
        <w:tc>
          <w:tcPr>
            <w:tcW w:w="2104" w:type="dxa"/>
            <w:tcMar>
              <w:left w:w="85" w:type="dxa"/>
              <w:right w:w="85" w:type="dxa"/>
            </w:tcMar>
          </w:tcPr>
          <w:p w14:paraId="3AE8FCE5" w14:textId="745AB19F" w:rsidR="001E2BE3" w:rsidRPr="00AA679A" w:rsidRDefault="009B093C" w:rsidP="00844007">
            <w:pPr>
              <w:spacing w:after="60"/>
              <w:rPr>
                <w:rFonts w:eastAsia="SimSun" w:cs="Calibri"/>
                <w:bCs/>
                <w:sz w:val="18"/>
                <w:szCs w:val="18"/>
                <w:lang w:val="en-US" w:eastAsia="zh-CN"/>
              </w:rPr>
            </w:pPr>
            <w:r w:rsidRPr="00AA679A">
              <w:rPr>
                <w:rFonts w:eastAsia="SimSun" w:cs="Calibri" w:hint="eastAsia"/>
                <w:bCs/>
                <w:sz w:val="18"/>
                <w:szCs w:val="18"/>
                <w:lang w:eastAsia="zh-CN"/>
              </w:rPr>
              <w:t>下列各定义适用于本规则，但这些术语和定义未必适用于其它目的。</w:t>
            </w:r>
          </w:p>
        </w:tc>
        <w:tc>
          <w:tcPr>
            <w:tcW w:w="2047" w:type="dxa"/>
            <w:tcMar>
              <w:left w:w="85" w:type="dxa"/>
              <w:right w:w="85" w:type="dxa"/>
            </w:tcMar>
          </w:tcPr>
          <w:p w14:paraId="173AA773" w14:textId="77777777" w:rsidR="001E2BE3" w:rsidRPr="00AA679A" w:rsidRDefault="001E2BE3" w:rsidP="00844007">
            <w:pPr>
              <w:spacing w:after="60"/>
              <w:jc w:val="center"/>
              <w:rPr>
                <w:rFonts w:eastAsia="SimSun" w:cs="Calibri"/>
                <w:b/>
                <w:sz w:val="18"/>
                <w:szCs w:val="18"/>
                <w:lang w:eastAsia="zh-CN"/>
              </w:rPr>
            </w:pPr>
          </w:p>
          <w:p w14:paraId="40369A7A" w14:textId="4613C6E0" w:rsidR="001E2BE3" w:rsidRPr="00AA679A" w:rsidRDefault="00B10793" w:rsidP="00844007">
            <w:pPr>
              <w:spacing w:after="60"/>
              <w:jc w:val="center"/>
              <w:rPr>
                <w:rFonts w:eastAsia="SimSun" w:cs="Calibri"/>
                <w:b/>
                <w:sz w:val="18"/>
                <w:szCs w:val="18"/>
              </w:rPr>
            </w:pPr>
            <w:r w:rsidRPr="00AA679A">
              <w:rPr>
                <w:rFonts w:eastAsia="SimSun" w:cs="Calibri"/>
                <w:bCs/>
                <w:sz w:val="18"/>
                <w:szCs w:val="18"/>
                <w:lang w:val="en-US" w:eastAsia="zh-CN"/>
              </w:rPr>
              <w:t>–</w:t>
            </w:r>
          </w:p>
        </w:tc>
        <w:tc>
          <w:tcPr>
            <w:tcW w:w="2045" w:type="dxa"/>
            <w:tcMar>
              <w:left w:w="85" w:type="dxa"/>
              <w:right w:w="85" w:type="dxa"/>
            </w:tcMar>
          </w:tcPr>
          <w:p w14:paraId="09D120E7" w14:textId="77777777" w:rsidR="001E2BE3" w:rsidRPr="00AA679A" w:rsidRDefault="001E2BE3" w:rsidP="00844007">
            <w:pPr>
              <w:spacing w:after="60"/>
              <w:rPr>
                <w:rFonts w:eastAsia="SimSun" w:cs="Calibri"/>
                <w:b/>
                <w:sz w:val="18"/>
                <w:szCs w:val="18"/>
              </w:rPr>
            </w:pPr>
          </w:p>
          <w:p w14:paraId="36E7E495" w14:textId="35FE965F" w:rsidR="001E2BE3" w:rsidRPr="00AA679A" w:rsidRDefault="00B10793" w:rsidP="00844007">
            <w:pPr>
              <w:spacing w:after="60"/>
              <w:jc w:val="center"/>
              <w:rPr>
                <w:rFonts w:eastAsia="SimSun" w:cs="Calibri"/>
                <w:b/>
                <w:sz w:val="18"/>
                <w:szCs w:val="18"/>
              </w:rPr>
            </w:pPr>
            <w:r w:rsidRPr="00AA679A">
              <w:rPr>
                <w:rFonts w:eastAsia="SimSun" w:cs="Calibri"/>
                <w:bCs/>
                <w:sz w:val="18"/>
                <w:szCs w:val="18"/>
                <w:lang w:val="en-US" w:eastAsia="zh-CN"/>
              </w:rPr>
              <w:t>–</w:t>
            </w:r>
          </w:p>
        </w:tc>
        <w:tc>
          <w:tcPr>
            <w:tcW w:w="1310" w:type="dxa"/>
            <w:tcMar>
              <w:left w:w="85" w:type="dxa"/>
              <w:right w:w="85" w:type="dxa"/>
            </w:tcMar>
          </w:tcPr>
          <w:p w14:paraId="64C88B37" w14:textId="5C1F75E7" w:rsidR="0084229B" w:rsidRPr="00AA679A" w:rsidRDefault="0084229B" w:rsidP="0084229B">
            <w:pPr>
              <w:spacing w:after="60"/>
              <w:rPr>
                <w:rFonts w:eastAsia="SimSun" w:cs="Calibri"/>
                <w:b/>
                <w:bCs/>
                <w:sz w:val="18"/>
                <w:szCs w:val="18"/>
                <w:lang w:val="en-US" w:eastAsia="zh-CN"/>
              </w:rPr>
            </w:pPr>
            <w:bookmarkStart w:id="39" w:name="lt_pId163"/>
            <w:r w:rsidRPr="00AA679A">
              <w:rPr>
                <w:rFonts w:eastAsia="SimSun" w:cs="Calibri"/>
                <w:b/>
                <w:bCs/>
                <w:sz w:val="18"/>
                <w:szCs w:val="18"/>
                <w:lang w:val="en-US" w:eastAsia="zh-CN"/>
              </w:rPr>
              <w:t>无需修改</w:t>
            </w:r>
            <w:r w:rsidR="00AC42BD" w:rsidRPr="00AA679A">
              <w:rPr>
                <w:rFonts w:eastAsia="SimSun" w:cs="Calibri"/>
                <w:b/>
                <w:bCs/>
                <w:sz w:val="18"/>
                <w:szCs w:val="18"/>
                <w:lang w:val="en-US" w:eastAsia="zh-CN"/>
              </w:rPr>
              <w:t>：</w:t>
            </w:r>
          </w:p>
          <w:bookmarkEnd w:id="39"/>
          <w:p w14:paraId="197AEAE0" w14:textId="3EE5449F" w:rsidR="001E2BE3" w:rsidRPr="00AA679A" w:rsidRDefault="005E1FD8" w:rsidP="00AC42BD">
            <w:pPr>
              <w:spacing w:after="60"/>
              <w:rPr>
                <w:rFonts w:eastAsia="SimSun" w:cs="Calibri"/>
                <w:b/>
                <w:sz w:val="18"/>
                <w:szCs w:val="18"/>
                <w:lang w:eastAsia="zh-CN"/>
              </w:rPr>
            </w:pPr>
            <w:r w:rsidRPr="00AA679A">
              <w:rPr>
                <w:rFonts w:eastAsia="SimSun" w:cs="Calibri" w:hint="eastAsia"/>
                <w:sz w:val="18"/>
                <w:szCs w:val="18"/>
                <w:lang w:eastAsia="zh-CN"/>
              </w:rPr>
              <w:t>这些定义中有几个与《</w:t>
            </w:r>
            <w:r w:rsidR="00AC42BD" w:rsidRPr="00AA679A">
              <w:rPr>
                <w:rFonts w:eastAsia="SimSun" w:cs="Calibri" w:hint="eastAsia"/>
                <w:sz w:val="18"/>
                <w:szCs w:val="18"/>
                <w:lang w:eastAsia="zh-CN"/>
              </w:rPr>
              <w:t>组织法</w:t>
            </w:r>
            <w:r w:rsidRPr="00AA679A">
              <w:rPr>
                <w:rFonts w:eastAsia="SimSun" w:cs="Calibri" w:hint="eastAsia"/>
                <w:sz w:val="18"/>
                <w:szCs w:val="18"/>
                <w:lang w:eastAsia="zh-CN"/>
              </w:rPr>
              <w:t>》和《公约》</w:t>
            </w:r>
            <w:r w:rsidR="00AC42BD" w:rsidRPr="00AA679A">
              <w:rPr>
                <w:rFonts w:eastAsia="SimSun" w:cs="Calibri" w:hint="eastAsia"/>
                <w:sz w:val="18"/>
                <w:szCs w:val="18"/>
                <w:lang w:eastAsia="zh-CN"/>
              </w:rPr>
              <w:t>中的、得到支持的定义相同</w:t>
            </w:r>
            <w:r w:rsidRPr="00AA679A">
              <w:rPr>
                <w:rFonts w:eastAsia="SimSun" w:cs="Calibri" w:hint="eastAsia"/>
                <w:sz w:val="18"/>
                <w:szCs w:val="18"/>
                <w:lang w:eastAsia="zh-CN"/>
              </w:rPr>
              <w:t>。</w:t>
            </w:r>
          </w:p>
        </w:tc>
      </w:tr>
      <w:tr w:rsidR="001E2BE3" w:rsidRPr="00AA679A" w14:paraId="6CFABB7E" w14:textId="77777777" w:rsidTr="00AA679A">
        <w:trPr>
          <w:jc w:val="center"/>
        </w:trPr>
        <w:tc>
          <w:tcPr>
            <w:tcW w:w="909" w:type="dxa"/>
            <w:shd w:val="clear" w:color="auto" w:fill="FFFFFF"/>
            <w:tcMar>
              <w:left w:w="85" w:type="dxa"/>
              <w:right w:w="85" w:type="dxa"/>
            </w:tcMar>
          </w:tcPr>
          <w:p w14:paraId="3F40BE4A" w14:textId="4A07C65E"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shd w:val="clear" w:color="auto" w:fill="FFFFFF"/>
            <w:tcMar>
              <w:left w:w="85" w:type="dxa"/>
              <w:right w:w="85" w:type="dxa"/>
            </w:tcMar>
          </w:tcPr>
          <w:p w14:paraId="37BE5294" w14:textId="20140E0F"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 xml:space="preserve">2.2. </w:t>
            </w:r>
            <w:r w:rsidR="00844007" w:rsidRPr="00AA679A">
              <w:rPr>
                <w:rFonts w:eastAsia="SimSun" w:cs="Calibri" w:hint="eastAsia"/>
                <w:bCs/>
                <w:sz w:val="18"/>
                <w:szCs w:val="18"/>
                <w:lang w:eastAsia="zh-CN"/>
              </w:rPr>
              <w:t>电信：是指利用有线、无线、光学或其它电磁系统，传送、发射或者接收符号、信号、文字、图像和声音或其它任何形式信息的活动。</w:t>
            </w:r>
          </w:p>
        </w:tc>
        <w:tc>
          <w:tcPr>
            <w:tcW w:w="2104" w:type="dxa"/>
            <w:shd w:val="clear" w:color="auto" w:fill="FFFFFF"/>
            <w:tcMar>
              <w:left w:w="85" w:type="dxa"/>
              <w:right w:w="85" w:type="dxa"/>
            </w:tcMar>
          </w:tcPr>
          <w:p w14:paraId="1F221602" w14:textId="3B6755E8"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2.1</w:t>
            </w:r>
            <w:r w:rsidR="009B093C" w:rsidRPr="00AA679A">
              <w:rPr>
                <w:rFonts w:eastAsia="SimSun" w:cs="Calibri" w:hint="eastAsia"/>
                <w:bCs/>
                <w:sz w:val="18"/>
                <w:szCs w:val="18"/>
                <w:lang w:eastAsia="zh-CN"/>
              </w:rPr>
              <w:t>电信：利用有线、无线、光学或其它电磁系统进行的符号、信号、文字、影像和声音或任何性质信息的传输、发送或接收。</w:t>
            </w:r>
          </w:p>
        </w:tc>
        <w:tc>
          <w:tcPr>
            <w:tcW w:w="2047" w:type="dxa"/>
            <w:shd w:val="clear" w:color="auto" w:fill="FFFFFF"/>
            <w:tcMar>
              <w:left w:w="85" w:type="dxa"/>
              <w:right w:w="85" w:type="dxa"/>
            </w:tcMar>
          </w:tcPr>
          <w:p w14:paraId="65C8A04A" w14:textId="0688C354" w:rsidR="001E2BE3" w:rsidRPr="00AA679A" w:rsidRDefault="005E1FD8" w:rsidP="00844007">
            <w:pPr>
              <w:spacing w:after="60"/>
              <w:rPr>
                <w:rFonts w:eastAsia="SimSun" w:cs="Calibri"/>
                <w:sz w:val="18"/>
                <w:szCs w:val="18"/>
                <w:lang w:eastAsia="zh-CN"/>
              </w:rPr>
            </w:pPr>
            <w:r w:rsidRPr="00AA679A">
              <w:rPr>
                <w:rFonts w:eastAsia="SimSun" w:cs="Calibri" w:hint="eastAsia"/>
                <w:sz w:val="18"/>
                <w:szCs w:val="18"/>
                <w:lang w:eastAsia="zh-CN"/>
              </w:rPr>
              <w:t>该定义与《</w:t>
            </w:r>
            <w:r w:rsidR="00AC42BD" w:rsidRPr="00AA679A">
              <w:rPr>
                <w:rFonts w:eastAsia="SimSun" w:cs="Calibri" w:hint="eastAsia"/>
                <w:sz w:val="18"/>
                <w:szCs w:val="18"/>
                <w:lang w:eastAsia="zh-CN"/>
              </w:rPr>
              <w:t>组织法</w:t>
            </w:r>
            <w:r w:rsidRPr="00AA679A">
              <w:rPr>
                <w:rFonts w:eastAsia="SimSun" w:cs="Calibri" w:hint="eastAsia"/>
                <w:sz w:val="18"/>
                <w:szCs w:val="18"/>
                <w:lang w:eastAsia="zh-CN"/>
              </w:rPr>
              <w:t>》</w:t>
            </w:r>
            <w:r w:rsidR="00B0512F">
              <w:rPr>
                <w:rFonts w:eastAsia="SimSun" w:cs="Calibri" w:hint="eastAsia"/>
                <w:sz w:val="18"/>
                <w:szCs w:val="18"/>
                <w:lang w:eastAsia="zh-CN"/>
              </w:rPr>
              <w:t>（</w:t>
            </w:r>
            <w:r w:rsidR="00AC42BD" w:rsidRPr="00AA679A">
              <w:rPr>
                <w:rFonts w:eastAsia="SimSun" w:cs="Calibri" w:hint="eastAsia"/>
                <w:sz w:val="18"/>
                <w:szCs w:val="18"/>
                <w:lang w:eastAsia="zh-CN"/>
              </w:rPr>
              <w:t>CS</w:t>
            </w:r>
            <w:r w:rsidRPr="00AA679A">
              <w:rPr>
                <w:rFonts w:eastAsia="SimSun" w:cs="Calibri" w:hint="eastAsia"/>
                <w:sz w:val="18"/>
                <w:szCs w:val="18"/>
                <w:lang w:eastAsia="zh-CN"/>
              </w:rPr>
              <w:t>1012</w:t>
            </w:r>
            <w:r w:rsidR="00B0512F">
              <w:rPr>
                <w:rFonts w:eastAsia="SimSun" w:cs="Calibri" w:hint="eastAsia"/>
                <w:sz w:val="18"/>
                <w:szCs w:val="18"/>
                <w:lang w:eastAsia="zh-CN"/>
              </w:rPr>
              <w:t>）</w:t>
            </w:r>
            <w:r w:rsidRPr="00AA679A">
              <w:rPr>
                <w:rFonts w:eastAsia="SimSun" w:cs="Calibri" w:hint="eastAsia"/>
                <w:sz w:val="18"/>
                <w:szCs w:val="18"/>
                <w:lang w:eastAsia="zh-CN"/>
              </w:rPr>
              <w:t>中的定义相同</w:t>
            </w:r>
            <w:r w:rsidR="00AC42BD" w:rsidRPr="00AA679A">
              <w:rPr>
                <w:rFonts w:eastAsia="SimSun" w:cs="Calibri" w:hint="eastAsia"/>
                <w:sz w:val="18"/>
                <w:szCs w:val="18"/>
                <w:lang w:eastAsia="zh-CN"/>
              </w:rPr>
              <w:t>。</w:t>
            </w:r>
          </w:p>
        </w:tc>
        <w:tc>
          <w:tcPr>
            <w:tcW w:w="2045" w:type="dxa"/>
            <w:shd w:val="clear" w:color="auto" w:fill="FFFFFF"/>
            <w:tcMar>
              <w:left w:w="85" w:type="dxa"/>
              <w:right w:w="85" w:type="dxa"/>
            </w:tcMar>
          </w:tcPr>
          <w:p w14:paraId="6C22B838" w14:textId="11FCE4FA" w:rsidR="001E2BE3" w:rsidRPr="00AA679A" w:rsidRDefault="00AC42BD" w:rsidP="00844007">
            <w:pPr>
              <w:spacing w:after="60"/>
              <w:rPr>
                <w:rFonts w:eastAsia="SimSun" w:cs="Calibri"/>
                <w:sz w:val="18"/>
                <w:szCs w:val="18"/>
              </w:rPr>
            </w:pPr>
            <w:r w:rsidRPr="00AA679A">
              <w:rPr>
                <w:rFonts w:eastAsia="SimSun" w:cs="Calibri"/>
                <w:sz w:val="18"/>
                <w:szCs w:val="18"/>
              </w:rPr>
              <w:t>灵活。</w:t>
            </w:r>
          </w:p>
        </w:tc>
        <w:tc>
          <w:tcPr>
            <w:tcW w:w="1310" w:type="dxa"/>
            <w:shd w:val="clear" w:color="auto" w:fill="FFFFFF"/>
            <w:tcMar>
              <w:left w:w="85" w:type="dxa"/>
              <w:right w:w="85" w:type="dxa"/>
            </w:tcMar>
          </w:tcPr>
          <w:p w14:paraId="7C91AF78" w14:textId="77777777" w:rsidR="0084229B" w:rsidRPr="00AA679A" w:rsidRDefault="0084229B" w:rsidP="0084229B">
            <w:pPr>
              <w:spacing w:after="60"/>
              <w:rPr>
                <w:rFonts w:eastAsia="SimSun" w:cs="Calibri"/>
                <w:b/>
                <w:bCs/>
                <w:sz w:val="18"/>
                <w:szCs w:val="18"/>
                <w:lang w:val="en-US"/>
              </w:rPr>
            </w:pPr>
            <w:bookmarkStart w:id="40" w:name="lt_pId171"/>
            <w:r w:rsidRPr="00AA679A">
              <w:rPr>
                <w:rFonts w:eastAsia="SimSun" w:cs="Calibri"/>
                <w:b/>
                <w:bCs/>
                <w:sz w:val="18"/>
                <w:szCs w:val="18"/>
                <w:lang w:val="en-US"/>
              </w:rPr>
              <w:t>无需修改。</w:t>
            </w:r>
          </w:p>
          <w:bookmarkEnd w:id="40"/>
          <w:p w14:paraId="6B3F0DA1" w14:textId="47BA20EB" w:rsidR="001E2BE3" w:rsidRPr="00AA679A" w:rsidRDefault="001E2BE3" w:rsidP="00844007">
            <w:pPr>
              <w:spacing w:after="60"/>
              <w:rPr>
                <w:rFonts w:eastAsia="SimSun" w:cs="Calibri"/>
                <w:b/>
                <w:sz w:val="18"/>
                <w:szCs w:val="18"/>
              </w:rPr>
            </w:pPr>
          </w:p>
        </w:tc>
      </w:tr>
      <w:tr w:rsidR="001E2BE3" w:rsidRPr="00AA679A" w14:paraId="133CEFCE" w14:textId="77777777" w:rsidTr="00AA679A">
        <w:trPr>
          <w:jc w:val="center"/>
        </w:trPr>
        <w:tc>
          <w:tcPr>
            <w:tcW w:w="909" w:type="dxa"/>
            <w:tcMar>
              <w:left w:w="85" w:type="dxa"/>
              <w:right w:w="85" w:type="dxa"/>
            </w:tcMar>
          </w:tcPr>
          <w:p w14:paraId="60B773FC" w14:textId="2751E209"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tcMar>
              <w:left w:w="85" w:type="dxa"/>
              <w:right w:w="85" w:type="dxa"/>
            </w:tcMar>
          </w:tcPr>
          <w:p w14:paraId="2C699F63" w14:textId="0F9C6CF1"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2.3</w:t>
            </w:r>
            <w:r w:rsidR="00844007" w:rsidRPr="00AA679A">
              <w:rPr>
                <w:rFonts w:eastAsia="SimSun" w:cs="Calibri" w:hint="eastAsia"/>
                <w:bCs/>
                <w:sz w:val="18"/>
                <w:szCs w:val="18"/>
                <w:lang w:eastAsia="zh-CN"/>
              </w:rPr>
              <w:t>国际电信业务：是指位于不同国家或属于不同国家的电信局之间或电台之间提供的电信业务。</w:t>
            </w:r>
          </w:p>
        </w:tc>
        <w:tc>
          <w:tcPr>
            <w:tcW w:w="2104" w:type="dxa"/>
            <w:tcMar>
              <w:left w:w="85" w:type="dxa"/>
              <w:right w:w="85" w:type="dxa"/>
            </w:tcMar>
          </w:tcPr>
          <w:p w14:paraId="0B205387" w14:textId="42006FB5"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2.2</w:t>
            </w:r>
            <w:r w:rsidR="009B093C" w:rsidRPr="00AA679A">
              <w:rPr>
                <w:rFonts w:eastAsia="SimSun" w:cs="Calibri" w:hint="eastAsia"/>
                <w:bCs/>
                <w:sz w:val="18"/>
                <w:szCs w:val="18"/>
                <w:lang w:eastAsia="zh-CN"/>
              </w:rPr>
              <w:t>国际电信业务：在不同国家内的或属于不同国家的任何性质的电信局之间或电台之间提供的电信。</w:t>
            </w:r>
          </w:p>
        </w:tc>
        <w:tc>
          <w:tcPr>
            <w:tcW w:w="2047" w:type="dxa"/>
            <w:tcMar>
              <w:left w:w="85" w:type="dxa"/>
              <w:right w:w="85" w:type="dxa"/>
            </w:tcMar>
          </w:tcPr>
          <w:p w14:paraId="61275492" w14:textId="26275843" w:rsidR="001E2BE3" w:rsidRPr="00AA679A" w:rsidRDefault="00AC42BD" w:rsidP="00844007">
            <w:pPr>
              <w:spacing w:after="60"/>
              <w:rPr>
                <w:rFonts w:eastAsia="SimSun" w:cs="Calibri"/>
                <w:sz w:val="18"/>
                <w:szCs w:val="18"/>
                <w:lang w:eastAsia="zh-CN"/>
              </w:rPr>
            </w:pPr>
            <w:r w:rsidRPr="00AA679A">
              <w:rPr>
                <w:rFonts w:eastAsia="SimSun" w:cs="Calibri" w:hint="eastAsia"/>
                <w:sz w:val="18"/>
                <w:szCs w:val="18"/>
                <w:lang w:eastAsia="zh-CN"/>
              </w:rPr>
              <w:t>该定义与《组织法》</w:t>
            </w:r>
            <w:r w:rsidR="00B0512F">
              <w:rPr>
                <w:rFonts w:eastAsia="SimSun" w:cs="Calibri" w:hint="eastAsia"/>
                <w:sz w:val="18"/>
                <w:szCs w:val="18"/>
                <w:lang w:eastAsia="zh-CN"/>
              </w:rPr>
              <w:t>（</w:t>
            </w:r>
            <w:r w:rsidRPr="00AA679A">
              <w:rPr>
                <w:rFonts w:eastAsia="SimSun" w:cs="Calibri" w:hint="eastAsia"/>
                <w:sz w:val="18"/>
                <w:szCs w:val="18"/>
                <w:lang w:eastAsia="zh-CN"/>
              </w:rPr>
              <w:t>CS1011</w:t>
            </w:r>
            <w:r w:rsidR="00B0512F">
              <w:rPr>
                <w:rFonts w:eastAsia="SimSun" w:cs="Calibri" w:hint="eastAsia"/>
                <w:sz w:val="18"/>
                <w:szCs w:val="18"/>
                <w:lang w:eastAsia="zh-CN"/>
              </w:rPr>
              <w:t>）</w:t>
            </w:r>
            <w:r w:rsidRPr="00AA679A">
              <w:rPr>
                <w:rFonts w:eastAsia="SimSun" w:cs="Calibri" w:hint="eastAsia"/>
                <w:sz w:val="18"/>
                <w:szCs w:val="18"/>
                <w:lang w:eastAsia="zh-CN"/>
              </w:rPr>
              <w:t>中的定义相同。</w:t>
            </w:r>
          </w:p>
        </w:tc>
        <w:tc>
          <w:tcPr>
            <w:tcW w:w="2045" w:type="dxa"/>
            <w:tcMar>
              <w:left w:w="85" w:type="dxa"/>
              <w:right w:w="85" w:type="dxa"/>
            </w:tcMar>
          </w:tcPr>
          <w:p w14:paraId="1F356268" w14:textId="70E9EEB0" w:rsidR="001E2BE3" w:rsidRPr="00AA679A" w:rsidRDefault="00AC42BD" w:rsidP="00AC42BD">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79A917DB"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32F2448F" w14:textId="7C057D69" w:rsidR="001E2BE3" w:rsidRPr="00AA679A" w:rsidRDefault="001E2BE3" w:rsidP="00844007">
            <w:pPr>
              <w:spacing w:after="60"/>
              <w:rPr>
                <w:rFonts w:eastAsia="SimSun" w:cs="Calibri"/>
                <w:b/>
                <w:sz w:val="18"/>
                <w:szCs w:val="18"/>
              </w:rPr>
            </w:pPr>
          </w:p>
        </w:tc>
      </w:tr>
      <w:tr w:rsidR="001E2BE3" w:rsidRPr="00AA679A" w14:paraId="00F3F39B" w14:textId="77777777" w:rsidTr="00AA679A">
        <w:trPr>
          <w:jc w:val="center"/>
        </w:trPr>
        <w:tc>
          <w:tcPr>
            <w:tcW w:w="909" w:type="dxa"/>
            <w:tcMar>
              <w:left w:w="85" w:type="dxa"/>
              <w:right w:w="85" w:type="dxa"/>
            </w:tcMar>
          </w:tcPr>
          <w:p w14:paraId="23C85AC0" w14:textId="77777777" w:rsidR="001E2BE3" w:rsidRPr="00AA679A" w:rsidRDefault="001E2BE3" w:rsidP="00844007">
            <w:pPr>
              <w:spacing w:after="60"/>
              <w:rPr>
                <w:rFonts w:eastAsia="SimSun" w:cs="Calibri"/>
                <w:b/>
                <w:bCs/>
                <w:sz w:val="18"/>
                <w:szCs w:val="18"/>
              </w:rPr>
            </w:pPr>
          </w:p>
          <w:p w14:paraId="584E31F8" w14:textId="003B81AB"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tcMar>
              <w:left w:w="85" w:type="dxa"/>
              <w:right w:w="85" w:type="dxa"/>
            </w:tcMar>
          </w:tcPr>
          <w:p w14:paraId="08258994" w14:textId="5068F42F"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2.4</w:t>
            </w:r>
            <w:r w:rsidR="00844007" w:rsidRPr="00AA679A">
              <w:rPr>
                <w:rFonts w:eastAsia="SimSun" w:cs="Calibri" w:hint="eastAsia"/>
                <w:bCs/>
                <w:sz w:val="18"/>
                <w:szCs w:val="18"/>
                <w:lang w:eastAsia="zh-CN"/>
              </w:rPr>
              <w:t>政务电信：是指发起方为下列各方的电信：国家元首；政府首脑或政府成员；陆军、海军或空军武装部队总司令；外交使节或领事官员；联合国秘书长；联合国各主要机构的负责人；国际法院，或对上述政务电信的回复。</w:t>
            </w:r>
          </w:p>
        </w:tc>
        <w:tc>
          <w:tcPr>
            <w:tcW w:w="2104" w:type="dxa"/>
            <w:tcMar>
              <w:left w:w="85" w:type="dxa"/>
              <w:right w:w="85" w:type="dxa"/>
            </w:tcMar>
          </w:tcPr>
          <w:p w14:paraId="7455A642" w14:textId="03D71819"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2.3</w:t>
            </w:r>
            <w:r w:rsidR="009B093C" w:rsidRPr="00AA679A">
              <w:rPr>
                <w:rFonts w:eastAsia="SimSun" w:cs="Calibri" w:hint="eastAsia"/>
                <w:bCs/>
                <w:sz w:val="18"/>
                <w:szCs w:val="18"/>
                <w:lang w:eastAsia="zh-CN"/>
              </w:rPr>
              <w:t>政务电信：发自下列各项的电信：国家元首；政府首脑或政府成员；陆军、海军或空军武装部队总司令；外交使节或领事官员；联合国秘书长；联合国主要机构的负责人；国际法院；或对政务电报的复电。</w:t>
            </w:r>
          </w:p>
        </w:tc>
        <w:tc>
          <w:tcPr>
            <w:tcW w:w="2047" w:type="dxa"/>
            <w:tcMar>
              <w:left w:w="85" w:type="dxa"/>
              <w:right w:w="85" w:type="dxa"/>
            </w:tcMar>
          </w:tcPr>
          <w:p w14:paraId="4101EED0" w14:textId="5ED52838" w:rsidR="001E2BE3" w:rsidRPr="00AA679A" w:rsidRDefault="00AC42BD" w:rsidP="00844007">
            <w:pPr>
              <w:spacing w:after="60"/>
              <w:rPr>
                <w:rFonts w:eastAsia="SimSun" w:cs="Calibri"/>
                <w:sz w:val="18"/>
                <w:szCs w:val="18"/>
                <w:lang w:eastAsia="zh-CN"/>
              </w:rPr>
            </w:pPr>
            <w:r w:rsidRPr="00AA679A">
              <w:rPr>
                <w:rFonts w:eastAsia="SimSun" w:cs="Calibri" w:hint="eastAsia"/>
                <w:sz w:val="18"/>
                <w:szCs w:val="18"/>
                <w:lang w:eastAsia="zh-CN"/>
              </w:rPr>
              <w:t>该定义与《组织法》</w:t>
            </w:r>
            <w:r w:rsidR="00B0512F">
              <w:rPr>
                <w:rFonts w:eastAsia="SimSun" w:cs="Calibri" w:hint="eastAsia"/>
                <w:sz w:val="18"/>
                <w:szCs w:val="18"/>
                <w:lang w:eastAsia="zh-CN"/>
              </w:rPr>
              <w:t>（</w:t>
            </w:r>
            <w:r w:rsidRPr="00AA679A">
              <w:rPr>
                <w:rFonts w:eastAsia="SimSun" w:cs="Calibri" w:hint="eastAsia"/>
                <w:sz w:val="18"/>
                <w:szCs w:val="18"/>
                <w:lang w:eastAsia="zh-CN"/>
              </w:rPr>
              <w:t>CS1014</w:t>
            </w:r>
            <w:r w:rsidR="00B0512F">
              <w:rPr>
                <w:rFonts w:eastAsia="SimSun" w:cs="Calibri" w:hint="eastAsia"/>
                <w:sz w:val="18"/>
                <w:szCs w:val="18"/>
                <w:lang w:eastAsia="zh-CN"/>
              </w:rPr>
              <w:t>）</w:t>
            </w:r>
            <w:r w:rsidRPr="00AA679A">
              <w:rPr>
                <w:rFonts w:eastAsia="SimSun" w:cs="Calibri" w:hint="eastAsia"/>
                <w:sz w:val="18"/>
                <w:szCs w:val="18"/>
                <w:lang w:eastAsia="zh-CN"/>
              </w:rPr>
              <w:t>中的定义相同。</w:t>
            </w:r>
          </w:p>
        </w:tc>
        <w:tc>
          <w:tcPr>
            <w:tcW w:w="2045" w:type="dxa"/>
            <w:tcMar>
              <w:left w:w="85" w:type="dxa"/>
              <w:right w:w="85" w:type="dxa"/>
            </w:tcMar>
          </w:tcPr>
          <w:p w14:paraId="097FADB6" w14:textId="0842EE38" w:rsidR="001E2BE3" w:rsidRPr="00AA679A" w:rsidRDefault="00AC42BD" w:rsidP="00AC42BD">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4D1D0061"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3038752C" w14:textId="6705305B" w:rsidR="001E2BE3" w:rsidRPr="00AA679A" w:rsidRDefault="001E2BE3" w:rsidP="00844007">
            <w:pPr>
              <w:spacing w:after="60"/>
              <w:rPr>
                <w:rFonts w:eastAsia="SimSun" w:cs="Calibri"/>
                <w:b/>
                <w:sz w:val="18"/>
                <w:szCs w:val="18"/>
              </w:rPr>
            </w:pPr>
          </w:p>
        </w:tc>
      </w:tr>
      <w:tr w:rsidR="001E2BE3" w:rsidRPr="00AA679A" w14:paraId="6F539857" w14:textId="77777777" w:rsidTr="00AA679A">
        <w:trPr>
          <w:jc w:val="center"/>
        </w:trPr>
        <w:tc>
          <w:tcPr>
            <w:tcW w:w="909" w:type="dxa"/>
            <w:tcMar>
              <w:left w:w="85" w:type="dxa"/>
              <w:right w:w="85" w:type="dxa"/>
            </w:tcMar>
          </w:tcPr>
          <w:p w14:paraId="29D543FF" w14:textId="77777777" w:rsidR="001E2BE3" w:rsidRPr="00AA679A" w:rsidRDefault="001E2BE3" w:rsidP="00844007">
            <w:pPr>
              <w:spacing w:after="60"/>
              <w:rPr>
                <w:rFonts w:eastAsia="SimSun" w:cs="Calibri"/>
                <w:b/>
                <w:bCs/>
                <w:sz w:val="18"/>
                <w:szCs w:val="18"/>
              </w:rPr>
            </w:pPr>
          </w:p>
          <w:p w14:paraId="759E5A70" w14:textId="05EA2955"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tcMar>
              <w:left w:w="85" w:type="dxa"/>
              <w:right w:w="85" w:type="dxa"/>
            </w:tcMar>
          </w:tcPr>
          <w:p w14:paraId="457C20E0" w14:textId="2A8001F8"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2.5</w:t>
            </w:r>
            <w:r w:rsidR="00844007" w:rsidRPr="00AA679A">
              <w:rPr>
                <w:rFonts w:eastAsia="SimSun" w:cs="Calibri" w:hint="eastAsia"/>
                <w:bCs/>
                <w:sz w:val="18"/>
                <w:szCs w:val="18"/>
                <w:lang w:eastAsia="zh-CN"/>
              </w:rPr>
              <w:t>公务电信：是指在下列各方之间交换的公众国际电信：</w:t>
            </w:r>
          </w:p>
          <w:p w14:paraId="4605FBDB" w14:textId="0D7A5546" w:rsidR="001E2BE3" w:rsidRPr="00AA679A" w:rsidRDefault="001E2BE3" w:rsidP="00844007">
            <w:pPr>
              <w:spacing w:after="60"/>
              <w:rPr>
                <w:rFonts w:eastAsia="SimSun" w:cs="Calibri"/>
                <w:bCs/>
                <w:sz w:val="18"/>
                <w:szCs w:val="18"/>
                <w:lang w:val="en-US" w:eastAsia="zh-CN"/>
              </w:rPr>
            </w:pPr>
            <w:bookmarkStart w:id="41" w:name="lt_pId191"/>
            <w:r w:rsidRPr="00AA679A">
              <w:rPr>
                <w:rFonts w:eastAsia="SimSun" w:cs="Calibri"/>
                <w:bCs/>
                <w:sz w:val="18"/>
                <w:szCs w:val="18"/>
                <w:lang w:val="en-US" w:eastAsia="zh-CN"/>
              </w:rPr>
              <w:t>–</w:t>
            </w:r>
            <w:bookmarkEnd w:id="41"/>
            <w:r w:rsidR="00844007" w:rsidRPr="00AA679A">
              <w:rPr>
                <w:rFonts w:eastAsia="SimSun" w:cs="Calibri" w:hint="eastAsia"/>
                <w:bCs/>
                <w:sz w:val="18"/>
                <w:szCs w:val="18"/>
                <w:lang w:val="en-US" w:eastAsia="zh-CN"/>
              </w:rPr>
              <w:t xml:space="preserve"> </w:t>
            </w:r>
            <w:r w:rsidR="00844007" w:rsidRPr="00AA679A">
              <w:rPr>
                <w:rFonts w:eastAsia="SimSun" w:cs="Calibri" w:hint="eastAsia"/>
                <w:bCs/>
                <w:sz w:val="18"/>
                <w:szCs w:val="18"/>
                <w:lang w:eastAsia="zh-CN"/>
              </w:rPr>
              <w:t>成员国；</w:t>
            </w:r>
          </w:p>
          <w:p w14:paraId="6E9BC929" w14:textId="4DBAAC8C" w:rsidR="001E2BE3" w:rsidRPr="00AA679A" w:rsidRDefault="001E2BE3" w:rsidP="00844007">
            <w:pPr>
              <w:spacing w:after="60"/>
              <w:rPr>
                <w:rFonts w:eastAsia="SimSun" w:cs="Calibri"/>
                <w:bCs/>
                <w:sz w:val="18"/>
                <w:szCs w:val="18"/>
                <w:lang w:val="en-US" w:eastAsia="zh-CN"/>
              </w:rPr>
            </w:pPr>
            <w:bookmarkStart w:id="42" w:name="lt_pId192"/>
            <w:r w:rsidRPr="00AA679A">
              <w:rPr>
                <w:rFonts w:eastAsia="SimSun" w:cs="Calibri"/>
                <w:bCs/>
                <w:sz w:val="18"/>
                <w:szCs w:val="18"/>
                <w:lang w:val="en-US" w:eastAsia="zh-CN"/>
              </w:rPr>
              <w:lastRenderedPageBreak/>
              <w:t>–</w:t>
            </w:r>
            <w:r w:rsidR="00844007" w:rsidRPr="00AA679A">
              <w:rPr>
                <w:rFonts w:eastAsia="SimSun" w:cs="Calibri" w:hint="eastAsia"/>
                <w:bCs/>
                <w:sz w:val="18"/>
                <w:szCs w:val="18"/>
                <w:lang w:val="en-US" w:eastAsia="zh-CN"/>
              </w:rPr>
              <w:t xml:space="preserve"> </w:t>
            </w:r>
            <w:r w:rsidR="00844007" w:rsidRPr="00AA679A">
              <w:rPr>
                <w:rFonts w:eastAsia="SimSun" w:cs="Calibri" w:hint="eastAsia"/>
                <w:bCs/>
                <w:sz w:val="18"/>
                <w:szCs w:val="18"/>
                <w:lang w:eastAsia="zh-CN"/>
              </w:rPr>
              <w:t>经授权的运营机构；</w:t>
            </w:r>
            <w:bookmarkEnd w:id="42"/>
          </w:p>
          <w:p w14:paraId="69812A78" w14:textId="492FE6EB" w:rsidR="001E2BE3" w:rsidRPr="00AA679A" w:rsidRDefault="001E2BE3" w:rsidP="00844007">
            <w:pPr>
              <w:spacing w:after="60"/>
              <w:rPr>
                <w:rFonts w:eastAsia="SimSun" w:cs="Calibri"/>
                <w:bCs/>
                <w:sz w:val="18"/>
                <w:szCs w:val="18"/>
                <w:lang w:val="en-US" w:eastAsia="zh-CN"/>
              </w:rPr>
            </w:pPr>
            <w:bookmarkStart w:id="43" w:name="lt_pId193"/>
            <w:r w:rsidRPr="00AA679A">
              <w:rPr>
                <w:rFonts w:eastAsia="SimSun" w:cs="Calibri"/>
                <w:bCs/>
                <w:sz w:val="18"/>
                <w:szCs w:val="18"/>
                <w:lang w:val="en-US" w:eastAsia="zh-CN"/>
              </w:rPr>
              <w:t>–</w:t>
            </w:r>
            <w:r w:rsidR="00844007" w:rsidRPr="00AA679A">
              <w:rPr>
                <w:rFonts w:eastAsia="SimSun" w:cs="Calibri" w:hint="eastAsia"/>
                <w:bCs/>
                <w:sz w:val="18"/>
                <w:szCs w:val="18"/>
                <w:lang w:val="en-US" w:eastAsia="zh-CN"/>
              </w:rPr>
              <w:t xml:space="preserve"> </w:t>
            </w:r>
            <w:r w:rsidR="00844007" w:rsidRPr="00AA679A">
              <w:rPr>
                <w:rFonts w:eastAsia="SimSun" w:cs="Calibri" w:hint="eastAsia"/>
                <w:bCs/>
                <w:sz w:val="18"/>
                <w:szCs w:val="18"/>
                <w:lang w:eastAsia="zh-CN"/>
              </w:rPr>
              <w:t>以及理事会主席、秘书长、副秘书长、各局主任、无线电规则委员会委员、国际电联的其他代表或经授权官员，包括在国际电联总部以外从事公务的官员。</w:t>
            </w:r>
            <w:bookmarkEnd w:id="43"/>
          </w:p>
        </w:tc>
        <w:tc>
          <w:tcPr>
            <w:tcW w:w="2104" w:type="dxa"/>
            <w:tcMar>
              <w:left w:w="85" w:type="dxa"/>
              <w:right w:w="85" w:type="dxa"/>
            </w:tcMar>
          </w:tcPr>
          <w:p w14:paraId="155A20F5" w14:textId="095FA974" w:rsidR="001E2BE3" w:rsidRPr="00AA679A" w:rsidRDefault="001E2BE3" w:rsidP="00844007">
            <w:pPr>
              <w:spacing w:after="60"/>
              <w:ind w:left="76"/>
              <w:rPr>
                <w:rFonts w:eastAsia="SimSun" w:cs="Calibri"/>
                <w:bCs/>
                <w:sz w:val="18"/>
                <w:szCs w:val="18"/>
                <w:lang w:val="en-US" w:eastAsia="zh-CN"/>
              </w:rPr>
            </w:pPr>
            <w:r w:rsidRPr="00AA679A">
              <w:rPr>
                <w:rFonts w:eastAsia="SimSun" w:cs="Calibri"/>
                <w:bCs/>
                <w:sz w:val="18"/>
                <w:szCs w:val="18"/>
                <w:lang w:val="en-US" w:eastAsia="zh-CN"/>
              </w:rPr>
              <w:lastRenderedPageBreak/>
              <w:t>2.4</w:t>
            </w:r>
            <w:r w:rsidR="009B093C" w:rsidRPr="00AA679A">
              <w:rPr>
                <w:rFonts w:eastAsia="SimSun" w:cs="Calibri" w:hint="eastAsia"/>
                <w:bCs/>
                <w:sz w:val="18"/>
                <w:szCs w:val="18"/>
                <w:lang w:eastAsia="zh-CN"/>
              </w:rPr>
              <w:t>在下列各项间交换的有关国际公众通信的电信：</w:t>
            </w:r>
          </w:p>
          <w:p w14:paraId="3DAF271A" w14:textId="69919223" w:rsidR="001E2BE3" w:rsidRPr="00AA679A" w:rsidRDefault="00B10793" w:rsidP="00844007">
            <w:pPr>
              <w:spacing w:after="60"/>
              <w:rPr>
                <w:rFonts w:eastAsia="SimSun" w:cs="Calibri"/>
                <w:bCs/>
                <w:sz w:val="18"/>
                <w:szCs w:val="18"/>
                <w:lang w:val="en-US" w:eastAsia="zh-CN"/>
              </w:rPr>
            </w:pPr>
            <w:bookmarkStart w:id="44" w:name="lt_pId196"/>
            <w:r w:rsidRPr="00AA679A">
              <w:rPr>
                <w:rFonts w:eastAsia="SimSun" w:cs="Calibri"/>
                <w:bCs/>
                <w:sz w:val="18"/>
                <w:szCs w:val="18"/>
                <w:lang w:val="en-US" w:eastAsia="zh-CN"/>
              </w:rPr>
              <w:t>–</w:t>
            </w:r>
            <w:r>
              <w:rPr>
                <w:rFonts w:eastAsia="SimSun" w:cs="Calibri" w:hint="eastAsia"/>
                <w:bCs/>
                <w:sz w:val="18"/>
                <w:szCs w:val="18"/>
                <w:lang w:val="en-US" w:eastAsia="zh-CN"/>
              </w:rPr>
              <w:t xml:space="preserve"> </w:t>
            </w:r>
            <w:r w:rsidR="009B093C" w:rsidRPr="00AA679A">
              <w:rPr>
                <w:rFonts w:eastAsia="SimSun" w:cs="Calibri" w:hint="eastAsia"/>
                <w:bCs/>
                <w:sz w:val="18"/>
                <w:szCs w:val="18"/>
                <w:lang w:eastAsia="zh-CN"/>
              </w:rPr>
              <w:t>主管部门；</w:t>
            </w:r>
            <w:bookmarkEnd w:id="44"/>
          </w:p>
          <w:p w14:paraId="037BF0F5" w14:textId="22CD6294" w:rsidR="001E2BE3" w:rsidRPr="00AA679A" w:rsidRDefault="00B10793" w:rsidP="00844007">
            <w:pPr>
              <w:spacing w:after="60"/>
              <w:rPr>
                <w:rFonts w:eastAsia="SimSun" w:cs="Calibri"/>
                <w:bCs/>
                <w:sz w:val="18"/>
                <w:szCs w:val="18"/>
                <w:lang w:val="en-US" w:eastAsia="zh-CN"/>
              </w:rPr>
            </w:pPr>
            <w:r w:rsidRPr="00AA679A">
              <w:rPr>
                <w:rFonts w:eastAsia="SimSun" w:cs="Calibri"/>
                <w:bCs/>
                <w:sz w:val="18"/>
                <w:szCs w:val="18"/>
                <w:lang w:val="en-US" w:eastAsia="zh-CN"/>
              </w:rPr>
              <w:lastRenderedPageBreak/>
              <w:t>–</w:t>
            </w:r>
            <w:r>
              <w:rPr>
                <w:rFonts w:eastAsia="SimSun" w:cs="Calibri" w:hint="eastAsia"/>
                <w:bCs/>
                <w:sz w:val="18"/>
                <w:szCs w:val="18"/>
                <w:lang w:val="en-US" w:eastAsia="zh-CN"/>
              </w:rPr>
              <w:t xml:space="preserve"> </w:t>
            </w:r>
            <w:r w:rsidR="009B093C" w:rsidRPr="00AA679A">
              <w:rPr>
                <w:rFonts w:eastAsia="SimSun" w:cs="Calibri" w:hint="eastAsia"/>
                <w:bCs/>
                <w:sz w:val="18"/>
                <w:szCs w:val="18"/>
                <w:lang w:eastAsia="zh-CN"/>
              </w:rPr>
              <w:t>经认可的私营电信机构；</w:t>
            </w:r>
          </w:p>
          <w:p w14:paraId="44D798AE" w14:textId="725A5C4F" w:rsidR="001E2BE3" w:rsidRPr="00AA679A" w:rsidRDefault="00B10793" w:rsidP="00844007">
            <w:pPr>
              <w:spacing w:after="60"/>
              <w:rPr>
                <w:rFonts w:eastAsia="SimSun" w:cs="Calibri"/>
                <w:bCs/>
                <w:sz w:val="18"/>
                <w:szCs w:val="18"/>
                <w:lang w:val="en-US" w:eastAsia="zh-CN"/>
              </w:rPr>
            </w:pPr>
            <w:bookmarkStart w:id="45" w:name="lt_pId198"/>
            <w:r w:rsidRPr="00AA679A">
              <w:rPr>
                <w:rFonts w:eastAsia="SimSun" w:cs="Calibri"/>
                <w:bCs/>
                <w:sz w:val="18"/>
                <w:szCs w:val="18"/>
                <w:lang w:val="en-US" w:eastAsia="zh-CN"/>
              </w:rPr>
              <w:t>–</w:t>
            </w:r>
            <w:r>
              <w:rPr>
                <w:rFonts w:eastAsia="SimSun" w:cs="Calibri" w:hint="eastAsia"/>
                <w:bCs/>
                <w:sz w:val="18"/>
                <w:szCs w:val="18"/>
                <w:lang w:val="en-US" w:eastAsia="zh-CN"/>
              </w:rPr>
              <w:t xml:space="preserve"> </w:t>
            </w:r>
            <w:r w:rsidR="009B093C" w:rsidRPr="00886CD4">
              <w:rPr>
                <w:rFonts w:eastAsia="SimSun" w:cs="Calibri" w:hint="eastAsia"/>
                <w:bCs/>
                <w:sz w:val="18"/>
                <w:szCs w:val="18"/>
                <w:lang w:eastAsia="zh-CN"/>
              </w:rPr>
              <w:t>和行政理事会主席、秘书长、副秘书长、国际咨询委员会主任、国际频率登记委员会委员、电联的其他代表或批准官员，包括在电联总部以外从事公务的官员。</w:t>
            </w:r>
            <w:bookmarkEnd w:id="45"/>
          </w:p>
        </w:tc>
        <w:tc>
          <w:tcPr>
            <w:tcW w:w="2047" w:type="dxa"/>
            <w:tcMar>
              <w:left w:w="85" w:type="dxa"/>
              <w:right w:w="85" w:type="dxa"/>
            </w:tcMar>
          </w:tcPr>
          <w:p w14:paraId="6254B912" w14:textId="2ECDA69F" w:rsidR="001E2BE3" w:rsidRPr="00AA679A" w:rsidRDefault="00AC42BD" w:rsidP="00844007">
            <w:pPr>
              <w:spacing w:after="60"/>
              <w:rPr>
                <w:rFonts w:eastAsia="SimSun" w:cs="Calibri"/>
                <w:sz w:val="18"/>
                <w:szCs w:val="18"/>
                <w:lang w:eastAsia="zh-CN"/>
              </w:rPr>
            </w:pPr>
            <w:r w:rsidRPr="00AA679A">
              <w:rPr>
                <w:rFonts w:eastAsia="SimSun" w:cs="Calibri" w:hint="eastAsia"/>
                <w:sz w:val="18"/>
                <w:szCs w:val="18"/>
                <w:lang w:eastAsia="zh-CN"/>
              </w:rPr>
              <w:lastRenderedPageBreak/>
              <w:t>该定义与《组织法》</w:t>
            </w:r>
            <w:r w:rsidR="00B0512F">
              <w:rPr>
                <w:rFonts w:eastAsia="SimSun" w:cs="Calibri" w:hint="eastAsia"/>
                <w:sz w:val="18"/>
                <w:szCs w:val="18"/>
                <w:lang w:eastAsia="zh-CN"/>
              </w:rPr>
              <w:t>（</w:t>
            </w:r>
            <w:r w:rsidRPr="00AA679A">
              <w:rPr>
                <w:rFonts w:eastAsia="SimSun" w:cs="Calibri" w:hint="eastAsia"/>
                <w:sz w:val="18"/>
                <w:szCs w:val="18"/>
                <w:lang w:eastAsia="zh-CN"/>
              </w:rPr>
              <w:t>CS1006</w:t>
            </w:r>
            <w:r w:rsidR="00B0512F">
              <w:rPr>
                <w:rFonts w:eastAsia="SimSun" w:cs="Calibri" w:hint="eastAsia"/>
                <w:sz w:val="18"/>
                <w:szCs w:val="18"/>
                <w:lang w:eastAsia="zh-CN"/>
              </w:rPr>
              <w:t>）</w:t>
            </w:r>
            <w:r w:rsidRPr="00AA679A">
              <w:rPr>
                <w:rFonts w:eastAsia="SimSun" w:cs="Calibri" w:hint="eastAsia"/>
                <w:sz w:val="18"/>
                <w:szCs w:val="18"/>
                <w:lang w:eastAsia="zh-CN"/>
              </w:rPr>
              <w:t>中的定义类似</w:t>
            </w:r>
            <w:r w:rsidR="005E1FD8" w:rsidRPr="00AA679A">
              <w:rPr>
                <w:rFonts w:eastAsia="SimSun" w:cs="Calibri" w:hint="eastAsia"/>
                <w:sz w:val="18"/>
                <w:szCs w:val="18"/>
                <w:lang w:eastAsia="zh-CN"/>
              </w:rPr>
              <w:t>。差异是指</w:t>
            </w:r>
            <w:r w:rsidR="00B0512F">
              <w:rPr>
                <w:rFonts w:eastAsia="SimSun" w:cs="Calibri" w:hint="eastAsia"/>
                <w:sz w:val="18"/>
                <w:szCs w:val="18"/>
                <w:lang w:eastAsia="zh-CN"/>
              </w:rPr>
              <w:t>“</w:t>
            </w:r>
            <w:r w:rsidR="005E1FD8" w:rsidRPr="00AA679A">
              <w:rPr>
                <w:rFonts w:eastAsia="SimSun" w:cs="Calibri" w:hint="eastAsia"/>
                <w:sz w:val="18"/>
                <w:szCs w:val="18"/>
                <w:lang w:eastAsia="zh-CN"/>
              </w:rPr>
              <w:t>成员国</w:t>
            </w:r>
            <w:r w:rsidR="00B0512F">
              <w:rPr>
                <w:rFonts w:eastAsia="SimSun" w:cs="Calibri" w:hint="eastAsia"/>
                <w:sz w:val="18"/>
                <w:szCs w:val="18"/>
                <w:lang w:eastAsia="zh-CN"/>
              </w:rPr>
              <w:t>”（</w:t>
            </w:r>
            <w:r w:rsidR="005E1FD8" w:rsidRPr="00AA679A">
              <w:rPr>
                <w:rFonts w:eastAsia="SimSun" w:cs="Calibri" w:hint="eastAsia"/>
                <w:sz w:val="18"/>
                <w:szCs w:val="18"/>
                <w:lang w:eastAsia="zh-CN"/>
              </w:rPr>
              <w:t>而非</w:t>
            </w:r>
            <w:r w:rsidRPr="00AA679A">
              <w:rPr>
                <w:rFonts w:eastAsia="SimSun" w:cs="Calibri" w:hint="eastAsia"/>
                <w:sz w:val="18"/>
                <w:szCs w:val="18"/>
                <w:lang w:eastAsia="zh-CN"/>
              </w:rPr>
              <w:t>主管</w:t>
            </w:r>
            <w:r w:rsidR="005E1FD8" w:rsidRPr="00AA679A">
              <w:rPr>
                <w:rFonts w:eastAsia="SimSun" w:cs="Calibri" w:hint="eastAsia"/>
                <w:sz w:val="18"/>
                <w:szCs w:val="18"/>
                <w:lang w:eastAsia="zh-CN"/>
              </w:rPr>
              <w:t>部门</w:t>
            </w:r>
            <w:r w:rsidR="00B0512F">
              <w:rPr>
                <w:rFonts w:eastAsia="SimSun" w:cs="Calibri" w:hint="eastAsia"/>
                <w:sz w:val="18"/>
                <w:szCs w:val="18"/>
                <w:lang w:eastAsia="zh-CN"/>
              </w:rPr>
              <w:t>）</w:t>
            </w:r>
            <w:r w:rsidR="005E1FD8" w:rsidRPr="00AA679A">
              <w:rPr>
                <w:rFonts w:eastAsia="SimSun" w:cs="Calibri" w:hint="eastAsia"/>
                <w:sz w:val="18"/>
                <w:szCs w:val="18"/>
                <w:lang w:eastAsia="zh-CN"/>
              </w:rPr>
              <w:t>和</w:t>
            </w:r>
            <w:r w:rsidR="00B0512F">
              <w:rPr>
                <w:rFonts w:eastAsia="SimSun" w:cs="Calibri" w:hint="eastAsia"/>
                <w:sz w:val="18"/>
                <w:szCs w:val="18"/>
                <w:lang w:eastAsia="zh-CN"/>
              </w:rPr>
              <w:t>“</w:t>
            </w:r>
            <w:r w:rsidRPr="00AA679A">
              <w:rPr>
                <w:rFonts w:eastAsia="SimSun" w:cs="Calibri"/>
                <w:sz w:val="18"/>
                <w:szCs w:val="18"/>
                <w:lang w:eastAsia="zh-CN"/>
              </w:rPr>
              <w:t>经</w:t>
            </w:r>
            <w:r w:rsidR="005E1FD8" w:rsidRPr="00AA679A">
              <w:rPr>
                <w:rFonts w:eastAsia="SimSun" w:cs="Calibri" w:hint="eastAsia"/>
                <w:sz w:val="18"/>
                <w:szCs w:val="18"/>
                <w:lang w:eastAsia="zh-CN"/>
              </w:rPr>
              <w:t>授权</w:t>
            </w:r>
            <w:r w:rsidRPr="00AA679A">
              <w:rPr>
                <w:rFonts w:eastAsia="SimSun" w:cs="Calibri" w:hint="eastAsia"/>
                <w:sz w:val="18"/>
                <w:szCs w:val="18"/>
                <w:lang w:eastAsia="zh-CN"/>
              </w:rPr>
              <w:t>的</w:t>
            </w:r>
            <w:r w:rsidR="005E1FD8" w:rsidRPr="00AA679A">
              <w:rPr>
                <w:rFonts w:eastAsia="SimSun" w:cs="Calibri" w:hint="eastAsia"/>
                <w:sz w:val="18"/>
                <w:szCs w:val="18"/>
                <w:lang w:eastAsia="zh-CN"/>
              </w:rPr>
              <w:t>运营机构</w:t>
            </w:r>
            <w:r w:rsidR="00B0512F">
              <w:rPr>
                <w:rFonts w:eastAsia="SimSun" w:cs="Calibri" w:hint="eastAsia"/>
                <w:sz w:val="18"/>
                <w:szCs w:val="18"/>
                <w:lang w:eastAsia="zh-CN"/>
              </w:rPr>
              <w:t>”（</w:t>
            </w:r>
            <w:r w:rsidR="005E1FD8" w:rsidRPr="00AA679A">
              <w:rPr>
                <w:rFonts w:eastAsia="SimSun" w:cs="Calibri" w:hint="eastAsia"/>
                <w:sz w:val="18"/>
                <w:szCs w:val="18"/>
                <w:lang w:eastAsia="zh-CN"/>
              </w:rPr>
              <w:t>而非</w:t>
            </w:r>
            <w:r w:rsidR="009D518E" w:rsidRPr="00AA679A">
              <w:rPr>
                <w:rFonts w:eastAsia="SimSun" w:cs="Calibri" w:hint="eastAsia"/>
                <w:sz w:val="18"/>
                <w:szCs w:val="18"/>
                <w:lang w:eastAsia="zh-CN"/>
              </w:rPr>
              <w:t>认可</w:t>
            </w:r>
            <w:r w:rsidR="005E1FD8" w:rsidRPr="00AA679A">
              <w:rPr>
                <w:rFonts w:eastAsia="SimSun" w:cs="Calibri" w:hint="eastAsia"/>
                <w:sz w:val="18"/>
                <w:szCs w:val="18"/>
                <w:lang w:eastAsia="zh-CN"/>
              </w:rPr>
              <w:t>的运营</w:t>
            </w:r>
            <w:r w:rsidR="005E1FD8" w:rsidRPr="00AA679A">
              <w:rPr>
                <w:rFonts w:eastAsia="SimSun" w:cs="Calibri" w:hint="eastAsia"/>
                <w:sz w:val="18"/>
                <w:szCs w:val="18"/>
                <w:lang w:eastAsia="zh-CN"/>
              </w:rPr>
              <w:lastRenderedPageBreak/>
              <w:t>机构</w:t>
            </w:r>
            <w:r w:rsidR="00B0512F">
              <w:rPr>
                <w:rFonts w:eastAsia="SimSun" w:cs="Calibri" w:hint="eastAsia"/>
                <w:sz w:val="18"/>
                <w:szCs w:val="18"/>
                <w:lang w:eastAsia="zh-CN"/>
              </w:rPr>
              <w:t>）</w:t>
            </w:r>
            <w:r w:rsidR="005E1FD8" w:rsidRPr="00AA679A">
              <w:rPr>
                <w:rFonts w:eastAsia="SimSun" w:cs="Calibri" w:hint="eastAsia"/>
                <w:sz w:val="18"/>
                <w:szCs w:val="18"/>
                <w:lang w:eastAsia="zh-CN"/>
              </w:rPr>
              <w:t>；支持这些差异。</w:t>
            </w:r>
          </w:p>
        </w:tc>
        <w:tc>
          <w:tcPr>
            <w:tcW w:w="2045" w:type="dxa"/>
            <w:tcMar>
              <w:left w:w="85" w:type="dxa"/>
              <w:right w:w="85" w:type="dxa"/>
            </w:tcMar>
          </w:tcPr>
          <w:p w14:paraId="094CB943" w14:textId="1E95D8AB" w:rsidR="001E2BE3" w:rsidRPr="00AA679A" w:rsidRDefault="00AC42BD" w:rsidP="00AC42BD">
            <w:pPr>
              <w:spacing w:after="60"/>
              <w:rPr>
                <w:rFonts w:eastAsia="SimSun" w:cs="Calibri"/>
                <w:sz w:val="18"/>
                <w:szCs w:val="18"/>
              </w:rPr>
            </w:pPr>
            <w:r w:rsidRPr="00AA679A">
              <w:rPr>
                <w:rFonts w:eastAsia="SimSun" w:cs="Calibri"/>
                <w:sz w:val="18"/>
                <w:szCs w:val="18"/>
              </w:rPr>
              <w:lastRenderedPageBreak/>
              <w:t>灵活。</w:t>
            </w:r>
          </w:p>
        </w:tc>
        <w:tc>
          <w:tcPr>
            <w:tcW w:w="1310" w:type="dxa"/>
            <w:tcMar>
              <w:left w:w="85" w:type="dxa"/>
              <w:right w:w="85" w:type="dxa"/>
            </w:tcMar>
          </w:tcPr>
          <w:p w14:paraId="6CA46399" w14:textId="77777777" w:rsidR="0084229B" w:rsidRPr="00AA679A" w:rsidRDefault="0084229B" w:rsidP="0084229B">
            <w:pPr>
              <w:spacing w:after="60"/>
              <w:rPr>
                <w:rFonts w:eastAsia="SimSun" w:cs="Calibri"/>
                <w:b/>
                <w:bCs/>
                <w:sz w:val="18"/>
                <w:szCs w:val="18"/>
                <w:lang w:val="en-US"/>
              </w:rPr>
            </w:pPr>
            <w:bookmarkStart w:id="46" w:name="lt_pId202"/>
            <w:r w:rsidRPr="00AA679A">
              <w:rPr>
                <w:rFonts w:eastAsia="SimSun" w:cs="Calibri"/>
                <w:b/>
                <w:bCs/>
                <w:sz w:val="18"/>
                <w:szCs w:val="18"/>
                <w:lang w:val="en-US"/>
              </w:rPr>
              <w:t>无需修改。</w:t>
            </w:r>
          </w:p>
          <w:bookmarkEnd w:id="46"/>
          <w:p w14:paraId="4E5A0A8D" w14:textId="68B2D273" w:rsidR="001E2BE3" w:rsidRPr="00AA679A" w:rsidRDefault="001E2BE3" w:rsidP="00844007">
            <w:pPr>
              <w:spacing w:after="60"/>
              <w:rPr>
                <w:rFonts w:eastAsia="SimSun" w:cs="Calibri"/>
                <w:b/>
                <w:sz w:val="18"/>
                <w:szCs w:val="18"/>
              </w:rPr>
            </w:pPr>
          </w:p>
        </w:tc>
      </w:tr>
      <w:tr w:rsidR="001E2BE3" w:rsidRPr="00AA679A" w14:paraId="6A173D98" w14:textId="77777777" w:rsidTr="00AA679A">
        <w:trPr>
          <w:jc w:val="center"/>
        </w:trPr>
        <w:tc>
          <w:tcPr>
            <w:tcW w:w="909" w:type="dxa"/>
            <w:tcMar>
              <w:left w:w="85" w:type="dxa"/>
              <w:right w:w="85" w:type="dxa"/>
            </w:tcMar>
          </w:tcPr>
          <w:p w14:paraId="550B9F66" w14:textId="227DF35C"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tcMar>
              <w:left w:w="85" w:type="dxa"/>
              <w:right w:w="85" w:type="dxa"/>
            </w:tcMar>
          </w:tcPr>
          <w:p w14:paraId="1E7D4247" w14:textId="10174235"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2.6</w:t>
            </w:r>
            <w:r w:rsidR="00844007" w:rsidRPr="00AA679A">
              <w:rPr>
                <w:rFonts w:eastAsia="SimSun" w:cs="Calibri" w:hint="eastAsia"/>
                <w:bCs/>
                <w:iCs/>
                <w:sz w:val="18"/>
                <w:szCs w:val="18"/>
                <w:lang w:eastAsia="zh-CN"/>
              </w:rPr>
              <w:t>国际路由</w:t>
            </w:r>
            <w:r w:rsidR="00844007" w:rsidRPr="00AA679A">
              <w:rPr>
                <w:rFonts w:eastAsia="SimSun" w:cs="Calibri" w:hint="eastAsia"/>
                <w:bCs/>
                <w:sz w:val="18"/>
                <w:szCs w:val="18"/>
                <w:lang w:eastAsia="zh-CN"/>
              </w:rPr>
              <w:t>：位于不同国家的两个国际电信终端交换局或电信局之间用于电信业务的技术设施和装置。</w:t>
            </w:r>
          </w:p>
        </w:tc>
        <w:tc>
          <w:tcPr>
            <w:tcW w:w="2104" w:type="dxa"/>
            <w:tcMar>
              <w:left w:w="85" w:type="dxa"/>
              <w:right w:w="85" w:type="dxa"/>
            </w:tcMar>
          </w:tcPr>
          <w:p w14:paraId="5E603DB5" w14:textId="297D5713" w:rsidR="009D518E" w:rsidRPr="00AA679A" w:rsidRDefault="00886CD4" w:rsidP="009D518E">
            <w:pPr>
              <w:spacing w:after="60"/>
              <w:jc w:val="both"/>
              <w:rPr>
                <w:rFonts w:eastAsia="SimSun" w:cs="Calibri"/>
                <w:bCs/>
                <w:sz w:val="18"/>
                <w:szCs w:val="18"/>
                <w:lang w:val="en-US" w:eastAsia="zh-CN"/>
              </w:rPr>
            </w:pPr>
            <w:r w:rsidRPr="00886CD4">
              <w:rPr>
                <w:rFonts w:eastAsia="SimSun" w:cs="Calibri" w:hint="eastAsia"/>
                <w:bCs/>
                <w:iCs/>
                <w:sz w:val="18"/>
                <w:szCs w:val="18"/>
                <w:lang w:eastAsia="zh-CN"/>
              </w:rPr>
              <w:t>没有类似条款</w:t>
            </w:r>
          </w:p>
          <w:p w14:paraId="13BC3CA7" w14:textId="36FB3655" w:rsidR="001E2BE3" w:rsidRPr="00AA679A" w:rsidRDefault="001E2BE3" w:rsidP="00844007">
            <w:pPr>
              <w:spacing w:after="60"/>
              <w:ind w:left="-44"/>
              <w:rPr>
                <w:rFonts w:eastAsia="SimSun" w:cs="Calibri"/>
                <w:bCs/>
                <w:sz w:val="18"/>
                <w:szCs w:val="18"/>
                <w:lang w:val="en-US" w:eastAsia="zh-CN"/>
              </w:rPr>
            </w:pPr>
          </w:p>
        </w:tc>
        <w:tc>
          <w:tcPr>
            <w:tcW w:w="2047" w:type="dxa"/>
            <w:tcMar>
              <w:left w:w="85" w:type="dxa"/>
              <w:right w:w="85" w:type="dxa"/>
            </w:tcMar>
          </w:tcPr>
          <w:p w14:paraId="4D548149" w14:textId="5827C527" w:rsidR="001E2BE3" w:rsidRPr="00AA679A" w:rsidRDefault="009D518E" w:rsidP="00844007">
            <w:pPr>
              <w:spacing w:after="60"/>
              <w:rPr>
                <w:rFonts w:eastAsia="SimSun" w:cs="Calibri"/>
                <w:sz w:val="18"/>
                <w:szCs w:val="18"/>
                <w:lang w:eastAsia="zh-CN"/>
              </w:rPr>
            </w:pPr>
            <w:r w:rsidRPr="00AA679A">
              <w:rPr>
                <w:rFonts w:eastAsia="SimSun" w:cs="Calibri" w:hint="eastAsia"/>
                <w:sz w:val="18"/>
                <w:szCs w:val="18"/>
                <w:lang w:eastAsia="zh-CN"/>
              </w:rPr>
              <w:t>该款</w:t>
            </w:r>
            <w:r w:rsidR="005E1FD8" w:rsidRPr="00AA679A">
              <w:rPr>
                <w:rFonts w:eastAsia="SimSun" w:cs="Calibri" w:hint="eastAsia"/>
                <w:sz w:val="18"/>
                <w:szCs w:val="18"/>
                <w:lang w:eastAsia="zh-CN"/>
              </w:rPr>
              <w:t>支持网络和</w:t>
            </w:r>
            <w:r w:rsidRPr="00AA679A">
              <w:rPr>
                <w:rFonts w:eastAsia="SimSun" w:cs="Calibri" w:hint="eastAsia"/>
                <w:sz w:val="18"/>
                <w:szCs w:val="18"/>
                <w:lang w:eastAsia="zh-CN"/>
              </w:rPr>
              <w:t>业务</w:t>
            </w:r>
            <w:r w:rsidR="005E1FD8" w:rsidRPr="00AA679A">
              <w:rPr>
                <w:rFonts w:eastAsia="SimSun" w:cs="Calibri" w:hint="eastAsia"/>
                <w:sz w:val="18"/>
                <w:szCs w:val="18"/>
                <w:lang w:eastAsia="zh-CN"/>
              </w:rPr>
              <w:t>的提供和发展。</w:t>
            </w:r>
          </w:p>
        </w:tc>
        <w:tc>
          <w:tcPr>
            <w:tcW w:w="2045" w:type="dxa"/>
            <w:tcMar>
              <w:left w:w="85" w:type="dxa"/>
              <w:right w:w="85" w:type="dxa"/>
            </w:tcMar>
          </w:tcPr>
          <w:p w14:paraId="534E91BB" w14:textId="0A59D3EB" w:rsidR="001E2BE3" w:rsidRPr="00AA679A" w:rsidRDefault="005E1FD8" w:rsidP="00844007">
            <w:pPr>
              <w:spacing w:after="60"/>
              <w:rPr>
                <w:rFonts w:eastAsia="SimSun" w:cs="Calibri"/>
                <w:sz w:val="18"/>
                <w:szCs w:val="18"/>
                <w:lang w:eastAsia="zh-CN"/>
              </w:rPr>
            </w:pPr>
            <w:r w:rsidRPr="00AA679A">
              <w:rPr>
                <w:rFonts w:eastAsia="SimSun" w:cs="Calibri" w:hint="eastAsia"/>
                <w:sz w:val="18"/>
                <w:szCs w:val="18"/>
                <w:lang w:eastAsia="zh-CN"/>
              </w:rPr>
              <w:t>灵活适应新趋势和新问题。</w:t>
            </w:r>
          </w:p>
        </w:tc>
        <w:tc>
          <w:tcPr>
            <w:tcW w:w="1310" w:type="dxa"/>
            <w:tcMar>
              <w:left w:w="85" w:type="dxa"/>
              <w:right w:w="85" w:type="dxa"/>
            </w:tcMar>
          </w:tcPr>
          <w:p w14:paraId="798DE707" w14:textId="77777777" w:rsidR="0084229B" w:rsidRPr="00AA679A" w:rsidRDefault="0084229B" w:rsidP="0084229B">
            <w:pPr>
              <w:spacing w:after="60"/>
              <w:rPr>
                <w:rFonts w:eastAsia="SimSun" w:cs="Calibri"/>
                <w:b/>
                <w:bCs/>
                <w:sz w:val="18"/>
                <w:szCs w:val="18"/>
                <w:lang w:val="en-US"/>
              </w:rPr>
            </w:pPr>
            <w:bookmarkStart w:id="47" w:name="lt_pId209"/>
            <w:r w:rsidRPr="00AA679A">
              <w:rPr>
                <w:rFonts w:eastAsia="SimSun" w:cs="Calibri"/>
                <w:b/>
                <w:bCs/>
                <w:sz w:val="18"/>
                <w:szCs w:val="18"/>
                <w:lang w:val="en-US"/>
              </w:rPr>
              <w:t>无需修改。</w:t>
            </w:r>
          </w:p>
          <w:bookmarkEnd w:id="47"/>
          <w:p w14:paraId="26A02E26" w14:textId="3323A52E" w:rsidR="001E2BE3" w:rsidRPr="00AA679A" w:rsidRDefault="001E2BE3" w:rsidP="00844007">
            <w:pPr>
              <w:spacing w:after="60"/>
              <w:rPr>
                <w:rFonts w:eastAsia="SimSun" w:cs="Calibri"/>
                <w:b/>
                <w:sz w:val="18"/>
                <w:szCs w:val="18"/>
              </w:rPr>
            </w:pPr>
          </w:p>
        </w:tc>
      </w:tr>
      <w:tr w:rsidR="001E2BE3" w:rsidRPr="00AA679A" w14:paraId="0B9DF61C" w14:textId="77777777" w:rsidTr="00AA679A">
        <w:trPr>
          <w:jc w:val="center"/>
        </w:trPr>
        <w:tc>
          <w:tcPr>
            <w:tcW w:w="909" w:type="dxa"/>
            <w:shd w:val="clear" w:color="auto" w:fill="auto"/>
            <w:tcMar>
              <w:left w:w="85" w:type="dxa"/>
              <w:right w:w="85" w:type="dxa"/>
            </w:tcMar>
          </w:tcPr>
          <w:p w14:paraId="3DCE9254" w14:textId="54EDE2D8"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shd w:val="clear" w:color="auto" w:fill="auto"/>
            <w:tcMar>
              <w:left w:w="85" w:type="dxa"/>
              <w:right w:w="85" w:type="dxa"/>
            </w:tcMar>
          </w:tcPr>
          <w:p w14:paraId="31ECDB7B" w14:textId="147D9B17"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2.7</w:t>
            </w:r>
            <w:r w:rsidR="00844007" w:rsidRPr="00AA679A">
              <w:rPr>
                <w:rFonts w:eastAsia="SimSun" w:cs="Calibri" w:hint="eastAsia"/>
                <w:bCs/>
                <w:iCs/>
                <w:sz w:val="18"/>
                <w:szCs w:val="18"/>
                <w:lang w:eastAsia="zh-CN"/>
              </w:rPr>
              <w:t>通信关系：</w:t>
            </w:r>
            <w:r w:rsidR="00844007" w:rsidRPr="00AA679A">
              <w:rPr>
                <w:rFonts w:eastAsia="SimSun" w:cs="Calibri" w:hint="eastAsia"/>
                <w:bCs/>
                <w:sz w:val="18"/>
                <w:szCs w:val="18"/>
                <w:lang w:eastAsia="zh-CN"/>
              </w:rPr>
              <w:t>两个终端国之间的业务量交换，通常指在经授权的运营机构之间存有以下关系的某特定业务：</w:t>
            </w:r>
          </w:p>
          <w:p w14:paraId="66ACC9CF" w14:textId="77777777" w:rsidR="001E2BE3" w:rsidRPr="00AA679A" w:rsidRDefault="001E2BE3" w:rsidP="00844007">
            <w:pPr>
              <w:spacing w:after="60"/>
              <w:rPr>
                <w:rFonts w:eastAsia="SimSun" w:cs="Calibri"/>
                <w:bCs/>
                <w:sz w:val="18"/>
                <w:szCs w:val="18"/>
                <w:lang w:val="en-US" w:eastAsia="zh-CN"/>
              </w:rPr>
            </w:pPr>
          </w:p>
        </w:tc>
        <w:tc>
          <w:tcPr>
            <w:tcW w:w="2104" w:type="dxa"/>
            <w:shd w:val="clear" w:color="auto" w:fill="auto"/>
            <w:tcMar>
              <w:left w:w="85" w:type="dxa"/>
              <w:right w:w="85" w:type="dxa"/>
            </w:tcMar>
          </w:tcPr>
          <w:p w14:paraId="254C0118" w14:textId="3A831D5E" w:rsidR="001E2BE3" w:rsidRPr="00AA679A" w:rsidRDefault="001E2BE3" w:rsidP="00844007">
            <w:pPr>
              <w:spacing w:after="60"/>
              <w:ind w:left="-44"/>
              <w:rPr>
                <w:rFonts w:eastAsia="SimSun" w:cs="Calibri"/>
                <w:bCs/>
                <w:sz w:val="18"/>
                <w:szCs w:val="18"/>
                <w:lang w:val="en-US" w:eastAsia="zh-CN"/>
              </w:rPr>
            </w:pPr>
            <w:r w:rsidRPr="00AA679A">
              <w:rPr>
                <w:rFonts w:eastAsia="SimSun" w:cs="Calibri"/>
                <w:bCs/>
                <w:sz w:val="18"/>
                <w:szCs w:val="18"/>
                <w:lang w:val="en-US" w:eastAsia="zh-CN"/>
              </w:rPr>
              <w:t>2.7</w:t>
            </w:r>
            <w:r w:rsidR="009B093C" w:rsidRPr="00B10793">
              <w:rPr>
                <w:rFonts w:asciiTheme="minorEastAsia" w:eastAsiaTheme="minorEastAsia" w:hAnsiTheme="minorEastAsia" w:cs="Calibri" w:hint="eastAsia"/>
                <w:iCs/>
                <w:sz w:val="18"/>
                <w:szCs w:val="18"/>
                <w:lang w:eastAsia="zh-CN"/>
              </w:rPr>
              <w:t>通信联络：</w:t>
            </w:r>
            <w:r w:rsidR="009B093C" w:rsidRPr="00AA679A">
              <w:rPr>
                <w:rFonts w:eastAsia="SimSun" w:cs="Calibri" w:hint="eastAsia"/>
                <w:sz w:val="18"/>
                <w:szCs w:val="18"/>
                <w:lang w:eastAsia="zh-CN"/>
              </w:rPr>
              <w:t>两个终端国之间的业务量交换，这种业务量交换总是指某一特定业务，如果其主管部门</w:t>
            </w:r>
            <w:r w:rsidR="009B093C" w:rsidRPr="00AA679A">
              <w:rPr>
                <w:rStyle w:val="FootnoteReference"/>
                <w:rFonts w:cs="Calibri"/>
                <w:szCs w:val="18"/>
              </w:rPr>
              <w:fldChar w:fldCharType="begin"/>
            </w:r>
            <w:r w:rsidR="009B093C" w:rsidRPr="00AA679A">
              <w:rPr>
                <w:rStyle w:val="FootnoteReference"/>
                <w:rFonts w:eastAsia="SimSun" w:cs="Calibri"/>
                <w:szCs w:val="18"/>
                <w:lang w:eastAsia="zh-CN"/>
              </w:rPr>
              <w:instrText xml:space="preserve"> </w:instrText>
            </w:r>
            <w:r w:rsidR="009B093C" w:rsidRPr="00AA679A">
              <w:rPr>
                <w:rStyle w:val="FootnoteReference"/>
                <w:rFonts w:eastAsia="SimSun" w:cs="Calibri" w:hint="eastAsia"/>
                <w:szCs w:val="18"/>
                <w:lang w:eastAsia="zh-CN"/>
              </w:rPr>
              <w:instrText>NOTEREF _Ref319483268 \h</w:instrText>
            </w:r>
            <w:r w:rsidR="009B093C" w:rsidRPr="00AA679A">
              <w:rPr>
                <w:rStyle w:val="FootnoteReference"/>
                <w:rFonts w:eastAsia="SimSun" w:cs="Calibri"/>
                <w:szCs w:val="18"/>
                <w:lang w:eastAsia="zh-CN"/>
              </w:rPr>
              <w:instrText xml:space="preserve">  \* MERGEFORMAT </w:instrText>
            </w:r>
            <w:r w:rsidR="009B093C" w:rsidRPr="00AA679A">
              <w:rPr>
                <w:rStyle w:val="FootnoteReference"/>
                <w:rFonts w:cs="Calibri"/>
                <w:szCs w:val="18"/>
              </w:rPr>
            </w:r>
            <w:r w:rsidR="009B093C" w:rsidRPr="00AA679A">
              <w:rPr>
                <w:rStyle w:val="FootnoteReference"/>
                <w:rFonts w:cs="Calibri"/>
                <w:szCs w:val="18"/>
              </w:rPr>
              <w:fldChar w:fldCharType="separate"/>
            </w:r>
            <w:r w:rsidR="009B093C" w:rsidRPr="00AA679A">
              <w:rPr>
                <w:rStyle w:val="FootnoteReference"/>
                <w:rFonts w:eastAsia="SimSun" w:cs="Calibri"/>
                <w:szCs w:val="18"/>
                <w:lang w:eastAsia="zh-CN"/>
              </w:rPr>
              <w:t>*</w:t>
            </w:r>
            <w:r w:rsidR="009B093C" w:rsidRPr="00AA679A">
              <w:rPr>
                <w:rStyle w:val="FootnoteReference"/>
                <w:rFonts w:cs="Calibri"/>
                <w:szCs w:val="18"/>
              </w:rPr>
              <w:fldChar w:fldCharType="end"/>
            </w:r>
            <w:r w:rsidR="009B093C" w:rsidRPr="00AA679A">
              <w:rPr>
                <w:rFonts w:eastAsia="SimSun" w:cs="Calibri" w:hint="eastAsia"/>
                <w:sz w:val="18"/>
                <w:szCs w:val="18"/>
                <w:lang w:eastAsia="zh-CN"/>
              </w:rPr>
              <w:t>间：</w:t>
            </w:r>
          </w:p>
        </w:tc>
        <w:tc>
          <w:tcPr>
            <w:tcW w:w="2047" w:type="dxa"/>
            <w:shd w:val="clear" w:color="auto" w:fill="auto"/>
            <w:tcMar>
              <w:left w:w="85" w:type="dxa"/>
              <w:right w:w="85" w:type="dxa"/>
            </w:tcMar>
          </w:tcPr>
          <w:p w14:paraId="04ED3893" w14:textId="6C3483FE" w:rsidR="001E2BE3" w:rsidRPr="00AA679A" w:rsidRDefault="009D518E" w:rsidP="00844007">
            <w:pPr>
              <w:spacing w:after="60"/>
              <w:rPr>
                <w:rFonts w:eastAsia="SimSun" w:cs="Calibri"/>
                <w:sz w:val="18"/>
                <w:szCs w:val="18"/>
              </w:rPr>
            </w:pPr>
            <w:r w:rsidRPr="00AA679A">
              <w:rPr>
                <w:rFonts w:eastAsia="SimSun" w:cs="Calibri"/>
                <w:sz w:val="18"/>
                <w:szCs w:val="18"/>
              </w:rPr>
              <w:t>适用。</w:t>
            </w:r>
          </w:p>
        </w:tc>
        <w:tc>
          <w:tcPr>
            <w:tcW w:w="2045" w:type="dxa"/>
            <w:shd w:val="clear" w:color="auto" w:fill="auto"/>
            <w:tcMar>
              <w:left w:w="85" w:type="dxa"/>
              <w:right w:w="85" w:type="dxa"/>
            </w:tcMar>
          </w:tcPr>
          <w:p w14:paraId="66999810" w14:textId="3834B174" w:rsidR="001E2BE3" w:rsidRPr="00AA679A" w:rsidRDefault="005E1FD8" w:rsidP="00844007">
            <w:pPr>
              <w:spacing w:after="60"/>
              <w:rPr>
                <w:rFonts w:eastAsia="SimSun" w:cs="Calibri"/>
                <w:sz w:val="18"/>
                <w:szCs w:val="18"/>
                <w:lang w:eastAsia="zh-CN"/>
              </w:rPr>
            </w:pPr>
            <w:r w:rsidRPr="00AA679A">
              <w:rPr>
                <w:rFonts w:eastAsia="SimSun" w:cs="Calibri" w:hint="eastAsia"/>
                <w:b/>
                <w:bCs/>
                <w:sz w:val="18"/>
                <w:szCs w:val="18"/>
                <w:lang w:eastAsia="zh-CN"/>
              </w:rPr>
              <w:t>不够灵活</w:t>
            </w:r>
            <w:r w:rsidR="009D518E" w:rsidRPr="00AA679A">
              <w:rPr>
                <w:rFonts w:eastAsia="SimSun" w:cs="Calibri" w:hint="eastAsia"/>
                <w:b/>
                <w:bCs/>
                <w:sz w:val="18"/>
                <w:szCs w:val="18"/>
                <w:lang w:eastAsia="zh-CN"/>
              </w:rPr>
              <w:t>：</w:t>
            </w:r>
            <w:r w:rsidRPr="00AA679A">
              <w:rPr>
                <w:rFonts w:eastAsia="SimSun" w:cs="Calibri" w:hint="eastAsia"/>
                <w:sz w:val="18"/>
                <w:szCs w:val="18"/>
                <w:lang w:eastAsia="zh-CN"/>
              </w:rPr>
              <w:t>该术语适用于</w:t>
            </w:r>
            <w:r w:rsidR="009D518E" w:rsidRPr="00AA679A">
              <w:rPr>
                <w:rFonts w:eastAsia="SimSun" w:cs="Calibri" w:hint="eastAsia"/>
                <w:sz w:val="18"/>
                <w:szCs w:val="18"/>
                <w:lang w:eastAsia="zh-CN"/>
              </w:rPr>
              <w:t>ITR</w:t>
            </w:r>
            <w:r w:rsidR="009D518E" w:rsidRPr="00AA679A">
              <w:rPr>
                <w:rFonts w:eastAsia="SimSun" w:cs="Calibri" w:hint="eastAsia"/>
                <w:sz w:val="18"/>
                <w:szCs w:val="18"/>
                <w:lang w:eastAsia="zh-CN"/>
              </w:rPr>
              <w:t>的语境</w:t>
            </w:r>
            <w:r w:rsidRPr="00AA679A">
              <w:rPr>
                <w:rFonts w:eastAsia="SimSun" w:cs="Calibri" w:hint="eastAsia"/>
                <w:sz w:val="18"/>
                <w:szCs w:val="18"/>
                <w:lang w:eastAsia="zh-CN"/>
              </w:rPr>
              <w:t>，但</w:t>
            </w:r>
            <w:r w:rsidR="009D518E" w:rsidRPr="00AA679A">
              <w:rPr>
                <w:rFonts w:eastAsia="SimSun" w:cs="Calibri" w:hint="eastAsia"/>
                <w:sz w:val="18"/>
                <w:szCs w:val="18"/>
                <w:lang w:eastAsia="zh-CN"/>
              </w:rPr>
              <w:t>将</w:t>
            </w:r>
            <w:r w:rsidRPr="00AA679A">
              <w:rPr>
                <w:rFonts w:eastAsia="SimSun" w:cs="Calibri" w:hint="eastAsia"/>
                <w:sz w:val="18"/>
                <w:szCs w:val="18"/>
                <w:lang w:eastAsia="zh-CN"/>
              </w:rPr>
              <w:t>其纳入的相关性不明确，试图定义该术语使其缺乏灵活性。</w:t>
            </w:r>
          </w:p>
        </w:tc>
        <w:tc>
          <w:tcPr>
            <w:tcW w:w="1310" w:type="dxa"/>
            <w:shd w:val="clear" w:color="auto" w:fill="auto"/>
            <w:tcMar>
              <w:left w:w="85" w:type="dxa"/>
              <w:right w:w="85" w:type="dxa"/>
            </w:tcMar>
          </w:tcPr>
          <w:p w14:paraId="13C51AB3" w14:textId="2FD2773A" w:rsidR="001E2BE3" w:rsidRPr="00AA679A" w:rsidRDefault="005E1FD8" w:rsidP="00844007">
            <w:pPr>
              <w:spacing w:after="60"/>
              <w:rPr>
                <w:rFonts w:eastAsia="SimSun" w:cs="Calibri"/>
                <w:b/>
                <w:sz w:val="18"/>
                <w:szCs w:val="18"/>
                <w:lang w:eastAsia="zh-CN"/>
              </w:rPr>
            </w:pPr>
            <w:r w:rsidRPr="00AA679A">
              <w:rPr>
                <w:rFonts w:eastAsia="SimSun" w:cs="Calibri" w:hint="eastAsia"/>
                <w:b/>
                <w:sz w:val="18"/>
                <w:szCs w:val="18"/>
                <w:lang w:eastAsia="zh-CN"/>
              </w:rPr>
              <w:t>考虑删除或</w:t>
            </w:r>
            <w:r w:rsidR="009D518E" w:rsidRPr="00AA679A">
              <w:rPr>
                <w:rFonts w:eastAsia="SimSun" w:cs="Calibri" w:hint="eastAsia"/>
                <w:b/>
                <w:sz w:val="18"/>
                <w:szCs w:val="18"/>
                <w:lang w:eastAsia="zh-CN"/>
              </w:rPr>
              <w:t>完善</w:t>
            </w:r>
            <w:r w:rsidRPr="00AA679A">
              <w:rPr>
                <w:rFonts w:eastAsia="SimSun" w:cs="Calibri" w:hint="eastAsia"/>
                <w:b/>
                <w:sz w:val="18"/>
                <w:szCs w:val="18"/>
                <w:lang w:eastAsia="zh-CN"/>
              </w:rPr>
              <w:t>定义。</w:t>
            </w:r>
          </w:p>
        </w:tc>
      </w:tr>
      <w:tr w:rsidR="001E2BE3" w:rsidRPr="00AA679A" w14:paraId="3F3557C9" w14:textId="77777777" w:rsidTr="00AA679A">
        <w:trPr>
          <w:jc w:val="center"/>
        </w:trPr>
        <w:tc>
          <w:tcPr>
            <w:tcW w:w="909" w:type="dxa"/>
            <w:tcMar>
              <w:left w:w="85" w:type="dxa"/>
              <w:right w:w="85" w:type="dxa"/>
            </w:tcMar>
          </w:tcPr>
          <w:p w14:paraId="45F742AC" w14:textId="77777777" w:rsidR="001E2BE3" w:rsidRPr="00AA679A" w:rsidRDefault="001E2BE3" w:rsidP="00844007">
            <w:pPr>
              <w:spacing w:after="60"/>
              <w:jc w:val="both"/>
              <w:rPr>
                <w:rFonts w:eastAsia="SimSun" w:cs="Calibri"/>
                <w:bCs/>
                <w:sz w:val="18"/>
                <w:szCs w:val="18"/>
                <w:lang w:val="en-US" w:eastAsia="zh-CN"/>
              </w:rPr>
            </w:pPr>
          </w:p>
        </w:tc>
        <w:tc>
          <w:tcPr>
            <w:tcW w:w="2104" w:type="dxa"/>
            <w:tcMar>
              <w:left w:w="85" w:type="dxa"/>
              <w:right w:w="85" w:type="dxa"/>
            </w:tcMar>
          </w:tcPr>
          <w:p w14:paraId="6F30D7A1" w14:textId="73756E9C" w:rsidR="001E2BE3" w:rsidRPr="00AA679A" w:rsidRDefault="001E2BE3" w:rsidP="00844007">
            <w:pPr>
              <w:spacing w:after="60"/>
              <w:rPr>
                <w:rFonts w:eastAsia="SimSun" w:cs="Calibri"/>
                <w:bCs/>
                <w:sz w:val="18"/>
                <w:szCs w:val="18"/>
                <w:lang w:val="en-US" w:eastAsia="zh-CN"/>
              </w:rPr>
            </w:pPr>
            <w:bookmarkStart w:id="48" w:name="lt_pId218"/>
            <w:r w:rsidRPr="00AA679A">
              <w:rPr>
                <w:rFonts w:eastAsia="SimSun" w:cs="Calibri"/>
                <w:bCs/>
                <w:sz w:val="18"/>
                <w:szCs w:val="18"/>
                <w:lang w:val="en-US" w:eastAsia="zh-CN"/>
              </w:rPr>
              <w:t xml:space="preserve">2.7 a) </w:t>
            </w:r>
            <w:bookmarkEnd w:id="48"/>
            <w:r w:rsidR="00844007" w:rsidRPr="00AA679A">
              <w:rPr>
                <w:rFonts w:eastAsia="SimSun" w:cs="Calibri" w:hint="eastAsia"/>
                <w:bCs/>
                <w:sz w:val="18"/>
                <w:szCs w:val="18"/>
                <w:lang w:eastAsia="zh-CN"/>
              </w:rPr>
              <w:t>在该特定业务中使用如下交换业务量的手段：</w:t>
            </w:r>
          </w:p>
          <w:p w14:paraId="3FCD2B35" w14:textId="45482CCB" w:rsidR="001E2BE3" w:rsidRPr="00AA679A" w:rsidRDefault="00B10793" w:rsidP="00844007">
            <w:pPr>
              <w:spacing w:after="60"/>
              <w:rPr>
                <w:rFonts w:eastAsia="SimSun" w:cs="Calibri"/>
                <w:bCs/>
                <w:sz w:val="18"/>
                <w:szCs w:val="18"/>
                <w:lang w:val="en-US" w:eastAsia="zh-CN"/>
              </w:rPr>
            </w:pPr>
            <w:bookmarkStart w:id="49" w:name="lt_pId219"/>
            <w:r w:rsidRPr="00AA679A">
              <w:rPr>
                <w:rFonts w:eastAsia="SimSun" w:cs="Calibri"/>
                <w:bCs/>
                <w:sz w:val="18"/>
                <w:szCs w:val="18"/>
                <w:lang w:val="en-US" w:eastAsia="zh-CN"/>
              </w:rPr>
              <w:t>–</w:t>
            </w:r>
            <w:r w:rsidRPr="00AA679A">
              <w:rPr>
                <w:rFonts w:eastAsia="SimSun" w:cs="Calibri" w:hint="eastAsia"/>
                <w:bCs/>
                <w:sz w:val="18"/>
                <w:szCs w:val="18"/>
                <w:lang w:val="en-US" w:eastAsia="zh-CN"/>
              </w:rPr>
              <w:t xml:space="preserve"> </w:t>
            </w:r>
            <w:r w:rsidR="00844007" w:rsidRPr="00AA679A">
              <w:rPr>
                <w:rFonts w:eastAsia="SimSun" w:cs="Calibri" w:hint="eastAsia"/>
                <w:bCs/>
                <w:sz w:val="18"/>
                <w:szCs w:val="18"/>
                <w:lang w:val="en-US" w:eastAsia="zh-CN"/>
              </w:rPr>
              <w:t xml:space="preserve"> </w:t>
            </w:r>
            <w:r w:rsidR="00844007" w:rsidRPr="00AA679A">
              <w:rPr>
                <w:rFonts w:eastAsia="SimSun" w:cs="Calibri" w:hint="eastAsia"/>
                <w:bCs/>
                <w:sz w:val="18"/>
                <w:szCs w:val="18"/>
                <w:lang w:eastAsia="zh-CN"/>
              </w:rPr>
              <w:t>经第三国的转接点（间接通信关系），而且</w:t>
            </w:r>
            <w:bookmarkEnd w:id="49"/>
          </w:p>
        </w:tc>
        <w:tc>
          <w:tcPr>
            <w:tcW w:w="2104" w:type="dxa"/>
            <w:tcMar>
              <w:left w:w="85" w:type="dxa"/>
              <w:right w:w="85" w:type="dxa"/>
            </w:tcMar>
          </w:tcPr>
          <w:p w14:paraId="2C98F7C6" w14:textId="770CDFA6" w:rsidR="001E2BE3" w:rsidRPr="00AA679A" w:rsidRDefault="001E2BE3" w:rsidP="007C3724">
            <w:pPr>
              <w:spacing w:after="60"/>
              <w:ind w:left="-44"/>
              <w:rPr>
                <w:rFonts w:eastAsia="SimSun" w:cs="Calibri"/>
                <w:bCs/>
                <w:sz w:val="18"/>
                <w:szCs w:val="18"/>
                <w:lang w:val="en-US" w:eastAsia="zh-CN"/>
              </w:rPr>
            </w:pPr>
            <w:bookmarkStart w:id="50" w:name="lt_pId220"/>
            <w:r w:rsidRPr="00AA679A">
              <w:rPr>
                <w:rFonts w:eastAsia="SimSun" w:cs="Calibri"/>
                <w:bCs/>
                <w:sz w:val="18"/>
                <w:szCs w:val="18"/>
                <w:lang w:val="en-US" w:eastAsia="zh-CN"/>
              </w:rPr>
              <w:t>2.7 a)</w:t>
            </w:r>
            <w:bookmarkEnd w:id="50"/>
            <w:r w:rsidR="007C3724" w:rsidRPr="00AA679A">
              <w:rPr>
                <w:rFonts w:eastAsia="SimSun" w:cs="Calibri" w:hint="eastAsia"/>
                <w:bCs/>
                <w:sz w:val="18"/>
                <w:szCs w:val="18"/>
                <w:lang w:eastAsia="zh-CN"/>
              </w:rPr>
              <w:t>在</w:t>
            </w:r>
            <w:r w:rsidR="009B093C" w:rsidRPr="00AA679A">
              <w:rPr>
                <w:rFonts w:eastAsia="SimSun" w:cs="Calibri" w:hint="eastAsia"/>
                <w:bCs/>
                <w:sz w:val="18"/>
                <w:szCs w:val="18"/>
                <w:lang w:eastAsia="zh-CN"/>
              </w:rPr>
              <w:t>该特定业务中交换业务量的手段</w:t>
            </w:r>
            <w:r w:rsidR="007C3724" w:rsidRPr="00AA679A">
              <w:rPr>
                <w:rFonts w:eastAsia="SimSun" w:cs="Calibri" w:hint="eastAsia"/>
                <w:bCs/>
                <w:sz w:val="18"/>
                <w:szCs w:val="18"/>
                <w:lang w:eastAsia="zh-CN"/>
              </w:rPr>
              <w:t>，通过直接电路（直接关系）或</w:t>
            </w:r>
            <w:r w:rsidR="009B093C" w:rsidRPr="00AA679A">
              <w:rPr>
                <w:rFonts w:eastAsia="SimSun" w:cs="Calibri" w:hint="eastAsia"/>
                <w:bCs/>
                <w:sz w:val="18"/>
                <w:szCs w:val="18"/>
                <w:lang w:eastAsia="zh-CN"/>
              </w:rPr>
              <w:t>：</w:t>
            </w:r>
          </w:p>
          <w:p w14:paraId="03662B58" w14:textId="59C09559" w:rsidR="001E2BE3" w:rsidRPr="00AA679A" w:rsidRDefault="009B093C" w:rsidP="00844007">
            <w:pPr>
              <w:spacing w:after="60"/>
              <w:ind w:left="-44"/>
              <w:rPr>
                <w:rFonts w:eastAsia="SimSun" w:cs="Calibri"/>
                <w:bCs/>
                <w:sz w:val="18"/>
                <w:szCs w:val="18"/>
                <w:lang w:val="en-US" w:eastAsia="zh-CN"/>
              </w:rPr>
            </w:pPr>
            <w:r w:rsidRPr="00AA679A">
              <w:rPr>
                <w:rFonts w:eastAsia="SimSun" w:cs="Calibri" w:hint="eastAsia"/>
                <w:bCs/>
                <w:sz w:val="18"/>
                <w:szCs w:val="18"/>
                <w:lang w:eastAsia="zh-CN"/>
              </w:rPr>
              <w:t>经第三国的转接点（间接</w:t>
            </w:r>
            <w:r w:rsidR="007C3724" w:rsidRPr="00AA679A">
              <w:rPr>
                <w:rFonts w:eastAsia="SimSun" w:cs="Calibri" w:hint="eastAsia"/>
                <w:bCs/>
                <w:sz w:val="18"/>
                <w:szCs w:val="18"/>
                <w:lang w:eastAsia="zh-CN"/>
              </w:rPr>
              <w:t>关系</w:t>
            </w:r>
            <w:r w:rsidRPr="00AA679A">
              <w:rPr>
                <w:rFonts w:eastAsia="SimSun" w:cs="Calibri" w:hint="eastAsia"/>
                <w:bCs/>
                <w:sz w:val="18"/>
                <w:szCs w:val="18"/>
                <w:lang w:eastAsia="zh-CN"/>
              </w:rPr>
              <w:t>），和</w:t>
            </w:r>
          </w:p>
        </w:tc>
        <w:tc>
          <w:tcPr>
            <w:tcW w:w="2047" w:type="dxa"/>
            <w:tcMar>
              <w:left w:w="85" w:type="dxa"/>
              <w:right w:w="85" w:type="dxa"/>
            </w:tcMar>
          </w:tcPr>
          <w:p w14:paraId="783F8BD1" w14:textId="791FE882" w:rsidR="001E2BE3" w:rsidRPr="00AA679A" w:rsidRDefault="007C3724" w:rsidP="00844007">
            <w:pPr>
              <w:spacing w:after="60"/>
              <w:rPr>
                <w:rFonts w:eastAsia="SimSun" w:cs="Calibri"/>
                <w:sz w:val="18"/>
                <w:szCs w:val="18"/>
                <w:lang w:eastAsia="zh-CN"/>
              </w:rPr>
            </w:pPr>
            <w:r w:rsidRPr="00AA679A">
              <w:rPr>
                <w:rFonts w:eastAsia="SimSun" w:cs="Calibri" w:hint="eastAsia"/>
                <w:sz w:val="18"/>
                <w:szCs w:val="18"/>
                <w:lang w:eastAsia="zh-CN"/>
              </w:rPr>
              <w:t>该款支持网络和业务的提供和发展。</w:t>
            </w:r>
          </w:p>
        </w:tc>
        <w:tc>
          <w:tcPr>
            <w:tcW w:w="2045" w:type="dxa"/>
            <w:tcMar>
              <w:left w:w="85" w:type="dxa"/>
              <w:right w:w="85" w:type="dxa"/>
            </w:tcMar>
          </w:tcPr>
          <w:p w14:paraId="164DE28A" w14:textId="48147A78" w:rsidR="001E2BE3" w:rsidRPr="00AA679A" w:rsidRDefault="007C3724"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135FDC5C"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0CF5727A" w14:textId="53E500E3" w:rsidR="001E2BE3" w:rsidRPr="00AA679A" w:rsidRDefault="001E2BE3" w:rsidP="00844007">
            <w:pPr>
              <w:spacing w:after="60"/>
              <w:rPr>
                <w:rFonts w:eastAsia="SimSun" w:cs="Calibri"/>
                <w:sz w:val="18"/>
                <w:szCs w:val="18"/>
              </w:rPr>
            </w:pPr>
          </w:p>
        </w:tc>
      </w:tr>
      <w:tr w:rsidR="001E2BE3" w:rsidRPr="00AA679A" w14:paraId="3C4425E9" w14:textId="77777777" w:rsidTr="00AA679A">
        <w:trPr>
          <w:jc w:val="center"/>
        </w:trPr>
        <w:tc>
          <w:tcPr>
            <w:tcW w:w="909" w:type="dxa"/>
            <w:tcMar>
              <w:left w:w="85" w:type="dxa"/>
              <w:right w:w="85" w:type="dxa"/>
            </w:tcMar>
          </w:tcPr>
          <w:p w14:paraId="7C758CF6" w14:textId="77777777" w:rsidR="001E2BE3" w:rsidRPr="00AA679A" w:rsidRDefault="001E2BE3" w:rsidP="00844007">
            <w:pPr>
              <w:spacing w:after="60"/>
              <w:rPr>
                <w:rFonts w:eastAsia="SimSun" w:cs="Calibri"/>
                <w:bCs/>
                <w:sz w:val="18"/>
                <w:szCs w:val="18"/>
                <w:lang w:val="en-US"/>
              </w:rPr>
            </w:pPr>
          </w:p>
        </w:tc>
        <w:tc>
          <w:tcPr>
            <w:tcW w:w="2104" w:type="dxa"/>
            <w:tcMar>
              <w:left w:w="85" w:type="dxa"/>
              <w:right w:w="85" w:type="dxa"/>
            </w:tcMar>
          </w:tcPr>
          <w:p w14:paraId="582502D1" w14:textId="476212E3" w:rsidR="001E2BE3" w:rsidRPr="00AA679A" w:rsidRDefault="001E2BE3" w:rsidP="00844007">
            <w:pPr>
              <w:spacing w:after="60"/>
              <w:rPr>
                <w:rFonts w:eastAsia="SimSun" w:cs="Calibri"/>
                <w:bCs/>
                <w:sz w:val="18"/>
                <w:szCs w:val="18"/>
                <w:lang w:val="en-US" w:eastAsia="zh-CN"/>
              </w:rPr>
            </w:pPr>
            <w:bookmarkStart w:id="51" w:name="lt_pId225"/>
            <w:r w:rsidRPr="00AA679A">
              <w:rPr>
                <w:rFonts w:eastAsia="SimSun" w:cs="Calibri"/>
                <w:bCs/>
                <w:sz w:val="18"/>
                <w:szCs w:val="18"/>
                <w:lang w:val="en-US" w:eastAsia="zh-CN"/>
              </w:rPr>
              <w:t xml:space="preserve">2.7 b) </w:t>
            </w:r>
            <w:r w:rsidR="00844007" w:rsidRPr="00AA679A">
              <w:rPr>
                <w:rFonts w:eastAsia="SimSun" w:cs="Calibri" w:hint="eastAsia"/>
                <w:bCs/>
                <w:sz w:val="18"/>
                <w:szCs w:val="18"/>
                <w:lang w:eastAsia="zh-CN"/>
              </w:rPr>
              <w:t>通常进行账务结算。</w:t>
            </w:r>
            <w:bookmarkEnd w:id="51"/>
          </w:p>
        </w:tc>
        <w:tc>
          <w:tcPr>
            <w:tcW w:w="2104" w:type="dxa"/>
            <w:tcMar>
              <w:left w:w="85" w:type="dxa"/>
              <w:right w:w="85" w:type="dxa"/>
            </w:tcMar>
          </w:tcPr>
          <w:p w14:paraId="0F0EF725" w14:textId="05168496" w:rsidR="001E2BE3" w:rsidRPr="00AA679A" w:rsidRDefault="001E2BE3" w:rsidP="00844007">
            <w:pPr>
              <w:spacing w:after="60"/>
              <w:ind w:left="-44"/>
              <w:rPr>
                <w:rFonts w:eastAsia="SimSun" w:cs="Calibri"/>
                <w:bCs/>
                <w:sz w:val="18"/>
                <w:szCs w:val="18"/>
                <w:lang w:val="en-US" w:eastAsia="zh-CN"/>
              </w:rPr>
            </w:pPr>
            <w:bookmarkStart w:id="52" w:name="lt_pId226"/>
            <w:r w:rsidRPr="00AA679A">
              <w:rPr>
                <w:rFonts w:eastAsia="SimSun" w:cs="Calibri"/>
                <w:bCs/>
                <w:sz w:val="18"/>
                <w:szCs w:val="18"/>
                <w:lang w:val="en-US" w:eastAsia="zh-CN"/>
              </w:rPr>
              <w:t xml:space="preserve">2.7 b) </w:t>
            </w:r>
            <w:r w:rsidR="009B093C" w:rsidRPr="00AA679A">
              <w:rPr>
                <w:rFonts w:eastAsia="SimSun" w:cs="Calibri" w:hint="eastAsia"/>
                <w:bCs/>
                <w:sz w:val="18"/>
                <w:szCs w:val="18"/>
                <w:lang w:eastAsia="zh-CN"/>
              </w:rPr>
              <w:t>通常进行帐务结算。</w:t>
            </w:r>
            <w:bookmarkEnd w:id="52"/>
          </w:p>
        </w:tc>
        <w:tc>
          <w:tcPr>
            <w:tcW w:w="2047" w:type="dxa"/>
            <w:tcMar>
              <w:left w:w="85" w:type="dxa"/>
              <w:right w:w="85" w:type="dxa"/>
            </w:tcMar>
          </w:tcPr>
          <w:p w14:paraId="4E89D942" w14:textId="3B27E5C4" w:rsidR="001E2BE3" w:rsidRPr="00AA679A" w:rsidRDefault="00B10793" w:rsidP="00844007">
            <w:pPr>
              <w:spacing w:after="60"/>
              <w:jc w:val="center"/>
              <w:rPr>
                <w:rFonts w:eastAsia="SimSun" w:cs="Calibri"/>
                <w:b/>
                <w:sz w:val="18"/>
                <w:szCs w:val="18"/>
              </w:rPr>
            </w:pPr>
            <w:r w:rsidRPr="00AA679A">
              <w:rPr>
                <w:rFonts w:eastAsia="SimSun" w:cs="Calibri"/>
                <w:bCs/>
                <w:sz w:val="18"/>
                <w:szCs w:val="18"/>
                <w:lang w:val="en-US" w:eastAsia="zh-CN"/>
              </w:rPr>
              <w:t>–</w:t>
            </w:r>
          </w:p>
        </w:tc>
        <w:tc>
          <w:tcPr>
            <w:tcW w:w="2045" w:type="dxa"/>
            <w:tcMar>
              <w:left w:w="85" w:type="dxa"/>
              <w:right w:w="85" w:type="dxa"/>
            </w:tcMar>
          </w:tcPr>
          <w:p w14:paraId="29014CB2" w14:textId="7FD489F1" w:rsidR="001E2BE3" w:rsidRPr="00AA679A" w:rsidRDefault="00B10793" w:rsidP="00844007">
            <w:pPr>
              <w:spacing w:after="60"/>
              <w:jc w:val="center"/>
              <w:rPr>
                <w:rFonts w:eastAsia="SimSun" w:cs="Calibri"/>
                <w:b/>
                <w:sz w:val="18"/>
                <w:szCs w:val="18"/>
              </w:rPr>
            </w:pPr>
            <w:r w:rsidRPr="00AA679A">
              <w:rPr>
                <w:rFonts w:eastAsia="SimSun" w:cs="Calibri"/>
                <w:bCs/>
                <w:sz w:val="18"/>
                <w:szCs w:val="18"/>
                <w:lang w:val="en-US" w:eastAsia="zh-CN"/>
              </w:rPr>
              <w:t>–</w:t>
            </w:r>
          </w:p>
        </w:tc>
        <w:tc>
          <w:tcPr>
            <w:tcW w:w="1310" w:type="dxa"/>
            <w:tcMar>
              <w:left w:w="85" w:type="dxa"/>
              <w:right w:w="85" w:type="dxa"/>
            </w:tcMar>
          </w:tcPr>
          <w:p w14:paraId="0244ECF6"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2D1C931A" w14:textId="5F956B5E" w:rsidR="001E2BE3" w:rsidRPr="00AA679A" w:rsidRDefault="001E2BE3" w:rsidP="00844007">
            <w:pPr>
              <w:spacing w:after="60"/>
              <w:rPr>
                <w:rFonts w:eastAsia="SimSun" w:cs="Calibri"/>
                <w:b/>
                <w:sz w:val="18"/>
                <w:szCs w:val="18"/>
              </w:rPr>
            </w:pPr>
          </w:p>
        </w:tc>
      </w:tr>
      <w:tr w:rsidR="001E2BE3" w:rsidRPr="00AA679A" w14:paraId="0D352985" w14:textId="77777777" w:rsidTr="00AA679A">
        <w:trPr>
          <w:jc w:val="center"/>
        </w:trPr>
        <w:tc>
          <w:tcPr>
            <w:tcW w:w="909" w:type="dxa"/>
            <w:shd w:val="clear" w:color="auto" w:fill="auto"/>
            <w:tcMar>
              <w:left w:w="85" w:type="dxa"/>
              <w:right w:w="85" w:type="dxa"/>
            </w:tcMar>
          </w:tcPr>
          <w:p w14:paraId="4DB16FBD" w14:textId="122F32AB"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shd w:val="clear" w:color="auto" w:fill="auto"/>
            <w:tcMar>
              <w:left w:w="85" w:type="dxa"/>
              <w:right w:w="85" w:type="dxa"/>
            </w:tcMar>
          </w:tcPr>
          <w:p w14:paraId="63DABA73" w14:textId="63DCAF78"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2.8</w:t>
            </w:r>
            <w:r w:rsidR="00844007" w:rsidRPr="00AA679A">
              <w:rPr>
                <w:rFonts w:eastAsia="SimSun" w:cs="Calibri" w:hint="eastAsia"/>
                <w:bCs/>
                <w:iCs/>
                <w:sz w:val="18"/>
                <w:szCs w:val="18"/>
                <w:lang w:eastAsia="zh-CN"/>
              </w:rPr>
              <w:t>结算价：</w:t>
            </w:r>
            <w:r w:rsidR="00844007" w:rsidRPr="00AA679A">
              <w:rPr>
                <w:rFonts w:eastAsia="SimSun" w:cs="Calibri" w:hint="eastAsia"/>
                <w:bCs/>
                <w:sz w:val="18"/>
                <w:szCs w:val="18"/>
                <w:lang w:eastAsia="zh-CN"/>
              </w:rPr>
              <w:t>在某特定通信关系中，经授权的运营机构间商定的用于编制国际账目的价格。</w:t>
            </w:r>
          </w:p>
        </w:tc>
        <w:tc>
          <w:tcPr>
            <w:tcW w:w="2104" w:type="dxa"/>
            <w:shd w:val="clear" w:color="auto" w:fill="auto"/>
            <w:tcMar>
              <w:left w:w="85" w:type="dxa"/>
              <w:right w:w="85" w:type="dxa"/>
            </w:tcMar>
          </w:tcPr>
          <w:p w14:paraId="161B549B" w14:textId="54C2A7D0" w:rsidR="001E2BE3" w:rsidRPr="00AA679A" w:rsidRDefault="001E2BE3" w:rsidP="00844007">
            <w:pPr>
              <w:spacing w:after="60"/>
              <w:ind w:left="-44"/>
              <w:rPr>
                <w:rFonts w:eastAsia="SimSun" w:cs="Calibri"/>
                <w:bCs/>
                <w:sz w:val="18"/>
                <w:szCs w:val="18"/>
                <w:lang w:val="en-US" w:eastAsia="zh-CN"/>
              </w:rPr>
            </w:pPr>
            <w:r w:rsidRPr="00AA679A">
              <w:rPr>
                <w:rFonts w:eastAsia="SimSun" w:cs="Calibri"/>
                <w:bCs/>
                <w:sz w:val="18"/>
                <w:szCs w:val="18"/>
                <w:lang w:val="en-US" w:eastAsia="zh-CN"/>
              </w:rPr>
              <w:t>2.8</w:t>
            </w:r>
            <w:r w:rsidR="008A0ECB" w:rsidRPr="00B10793">
              <w:rPr>
                <w:rFonts w:asciiTheme="minorEastAsia" w:eastAsiaTheme="minorEastAsia" w:hAnsiTheme="minorEastAsia" w:cs="Calibri" w:hint="eastAsia"/>
                <w:iCs/>
                <w:sz w:val="18"/>
                <w:szCs w:val="18"/>
                <w:lang w:eastAsia="zh-CN"/>
              </w:rPr>
              <w:t>结算价：</w:t>
            </w:r>
            <w:r w:rsidR="008A0ECB" w:rsidRPr="00AA679A">
              <w:rPr>
                <w:rFonts w:eastAsia="SimSun" w:cs="Calibri" w:hint="eastAsia"/>
                <w:sz w:val="18"/>
                <w:szCs w:val="18"/>
                <w:lang w:eastAsia="zh-CN"/>
              </w:rPr>
              <w:t>在某一通信联络中，主管部门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间商定的用于编制国际帐目的价目。</w:t>
            </w:r>
          </w:p>
        </w:tc>
        <w:tc>
          <w:tcPr>
            <w:tcW w:w="2047" w:type="dxa"/>
            <w:shd w:val="clear" w:color="auto" w:fill="auto"/>
            <w:tcMar>
              <w:left w:w="85" w:type="dxa"/>
              <w:right w:w="85" w:type="dxa"/>
            </w:tcMar>
          </w:tcPr>
          <w:p w14:paraId="01C4F359" w14:textId="58CC6BA8" w:rsidR="001E2BE3" w:rsidRPr="00AA679A" w:rsidRDefault="00BF5899" w:rsidP="00844007">
            <w:pPr>
              <w:spacing w:after="60"/>
              <w:rPr>
                <w:rFonts w:eastAsia="SimSun" w:cs="Calibri"/>
                <w:sz w:val="18"/>
                <w:szCs w:val="18"/>
                <w:lang w:eastAsia="zh-CN"/>
              </w:rPr>
            </w:pPr>
            <w:r w:rsidRPr="00AA679A">
              <w:rPr>
                <w:rFonts w:eastAsia="SimSun" w:cs="Calibri" w:hint="eastAsia"/>
                <w:sz w:val="18"/>
                <w:szCs w:val="18"/>
                <w:lang w:eastAsia="zh-CN"/>
              </w:rPr>
              <w:t>尽管</w:t>
            </w:r>
            <w:r w:rsidR="00E73520" w:rsidRPr="00AA679A">
              <w:rPr>
                <w:rFonts w:eastAsia="SimSun" w:cs="Calibri" w:hint="eastAsia"/>
                <w:sz w:val="18"/>
                <w:szCs w:val="18"/>
                <w:lang w:eastAsia="zh-CN"/>
              </w:rPr>
              <w:t>人们</w:t>
            </w:r>
            <w:r w:rsidRPr="00AA679A">
              <w:rPr>
                <w:rFonts w:eastAsia="SimSun" w:cs="Calibri" w:hint="eastAsia"/>
                <w:sz w:val="18"/>
                <w:szCs w:val="18"/>
                <w:lang w:eastAsia="zh-CN"/>
              </w:rPr>
              <w:t>公认</w:t>
            </w:r>
            <w:r w:rsidR="00E73520" w:rsidRPr="00AA679A">
              <w:rPr>
                <w:rFonts w:eastAsia="SimSun" w:cs="Calibri" w:hint="eastAsia"/>
                <w:sz w:val="18"/>
                <w:szCs w:val="18"/>
                <w:lang w:eastAsia="zh-CN"/>
              </w:rPr>
              <w:t>结算</w:t>
            </w:r>
            <w:r w:rsidRPr="00AA679A">
              <w:rPr>
                <w:rFonts w:eastAsia="SimSun" w:cs="Calibri" w:hint="eastAsia"/>
                <w:sz w:val="18"/>
                <w:szCs w:val="18"/>
                <w:lang w:eastAsia="zh-CN"/>
              </w:rPr>
              <w:t>费率原则在某些国家仍然适用，但</w:t>
            </w:r>
            <w:r w:rsidR="00E73520" w:rsidRPr="00AA679A">
              <w:rPr>
                <w:rFonts w:eastAsia="SimSun" w:cs="Calibri" w:hint="eastAsia"/>
                <w:sz w:val="18"/>
                <w:szCs w:val="18"/>
                <w:lang w:eastAsia="zh-CN"/>
              </w:rPr>
              <w:t>经</w:t>
            </w:r>
            <w:r w:rsidRPr="00AA679A">
              <w:rPr>
                <w:rFonts w:eastAsia="SimSun" w:cs="Calibri" w:hint="eastAsia"/>
                <w:sz w:val="18"/>
                <w:szCs w:val="18"/>
                <w:lang w:eastAsia="zh-CN"/>
              </w:rPr>
              <w:t>授权</w:t>
            </w:r>
            <w:r w:rsidR="00E73520" w:rsidRPr="00AA679A">
              <w:rPr>
                <w:rFonts w:eastAsia="SimSun" w:cs="Calibri" w:hint="eastAsia"/>
                <w:sz w:val="18"/>
                <w:szCs w:val="18"/>
                <w:lang w:eastAsia="zh-CN"/>
              </w:rPr>
              <w:t>的</w:t>
            </w:r>
            <w:r w:rsidRPr="00AA679A">
              <w:rPr>
                <w:rFonts w:eastAsia="SimSun" w:cs="Calibri" w:hint="eastAsia"/>
                <w:sz w:val="18"/>
                <w:szCs w:val="18"/>
                <w:lang w:eastAsia="zh-CN"/>
              </w:rPr>
              <w:t>运营机构</w:t>
            </w:r>
            <w:r w:rsidRPr="00AA679A">
              <w:rPr>
                <w:rFonts w:eastAsia="SimSun" w:cs="Calibri" w:hint="eastAsia"/>
                <w:sz w:val="18"/>
                <w:szCs w:val="18"/>
                <w:lang w:eastAsia="zh-CN"/>
              </w:rPr>
              <w:t>/</w:t>
            </w:r>
            <w:r w:rsidRPr="00AA679A">
              <w:rPr>
                <w:rFonts w:eastAsia="SimSun" w:cs="Calibri" w:hint="eastAsia"/>
                <w:sz w:val="18"/>
                <w:szCs w:val="18"/>
                <w:lang w:eastAsia="zh-CN"/>
              </w:rPr>
              <w:t>被许可方不再使用这一原则。国际协议的条款和条件是通过商业协议确立的。</w:t>
            </w:r>
          </w:p>
        </w:tc>
        <w:tc>
          <w:tcPr>
            <w:tcW w:w="2045" w:type="dxa"/>
            <w:shd w:val="clear" w:color="auto" w:fill="auto"/>
            <w:tcMar>
              <w:left w:w="85" w:type="dxa"/>
              <w:right w:w="85" w:type="dxa"/>
            </w:tcMar>
          </w:tcPr>
          <w:p w14:paraId="6B458CBF" w14:textId="45244AD1" w:rsidR="001E2BE3" w:rsidRPr="00AA679A" w:rsidRDefault="00BF5899" w:rsidP="00BF5899">
            <w:pPr>
              <w:spacing w:after="60"/>
              <w:rPr>
                <w:rFonts w:eastAsia="SimSun" w:cs="Calibri"/>
                <w:sz w:val="18"/>
                <w:szCs w:val="18"/>
                <w:lang w:eastAsia="zh-CN"/>
              </w:rPr>
            </w:pPr>
            <w:bookmarkStart w:id="53" w:name="lt_pId237"/>
            <w:r w:rsidRPr="00AA679A">
              <w:rPr>
                <w:rFonts w:eastAsia="SimSun" w:cs="Calibri" w:hint="eastAsia"/>
                <w:b/>
                <w:bCs/>
                <w:sz w:val="18"/>
                <w:szCs w:val="18"/>
                <w:lang w:eastAsia="zh-CN"/>
              </w:rPr>
              <w:t>不够灵活</w:t>
            </w:r>
            <w:r w:rsidR="009D7F1D" w:rsidRPr="00AA679A">
              <w:rPr>
                <w:rFonts w:eastAsia="SimSun" w:cs="Calibri" w:hint="eastAsia"/>
                <w:b/>
                <w:bCs/>
                <w:sz w:val="18"/>
                <w:szCs w:val="18"/>
                <w:lang w:eastAsia="zh-CN"/>
              </w:rPr>
              <w:t>：</w:t>
            </w:r>
            <w:r w:rsidRPr="00AA679A">
              <w:rPr>
                <w:rFonts w:eastAsia="SimSun" w:cs="Calibri" w:hint="eastAsia"/>
                <w:sz w:val="18"/>
                <w:szCs w:val="18"/>
                <w:lang w:eastAsia="zh-CN"/>
              </w:rPr>
              <w:t>商业协议中使用不同的术语来表达相同的意思。</w:t>
            </w:r>
            <w:bookmarkEnd w:id="53"/>
          </w:p>
        </w:tc>
        <w:tc>
          <w:tcPr>
            <w:tcW w:w="1310" w:type="dxa"/>
            <w:shd w:val="clear" w:color="auto" w:fill="auto"/>
            <w:tcMar>
              <w:left w:w="85" w:type="dxa"/>
              <w:right w:w="85" w:type="dxa"/>
            </w:tcMar>
          </w:tcPr>
          <w:p w14:paraId="1B55C76E" w14:textId="7CEB3C1D" w:rsidR="009D7F1D" w:rsidRPr="00AA679A" w:rsidRDefault="009D7F1D" w:rsidP="009D7F1D">
            <w:pPr>
              <w:spacing w:after="60"/>
              <w:rPr>
                <w:rFonts w:eastAsia="SimSun" w:cs="Calibri"/>
                <w:sz w:val="18"/>
                <w:szCs w:val="18"/>
                <w:lang w:eastAsia="zh-CN"/>
              </w:rPr>
            </w:pPr>
            <w:r w:rsidRPr="00AA679A">
              <w:rPr>
                <w:rFonts w:eastAsia="SimSun" w:cs="Calibri" w:hint="eastAsia"/>
                <w:b/>
                <w:sz w:val="18"/>
                <w:szCs w:val="18"/>
                <w:lang w:eastAsia="zh-CN"/>
              </w:rPr>
              <w:t>考虑删除或完善定义。</w:t>
            </w:r>
            <w:bookmarkStart w:id="54" w:name="lt_pId240"/>
          </w:p>
          <w:bookmarkEnd w:id="54"/>
          <w:p w14:paraId="56ED30AA" w14:textId="72A5294B" w:rsidR="00867DAB" w:rsidRPr="00AA679A" w:rsidRDefault="00B0512F" w:rsidP="00867DAB">
            <w:pPr>
              <w:spacing w:after="60"/>
              <w:rPr>
                <w:rFonts w:eastAsia="SimSun" w:cs="Calibri"/>
                <w:sz w:val="18"/>
                <w:szCs w:val="18"/>
                <w:lang w:eastAsia="zh-CN"/>
              </w:rPr>
            </w:pPr>
            <w:r>
              <w:rPr>
                <w:rFonts w:eastAsia="SimSun" w:cs="Calibri" w:hint="eastAsia"/>
                <w:sz w:val="18"/>
                <w:szCs w:val="18"/>
                <w:lang w:eastAsia="zh-CN"/>
              </w:rPr>
              <w:t>（</w:t>
            </w:r>
            <w:r w:rsidR="00867DAB" w:rsidRPr="00AA679A">
              <w:rPr>
                <w:rFonts w:eastAsia="SimSun" w:cs="Calibri" w:hint="eastAsia"/>
                <w:sz w:val="18"/>
                <w:szCs w:val="18"/>
                <w:lang w:eastAsia="zh-CN"/>
              </w:rPr>
              <w:t>注</w:t>
            </w:r>
            <w:r w:rsidR="009D7F1D" w:rsidRPr="00AA679A">
              <w:rPr>
                <w:rFonts w:eastAsia="SimSun" w:cs="Calibri" w:hint="eastAsia"/>
                <w:sz w:val="18"/>
                <w:szCs w:val="18"/>
                <w:lang w:eastAsia="zh-CN"/>
              </w:rPr>
              <w:t>：</w:t>
            </w:r>
            <w:r w:rsidR="00867DAB" w:rsidRPr="00AA679A">
              <w:rPr>
                <w:rFonts w:eastAsia="SimSun" w:cs="Calibri" w:hint="eastAsia"/>
                <w:sz w:val="18"/>
                <w:szCs w:val="18"/>
                <w:lang w:eastAsia="zh-CN"/>
              </w:rPr>
              <w:t>此事将在</w:t>
            </w:r>
            <w:r w:rsidR="00867DAB" w:rsidRPr="00AA679A">
              <w:rPr>
                <w:rFonts w:eastAsia="SimSun" w:cs="Calibri" w:hint="eastAsia"/>
                <w:sz w:val="18"/>
                <w:szCs w:val="18"/>
                <w:lang w:eastAsia="zh-CN"/>
              </w:rPr>
              <w:t>2020</w:t>
            </w:r>
            <w:r w:rsidR="00867DAB" w:rsidRPr="00AA679A">
              <w:rPr>
                <w:rFonts w:eastAsia="SimSun" w:cs="Calibri" w:hint="eastAsia"/>
                <w:sz w:val="18"/>
                <w:szCs w:val="18"/>
                <w:lang w:eastAsia="zh-CN"/>
              </w:rPr>
              <w:t>年</w:t>
            </w:r>
            <w:r w:rsidR="00867DAB" w:rsidRPr="00AA679A">
              <w:rPr>
                <w:rFonts w:eastAsia="SimSun" w:cs="Calibri" w:hint="eastAsia"/>
                <w:sz w:val="18"/>
                <w:szCs w:val="18"/>
                <w:lang w:eastAsia="zh-CN"/>
              </w:rPr>
              <w:t>9</w:t>
            </w:r>
            <w:r w:rsidR="00867DAB" w:rsidRPr="00AA679A">
              <w:rPr>
                <w:rFonts w:eastAsia="SimSun" w:cs="Calibri" w:hint="eastAsia"/>
                <w:sz w:val="18"/>
                <w:szCs w:val="18"/>
                <w:lang w:eastAsia="zh-CN"/>
              </w:rPr>
              <w:t>月第</w:t>
            </w:r>
            <w:r w:rsidR="009D7F1D" w:rsidRPr="00AA679A">
              <w:rPr>
                <w:rFonts w:eastAsia="SimSun" w:cs="Calibri" w:hint="eastAsia"/>
                <w:sz w:val="18"/>
                <w:szCs w:val="18"/>
                <w:lang w:eastAsia="zh-CN"/>
              </w:rPr>
              <w:t>3</w:t>
            </w:r>
            <w:r w:rsidR="00867DAB" w:rsidRPr="00AA679A">
              <w:rPr>
                <w:rFonts w:eastAsia="SimSun" w:cs="Calibri" w:hint="eastAsia"/>
                <w:sz w:val="18"/>
                <w:szCs w:val="18"/>
                <w:lang w:eastAsia="zh-CN"/>
              </w:rPr>
              <w:t>次会议讨论附录</w:t>
            </w:r>
            <w:r w:rsidR="00867DAB" w:rsidRPr="00AA679A">
              <w:rPr>
                <w:rFonts w:eastAsia="SimSun" w:cs="Calibri" w:hint="eastAsia"/>
                <w:sz w:val="18"/>
                <w:szCs w:val="18"/>
                <w:lang w:eastAsia="zh-CN"/>
              </w:rPr>
              <w:t>1</w:t>
            </w:r>
            <w:r w:rsidR="00867DAB" w:rsidRPr="00AA679A">
              <w:rPr>
                <w:rFonts w:eastAsia="SimSun" w:cs="Calibri" w:hint="eastAsia"/>
                <w:sz w:val="18"/>
                <w:szCs w:val="18"/>
                <w:lang w:eastAsia="zh-CN"/>
              </w:rPr>
              <w:t>时详细讨论。</w:t>
            </w:r>
          </w:p>
          <w:p w14:paraId="44D07C16" w14:textId="508D22D6" w:rsidR="001E2BE3" w:rsidRPr="00AA679A" w:rsidRDefault="009D7F1D" w:rsidP="00867DAB">
            <w:pPr>
              <w:spacing w:after="60"/>
              <w:rPr>
                <w:rFonts w:eastAsia="SimSun" w:cs="Calibri"/>
                <w:sz w:val="18"/>
                <w:szCs w:val="18"/>
                <w:lang w:eastAsia="zh-CN"/>
              </w:rPr>
            </w:pPr>
            <w:r w:rsidRPr="00AA679A">
              <w:rPr>
                <w:rFonts w:eastAsia="SimSun" w:cs="Calibri" w:hint="eastAsia"/>
                <w:sz w:val="18"/>
                <w:szCs w:val="18"/>
                <w:lang w:eastAsia="zh-CN"/>
              </w:rPr>
              <w:t>与此相关的是货币单位，《组织</w:t>
            </w:r>
            <w:r w:rsidR="00867DAB" w:rsidRPr="00AA679A">
              <w:rPr>
                <w:rFonts w:eastAsia="SimSun" w:cs="Calibri" w:hint="eastAsia"/>
                <w:sz w:val="18"/>
                <w:szCs w:val="18"/>
                <w:lang w:eastAsia="zh-CN"/>
              </w:rPr>
              <w:t>法》第</w:t>
            </w:r>
            <w:r w:rsidR="00867DAB" w:rsidRPr="00AA679A">
              <w:rPr>
                <w:rFonts w:eastAsia="SimSun" w:cs="Calibri" w:hint="eastAsia"/>
                <w:sz w:val="18"/>
                <w:szCs w:val="18"/>
                <w:lang w:eastAsia="zh-CN"/>
              </w:rPr>
              <w:t>38</w:t>
            </w:r>
            <w:r w:rsidR="00867DAB" w:rsidRPr="00AA679A">
              <w:rPr>
                <w:rFonts w:eastAsia="SimSun" w:cs="Calibri" w:hint="eastAsia"/>
                <w:sz w:val="18"/>
                <w:szCs w:val="18"/>
                <w:lang w:eastAsia="zh-CN"/>
              </w:rPr>
              <w:t>条也提到了这一点。</w:t>
            </w:r>
            <w:r w:rsidR="00B0512F">
              <w:rPr>
                <w:rFonts w:eastAsia="SimSun" w:cs="Calibri" w:hint="eastAsia"/>
                <w:sz w:val="18"/>
                <w:szCs w:val="18"/>
                <w:lang w:eastAsia="zh-CN"/>
              </w:rPr>
              <w:t>）</w:t>
            </w:r>
          </w:p>
        </w:tc>
      </w:tr>
      <w:tr w:rsidR="001E2BE3" w:rsidRPr="00AA679A" w14:paraId="621E1BEF" w14:textId="77777777" w:rsidTr="00AA679A">
        <w:trPr>
          <w:jc w:val="center"/>
        </w:trPr>
        <w:tc>
          <w:tcPr>
            <w:tcW w:w="909" w:type="dxa"/>
            <w:shd w:val="clear" w:color="auto" w:fill="auto"/>
            <w:tcMar>
              <w:left w:w="85" w:type="dxa"/>
              <w:right w:w="85" w:type="dxa"/>
            </w:tcMar>
          </w:tcPr>
          <w:p w14:paraId="00C60441" w14:textId="452E097F" w:rsidR="001E2BE3" w:rsidRPr="00AA679A" w:rsidRDefault="00AC42BD" w:rsidP="00844007">
            <w:pPr>
              <w:spacing w:after="60"/>
              <w:rPr>
                <w:rFonts w:eastAsia="SimSun" w:cs="Calibri"/>
                <w:b/>
                <w:bCs/>
                <w:sz w:val="18"/>
                <w:szCs w:val="18"/>
              </w:rPr>
            </w:pPr>
            <w:r w:rsidRPr="00AA679A">
              <w:rPr>
                <w:rFonts w:eastAsia="SimSun" w:cs="Calibri"/>
                <w:b/>
                <w:bCs/>
                <w:sz w:val="18"/>
                <w:szCs w:val="18"/>
              </w:rPr>
              <w:t>第</w:t>
            </w:r>
            <w:r w:rsidRPr="00AA679A">
              <w:rPr>
                <w:rFonts w:eastAsia="SimSun" w:cs="Calibri"/>
                <w:b/>
                <w:bCs/>
                <w:sz w:val="18"/>
                <w:szCs w:val="18"/>
              </w:rPr>
              <w:t>2</w:t>
            </w:r>
            <w:r w:rsidRPr="00AA679A">
              <w:rPr>
                <w:rFonts w:eastAsia="SimSun" w:cs="Calibri"/>
                <w:b/>
                <w:bCs/>
                <w:sz w:val="18"/>
                <w:szCs w:val="18"/>
              </w:rPr>
              <w:t>条</w:t>
            </w:r>
          </w:p>
        </w:tc>
        <w:tc>
          <w:tcPr>
            <w:tcW w:w="2104" w:type="dxa"/>
            <w:shd w:val="clear" w:color="auto" w:fill="auto"/>
            <w:tcMar>
              <w:left w:w="85" w:type="dxa"/>
              <w:right w:w="85" w:type="dxa"/>
            </w:tcMar>
          </w:tcPr>
          <w:p w14:paraId="0D314EA3" w14:textId="7004B761"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2.9</w:t>
            </w:r>
            <w:r w:rsidR="00844007" w:rsidRPr="00AA679A">
              <w:rPr>
                <w:rFonts w:eastAsia="SimSun" w:cs="Calibri" w:hint="eastAsia"/>
                <w:bCs/>
                <w:sz w:val="18"/>
                <w:szCs w:val="18"/>
                <w:lang w:eastAsia="zh-CN"/>
              </w:rPr>
              <w:t>收取费：某经授权的运营机构制定并向其用户收取的使用国际电信业务的费用。</w:t>
            </w:r>
          </w:p>
        </w:tc>
        <w:tc>
          <w:tcPr>
            <w:tcW w:w="2104" w:type="dxa"/>
            <w:shd w:val="clear" w:color="auto" w:fill="auto"/>
            <w:tcMar>
              <w:left w:w="85" w:type="dxa"/>
              <w:right w:w="85" w:type="dxa"/>
            </w:tcMar>
          </w:tcPr>
          <w:p w14:paraId="71E3711D" w14:textId="67CEB880" w:rsidR="001E2BE3" w:rsidRPr="00AA679A" w:rsidRDefault="001E2BE3" w:rsidP="00844007">
            <w:pPr>
              <w:spacing w:after="60"/>
              <w:ind w:left="-44"/>
              <w:rPr>
                <w:rFonts w:eastAsia="SimSun" w:cs="Calibri"/>
                <w:bCs/>
                <w:sz w:val="18"/>
                <w:szCs w:val="18"/>
                <w:lang w:val="en-US" w:eastAsia="zh-CN"/>
              </w:rPr>
            </w:pPr>
            <w:r w:rsidRPr="00AA679A">
              <w:rPr>
                <w:rFonts w:eastAsia="SimSun" w:cs="Calibri"/>
                <w:bCs/>
                <w:sz w:val="18"/>
                <w:szCs w:val="18"/>
                <w:lang w:val="en-US" w:eastAsia="zh-CN"/>
              </w:rPr>
              <w:t>2.9</w:t>
            </w:r>
            <w:r w:rsidR="008A0ECB" w:rsidRPr="00B10793">
              <w:rPr>
                <w:rFonts w:asciiTheme="minorEastAsia" w:eastAsiaTheme="minorEastAsia" w:hAnsiTheme="minorEastAsia" w:cs="Calibri" w:hint="eastAsia"/>
                <w:sz w:val="18"/>
                <w:szCs w:val="18"/>
                <w:lang w:eastAsia="zh-CN"/>
              </w:rPr>
              <w:t>收取费：</w:t>
            </w:r>
            <w:r w:rsidR="008A0ECB" w:rsidRPr="00AA679A">
              <w:rPr>
                <w:rFonts w:eastAsia="SimSun" w:cs="Calibri" w:hint="eastAsia"/>
                <w:sz w:val="18"/>
                <w:szCs w:val="18"/>
                <w:lang w:eastAsia="zh-CN"/>
              </w:rPr>
              <w:t>一个主管部门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制定的向其用户收取的使用国际电信业务的费用。</w:t>
            </w:r>
          </w:p>
        </w:tc>
        <w:tc>
          <w:tcPr>
            <w:tcW w:w="2047" w:type="dxa"/>
            <w:shd w:val="clear" w:color="auto" w:fill="auto"/>
            <w:tcMar>
              <w:left w:w="85" w:type="dxa"/>
              <w:right w:w="85" w:type="dxa"/>
            </w:tcMar>
          </w:tcPr>
          <w:p w14:paraId="3D774DB0" w14:textId="77777777" w:rsidR="001E2BE3" w:rsidRPr="00AA679A" w:rsidRDefault="001E2BE3" w:rsidP="00844007">
            <w:pPr>
              <w:spacing w:after="60"/>
              <w:rPr>
                <w:rFonts w:eastAsia="SimSun" w:cs="Calibri"/>
                <w:sz w:val="18"/>
                <w:szCs w:val="18"/>
                <w:lang w:eastAsia="zh-CN"/>
              </w:rPr>
            </w:pPr>
          </w:p>
          <w:p w14:paraId="24EC1EFF" w14:textId="77777777" w:rsidR="001E2BE3" w:rsidRPr="00AA679A" w:rsidRDefault="001E2BE3" w:rsidP="00844007">
            <w:pPr>
              <w:spacing w:after="60"/>
              <w:jc w:val="center"/>
              <w:rPr>
                <w:rFonts w:eastAsia="SimSun" w:cs="Calibri"/>
                <w:b/>
                <w:sz w:val="18"/>
                <w:szCs w:val="18"/>
              </w:rPr>
            </w:pPr>
            <w:r w:rsidRPr="00AA679A">
              <w:rPr>
                <w:rFonts w:eastAsia="SimSun" w:cs="Calibri"/>
                <w:b/>
                <w:sz w:val="18"/>
                <w:szCs w:val="18"/>
              </w:rPr>
              <w:t>-</w:t>
            </w:r>
          </w:p>
        </w:tc>
        <w:tc>
          <w:tcPr>
            <w:tcW w:w="2045" w:type="dxa"/>
            <w:shd w:val="clear" w:color="auto" w:fill="auto"/>
            <w:tcMar>
              <w:left w:w="85" w:type="dxa"/>
              <w:right w:w="85" w:type="dxa"/>
            </w:tcMar>
          </w:tcPr>
          <w:p w14:paraId="41A122FC" w14:textId="63FF2F1A" w:rsidR="001E2BE3" w:rsidRPr="00AA679A" w:rsidRDefault="00095628" w:rsidP="00844007">
            <w:pPr>
              <w:spacing w:after="60"/>
              <w:rPr>
                <w:rFonts w:eastAsia="SimSun" w:cs="Calibri"/>
                <w:sz w:val="18"/>
                <w:szCs w:val="18"/>
                <w:lang w:eastAsia="zh-CN"/>
              </w:rPr>
            </w:pPr>
            <w:r w:rsidRPr="00AA679A">
              <w:rPr>
                <w:rFonts w:eastAsia="SimSun" w:cs="Calibri" w:hint="eastAsia"/>
                <w:b/>
                <w:bCs/>
                <w:sz w:val="18"/>
                <w:szCs w:val="18"/>
                <w:lang w:eastAsia="zh-CN"/>
              </w:rPr>
              <w:t>不够灵活：</w:t>
            </w:r>
            <w:r w:rsidRPr="00AA679A">
              <w:rPr>
                <w:rFonts w:eastAsia="SimSun" w:cs="Calibri" w:hint="eastAsia"/>
                <w:sz w:val="18"/>
                <w:szCs w:val="18"/>
                <w:lang w:eastAsia="zh-CN"/>
              </w:rPr>
              <w:t>商业协议中使用不同的术语来表达相同的意思。</w:t>
            </w:r>
          </w:p>
        </w:tc>
        <w:tc>
          <w:tcPr>
            <w:tcW w:w="1310" w:type="dxa"/>
            <w:shd w:val="clear" w:color="auto" w:fill="auto"/>
            <w:tcMar>
              <w:left w:w="85" w:type="dxa"/>
              <w:right w:w="85" w:type="dxa"/>
            </w:tcMar>
          </w:tcPr>
          <w:p w14:paraId="5C19BABF" w14:textId="09BD9480" w:rsidR="001E2BE3" w:rsidRPr="00AA679A" w:rsidRDefault="00095628" w:rsidP="00095628">
            <w:pPr>
              <w:spacing w:after="60"/>
              <w:rPr>
                <w:rFonts w:eastAsia="SimSun" w:cs="Calibri"/>
                <w:sz w:val="18"/>
                <w:szCs w:val="18"/>
                <w:lang w:eastAsia="zh-CN"/>
              </w:rPr>
            </w:pPr>
            <w:bookmarkStart w:id="55" w:name="lt_pId248"/>
            <w:r w:rsidRPr="00AA679A">
              <w:rPr>
                <w:rFonts w:eastAsia="SimSun" w:cs="Calibri" w:hint="eastAsia"/>
                <w:b/>
                <w:sz w:val="18"/>
                <w:szCs w:val="18"/>
                <w:lang w:eastAsia="zh-CN"/>
              </w:rPr>
              <w:t>考虑删除：</w:t>
            </w:r>
            <w:bookmarkEnd w:id="55"/>
            <w:r w:rsidRPr="00AA679A">
              <w:rPr>
                <w:rFonts w:eastAsia="SimSun" w:cs="Calibri" w:hint="eastAsia"/>
                <w:lang w:eastAsia="zh-CN"/>
              </w:rPr>
              <w:t xml:space="preserve"> </w:t>
            </w:r>
            <w:r w:rsidRPr="00AA679A">
              <w:rPr>
                <w:rFonts w:eastAsia="SimSun" w:cs="Calibri" w:hint="eastAsia"/>
                <w:sz w:val="18"/>
                <w:szCs w:val="18"/>
                <w:lang w:eastAsia="zh-CN"/>
              </w:rPr>
              <w:t>ITR</w:t>
            </w:r>
            <w:r w:rsidRPr="00AA679A">
              <w:rPr>
                <w:rFonts w:eastAsia="SimSun" w:cs="Calibri" w:hint="eastAsia"/>
                <w:sz w:val="18"/>
                <w:szCs w:val="18"/>
                <w:lang w:eastAsia="zh-CN"/>
              </w:rPr>
              <w:t>可以包含关于由主管部门建立和收取的费用的条款，而不必对其进行定义。</w:t>
            </w:r>
          </w:p>
        </w:tc>
      </w:tr>
      <w:tr w:rsidR="001E2BE3" w:rsidRPr="00AA679A" w14:paraId="09B140D8" w14:textId="77777777" w:rsidTr="00AA679A">
        <w:trPr>
          <w:jc w:val="center"/>
        </w:trPr>
        <w:tc>
          <w:tcPr>
            <w:tcW w:w="909" w:type="dxa"/>
            <w:tcMar>
              <w:left w:w="85" w:type="dxa"/>
              <w:right w:w="85" w:type="dxa"/>
            </w:tcMar>
          </w:tcPr>
          <w:p w14:paraId="1F516D08" w14:textId="37B78251" w:rsidR="001E2BE3" w:rsidRPr="00AA679A" w:rsidRDefault="00AC42BD" w:rsidP="00844007">
            <w:pPr>
              <w:spacing w:after="60"/>
              <w:rPr>
                <w:rFonts w:eastAsia="SimSun" w:cs="Calibri"/>
                <w:bCs/>
                <w:sz w:val="18"/>
                <w:szCs w:val="18"/>
                <w:lang w:val="en-US"/>
              </w:rPr>
            </w:pPr>
            <w:r w:rsidRPr="00AA679A">
              <w:rPr>
                <w:rFonts w:eastAsia="SimSun" w:cs="Calibri"/>
                <w:b/>
                <w:bCs/>
                <w:sz w:val="18"/>
                <w:szCs w:val="18"/>
              </w:rPr>
              <w:lastRenderedPageBreak/>
              <w:t>第</w:t>
            </w:r>
            <w:r w:rsidRPr="00AA679A">
              <w:rPr>
                <w:rFonts w:eastAsia="SimSun" w:cs="Calibri"/>
                <w:b/>
                <w:bCs/>
                <w:sz w:val="18"/>
                <w:szCs w:val="18"/>
              </w:rPr>
              <w:t>2</w:t>
            </w:r>
            <w:r w:rsidRPr="00AA679A">
              <w:rPr>
                <w:rFonts w:eastAsia="SimSun" w:cs="Calibri"/>
                <w:b/>
                <w:bCs/>
                <w:sz w:val="18"/>
                <w:szCs w:val="18"/>
              </w:rPr>
              <w:t>条</w:t>
            </w:r>
          </w:p>
        </w:tc>
        <w:tc>
          <w:tcPr>
            <w:tcW w:w="2104" w:type="dxa"/>
            <w:tcMar>
              <w:left w:w="85" w:type="dxa"/>
              <w:right w:w="85" w:type="dxa"/>
            </w:tcMar>
          </w:tcPr>
          <w:p w14:paraId="0BBB6A57" w14:textId="4B88AA96"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3.1</w:t>
            </w:r>
            <w:r w:rsidR="00844007" w:rsidRPr="00AA679A">
              <w:rPr>
                <w:rFonts w:eastAsia="SimSun" w:cs="Calibri" w:hint="eastAsia"/>
                <w:bCs/>
                <w:sz w:val="18"/>
                <w:szCs w:val="18"/>
                <w:lang w:eastAsia="zh-CN"/>
              </w:rPr>
              <w:t>成员国须努力确保经授权的运营机构在建立、运行和维护国际网络时开展合作，以提供令人满意的服务质量。</w:t>
            </w:r>
          </w:p>
        </w:tc>
        <w:tc>
          <w:tcPr>
            <w:tcW w:w="2104" w:type="dxa"/>
            <w:tcMar>
              <w:left w:w="85" w:type="dxa"/>
              <w:right w:w="85" w:type="dxa"/>
            </w:tcMar>
          </w:tcPr>
          <w:p w14:paraId="6E16A35A" w14:textId="658F0714" w:rsidR="001E2BE3" w:rsidRPr="00AA679A" w:rsidRDefault="001E2BE3" w:rsidP="00844007">
            <w:pPr>
              <w:spacing w:after="60"/>
              <w:ind w:left="-44"/>
              <w:rPr>
                <w:rFonts w:eastAsia="SimSun" w:cs="Calibri"/>
                <w:bCs/>
                <w:sz w:val="18"/>
                <w:szCs w:val="18"/>
                <w:lang w:val="en-US" w:eastAsia="zh-CN"/>
              </w:rPr>
            </w:pPr>
            <w:r w:rsidRPr="00AA679A">
              <w:rPr>
                <w:rFonts w:eastAsia="SimSun" w:cs="Calibri"/>
                <w:bCs/>
                <w:sz w:val="18"/>
                <w:szCs w:val="18"/>
                <w:lang w:val="en-US" w:eastAsia="zh-CN"/>
              </w:rPr>
              <w:t>3.1</w:t>
            </w:r>
            <w:r w:rsidR="008A0ECB" w:rsidRPr="00AA679A">
              <w:rPr>
                <w:rFonts w:eastAsia="SimSun" w:cs="Calibri" w:hint="eastAsia"/>
                <w:sz w:val="18"/>
                <w:szCs w:val="18"/>
                <w:lang w:eastAsia="zh-CN"/>
              </w:rPr>
              <w:t>各会员应保证各主管部门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在建立、操作和维护国际网络中进行合作以提供令人满意的业务质量。</w:t>
            </w:r>
          </w:p>
        </w:tc>
        <w:tc>
          <w:tcPr>
            <w:tcW w:w="2047" w:type="dxa"/>
            <w:tcMar>
              <w:left w:w="85" w:type="dxa"/>
              <w:right w:w="85" w:type="dxa"/>
            </w:tcMar>
          </w:tcPr>
          <w:p w14:paraId="227EF0E5" w14:textId="44CBB708" w:rsidR="001E2BE3" w:rsidRPr="00AA679A" w:rsidRDefault="006810DB" w:rsidP="00844007">
            <w:pPr>
              <w:spacing w:after="60"/>
              <w:rPr>
                <w:rFonts w:eastAsia="SimSun" w:cs="Calibri"/>
                <w:sz w:val="18"/>
                <w:szCs w:val="18"/>
                <w:lang w:eastAsia="zh-CN"/>
              </w:rPr>
            </w:pPr>
            <w:r w:rsidRPr="00AA679A">
              <w:rPr>
                <w:rFonts w:eastAsia="SimSun" w:cs="Calibri" w:hint="eastAsia"/>
                <w:sz w:val="18"/>
                <w:szCs w:val="18"/>
                <w:lang w:eastAsia="zh-CN"/>
              </w:rPr>
              <w:t>该款</w:t>
            </w:r>
            <w:r w:rsidR="00867DAB" w:rsidRPr="00AA679A">
              <w:rPr>
                <w:rFonts w:eastAsia="SimSun" w:cs="Calibri" w:hint="eastAsia"/>
                <w:sz w:val="18"/>
                <w:szCs w:val="18"/>
                <w:lang w:eastAsia="zh-CN"/>
              </w:rPr>
              <w:t>支持发展高质量的网络和</w:t>
            </w:r>
            <w:r w:rsidRPr="00AA679A">
              <w:rPr>
                <w:rFonts w:eastAsia="SimSun" w:cs="Calibri" w:hint="eastAsia"/>
                <w:sz w:val="18"/>
                <w:szCs w:val="18"/>
                <w:lang w:eastAsia="zh-CN"/>
              </w:rPr>
              <w:t>业务</w:t>
            </w:r>
            <w:r w:rsidR="00867DAB" w:rsidRPr="00AA679A">
              <w:rPr>
                <w:rFonts w:eastAsia="SimSun" w:cs="Calibri" w:hint="eastAsia"/>
                <w:sz w:val="18"/>
                <w:szCs w:val="18"/>
                <w:lang w:eastAsia="zh-CN"/>
              </w:rPr>
              <w:t>，尽管</w:t>
            </w:r>
            <w:r w:rsidR="00867DAB" w:rsidRPr="00AA679A">
              <w:rPr>
                <w:rFonts w:eastAsia="SimSun" w:cs="Calibri"/>
                <w:sz w:val="18"/>
                <w:szCs w:val="18"/>
                <w:lang w:eastAsia="zh-CN"/>
              </w:rPr>
              <w:t>“</w:t>
            </w:r>
            <w:r w:rsidR="00867DAB" w:rsidRPr="00AA679A">
              <w:rPr>
                <w:rFonts w:eastAsia="SimSun" w:cs="Calibri" w:hint="eastAsia"/>
                <w:sz w:val="18"/>
                <w:szCs w:val="18"/>
                <w:lang w:eastAsia="zh-CN"/>
              </w:rPr>
              <w:t>满意</w:t>
            </w:r>
            <w:r w:rsidR="00867DAB" w:rsidRPr="00AA679A">
              <w:rPr>
                <w:rFonts w:eastAsia="SimSun" w:cs="Calibri"/>
                <w:sz w:val="18"/>
                <w:szCs w:val="18"/>
                <w:lang w:eastAsia="zh-CN"/>
              </w:rPr>
              <w:t>”</w:t>
            </w:r>
            <w:r w:rsidR="00867DAB" w:rsidRPr="00AA679A">
              <w:rPr>
                <w:rFonts w:eastAsia="SimSun" w:cs="Calibri" w:hint="eastAsia"/>
                <w:sz w:val="18"/>
                <w:szCs w:val="18"/>
                <w:lang w:eastAsia="zh-CN"/>
              </w:rPr>
              <w:t>一词含义模糊。</w:t>
            </w:r>
          </w:p>
        </w:tc>
        <w:tc>
          <w:tcPr>
            <w:tcW w:w="2045" w:type="dxa"/>
            <w:tcMar>
              <w:left w:w="85" w:type="dxa"/>
              <w:right w:w="85" w:type="dxa"/>
            </w:tcMar>
          </w:tcPr>
          <w:p w14:paraId="5411C5C1" w14:textId="0541B222" w:rsidR="001E2BE3" w:rsidRPr="00AA679A" w:rsidRDefault="00867DAB" w:rsidP="006810DB">
            <w:pPr>
              <w:spacing w:after="60"/>
              <w:rPr>
                <w:rFonts w:eastAsia="SimSun" w:cs="Calibri"/>
                <w:sz w:val="18"/>
                <w:szCs w:val="18"/>
                <w:lang w:eastAsia="zh-CN"/>
              </w:rPr>
            </w:pPr>
            <w:r w:rsidRPr="00AA679A">
              <w:rPr>
                <w:rFonts w:eastAsia="SimSun" w:cs="Calibri" w:hint="eastAsia"/>
                <w:sz w:val="18"/>
                <w:szCs w:val="18"/>
                <w:lang w:eastAsia="zh-CN"/>
              </w:rPr>
              <w:t>支持</w:t>
            </w:r>
            <w:r w:rsidR="006810DB" w:rsidRPr="00AA679A">
              <w:rPr>
                <w:rFonts w:eastAsia="SimSun" w:cs="Calibri" w:hint="eastAsia"/>
                <w:sz w:val="18"/>
                <w:szCs w:val="18"/>
                <w:lang w:eastAsia="zh-CN"/>
              </w:rPr>
              <w:t>该款，但应当指出，国际电信业务</w:t>
            </w:r>
            <w:r w:rsidRPr="00AA679A">
              <w:rPr>
                <w:rFonts w:eastAsia="SimSun" w:cs="Calibri" w:hint="eastAsia"/>
                <w:sz w:val="18"/>
                <w:szCs w:val="18"/>
                <w:lang w:eastAsia="zh-CN"/>
              </w:rPr>
              <w:t>是根据与其他方商定的质量和商业条款提供的。</w:t>
            </w:r>
            <w:r w:rsidRPr="00AA679A">
              <w:rPr>
                <w:rFonts w:eastAsia="SimSun" w:cs="Calibri" w:hint="eastAsia"/>
                <w:b/>
                <w:bCs/>
                <w:sz w:val="18"/>
                <w:szCs w:val="18"/>
                <w:lang w:eastAsia="zh-CN"/>
              </w:rPr>
              <w:t>然而，这一规定</w:t>
            </w:r>
            <w:r w:rsidRPr="00AA679A">
              <w:rPr>
                <w:rFonts w:eastAsia="SimSun" w:cs="Calibri" w:hint="eastAsia"/>
                <w:sz w:val="18"/>
                <w:szCs w:val="18"/>
                <w:lang w:eastAsia="zh-CN"/>
              </w:rPr>
              <w:t>确实为适应新趋势和新出现的问题</w:t>
            </w:r>
            <w:r w:rsidRPr="00AA679A">
              <w:rPr>
                <w:rFonts w:eastAsia="SimSun" w:cs="Calibri" w:hint="eastAsia"/>
                <w:b/>
                <w:bCs/>
                <w:sz w:val="18"/>
                <w:szCs w:val="18"/>
                <w:lang w:eastAsia="zh-CN"/>
              </w:rPr>
              <w:t>提供了灵活性</w:t>
            </w:r>
            <w:r w:rsidRPr="00AA679A">
              <w:rPr>
                <w:rFonts w:eastAsia="SimSun" w:cs="Calibri" w:hint="eastAsia"/>
                <w:sz w:val="18"/>
                <w:szCs w:val="18"/>
                <w:lang w:eastAsia="zh-CN"/>
              </w:rPr>
              <w:t>。</w:t>
            </w:r>
          </w:p>
        </w:tc>
        <w:tc>
          <w:tcPr>
            <w:tcW w:w="1310" w:type="dxa"/>
            <w:tcMar>
              <w:left w:w="85" w:type="dxa"/>
              <w:right w:w="85" w:type="dxa"/>
            </w:tcMar>
          </w:tcPr>
          <w:p w14:paraId="40FF56A7" w14:textId="77777777" w:rsidR="0084229B" w:rsidRPr="00AA679A" w:rsidRDefault="0084229B" w:rsidP="0084229B">
            <w:pPr>
              <w:spacing w:after="60"/>
              <w:rPr>
                <w:rFonts w:eastAsia="SimSun" w:cs="Calibri"/>
                <w:b/>
                <w:bCs/>
                <w:sz w:val="18"/>
                <w:szCs w:val="18"/>
                <w:lang w:val="en-US"/>
              </w:rPr>
            </w:pPr>
            <w:bookmarkStart w:id="56" w:name="lt_pId258"/>
            <w:r w:rsidRPr="00AA679A">
              <w:rPr>
                <w:rFonts w:eastAsia="SimSun" w:cs="Calibri"/>
                <w:b/>
                <w:bCs/>
                <w:sz w:val="18"/>
                <w:szCs w:val="18"/>
                <w:lang w:val="en-US"/>
              </w:rPr>
              <w:t>无需修改。</w:t>
            </w:r>
          </w:p>
          <w:bookmarkEnd w:id="56"/>
          <w:p w14:paraId="4BDD73D3" w14:textId="5075F526" w:rsidR="001E2BE3" w:rsidRPr="00AA679A" w:rsidRDefault="001E2BE3" w:rsidP="00844007">
            <w:pPr>
              <w:spacing w:after="60"/>
              <w:rPr>
                <w:rFonts w:eastAsia="SimSun" w:cs="Calibri"/>
                <w:b/>
                <w:sz w:val="18"/>
                <w:szCs w:val="18"/>
              </w:rPr>
            </w:pPr>
          </w:p>
        </w:tc>
      </w:tr>
      <w:tr w:rsidR="001E2BE3" w:rsidRPr="00AA679A" w14:paraId="38BA0B19" w14:textId="77777777" w:rsidTr="00AA679A">
        <w:trPr>
          <w:jc w:val="center"/>
        </w:trPr>
        <w:tc>
          <w:tcPr>
            <w:tcW w:w="909" w:type="dxa"/>
            <w:tcMar>
              <w:left w:w="85" w:type="dxa"/>
              <w:right w:w="85" w:type="dxa"/>
            </w:tcMar>
          </w:tcPr>
          <w:p w14:paraId="63D4DED5" w14:textId="09BB276C" w:rsidR="001E2BE3" w:rsidRPr="00AA679A" w:rsidRDefault="00147F48" w:rsidP="00844007">
            <w:pPr>
              <w:spacing w:after="60"/>
              <w:rPr>
                <w:rFonts w:eastAsia="SimSun" w:cs="Calibri"/>
                <w:bCs/>
                <w:sz w:val="18"/>
                <w:szCs w:val="18"/>
                <w:lang w:val="en-US"/>
              </w:rPr>
            </w:pPr>
            <w:bookmarkStart w:id="57" w:name="lt_pId259"/>
            <w:r w:rsidRPr="00AA679A">
              <w:rPr>
                <w:rFonts w:eastAsia="SimSun" w:cs="Calibri"/>
                <w:b/>
                <w:bCs/>
                <w:sz w:val="18"/>
                <w:szCs w:val="18"/>
                <w:lang w:val="en-US"/>
              </w:rPr>
              <w:t>第</w:t>
            </w:r>
            <w:r w:rsidR="001E2BE3" w:rsidRPr="00AA679A">
              <w:rPr>
                <w:rFonts w:eastAsia="SimSun" w:cs="Calibri"/>
                <w:b/>
                <w:bCs/>
                <w:sz w:val="18"/>
                <w:szCs w:val="18"/>
                <w:lang w:val="en-US"/>
              </w:rPr>
              <w:t>3</w:t>
            </w:r>
            <w:bookmarkEnd w:id="57"/>
            <w:r w:rsidRPr="00AA679A">
              <w:rPr>
                <w:rFonts w:eastAsia="SimSun" w:cs="Calibri"/>
                <w:b/>
                <w:bCs/>
                <w:sz w:val="18"/>
                <w:szCs w:val="18"/>
                <w:lang w:val="en-US"/>
              </w:rPr>
              <w:t>条</w:t>
            </w:r>
            <w:r w:rsidR="001E2BE3" w:rsidRPr="00AA679A">
              <w:rPr>
                <w:rFonts w:eastAsia="SimSun" w:cs="Calibri"/>
                <w:b/>
                <w:bCs/>
                <w:sz w:val="18"/>
                <w:szCs w:val="18"/>
                <w:lang w:val="en-US"/>
              </w:rPr>
              <w:t xml:space="preserve"> </w:t>
            </w:r>
          </w:p>
        </w:tc>
        <w:tc>
          <w:tcPr>
            <w:tcW w:w="2104" w:type="dxa"/>
            <w:tcMar>
              <w:left w:w="85" w:type="dxa"/>
              <w:right w:w="85" w:type="dxa"/>
            </w:tcMar>
          </w:tcPr>
          <w:p w14:paraId="50A6DB14" w14:textId="6C7FB035"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3.2</w:t>
            </w:r>
            <w:r w:rsidR="00844007" w:rsidRPr="00AA679A">
              <w:rPr>
                <w:rFonts w:eastAsia="SimSun" w:cs="Calibri" w:hint="eastAsia"/>
                <w:bCs/>
                <w:sz w:val="18"/>
                <w:szCs w:val="18"/>
                <w:lang w:eastAsia="zh-CN"/>
              </w:rPr>
              <w:t>成员国须努力确保提供足够的电信设施，以满足国际电信业务需求。</w:t>
            </w:r>
          </w:p>
        </w:tc>
        <w:tc>
          <w:tcPr>
            <w:tcW w:w="2104" w:type="dxa"/>
            <w:tcMar>
              <w:left w:w="85" w:type="dxa"/>
              <w:right w:w="85" w:type="dxa"/>
            </w:tcMar>
          </w:tcPr>
          <w:p w14:paraId="30F62E47" w14:textId="564D936E" w:rsidR="001E2BE3" w:rsidRPr="00AA679A" w:rsidRDefault="001E2BE3" w:rsidP="00844007">
            <w:pPr>
              <w:spacing w:after="60"/>
              <w:ind w:left="-44"/>
              <w:rPr>
                <w:rFonts w:eastAsia="SimSun" w:cs="Calibri"/>
                <w:bCs/>
                <w:sz w:val="18"/>
                <w:szCs w:val="18"/>
                <w:lang w:val="en-US" w:eastAsia="zh-CN"/>
              </w:rPr>
            </w:pPr>
            <w:r w:rsidRPr="00AA679A">
              <w:rPr>
                <w:rFonts w:eastAsia="SimSun" w:cs="Calibri"/>
                <w:bCs/>
                <w:sz w:val="18"/>
                <w:szCs w:val="18"/>
                <w:lang w:val="en-US" w:eastAsia="zh-CN"/>
              </w:rPr>
              <w:t>3.2</w:t>
            </w:r>
            <w:r w:rsidR="008A0ECB" w:rsidRPr="00AA679A">
              <w:rPr>
                <w:rFonts w:eastAsia="SimSun" w:cs="Calibri" w:hint="eastAsia"/>
                <w:sz w:val="18"/>
                <w:szCs w:val="18"/>
                <w:lang w:eastAsia="zh-CN"/>
              </w:rPr>
              <w:t>各主管部门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应尽力提供足够的电信设施，以满足国际电信业务的要求和需要。</w:t>
            </w:r>
          </w:p>
        </w:tc>
        <w:tc>
          <w:tcPr>
            <w:tcW w:w="2047" w:type="dxa"/>
            <w:shd w:val="clear" w:color="auto" w:fill="FFFFFF"/>
            <w:tcMar>
              <w:left w:w="85" w:type="dxa"/>
              <w:right w:w="85" w:type="dxa"/>
            </w:tcMar>
          </w:tcPr>
          <w:p w14:paraId="6E6B0E56" w14:textId="2962E5EB" w:rsidR="001E2BE3" w:rsidRPr="00AA679A" w:rsidRDefault="00244261" w:rsidP="00844007">
            <w:pPr>
              <w:spacing w:after="60"/>
              <w:rPr>
                <w:rFonts w:eastAsia="SimSun" w:cs="Calibri"/>
                <w:sz w:val="18"/>
                <w:szCs w:val="18"/>
                <w:lang w:eastAsia="zh-CN"/>
              </w:rPr>
            </w:pPr>
            <w:r w:rsidRPr="00AA679A">
              <w:rPr>
                <w:rFonts w:eastAsia="SimSun" w:cs="Calibri" w:hint="eastAsia"/>
                <w:sz w:val="18"/>
                <w:szCs w:val="18"/>
                <w:lang w:eastAsia="zh-CN"/>
              </w:rPr>
              <w:t>根据国家法律，电信设施的提供</w:t>
            </w:r>
            <w:r w:rsidR="00867DAB" w:rsidRPr="00AA679A">
              <w:rPr>
                <w:rFonts w:eastAsia="SimSun" w:cs="Calibri" w:hint="eastAsia"/>
                <w:sz w:val="18"/>
                <w:szCs w:val="18"/>
                <w:lang w:eastAsia="zh-CN"/>
              </w:rPr>
              <w:t>是根据商业需求与另一个国家运营商</w:t>
            </w:r>
            <w:r w:rsidR="00B0512F">
              <w:rPr>
                <w:rFonts w:eastAsia="SimSun" w:cs="Calibri" w:hint="eastAsia"/>
                <w:sz w:val="18"/>
                <w:szCs w:val="18"/>
                <w:lang w:eastAsia="zh-CN"/>
              </w:rPr>
              <w:t>（</w:t>
            </w:r>
            <w:r w:rsidRPr="00AA679A">
              <w:rPr>
                <w:rFonts w:eastAsia="SimSun" w:cs="Calibri" w:hint="eastAsia"/>
                <w:sz w:val="18"/>
                <w:szCs w:val="18"/>
                <w:lang w:eastAsia="zh-CN"/>
              </w:rPr>
              <w:t>经</w:t>
            </w:r>
            <w:r w:rsidR="00867DAB" w:rsidRPr="00AA679A">
              <w:rPr>
                <w:rFonts w:eastAsia="SimSun" w:cs="Calibri" w:hint="eastAsia"/>
                <w:sz w:val="18"/>
                <w:szCs w:val="18"/>
                <w:lang w:eastAsia="zh-CN"/>
              </w:rPr>
              <w:t>授权</w:t>
            </w:r>
            <w:r w:rsidRPr="00AA679A">
              <w:rPr>
                <w:rFonts w:eastAsia="SimSun" w:cs="Calibri" w:hint="eastAsia"/>
                <w:sz w:val="18"/>
                <w:szCs w:val="18"/>
                <w:lang w:eastAsia="zh-CN"/>
              </w:rPr>
              <w:t>的</w:t>
            </w:r>
            <w:r w:rsidR="00867DAB" w:rsidRPr="00AA679A">
              <w:rPr>
                <w:rFonts w:eastAsia="SimSun" w:cs="Calibri" w:hint="eastAsia"/>
                <w:sz w:val="18"/>
                <w:szCs w:val="18"/>
                <w:lang w:eastAsia="zh-CN"/>
              </w:rPr>
              <w:t>运营机构</w:t>
            </w:r>
            <w:r w:rsidR="00B0512F">
              <w:rPr>
                <w:rFonts w:eastAsia="SimSun" w:cs="Calibri" w:hint="eastAsia"/>
                <w:sz w:val="18"/>
                <w:szCs w:val="18"/>
                <w:lang w:eastAsia="zh-CN"/>
              </w:rPr>
              <w:t>）</w:t>
            </w:r>
            <w:r w:rsidR="00867DAB" w:rsidRPr="00AA679A">
              <w:rPr>
                <w:rFonts w:eastAsia="SimSun" w:cs="Calibri" w:hint="eastAsia"/>
                <w:sz w:val="18"/>
                <w:szCs w:val="18"/>
                <w:lang w:eastAsia="zh-CN"/>
              </w:rPr>
              <w:t>达成的，以支持容量要求。</w:t>
            </w:r>
          </w:p>
        </w:tc>
        <w:tc>
          <w:tcPr>
            <w:tcW w:w="2045" w:type="dxa"/>
            <w:tcMar>
              <w:left w:w="85" w:type="dxa"/>
              <w:right w:w="85" w:type="dxa"/>
            </w:tcMar>
          </w:tcPr>
          <w:p w14:paraId="77E3646F" w14:textId="0807C740" w:rsidR="001E2BE3" w:rsidRPr="00AA679A" w:rsidRDefault="00244261" w:rsidP="00844007">
            <w:pPr>
              <w:spacing w:after="60"/>
              <w:rPr>
                <w:rFonts w:eastAsia="SimSun" w:cs="Calibri"/>
                <w:sz w:val="18"/>
                <w:szCs w:val="18"/>
                <w:lang w:eastAsia="zh-CN"/>
              </w:rPr>
            </w:pPr>
            <w:r w:rsidRPr="00AA679A">
              <w:rPr>
                <w:rFonts w:eastAsia="SimSun" w:cs="Calibri" w:hint="eastAsia"/>
                <w:sz w:val="18"/>
                <w:szCs w:val="18"/>
                <w:lang w:eastAsia="zh-CN"/>
              </w:rPr>
              <w:t>对国际电信业务</w:t>
            </w:r>
            <w:r w:rsidR="00867DAB" w:rsidRPr="00AA679A">
              <w:rPr>
                <w:rFonts w:eastAsia="SimSun" w:cs="Calibri" w:hint="eastAsia"/>
                <w:sz w:val="18"/>
                <w:szCs w:val="18"/>
                <w:lang w:eastAsia="zh-CN"/>
              </w:rPr>
              <w:t>的需求是由基于运营商之间相互要求和协议的商业需求驱动的。</w:t>
            </w:r>
            <w:r w:rsidRPr="00AA679A">
              <w:rPr>
                <w:rFonts w:eastAsia="SimSun" w:cs="Calibri" w:hint="eastAsia"/>
                <w:b/>
                <w:bCs/>
                <w:sz w:val="18"/>
                <w:szCs w:val="18"/>
                <w:lang w:eastAsia="zh-CN"/>
              </w:rPr>
              <w:t>这一规定</w:t>
            </w:r>
            <w:r w:rsidRPr="00AA679A">
              <w:rPr>
                <w:rFonts w:eastAsia="SimSun" w:cs="Calibri" w:hint="eastAsia"/>
                <w:sz w:val="18"/>
                <w:szCs w:val="18"/>
                <w:lang w:eastAsia="zh-CN"/>
              </w:rPr>
              <w:t>确实为适应新趋势和新出现的问题</w:t>
            </w:r>
            <w:r w:rsidRPr="00AA679A">
              <w:rPr>
                <w:rFonts w:eastAsia="SimSun" w:cs="Calibri" w:hint="eastAsia"/>
                <w:b/>
                <w:bCs/>
                <w:sz w:val="18"/>
                <w:szCs w:val="18"/>
                <w:lang w:eastAsia="zh-CN"/>
              </w:rPr>
              <w:t>提供了灵活性</w:t>
            </w:r>
            <w:r w:rsidRPr="00AA679A">
              <w:rPr>
                <w:rFonts w:eastAsia="SimSun" w:cs="Calibri" w:hint="eastAsia"/>
                <w:sz w:val="18"/>
                <w:szCs w:val="18"/>
                <w:lang w:eastAsia="zh-CN"/>
              </w:rPr>
              <w:t>。</w:t>
            </w:r>
          </w:p>
        </w:tc>
        <w:tc>
          <w:tcPr>
            <w:tcW w:w="1310" w:type="dxa"/>
            <w:tcMar>
              <w:left w:w="85" w:type="dxa"/>
              <w:right w:w="85" w:type="dxa"/>
            </w:tcMar>
          </w:tcPr>
          <w:p w14:paraId="1EAC1225" w14:textId="445B65DE" w:rsidR="0084229B" w:rsidRPr="00AA679A" w:rsidRDefault="0084229B" w:rsidP="0084229B">
            <w:pPr>
              <w:spacing w:after="60"/>
              <w:rPr>
                <w:rFonts w:eastAsia="SimSun" w:cs="Calibri"/>
                <w:b/>
                <w:bCs/>
                <w:sz w:val="18"/>
                <w:szCs w:val="18"/>
                <w:lang w:val="en-US"/>
              </w:rPr>
            </w:pPr>
            <w:bookmarkStart w:id="58" w:name="lt_pId267"/>
            <w:r w:rsidRPr="00AA679A">
              <w:rPr>
                <w:rFonts w:eastAsia="SimSun" w:cs="Calibri"/>
                <w:b/>
                <w:bCs/>
                <w:sz w:val="18"/>
                <w:szCs w:val="18"/>
                <w:lang w:val="en-US"/>
              </w:rPr>
              <w:t>无需修改。</w:t>
            </w:r>
          </w:p>
          <w:bookmarkEnd w:id="58"/>
          <w:p w14:paraId="799087E3" w14:textId="015FD33D" w:rsidR="001E2BE3" w:rsidRPr="00AA679A" w:rsidRDefault="001E2BE3" w:rsidP="00844007">
            <w:pPr>
              <w:spacing w:after="60"/>
              <w:rPr>
                <w:rFonts w:eastAsia="SimSun" w:cs="Calibri"/>
                <w:b/>
                <w:sz w:val="18"/>
                <w:szCs w:val="18"/>
              </w:rPr>
            </w:pPr>
          </w:p>
        </w:tc>
      </w:tr>
      <w:tr w:rsidR="001E2BE3" w:rsidRPr="00AA679A" w14:paraId="16FAE423" w14:textId="77777777" w:rsidTr="00AA679A">
        <w:trPr>
          <w:jc w:val="center"/>
        </w:trPr>
        <w:tc>
          <w:tcPr>
            <w:tcW w:w="909" w:type="dxa"/>
            <w:shd w:val="clear" w:color="auto" w:fill="auto"/>
            <w:tcMar>
              <w:left w:w="85" w:type="dxa"/>
              <w:right w:w="85" w:type="dxa"/>
            </w:tcMar>
          </w:tcPr>
          <w:p w14:paraId="7E4F9D8B" w14:textId="34F1CD0D" w:rsidR="001E2BE3" w:rsidRPr="00AA679A" w:rsidRDefault="00147F48" w:rsidP="00844007">
            <w:pPr>
              <w:spacing w:after="60"/>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3</w:t>
            </w:r>
            <w:r w:rsidRPr="00AA679A">
              <w:rPr>
                <w:rFonts w:eastAsia="SimSun" w:cs="Calibri"/>
                <w:b/>
                <w:bCs/>
                <w:sz w:val="18"/>
                <w:szCs w:val="18"/>
                <w:lang w:val="en-US"/>
              </w:rPr>
              <w:t>条</w:t>
            </w:r>
          </w:p>
        </w:tc>
        <w:tc>
          <w:tcPr>
            <w:tcW w:w="2104" w:type="dxa"/>
            <w:shd w:val="clear" w:color="auto" w:fill="auto"/>
            <w:tcMar>
              <w:left w:w="85" w:type="dxa"/>
              <w:right w:w="85" w:type="dxa"/>
            </w:tcMar>
          </w:tcPr>
          <w:p w14:paraId="11AE3547" w14:textId="16AAE3CE"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3.3</w:t>
            </w:r>
            <w:r w:rsidR="00844007" w:rsidRPr="00AA679A">
              <w:rPr>
                <w:rFonts w:eastAsia="SimSun" w:cs="Calibri"/>
                <w:bCs/>
                <w:sz w:val="18"/>
                <w:szCs w:val="18"/>
                <w:lang w:eastAsia="zh-CN"/>
              </w:rPr>
              <w:t>经授权的运营机构</w:t>
            </w:r>
            <w:r w:rsidR="00844007" w:rsidRPr="00AA679A">
              <w:rPr>
                <w:rFonts w:eastAsia="SimSun" w:cs="Calibri" w:hint="eastAsia"/>
                <w:bCs/>
                <w:sz w:val="18"/>
                <w:szCs w:val="18"/>
                <w:lang w:eastAsia="zh-CN"/>
              </w:rPr>
              <w:t>须通过相互间协议确定拟使用的国际路由。在达成协议前并且在相关终端国经授权的运营机构之间没有直达路由的情况下，始发国经授权的运营机构可选择确定其电信业务的发送路由，同时应顾及相关经转国和目的国经授权运营机构的利益。</w:t>
            </w:r>
          </w:p>
        </w:tc>
        <w:tc>
          <w:tcPr>
            <w:tcW w:w="2104" w:type="dxa"/>
            <w:shd w:val="clear" w:color="auto" w:fill="auto"/>
            <w:tcMar>
              <w:left w:w="85" w:type="dxa"/>
              <w:right w:w="85" w:type="dxa"/>
            </w:tcMar>
          </w:tcPr>
          <w:p w14:paraId="75B1A639" w14:textId="7D53F117" w:rsidR="001E2BE3" w:rsidRPr="00AA679A" w:rsidRDefault="001E2BE3" w:rsidP="00844007">
            <w:pPr>
              <w:spacing w:after="60"/>
              <w:ind w:left="-44"/>
              <w:rPr>
                <w:rFonts w:eastAsia="SimSun" w:cs="Calibri"/>
                <w:bCs/>
                <w:sz w:val="18"/>
                <w:szCs w:val="18"/>
                <w:lang w:val="en-US" w:eastAsia="zh-CN"/>
              </w:rPr>
            </w:pPr>
            <w:r w:rsidRPr="00AA679A">
              <w:rPr>
                <w:rFonts w:eastAsia="SimSun" w:cs="Calibri"/>
                <w:bCs/>
                <w:sz w:val="18"/>
                <w:szCs w:val="18"/>
                <w:lang w:val="en-US" w:eastAsia="zh-CN"/>
              </w:rPr>
              <w:t>3.3</w:t>
            </w:r>
            <w:r w:rsidR="008A0ECB" w:rsidRPr="00AA679A">
              <w:rPr>
                <w:rFonts w:eastAsia="SimSun" w:cs="Calibri" w:hint="eastAsia"/>
                <w:sz w:val="18"/>
                <w:szCs w:val="18"/>
                <w:lang w:eastAsia="zh-CN"/>
              </w:rPr>
              <w:t>各主管部门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应通过相互协议，确定拟使用的国际路由。协议前，如果有关的终端主管部门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间没有直达路由，则可由发方主管部门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在考虑相关的经转和收方主管部门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利益的情况下，选择确定其电信业务的发送路由。</w:t>
            </w:r>
          </w:p>
        </w:tc>
        <w:tc>
          <w:tcPr>
            <w:tcW w:w="2047" w:type="dxa"/>
            <w:shd w:val="clear" w:color="auto" w:fill="auto"/>
            <w:tcMar>
              <w:left w:w="85" w:type="dxa"/>
              <w:right w:w="85" w:type="dxa"/>
            </w:tcMar>
          </w:tcPr>
          <w:p w14:paraId="0E5756AB" w14:textId="168D7665" w:rsidR="001E2BE3" w:rsidRPr="00AA679A" w:rsidRDefault="00244261" w:rsidP="00844007">
            <w:pPr>
              <w:spacing w:after="60"/>
              <w:rPr>
                <w:rFonts w:eastAsia="SimSun" w:cs="Calibri"/>
                <w:sz w:val="18"/>
                <w:szCs w:val="18"/>
                <w:lang w:eastAsia="zh-CN"/>
              </w:rPr>
            </w:pPr>
            <w:r w:rsidRPr="00AA679A">
              <w:rPr>
                <w:rFonts w:eastAsia="SimSun" w:cs="Calibri" w:hint="eastAsia"/>
                <w:sz w:val="18"/>
                <w:szCs w:val="18"/>
                <w:lang w:eastAsia="zh-CN"/>
              </w:rPr>
              <w:t>该款</w:t>
            </w:r>
            <w:r w:rsidR="00867DAB" w:rsidRPr="00AA679A">
              <w:rPr>
                <w:rFonts w:eastAsia="SimSun" w:cs="Calibri" w:hint="eastAsia"/>
                <w:sz w:val="18"/>
                <w:szCs w:val="18"/>
                <w:lang w:eastAsia="zh-CN"/>
              </w:rPr>
              <w:t>支持网络和</w:t>
            </w:r>
            <w:r w:rsidRPr="00AA679A">
              <w:rPr>
                <w:rFonts w:eastAsia="SimSun" w:cs="Calibri" w:hint="eastAsia"/>
                <w:sz w:val="18"/>
                <w:szCs w:val="18"/>
                <w:lang w:eastAsia="zh-CN"/>
              </w:rPr>
              <w:t>业务</w:t>
            </w:r>
            <w:r w:rsidR="00867DAB" w:rsidRPr="00AA679A">
              <w:rPr>
                <w:rFonts w:eastAsia="SimSun" w:cs="Calibri" w:hint="eastAsia"/>
                <w:sz w:val="18"/>
                <w:szCs w:val="18"/>
                <w:lang w:eastAsia="zh-CN"/>
              </w:rPr>
              <w:t>的发展。</w:t>
            </w:r>
          </w:p>
        </w:tc>
        <w:tc>
          <w:tcPr>
            <w:tcW w:w="2045" w:type="dxa"/>
            <w:shd w:val="clear" w:color="auto" w:fill="auto"/>
            <w:tcMar>
              <w:left w:w="85" w:type="dxa"/>
              <w:right w:w="85" w:type="dxa"/>
            </w:tcMar>
          </w:tcPr>
          <w:p w14:paraId="17AAA31E" w14:textId="521B401D" w:rsidR="00867DAB" w:rsidRPr="00AA679A" w:rsidRDefault="00867DAB" w:rsidP="00867DAB">
            <w:pPr>
              <w:spacing w:after="60"/>
              <w:rPr>
                <w:rFonts w:eastAsia="SimSun" w:cs="Calibri"/>
                <w:sz w:val="18"/>
                <w:szCs w:val="18"/>
                <w:lang w:eastAsia="zh-CN"/>
              </w:rPr>
            </w:pPr>
            <w:r w:rsidRPr="00AA679A">
              <w:rPr>
                <w:rFonts w:eastAsia="SimSun" w:cs="Calibri" w:hint="eastAsia"/>
                <w:b/>
                <w:bCs/>
                <w:sz w:val="18"/>
                <w:szCs w:val="18"/>
                <w:lang w:eastAsia="zh-CN"/>
              </w:rPr>
              <w:t>可能不够灵活</w:t>
            </w:r>
            <w:r w:rsidR="00FD180B" w:rsidRPr="00AA679A">
              <w:rPr>
                <w:rFonts w:eastAsia="SimSun" w:cs="Calibri" w:hint="eastAsia"/>
                <w:sz w:val="18"/>
                <w:szCs w:val="18"/>
                <w:lang w:eastAsia="zh-CN"/>
              </w:rPr>
              <w:t>：</w:t>
            </w:r>
            <w:r w:rsidRPr="00AA679A">
              <w:rPr>
                <w:rFonts w:eastAsia="SimSun" w:cs="Calibri" w:hint="eastAsia"/>
                <w:sz w:val="18"/>
                <w:szCs w:val="18"/>
                <w:lang w:eastAsia="zh-CN"/>
              </w:rPr>
              <w:t>国际</w:t>
            </w:r>
            <w:r w:rsidR="00FD180B" w:rsidRPr="00AA679A">
              <w:rPr>
                <w:rFonts w:eastAsia="SimSun" w:cs="Calibri" w:hint="eastAsia"/>
                <w:sz w:val="18"/>
                <w:szCs w:val="18"/>
                <w:lang w:eastAsia="zh-CN"/>
              </w:rPr>
              <w:t>路由</w:t>
            </w:r>
            <w:r w:rsidRPr="00AA679A">
              <w:rPr>
                <w:rFonts w:eastAsia="SimSun" w:cs="Calibri" w:hint="eastAsia"/>
                <w:sz w:val="18"/>
                <w:szCs w:val="18"/>
                <w:lang w:eastAsia="zh-CN"/>
              </w:rPr>
              <w:t>的选择是由</w:t>
            </w:r>
            <w:r w:rsidR="00FD180B" w:rsidRPr="00AA679A">
              <w:rPr>
                <w:rFonts w:eastAsia="SimSun" w:cs="Calibri" w:hint="eastAsia"/>
                <w:sz w:val="18"/>
                <w:szCs w:val="18"/>
                <w:lang w:eastAsia="zh-CN"/>
              </w:rPr>
              <w:t>经</w:t>
            </w:r>
            <w:r w:rsidRPr="00AA679A">
              <w:rPr>
                <w:rFonts w:eastAsia="SimSun" w:cs="Calibri" w:hint="eastAsia"/>
                <w:sz w:val="18"/>
                <w:szCs w:val="18"/>
                <w:lang w:eastAsia="zh-CN"/>
              </w:rPr>
              <w:t>授权</w:t>
            </w:r>
            <w:r w:rsidR="00FD180B" w:rsidRPr="00AA679A">
              <w:rPr>
                <w:rFonts w:eastAsia="SimSun" w:cs="Calibri" w:hint="eastAsia"/>
                <w:sz w:val="18"/>
                <w:szCs w:val="18"/>
                <w:lang w:eastAsia="zh-CN"/>
              </w:rPr>
              <w:t>的</w:t>
            </w:r>
            <w:r w:rsidRPr="00AA679A">
              <w:rPr>
                <w:rFonts w:eastAsia="SimSun" w:cs="Calibri" w:hint="eastAsia"/>
                <w:sz w:val="18"/>
                <w:szCs w:val="18"/>
                <w:lang w:eastAsia="zh-CN"/>
              </w:rPr>
              <w:t>运营机构决定的，这是基于双方考虑的技术和商业因素</w:t>
            </w:r>
            <w:r w:rsidR="00FD180B" w:rsidRPr="00AA679A">
              <w:rPr>
                <w:rFonts w:eastAsia="SimSun" w:cs="Calibri" w:hint="eastAsia"/>
                <w:sz w:val="18"/>
                <w:szCs w:val="18"/>
                <w:lang w:eastAsia="zh-CN"/>
              </w:rPr>
              <w:t>的</w:t>
            </w:r>
            <w:r w:rsidRPr="00AA679A">
              <w:rPr>
                <w:rFonts w:eastAsia="SimSun" w:cs="Calibri" w:hint="eastAsia"/>
                <w:sz w:val="18"/>
                <w:szCs w:val="18"/>
                <w:lang w:eastAsia="zh-CN"/>
              </w:rPr>
              <w:t>。</w:t>
            </w:r>
          </w:p>
          <w:p w14:paraId="66B7770D" w14:textId="3E1018F4" w:rsidR="001E2BE3" w:rsidRPr="00AA679A" w:rsidRDefault="00FD180B" w:rsidP="00867DAB">
            <w:pPr>
              <w:spacing w:after="60"/>
              <w:rPr>
                <w:rFonts w:eastAsia="SimSun" w:cs="Calibri"/>
                <w:sz w:val="18"/>
                <w:szCs w:val="18"/>
                <w:lang w:eastAsia="zh-CN"/>
              </w:rPr>
            </w:pPr>
            <w:r w:rsidRPr="00AA679A">
              <w:rPr>
                <w:rFonts w:eastAsia="SimSun" w:cs="Calibri" w:hint="eastAsia"/>
                <w:sz w:val="18"/>
                <w:szCs w:val="18"/>
                <w:lang w:eastAsia="zh-CN"/>
              </w:rPr>
              <w:t>该</w:t>
            </w:r>
            <w:r w:rsidR="00867DAB" w:rsidRPr="00AA679A">
              <w:rPr>
                <w:rFonts w:eastAsia="SimSun" w:cs="Calibri" w:hint="eastAsia"/>
                <w:sz w:val="18"/>
                <w:szCs w:val="18"/>
                <w:lang w:eastAsia="zh-CN"/>
              </w:rPr>
              <w:t>款的后一部分可能没有提供必要的灵活性来适应新的趋势和新出现的问题，因为它意味着</w:t>
            </w:r>
            <w:r w:rsidRPr="00AA679A">
              <w:rPr>
                <w:rFonts w:eastAsia="SimSun" w:cs="Calibri" w:hint="eastAsia"/>
                <w:sz w:val="18"/>
                <w:szCs w:val="18"/>
                <w:lang w:eastAsia="zh-CN"/>
              </w:rPr>
              <w:t>始发国经</w:t>
            </w:r>
            <w:r w:rsidR="00867DAB" w:rsidRPr="00AA679A">
              <w:rPr>
                <w:rFonts w:eastAsia="SimSun" w:cs="Calibri" w:hint="eastAsia"/>
                <w:sz w:val="18"/>
                <w:szCs w:val="18"/>
                <w:lang w:eastAsia="zh-CN"/>
              </w:rPr>
              <w:t>授权</w:t>
            </w:r>
            <w:r w:rsidRPr="00AA679A">
              <w:rPr>
                <w:rFonts w:eastAsia="SimSun" w:cs="Calibri" w:hint="eastAsia"/>
                <w:sz w:val="18"/>
                <w:szCs w:val="18"/>
                <w:lang w:eastAsia="zh-CN"/>
              </w:rPr>
              <w:t>的运营</w:t>
            </w:r>
            <w:r w:rsidR="00867DAB" w:rsidRPr="00AA679A">
              <w:rPr>
                <w:rFonts w:eastAsia="SimSun" w:cs="Calibri" w:hint="eastAsia"/>
                <w:sz w:val="18"/>
                <w:szCs w:val="18"/>
                <w:lang w:eastAsia="zh-CN"/>
              </w:rPr>
              <w:t>机构需要</w:t>
            </w:r>
            <w:r w:rsidRPr="00AA679A">
              <w:rPr>
                <w:rFonts w:eastAsia="SimSun" w:cs="Calibri" w:hint="eastAsia"/>
                <w:sz w:val="18"/>
                <w:szCs w:val="18"/>
                <w:lang w:eastAsia="zh-CN"/>
              </w:rPr>
              <w:t>与</w:t>
            </w:r>
            <w:r w:rsidR="00867DAB" w:rsidRPr="00AA679A">
              <w:rPr>
                <w:rFonts w:eastAsia="SimSun" w:cs="Calibri" w:hint="eastAsia"/>
                <w:sz w:val="18"/>
                <w:szCs w:val="18"/>
                <w:lang w:eastAsia="zh-CN"/>
              </w:rPr>
              <w:t>相关</w:t>
            </w:r>
            <w:r w:rsidRPr="00AA679A">
              <w:rPr>
                <w:rFonts w:eastAsia="SimSun" w:cs="Calibri" w:hint="eastAsia"/>
                <w:sz w:val="18"/>
                <w:szCs w:val="18"/>
                <w:lang w:eastAsia="zh-CN"/>
              </w:rPr>
              <w:t>经转</w:t>
            </w:r>
            <w:r w:rsidR="00867DAB" w:rsidRPr="00AA679A">
              <w:rPr>
                <w:rFonts w:eastAsia="SimSun" w:cs="Calibri" w:hint="eastAsia"/>
                <w:sz w:val="18"/>
                <w:szCs w:val="18"/>
                <w:lang w:eastAsia="zh-CN"/>
              </w:rPr>
              <w:t>和目的地</w:t>
            </w:r>
            <w:r w:rsidRPr="00AA679A">
              <w:rPr>
                <w:rFonts w:eastAsia="SimSun" w:cs="Calibri" w:hint="eastAsia"/>
                <w:sz w:val="18"/>
                <w:szCs w:val="18"/>
                <w:lang w:eastAsia="zh-CN"/>
              </w:rPr>
              <w:t>经</w:t>
            </w:r>
            <w:r w:rsidR="00867DAB" w:rsidRPr="00AA679A">
              <w:rPr>
                <w:rFonts w:eastAsia="SimSun" w:cs="Calibri" w:hint="eastAsia"/>
                <w:sz w:val="18"/>
                <w:szCs w:val="18"/>
                <w:lang w:eastAsia="zh-CN"/>
              </w:rPr>
              <w:t>授权</w:t>
            </w:r>
            <w:r w:rsidRPr="00AA679A">
              <w:rPr>
                <w:rFonts w:eastAsia="SimSun" w:cs="Calibri" w:hint="eastAsia"/>
                <w:sz w:val="18"/>
                <w:szCs w:val="18"/>
                <w:lang w:eastAsia="zh-CN"/>
              </w:rPr>
              <w:t>的运营</w:t>
            </w:r>
            <w:r w:rsidR="00867DAB" w:rsidRPr="00AA679A">
              <w:rPr>
                <w:rFonts w:eastAsia="SimSun" w:cs="Calibri" w:hint="eastAsia"/>
                <w:sz w:val="18"/>
                <w:szCs w:val="18"/>
                <w:lang w:eastAsia="zh-CN"/>
              </w:rPr>
              <w:t>机构</w:t>
            </w:r>
            <w:r w:rsidRPr="00AA679A">
              <w:rPr>
                <w:rFonts w:eastAsia="SimSun" w:cs="Calibri" w:hint="eastAsia"/>
                <w:sz w:val="18"/>
                <w:szCs w:val="18"/>
                <w:lang w:eastAsia="zh-CN"/>
              </w:rPr>
              <w:t>就其</w:t>
            </w:r>
            <w:r w:rsidR="00867DAB" w:rsidRPr="00AA679A">
              <w:rPr>
                <w:rFonts w:eastAsia="SimSun" w:cs="Calibri" w:hint="eastAsia"/>
                <w:sz w:val="18"/>
                <w:szCs w:val="18"/>
                <w:lang w:eastAsia="zh-CN"/>
              </w:rPr>
              <w:t>利益达成某种协议。如果第二部分给予</w:t>
            </w:r>
            <w:r w:rsidRPr="00AA679A">
              <w:rPr>
                <w:rFonts w:eastAsia="SimSun" w:cs="Calibri" w:hint="eastAsia"/>
                <w:sz w:val="18"/>
                <w:szCs w:val="18"/>
                <w:lang w:eastAsia="zh-CN"/>
              </w:rPr>
              <w:t>始发国的经</w:t>
            </w:r>
            <w:r w:rsidR="00867DAB" w:rsidRPr="00AA679A">
              <w:rPr>
                <w:rFonts w:eastAsia="SimSun" w:cs="Calibri" w:hint="eastAsia"/>
                <w:sz w:val="18"/>
                <w:szCs w:val="18"/>
                <w:lang w:eastAsia="zh-CN"/>
              </w:rPr>
              <w:t>授权</w:t>
            </w:r>
            <w:r w:rsidRPr="00AA679A">
              <w:rPr>
                <w:rFonts w:eastAsia="SimSun" w:cs="Calibri" w:hint="eastAsia"/>
                <w:sz w:val="18"/>
                <w:szCs w:val="18"/>
                <w:lang w:eastAsia="zh-CN"/>
              </w:rPr>
              <w:t>的运营</w:t>
            </w:r>
            <w:r w:rsidR="00867DAB" w:rsidRPr="00AA679A">
              <w:rPr>
                <w:rFonts w:eastAsia="SimSun" w:cs="Calibri" w:hint="eastAsia"/>
                <w:sz w:val="18"/>
                <w:szCs w:val="18"/>
                <w:lang w:eastAsia="zh-CN"/>
              </w:rPr>
              <w:t>机构</w:t>
            </w:r>
            <w:r w:rsidRPr="00AA679A">
              <w:rPr>
                <w:rFonts w:eastAsia="SimSun" w:cs="Calibri" w:hint="eastAsia"/>
                <w:sz w:val="18"/>
                <w:szCs w:val="18"/>
                <w:lang w:eastAsia="zh-CN"/>
              </w:rPr>
              <w:t>一项</w:t>
            </w:r>
            <w:r w:rsidR="00B0512F">
              <w:rPr>
                <w:rFonts w:eastAsia="SimSun" w:cs="Calibri" w:hint="eastAsia"/>
                <w:sz w:val="18"/>
                <w:szCs w:val="18"/>
                <w:lang w:eastAsia="zh-CN"/>
              </w:rPr>
              <w:t>“</w:t>
            </w:r>
            <w:r w:rsidR="00867DAB" w:rsidRPr="00AA679A">
              <w:rPr>
                <w:rFonts w:eastAsia="SimSun" w:cs="Calibri" w:hint="eastAsia"/>
                <w:sz w:val="18"/>
                <w:szCs w:val="18"/>
                <w:lang w:eastAsia="zh-CN"/>
              </w:rPr>
              <w:t>权利</w:t>
            </w:r>
            <w:r w:rsidR="00B0512F">
              <w:rPr>
                <w:rFonts w:eastAsia="SimSun" w:cs="Calibri" w:hint="eastAsia"/>
                <w:sz w:val="18"/>
                <w:szCs w:val="18"/>
                <w:lang w:eastAsia="zh-CN"/>
              </w:rPr>
              <w:t>”</w:t>
            </w:r>
            <w:r w:rsidRPr="00AA679A">
              <w:rPr>
                <w:rFonts w:eastAsia="SimSun" w:cs="Calibri" w:hint="eastAsia"/>
                <w:sz w:val="18"/>
                <w:szCs w:val="18"/>
                <w:lang w:eastAsia="zh-CN"/>
              </w:rPr>
              <w:t>、非</w:t>
            </w:r>
            <w:r w:rsidR="00867DAB" w:rsidRPr="00AA679A">
              <w:rPr>
                <w:rFonts w:eastAsia="SimSun" w:cs="Calibri" w:hint="eastAsia"/>
                <w:sz w:val="18"/>
                <w:szCs w:val="18"/>
                <w:lang w:eastAsia="zh-CN"/>
              </w:rPr>
              <w:t>是仅仅一个</w:t>
            </w:r>
            <w:r w:rsidR="00B0512F">
              <w:rPr>
                <w:rFonts w:eastAsia="SimSun" w:cs="Calibri" w:hint="eastAsia"/>
                <w:sz w:val="18"/>
                <w:szCs w:val="18"/>
                <w:lang w:eastAsia="zh-CN"/>
              </w:rPr>
              <w:t>“</w:t>
            </w:r>
            <w:r w:rsidR="00867DAB" w:rsidRPr="00AA679A">
              <w:rPr>
                <w:rFonts w:eastAsia="SimSun" w:cs="Calibri" w:hint="eastAsia"/>
                <w:sz w:val="18"/>
                <w:szCs w:val="18"/>
                <w:lang w:eastAsia="zh-CN"/>
              </w:rPr>
              <w:t>选择</w:t>
            </w:r>
            <w:r w:rsidR="00B0512F">
              <w:rPr>
                <w:rFonts w:eastAsia="SimSun" w:cs="Calibri" w:hint="eastAsia"/>
                <w:sz w:val="18"/>
                <w:szCs w:val="18"/>
                <w:lang w:eastAsia="zh-CN"/>
              </w:rPr>
              <w:t>”</w:t>
            </w:r>
            <w:r w:rsidR="00867DAB" w:rsidRPr="00AA679A">
              <w:rPr>
                <w:rFonts w:eastAsia="SimSun" w:cs="Calibri" w:hint="eastAsia"/>
                <w:sz w:val="18"/>
                <w:szCs w:val="18"/>
                <w:lang w:eastAsia="zh-CN"/>
              </w:rPr>
              <w:t>来决定</w:t>
            </w:r>
            <w:r w:rsidRPr="00AA679A">
              <w:rPr>
                <w:rFonts w:eastAsia="SimSun" w:cs="Calibri" w:hint="eastAsia"/>
                <w:sz w:val="18"/>
                <w:szCs w:val="18"/>
                <w:lang w:eastAsia="zh-CN"/>
              </w:rPr>
              <w:t>路由，那将会更佳</w:t>
            </w:r>
            <w:r w:rsidR="00867DAB" w:rsidRPr="00AA679A">
              <w:rPr>
                <w:rFonts w:eastAsia="SimSun" w:cs="Calibri" w:hint="eastAsia"/>
                <w:sz w:val="18"/>
                <w:szCs w:val="18"/>
                <w:lang w:eastAsia="zh-CN"/>
              </w:rPr>
              <w:t>。</w:t>
            </w:r>
          </w:p>
        </w:tc>
        <w:tc>
          <w:tcPr>
            <w:tcW w:w="1310" w:type="dxa"/>
            <w:shd w:val="clear" w:color="auto" w:fill="auto"/>
            <w:tcMar>
              <w:left w:w="85" w:type="dxa"/>
              <w:right w:w="85" w:type="dxa"/>
            </w:tcMar>
          </w:tcPr>
          <w:p w14:paraId="07104A31" w14:textId="17FFE916" w:rsidR="001E2BE3" w:rsidRPr="00AA679A" w:rsidRDefault="00FD180B" w:rsidP="00844007">
            <w:pPr>
              <w:spacing w:after="60"/>
              <w:rPr>
                <w:rFonts w:eastAsia="SimSun" w:cs="Calibri"/>
                <w:b/>
                <w:sz w:val="18"/>
                <w:szCs w:val="18"/>
              </w:rPr>
            </w:pPr>
            <w:r w:rsidRPr="00AA679A">
              <w:rPr>
                <w:rFonts w:eastAsia="SimSun" w:cs="Calibri"/>
                <w:b/>
                <w:sz w:val="18"/>
                <w:szCs w:val="18"/>
              </w:rPr>
              <w:t>考虑完善该款。</w:t>
            </w:r>
          </w:p>
        </w:tc>
      </w:tr>
      <w:tr w:rsidR="001E2BE3" w:rsidRPr="00AA679A" w14:paraId="3002C1A9" w14:textId="77777777" w:rsidTr="00AA679A">
        <w:trPr>
          <w:jc w:val="center"/>
        </w:trPr>
        <w:tc>
          <w:tcPr>
            <w:tcW w:w="909" w:type="dxa"/>
            <w:tcMar>
              <w:left w:w="85" w:type="dxa"/>
              <w:right w:w="85" w:type="dxa"/>
            </w:tcMar>
          </w:tcPr>
          <w:p w14:paraId="7F70CDF5" w14:textId="762BB07F" w:rsidR="001E2BE3" w:rsidRPr="00AA679A" w:rsidRDefault="00147F48" w:rsidP="00844007">
            <w:pPr>
              <w:spacing w:after="60"/>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3</w:t>
            </w:r>
            <w:r w:rsidRPr="00AA679A">
              <w:rPr>
                <w:rFonts w:eastAsia="SimSun" w:cs="Calibri"/>
                <w:b/>
                <w:bCs/>
                <w:sz w:val="18"/>
                <w:szCs w:val="18"/>
                <w:lang w:val="en-US"/>
              </w:rPr>
              <w:t>条</w:t>
            </w:r>
          </w:p>
        </w:tc>
        <w:tc>
          <w:tcPr>
            <w:tcW w:w="2104" w:type="dxa"/>
            <w:tcMar>
              <w:left w:w="85" w:type="dxa"/>
              <w:right w:w="85" w:type="dxa"/>
            </w:tcMar>
          </w:tcPr>
          <w:p w14:paraId="2460F3CC" w14:textId="7D5EFBA0"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3.4</w:t>
            </w:r>
            <w:r w:rsidR="00844007" w:rsidRPr="00AA679A">
              <w:rPr>
                <w:rFonts w:eastAsia="SimSun" w:cs="Calibri" w:hint="eastAsia"/>
                <w:bCs/>
                <w:sz w:val="18"/>
                <w:szCs w:val="18"/>
                <w:lang w:eastAsia="zh-CN"/>
              </w:rPr>
              <w:t>在国内法律许可的情况下，任何接入国际网络的用户均有权发送业务。应在最大可行程度上保持与相关</w:t>
            </w:r>
            <w:r w:rsidR="00844007" w:rsidRPr="00AA679A">
              <w:rPr>
                <w:rFonts w:eastAsia="SimSun" w:cs="Calibri"/>
                <w:bCs/>
                <w:sz w:val="18"/>
                <w:szCs w:val="18"/>
                <w:lang w:eastAsia="zh-CN"/>
              </w:rPr>
              <w:t>ITU-T</w:t>
            </w:r>
            <w:r w:rsidR="00844007" w:rsidRPr="00AA679A">
              <w:rPr>
                <w:rFonts w:eastAsia="SimSun" w:cs="Calibri" w:hint="eastAsia"/>
                <w:bCs/>
                <w:sz w:val="18"/>
                <w:szCs w:val="18"/>
                <w:lang w:eastAsia="zh-CN"/>
              </w:rPr>
              <w:t>建议书相一致的令人满意的服务质量。</w:t>
            </w:r>
          </w:p>
        </w:tc>
        <w:tc>
          <w:tcPr>
            <w:tcW w:w="2104" w:type="dxa"/>
            <w:tcMar>
              <w:left w:w="85" w:type="dxa"/>
              <w:right w:w="85" w:type="dxa"/>
            </w:tcMar>
          </w:tcPr>
          <w:p w14:paraId="59AA251E" w14:textId="239C2AAF" w:rsidR="001E2BE3" w:rsidRPr="00AA679A" w:rsidRDefault="001E2BE3" w:rsidP="00844007">
            <w:pPr>
              <w:spacing w:after="60"/>
              <w:ind w:left="-44"/>
              <w:rPr>
                <w:rFonts w:eastAsia="SimSun" w:cs="Calibri"/>
                <w:bCs/>
                <w:sz w:val="18"/>
                <w:szCs w:val="18"/>
                <w:lang w:val="en-US" w:eastAsia="zh-CN"/>
              </w:rPr>
            </w:pPr>
            <w:r w:rsidRPr="00AA679A">
              <w:rPr>
                <w:rFonts w:eastAsia="SimSun" w:cs="Calibri"/>
                <w:bCs/>
                <w:sz w:val="18"/>
                <w:szCs w:val="18"/>
                <w:lang w:val="en-US" w:eastAsia="zh-CN"/>
              </w:rPr>
              <w:t>3.4</w:t>
            </w:r>
            <w:r w:rsidR="008A0ECB" w:rsidRPr="00AA679A">
              <w:rPr>
                <w:rFonts w:eastAsia="SimSun" w:cs="Calibri" w:hint="eastAsia"/>
                <w:sz w:val="18"/>
                <w:szCs w:val="18"/>
                <w:lang w:eastAsia="zh-CN"/>
              </w:rPr>
              <w:t>在国内法律许可情况下，任何使用者均有权通过进入某一主管部门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建立的国际网络发送业务，并应在最大可行的程度上保持与国际电报电话咨询委员会相关建议相一致的令人满意的业务质量。</w:t>
            </w:r>
          </w:p>
        </w:tc>
        <w:tc>
          <w:tcPr>
            <w:tcW w:w="2047" w:type="dxa"/>
            <w:tcMar>
              <w:left w:w="85" w:type="dxa"/>
              <w:right w:w="85" w:type="dxa"/>
            </w:tcMar>
          </w:tcPr>
          <w:p w14:paraId="21B9117B" w14:textId="63A8CF77" w:rsidR="001E2BE3" w:rsidRPr="00AA679A" w:rsidRDefault="00FD180B" w:rsidP="00844007">
            <w:pPr>
              <w:spacing w:after="60"/>
              <w:rPr>
                <w:rFonts w:eastAsia="SimSun" w:cs="Calibri"/>
                <w:sz w:val="18"/>
                <w:szCs w:val="18"/>
                <w:lang w:eastAsia="zh-CN"/>
              </w:rPr>
            </w:pPr>
            <w:r w:rsidRPr="00AA679A">
              <w:rPr>
                <w:rFonts w:eastAsia="SimSun" w:cs="Calibri" w:hint="eastAsia"/>
                <w:sz w:val="18"/>
                <w:szCs w:val="18"/>
                <w:lang w:eastAsia="zh-CN"/>
              </w:rPr>
              <w:t>该款</w:t>
            </w:r>
            <w:r w:rsidR="00867DAB" w:rsidRPr="00AA679A">
              <w:rPr>
                <w:rFonts w:eastAsia="SimSun" w:cs="Calibri" w:hint="eastAsia"/>
                <w:sz w:val="18"/>
                <w:szCs w:val="18"/>
                <w:lang w:eastAsia="zh-CN"/>
              </w:rPr>
              <w:t>支持网络和</w:t>
            </w:r>
            <w:r w:rsidRPr="00AA679A">
              <w:rPr>
                <w:rFonts w:eastAsia="SimSun" w:cs="Calibri" w:hint="eastAsia"/>
                <w:sz w:val="18"/>
                <w:szCs w:val="18"/>
                <w:lang w:eastAsia="zh-CN"/>
              </w:rPr>
              <w:t>业务</w:t>
            </w:r>
            <w:r w:rsidR="00867DAB" w:rsidRPr="00AA679A">
              <w:rPr>
                <w:rFonts w:eastAsia="SimSun" w:cs="Calibri" w:hint="eastAsia"/>
                <w:sz w:val="18"/>
                <w:szCs w:val="18"/>
                <w:lang w:eastAsia="zh-CN"/>
              </w:rPr>
              <w:t>的发展。</w:t>
            </w:r>
          </w:p>
        </w:tc>
        <w:tc>
          <w:tcPr>
            <w:tcW w:w="2045" w:type="dxa"/>
            <w:tcMar>
              <w:left w:w="85" w:type="dxa"/>
              <w:right w:w="85" w:type="dxa"/>
            </w:tcMar>
          </w:tcPr>
          <w:p w14:paraId="63A4F763" w14:textId="2721D903" w:rsidR="001E2BE3" w:rsidRPr="00AA679A" w:rsidRDefault="00867DAB" w:rsidP="00844007">
            <w:pPr>
              <w:spacing w:after="60"/>
              <w:rPr>
                <w:rFonts w:eastAsia="SimSun" w:cs="Calibri"/>
                <w:sz w:val="18"/>
                <w:szCs w:val="18"/>
                <w:lang w:eastAsia="zh-CN"/>
              </w:rPr>
            </w:pPr>
            <w:r w:rsidRPr="00AA679A">
              <w:rPr>
                <w:rFonts w:eastAsia="SimSun" w:cs="Calibri" w:hint="eastAsia"/>
                <w:sz w:val="18"/>
                <w:szCs w:val="18"/>
                <w:lang w:eastAsia="zh-CN"/>
              </w:rPr>
              <w:t>服务质量</w:t>
            </w:r>
            <w:r w:rsidR="005C2599" w:rsidRPr="00AA679A">
              <w:rPr>
                <w:rFonts w:eastAsia="SimSun" w:cs="Calibri" w:hint="eastAsia"/>
                <w:sz w:val="18"/>
                <w:szCs w:val="18"/>
                <w:lang w:eastAsia="zh-CN"/>
              </w:rPr>
              <w:t>（</w:t>
            </w:r>
            <w:r w:rsidR="005C2599" w:rsidRPr="00AA679A">
              <w:rPr>
                <w:rFonts w:eastAsia="SimSun" w:cs="Calibri" w:hint="eastAsia"/>
                <w:sz w:val="18"/>
                <w:szCs w:val="18"/>
                <w:lang w:eastAsia="zh-CN"/>
              </w:rPr>
              <w:t>Q</w:t>
            </w:r>
            <w:r w:rsidR="005C2599" w:rsidRPr="00AA679A">
              <w:rPr>
                <w:rFonts w:eastAsia="SimSun" w:cs="Calibri"/>
                <w:sz w:val="18"/>
                <w:szCs w:val="18"/>
                <w:lang w:eastAsia="zh-CN"/>
              </w:rPr>
              <w:t>oS</w:t>
            </w:r>
            <w:r w:rsidR="005C2599" w:rsidRPr="00AA679A">
              <w:rPr>
                <w:rFonts w:eastAsia="SimSun" w:cs="Calibri" w:hint="eastAsia"/>
                <w:sz w:val="18"/>
                <w:szCs w:val="18"/>
                <w:lang w:eastAsia="zh-CN"/>
              </w:rPr>
              <w:t>）</w:t>
            </w:r>
            <w:r w:rsidRPr="00AA679A">
              <w:rPr>
                <w:rFonts w:eastAsia="SimSun" w:cs="Calibri" w:hint="eastAsia"/>
                <w:sz w:val="18"/>
                <w:szCs w:val="18"/>
                <w:lang w:eastAsia="zh-CN"/>
              </w:rPr>
              <w:t>触及基本人权。</w:t>
            </w:r>
            <w:r w:rsidR="005C2599" w:rsidRPr="00AA679A">
              <w:rPr>
                <w:rFonts w:eastAsia="SimSun" w:cs="Calibri" w:hint="eastAsia"/>
                <w:b/>
                <w:bCs/>
                <w:sz w:val="18"/>
                <w:szCs w:val="18"/>
                <w:lang w:eastAsia="zh-CN"/>
              </w:rPr>
              <w:t>这一规定</w:t>
            </w:r>
            <w:r w:rsidR="005C2599" w:rsidRPr="00AA679A">
              <w:rPr>
                <w:rFonts w:eastAsia="SimSun" w:cs="Calibri" w:hint="eastAsia"/>
                <w:sz w:val="18"/>
                <w:szCs w:val="18"/>
                <w:lang w:eastAsia="zh-CN"/>
              </w:rPr>
              <w:t>确实为适应新趋势和新出现的问题</w:t>
            </w:r>
            <w:r w:rsidR="005C2599" w:rsidRPr="00AA679A">
              <w:rPr>
                <w:rFonts w:eastAsia="SimSun" w:cs="Calibri" w:hint="eastAsia"/>
                <w:b/>
                <w:bCs/>
                <w:sz w:val="18"/>
                <w:szCs w:val="18"/>
                <w:lang w:eastAsia="zh-CN"/>
              </w:rPr>
              <w:t>提供了灵活性</w:t>
            </w:r>
            <w:r w:rsidR="005C2599" w:rsidRPr="00AA679A">
              <w:rPr>
                <w:rFonts w:eastAsia="SimSun" w:cs="Calibri" w:hint="eastAsia"/>
                <w:sz w:val="18"/>
                <w:szCs w:val="18"/>
                <w:lang w:eastAsia="zh-CN"/>
              </w:rPr>
              <w:t>。</w:t>
            </w:r>
          </w:p>
        </w:tc>
        <w:tc>
          <w:tcPr>
            <w:tcW w:w="1310" w:type="dxa"/>
            <w:tcMar>
              <w:left w:w="85" w:type="dxa"/>
              <w:right w:w="85" w:type="dxa"/>
            </w:tcMar>
          </w:tcPr>
          <w:p w14:paraId="371A3AFC"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37B4D957" w14:textId="4A40E83D" w:rsidR="001E2BE3" w:rsidRPr="00AA679A" w:rsidRDefault="001E2BE3" w:rsidP="00844007">
            <w:pPr>
              <w:spacing w:after="60"/>
              <w:rPr>
                <w:rFonts w:eastAsia="SimSun" w:cs="Calibri"/>
                <w:sz w:val="18"/>
                <w:szCs w:val="18"/>
              </w:rPr>
            </w:pPr>
          </w:p>
        </w:tc>
      </w:tr>
      <w:tr w:rsidR="001E2BE3" w:rsidRPr="00AA679A" w14:paraId="6F427C1D" w14:textId="77777777" w:rsidTr="00AA679A">
        <w:trPr>
          <w:jc w:val="center"/>
        </w:trPr>
        <w:tc>
          <w:tcPr>
            <w:tcW w:w="909" w:type="dxa"/>
            <w:tcMar>
              <w:left w:w="85" w:type="dxa"/>
              <w:right w:w="85" w:type="dxa"/>
            </w:tcMar>
          </w:tcPr>
          <w:p w14:paraId="5D0668EF" w14:textId="1032930B" w:rsidR="001E2BE3" w:rsidRPr="00AA679A" w:rsidRDefault="00147F48" w:rsidP="00844007">
            <w:pPr>
              <w:spacing w:after="60"/>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3</w:t>
            </w:r>
            <w:r w:rsidRPr="00AA679A">
              <w:rPr>
                <w:rFonts w:eastAsia="SimSun" w:cs="Calibri"/>
                <w:b/>
                <w:bCs/>
                <w:sz w:val="18"/>
                <w:szCs w:val="18"/>
                <w:lang w:val="en-US"/>
              </w:rPr>
              <w:t>条</w:t>
            </w:r>
          </w:p>
        </w:tc>
        <w:tc>
          <w:tcPr>
            <w:tcW w:w="2104" w:type="dxa"/>
            <w:tcMar>
              <w:left w:w="85" w:type="dxa"/>
              <w:right w:w="85" w:type="dxa"/>
            </w:tcMar>
          </w:tcPr>
          <w:p w14:paraId="114A3C28" w14:textId="74212E57"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3.5</w:t>
            </w:r>
            <w:r w:rsidR="00844007" w:rsidRPr="00AA679A">
              <w:rPr>
                <w:rFonts w:eastAsia="SimSun" w:cs="Calibri" w:hint="eastAsia"/>
                <w:bCs/>
                <w:sz w:val="18"/>
                <w:szCs w:val="18"/>
                <w:lang w:eastAsia="zh-CN"/>
              </w:rPr>
              <w:t>成员国须努力确保建议书中规定的国际电信码号资源仅由被分配方使用，且仅能用于分配所指定的目的，并确保未分配资源不被使用。</w:t>
            </w:r>
          </w:p>
        </w:tc>
        <w:tc>
          <w:tcPr>
            <w:tcW w:w="2104" w:type="dxa"/>
            <w:tcMar>
              <w:left w:w="85" w:type="dxa"/>
              <w:right w:w="85" w:type="dxa"/>
            </w:tcMar>
          </w:tcPr>
          <w:p w14:paraId="51879F04" w14:textId="77777777" w:rsidR="005C2599" w:rsidRPr="00AA679A" w:rsidRDefault="005C2599" w:rsidP="005C2599">
            <w:pPr>
              <w:spacing w:after="60"/>
              <w:jc w:val="both"/>
              <w:rPr>
                <w:rFonts w:eastAsia="SimSun" w:cs="Calibri"/>
                <w:bCs/>
                <w:sz w:val="18"/>
                <w:szCs w:val="18"/>
                <w:lang w:val="en-US" w:eastAsia="zh-CN"/>
              </w:rPr>
            </w:pPr>
            <w:r w:rsidRPr="00AA679A">
              <w:rPr>
                <w:rFonts w:eastAsia="SimSun" w:cs="Calibri" w:hint="eastAsia"/>
                <w:bCs/>
                <w:sz w:val="18"/>
                <w:szCs w:val="18"/>
                <w:lang w:val="en-US"/>
              </w:rPr>
              <w:t>没有类似条款。</w:t>
            </w:r>
          </w:p>
          <w:p w14:paraId="6025FE60" w14:textId="2BAAC656" w:rsidR="001E2BE3" w:rsidRPr="00AA679A" w:rsidRDefault="001E2BE3" w:rsidP="00844007">
            <w:pPr>
              <w:spacing w:after="60"/>
              <w:rPr>
                <w:rFonts w:eastAsia="SimSun" w:cs="Calibri"/>
                <w:bCs/>
                <w:sz w:val="18"/>
                <w:szCs w:val="18"/>
                <w:lang w:val="en-US"/>
              </w:rPr>
            </w:pPr>
          </w:p>
        </w:tc>
        <w:tc>
          <w:tcPr>
            <w:tcW w:w="2047" w:type="dxa"/>
            <w:tcMar>
              <w:left w:w="85" w:type="dxa"/>
              <w:right w:w="85" w:type="dxa"/>
            </w:tcMar>
          </w:tcPr>
          <w:p w14:paraId="0DA55D42" w14:textId="1D2EBF21" w:rsidR="001E2BE3" w:rsidRPr="00AA679A" w:rsidRDefault="00867DAB" w:rsidP="00844007">
            <w:pPr>
              <w:spacing w:after="60"/>
              <w:rPr>
                <w:rFonts w:eastAsia="SimSun" w:cs="Calibri"/>
                <w:sz w:val="18"/>
                <w:szCs w:val="18"/>
                <w:lang w:eastAsia="zh-CN"/>
              </w:rPr>
            </w:pPr>
            <w:r w:rsidRPr="00AA679A">
              <w:rPr>
                <w:rFonts w:eastAsia="SimSun" w:cs="Calibri" w:hint="eastAsia"/>
                <w:sz w:val="18"/>
                <w:szCs w:val="18"/>
                <w:lang w:eastAsia="zh-CN"/>
              </w:rPr>
              <w:t>国际号码资源的管理对于确保通信的准确路由和计费非常重要。不允许滥用编号资源。</w:t>
            </w:r>
            <w:r w:rsidR="005C2599" w:rsidRPr="00AA679A">
              <w:rPr>
                <w:rFonts w:eastAsia="SimSun" w:cs="Calibri" w:hint="eastAsia"/>
                <w:sz w:val="18"/>
                <w:szCs w:val="18"/>
                <w:lang w:eastAsia="zh-CN"/>
              </w:rPr>
              <w:t>该款</w:t>
            </w:r>
            <w:r w:rsidRPr="00AA679A">
              <w:rPr>
                <w:rFonts w:eastAsia="SimSun" w:cs="Calibri" w:hint="eastAsia"/>
                <w:sz w:val="18"/>
                <w:szCs w:val="18"/>
                <w:lang w:eastAsia="zh-CN"/>
              </w:rPr>
              <w:t>支持网络和</w:t>
            </w:r>
            <w:r w:rsidR="005C2599" w:rsidRPr="00AA679A">
              <w:rPr>
                <w:rFonts w:eastAsia="SimSun" w:cs="Calibri" w:hint="eastAsia"/>
                <w:sz w:val="18"/>
                <w:szCs w:val="18"/>
                <w:lang w:eastAsia="zh-CN"/>
              </w:rPr>
              <w:t>业务</w:t>
            </w:r>
            <w:r w:rsidRPr="00AA679A">
              <w:rPr>
                <w:rFonts w:eastAsia="SimSun" w:cs="Calibri" w:hint="eastAsia"/>
                <w:sz w:val="18"/>
                <w:szCs w:val="18"/>
                <w:lang w:eastAsia="zh-CN"/>
              </w:rPr>
              <w:t>的发展</w:t>
            </w:r>
            <w:r w:rsidR="005C2599" w:rsidRPr="00AA679A">
              <w:rPr>
                <w:rFonts w:eastAsia="SimSun" w:cs="Calibri" w:hint="eastAsia"/>
                <w:sz w:val="18"/>
                <w:szCs w:val="18"/>
                <w:lang w:eastAsia="zh-CN"/>
              </w:rPr>
              <w:t>。</w:t>
            </w:r>
          </w:p>
        </w:tc>
        <w:tc>
          <w:tcPr>
            <w:tcW w:w="2045" w:type="dxa"/>
            <w:tcMar>
              <w:left w:w="85" w:type="dxa"/>
              <w:right w:w="85" w:type="dxa"/>
            </w:tcMar>
          </w:tcPr>
          <w:p w14:paraId="7A30EB59" w14:textId="3DDA291E" w:rsidR="001E2BE3" w:rsidRPr="00AA679A" w:rsidRDefault="00867DAB" w:rsidP="00844007">
            <w:pPr>
              <w:spacing w:after="60"/>
              <w:rPr>
                <w:rFonts w:eastAsia="SimSun" w:cs="Calibri"/>
                <w:sz w:val="18"/>
                <w:szCs w:val="18"/>
                <w:lang w:eastAsia="zh-CN"/>
              </w:rPr>
            </w:pPr>
            <w:r w:rsidRPr="00AA679A">
              <w:rPr>
                <w:rFonts w:eastAsia="SimSun" w:cs="Calibri" w:hint="eastAsia"/>
                <w:b/>
                <w:bCs/>
                <w:sz w:val="18"/>
                <w:szCs w:val="18"/>
                <w:lang w:eastAsia="zh-CN"/>
              </w:rPr>
              <w:t>灵活</w:t>
            </w:r>
            <w:r w:rsidR="005C2599" w:rsidRPr="00AA679A">
              <w:rPr>
                <w:rFonts w:eastAsia="SimSun" w:cs="Calibri" w:hint="eastAsia"/>
                <w:b/>
                <w:bCs/>
                <w:sz w:val="18"/>
                <w:szCs w:val="18"/>
                <w:lang w:eastAsia="zh-CN"/>
              </w:rPr>
              <w:t>：</w:t>
            </w:r>
            <w:r w:rsidRPr="00AA679A">
              <w:rPr>
                <w:rFonts w:eastAsia="SimSun" w:cs="Calibri" w:hint="eastAsia"/>
                <w:sz w:val="18"/>
                <w:szCs w:val="18"/>
                <w:lang w:eastAsia="zh-CN"/>
              </w:rPr>
              <w:t>支持</w:t>
            </w:r>
            <w:r w:rsidR="005C2599" w:rsidRPr="00AA679A">
              <w:rPr>
                <w:rFonts w:eastAsia="SimSun" w:cs="Calibri" w:hint="eastAsia"/>
                <w:sz w:val="18"/>
                <w:szCs w:val="18"/>
                <w:lang w:eastAsia="zh-CN"/>
              </w:rPr>
              <w:t>该款</w:t>
            </w:r>
            <w:r w:rsidRPr="00AA679A">
              <w:rPr>
                <w:rFonts w:eastAsia="SimSun" w:cs="Calibri" w:hint="eastAsia"/>
                <w:sz w:val="18"/>
                <w:szCs w:val="18"/>
                <w:lang w:eastAsia="zh-CN"/>
              </w:rPr>
              <w:t>，因为它确保准确使用编号资源。否则，可能会导致不准确或不成功的呼叫路由和计费。由于</w:t>
            </w:r>
            <w:r w:rsidR="005C2599" w:rsidRPr="00AA679A">
              <w:rPr>
                <w:rFonts w:eastAsia="SimSun" w:cs="Calibri" w:hint="eastAsia"/>
                <w:sz w:val="18"/>
                <w:szCs w:val="18"/>
                <w:lang w:eastAsia="zh-CN"/>
              </w:rPr>
              <w:t>运营商</w:t>
            </w:r>
            <w:r w:rsidRPr="00AA679A">
              <w:rPr>
                <w:rFonts w:eastAsia="SimSun" w:cs="Calibri" w:hint="eastAsia"/>
                <w:sz w:val="18"/>
                <w:szCs w:val="18"/>
                <w:lang w:eastAsia="zh-CN"/>
              </w:rPr>
              <w:t>对另一个国家的其他</w:t>
            </w:r>
            <w:r w:rsidR="005C2599" w:rsidRPr="00AA679A">
              <w:rPr>
                <w:rFonts w:eastAsia="SimSun" w:cs="Calibri" w:hint="eastAsia"/>
                <w:sz w:val="18"/>
                <w:szCs w:val="18"/>
                <w:lang w:eastAsia="zh-CN"/>
              </w:rPr>
              <w:t>运营商</w:t>
            </w:r>
            <w:r w:rsidRPr="00AA679A">
              <w:rPr>
                <w:rFonts w:eastAsia="SimSun" w:cs="Calibri" w:hint="eastAsia"/>
                <w:sz w:val="18"/>
                <w:szCs w:val="18"/>
                <w:lang w:eastAsia="zh-CN"/>
              </w:rPr>
              <w:t>没有管辖权，</w:t>
            </w:r>
            <w:r w:rsidR="005C2599" w:rsidRPr="00AA679A">
              <w:rPr>
                <w:rFonts w:eastAsia="SimSun" w:cs="Calibri" w:hint="eastAsia"/>
                <w:sz w:val="18"/>
                <w:szCs w:val="18"/>
                <w:lang w:eastAsia="zh-CN"/>
              </w:rPr>
              <w:t>因此成员国</w:t>
            </w:r>
            <w:r w:rsidRPr="00AA679A">
              <w:rPr>
                <w:rFonts w:eastAsia="SimSun" w:cs="Calibri" w:hint="eastAsia"/>
                <w:sz w:val="18"/>
                <w:szCs w:val="18"/>
                <w:lang w:eastAsia="zh-CN"/>
              </w:rPr>
              <w:t>支持这一事项很重要。</w:t>
            </w:r>
          </w:p>
        </w:tc>
        <w:tc>
          <w:tcPr>
            <w:tcW w:w="1310" w:type="dxa"/>
            <w:tcMar>
              <w:left w:w="85" w:type="dxa"/>
              <w:right w:w="85" w:type="dxa"/>
            </w:tcMar>
          </w:tcPr>
          <w:p w14:paraId="3D8E8BCB" w14:textId="77777777" w:rsidR="0084229B" w:rsidRPr="00AA679A" w:rsidRDefault="0084229B" w:rsidP="0084229B">
            <w:pPr>
              <w:spacing w:after="60"/>
              <w:rPr>
                <w:rFonts w:eastAsia="SimSun" w:cs="Calibri"/>
                <w:b/>
                <w:bCs/>
                <w:sz w:val="18"/>
                <w:szCs w:val="18"/>
                <w:lang w:val="en-US"/>
              </w:rPr>
            </w:pPr>
            <w:bookmarkStart w:id="59" w:name="lt_pId301"/>
            <w:r w:rsidRPr="00AA679A">
              <w:rPr>
                <w:rFonts w:eastAsia="SimSun" w:cs="Calibri"/>
                <w:b/>
                <w:bCs/>
                <w:sz w:val="18"/>
                <w:szCs w:val="18"/>
                <w:lang w:val="en-US"/>
              </w:rPr>
              <w:t>无需修改。</w:t>
            </w:r>
          </w:p>
          <w:bookmarkEnd w:id="59"/>
          <w:p w14:paraId="3CB7B90A" w14:textId="6A14DFCA" w:rsidR="001E2BE3" w:rsidRPr="00AA679A" w:rsidRDefault="001E2BE3" w:rsidP="00844007">
            <w:pPr>
              <w:spacing w:after="60"/>
              <w:rPr>
                <w:rFonts w:eastAsia="SimSun" w:cs="Calibri"/>
                <w:b/>
                <w:sz w:val="18"/>
                <w:szCs w:val="18"/>
              </w:rPr>
            </w:pPr>
          </w:p>
        </w:tc>
      </w:tr>
      <w:tr w:rsidR="001E2BE3" w:rsidRPr="00AA679A" w14:paraId="020DFECF" w14:textId="77777777" w:rsidTr="00AA679A">
        <w:trPr>
          <w:jc w:val="center"/>
        </w:trPr>
        <w:tc>
          <w:tcPr>
            <w:tcW w:w="909" w:type="dxa"/>
            <w:tcMar>
              <w:left w:w="85" w:type="dxa"/>
              <w:right w:w="85" w:type="dxa"/>
            </w:tcMar>
          </w:tcPr>
          <w:p w14:paraId="742967BD" w14:textId="4BF2D1B0" w:rsidR="001E2BE3" w:rsidRPr="00AA679A" w:rsidRDefault="00147F48"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3</w:t>
            </w:r>
            <w:r w:rsidRPr="00AA679A">
              <w:rPr>
                <w:rFonts w:eastAsia="SimSun" w:cs="Calibri"/>
                <w:b/>
                <w:bCs/>
                <w:sz w:val="18"/>
                <w:szCs w:val="18"/>
                <w:lang w:val="en-US"/>
              </w:rPr>
              <w:t>条</w:t>
            </w:r>
          </w:p>
        </w:tc>
        <w:tc>
          <w:tcPr>
            <w:tcW w:w="2104" w:type="dxa"/>
            <w:tcMar>
              <w:left w:w="85" w:type="dxa"/>
              <w:right w:w="85" w:type="dxa"/>
            </w:tcMar>
          </w:tcPr>
          <w:p w14:paraId="36F59AF8" w14:textId="39E7E225"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3.6</w:t>
            </w:r>
            <w:r w:rsidR="00844007" w:rsidRPr="00AA679A">
              <w:rPr>
                <w:rFonts w:eastAsia="SimSun" w:cs="Calibri" w:hint="eastAsia"/>
                <w:bCs/>
                <w:sz w:val="18"/>
                <w:szCs w:val="18"/>
                <w:lang w:val="en-US" w:eastAsia="zh-CN"/>
              </w:rPr>
              <w:t>成员国须在考虑相关</w:t>
            </w:r>
            <w:r w:rsidR="00844007" w:rsidRPr="00AA679A">
              <w:rPr>
                <w:rFonts w:eastAsia="SimSun" w:cs="Calibri"/>
                <w:bCs/>
                <w:sz w:val="18"/>
                <w:szCs w:val="18"/>
                <w:lang w:val="en-US" w:eastAsia="zh-CN"/>
              </w:rPr>
              <w:t>ITU-T</w:t>
            </w:r>
            <w:r w:rsidR="00844007" w:rsidRPr="00AA679A">
              <w:rPr>
                <w:rFonts w:eastAsia="SimSun" w:cs="Calibri" w:hint="eastAsia"/>
                <w:bCs/>
                <w:sz w:val="18"/>
                <w:szCs w:val="18"/>
                <w:lang w:val="en-US" w:eastAsia="zh-CN"/>
              </w:rPr>
              <w:t>建议书的情况下，</w:t>
            </w:r>
            <w:r w:rsidR="00844007" w:rsidRPr="00AA679A">
              <w:rPr>
                <w:rFonts w:eastAsia="SimSun" w:cs="Calibri" w:hint="eastAsia"/>
                <w:bCs/>
                <w:sz w:val="18"/>
                <w:szCs w:val="18"/>
                <w:lang w:val="en-US" w:eastAsia="zh-CN"/>
              </w:rPr>
              <w:lastRenderedPageBreak/>
              <w:t>努力确保提供国际主叫线路标识（</w:t>
            </w:r>
            <w:r w:rsidR="00844007" w:rsidRPr="00AA679A">
              <w:rPr>
                <w:rFonts w:eastAsia="SimSun" w:cs="Calibri" w:hint="eastAsia"/>
                <w:bCs/>
                <w:sz w:val="18"/>
                <w:szCs w:val="18"/>
                <w:lang w:val="en-US" w:eastAsia="zh-CN"/>
              </w:rPr>
              <w:t>CLI</w:t>
            </w:r>
            <w:r w:rsidR="00844007" w:rsidRPr="00AA679A">
              <w:rPr>
                <w:rFonts w:eastAsia="SimSun" w:cs="Calibri" w:hint="eastAsia"/>
                <w:bCs/>
                <w:sz w:val="18"/>
                <w:szCs w:val="18"/>
                <w:lang w:val="en-US" w:eastAsia="zh-CN"/>
              </w:rPr>
              <w:t>）。</w:t>
            </w:r>
          </w:p>
        </w:tc>
        <w:tc>
          <w:tcPr>
            <w:tcW w:w="2104" w:type="dxa"/>
            <w:tcMar>
              <w:left w:w="85" w:type="dxa"/>
              <w:right w:w="85" w:type="dxa"/>
            </w:tcMar>
          </w:tcPr>
          <w:p w14:paraId="7FE4FB6E" w14:textId="77777777" w:rsidR="005C2599" w:rsidRPr="00AA679A" w:rsidRDefault="005C2599" w:rsidP="005C2599">
            <w:pPr>
              <w:spacing w:after="60"/>
              <w:jc w:val="both"/>
              <w:rPr>
                <w:rFonts w:eastAsia="SimSun" w:cs="Calibri"/>
                <w:bCs/>
                <w:sz w:val="18"/>
                <w:szCs w:val="18"/>
                <w:lang w:val="en-US" w:eastAsia="zh-CN"/>
              </w:rPr>
            </w:pPr>
            <w:r w:rsidRPr="00AA679A">
              <w:rPr>
                <w:rFonts w:eastAsia="SimSun" w:cs="Calibri" w:hint="eastAsia"/>
                <w:bCs/>
                <w:sz w:val="18"/>
                <w:szCs w:val="18"/>
                <w:lang w:val="en-US"/>
              </w:rPr>
              <w:lastRenderedPageBreak/>
              <w:t>没有类似条款。</w:t>
            </w:r>
          </w:p>
          <w:p w14:paraId="49BA1376" w14:textId="56CC8A5D" w:rsidR="001E2BE3" w:rsidRPr="00AA679A" w:rsidRDefault="001E2BE3" w:rsidP="00844007">
            <w:pPr>
              <w:spacing w:after="60"/>
              <w:rPr>
                <w:rFonts w:eastAsia="SimSun" w:cs="Calibri"/>
                <w:bCs/>
                <w:sz w:val="18"/>
                <w:szCs w:val="18"/>
                <w:lang w:val="en-US"/>
              </w:rPr>
            </w:pPr>
          </w:p>
        </w:tc>
        <w:tc>
          <w:tcPr>
            <w:tcW w:w="2047" w:type="dxa"/>
            <w:tcMar>
              <w:left w:w="85" w:type="dxa"/>
              <w:right w:w="85" w:type="dxa"/>
            </w:tcMar>
          </w:tcPr>
          <w:p w14:paraId="6BA69A69" w14:textId="43C74457" w:rsidR="001E2BE3" w:rsidRPr="00AA679A" w:rsidRDefault="00927749" w:rsidP="00844007">
            <w:pPr>
              <w:spacing w:after="60"/>
              <w:rPr>
                <w:rFonts w:eastAsia="SimSun" w:cs="Calibri"/>
                <w:sz w:val="18"/>
                <w:szCs w:val="18"/>
                <w:lang w:eastAsia="zh-CN"/>
              </w:rPr>
            </w:pPr>
            <w:r w:rsidRPr="00AA679A">
              <w:rPr>
                <w:rFonts w:eastAsia="SimSun" w:cs="Calibri" w:hint="eastAsia"/>
                <w:sz w:val="18"/>
                <w:szCs w:val="18"/>
                <w:lang w:eastAsia="zh-CN"/>
              </w:rPr>
              <w:t>根据</w:t>
            </w:r>
            <w:r w:rsidRPr="00AA679A">
              <w:rPr>
                <w:rFonts w:eastAsia="SimSun" w:cs="Calibri" w:hint="eastAsia"/>
                <w:sz w:val="18"/>
                <w:szCs w:val="18"/>
                <w:lang w:eastAsia="zh-CN"/>
              </w:rPr>
              <w:t>ITU-T</w:t>
            </w:r>
            <w:r w:rsidRPr="00AA679A">
              <w:rPr>
                <w:rFonts w:eastAsia="SimSun" w:cs="Calibri" w:hint="eastAsia"/>
                <w:sz w:val="18"/>
                <w:szCs w:val="18"/>
                <w:lang w:eastAsia="zh-CN"/>
              </w:rPr>
              <w:t>建议</w:t>
            </w:r>
            <w:r w:rsidR="0094009F" w:rsidRPr="00AA679A">
              <w:rPr>
                <w:rFonts w:eastAsia="SimSun" w:cs="Calibri" w:hint="eastAsia"/>
                <w:sz w:val="18"/>
                <w:szCs w:val="18"/>
                <w:lang w:eastAsia="zh-CN"/>
              </w:rPr>
              <w:t>书</w:t>
            </w:r>
            <w:r w:rsidRPr="00AA679A">
              <w:rPr>
                <w:rFonts w:eastAsia="SimSun" w:cs="Calibri" w:hint="eastAsia"/>
                <w:sz w:val="18"/>
                <w:szCs w:val="18"/>
                <w:lang w:eastAsia="zh-CN"/>
              </w:rPr>
              <w:t>发送准确的</w:t>
            </w:r>
            <w:r w:rsidR="0094009F" w:rsidRPr="00AA679A">
              <w:rPr>
                <w:rFonts w:eastAsia="SimSun" w:cs="Calibri" w:hint="eastAsia"/>
                <w:sz w:val="18"/>
                <w:szCs w:val="18"/>
                <w:lang w:eastAsia="zh-CN"/>
              </w:rPr>
              <w:t>CLI</w:t>
            </w:r>
            <w:r w:rsidRPr="00AA679A">
              <w:rPr>
                <w:rFonts w:eastAsia="SimSun" w:cs="Calibri" w:hint="eastAsia"/>
                <w:sz w:val="18"/>
                <w:szCs w:val="18"/>
                <w:lang w:eastAsia="zh-CN"/>
              </w:rPr>
              <w:t>信息对于确保通信的准确路由和计费非</w:t>
            </w:r>
            <w:r w:rsidRPr="00AA679A">
              <w:rPr>
                <w:rFonts w:eastAsia="SimSun" w:cs="Calibri" w:hint="eastAsia"/>
                <w:sz w:val="18"/>
                <w:szCs w:val="18"/>
                <w:lang w:eastAsia="zh-CN"/>
              </w:rPr>
              <w:lastRenderedPageBreak/>
              <w:t>常重要。不允许滥用</w:t>
            </w:r>
            <w:r w:rsidR="0094009F" w:rsidRPr="00AA679A">
              <w:rPr>
                <w:rFonts w:eastAsia="SimSun" w:cs="Calibri" w:hint="eastAsia"/>
                <w:sz w:val="18"/>
                <w:szCs w:val="18"/>
                <w:lang w:eastAsia="zh-CN"/>
              </w:rPr>
              <w:t>CLI</w:t>
            </w:r>
            <w:r w:rsidRPr="00AA679A">
              <w:rPr>
                <w:rFonts w:eastAsia="SimSun" w:cs="Calibri" w:hint="eastAsia"/>
                <w:sz w:val="18"/>
                <w:szCs w:val="18"/>
                <w:lang w:eastAsia="zh-CN"/>
              </w:rPr>
              <w:t>。</w:t>
            </w:r>
            <w:r w:rsidR="0094009F" w:rsidRPr="00AA679A">
              <w:rPr>
                <w:rFonts w:eastAsia="SimSun" w:cs="Calibri" w:hint="eastAsia"/>
                <w:sz w:val="18"/>
                <w:szCs w:val="18"/>
                <w:lang w:eastAsia="zh-CN"/>
              </w:rPr>
              <w:t>该款</w:t>
            </w:r>
            <w:r w:rsidRPr="00AA679A">
              <w:rPr>
                <w:rFonts w:eastAsia="SimSun" w:cs="Calibri" w:hint="eastAsia"/>
                <w:sz w:val="18"/>
                <w:szCs w:val="18"/>
                <w:lang w:eastAsia="zh-CN"/>
              </w:rPr>
              <w:t>支持网络和</w:t>
            </w:r>
            <w:r w:rsidR="0094009F" w:rsidRPr="00AA679A">
              <w:rPr>
                <w:rFonts w:eastAsia="SimSun" w:cs="Calibri" w:hint="eastAsia"/>
                <w:sz w:val="18"/>
                <w:szCs w:val="18"/>
                <w:lang w:eastAsia="zh-CN"/>
              </w:rPr>
              <w:t>业务</w:t>
            </w:r>
            <w:r w:rsidRPr="00AA679A">
              <w:rPr>
                <w:rFonts w:eastAsia="SimSun" w:cs="Calibri" w:hint="eastAsia"/>
                <w:sz w:val="18"/>
                <w:szCs w:val="18"/>
                <w:lang w:eastAsia="zh-CN"/>
              </w:rPr>
              <w:t>的发展。</w:t>
            </w:r>
          </w:p>
        </w:tc>
        <w:tc>
          <w:tcPr>
            <w:tcW w:w="2045" w:type="dxa"/>
            <w:tcMar>
              <w:left w:w="85" w:type="dxa"/>
              <w:right w:w="85" w:type="dxa"/>
            </w:tcMar>
          </w:tcPr>
          <w:p w14:paraId="1FA3A6AC" w14:textId="52A7E825" w:rsidR="001E2BE3" w:rsidRPr="00AA679A" w:rsidRDefault="00927749" w:rsidP="00515E7A">
            <w:pPr>
              <w:spacing w:after="60"/>
              <w:rPr>
                <w:rFonts w:eastAsia="SimSun" w:cs="Calibri"/>
                <w:sz w:val="18"/>
                <w:szCs w:val="18"/>
                <w:lang w:eastAsia="zh-CN"/>
              </w:rPr>
            </w:pPr>
            <w:r w:rsidRPr="00AA679A">
              <w:rPr>
                <w:rFonts w:eastAsia="SimSun" w:cs="Calibri" w:hint="eastAsia"/>
                <w:b/>
                <w:bCs/>
                <w:sz w:val="18"/>
                <w:szCs w:val="18"/>
                <w:lang w:eastAsia="zh-CN"/>
              </w:rPr>
              <w:lastRenderedPageBreak/>
              <w:t>灵活</w:t>
            </w:r>
            <w:r w:rsidR="00515E7A" w:rsidRPr="00AA679A">
              <w:rPr>
                <w:rFonts w:eastAsia="SimSun" w:cs="Calibri" w:hint="eastAsia"/>
                <w:b/>
                <w:bCs/>
                <w:sz w:val="18"/>
                <w:szCs w:val="18"/>
                <w:lang w:eastAsia="zh-CN"/>
              </w:rPr>
              <w:t>：</w:t>
            </w:r>
            <w:r w:rsidRPr="00AA679A">
              <w:rPr>
                <w:rFonts w:eastAsia="SimSun" w:cs="Calibri" w:hint="eastAsia"/>
                <w:sz w:val="18"/>
                <w:szCs w:val="18"/>
                <w:lang w:eastAsia="zh-CN"/>
              </w:rPr>
              <w:t>支持</w:t>
            </w:r>
            <w:r w:rsidR="00515E7A" w:rsidRPr="00AA679A">
              <w:rPr>
                <w:rFonts w:eastAsia="SimSun" w:cs="Calibri" w:hint="eastAsia"/>
                <w:sz w:val="18"/>
                <w:szCs w:val="18"/>
                <w:lang w:eastAsia="zh-CN"/>
              </w:rPr>
              <w:t>该款</w:t>
            </w:r>
            <w:r w:rsidRPr="00AA679A">
              <w:rPr>
                <w:rFonts w:eastAsia="SimSun" w:cs="Calibri" w:hint="eastAsia"/>
                <w:sz w:val="18"/>
                <w:szCs w:val="18"/>
                <w:lang w:eastAsia="zh-CN"/>
              </w:rPr>
              <w:t>，因为它抑制了可能导致国际电话路由和计费不准确</w:t>
            </w:r>
            <w:r w:rsidRPr="00AA679A">
              <w:rPr>
                <w:rFonts w:eastAsia="SimSun" w:cs="Calibri" w:hint="eastAsia"/>
                <w:sz w:val="18"/>
                <w:szCs w:val="18"/>
                <w:lang w:eastAsia="zh-CN"/>
              </w:rPr>
              <w:lastRenderedPageBreak/>
              <w:t>或不成功的</w:t>
            </w:r>
            <w:r w:rsidR="00515E7A" w:rsidRPr="00AA679A">
              <w:rPr>
                <w:rFonts w:eastAsia="SimSun" w:cs="Calibri" w:hint="eastAsia"/>
                <w:sz w:val="18"/>
                <w:szCs w:val="18"/>
                <w:lang w:eastAsia="zh-CN"/>
              </w:rPr>
              <w:t>CLI</w:t>
            </w:r>
            <w:r w:rsidR="00515E7A" w:rsidRPr="00AA679A">
              <w:rPr>
                <w:rFonts w:eastAsia="SimSun" w:cs="Calibri" w:hint="eastAsia"/>
                <w:sz w:val="18"/>
                <w:szCs w:val="18"/>
                <w:lang w:eastAsia="zh-CN"/>
              </w:rPr>
              <w:t>操控</w:t>
            </w:r>
            <w:r w:rsidRPr="00AA679A">
              <w:rPr>
                <w:rFonts w:eastAsia="SimSun" w:cs="Calibri" w:hint="eastAsia"/>
                <w:sz w:val="18"/>
                <w:szCs w:val="18"/>
                <w:lang w:eastAsia="zh-CN"/>
              </w:rPr>
              <w:t>。</w:t>
            </w:r>
            <w:r w:rsidR="00515E7A" w:rsidRPr="00AA679A">
              <w:rPr>
                <w:rFonts w:eastAsia="SimSun" w:cs="Calibri" w:hint="eastAsia"/>
                <w:sz w:val="18"/>
                <w:szCs w:val="18"/>
                <w:lang w:eastAsia="zh-CN"/>
              </w:rPr>
              <w:t>由于运营商对另一个国家的其他运营商没有管辖权，因此成员国支持这一事项很重要。</w:t>
            </w:r>
          </w:p>
        </w:tc>
        <w:tc>
          <w:tcPr>
            <w:tcW w:w="1310" w:type="dxa"/>
            <w:tcMar>
              <w:left w:w="85" w:type="dxa"/>
              <w:right w:w="85" w:type="dxa"/>
            </w:tcMar>
          </w:tcPr>
          <w:p w14:paraId="2D5E57C2" w14:textId="77777777" w:rsidR="0084229B" w:rsidRPr="00AA679A" w:rsidRDefault="0084229B" w:rsidP="0084229B">
            <w:pPr>
              <w:spacing w:after="60"/>
              <w:rPr>
                <w:rFonts w:eastAsia="SimSun" w:cs="Calibri"/>
                <w:b/>
                <w:bCs/>
                <w:sz w:val="18"/>
                <w:szCs w:val="18"/>
                <w:lang w:val="en-US" w:eastAsia="zh-CN"/>
              </w:rPr>
            </w:pPr>
            <w:bookmarkStart w:id="60" w:name="lt_pId311"/>
            <w:r w:rsidRPr="00AA679A">
              <w:rPr>
                <w:rFonts w:eastAsia="SimSun" w:cs="Calibri"/>
                <w:b/>
                <w:bCs/>
                <w:sz w:val="18"/>
                <w:szCs w:val="18"/>
                <w:lang w:val="en-US" w:eastAsia="zh-CN"/>
              </w:rPr>
              <w:lastRenderedPageBreak/>
              <w:t>无需修改。</w:t>
            </w:r>
          </w:p>
          <w:bookmarkEnd w:id="60"/>
          <w:p w14:paraId="3132B9C8" w14:textId="3BC14AA9" w:rsidR="001E2BE3" w:rsidRPr="00AA679A" w:rsidRDefault="001E2BE3" w:rsidP="00844007">
            <w:pPr>
              <w:spacing w:after="60"/>
              <w:rPr>
                <w:rFonts w:eastAsia="SimSun" w:cs="Calibri"/>
                <w:b/>
                <w:sz w:val="18"/>
                <w:szCs w:val="18"/>
              </w:rPr>
            </w:pPr>
          </w:p>
        </w:tc>
      </w:tr>
      <w:tr w:rsidR="001E2BE3" w:rsidRPr="00AA679A" w14:paraId="74A6883F" w14:textId="77777777" w:rsidTr="00AA679A">
        <w:trPr>
          <w:jc w:val="center"/>
        </w:trPr>
        <w:tc>
          <w:tcPr>
            <w:tcW w:w="909" w:type="dxa"/>
            <w:tcMar>
              <w:left w:w="85" w:type="dxa"/>
              <w:right w:w="85" w:type="dxa"/>
            </w:tcMar>
          </w:tcPr>
          <w:p w14:paraId="693A3746" w14:textId="220118E1" w:rsidR="001E2BE3" w:rsidRPr="00AA679A" w:rsidRDefault="00147F48"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3</w:t>
            </w:r>
            <w:r w:rsidRPr="00AA679A">
              <w:rPr>
                <w:rFonts w:eastAsia="SimSun" w:cs="Calibri"/>
                <w:b/>
                <w:bCs/>
                <w:sz w:val="18"/>
                <w:szCs w:val="18"/>
                <w:lang w:val="en-US"/>
              </w:rPr>
              <w:t>条</w:t>
            </w:r>
          </w:p>
        </w:tc>
        <w:tc>
          <w:tcPr>
            <w:tcW w:w="2104" w:type="dxa"/>
            <w:tcMar>
              <w:left w:w="85" w:type="dxa"/>
              <w:right w:w="85" w:type="dxa"/>
            </w:tcMar>
          </w:tcPr>
          <w:p w14:paraId="0CBD67E1" w14:textId="0992DBDF"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3.7</w:t>
            </w:r>
            <w:r w:rsidR="00844007" w:rsidRPr="00AA679A">
              <w:rPr>
                <w:rFonts w:eastAsia="SimSun" w:cs="Calibri" w:hint="eastAsia"/>
                <w:bCs/>
                <w:sz w:val="18"/>
                <w:szCs w:val="18"/>
                <w:lang w:eastAsia="zh-CN"/>
              </w:rPr>
              <w:t>成员国应为建立区域电信业务交换点创造有利环境，以便提高质量，增强网络连接性和恢复能力，促进竞争并降低国际电信互连费用。</w:t>
            </w:r>
          </w:p>
        </w:tc>
        <w:tc>
          <w:tcPr>
            <w:tcW w:w="2104" w:type="dxa"/>
            <w:tcMar>
              <w:left w:w="85" w:type="dxa"/>
              <w:right w:w="85" w:type="dxa"/>
            </w:tcMar>
          </w:tcPr>
          <w:p w14:paraId="12EFF482" w14:textId="77777777" w:rsidR="005C2599" w:rsidRPr="00AA679A" w:rsidRDefault="005C2599" w:rsidP="005C2599">
            <w:pPr>
              <w:spacing w:after="60"/>
              <w:jc w:val="both"/>
              <w:rPr>
                <w:rFonts w:eastAsia="SimSun" w:cs="Calibri"/>
                <w:bCs/>
                <w:sz w:val="18"/>
                <w:szCs w:val="18"/>
                <w:lang w:val="en-US" w:eastAsia="zh-CN"/>
              </w:rPr>
            </w:pPr>
            <w:r w:rsidRPr="00AA679A">
              <w:rPr>
                <w:rFonts w:eastAsia="SimSun" w:cs="Calibri" w:hint="eastAsia"/>
                <w:bCs/>
                <w:sz w:val="18"/>
                <w:szCs w:val="18"/>
                <w:lang w:val="en-US"/>
              </w:rPr>
              <w:t>没有类似条款。</w:t>
            </w:r>
          </w:p>
          <w:p w14:paraId="0D66CFBA" w14:textId="0E8EAF83" w:rsidR="001E2BE3" w:rsidRPr="00AA679A" w:rsidRDefault="001E2BE3" w:rsidP="00844007">
            <w:pPr>
              <w:spacing w:after="60"/>
              <w:rPr>
                <w:rFonts w:eastAsia="SimSun" w:cs="Calibri"/>
                <w:bCs/>
                <w:sz w:val="18"/>
                <w:szCs w:val="18"/>
                <w:lang w:val="en-US"/>
              </w:rPr>
            </w:pPr>
          </w:p>
        </w:tc>
        <w:tc>
          <w:tcPr>
            <w:tcW w:w="2047" w:type="dxa"/>
            <w:tcMar>
              <w:left w:w="85" w:type="dxa"/>
              <w:right w:w="85" w:type="dxa"/>
            </w:tcMar>
          </w:tcPr>
          <w:p w14:paraId="5A7A5F6E" w14:textId="7BDBD827" w:rsidR="001E2BE3" w:rsidRPr="00AA679A" w:rsidRDefault="009C6082" w:rsidP="00844007">
            <w:pPr>
              <w:spacing w:after="60"/>
              <w:rPr>
                <w:rFonts w:eastAsia="SimSun" w:cs="Calibri"/>
                <w:sz w:val="18"/>
                <w:szCs w:val="18"/>
                <w:lang w:eastAsia="zh-CN"/>
              </w:rPr>
            </w:pPr>
            <w:r w:rsidRPr="00AA679A">
              <w:rPr>
                <w:rFonts w:eastAsia="SimSun" w:cs="Calibri" w:hint="eastAsia"/>
                <w:sz w:val="18"/>
                <w:szCs w:val="18"/>
                <w:lang w:eastAsia="zh-CN"/>
              </w:rPr>
              <w:t>该款</w:t>
            </w:r>
            <w:r w:rsidR="00927749" w:rsidRPr="00AA679A">
              <w:rPr>
                <w:rFonts w:eastAsia="SimSun" w:cs="Calibri" w:hint="eastAsia"/>
                <w:sz w:val="18"/>
                <w:szCs w:val="18"/>
                <w:lang w:eastAsia="zh-CN"/>
              </w:rPr>
              <w:t>要求成员国促进一个以上的</w:t>
            </w:r>
            <w:r w:rsidRPr="00AA679A">
              <w:rPr>
                <w:rFonts w:eastAsia="SimSun" w:cs="Calibri" w:hint="eastAsia"/>
                <w:sz w:val="18"/>
                <w:szCs w:val="18"/>
                <w:lang w:eastAsia="zh-CN"/>
              </w:rPr>
              <w:t>流量</w:t>
            </w:r>
            <w:r w:rsidR="00927749" w:rsidRPr="00AA679A">
              <w:rPr>
                <w:rFonts w:eastAsia="SimSun" w:cs="Calibri" w:hint="eastAsia"/>
                <w:sz w:val="18"/>
                <w:szCs w:val="18"/>
                <w:lang w:eastAsia="zh-CN"/>
              </w:rPr>
              <w:t>互</w:t>
            </w:r>
            <w:r w:rsidRPr="00AA679A">
              <w:rPr>
                <w:rFonts w:eastAsia="SimSun" w:cs="Calibri" w:hint="eastAsia"/>
                <w:sz w:val="18"/>
                <w:szCs w:val="18"/>
                <w:lang w:eastAsia="zh-CN"/>
              </w:rPr>
              <w:t>连</w:t>
            </w:r>
            <w:r w:rsidR="00927749" w:rsidRPr="00AA679A">
              <w:rPr>
                <w:rFonts w:eastAsia="SimSun" w:cs="Calibri" w:hint="eastAsia"/>
                <w:sz w:val="18"/>
                <w:szCs w:val="18"/>
                <w:lang w:eastAsia="zh-CN"/>
              </w:rPr>
              <w:t>点。</w:t>
            </w:r>
            <w:r w:rsidRPr="00AA679A">
              <w:rPr>
                <w:rFonts w:eastAsia="SimSun" w:cs="Calibri" w:hint="eastAsia"/>
                <w:sz w:val="18"/>
                <w:szCs w:val="18"/>
                <w:lang w:eastAsia="zh-CN"/>
              </w:rPr>
              <w:t>该款</w:t>
            </w:r>
            <w:r w:rsidR="00927749" w:rsidRPr="00AA679A">
              <w:rPr>
                <w:rFonts w:eastAsia="SimSun" w:cs="Calibri" w:hint="eastAsia"/>
                <w:sz w:val="18"/>
                <w:szCs w:val="18"/>
                <w:lang w:eastAsia="zh-CN"/>
              </w:rPr>
              <w:t>支持网络和</w:t>
            </w:r>
            <w:r w:rsidRPr="00AA679A">
              <w:rPr>
                <w:rFonts w:eastAsia="SimSun" w:cs="Calibri" w:hint="eastAsia"/>
                <w:sz w:val="18"/>
                <w:szCs w:val="18"/>
                <w:lang w:eastAsia="zh-CN"/>
              </w:rPr>
              <w:t>业务</w:t>
            </w:r>
            <w:r w:rsidR="00927749" w:rsidRPr="00AA679A">
              <w:rPr>
                <w:rFonts w:eastAsia="SimSun" w:cs="Calibri" w:hint="eastAsia"/>
                <w:sz w:val="18"/>
                <w:szCs w:val="18"/>
                <w:lang w:eastAsia="zh-CN"/>
              </w:rPr>
              <w:t>的提供和发展。</w:t>
            </w:r>
          </w:p>
        </w:tc>
        <w:tc>
          <w:tcPr>
            <w:tcW w:w="2045" w:type="dxa"/>
            <w:tcMar>
              <w:left w:w="85" w:type="dxa"/>
              <w:right w:w="85" w:type="dxa"/>
            </w:tcMar>
          </w:tcPr>
          <w:p w14:paraId="133E7B6C" w14:textId="4655E499" w:rsidR="001E2BE3" w:rsidRPr="00AA679A" w:rsidRDefault="009C6082"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60B19FB5"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425FEA26" w14:textId="1759878B" w:rsidR="001E2BE3" w:rsidRPr="00AA679A" w:rsidRDefault="001E2BE3" w:rsidP="00844007">
            <w:pPr>
              <w:spacing w:after="60"/>
              <w:rPr>
                <w:rFonts w:eastAsia="SimSun" w:cs="Calibri"/>
                <w:b/>
                <w:sz w:val="18"/>
                <w:szCs w:val="18"/>
              </w:rPr>
            </w:pPr>
          </w:p>
        </w:tc>
      </w:tr>
      <w:tr w:rsidR="001E2BE3" w:rsidRPr="00AA679A" w14:paraId="2B71182E" w14:textId="77777777" w:rsidTr="00AA679A">
        <w:trPr>
          <w:jc w:val="center"/>
        </w:trPr>
        <w:tc>
          <w:tcPr>
            <w:tcW w:w="909" w:type="dxa"/>
            <w:shd w:val="clear" w:color="auto" w:fill="auto"/>
            <w:tcMar>
              <w:left w:w="85" w:type="dxa"/>
              <w:right w:w="85" w:type="dxa"/>
            </w:tcMar>
          </w:tcPr>
          <w:p w14:paraId="4679CC72" w14:textId="0A9A1BE4" w:rsidR="001E2BE3" w:rsidRPr="00AA679A" w:rsidRDefault="00A55A2A" w:rsidP="00844007">
            <w:pPr>
              <w:spacing w:after="60"/>
              <w:jc w:val="both"/>
              <w:rPr>
                <w:rFonts w:eastAsia="SimSun" w:cs="Calibri"/>
                <w:bCs/>
                <w:sz w:val="18"/>
                <w:szCs w:val="18"/>
                <w:lang w:val="en-US"/>
              </w:rPr>
            </w:pPr>
            <w:bookmarkStart w:id="61" w:name="lt_pId320"/>
            <w:r w:rsidRPr="00AA679A">
              <w:rPr>
                <w:rFonts w:eastAsia="SimSun" w:cs="Calibri"/>
                <w:b/>
                <w:bCs/>
                <w:sz w:val="18"/>
                <w:szCs w:val="18"/>
                <w:lang w:val="en-US"/>
              </w:rPr>
              <w:t>第</w:t>
            </w:r>
            <w:r w:rsidR="001E2BE3" w:rsidRPr="00AA679A">
              <w:rPr>
                <w:rFonts w:eastAsia="SimSun" w:cs="Calibri"/>
                <w:b/>
                <w:bCs/>
                <w:sz w:val="18"/>
                <w:szCs w:val="18"/>
                <w:lang w:val="en-US"/>
              </w:rPr>
              <w:t>4</w:t>
            </w:r>
            <w:bookmarkEnd w:id="61"/>
            <w:r w:rsidRPr="00AA679A">
              <w:rPr>
                <w:rFonts w:eastAsia="SimSun" w:cs="Calibri"/>
                <w:b/>
                <w:bCs/>
                <w:sz w:val="18"/>
                <w:szCs w:val="18"/>
                <w:lang w:val="en-US"/>
              </w:rPr>
              <w:t>条</w:t>
            </w:r>
          </w:p>
        </w:tc>
        <w:tc>
          <w:tcPr>
            <w:tcW w:w="2104" w:type="dxa"/>
            <w:shd w:val="clear" w:color="auto" w:fill="auto"/>
            <w:tcMar>
              <w:left w:w="85" w:type="dxa"/>
              <w:right w:w="85" w:type="dxa"/>
            </w:tcMar>
          </w:tcPr>
          <w:p w14:paraId="5DBB969E" w14:textId="78DA6EA7"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4.1</w:t>
            </w:r>
            <w:r w:rsidR="00844007" w:rsidRPr="00AA679A">
              <w:rPr>
                <w:rFonts w:eastAsia="SimSun" w:cs="Calibri" w:hint="eastAsia"/>
                <w:bCs/>
                <w:sz w:val="18"/>
                <w:szCs w:val="18"/>
                <w:lang w:eastAsia="zh-CN"/>
              </w:rPr>
              <w:t>成员国须促进国际电信业务发展并须加强业务的公众可用性。</w:t>
            </w:r>
          </w:p>
        </w:tc>
        <w:tc>
          <w:tcPr>
            <w:tcW w:w="2104" w:type="dxa"/>
            <w:shd w:val="clear" w:color="auto" w:fill="auto"/>
            <w:tcMar>
              <w:left w:w="85" w:type="dxa"/>
              <w:right w:w="85" w:type="dxa"/>
            </w:tcMar>
          </w:tcPr>
          <w:p w14:paraId="655190F9" w14:textId="7C83A603"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4.1</w:t>
            </w:r>
            <w:r w:rsidR="008A0ECB" w:rsidRPr="00AA679A">
              <w:rPr>
                <w:rFonts w:eastAsia="SimSun" w:cs="Calibri" w:hint="eastAsia"/>
                <w:bCs/>
                <w:sz w:val="18"/>
                <w:szCs w:val="18"/>
                <w:lang w:eastAsia="zh-CN"/>
              </w:rPr>
              <w:t>各会员应促进国际电信业务的开放并应尽力使这类业务能供其国内网的公众普遍使用。</w:t>
            </w:r>
          </w:p>
        </w:tc>
        <w:tc>
          <w:tcPr>
            <w:tcW w:w="2047" w:type="dxa"/>
            <w:shd w:val="clear" w:color="auto" w:fill="auto"/>
            <w:tcMar>
              <w:left w:w="85" w:type="dxa"/>
              <w:right w:w="85" w:type="dxa"/>
            </w:tcMar>
          </w:tcPr>
          <w:p w14:paraId="27B2FB86" w14:textId="763A4F7F" w:rsidR="001E2BE3" w:rsidRPr="00AA679A" w:rsidRDefault="00927749" w:rsidP="00E528DA">
            <w:pPr>
              <w:spacing w:after="60"/>
              <w:rPr>
                <w:rFonts w:eastAsia="SimSun" w:cs="Calibri"/>
                <w:sz w:val="18"/>
                <w:szCs w:val="18"/>
                <w:lang w:eastAsia="zh-CN"/>
              </w:rPr>
            </w:pPr>
            <w:r w:rsidRPr="00AA679A">
              <w:rPr>
                <w:rFonts w:eastAsia="SimSun" w:cs="Calibri" w:hint="eastAsia"/>
                <w:sz w:val="18"/>
                <w:szCs w:val="18"/>
                <w:lang w:eastAsia="zh-CN"/>
              </w:rPr>
              <w:t>国际电信是根据</w:t>
            </w:r>
            <w:r w:rsidR="00E528DA" w:rsidRPr="00AA679A">
              <w:rPr>
                <w:rFonts w:eastAsia="SimSun" w:cs="Calibri" w:hint="eastAsia"/>
                <w:sz w:val="18"/>
                <w:szCs w:val="18"/>
                <w:lang w:eastAsia="zh-CN"/>
              </w:rPr>
              <w:t>经</w:t>
            </w:r>
            <w:r w:rsidRPr="00AA679A">
              <w:rPr>
                <w:rFonts w:eastAsia="SimSun" w:cs="Calibri" w:hint="eastAsia"/>
                <w:sz w:val="18"/>
                <w:szCs w:val="18"/>
                <w:lang w:eastAsia="zh-CN"/>
              </w:rPr>
              <w:t>授权</w:t>
            </w:r>
            <w:r w:rsidR="00E528DA" w:rsidRPr="00AA679A">
              <w:rPr>
                <w:rFonts w:eastAsia="SimSun" w:cs="Calibri" w:hint="eastAsia"/>
                <w:sz w:val="18"/>
                <w:szCs w:val="18"/>
                <w:lang w:eastAsia="zh-CN"/>
              </w:rPr>
              <w:t>的运营</w:t>
            </w:r>
            <w:r w:rsidRPr="00AA679A">
              <w:rPr>
                <w:rFonts w:eastAsia="SimSun" w:cs="Calibri" w:hint="eastAsia"/>
                <w:sz w:val="18"/>
                <w:szCs w:val="18"/>
                <w:lang w:eastAsia="zh-CN"/>
              </w:rPr>
              <w:t>机构之间的商业协议提供的。支持</w:t>
            </w:r>
            <w:r w:rsidR="00E528DA" w:rsidRPr="00AA679A">
              <w:rPr>
                <w:rFonts w:eastAsia="SimSun" w:cs="Calibri" w:hint="eastAsia"/>
                <w:sz w:val="18"/>
                <w:szCs w:val="18"/>
                <w:lang w:eastAsia="zh-CN"/>
              </w:rPr>
              <w:t>该款</w:t>
            </w:r>
            <w:r w:rsidRPr="00AA679A">
              <w:rPr>
                <w:rFonts w:eastAsia="SimSun" w:cs="Calibri" w:hint="eastAsia"/>
                <w:sz w:val="18"/>
                <w:szCs w:val="18"/>
                <w:lang w:eastAsia="zh-CN"/>
              </w:rPr>
              <w:t>，因为它</w:t>
            </w:r>
            <w:r w:rsidR="00E528DA" w:rsidRPr="00AA679A">
              <w:rPr>
                <w:rFonts w:eastAsia="SimSun" w:cs="Calibri" w:hint="eastAsia"/>
                <w:sz w:val="18"/>
                <w:szCs w:val="18"/>
                <w:lang w:eastAsia="zh-CN"/>
              </w:rPr>
              <w:t>方便成员国</w:t>
            </w:r>
            <w:r w:rsidRPr="00AA679A">
              <w:rPr>
                <w:rFonts w:eastAsia="SimSun" w:cs="Calibri" w:hint="eastAsia"/>
                <w:sz w:val="18"/>
                <w:szCs w:val="18"/>
                <w:lang w:eastAsia="zh-CN"/>
              </w:rPr>
              <w:t>促进国际电信</w:t>
            </w:r>
            <w:r w:rsidR="00E528DA" w:rsidRPr="00AA679A">
              <w:rPr>
                <w:rFonts w:eastAsia="SimSun" w:cs="Calibri" w:hint="eastAsia"/>
                <w:sz w:val="18"/>
                <w:szCs w:val="18"/>
                <w:lang w:eastAsia="zh-CN"/>
              </w:rPr>
              <w:t>业务</w:t>
            </w:r>
            <w:r w:rsidRPr="00AA679A">
              <w:rPr>
                <w:rFonts w:eastAsia="SimSun" w:cs="Calibri" w:hint="eastAsia"/>
                <w:sz w:val="18"/>
                <w:szCs w:val="18"/>
                <w:lang w:eastAsia="zh-CN"/>
              </w:rPr>
              <w:t>，并在确定有这种需要的情况下促进向公众提供这种</w:t>
            </w:r>
            <w:r w:rsidR="00E528DA" w:rsidRPr="00AA679A">
              <w:rPr>
                <w:rFonts w:eastAsia="SimSun" w:cs="Calibri" w:hint="eastAsia"/>
                <w:sz w:val="18"/>
                <w:szCs w:val="18"/>
                <w:lang w:eastAsia="zh-CN"/>
              </w:rPr>
              <w:t>业务</w:t>
            </w:r>
            <w:r w:rsidRPr="00AA679A">
              <w:rPr>
                <w:rFonts w:eastAsia="SimSun" w:cs="Calibri" w:hint="eastAsia"/>
                <w:sz w:val="18"/>
                <w:szCs w:val="18"/>
                <w:lang w:eastAsia="zh-CN"/>
              </w:rPr>
              <w:t>。</w:t>
            </w:r>
          </w:p>
        </w:tc>
        <w:tc>
          <w:tcPr>
            <w:tcW w:w="2045" w:type="dxa"/>
            <w:shd w:val="clear" w:color="auto" w:fill="auto"/>
            <w:tcMar>
              <w:left w:w="85" w:type="dxa"/>
              <w:right w:w="85" w:type="dxa"/>
            </w:tcMar>
          </w:tcPr>
          <w:p w14:paraId="6CBD0EEF" w14:textId="4010E10B" w:rsidR="001E2BE3" w:rsidRPr="00AA679A" w:rsidRDefault="00927749" w:rsidP="00844007">
            <w:pPr>
              <w:spacing w:after="60"/>
              <w:rPr>
                <w:rFonts w:eastAsia="SimSun" w:cs="Calibri"/>
                <w:sz w:val="18"/>
                <w:szCs w:val="18"/>
                <w:lang w:eastAsia="zh-CN"/>
              </w:rPr>
            </w:pPr>
            <w:r w:rsidRPr="00AA679A">
              <w:rPr>
                <w:rFonts w:eastAsia="SimSun" w:cs="Calibri" w:hint="eastAsia"/>
                <w:sz w:val="18"/>
                <w:szCs w:val="18"/>
                <w:lang w:eastAsia="zh-CN"/>
              </w:rPr>
              <w:t>商业协议的使用允许灵活适应新的趋势和新出现的问题。在国际电信</w:t>
            </w:r>
            <w:r w:rsidR="00E528DA" w:rsidRPr="00AA679A">
              <w:rPr>
                <w:rFonts w:eastAsia="SimSun" w:cs="Calibri" w:hint="eastAsia"/>
                <w:sz w:val="18"/>
                <w:szCs w:val="18"/>
                <w:lang w:eastAsia="zh-CN"/>
              </w:rPr>
              <w:t>业务</w:t>
            </w:r>
            <w:r w:rsidRPr="00AA679A">
              <w:rPr>
                <w:rFonts w:eastAsia="SimSun" w:cs="Calibri" w:hint="eastAsia"/>
                <w:sz w:val="18"/>
                <w:szCs w:val="18"/>
                <w:lang w:eastAsia="zh-CN"/>
              </w:rPr>
              <w:t>缺乏发展和公众无法获得的情况下，需要</w:t>
            </w:r>
            <w:r w:rsidR="00E528DA" w:rsidRPr="00AA679A">
              <w:rPr>
                <w:rFonts w:eastAsia="SimSun" w:cs="Calibri" w:hint="eastAsia"/>
                <w:sz w:val="18"/>
                <w:szCs w:val="18"/>
                <w:lang w:eastAsia="zh-CN"/>
              </w:rPr>
              <w:t>成员国</w:t>
            </w:r>
            <w:r w:rsidRPr="00AA679A">
              <w:rPr>
                <w:rFonts w:eastAsia="SimSun" w:cs="Calibri" w:hint="eastAsia"/>
                <w:sz w:val="18"/>
                <w:szCs w:val="18"/>
                <w:lang w:eastAsia="zh-CN"/>
              </w:rPr>
              <w:t>进行干预。</w:t>
            </w:r>
          </w:p>
        </w:tc>
        <w:tc>
          <w:tcPr>
            <w:tcW w:w="1310" w:type="dxa"/>
            <w:shd w:val="clear" w:color="auto" w:fill="auto"/>
            <w:tcMar>
              <w:left w:w="85" w:type="dxa"/>
              <w:right w:w="85" w:type="dxa"/>
            </w:tcMar>
          </w:tcPr>
          <w:p w14:paraId="1DDE7FB7"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202E4DF3" w14:textId="745FE4EE" w:rsidR="001E2BE3" w:rsidRPr="00AA679A" w:rsidRDefault="001E2BE3" w:rsidP="00844007">
            <w:pPr>
              <w:spacing w:after="60"/>
              <w:rPr>
                <w:rFonts w:eastAsia="SimSun" w:cs="Calibri"/>
                <w:b/>
                <w:sz w:val="18"/>
                <w:szCs w:val="18"/>
              </w:rPr>
            </w:pPr>
          </w:p>
        </w:tc>
      </w:tr>
      <w:tr w:rsidR="001E2BE3" w:rsidRPr="00AA679A" w14:paraId="2BE66FC7" w14:textId="77777777" w:rsidTr="00AA679A">
        <w:trPr>
          <w:jc w:val="center"/>
        </w:trPr>
        <w:tc>
          <w:tcPr>
            <w:tcW w:w="909" w:type="dxa"/>
            <w:shd w:val="clear" w:color="auto" w:fill="auto"/>
            <w:tcMar>
              <w:left w:w="85" w:type="dxa"/>
              <w:right w:w="85" w:type="dxa"/>
            </w:tcMar>
          </w:tcPr>
          <w:p w14:paraId="2CB95954" w14:textId="552CA5BC" w:rsidR="001E2BE3" w:rsidRPr="00AA679A" w:rsidRDefault="00A55A2A"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4</w:t>
            </w:r>
            <w:r w:rsidRPr="00AA679A">
              <w:rPr>
                <w:rFonts w:eastAsia="SimSun" w:cs="Calibri"/>
                <w:b/>
                <w:bCs/>
                <w:sz w:val="18"/>
                <w:szCs w:val="18"/>
                <w:lang w:val="en-US"/>
              </w:rPr>
              <w:t>条</w:t>
            </w:r>
          </w:p>
        </w:tc>
        <w:tc>
          <w:tcPr>
            <w:tcW w:w="2104" w:type="dxa"/>
            <w:shd w:val="clear" w:color="auto" w:fill="auto"/>
            <w:tcMar>
              <w:left w:w="85" w:type="dxa"/>
              <w:right w:w="85" w:type="dxa"/>
            </w:tcMar>
          </w:tcPr>
          <w:p w14:paraId="5DA4C355" w14:textId="5C445906"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4.2</w:t>
            </w:r>
            <w:r w:rsidR="00844007" w:rsidRPr="00AA679A">
              <w:rPr>
                <w:rFonts w:eastAsia="SimSun" w:cs="Calibri" w:hint="eastAsia"/>
                <w:bCs/>
                <w:sz w:val="18"/>
                <w:szCs w:val="18"/>
                <w:lang w:eastAsia="zh-CN"/>
              </w:rPr>
              <w:t>成员国须努力确保经授权的运营机构在本《规则》框架内进行合作，以便通过协议提供广泛的国际电信业务，这类电信业务应在最大可行的程度上符合相关</w:t>
            </w:r>
            <w:r w:rsidR="00844007" w:rsidRPr="00AA679A">
              <w:rPr>
                <w:rFonts w:eastAsia="SimSun" w:cs="Calibri"/>
                <w:bCs/>
                <w:sz w:val="18"/>
                <w:szCs w:val="18"/>
                <w:lang w:eastAsia="zh-CN"/>
              </w:rPr>
              <w:t>ITU-T</w:t>
            </w:r>
            <w:r w:rsidR="00844007" w:rsidRPr="00AA679A">
              <w:rPr>
                <w:rFonts w:eastAsia="SimSun" w:cs="Calibri" w:hint="eastAsia"/>
                <w:bCs/>
                <w:sz w:val="18"/>
                <w:szCs w:val="18"/>
                <w:lang w:eastAsia="zh-CN"/>
              </w:rPr>
              <w:t>建议书的规定。</w:t>
            </w:r>
          </w:p>
        </w:tc>
        <w:tc>
          <w:tcPr>
            <w:tcW w:w="2104" w:type="dxa"/>
            <w:shd w:val="clear" w:color="auto" w:fill="auto"/>
            <w:tcMar>
              <w:left w:w="85" w:type="dxa"/>
              <w:right w:w="85" w:type="dxa"/>
            </w:tcMar>
          </w:tcPr>
          <w:p w14:paraId="14E6693A" w14:textId="391988B6"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4.2</w:t>
            </w:r>
            <w:r w:rsidR="008A0ECB" w:rsidRPr="00AA679A">
              <w:rPr>
                <w:rFonts w:eastAsia="SimSun" w:cs="Calibri" w:hint="eastAsia"/>
                <w:sz w:val="18"/>
                <w:szCs w:val="18"/>
                <w:lang w:eastAsia="zh-CN"/>
              </w:rPr>
              <w:t>各会员应保证各主管部门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在本规则范围内进行合作，以便通过相互协议提供广泛的国际电信业务，这类电信业务应在最大可行的程度上符合国际电报电话咨询委员会的相关建议。</w:t>
            </w:r>
          </w:p>
        </w:tc>
        <w:tc>
          <w:tcPr>
            <w:tcW w:w="2047" w:type="dxa"/>
            <w:shd w:val="clear" w:color="auto" w:fill="auto"/>
            <w:tcMar>
              <w:left w:w="85" w:type="dxa"/>
              <w:right w:w="85" w:type="dxa"/>
            </w:tcMar>
          </w:tcPr>
          <w:p w14:paraId="665F8546" w14:textId="27C92A72" w:rsidR="001E2BE3" w:rsidRPr="00AA679A" w:rsidRDefault="00F85C8E" w:rsidP="00844007">
            <w:pPr>
              <w:spacing w:after="60"/>
              <w:rPr>
                <w:rFonts w:eastAsia="SimSun" w:cs="Calibri"/>
                <w:sz w:val="18"/>
                <w:szCs w:val="18"/>
                <w:lang w:eastAsia="zh-CN"/>
              </w:rPr>
            </w:pPr>
            <w:r w:rsidRPr="00AA679A">
              <w:rPr>
                <w:rFonts w:eastAsia="SimSun" w:cs="Calibri" w:hint="eastAsia"/>
                <w:bCs/>
                <w:sz w:val="18"/>
                <w:szCs w:val="18"/>
                <w:lang w:val="en-US" w:eastAsia="zh-CN"/>
              </w:rPr>
              <w:t>该款支持网络和业务的发展。</w:t>
            </w:r>
          </w:p>
        </w:tc>
        <w:tc>
          <w:tcPr>
            <w:tcW w:w="2045" w:type="dxa"/>
            <w:shd w:val="clear" w:color="auto" w:fill="auto"/>
            <w:tcMar>
              <w:left w:w="85" w:type="dxa"/>
              <w:right w:w="85" w:type="dxa"/>
            </w:tcMar>
          </w:tcPr>
          <w:p w14:paraId="7988B8E6" w14:textId="4A79D588" w:rsidR="001E2BE3" w:rsidRPr="00AA679A" w:rsidRDefault="00BE1D5B" w:rsidP="00844007">
            <w:pPr>
              <w:spacing w:after="60"/>
              <w:rPr>
                <w:rFonts w:eastAsia="SimSun" w:cs="Calibri"/>
                <w:sz w:val="18"/>
                <w:szCs w:val="18"/>
                <w:lang w:eastAsia="zh-CN"/>
              </w:rPr>
            </w:pPr>
            <w:r w:rsidRPr="00AA679A">
              <w:rPr>
                <w:rFonts w:eastAsia="SimSun" w:cs="Calibri" w:hint="eastAsia"/>
                <w:b/>
                <w:bCs/>
                <w:sz w:val="18"/>
                <w:szCs w:val="18"/>
                <w:lang w:eastAsia="zh-CN"/>
              </w:rPr>
              <w:t>灵活：</w:t>
            </w:r>
            <w:r w:rsidRPr="00AA679A">
              <w:rPr>
                <w:rFonts w:eastAsia="SimSun" w:cs="Calibri" w:hint="eastAsia"/>
                <w:sz w:val="18"/>
                <w:szCs w:val="18"/>
                <w:lang w:eastAsia="zh-CN"/>
              </w:rPr>
              <w:t>由于</w:t>
            </w:r>
            <w:r w:rsidR="008E0BE3" w:rsidRPr="00AA679A">
              <w:rPr>
                <w:rFonts w:eastAsia="SimSun" w:cs="Calibri" w:hint="eastAsia"/>
                <w:sz w:val="18"/>
                <w:szCs w:val="18"/>
                <w:lang w:eastAsia="zh-CN"/>
              </w:rPr>
              <w:t>认识到国际电信</w:t>
            </w:r>
            <w:r w:rsidRPr="00AA679A">
              <w:rPr>
                <w:rFonts w:eastAsia="SimSun" w:cs="Calibri" w:hint="eastAsia"/>
                <w:sz w:val="18"/>
                <w:szCs w:val="18"/>
                <w:lang w:eastAsia="zh-CN"/>
              </w:rPr>
              <w:t>业务</w:t>
            </w:r>
            <w:r w:rsidR="008E0BE3" w:rsidRPr="00AA679A">
              <w:rPr>
                <w:rFonts w:eastAsia="SimSun" w:cs="Calibri" w:hint="eastAsia"/>
                <w:sz w:val="18"/>
                <w:szCs w:val="18"/>
                <w:lang w:eastAsia="zh-CN"/>
              </w:rPr>
              <w:t>的提供是基于各自</w:t>
            </w:r>
            <w:r w:rsidRPr="00AA679A">
              <w:rPr>
                <w:rFonts w:eastAsia="SimSun" w:cs="Calibri" w:hint="eastAsia"/>
                <w:sz w:val="18"/>
                <w:szCs w:val="18"/>
                <w:lang w:eastAsia="zh-CN"/>
              </w:rPr>
              <w:t>经</w:t>
            </w:r>
            <w:r w:rsidR="008E0BE3" w:rsidRPr="00AA679A">
              <w:rPr>
                <w:rFonts w:eastAsia="SimSun" w:cs="Calibri" w:hint="eastAsia"/>
                <w:sz w:val="18"/>
                <w:szCs w:val="18"/>
                <w:lang w:eastAsia="zh-CN"/>
              </w:rPr>
              <w:t>授权</w:t>
            </w:r>
            <w:r w:rsidRPr="00AA679A">
              <w:rPr>
                <w:rFonts w:eastAsia="SimSun" w:cs="Calibri" w:hint="eastAsia"/>
                <w:sz w:val="18"/>
                <w:szCs w:val="18"/>
                <w:lang w:eastAsia="zh-CN"/>
              </w:rPr>
              <w:t>的运营</w:t>
            </w:r>
            <w:r w:rsidR="008E0BE3" w:rsidRPr="00AA679A">
              <w:rPr>
                <w:rFonts w:eastAsia="SimSun" w:cs="Calibri" w:hint="eastAsia"/>
                <w:sz w:val="18"/>
                <w:szCs w:val="18"/>
                <w:lang w:eastAsia="zh-CN"/>
              </w:rPr>
              <w:t>机构之间的商业协议，</w:t>
            </w:r>
            <w:r w:rsidRPr="00AA679A">
              <w:rPr>
                <w:rFonts w:eastAsia="SimSun" w:cs="Calibri" w:hint="eastAsia"/>
                <w:sz w:val="18"/>
                <w:szCs w:val="18"/>
                <w:lang w:eastAsia="zh-CN"/>
              </w:rPr>
              <w:t>因此</w:t>
            </w:r>
            <w:r w:rsidR="008E0BE3" w:rsidRPr="00AA679A">
              <w:rPr>
                <w:rFonts w:eastAsia="SimSun" w:cs="Calibri" w:hint="eastAsia"/>
                <w:sz w:val="18"/>
                <w:szCs w:val="18"/>
                <w:lang w:eastAsia="zh-CN"/>
              </w:rPr>
              <w:t>成员国可以进行评估，以确定是否有必要为其</w:t>
            </w:r>
            <w:r w:rsidRPr="00AA679A">
              <w:rPr>
                <w:rFonts w:eastAsia="SimSun" w:cs="Calibri" w:hint="eastAsia"/>
                <w:sz w:val="18"/>
                <w:szCs w:val="18"/>
                <w:lang w:eastAsia="zh-CN"/>
              </w:rPr>
              <w:t>经</w:t>
            </w:r>
            <w:r w:rsidR="008E0BE3" w:rsidRPr="00AA679A">
              <w:rPr>
                <w:rFonts w:eastAsia="SimSun" w:cs="Calibri" w:hint="eastAsia"/>
                <w:sz w:val="18"/>
                <w:szCs w:val="18"/>
                <w:lang w:eastAsia="zh-CN"/>
              </w:rPr>
              <w:t>授权</w:t>
            </w:r>
            <w:r w:rsidRPr="00AA679A">
              <w:rPr>
                <w:rFonts w:eastAsia="SimSun" w:cs="Calibri" w:hint="eastAsia"/>
                <w:sz w:val="18"/>
                <w:szCs w:val="18"/>
                <w:lang w:eastAsia="zh-CN"/>
              </w:rPr>
              <w:t>的运营机构制定</w:t>
            </w:r>
            <w:r w:rsidR="008E0BE3" w:rsidRPr="00AA679A">
              <w:rPr>
                <w:rFonts w:eastAsia="SimSun" w:cs="Calibri" w:hint="eastAsia"/>
                <w:sz w:val="18"/>
                <w:szCs w:val="18"/>
                <w:lang w:eastAsia="zh-CN"/>
              </w:rPr>
              <w:t>国家框架</w:t>
            </w:r>
            <w:r w:rsidR="008E0BE3" w:rsidRPr="00AA679A">
              <w:rPr>
                <w:rFonts w:eastAsia="SimSun" w:cs="Calibri" w:hint="eastAsia"/>
                <w:sz w:val="18"/>
                <w:szCs w:val="18"/>
                <w:lang w:eastAsia="zh-CN"/>
              </w:rPr>
              <w:t>/</w:t>
            </w:r>
            <w:r w:rsidRPr="00AA679A">
              <w:rPr>
                <w:rFonts w:eastAsia="SimSun" w:cs="Calibri" w:hint="eastAsia"/>
                <w:sz w:val="18"/>
                <w:szCs w:val="18"/>
                <w:lang w:eastAsia="zh-CN"/>
              </w:rPr>
              <w:t>导则</w:t>
            </w:r>
            <w:r w:rsidR="008E0BE3" w:rsidRPr="00AA679A">
              <w:rPr>
                <w:rFonts w:eastAsia="SimSun" w:cs="Calibri" w:hint="eastAsia"/>
                <w:sz w:val="18"/>
                <w:szCs w:val="18"/>
                <w:lang w:eastAsia="zh-CN"/>
              </w:rPr>
              <w:t>，以促进国际电信</w:t>
            </w:r>
            <w:r w:rsidRPr="00AA679A">
              <w:rPr>
                <w:rFonts w:eastAsia="SimSun" w:cs="Calibri" w:hint="eastAsia"/>
                <w:sz w:val="18"/>
                <w:szCs w:val="18"/>
                <w:lang w:eastAsia="zh-CN"/>
              </w:rPr>
              <w:t>业务</w:t>
            </w:r>
            <w:r w:rsidR="008E0BE3" w:rsidRPr="00AA679A">
              <w:rPr>
                <w:rFonts w:eastAsia="SimSun" w:cs="Calibri" w:hint="eastAsia"/>
                <w:sz w:val="18"/>
                <w:szCs w:val="18"/>
                <w:lang w:eastAsia="zh-CN"/>
              </w:rPr>
              <w:t>并促进其向公众</w:t>
            </w:r>
            <w:r w:rsidRPr="00AA679A">
              <w:rPr>
                <w:rFonts w:eastAsia="SimSun" w:cs="Calibri" w:hint="eastAsia"/>
                <w:sz w:val="18"/>
                <w:szCs w:val="18"/>
                <w:lang w:eastAsia="zh-CN"/>
              </w:rPr>
              <w:t>的提供</w:t>
            </w:r>
            <w:r w:rsidR="008E0BE3" w:rsidRPr="00AA679A">
              <w:rPr>
                <w:rFonts w:eastAsia="SimSun" w:cs="Calibri" w:hint="eastAsia"/>
                <w:sz w:val="18"/>
                <w:szCs w:val="18"/>
                <w:lang w:eastAsia="zh-CN"/>
              </w:rPr>
              <w:t>。</w:t>
            </w:r>
          </w:p>
        </w:tc>
        <w:tc>
          <w:tcPr>
            <w:tcW w:w="1310" w:type="dxa"/>
            <w:shd w:val="clear" w:color="auto" w:fill="auto"/>
            <w:tcMar>
              <w:left w:w="85" w:type="dxa"/>
              <w:right w:w="85" w:type="dxa"/>
            </w:tcMar>
          </w:tcPr>
          <w:p w14:paraId="27524BEC"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0D2A5408" w14:textId="27209073" w:rsidR="001E2BE3" w:rsidRPr="00AA679A" w:rsidRDefault="001E2BE3" w:rsidP="00844007">
            <w:pPr>
              <w:spacing w:after="60"/>
              <w:rPr>
                <w:rFonts w:eastAsia="SimSun" w:cs="Calibri"/>
                <w:b/>
                <w:sz w:val="18"/>
                <w:szCs w:val="18"/>
              </w:rPr>
            </w:pPr>
          </w:p>
        </w:tc>
      </w:tr>
      <w:tr w:rsidR="001E2BE3" w:rsidRPr="00AA679A" w14:paraId="0E13C7E9" w14:textId="77777777" w:rsidTr="00AA679A">
        <w:trPr>
          <w:jc w:val="center"/>
        </w:trPr>
        <w:tc>
          <w:tcPr>
            <w:tcW w:w="909" w:type="dxa"/>
            <w:shd w:val="clear" w:color="auto" w:fill="auto"/>
            <w:tcMar>
              <w:left w:w="85" w:type="dxa"/>
              <w:right w:w="85" w:type="dxa"/>
            </w:tcMar>
          </w:tcPr>
          <w:p w14:paraId="425AF9F6" w14:textId="2CDF0812" w:rsidR="001E2BE3" w:rsidRPr="00AA679A" w:rsidRDefault="00A55A2A"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4</w:t>
            </w:r>
            <w:r w:rsidRPr="00AA679A">
              <w:rPr>
                <w:rFonts w:eastAsia="SimSun" w:cs="Calibri"/>
                <w:b/>
                <w:bCs/>
                <w:sz w:val="18"/>
                <w:szCs w:val="18"/>
                <w:lang w:val="en-US"/>
              </w:rPr>
              <w:t>条</w:t>
            </w:r>
          </w:p>
        </w:tc>
        <w:tc>
          <w:tcPr>
            <w:tcW w:w="2104" w:type="dxa"/>
            <w:shd w:val="clear" w:color="auto" w:fill="auto"/>
            <w:tcMar>
              <w:left w:w="85" w:type="dxa"/>
              <w:right w:w="85" w:type="dxa"/>
            </w:tcMar>
          </w:tcPr>
          <w:p w14:paraId="373435F3" w14:textId="41062039"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4.3</w:t>
            </w:r>
            <w:r w:rsidR="00844007" w:rsidRPr="00AA679A">
              <w:rPr>
                <w:rFonts w:eastAsia="SimSun" w:cs="Calibri" w:hint="eastAsia"/>
                <w:bCs/>
                <w:sz w:val="18"/>
                <w:szCs w:val="18"/>
                <w:lang w:eastAsia="zh-CN"/>
              </w:rPr>
              <w:t>在国内法律许可的情况下，成员国须努力确保经授权的运营机构在最大可行的程度上提供和保持与相关</w:t>
            </w:r>
            <w:r w:rsidR="00844007" w:rsidRPr="00AA679A">
              <w:rPr>
                <w:rFonts w:eastAsia="SimSun" w:cs="Calibri"/>
                <w:bCs/>
                <w:sz w:val="18"/>
                <w:szCs w:val="18"/>
                <w:lang w:eastAsia="zh-CN"/>
              </w:rPr>
              <w:t>ITU-T</w:t>
            </w:r>
            <w:r w:rsidR="00844007" w:rsidRPr="00AA679A">
              <w:rPr>
                <w:rFonts w:eastAsia="SimSun" w:cs="Calibri" w:hint="eastAsia"/>
                <w:bCs/>
                <w:sz w:val="18"/>
                <w:szCs w:val="18"/>
                <w:lang w:eastAsia="zh-CN"/>
              </w:rPr>
              <w:t>建议书相一致的令人满意的服务质量，包括以下方面：</w:t>
            </w:r>
          </w:p>
        </w:tc>
        <w:tc>
          <w:tcPr>
            <w:tcW w:w="2104" w:type="dxa"/>
            <w:shd w:val="clear" w:color="auto" w:fill="auto"/>
            <w:tcMar>
              <w:left w:w="85" w:type="dxa"/>
              <w:right w:w="85" w:type="dxa"/>
            </w:tcMar>
          </w:tcPr>
          <w:p w14:paraId="69066E1C" w14:textId="02D29DA0"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4.3</w:t>
            </w:r>
            <w:r w:rsidR="008A0ECB" w:rsidRPr="00AA679A">
              <w:rPr>
                <w:rFonts w:eastAsia="SimSun" w:cs="Calibri" w:hint="eastAsia"/>
                <w:sz w:val="18"/>
                <w:szCs w:val="18"/>
                <w:lang w:eastAsia="zh-CN"/>
              </w:rPr>
              <w:t>在国内法律许可情况下，各会员应尽力保证各主管部门</w:t>
            </w:r>
            <w:r w:rsidR="008A0ECB" w:rsidRPr="00AA679A">
              <w:rPr>
                <w:rStyle w:val="FootnoteReference"/>
                <w:rFonts w:cs="Calibri"/>
                <w:szCs w:val="18"/>
              </w:rPr>
              <w:fldChar w:fldCharType="begin"/>
            </w:r>
            <w:r w:rsidR="008A0ECB" w:rsidRPr="00AA679A">
              <w:rPr>
                <w:rStyle w:val="FootnoteReference"/>
                <w:rFonts w:eastAsia="SimSun" w:cs="Calibri"/>
                <w:szCs w:val="18"/>
                <w:lang w:eastAsia="zh-CN"/>
              </w:rPr>
              <w:instrText xml:space="preserve"> </w:instrText>
            </w:r>
            <w:r w:rsidR="008A0ECB" w:rsidRPr="00AA679A">
              <w:rPr>
                <w:rStyle w:val="FootnoteReference"/>
                <w:rFonts w:eastAsia="SimSun" w:cs="Calibri" w:hint="eastAsia"/>
                <w:szCs w:val="18"/>
                <w:lang w:eastAsia="zh-CN"/>
              </w:rPr>
              <w:instrText>NOTEREF _Ref319483268 \h</w:instrText>
            </w:r>
            <w:r w:rsidR="008A0ECB" w:rsidRPr="00AA679A">
              <w:rPr>
                <w:rStyle w:val="FootnoteReference"/>
                <w:rFonts w:eastAsia="SimSun" w:cs="Calibri"/>
                <w:szCs w:val="18"/>
                <w:lang w:eastAsia="zh-CN"/>
              </w:rPr>
              <w:instrText xml:space="preserve">  \* MERGEFORMAT </w:instrText>
            </w:r>
            <w:r w:rsidR="008A0ECB" w:rsidRPr="00AA679A">
              <w:rPr>
                <w:rStyle w:val="FootnoteReference"/>
                <w:rFonts w:cs="Calibri"/>
                <w:szCs w:val="18"/>
              </w:rPr>
            </w:r>
            <w:r w:rsidR="008A0ECB" w:rsidRPr="00AA679A">
              <w:rPr>
                <w:rStyle w:val="FootnoteReference"/>
                <w:rFonts w:cs="Calibri"/>
                <w:szCs w:val="18"/>
              </w:rPr>
              <w:fldChar w:fldCharType="separate"/>
            </w:r>
            <w:r w:rsidR="008A0ECB" w:rsidRPr="00AA679A">
              <w:rPr>
                <w:rStyle w:val="FootnoteReference"/>
                <w:rFonts w:eastAsia="SimSun" w:cs="Calibri"/>
                <w:szCs w:val="18"/>
                <w:lang w:eastAsia="zh-CN"/>
              </w:rPr>
              <w:t>*</w:t>
            </w:r>
            <w:r w:rsidR="008A0ECB" w:rsidRPr="00AA679A">
              <w:rPr>
                <w:rStyle w:val="FootnoteReference"/>
                <w:rFonts w:cs="Calibri"/>
                <w:szCs w:val="18"/>
              </w:rPr>
              <w:fldChar w:fldCharType="end"/>
            </w:r>
            <w:r w:rsidR="008A0ECB" w:rsidRPr="00AA679A">
              <w:rPr>
                <w:rFonts w:eastAsia="SimSun" w:cs="Calibri" w:hint="eastAsia"/>
                <w:sz w:val="18"/>
                <w:szCs w:val="18"/>
                <w:lang w:eastAsia="zh-CN"/>
              </w:rPr>
              <w:t>在以下方面以最大可行的程度提供和保持与国际电报电话咨询委员会的相关建议相应的起码的业务质量：</w:t>
            </w:r>
          </w:p>
        </w:tc>
        <w:tc>
          <w:tcPr>
            <w:tcW w:w="2047" w:type="dxa"/>
            <w:shd w:val="clear" w:color="auto" w:fill="auto"/>
            <w:tcMar>
              <w:left w:w="85" w:type="dxa"/>
              <w:right w:w="85" w:type="dxa"/>
            </w:tcMar>
          </w:tcPr>
          <w:p w14:paraId="36BB2946" w14:textId="23FC4F26" w:rsidR="001E2BE3" w:rsidRPr="00AA679A" w:rsidRDefault="00F85C8E" w:rsidP="00844007">
            <w:pPr>
              <w:spacing w:after="60"/>
              <w:rPr>
                <w:rFonts w:eastAsia="SimSun" w:cs="Calibri"/>
                <w:sz w:val="18"/>
                <w:szCs w:val="18"/>
                <w:highlight w:val="lightGray"/>
                <w:lang w:eastAsia="zh-CN"/>
              </w:rPr>
            </w:pPr>
            <w:r w:rsidRPr="00AA679A">
              <w:rPr>
                <w:rFonts w:eastAsia="SimSun" w:cs="Calibri" w:hint="eastAsia"/>
                <w:bCs/>
                <w:sz w:val="18"/>
                <w:szCs w:val="18"/>
                <w:lang w:val="en-US" w:eastAsia="zh-CN"/>
              </w:rPr>
              <w:t>该款支持网络和业务的发展。</w:t>
            </w:r>
          </w:p>
        </w:tc>
        <w:tc>
          <w:tcPr>
            <w:tcW w:w="2045" w:type="dxa"/>
            <w:shd w:val="clear" w:color="auto" w:fill="auto"/>
            <w:tcMar>
              <w:left w:w="85" w:type="dxa"/>
              <w:right w:w="85" w:type="dxa"/>
            </w:tcMar>
          </w:tcPr>
          <w:p w14:paraId="452B3AFF" w14:textId="622542A0" w:rsidR="001E2BE3" w:rsidRPr="00AA679A" w:rsidRDefault="00BE1D5B" w:rsidP="00844007">
            <w:pPr>
              <w:spacing w:after="60"/>
              <w:rPr>
                <w:rFonts w:eastAsia="SimSun" w:cs="Calibri"/>
                <w:sz w:val="18"/>
                <w:szCs w:val="18"/>
              </w:rPr>
            </w:pPr>
            <w:r w:rsidRPr="00AA679A">
              <w:rPr>
                <w:rFonts w:eastAsia="SimSun" w:cs="Calibri"/>
                <w:sz w:val="18"/>
                <w:szCs w:val="18"/>
              </w:rPr>
              <w:t>灵活。</w:t>
            </w:r>
          </w:p>
        </w:tc>
        <w:tc>
          <w:tcPr>
            <w:tcW w:w="1310" w:type="dxa"/>
            <w:shd w:val="clear" w:color="auto" w:fill="auto"/>
            <w:tcMar>
              <w:left w:w="85" w:type="dxa"/>
              <w:right w:w="85" w:type="dxa"/>
            </w:tcMar>
          </w:tcPr>
          <w:p w14:paraId="473F7560"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268316F0" w14:textId="76982E91" w:rsidR="001E2BE3" w:rsidRPr="00AA679A" w:rsidRDefault="001E2BE3" w:rsidP="00844007">
            <w:pPr>
              <w:spacing w:after="60"/>
              <w:rPr>
                <w:rFonts w:eastAsia="SimSun" w:cs="Calibri"/>
                <w:b/>
                <w:sz w:val="18"/>
                <w:szCs w:val="18"/>
              </w:rPr>
            </w:pPr>
          </w:p>
        </w:tc>
      </w:tr>
      <w:tr w:rsidR="001E2BE3" w:rsidRPr="00AA679A" w14:paraId="1BD84821" w14:textId="77777777" w:rsidTr="00AA679A">
        <w:trPr>
          <w:jc w:val="center"/>
        </w:trPr>
        <w:tc>
          <w:tcPr>
            <w:tcW w:w="909" w:type="dxa"/>
            <w:tcMar>
              <w:left w:w="85" w:type="dxa"/>
              <w:right w:w="85" w:type="dxa"/>
            </w:tcMar>
          </w:tcPr>
          <w:p w14:paraId="27E8FD81" w14:textId="77777777" w:rsidR="001E2BE3" w:rsidRPr="00AA679A" w:rsidRDefault="001E2BE3" w:rsidP="00844007">
            <w:pPr>
              <w:spacing w:after="60"/>
              <w:jc w:val="both"/>
              <w:rPr>
                <w:rFonts w:eastAsia="SimSun" w:cs="Calibri"/>
                <w:bCs/>
                <w:sz w:val="18"/>
                <w:szCs w:val="18"/>
                <w:lang w:val="en-US"/>
              </w:rPr>
            </w:pPr>
          </w:p>
        </w:tc>
        <w:tc>
          <w:tcPr>
            <w:tcW w:w="2104" w:type="dxa"/>
            <w:tcMar>
              <w:left w:w="85" w:type="dxa"/>
              <w:right w:w="85" w:type="dxa"/>
            </w:tcMar>
          </w:tcPr>
          <w:p w14:paraId="53C0FB79" w14:textId="580CCB1B" w:rsidR="001E2BE3" w:rsidRPr="00AA679A" w:rsidRDefault="001E2BE3" w:rsidP="00844007">
            <w:pPr>
              <w:spacing w:after="60"/>
              <w:rPr>
                <w:rFonts w:eastAsia="SimSun" w:cs="Calibri"/>
                <w:bCs/>
                <w:sz w:val="18"/>
                <w:szCs w:val="18"/>
                <w:lang w:val="en-US" w:eastAsia="zh-CN"/>
              </w:rPr>
            </w:pPr>
            <w:bookmarkStart w:id="62" w:name="lt_pId346"/>
            <w:r w:rsidRPr="00AA679A">
              <w:rPr>
                <w:rFonts w:eastAsia="SimSun" w:cs="Calibri"/>
                <w:bCs/>
                <w:sz w:val="18"/>
                <w:szCs w:val="18"/>
                <w:lang w:val="en-US" w:eastAsia="zh-CN"/>
              </w:rPr>
              <w:t xml:space="preserve">4.3 a) </w:t>
            </w:r>
            <w:r w:rsidR="0084170B" w:rsidRPr="00AA679A">
              <w:rPr>
                <w:rFonts w:eastAsia="SimSun" w:cs="Calibri" w:hint="eastAsia"/>
                <w:bCs/>
                <w:sz w:val="18"/>
                <w:szCs w:val="18"/>
                <w:lang w:eastAsia="zh-CN"/>
              </w:rPr>
              <w:t>用户使用获准与国际网络相连且不会对技术设施和人员造成危害的终端接入国际网络；</w:t>
            </w:r>
            <w:bookmarkEnd w:id="62"/>
          </w:p>
        </w:tc>
        <w:tc>
          <w:tcPr>
            <w:tcW w:w="2104" w:type="dxa"/>
            <w:tcMar>
              <w:left w:w="85" w:type="dxa"/>
              <w:right w:w="85" w:type="dxa"/>
            </w:tcMar>
          </w:tcPr>
          <w:p w14:paraId="118AEE60" w14:textId="35CE829D" w:rsidR="001E2BE3" w:rsidRPr="00AA679A" w:rsidRDefault="001E2BE3" w:rsidP="00844007">
            <w:pPr>
              <w:spacing w:after="60"/>
              <w:rPr>
                <w:rFonts w:eastAsia="SimSun" w:cs="Calibri"/>
                <w:bCs/>
                <w:sz w:val="18"/>
                <w:szCs w:val="18"/>
                <w:lang w:val="en-US" w:eastAsia="zh-CN"/>
              </w:rPr>
            </w:pPr>
            <w:bookmarkStart w:id="63" w:name="lt_pId347"/>
            <w:r w:rsidRPr="00AA679A">
              <w:rPr>
                <w:rFonts w:eastAsia="SimSun" w:cs="Calibri"/>
                <w:bCs/>
                <w:sz w:val="18"/>
                <w:szCs w:val="18"/>
                <w:lang w:val="en-US" w:eastAsia="zh-CN"/>
              </w:rPr>
              <w:t xml:space="preserve">4.3 a) </w:t>
            </w:r>
            <w:r w:rsidR="008A0ECB" w:rsidRPr="00AA679A">
              <w:rPr>
                <w:rFonts w:eastAsia="SimSun" w:cs="Calibri" w:hint="eastAsia"/>
                <w:bCs/>
                <w:sz w:val="18"/>
                <w:szCs w:val="18"/>
                <w:lang w:eastAsia="zh-CN"/>
              </w:rPr>
              <w:t>使用获准与国际网络相连的终端且不对技术设施和人员造成危害的使用者进入国际网络；</w:t>
            </w:r>
            <w:bookmarkEnd w:id="63"/>
          </w:p>
        </w:tc>
        <w:tc>
          <w:tcPr>
            <w:tcW w:w="2047" w:type="dxa"/>
            <w:tcMar>
              <w:left w:w="85" w:type="dxa"/>
              <w:right w:w="85" w:type="dxa"/>
            </w:tcMar>
          </w:tcPr>
          <w:p w14:paraId="66222649" w14:textId="369BE8FF" w:rsidR="001E2BE3" w:rsidRPr="00AA679A" w:rsidRDefault="00F85C8E" w:rsidP="00844007">
            <w:pPr>
              <w:spacing w:after="60"/>
              <w:rPr>
                <w:rFonts w:eastAsia="SimSun" w:cs="Calibri"/>
                <w:sz w:val="18"/>
                <w:szCs w:val="18"/>
                <w:highlight w:val="lightGray"/>
                <w:lang w:eastAsia="zh-CN"/>
              </w:rPr>
            </w:pPr>
            <w:r w:rsidRPr="00AA679A">
              <w:rPr>
                <w:rFonts w:eastAsia="SimSun" w:cs="Calibri" w:hint="eastAsia"/>
                <w:bCs/>
                <w:sz w:val="18"/>
                <w:szCs w:val="18"/>
                <w:lang w:val="en-US" w:eastAsia="zh-CN"/>
              </w:rPr>
              <w:t>该款支持网络和业务的发展。</w:t>
            </w:r>
          </w:p>
        </w:tc>
        <w:tc>
          <w:tcPr>
            <w:tcW w:w="2045" w:type="dxa"/>
            <w:tcMar>
              <w:left w:w="85" w:type="dxa"/>
              <w:right w:w="85" w:type="dxa"/>
            </w:tcMar>
          </w:tcPr>
          <w:p w14:paraId="3BB2B1EE" w14:textId="4D93A50B" w:rsidR="001E2BE3" w:rsidRPr="00AA679A" w:rsidRDefault="00BE1D5B"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125CFBD9"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0A69E73A" w14:textId="6886B1B9" w:rsidR="001E2BE3" w:rsidRPr="00AA679A" w:rsidRDefault="001E2BE3" w:rsidP="00844007">
            <w:pPr>
              <w:spacing w:after="60"/>
              <w:rPr>
                <w:rFonts w:eastAsia="SimSun" w:cs="Calibri"/>
                <w:b/>
                <w:sz w:val="18"/>
                <w:szCs w:val="18"/>
              </w:rPr>
            </w:pPr>
          </w:p>
        </w:tc>
      </w:tr>
      <w:tr w:rsidR="001E2BE3" w:rsidRPr="00AA679A" w14:paraId="47F4A0A2" w14:textId="77777777" w:rsidTr="00AA679A">
        <w:trPr>
          <w:jc w:val="center"/>
        </w:trPr>
        <w:tc>
          <w:tcPr>
            <w:tcW w:w="909" w:type="dxa"/>
            <w:tcMar>
              <w:left w:w="85" w:type="dxa"/>
              <w:right w:w="85" w:type="dxa"/>
            </w:tcMar>
          </w:tcPr>
          <w:p w14:paraId="5353EC55" w14:textId="77777777" w:rsidR="001E2BE3" w:rsidRPr="00AA679A" w:rsidRDefault="001E2BE3" w:rsidP="00844007">
            <w:pPr>
              <w:spacing w:after="60"/>
              <w:jc w:val="both"/>
              <w:rPr>
                <w:rFonts w:eastAsia="SimSun" w:cs="Calibri"/>
                <w:bCs/>
                <w:sz w:val="18"/>
                <w:szCs w:val="18"/>
                <w:lang w:val="en-US"/>
              </w:rPr>
            </w:pPr>
          </w:p>
        </w:tc>
        <w:tc>
          <w:tcPr>
            <w:tcW w:w="2104" w:type="dxa"/>
            <w:tcMar>
              <w:left w:w="85" w:type="dxa"/>
              <w:right w:w="85" w:type="dxa"/>
            </w:tcMar>
          </w:tcPr>
          <w:p w14:paraId="396D2543" w14:textId="7269D5BE" w:rsidR="001E2BE3" w:rsidRPr="00AA679A" w:rsidRDefault="001E2BE3" w:rsidP="00844007">
            <w:pPr>
              <w:spacing w:after="60"/>
              <w:rPr>
                <w:rFonts w:eastAsia="SimSun" w:cs="Calibri"/>
                <w:bCs/>
                <w:sz w:val="18"/>
                <w:szCs w:val="18"/>
                <w:lang w:val="en-US" w:eastAsia="zh-CN"/>
              </w:rPr>
            </w:pPr>
            <w:bookmarkStart w:id="64" w:name="lt_pId351"/>
            <w:r w:rsidRPr="00AA679A">
              <w:rPr>
                <w:rFonts w:eastAsia="SimSun" w:cs="Calibri"/>
                <w:bCs/>
                <w:sz w:val="18"/>
                <w:szCs w:val="18"/>
                <w:lang w:val="en-US" w:eastAsia="zh-CN"/>
              </w:rPr>
              <w:t xml:space="preserve">4.3 b) </w:t>
            </w:r>
            <w:r w:rsidR="0084170B" w:rsidRPr="00AA679A">
              <w:rPr>
                <w:rFonts w:eastAsia="SimSun" w:cs="Calibri" w:hint="eastAsia"/>
                <w:bCs/>
                <w:sz w:val="18"/>
                <w:szCs w:val="18"/>
                <w:lang w:eastAsia="zh-CN"/>
              </w:rPr>
              <w:t>可供用户专用的国际电信设施和业务；</w:t>
            </w:r>
            <w:bookmarkEnd w:id="64"/>
          </w:p>
        </w:tc>
        <w:tc>
          <w:tcPr>
            <w:tcW w:w="2104" w:type="dxa"/>
            <w:tcMar>
              <w:left w:w="85" w:type="dxa"/>
              <w:right w:w="85" w:type="dxa"/>
            </w:tcMar>
          </w:tcPr>
          <w:p w14:paraId="1CA489E1" w14:textId="25B68C14" w:rsidR="001E2BE3" w:rsidRPr="00AA679A" w:rsidRDefault="001E2BE3" w:rsidP="00844007">
            <w:pPr>
              <w:spacing w:after="60"/>
              <w:rPr>
                <w:rFonts w:eastAsia="SimSun" w:cs="Calibri"/>
                <w:bCs/>
                <w:sz w:val="18"/>
                <w:szCs w:val="18"/>
                <w:lang w:val="en-US" w:eastAsia="zh-CN"/>
              </w:rPr>
            </w:pPr>
            <w:bookmarkStart w:id="65" w:name="lt_pId352"/>
            <w:r w:rsidRPr="00AA679A">
              <w:rPr>
                <w:rFonts w:eastAsia="SimSun" w:cs="Calibri"/>
                <w:bCs/>
                <w:sz w:val="18"/>
                <w:szCs w:val="18"/>
                <w:lang w:val="en-US" w:eastAsia="zh-CN"/>
              </w:rPr>
              <w:t xml:space="preserve">4.3 b) </w:t>
            </w:r>
            <w:r w:rsidR="008A0ECB" w:rsidRPr="00AA679A">
              <w:rPr>
                <w:rFonts w:eastAsia="SimSun" w:cs="Calibri" w:hint="eastAsia"/>
                <w:bCs/>
                <w:sz w:val="18"/>
                <w:szCs w:val="18"/>
                <w:lang w:eastAsia="zh-CN"/>
              </w:rPr>
              <w:t>可供用户专用的国际电信设施和业务；</w:t>
            </w:r>
            <w:bookmarkEnd w:id="65"/>
          </w:p>
        </w:tc>
        <w:tc>
          <w:tcPr>
            <w:tcW w:w="2047" w:type="dxa"/>
            <w:tcMar>
              <w:left w:w="85" w:type="dxa"/>
              <w:right w:w="85" w:type="dxa"/>
            </w:tcMar>
          </w:tcPr>
          <w:p w14:paraId="0E2B0882" w14:textId="5821ED66" w:rsidR="001E2BE3" w:rsidRPr="00AA679A" w:rsidRDefault="00F85C8E" w:rsidP="00844007">
            <w:pPr>
              <w:spacing w:after="60"/>
              <w:rPr>
                <w:rFonts w:eastAsia="SimSun" w:cs="Calibri"/>
                <w:sz w:val="18"/>
                <w:szCs w:val="18"/>
                <w:highlight w:val="lightGray"/>
                <w:lang w:eastAsia="zh-CN"/>
              </w:rPr>
            </w:pPr>
            <w:r w:rsidRPr="00AA679A">
              <w:rPr>
                <w:rFonts w:eastAsia="SimSun" w:cs="Calibri" w:hint="eastAsia"/>
                <w:bCs/>
                <w:sz w:val="18"/>
                <w:szCs w:val="18"/>
                <w:lang w:val="en-US" w:eastAsia="zh-CN"/>
              </w:rPr>
              <w:t>该款支持网络和业务的发展。</w:t>
            </w:r>
          </w:p>
        </w:tc>
        <w:tc>
          <w:tcPr>
            <w:tcW w:w="2045" w:type="dxa"/>
            <w:tcMar>
              <w:left w:w="85" w:type="dxa"/>
              <w:right w:w="85" w:type="dxa"/>
            </w:tcMar>
          </w:tcPr>
          <w:p w14:paraId="17FF18D8" w14:textId="60A52F22" w:rsidR="001E2BE3" w:rsidRPr="00AA679A" w:rsidRDefault="00BE1D5B"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3EE42A64" w14:textId="77777777" w:rsidR="0084229B" w:rsidRPr="00AA679A" w:rsidRDefault="0084229B" w:rsidP="0084229B">
            <w:pPr>
              <w:spacing w:after="60"/>
              <w:rPr>
                <w:rFonts w:eastAsia="SimSun" w:cs="Calibri"/>
                <w:b/>
                <w:bCs/>
                <w:sz w:val="18"/>
                <w:szCs w:val="18"/>
                <w:lang w:val="en-US"/>
              </w:rPr>
            </w:pPr>
            <w:bookmarkStart w:id="66" w:name="lt_pId355"/>
            <w:r w:rsidRPr="00AA679A">
              <w:rPr>
                <w:rFonts w:eastAsia="SimSun" w:cs="Calibri"/>
                <w:b/>
                <w:bCs/>
                <w:sz w:val="18"/>
                <w:szCs w:val="18"/>
                <w:lang w:val="en-US"/>
              </w:rPr>
              <w:t>无需修改。</w:t>
            </w:r>
          </w:p>
          <w:bookmarkEnd w:id="66"/>
          <w:p w14:paraId="3FA21461" w14:textId="03456E2A" w:rsidR="001E2BE3" w:rsidRPr="00AA679A" w:rsidRDefault="001E2BE3" w:rsidP="00844007">
            <w:pPr>
              <w:spacing w:after="60"/>
              <w:rPr>
                <w:rFonts w:eastAsia="SimSun" w:cs="Calibri"/>
                <w:b/>
                <w:sz w:val="18"/>
                <w:szCs w:val="18"/>
              </w:rPr>
            </w:pPr>
          </w:p>
        </w:tc>
      </w:tr>
      <w:tr w:rsidR="001E2BE3" w:rsidRPr="00AA679A" w14:paraId="2981D82A" w14:textId="77777777" w:rsidTr="00AA679A">
        <w:trPr>
          <w:jc w:val="center"/>
        </w:trPr>
        <w:tc>
          <w:tcPr>
            <w:tcW w:w="909" w:type="dxa"/>
            <w:tcMar>
              <w:left w:w="85" w:type="dxa"/>
              <w:right w:w="85" w:type="dxa"/>
            </w:tcMar>
          </w:tcPr>
          <w:p w14:paraId="0EC34710" w14:textId="77777777" w:rsidR="001E2BE3" w:rsidRPr="00AA679A" w:rsidRDefault="001E2BE3" w:rsidP="00844007">
            <w:pPr>
              <w:spacing w:after="60"/>
              <w:jc w:val="both"/>
              <w:rPr>
                <w:rFonts w:eastAsia="SimSun" w:cs="Calibri"/>
                <w:bCs/>
                <w:sz w:val="18"/>
                <w:szCs w:val="18"/>
                <w:lang w:val="en-US"/>
              </w:rPr>
            </w:pPr>
          </w:p>
        </w:tc>
        <w:tc>
          <w:tcPr>
            <w:tcW w:w="2104" w:type="dxa"/>
            <w:tcMar>
              <w:left w:w="85" w:type="dxa"/>
              <w:right w:w="85" w:type="dxa"/>
            </w:tcMar>
          </w:tcPr>
          <w:p w14:paraId="6A552D8D" w14:textId="36D63591" w:rsidR="001E2BE3" w:rsidRPr="00AA679A" w:rsidRDefault="001E2BE3" w:rsidP="00844007">
            <w:pPr>
              <w:spacing w:after="60"/>
              <w:rPr>
                <w:rFonts w:eastAsia="SimSun" w:cs="Calibri"/>
                <w:bCs/>
                <w:sz w:val="18"/>
                <w:szCs w:val="18"/>
                <w:lang w:val="en-US" w:eastAsia="zh-CN"/>
              </w:rPr>
            </w:pPr>
            <w:bookmarkStart w:id="67" w:name="lt_pId356"/>
            <w:r w:rsidRPr="00AA679A">
              <w:rPr>
                <w:rFonts w:eastAsia="SimSun" w:cs="Calibri"/>
                <w:bCs/>
                <w:sz w:val="18"/>
                <w:szCs w:val="18"/>
                <w:lang w:val="en-US" w:eastAsia="zh-CN"/>
              </w:rPr>
              <w:t xml:space="preserve">4.3 c) </w:t>
            </w:r>
            <w:r w:rsidR="0084170B" w:rsidRPr="00AA679A">
              <w:rPr>
                <w:rFonts w:eastAsia="SimSun" w:cs="Calibri" w:hint="eastAsia"/>
                <w:bCs/>
                <w:sz w:val="18"/>
                <w:szCs w:val="18"/>
                <w:lang w:eastAsia="zh-CN"/>
              </w:rPr>
              <w:t>至少一种便于公众（包括那些可能不是某种特定电信业务用户）使用的电信方式；以及</w:t>
            </w:r>
            <w:bookmarkEnd w:id="67"/>
          </w:p>
        </w:tc>
        <w:tc>
          <w:tcPr>
            <w:tcW w:w="2104" w:type="dxa"/>
            <w:tcMar>
              <w:left w:w="85" w:type="dxa"/>
              <w:right w:w="85" w:type="dxa"/>
            </w:tcMar>
          </w:tcPr>
          <w:p w14:paraId="76D0984E" w14:textId="7C6A156F" w:rsidR="001E2BE3" w:rsidRPr="00AA679A" w:rsidRDefault="001E2BE3" w:rsidP="00844007">
            <w:pPr>
              <w:spacing w:after="60"/>
              <w:rPr>
                <w:rFonts w:eastAsia="SimSun" w:cs="Calibri"/>
                <w:bCs/>
                <w:sz w:val="18"/>
                <w:szCs w:val="18"/>
                <w:lang w:val="en-US" w:eastAsia="zh-CN"/>
              </w:rPr>
            </w:pPr>
            <w:bookmarkStart w:id="68" w:name="lt_pId357"/>
            <w:r w:rsidRPr="00AA679A">
              <w:rPr>
                <w:rFonts w:eastAsia="SimSun" w:cs="Calibri"/>
                <w:bCs/>
                <w:sz w:val="18"/>
                <w:szCs w:val="18"/>
                <w:lang w:val="en-US" w:eastAsia="zh-CN"/>
              </w:rPr>
              <w:t xml:space="preserve">4.3 c) </w:t>
            </w:r>
            <w:r w:rsidR="008A0ECB" w:rsidRPr="00AA679A">
              <w:rPr>
                <w:rFonts w:eastAsia="SimSun" w:cs="Calibri" w:hint="eastAsia"/>
                <w:bCs/>
                <w:sz w:val="18"/>
                <w:szCs w:val="18"/>
                <w:lang w:eastAsia="zh-CN"/>
              </w:rPr>
              <w:t>至少一种公众易于使用的电信方式，包括那些可能不是某种特定电信业务的用户易于使用的电信方式；以及</w:t>
            </w:r>
            <w:bookmarkEnd w:id="68"/>
          </w:p>
        </w:tc>
        <w:tc>
          <w:tcPr>
            <w:tcW w:w="2047" w:type="dxa"/>
            <w:tcMar>
              <w:left w:w="85" w:type="dxa"/>
              <w:right w:w="85" w:type="dxa"/>
            </w:tcMar>
          </w:tcPr>
          <w:p w14:paraId="4DE59724" w14:textId="7718EC42" w:rsidR="001E2BE3" w:rsidRPr="00AA679A" w:rsidRDefault="00F85C8E" w:rsidP="00844007">
            <w:pPr>
              <w:spacing w:after="60"/>
              <w:rPr>
                <w:rFonts w:eastAsia="SimSun" w:cs="Calibri"/>
                <w:sz w:val="18"/>
                <w:szCs w:val="18"/>
                <w:highlight w:val="lightGray"/>
                <w:lang w:eastAsia="zh-CN"/>
              </w:rPr>
            </w:pPr>
            <w:r w:rsidRPr="00AA679A">
              <w:rPr>
                <w:rFonts w:eastAsia="SimSun" w:cs="Calibri" w:hint="eastAsia"/>
                <w:bCs/>
                <w:sz w:val="18"/>
                <w:szCs w:val="18"/>
                <w:lang w:val="en-US" w:eastAsia="zh-CN"/>
              </w:rPr>
              <w:t>该款支持网络和业务的发展。</w:t>
            </w:r>
          </w:p>
        </w:tc>
        <w:tc>
          <w:tcPr>
            <w:tcW w:w="2045" w:type="dxa"/>
            <w:tcMar>
              <w:left w:w="85" w:type="dxa"/>
              <w:right w:w="85" w:type="dxa"/>
            </w:tcMar>
          </w:tcPr>
          <w:p w14:paraId="77E00842" w14:textId="03487F30" w:rsidR="001E2BE3" w:rsidRPr="00AA679A" w:rsidRDefault="00BE1D5B"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423D22B9"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5208751E" w14:textId="523B2667" w:rsidR="001E2BE3" w:rsidRPr="00AA679A" w:rsidRDefault="001E2BE3" w:rsidP="00844007">
            <w:pPr>
              <w:spacing w:after="60"/>
              <w:rPr>
                <w:rFonts w:eastAsia="SimSun" w:cs="Calibri"/>
                <w:b/>
                <w:sz w:val="18"/>
                <w:szCs w:val="18"/>
              </w:rPr>
            </w:pPr>
          </w:p>
        </w:tc>
      </w:tr>
      <w:tr w:rsidR="001E2BE3" w:rsidRPr="00AA679A" w14:paraId="7CF2E085" w14:textId="77777777" w:rsidTr="00AA679A">
        <w:trPr>
          <w:jc w:val="center"/>
        </w:trPr>
        <w:tc>
          <w:tcPr>
            <w:tcW w:w="909" w:type="dxa"/>
            <w:tcMar>
              <w:left w:w="85" w:type="dxa"/>
              <w:right w:w="85" w:type="dxa"/>
            </w:tcMar>
          </w:tcPr>
          <w:p w14:paraId="754E9C0B" w14:textId="77777777" w:rsidR="001E2BE3" w:rsidRPr="00AA679A" w:rsidRDefault="001E2BE3" w:rsidP="00844007">
            <w:pPr>
              <w:spacing w:after="60"/>
              <w:jc w:val="both"/>
              <w:rPr>
                <w:rFonts w:eastAsia="SimSun" w:cs="Calibri"/>
                <w:bCs/>
                <w:sz w:val="18"/>
                <w:szCs w:val="18"/>
                <w:lang w:val="en-US"/>
              </w:rPr>
            </w:pPr>
          </w:p>
        </w:tc>
        <w:tc>
          <w:tcPr>
            <w:tcW w:w="2104" w:type="dxa"/>
            <w:tcMar>
              <w:left w:w="85" w:type="dxa"/>
              <w:right w:w="85" w:type="dxa"/>
            </w:tcMar>
          </w:tcPr>
          <w:p w14:paraId="25569009" w14:textId="45829AE9" w:rsidR="001E2BE3" w:rsidRPr="00AA679A" w:rsidRDefault="001E2BE3" w:rsidP="00844007">
            <w:pPr>
              <w:spacing w:after="60"/>
              <w:rPr>
                <w:rFonts w:eastAsia="SimSun" w:cs="Calibri"/>
                <w:bCs/>
                <w:sz w:val="18"/>
                <w:szCs w:val="18"/>
                <w:lang w:val="en-US" w:eastAsia="zh-CN"/>
              </w:rPr>
            </w:pPr>
            <w:bookmarkStart w:id="69" w:name="lt_pId361"/>
            <w:r w:rsidRPr="00AA679A">
              <w:rPr>
                <w:rFonts w:eastAsia="SimSun" w:cs="Calibri"/>
                <w:sz w:val="18"/>
                <w:szCs w:val="18"/>
                <w:lang w:eastAsia="zh-CN"/>
              </w:rPr>
              <w:t xml:space="preserve">4.3 d) </w:t>
            </w:r>
            <w:r w:rsidR="0084170B" w:rsidRPr="00AA679A">
              <w:rPr>
                <w:rFonts w:eastAsia="SimSun" w:cs="Calibri" w:hint="eastAsia"/>
                <w:sz w:val="18"/>
                <w:szCs w:val="18"/>
                <w:lang w:eastAsia="zh-CN"/>
              </w:rPr>
              <w:t>适当时能促进国际通信不同业务之间互通的能力。</w:t>
            </w:r>
            <w:bookmarkEnd w:id="69"/>
          </w:p>
        </w:tc>
        <w:tc>
          <w:tcPr>
            <w:tcW w:w="2104" w:type="dxa"/>
            <w:tcMar>
              <w:left w:w="85" w:type="dxa"/>
              <w:right w:w="85" w:type="dxa"/>
            </w:tcMar>
          </w:tcPr>
          <w:p w14:paraId="318BD7F1" w14:textId="630762DD" w:rsidR="001E2BE3" w:rsidRPr="00AA679A" w:rsidRDefault="001E2BE3" w:rsidP="00844007">
            <w:pPr>
              <w:spacing w:after="60"/>
              <w:rPr>
                <w:rFonts w:eastAsia="SimSun" w:cs="Calibri"/>
                <w:bCs/>
                <w:sz w:val="18"/>
                <w:szCs w:val="18"/>
                <w:lang w:val="en-US" w:eastAsia="zh-CN"/>
              </w:rPr>
            </w:pPr>
            <w:bookmarkStart w:id="70" w:name="lt_pId362"/>
            <w:r w:rsidRPr="00AA679A">
              <w:rPr>
                <w:rFonts w:eastAsia="SimSun" w:cs="Calibri"/>
                <w:bCs/>
                <w:sz w:val="18"/>
                <w:szCs w:val="18"/>
                <w:lang w:val="en-US" w:eastAsia="zh-CN"/>
              </w:rPr>
              <w:t xml:space="preserve">4.3 d) </w:t>
            </w:r>
            <w:r w:rsidR="006E5545" w:rsidRPr="00AA679A">
              <w:rPr>
                <w:rFonts w:eastAsia="SimSun" w:cs="Calibri" w:hint="eastAsia"/>
                <w:bCs/>
                <w:sz w:val="18"/>
                <w:szCs w:val="18"/>
                <w:lang w:eastAsia="zh-CN"/>
              </w:rPr>
              <w:t>需要时能促进国际通信的不同业务之间的互通能力。</w:t>
            </w:r>
            <w:bookmarkEnd w:id="70"/>
          </w:p>
        </w:tc>
        <w:tc>
          <w:tcPr>
            <w:tcW w:w="2047" w:type="dxa"/>
            <w:tcMar>
              <w:left w:w="85" w:type="dxa"/>
              <w:right w:w="85" w:type="dxa"/>
            </w:tcMar>
          </w:tcPr>
          <w:p w14:paraId="4EFF2D86" w14:textId="42A35872" w:rsidR="001E2BE3" w:rsidRPr="00AA679A" w:rsidRDefault="00F85C8E" w:rsidP="00844007">
            <w:pPr>
              <w:spacing w:after="60"/>
              <w:rPr>
                <w:rFonts w:eastAsia="SimSun" w:cs="Calibri"/>
                <w:sz w:val="18"/>
                <w:szCs w:val="18"/>
                <w:highlight w:val="lightGray"/>
                <w:lang w:eastAsia="zh-CN"/>
              </w:rPr>
            </w:pPr>
            <w:r w:rsidRPr="00AA679A">
              <w:rPr>
                <w:rFonts w:eastAsia="SimSun" w:cs="Calibri" w:hint="eastAsia"/>
                <w:bCs/>
                <w:sz w:val="18"/>
                <w:szCs w:val="18"/>
                <w:lang w:val="en-US" w:eastAsia="zh-CN"/>
              </w:rPr>
              <w:t>该款支持网络和业务的发展。</w:t>
            </w:r>
          </w:p>
        </w:tc>
        <w:tc>
          <w:tcPr>
            <w:tcW w:w="2045" w:type="dxa"/>
            <w:tcMar>
              <w:left w:w="85" w:type="dxa"/>
              <w:right w:w="85" w:type="dxa"/>
            </w:tcMar>
          </w:tcPr>
          <w:p w14:paraId="58A517FA" w14:textId="6A305CEC" w:rsidR="001E2BE3" w:rsidRPr="00AA679A" w:rsidRDefault="00BE1D5B"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7E4AD2F6"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1A099702" w14:textId="3E69DCDD" w:rsidR="001E2BE3" w:rsidRPr="00AA679A" w:rsidRDefault="001E2BE3" w:rsidP="00844007">
            <w:pPr>
              <w:spacing w:after="60"/>
              <w:rPr>
                <w:rFonts w:eastAsia="SimSun" w:cs="Calibri"/>
                <w:b/>
                <w:sz w:val="18"/>
                <w:szCs w:val="18"/>
              </w:rPr>
            </w:pPr>
          </w:p>
        </w:tc>
      </w:tr>
      <w:tr w:rsidR="001E2BE3" w:rsidRPr="00AA679A" w14:paraId="5E5F31EA" w14:textId="77777777" w:rsidTr="00AA679A">
        <w:trPr>
          <w:jc w:val="center"/>
        </w:trPr>
        <w:tc>
          <w:tcPr>
            <w:tcW w:w="909" w:type="dxa"/>
            <w:tcMar>
              <w:left w:w="85" w:type="dxa"/>
              <w:right w:w="85" w:type="dxa"/>
            </w:tcMar>
          </w:tcPr>
          <w:p w14:paraId="61AB6B03" w14:textId="66573A01" w:rsidR="001E2BE3" w:rsidRPr="00AA679A" w:rsidRDefault="00A55A2A"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4</w:t>
            </w:r>
            <w:r w:rsidRPr="00AA679A">
              <w:rPr>
                <w:rFonts w:eastAsia="SimSun" w:cs="Calibri"/>
                <w:b/>
                <w:bCs/>
                <w:sz w:val="18"/>
                <w:szCs w:val="18"/>
                <w:lang w:val="en-US"/>
              </w:rPr>
              <w:t>条</w:t>
            </w:r>
          </w:p>
        </w:tc>
        <w:tc>
          <w:tcPr>
            <w:tcW w:w="2104" w:type="dxa"/>
            <w:tcMar>
              <w:left w:w="85" w:type="dxa"/>
              <w:right w:w="85" w:type="dxa"/>
            </w:tcMar>
          </w:tcPr>
          <w:p w14:paraId="7E2D553D" w14:textId="4D779E45"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4.4</w:t>
            </w:r>
            <w:r w:rsidR="0084170B" w:rsidRPr="00AA679A">
              <w:rPr>
                <w:rFonts w:eastAsia="SimSun" w:cs="Calibri" w:hint="eastAsia"/>
                <w:bCs/>
                <w:sz w:val="18"/>
                <w:szCs w:val="18"/>
                <w:lang w:eastAsia="zh-CN"/>
              </w:rPr>
              <w:t>成员国须加强措施，确保经授权的运营机构及时向最终用户提供免费、透明、最新和准确的国际电信业务信息，包括国际漫游价格及相关条件。</w:t>
            </w:r>
          </w:p>
        </w:tc>
        <w:tc>
          <w:tcPr>
            <w:tcW w:w="2104" w:type="dxa"/>
            <w:tcMar>
              <w:left w:w="85" w:type="dxa"/>
              <w:right w:w="85" w:type="dxa"/>
            </w:tcMar>
          </w:tcPr>
          <w:p w14:paraId="2D0AD2CF" w14:textId="4250F941" w:rsidR="001E2BE3" w:rsidRPr="00AA679A" w:rsidRDefault="00A55A2A" w:rsidP="00844007">
            <w:pPr>
              <w:spacing w:after="60"/>
              <w:rPr>
                <w:rFonts w:eastAsia="SimSun" w:cs="Calibri"/>
                <w:bCs/>
                <w:sz w:val="18"/>
                <w:szCs w:val="18"/>
                <w:lang w:val="en-US"/>
              </w:rPr>
            </w:pPr>
            <w:r w:rsidRPr="00AA679A">
              <w:rPr>
                <w:rFonts w:eastAsia="SimSun" w:cs="Calibri"/>
                <w:bCs/>
                <w:sz w:val="18"/>
                <w:szCs w:val="18"/>
                <w:lang w:val="en-US"/>
              </w:rPr>
              <w:t>没有类似条款。</w:t>
            </w:r>
          </w:p>
        </w:tc>
        <w:tc>
          <w:tcPr>
            <w:tcW w:w="2047" w:type="dxa"/>
            <w:tcMar>
              <w:left w:w="85" w:type="dxa"/>
              <w:right w:w="85" w:type="dxa"/>
            </w:tcMar>
          </w:tcPr>
          <w:p w14:paraId="0633CFB6" w14:textId="4275A766" w:rsidR="001E2BE3" w:rsidRPr="00AA679A" w:rsidRDefault="00F85C8E" w:rsidP="00844007">
            <w:pPr>
              <w:spacing w:after="60"/>
              <w:rPr>
                <w:rFonts w:eastAsia="SimSun" w:cs="Calibri"/>
                <w:sz w:val="18"/>
                <w:szCs w:val="18"/>
                <w:lang w:eastAsia="zh-CN"/>
              </w:rPr>
            </w:pPr>
            <w:r w:rsidRPr="00AA679A">
              <w:rPr>
                <w:rFonts w:eastAsia="SimSun" w:cs="Calibri" w:hint="eastAsia"/>
                <w:sz w:val="18"/>
                <w:szCs w:val="18"/>
                <w:lang w:eastAsia="zh-CN"/>
              </w:rPr>
              <w:t>该款推动</w:t>
            </w:r>
            <w:r w:rsidR="008E0BE3" w:rsidRPr="00AA679A">
              <w:rPr>
                <w:rFonts w:eastAsia="SimSun" w:cs="Calibri" w:hint="eastAsia"/>
                <w:sz w:val="18"/>
                <w:szCs w:val="18"/>
                <w:lang w:eastAsia="zh-CN"/>
              </w:rPr>
              <w:t>用户漫游</w:t>
            </w:r>
            <w:r w:rsidRPr="00AA679A">
              <w:rPr>
                <w:rFonts w:eastAsia="SimSun" w:cs="Calibri" w:hint="eastAsia"/>
                <w:sz w:val="18"/>
                <w:szCs w:val="18"/>
                <w:lang w:eastAsia="zh-CN"/>
              </w:rPr>
              <w:t>收费的透明度；这是为了避免为</w:t>
            </w:r>
            <w:r w:rsidR="008E0BE3" w:rsidRPr="00AA679A">
              <w:rPr>
                <w:rFonts w:eastAsia="SimSun" w:cs="Calibri" w:hint="eastAsia"/>
                <w:sz w:val="18"/>
                <w:szCs w:val="18"/>
                <w:lang w:eastAsia="zh-CN"/>
              </w:rPr>
              <w:t>消费者</w:t>
            </w:r>
            <w:r w:rsidRPr="00AA679A">
              <w:rPr>
                <w:rFonts w:eastAsia="SimSun" w:cs="Calibri" w:hint="eastAsia"/>
                <w:sz w:val="18"/>
                <w:szCs w:val="18"/>
                <w:lang w:eastAsia="zh-CN"/>
              </w:rPr>
              <w:t>带来骇人账单</w:t>
            </w:r>
            <w:r w:rsidR="008E0BE3" w:rsidRPr="00AA679A">
              <w:rPr>
                <w:rFonts w:eastAsia="SimSun" w:cs="Calibri" w:hint="eastAsia"/>
                <w:sz w:val="18"/>
                <w:szCs w:val="18"/>
                <w:lang w:eastAsia="zh-CN"/>
              </w:rPr>
              <w:t>，尤其是在另一个国家漫游或使用国际电信时。</w:t>
            </w:r>
            <w:r w:rsidRPr="00AA679A">
              <w:rPr>
                <w:rFonts w:eastAsia="SimSun" w:cs="Calibri" w:hint="eastAsia"/>
                <w:bCs/>
                <w:sz w:val="18"/>
                <w:szCs w:val="18"/>
                <w:lang w:val="en-US" w:eastAsia="zh-CN"/>
              </w:rPr>
              <w:t>该款支持网络和业务的发展。</w:t>
            </w:r>
          </w:p>
        </w:tc>
        <w:tc>
          <w:tcPr>
            <w:tcW w:w="2045" w:type="dxa"/>
            <w:tcMar>
              <w:left w:w="85" w:type="dxa"/>
              <w:right w:w="85" w:type="dxa"/>
            </w:tcMar>
          </w:tcPr>
          <w:p w14:paraId="7A0DD322" w14:textId="5EA06E73" w:rsidR="001E2BE3" w:rsidRPr="00AA679A" w:rsidRDefault="00BE1D5B" w:rsidP="00844007">
            <w:pPr>
              <w:spacing w:after="60"/>
              <w:rPr>
                <w:rFonts w:eastAsia="SimSun" w:cs="Calibri"/>
                <w:sz w:val="18"/>
                <w:szCs w:val="18"/>
              </w:rPr>
            </w:pPr>
            <w:r w:rsidRPr="00AA679A">
              <w:rPr>
                <w:rFonts w:eastAsia="SimSun" w:cs="Calibri"/>
                <w:sz w:val="18"/>
                <w:szCs w:val="18"/>
              </w:rPr>
              <w:t>灵活。</w:t>
            </w:r>
          </w:p>
        </w:tc>
        <w:tc>
          <w:tcPr>
            <w:tcW w:w="1310" w:type="dxa"/>
            <w:tcMar>
              <w:left w:w="85" w:type="dxa"/>
              <w:right w:w="85" w:type="dxa"/>
            </w:tcMar>
          </w:tcPr>
          <w:p w14:paraId="77F0911C"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169E9FA5" w14:textId="178C2EEA" w:rsidR="001E2BE3" w:rsidRPr="00AA679A" w:rsidRDefault="001E2BE3" w:rsidP="00844007">
            <w:pPr>
              <w:spacing w:after="60"/>
              <w:rPr>
                <w:rFonts w:eastAsia="SimSun" w:cs="Calibri"/>
                <w:b/>
                <w:sz w:val="18"/>
                <w:szCs w:val="18"/>
              </w:rPr>
            </w:pPr>
          </w:p>
        </w:tc>
      </w:tr>
      <w:bookmarkEnd w:id="6"/>
      <w:tr w:rsidR="001E2BE3" w:rsidRPr="00AA679A" w14:paraId="033E958F" w14:textId="77777777" w:rsidTr="00AA679A">
        <w:trPr>
          <w:jc w:val="center"/>
        </w:trPr>
        <w:tc>
          <w:tcPr>
            <w:tcW w:w="909" w:type="dxa"/>
            <w:tcMar>
              <w:left w:w="85" w:type="dxa"/>
              <w:right w:w="85" w:type="dxa"/>
            </w:tcMar>
          </w:tcPr>
          <w:p w14:paraId="09A5D5B4" w14:textId="3B59174C" w:rsidR="001E2BE3" w:rsidRPr="00AA679A" w:rsidRDefault="00A55A2A"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4</w:t>
            </w:r>
            <w:r w:rsidRPr="00AA679A">
              <w:rPr>
                <w:rFonts w:eastAsia="SimSun" w:cs="Calibri"/>
                <w:b/>
                <w:bCs/>
                <w:sz w:val="18"/>
                <w:szCs w:val="18"/>
                <w:lang w:val="en-US"/>
              </w:rPr>
              <w:t>条</w:t>
            </w:r>
          </w:p>
        </w:tc>
        <w:tc>
          <w:tcPr>
            <w:tcW w:w="2104" w:type="dxa"/>
            <w:tcMar>
              <w:left w:w="85" w:type="dxa"/>
              <w:right w:w="85" w:type="dxa"/>
            </w:tcMar>
          </w:tcPr>
          <w:p w14:paraId="47F6B66F" w14:textId="06E9762E"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4.5</w:t>
            </w:r>
            <w:r w:rsidR="0084170B" w:rsidRPr="00AA679A">
              <w:rPr>
                <w:rFonts w:eastAsia="SimSun" w:cs="Calibri" w:hint="eastAsia"/>
                <w:bCs/>
                <w:sz w:val="18"/>
                <w:szCs w:val="18"/>
                <w:lang w:eastAsia="zh-CN"/>
              </w:rPr>
              <w:t>成员国须加强措施，确保向到访的国际漫游用户提供令人满意的电信服务质量。</w:t>
            </w:r>
          </w:p>
        </w:tc>
        <w:tc>
          <w:tcPr>
            <w:tcW w:w="2104" w:type="dxa"/>
            <w:tcMar>
              <w:left w:w="85" w:type="dxa"/>
              <w:right w:w="85" w:type="dxa"/>
            </w:tcMar>
          </w:tcPr>
          <w:p w14:paraId="43ABB5C9" w14:textId="581CFCD1" w:rsidR="001E2BE3" w:rsidRPr="00AA679A" w:rsidRDefault="00A55A2A" w:rsidP="00844007">
            <w:pPr>
              <w:spacing w:after="60"/>
              <w:rPr>
                <w:rFonts w:eastAsia="SimSun" w:cs="Calibri"/>
                <w:bCs/>
                <w:sz w:val="18"/>
                <w:szCs w:val="18"/>
                <w:lang w:val="en-US"/>
              </w:rPr>
            </w:pPr>
            <w:r w:rsidRPr="00AA679A">
              <w:rPr>
                <w:rFonts w:eastAsia="SimSun" w:cs="Calibri"/>
                <w:bCs/>
                <w:sz w:val="18"/>
                <w:szCs w:val="18"/>
                <w:lang w:val="en-US"/>
              </w:rPr>
              <w:t>没有类似条款。</w:t>
            </w:r>
          </w:p>
        </w:tc>
        <w:tc>
          <w:tcPr>
            <w:tcW w:w="2047" w:type="dxa"/>
            <w:tcMar>
              <w:left w:w="85" w:type="dxa"/>
              <w:right w:w="85" w:type="dxa"/>
            </w:tcMar>
          </w:tcPr>
          <w:p w14:paraId="4A3773AC" w14:textId="2FE61AB3" w:rsidR="001E2BE3" w:rsidRPr="00AA679A" w:rsidRDefault="00DB0D3A"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该款</w:t>
            </w:r>
            <w:r w:rsidR="008E0BE3" w:rsidRPr="00AA679A">
              <w:rPr>
                <w:rFonts w:eastAsia="SimSun" w:cs="Calibri" w:hint="eastAsia"/>
                <w:bCs/>
                <w:sz w:val="18"/>
                <w:szCs w:val="18"/>
                <w:lang w:val="en-US" w:eastAsia="zh-CN"/>
              </w:rPr>
              <w:t>推动对用户的国际漫游</w:t>
            </w:r>
            <w:r w:rsidRPr="00AA679A">
              <w:rPr>
                <w:rFonts w:eastAsia="SimSun" w:cs="Calibri" w:hint="eastAsia"/>
                <w:bCs/>
                <w:sz w:val="18"/>
                <w:szCs w:val="18"/>
                <w:lang w:val="en-US" w:eastAsia="zh-CN"/>
              </w:rPr>
              <w:t>业务</w:t>
            </w:r>
            <w:r w:rsidR="008E0BE3" w:rsidRPr="00AA679A">
              <w:rPr>
                <w:rFonts w:eastAsia="SimSun" w:cs="Calibri" w:hint="eastAsia"/>
                <w:bCs/>
                <w:sz w:val="18"/>
                <w:szCs w:val="18"/>
                <w:lang w:val="en-US" w:eastAsia="zh-CN"/>
              </w:rPr>
              <w:t>服务质量的监测。漫游</w:t>
            </w:r>
            <w:r w:rsidRPr="00AA679A">
              <w:rPr>
                <w:rFonts w:eastAsia="SimSun" w:cs="Calibri" w:hint="eastAsia"/>
                <w:bCs/>
                <w:sz w:val="18"/>
                <w:szCs w:val="18"/>
                <w:lang w:val="en-US" w:eastAsia="zh-CN"/>
              </w:rPr>
              <w:t>业务</w:t>
            </w:r>
            <w:r w:rsidR="008E0BE3" w:rsidRPr="00AA679A">
              <w:rPr>
                <w:rFonts w:eastAsia="SimSun" w:cs="Calibri" w:hint="eastAsia"/>
                <w:bCs/>
                <w:sz w:val="18"/>
                <w:szCs w:val="18"/>
                <w:lang w:val="en-US" w:eastAsia="zh-CN"/>
              </w:rPr>
              <w:t>的质量与提供给本地用户的质量相同，因为它在同一网络上运行。</w:t>
            </w:r>
            <w:r w:rsidRPr="00AA679A">
              <w:rPr>
                <w:rFonts w:eastAsia="SimSun" w:cs="Calibri" w:hint="eastAsia"/>
                <w:bCs/>
                <w:sz w:val="18"/>
                <w:szCs w:val="18"/>
                <w:lang w:val="en-US" w:eastAsia="zh-CN"/>
              </w:rPr>
              <w:t>该款支持网络和业务的发展。</w:t>
            </w:r>
          </w:p>
        </w:tc>
        <w:tc>
          <w:tcPr>
            <w:tcW w:w="2045" w:type="dxa"/>
            <w:tcMar>
              <w:left w:w="85" w:type="dxa"/>
              <w:right w:w="85" w:type="dxa"/>
            </w:tcMar>
          </w:tcPr>
          <w:p w14:paraId="392EABD9" w14:textId="5616C44D" w:rsidR="001E2BE3" w:rsidRPr="00AA679A" w:rsidRDefault="00F85C8E" w:rsidP="00844007">
            <w:pPr>
              <w:spacing w:after="60"/>
              <w:rPr>
                <w:rFonts w:eastAsia="SimSun" w:cs="Calibri"/>
                <w:bCs/>
                <w:sz w:val="18"/>
                <w:szCs w:val="18"/>
                <w:lang w:val="en-US"/>
              </w:rPr>
            </w:pPr>
            <w:r w:rsidRPr="00AA679A">
              <w:rPr>
                <w:rFonts w:eastAsia="SimSun" w:cs="Calibri"/>
                <w:bCs/>
                <w:sz w:val="18"/>
                <w:szCs w:val="18"/>
                <w:lang w:val="en-US"/>
              </w:rPr>
              <w:t>灵活。</w:t>
            </w:r>
          </w:p>
        </w:tc>
        <w:tc>
          <w:tcPr>
            <w:tcW w:w="1310" w:type="dxa"/>
            <w:tcMar>
              <w:left w:w="85" w:type="dxa"/>
              <w:right w:w="85" w:type="dxa"/>
            </w:tcMar>
          </w:tcPr>
          <w:p w14:paraId="4C2E4385"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2325FBEE" w14:textId="35CB1D42" w:rsidR="001E2BE3" w:rsidRPr="00AA679A" w:rsidRDefault="001E2BE3" w:rsidP="00844007">
            <w:pPr>
              <w:spacing w:after="60"/>
              <w:rPr>
                <w:rFonts w:eastAsia="SimSun" w:cs="Calibri"/>
                <w:b/>
                <w:sz w:val="18"/>
                <w:szCs w:val="18"/>
              </w:rPr>
            </w:pPr>
          </w:p>
        </w:tc>
      </w:tr>
      <w:tr w:rsidR="001E2BE3" w:rsidRPr="00AA679A" w14:paraId="1AEBF29C" w14:textId="77777777" w:rsidTr="00AA679A">
        <w:trPr>
          <w:jc w:val="center"/>
        </w:trPr>
        <w:tc>
          <w:tcPr>
            <w:tcW w:w="909" w:type="dxa"/>
            <w:tcMar>
              <w:left w:w="85" w:type="dxa"/>
              <w:right w:w="85" w:type="dxa"/>
            </w:tcMar>
          </w:tcPr>
          <w:p w14:paraId="70AFF6BD" w14:textId="63DF9DC4" w:rsidR="001E2BE3" w:rsidRPr="00AA679A" w:rsidRDefault="00A55A2A"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4</w:t>
            </w:r>
            <w:r w:rsidRPr="00AA679A">
              <w:rPr>
                <w:rFonts w:eastAsia="SimSun" w:cs="Calibri"/>
                <w:b/>
                <w:bCs/>
                <w:sz w:val="18"/>
                <w:szCs w:val="18"/>
                <w:lang w:val="en-US"/>
              </w:rPr>
              <w:t>条</w:t>
            </w:r>
          </w:p>
        </w:tc>
        <w:tc>
          <w:tcPr>
            <w:tcW w:w="2104" w:type="dxa"/>
            <w:tcMar>
              <w:left w:w="85" w:type="dxa"/>
              <w:right w:w="85" w:type="dxa"/>
            </w:tcMar>
          </w:tcPr>
          <w:p w14:paraId="04CD2685" w14:textId="5FF80399"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4.6</w:t>
            </w:r>
            <w:r w:rsidR="0084170B" w:rsidRPr="00AA679A">
              <w:rPr>
                <w:rFonts w:eastAsia="SimSun" w:cs="Calibri" w:hint="eastAsia"/>
                <w:bCs/>
                <w:sz w:val="18"/>
                <w:szCs w:val="18"/>
                <w:lang w:eastAsia="zh-CN"/>
              </w:rPr>
              <w:t>成员国应加强经授权的运营机构之间的合作，以避免或减少在边境地区误收漫游费。</w:t>
            </w:r>
          </w:p>
        </w:tc>
        <w:tc>
          <w:tcPr>
            <w:tcW w:w="2104" w:type="dxa"/>
            <w:tcMar>
              <w:left w:w="85" w:type="dxa"/>
              <w:right w:w="85" w:type="dxa"/>
            </w:tcMar>
          </w:tcPr>
          <w:p w14:paraId="63851F79" w14:textId="218DEA11" w:rsidR="001E2BE3" w:rsidRPr="00AA679A" w:rsidRDefault="00A55A2A" w:rsidP="00844007">
            <w:pPr>
              <w:spacing w:after="60"/>
              <w:rPr>
                <w:rFonts w:eastAsia="SimSun" w:cs="Calibri"/>
                <w:bCs/>
                <w:sz w:val="18"/>
                <w:szCs w:val="18"/>
                <w:lang w:val="en-US"/>
              </w:rPr>
            </w:pPr>
            <w:r w:rsidRPr="00AA679A">
              <w:rPr>
                <w:rFonts w:eastAsia="SimSun" w:cs="Calibri"/>
                <w:bCs/>
                <w:sz w:val="18"/>
                <w:szCs w:val="18"/>
                <w:lang w:val="en-US"/>
              </w:rPr>
              <w:t>没有类似条款。</w:t>
            </w:r>
          </w:p>
        </w:tc>
        <w:tc>
          <w:tcPr>
            <w:tcW w:w="2047" w:type="dxa"/>
            <w:tcMar>
              <w:left w:w="85" w:type="dxa"/>
              <w:right w:w="85" w:type="dxa"/>
            </w:tcMar>
          </w:tcPr>
          <w:p w14:paraId="205B0D21" w14:textId="5E936DCA" w:rsidR="001E2BE3" w:rsidRPr="00AA679A" w:rsidRDefault="00A55A2A"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该</w:t>
            </w:r>
            <w:r w:rsidR="008E0BE3" w:rsidRPr="00AA679A">
              <w:rPr>
                <w:rFonts w:eastAsia="SimSun" w:cs="Calibri" w:hint="eastAsia"/>
                <w:bCs/>
                <w:sz w:val="18"/>
                <w:szCs w:val="18"/>
                <w:lang w:val="en-US" w:eastAsia="zh-CN"/>
              </w:rPr>
              <w:t>款推动</w:t>
            </w:r>
            <w:r w:rsidRPr="00AA679A">
              <w:rPr>
                <w:rFonts w:eastAsia="SimSun" w:cs="Calibri" w:hint="eastAsia"/>
                <w:bCs/>
                <w:sz w:val="18"/>
                <w:szCs w:val="18"/>
                <w:lang w:val="en-US" w:eastAsia="zh-CN"/>
              </w:rPr>
              <w:t>经</w:t>
            </w:r>
            <w:r w:rsidR="008E0BE3" w:rsidRPr="00AA679A">
              <w:rPr>
                <w:rFonts w:eastAsia="SimSun" w:cs="Calibri" w:hint="eastAsia"/>
                <w:bCs/>
                <w:sz w:val="18"/>
                <w:szCs w:val="18"/>
                <w:lang w:val="en-US" w:eastAsia="zh-CN"/>
              </w:rPr>
              <w:t>授权</w:t>
            </w:r>
            <w:r w:rsidRPr="00AA679A">
              <w:rPr>
                <w:rFonts w:eastAsia="SimSun" w:cs="Calibri" w:hint="eastAsia"/>
                <w:bCs/>
                <w:sz w:val="18"/>
                <w:szCs w:val="18"/>
                <w:lang w:val="en-US" w:eastAsia="zh-CN"/>
              </w:rPr>
              <w:t>的私营</w:t>
            </w:r>
            <w:r w:rsidR="008E0BE3" w:rsidRPr="00AA679A">
              <w:rPr>
                <w:rFonts w:eastAsia="SimSun" w:cs="Calibri" w:hint="eastAsia"/>
                <w:bCs/>
                <w:sz w:val="18"/>
                <w:szCs w:val="18"/>
                <w:lang w:val="en-US" w:eastAsia="zh-CN"/>
              </w:rPr>
              <w:t>运营商之间的合作，以避免和抵消由于靠近边境时意外连接到外国网络而对用户</w:t>
            </w:r>
            <w:r w:rsidRPr="00AA679A">
              <w:rPr>
                <w:rFonts w:eastAsia="SimSun" w:cs="Calibri" w:hint="eastAsia"/>
                <w:bCs/>
                <w:sz w:val="18"/>
                <w:szCs w:val="18"/>
                <w:lang w:val="en-US" w:eastAsia="zh-CN"/>
              </w:rPr>
              <w:t>带来</w:t>
            </w:r>
            <w:r w:rsidR="008E0BE3" w:rsidRPr="00AA679A">
              <w:rPr>
                <w:rFonts w:eastAsia="SimSun" w:cs="Calibri" w:hint="eastAsia"/>
                <w:bCs/>
                <w:sz w:val="18"/>
                <w:szCs w:val="18"/>
                <w:lang w:val="en-US" w:eastAsia="zh-CN"/>
              </w:rPr>
              <w:t>国际漫游</w:t>
            </w:r>
            <w:r w:rsidRPr="00AA679A">
              <w:rPr>
                <w:rFonts w:eastAsia="SimSun" w:cs="Calibri" w:hint="eastAsia"/>
                <w:bCs/>
                <w:sz w:val="18"/>
                <w:szCs w:val="18"/>
                <w:lang w:val="en-US" w:eastAsia="zh-CN"/>
              </w:rPr>
              <w:t>业务方面</w:t>
            </w:r>
            <w:r w:rsidR="008E0BE3" w:rsidRPr="00AA679A">
              <w:rPr>
                <w:rFonts w:eastAsia="SimSun" w:cs="Calibri" w:hint="eastAsia"/>
                <w:bCs/>
                <w:sz w:val="18"/>
                <w:szCs w:val="18"/>
                <w:lang w:val="en-US" w:eastAsia="zh-CN"/>
              </w:rPr>
              <w:t>的</w:t>
            </w:r>
            <w:r w:rsidRPr="00AA679A">
              <w:rPr>
                <w:rFonts w:eastAsia="SimSun" w:cs="Calibri" w:hint="eastAsia"/>
                <w:bCs/>
                <w:sz w:val="18"/>
                <w:szCs w:val="18"/>
                <w:lang w:val="en-US" w:eastAsia="zh-CN"/>
              </w:rPr>
              <w:t>骇人（</w:t>
            </w:r>
            <w:r w:rsidRPr="00AA679A">
              <w:rPr>
                <w:rFonts w:eastAsia="SimSun" w:cs="Calibri" w:hint="eastAsia"/>
                <w:bCs/>
                <w:sz w:val="18"/>
                <w:szCs w:val="18"/>
                <w:lang w:val="en-US" w:eastAsia="zh-CN"/>
              </w:rPr>
              <w:t>s</w:t>
            </w:r>
            <w:r w:rsidRPr="00AA679A">
              <w:rPr>
                <w:rFonts w:eastAsia="SimSun" w:cs="Calibri"/>
                <w:bCs/>
                <w:sz w:val="18"/>
                <w:szCs w:val="18"/>
                <w:lang w:val="en-US" w:eastAsia="zh-CN"/>
              </w:rPr>
              <w:t>hocking</w:t>
            </w:r>
            <w:r w:rsidRPr="00AA679A">
              <w:rPr>
                <w:rFonts w:eastAsia="SimSun" w:cs="Calibri" w:hint="eastAsia"/>
                <w:bCs/>
                <w:sz w:val="18"/>
                <w:szCs w:val="18"/>
                <w:lang w:val="en-US" w:eastAsia="zh-CN"/>
              </w:rPr>
              <w:t>）账单</w:t>
            </w:r>
            <w:r w:rsidR="008E0BE3" w:rsidRPr="00AA679A">
              <w:rPr>
                <w:rFonts w:eastAsia="SimSun" w:cs="Calibri" w:hint="eastAsia"/>
                <w:bCs/>
                <w:sz w:val="18"/>
                <w:szCs w:val="18"/>
                <w:lang w:val="en-US" w:eastAsia="zh-CN"/>
              </w:rPr>
              <w:t>。</w:t>
            </w:r>
            <w:r w:rsidRPr="00AA679A">
              <w:rPr>
                <w:rFonts w:eastAsia="SimSun" w:cs="Calibri" w:hint="eastAsia"/>
                <w:bCs/>
                <w:sz w:val="18"/>
                <w:szCs w:val="18"/>
                <w:lang w:val="en-US" w:eastAsia="zh-CN"/>
              </w:rPr>
              <w:t>该款支持网络和业务的发展。</w:t>
            </w:r>
          </w:p>
        </w:tc>
        <w:tc>
          <w:tcPr>
            <w:tcW w:w="2045" w:type="dxa"/>
            <w:tcMar>
              <w:left w:w="85" w:type="dxa"/>
              <w:right w:w="85" w:type="dxa"/>
            </w:tcMar>
          </w:tcPr>
          <w:p w14:paraId="6599C4AE" w14:textId="6285B00F" w:rsidR="001E2BE3" w:rsidRPr="00AA679A" w:rsidRDefault="00DB0D3A" w:rsidP="00844007">
            <w:pPr>
              <w:spacing w:after="60"/>
              <w:rPr>
                <w:rFonts w:eastAsia="SimSun" w:cs="Calibri"/>
                <w:bCs/>
                <w:sz w:val="18"/>
                <w:szCs w:val="18"/>
                <w:lang w:val="en-US"/>
              </w:rPr>
            </w:pPr>
            <w:r w:rsidRPr="00AA679A">
              <w:rPr>
                <w:rFonts w:eastAsia="SimSun" w:cs="Calibri"/>
                <w:bCs/>
                <w:sz w:val="18"/>
                <w:szCs w:val="18"/>
                <w:lang w:val="en-US"/>
              </w:rPr>
              <w:t>灵活。</w:t>
            </w:r>
          </w:p>
        </w:tc>
        <w:tc>
          <w:tcPr>
            <w:tcW w:w="1310" w:type="dxa"/>
            <w:tcMar>
              <w:left w:w="85" w:type="dxa"/>
              <w:right w:w="85" w:type="dxa"/>
            </w:tcMar>
          </w:tcPr>
          <w:p w14:paraId="474740C8"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4A257AFC" w14:textId="25E1174A" w:rsidR="001E2BE3" w:rsidRPr="00AA679A" w:rsidRDefault="001E2BE3" w:rsidP="00844007">
            <w:pPr>
              <w:spacing w:after="60"/>
              <w:rPr>
                <w:rFonts w:eastAsia="SimSun" w:cs="Calibri"/>
                <w:b/>
                <w:sz w:val="18"/>
                <w:szCs w:val="18"/>
              </w:rPr>
            </w:pPr>
          </w:p>
        </w:tc>
      </w:tr>
      <w:tr w:rsidR="001E2BE3" w:rsidRPr="00AA679A" w14:paraId="7118B3AE" w14:textId="77777777" w:rsidTr="00AA679A">
        <w:trPr>
          <w:jc w:val="center"/>
        </w:trPr>
        <w:tc>
          <w:tcPr>
            <w:tcW w:w="909" w:type="dxa"/>
            <w:tcMar>
              <w:left w:w="85" w:type="dxa"/>
              <w:right w:w="85" w:type="dxa"/>
            </w:tcMar>
          </w:tcPr>
          <w:p w14:paraId="388061E7" w14:textId="0EC5451B" w:rsidR="001E2BE3" w:rsidRPr="00AA679A" w:rsidRDefault="00A55A2A" w:rsidP="00844007">
            <w:pPr>
              <w:spacing w:after="60"/>
              <w:jc w:val="both"/>
              <w:rPr>
                <w:rFonts w:eastAsia="SimSun" w:cs="Calibri"/>
                <w:bCs/>
                <w:sz w:val="18"/>
                <w:szCs w:val="18"/>
                <w:lang w:val="en-US"/>
              </w:rPr>
            </w:pPr>
            <w:r w:rsidRPr="00AA679A">
              <w:rPr>
                <w:rFonts w:eastAsia="SimSun" w:cs="Calibri"/>
                <w:b/>
                <w:bCs/>
                <w:sz w:val="18"/>
                <w:szCs w:val="18"/>
                <w:lang w:val="en-US"/>
              </w:rPr>
              <w:t>第</w:t>
            </w:r>
            <w:r w:rsidRPr="00AA679A">
              <w:rPr>
                <w:rFonts w:eastAsia="SimSun" w:cs="Calibri"/>
                <w:b/>
                <w:bCs/>
                <w:sz w:val="18"/>
                <w:szCs w:val="18"/>
                <w:lang w:val="en-US"/>
              </w:rPr>
              <w:t>4</w:t>
            </w:r>
            <w:r w:rsidRPr="00AA679A">
              <w:rPr>
                <w:rFonts w:eastAsia="SimSun" w:cs="Calibri"/>
                <w:b/>
                <w:bCs/>
                <w:sz w:val="18"/>
                <w:szCs w:val="18"/>
                <w:lang w:val="en-US"/>
              </w:rPr>
              <w:t>条</w:t>
            </w:r>
          </w:p>
        </w:tc>
        <w:tc>
          <w:tcPr>
            <w:tcW w:w="2104" w:type="dxa"/>
            <w:tcMar>
              <w:left w:w="85" w:type="dxa"/>
              <w:right w:w="85" w:type="dxa"/>
            </w:tcMar>
          </w:tcPr>
          <w:p w14:paraId="0B27C064" w14:textId="28358D1E" w:rsidR="001E2BE3" w:rsidRPr="00AA679A" w:rsidRDefault="001E2BE3" w:rsidP="00844007">
            <w:pPr>
              <w:spacing w:after="60"/>
              <w:rPr>
                <w:rFonts w:eastAsia="SimSun" w:cs="Calibri"/>
                <w:bCs/>
                <w:sz w:val="18"/>
                <w:szCs w:val="18"/>
                <w:lang w:val="en-US" w:eastAsia="zh-CN"/>
              </w:rPr>
            </w:pPr>
            <w:r w:rsidRPr="00AA679A">
              <w:rPr>
                <w:rFonts w:eastAsia="SimSun" w:cs="Calibri"/>
                <w:bCs/>
                <w:sz w:val="18"/>
                <w:szCs w:val="18"/>
                <w:lang w:val="en-US" w:eastAsia="zh-CN"/>
              </w:rPr>
              <w:t>4.7</w:t>
            </w:r>
            <w:r w:rsidR="0084170B" w:rsidRPr="00AA679A">
              <w:rPr>
                <w:rFonts w:eastAsia="SimSun" w:cs="Calibri" w:hint="eastAsia"/>
                <w:bCs/>
                <w:sz w:val="18"/>
                <w:szCs w:val="18"/>
                <w:lang w:eastAsia="zh-CN"/>
              </w:rPr>
              <w:t>成员国须努力促进国际漫游业务领域的竞争。并且，为维护最终用户的利益，鼓励成员国制定可促进漫游价格竞争的政策。</w:t>
            </w:r>
          </w:p>
        </w:tc>
        <w:tc>
          <w:tcPr>
            <w:tcW w:w="2104" w:type="dxa"/>
            <w:tcMar>
              <w:left w:w="85" w:type="dxa"/>
              <w:right w:w="85" w:type="dxa"/>
            </w:tcMar>
          </w:tcPr>
          <w:p w14:paraId="6E491F8D" w14:textId="6A015544" w:rsidR="001E2BE3" w:rsidRPr="00AA679A" w:rsidRDefault="00A55A2A" w:rsidP="00844007">
            <w:pPr>
              <w:spacing w:after="60"/>
              <w:rPr>
                <w:rFonts w:eastAsia="SimSun" w:cs="Calibri"/>
                <w:bCs/>
                <w:sz w:val="18"/>
                <w:szCs w:val="18"/>
                <w:lang w:val="en-US"/>
              </w:rPr>
            </w:pPr>
            <w:r w:rsidRPr="00AA679A">
              <w:rPr>
                <w:rFonts w:eastAsia="SimSun" w:cs="Calibri"/>
                <w:bCs/>
                <w:sz w:val="18"/>
                <w:szCs w:val="18"/>
                <w:lang w:val="en-US"/>
              </w:rPr>
              <w:t>没有类似条款。</w:t>
            </w:r>
          </w:p>
        </w:tc>
        <w:tc>
          <w:tcPr>
            <w:tcW w:w="2047" w:type="dxa"/>
            <w:tcMar>
              <w:left w:w="85" w:type="dxa"/>
              <w:right w:w="85" w:type="dxa"/>
            </w:tcMar>
          </w:tcPr>
          <w:p w14:paraId="3C6D7311" w14:textId="45E47CCE" w:rsidR="001E2BE3" w:rsidRPr="00AA679A" w:rsidRDefault="00A55A2A" w:rsidP="00844007">
            <w:pPr>
              <w:spacing w:after="60"/>
              <w:rPr>
                <w:rFonts w:eastAsia="SimSun" w:cs="Calibri"/>
                <w:bCs/>
                <w:sz w:val="18"/>
                <w:szCs w:val="18"/>
                <w:lang w:val="en-US" w:eastAsia="zh-CN"/>
              </w:rPr>
            </w:pPr>
            <w:r w:rsidRPr="00AA679A">
              <w:rPr>
                <w:rFonts w:eastAsia="SimSun" w:cs="Calibri" w:hint="eastAsia"/>
                <w:bCs/>
                <w:sz w:val="18"/>
                <w:szCs w:val="18"/>
                <w:lang w:val="en-US" w:eastAsia="zh-CN"/>
              </w:rPr>
              <w:t>该</w:t>
            </w:r>
            <w:r w:rsidR="008E0BE3" w:rsidRPr="00AA679A">
              <w:rPr>
                <w:rFonts w:eastAsia="SimSun" w:cs="Calibri" w:hint="eastAsia"/>
                <w:bCs/>
                <w:sz w:val="18"/>
                <w:szCs w:val="18"/>
                <w:lang w:val="en-US" w:eastAsia="zh-CN"/>
              </w:rPr>
              <w:t>款推动</w:t>
            </w:r>
            <w:r w:rsidRPr="00AA679A">
              <w:rPr>
                <w:rFonts w:eastAsia="SimSun" w:cs="Calibri" w:hint="eastAsia"/>
                <w:bCs/>
                <w:sz w:val="18"/>
                <w:szCs w:val="18"/>
                <w:lang w:val="en-US" w:eastAsia="zh-CN"/>
              </w:rPr>
              <w:t>在向</w:t>
            </w:r>
            <w:r w:rsidR="008E0BE3" w:rsidRPr="00AA679A">
              <w:rPr>
                <w:rFonts w:eastAsia="SimSun" w:cs="Calibri" w:hint="eastAsia"/>
                <w:bCs/>
                <w:sz w:val="18"/>
                <w:szCs w:val="18"/>
                <w:lang w:val="en-US" w:eastAsia="zh-CN"/>
              </w:rPr>
              <w:t>用户</w:t>
            </w:r>
            <w:r w:rsidRPr="00AA679A">
              <w:rPr>
                <w:rFonts w:eastAsia="SimSun" w:cs="Calibri" w:hint="eastAsia"/>
                <w:bCs/>
                <w:sz w:val="18"/>
                <w:szCs w:val="18"/>
                <w:lang w:val="en-US" w:eastAsia="zh-CN"/>
              </w:rPr>
              <w:t>提供的</w:t>
            </w:r>
            <w:r w:rsidR="008E0BE3" w:rsidRPr="00AA679A">
              <w:rPr>
                <w:rFonts w:eastAsia="SimSun" w:cs="Calibri" w:hint="eastAsia"/>
                <w:bCs/>
                <w:sz w:val="18"/>
                <w:szCs w:val="18"/>
                <w:lang w:val="en-US" w:eastAsia="zh-CN"/>
              </w:rPr>
              <w:t>国际漫游</w:t>
            </w:r>
            <w:r w:rsidRPr="00AA679A">
              <w:rPr>
                <w:rFonts w:eastAsia="SimSun" w:cs="Calibri" w:hint="eastAsia"/>
                <w:bCs/>
                <w:sz w:val="18"/>
                <w:szCs w:val="18"/>
                <w:lang w:val="en-US" w:eastAsia="zh-CN"/>
              </w:rPr>
              <w:t>业务</w:t>
            </w:r>
            <w:r w:rsidR="008E0BE3" w:rsidRPr="00AA679A">
              <w:rPr>
                <w:rFonts w:eastAsia="SimSun" w:cs="Calibri" w:hint="eastAsia"/>
                <w:bCs/>
                <w:sz w:val="18"/>
                <w:szCs w:val="18"/>
                <w:lang w:val="en-US" w:eastAsia="zh-CN"/>
              </w:rPr>
              <w:t>上的竞争。</w:t>
            </w:r>
            <w:r w:rsidRPr="00AA679A">
              <w:rPr>
                <w:rFonts w:eastAsia="SimSun" w:cs="Calibri" w:hint="eastAsia"/>
                <w:bCs/>
                <w:sz w:val="18"/>
                <w:szCs w:val="18"/>
                <w:lang w:val="en-US" w:eastAsia="zh-CN"/>
              </w:rPr>
              <w:t>该款</w:t>
            </w:r>
            <w:r w:rsidR="008E0BE3" w:rsidRPr="00AA679A">
              <w:rPr>
                <w:rFonts w:eastAsia="SimSun" w:cs="Calibri" w:hint="eastAsia"/>
                <w:bCs/>
                <w:sz w:val="18"/>
                <w:szCs w:val="18"/>
                <w:lang w:val="en-US" w:eastAsia="zh-CN"/>
              </w:rPr>
              <w:t>支持网络和</w:t>
            </w:r>
            <w:r w:rsidRPr="00AA679A">
              <w:rPr>
                <w:rFonts w:eastAsia="SimSun" w:cs="Calibri" w:hint="eastAsia"/>
                <w:bCs/>
                <w:sz w:val="18"/>
                <w:szCs w:val="18"/>
                <w:lang w:val="en-US" w:eastAsia="zh-CN"/>
              </w:rPr>
              <w:t>业务</w:t>
            </w:r>
            <w:r w:rsidR="008E0BE3" w:rsidRPr="00AA679A">
              <w:rPr>
                <w:rFonts w:eastAsia="SimSun" w:cs="Calibri" w:hint="eastAsia"/>
                <w:bCs/>
                <w:sz w:val="18"/>
                <w:szCs w:val="18"/>
                <w:lang w:val="en-US" w:eastAsia="zh-CN"/>
              </w:rPr>
              <w:t>的发展</w:t>
            </w:r>
            <w:r w:rsidRPr="00AA679A">
              <w:rPr>
                <w:rFonts w:eastAsia="SimSun" w:cs="Calibri" w:hint="eastAsia"/>
                <w:bCs/>
                <w:sz w:val="18"/>
                <w:szCs w:val="18"/>
                <w:lang w:val="en-US" w:eastAsia="zh-CN"/>
              </w:rPr>
              <w:t>。</w:t>
            </w:r>
          </w:p>
        </w:tc>
        <w:tc>
          <w:tcPr>
            <w:tcW w:w="2045" w:type="dxa"/>
            <w:tcMar>
              <w:left w:w="85" w:type="dxa"/>
              <w:right w:w="85" w:type="dxa"/>
            </w:tcMar>
          </w:tcPr>
          <w:p w14:paraId="4751D099" w14:textId="0E614D70" w:rsidR="001E2BE3" w:rsidRPr="00AA679A" w:rsidRDefault="00A55A2A" w:rsidP="00844007">
            <w:pPr>
              <w:spacing w:after="60"/>
              <w:rPr>
                <w:rFonts w:eastAsia="SimSun" w:cs="Calibri"/>
                <w:bCs/>
                <w:sz w:val="18"/>
                <w:szCs w:val="18"/>
                <w:lang w:val="en-US"/>
              </w:rPr>
            </w:pPr>
            <w:r w:rsidRPr="00AA679A">
              <w:rPr>
                <w:rFonts w:eastAsia="SimSun" w:cs="Calibri"/>
                <w:bCs/>
                <w:sz w:val="18"/>
                <w:szCs w:val="18"/>
                <w:lang w:val="en-US"/>
              </w:rPr>
              <w:t>灵活。</w:t>
            </w:r>
          </w:p>
        </w:tc>
        <w:tc>
          <w:tcPr>
            <w:tcW w:w="1310" w:type="dxa"/>
            <w:tcMar>
              <w:left w:w="85" w:type="dxa"/>
              <w:right w:w="85" w:type="dxa"/>
            </w:tcMar>
          </w:tcPr>
          <w:p w14:paraId="64E5BBDC" w14:textId="77777777" w:rsidR="0084229B" w:rsidRPr="00AA679A" w:rsidRDefault="0084229B" w:rsidP="0084229B">
            <w:pPr>
              <w:spacing w:after="60"/>
              <w:rPr>
                <w:rFonts w:eastAsia="SimSun" w:cs="Calibri"/>
                <w:b/>
                <w:bCs/>
                <w:sz w:val="18"/>
                <w:szCs w:val="18"/>
                <w:lang w:val="en-US"/>
              </w:rPr>
            </w:pPr>
            <w:r w:rsidRPr="00AA679A">
              <w:rPr>
                <w:rFonts w:eastAsia="SimSun" w:cs="Calibri"/>
                <w:b/>
                <w:bCs/>
                <w:sz w:val="18"/>
                <w:szCs w:val="18"/>
                <w:lang w:val="en-US"/>
              </w:rPr>
              <w:t>无需修改。</w:t>
            </w:r>
          </w:p>
          <w:p w14:paraId="5B1C8B4B" w14:textId="21AF809D" w:rsidR="001E2BE3" w:rsidRPr="00AA679A" w:rsidRDefault="001E2BE3" w:rsidP="00844007">
            <w:pPr>
              <w:spacing w:after="60"/>
              <w:rPr>
                <w:rFonts w:eastAsia="SimSun" w:cs="Calibri"/>
                <w:b/>
                <w:sz w:val="18"/>
                <w:szCs w:val="18"/>
              </w:rPr>
            </w:pPr>
          </w:p>
        </w:tc>
      </w:tr>
      <w:bookmarkEnd w:id="7"/>
    </w:tbl>
    <w:p w14:paraId="5BB20894" w14:textId="77777777" w:rsidR="001E2BE3" w:rsidRPr="00AA679A" w:rsidRDefault="001E2BE3" w:rsidP="001E2BE3">
      <w:pPr>
        <w:rPr>
          <w:rFonts w:cs="Calibri"/>
          <w:sz w:val="18"/>
          <w:szCs w:val="18"/>
        </w:rPr>
      </w:pPr>
    </w:p>
    <w:p w14:paraId="58000508" w14:textId="77777777" w:rsidR="001E2BE3" w:rsidRPr="00B10793" w:rsidRDefault="001E2BE3" w:rsidP="001E2BE3">
      <w:pPr>
        <w:rPr>
          <w:rFonts w:cs="Calibri"/>
          <w:b/>
          <w:lang w:val="en-US"/>
        </w:rPr>
      </w:pPr>
      <w:r w:rsidRPr="00AA679A">
        <w:rPr>
          <w:rFonts w:cs="Calibri"/>
          <w:b/>
        </w:rPr>
        <w:br w:type="page"/>
      </w:r>
    </w:p>
    <w:p w14:paraId="13CDF9FF" w14:textId="62892BC5" w:rsidR="001E2BE3" w:rsidRPr="00AA679A" w:rsidRDefault="007D1880" w:rsidP="001E2BE3">
      <w:pPr>
        <w:pStyle w:val="AnnexNo"/>
        <w:rPr>
          <w:rFonts w:cs="Calibri"/>
          <w:lang w:eastAsia="zh-CN"/>
        </w:rPr>
      </w:pPr>
      <w:r w:rsidRPr="00AA679A">
        <w:rPr>
          <w:rFonts w:cs="Calibri"/>
        </w:rPr>
        <w:lastRenderedPageBreak/>
        <w:t>附件二</w:t>
      </w:r>
    </w:p>
    <w:p w14:paraId="5FFC694D" w14:textId="76AF7038" w:rsidR="001E2BE3" w:rsidRPr="00AA679A" w:rsidRDefault="007D1880" w:rsidP="001E2BE3">
      <w:pPr>
        <w:pStyle w:val="Annextitle"/>
        <w:rPr>
          <w:rFonts w:ascii="Calibri" w:hAnsi="Calibri" w:cs="Calibri"/>
          <w:lang w:eastAsia="zh-CN"/>
        </w:rPr>
      </w:pPr>
      <w:r w:rsidRPr="00AA679A">
        <w:rPr>
          <w:rFonts w:ascii="Calibri" w:hAnsi="Calibri" w:cs="Calibri"/>
          <w:lang w:eastAsia="zh-CN"/>
        </w:rPr>
        <w:t>向</w:t>
      </w:r>
      <w:r w:rsidRPr="00AA679A">
        <w:rPr>
          <w:rFonts w:ascii="Calibri" w:hAnsi="Calibri" w:cs="Calibri" w:hint="eastAsia"/>
          <w:lang w:eastAsia="zh-CN"/>
        </w:rPr>
        <w:t>利益相关方</w:t>
      </w:r>
      <w:r w:rsidR="000D2E77" w:rsidRPr="00AA679A">
        <w:rPr>
          <w:rFonts w:ascii="Calibri" w:hAnsi="Calibri" w:cs="Calibri" w:hint="eastAsia"/>
          <w:lang w:eastAsia="zh-CN"/>
        </w:rPr>
        <w:t>提出</w:t>
      </w:r>
      <w:r w:rsidRPr="00AA679A">
        <w:rPr>
          <w:rFonts w:ascii="Calibri" w:hAnsi="Calibri" w:cs="Calibri" w:hint="eastAsia"/>
          <w:lang w:eastAsia="zh-CN"/>
        </w:rPr>
        <w:t>的问题</w:t>
      </w:r>
    </w:p>
    <w:p w14:paraId="71609B9E" w14:textId="2885C5BC" w:rsidR="001E2BE3" w:rsidRPr="00AA679A" w:rsidRDefault="003D487B" w:rsidP="00B0512F">
      <w:pPr>
        <w:spacing w:before="720" w:after="120"/>
        <w:ind w:left="851" w:hanging="851"/>
        <w:jc w:val="both"/>
        <w:rPr>
          <w:rFonts w:cs="Calibri"/>
          <w:lang w:eastAsia="zh-CN"/>
        </w:rPr>
      </w:pPr>
      <w:bookmarkStart w:id="71" w:name="lt_pId401"/>
      <w:r w:rsidRPr="00AA679A">
        <w:rPr>
          <w:rFonts w:cs="Calibri"/>
          <w:b/>
          <w:lang w:eastAsia="zh-CN"/>
        </w:rPr>
        <w:t>问题</w:t>
      </w:r>
      <w:r w:rsidR="001E2BE3" w:rsidRPr="00AA679A">
        <w:rPr>
          <w:rFonts w:cs="Calibri"/>
          <w:b/>
          <w:lang w:eastAsia="zh-CN"/>
        </w:rPr>
        <w:t>1</w:t>
      </w:r>
      <w:bookmarkEnd w:id="71"/>
      <w:r w:rsidR="00B0512F">
        <w:rPr>
          <w:rFonts w:cs="Calibri" w:hint="eastAsia"/>
          <w:b/>
          <w:lang w:eastAsia="zh-CN"/>
        </w:rPr>
        <w:t>：</w:t>
      </w:r>
      <w:r w:rsidR="006E5545" w:rsidRPr="00AA679A">
        <w:rPr>
          <w:rFonts w:cs="Calibri"/>
          <w:bCs/>
          <w:lang w:eastAsia="zh-CN"/>
        </w:rPr>
        <w:t>请根据贵方的经历，指出贵方认为在当今国际电信环境下对于</w:t>
      </w:r>
      <w:r w:rsidR="005B13FA" w:rsidRPr="00AA679A">
        <w:rPr>
          <w:rFonts w:cs="Calibri"/>
          <w:bCs/>
          <w:lang w:eastAsia="zh-CN"/>
        </w:rPr>
        <w:t>促进或妨碍全球互连和跨国境电信流量互操作性</w:t>
      </w:r>
      <w:r w:rsidR="006E5545" w:rsidRPr="00AA679A">
        <w:rPr>
          <w:rFonts w:cs="Calibri"/>
          <w:bCs/>
          <w:lang w:eastAsia="zh-CN"/>
        </w:rPr>
        <w:t>不可或缺</w:t>
      </w:r>
      <w:r w:rsidR="005B13FA" w:rsidRPr="00AA679A">
        <w:rPr>
          <w:rFonts w:cs="Calibri"/>
          <w:bCs/>
          <w:lang w:eastAsia="zh-CN"/>
        </w:rPr>
        <w:t>和可有可无</w:t>
      </w:r>
      <w:r w:rsidR="006E5545" w:rsidRPr="00AA679A">
        <w:rPr>
          <w:rFonts w:cs="Calibri"/>
          <w:bCs/>
          <w:lang w:eastAsia="zh-CN"/>
        </w:rPr>
        <w:t>的</w:t>
      </w:r>
      <w:r w:rsidR="006E5545" w:rsidRPr="00AA679A">
        <w:rPr>
          <w:rFonts w:cs="Calibri"/>
          <w:bCs/>
          <w:lang w:eastAsia="zh-CN"/>
        </w:rPr>
        <w:t>2012</w:t>
      </w:r>
      <w:r w:rsidR="006E5545" w:rsidRPr="00AA679A">
        <w:rPr>
          <w:rFonts w:cs="Calibri"/>
          <w:bCs/>
          <w:lang w:eastAsia="zh-CN"/>
        </w:rPr>
        <w:t>年版《国际电信规则》条款。请举实例说明</w:t>
      </w:r>
      <w:r w:rsidR="005B13FA" w:rsidRPr="00AA679A">
        <w:rPr>
          <w:rFonts w:cs="Calibri"/>
          <w:bCs/>
          <w:lang w:eastAsia="zh-CN"/>
        </w:rPr>
        <w:t>不可或缺性</w:t>
      </w:r>
      <w:r w:rsidR="006E5545" w:rsidRPr="00AA679A">
        <w:rPr>
          <w:rFonts w:cs="Calibri"/>
          <w:bCs/>
          <w:lang w:eastAsia="zh-CN"/>
        </w:rPr>
        <w:t>。</w:t>
      </w:r>
    </w:p>
    <w:p w14:paraId="1C5A80C3" w14:textId="77777777" w:rsidR="00B0512F" w:rsidRDefault="005B13FA" w:rsidP="00B0512F">
      <w:pPr>
        <w:spacing w:before="240"/>
        <w:rPr>
          <w:rFonts w:cs="Calibri"/>
          <w:b/>
          <w:bCs/>
          <w:lang w:eastAsia="zh-CN"/>
        </w:rPr>
      </w:pPr>
      <w:bookmarkStart w:id="72" w:name="lt_pId405"/>
      <w:r w:rsidRPr="00AA679A">
        <w:rPr>
          <w:rFonts w:cs="Calibri" w:hint="eastAsia"/>
          <w:b/>
          <w:bCs/>
          <w:lang w:eastAsia="zh-CN"/>
        </w:rPr>
        <w:t>回应：</w:t>
      </w:r>
      <w:bookmarkEnd w:id="72"/>
    </w:p>
    <w:p w14:paraId="61DB5AD1" w14:textId="58545CBA" w:rsidR="001E2BE3" w:rsidRPr="00C25DD5" w:rsidRDefault="005B13FA" w:rsidP="00C25DD5">
      <w:pPr>
        <w:spacing w:after="240"/>
        <w:rPr>
          <w:rFonts w:cs="Calibri"/>
          <w:b/>
          <w:bCs/>
          <w:lang w:eastAsia="zh-CN"/>
        </w:rPr>
      </w:pPr>
      <w:r w:rsidRPr="00AA679A">
        <w:rPr>
          <w:rFonts w:cs="Calibri"/>
        </w:rPr>
        <w:t>可有可无</w:t>
      </w:r>
    </w:p>
    <w:tbl>
      <w:tblPr>
        <w:tblStyle w:val="TableGrid"/>
        <w:tblW w:w="0" w:type="auto"/>
        <w:tblLook w:val="04A0" w:firstRow="1" w:lastRow="0" w:firstColumn="1" w:lastColumn="0" w:noHBand="0" w:noVBand="1"/>
      </w:tblPr>
      <w:tblGrid>
        <w:gridCol w:w="4814"/>
        <w:gridCol w:w="4815"/>
      </w:tblGrid>
      <w:tr w:rsidR="001E2BE3" w:rsidRPr="00AA679A" w14:paraId="3572A2D9" w14:textId="77777777" w:rsidTr="00844007">
        <w:tc>
          <w:tcPr>
            <w:tcW w:w="4814" w:type="dxa"/>
          </w:tcPr>
          <w:p w14:paraId="3737EA6E" w14:textId="767DA204" w:rsidR="001E2BE3" w:rsidRPr="00AA679A" w:rsidRDefault="00806016" w:rsidP="00844007">
            <w:pPr>
              <w:rPr>
                <w:rFonts w:eastAsia="SimSun" w:cs="Calibri"/>
                <w:b/>
              </w:rPr>
            </w:pPr>
            <w:r w:rsidRPr="00AA679A">
              <w:rPr>
                <w:rFonts w:eastAsia="SimSun" w:cs="Calibri"/>
                <w:b/>
              </w:rPr>
              <w:t>条款</w:t>
            </w:r>
          </w:p>
          <w:p w14:paraId="77294404" w14:textId="77777777" w:rsidR="001E2BE3" w:rsidRPr="00AA679A" w:rsidRDefault="001E2BE3" w:rsidP="00844007">
            <w:pPr>
              <w:rPr>
                <w:rFonts w:eastAsia="SimSun" w:cs="Calibri"/>
              </w:rPr>
            </w:pPr>
          </w:p>
        </w:tc>
        <w:tc>
          <w:tcPr>
            <w:tcW w:w="4815" w:type="dxa"/>
          </w:tcPr>
          <w:p w14:paraId="0523474A" w14:textId="2CBA7C2D" w:rsidR="001E2BE3" w:rsidRPr="00AA679A" w:rsidRDefault="00806016" w:rsidP="00844007">
            <w:pPr>
              <w:rPr>
                <w:rFonts w:eastAsia="SimSun" w:cs="Calibri"/>
                <w:b/>
              </w:rPr>
            </w:pPr>
            <w:r w:rsidRPr="00AA679A">
              <w:rPr>
                <w:rFonts w:eastAsia="SimSun" w:cs="Calibri"/>
                <w:b/>
              </w:rPr>
              <w:t>意见</w:t>
            </w:r>
          </w:p>
        </w:tc>
      </w:tr>
      <w:tr w:rsidR="001E2BE3" w:rsidRPr="00AA679A" w14:paraId="497927DA" w14:textId="77777777" w:rsidTr="00C25DD5">
        <w:trPr>
          <w:trHeight w:val="1465"/>
        </w:trPr>
        <w:tc>
          <w:tcPr>
            <w:tcW w:w="4814" w:type="dxa"/>
          </w:tcPr>
          <w:p w14:paraId="22966AE6" w14:textId="10BF3698" w:rsidR="001E2BE3" w:rsidRPr="00C25DD5" w:rsidRDefault="001E2BE3" w:rsidP="00C25DD5">
            <w:pPr>
              <w:rPr>
                <w:rFonts w:eastAsia="SimSun"/>
                <w:sz w:val="22"/>
                <w:szCs w:val="22"/>
                <w:lang w:eastAsia="zh-CN"/>
              </w:rPr>
            </w:pPr>
            <w:r w:rsidRPr="00C25DD5">
              <w:rPr>
                <w:rFonts w:eastAsia="SimSun"/>
                <w:sz w:val="22"/>
                <w:szCs w:val="22"/>
                <w:lang w:eastAsia="zh-CN"/>
              </w:rPr>
              <w:t>2.7</w:t>
            </w:r>
            <w:r w:rsidR="00A50113" w:rsidRPr="00C25DD5">
              <w:rPr>
                <w:rFonts w:eastAsia="SimSun" w:hint="eastAsia"/>
                <w:sz w:val="22"/>
                <w:szCs w:val="22"/>
                <w:lang w:eastAsia="zh-CN"/>
              </w:rPr>
              <w:t>关系：</w:t>
            </w:r>
            <w:r w:rsidR="00D253E2" w:rsidRPr="00C25DD5">
              <w:rPr>
                <w:rFonts w:eastAsia="SimSun" w:hint="eastAsia"/>
                <w:sz w:val="22"/>
                <w:szCs w:val="22"/>
                <w:lang w:eastAsia="zh-CN"/>
              </w:rPr>
              <w:t>两个终端国之间的业务量交换，通常指在经授权的运营机构之间存有以下关系的某特定业务：</w:t>
            </w:r>
            <w:r w:rsidR="00A50113" w:rsidRPr="00C25DD5">
              <w:rPr>
                <w:rFonts w:eastAsia="SimSun"/>
                <w:sz w:val="22"/>
                <w:szCs w:val="22"/>
                <w:lang w:eastAsia="zh-CN"/>
              </w:rPr>
              <w:t xml:space="preserve"> </w:t>
            </w:r>
          </w:p>
        </w:tc>
        <w:tc>
          <w:tcPr>
            <w:tcW w:w="4815" w:type="dxa"/>
          </w:tcPr>
          <w:p w14:paraId="70C17A2E" w14:textId="42106DB8" w:rsidR="001E2BE3" w:rsidRPr="00C25DD5" w:rsidRDefault="008E0BE3" w:rsidP="00844007">
            <w:pPr>
              <w:jc w:val="both"/>
              <w:rPr>
                <w:rFonts w:eastAsia="SimSun" w:cs="Calibri"/>
                <w:sz w:val="22"/>
                <w:szCs w:val="22"/>
                <w:lang w:eastAsia="zh-CN"/>
              </w:rPr>
            </w:pPr>
            <w:r w:rsidRPr="00C25DD5">
              <w:rPr>
                <w:rFonts w:eastAsia="SimSun" w:cs="Calibri" w:hint="eastAsia"/>
                <w:sz w:val="22"/>
                <w:szCs w:val="22"/>
                <w:lang w:eastAsia="zh-CN"/>
              </w:rPr>
              <w:t>“关系</w:t>
            </w:r>
            <w:r w:rsidR="00C25DD5" w:rsidRPr="00C25DD5">
              <w:rPr>
                <w:rFonts w:eastAsia="SimSun" w:cs="Calibri" w:hint="eastAsia"/>
                <w:sz w:val="22"/>
                <w:szCs w:val="22"/>
                <w:lang w:eastAsia="zh-CN"/>
              </w:rPr>
              <w:t>”</w:t>
            </w:r>
            <w:r w:rsidRPr="00C25DD5">
              <w:rPr>
                <w:rFonts w:eastAsia="SimSun" w:cs="Calibri" w:hint="eastAsia"/>
                <w:sz w:val="22"/>
                <w:szCs w:val="22"/>
                <w:lang w:eastAsia="zh-CN"/>
              </w:rPr>
              <w:t>一词不仅在电信部门不常用，它在</w:t>
            </w:r>
            <w:r w:rsidR="00A50113" w:rsidRPr="00C25DD5">
              <w:rPr>
                <w:rFonts w:eastAsia="SimSun" w:cs="Calibri" w:hint="eastAsia"/>
                <w:sz w:val="22"/>
                <w:szCs w:val="22"/>
                <w:lang w:eastAsia="zh-CN"/>
              </w:rPr>
              <w:t>ITR</w:t>
            </w:r>
            <w:r w:rsidRPr="00C25DD5">
              <w:rPr>
                <w:rFonts w:eastAsia="SimSun" w:cs="Calibri" w:hint="eastAsia"/>
                <w:sz w:val="22"/>
                <w:szCs w:val="22"/>
                <w:lang w:eastAsia="zh-CN"/>
              </w:rPr>
              <w:t>中的包含也不</w:t>
            </w:r>
            <w:r w:rsidR="00A50113" w:rsidRPr="00C25DD5">
              <w:rPr>
                <w:rFonts w:eastAsia="SimSun" w:cs="Calibri" w:hint="eastAsia"/>
                <w:sz w:val="22"/>
                <w:szCs w:val="22"/>
                <w:lang w:eastAsia="zh-CN"/>
              </w:rPr>
              <w:t>具</w:t>
            </w:r>
            <w:r w:rsidRPr="00C25DD5">
              <w:rPr>
                <w:rFonts w:eastAsia="SimSun" w:cs="Calibri" w:hint="eastAsia"/>
                <w:sz w:val="22"/>
                <w:szCs w:val="22"/>
                <w:lang w:eastAsia="zh-CN"/>
              </w:rPr>
              <w:t>重要</w:t>
            </w:r>
            <w:r w:rsidR="00A50113" w:rsidRPr="00C25DD5">
              <w:rPr>
                <w:rFonts w:eastAsia="SimSun" w:cs="Calibri" w:hint="eastAsia"/>
                <w:sz w:val="22"/>
                <w:szCs w:val="22"/>
                <w:lang w:eastAsia="zh-CN"/>
              </w:rPr>
              <w:t>意义</w:t>
            </w:r>
            <w:r w:rsidRPr="00C25DD5">
              <w:rPr>
                <w:rFonts w:eastAsia="SimSun" w:cs="Calibri" w:hint="eastAsia"/>
                <w:sz w:val="22"/>
                <w:szCs w:val="22"/>
                <w:lang w:eastAsia="zh-CN"/>
              </w:rPr>
              <w:t>。</w:t>
            </w:r>
            <w:r w:rsidR="00A50113" w:rsidRPr="00C25DD5">
              <w:rPr>
                <w:rFonts w:eastAsia="SimSun" w:cs="Calibri" w:hint="eastAsia"/>
                <w:sz w:val="22"/>
                <w:szCs w:val="22"/>
                <w:lang w:eastAsia="zh-CN"/>
              </w:rPr>
              <w:t>经</w:t>
            </w:r>
            <w:r w:rsidRPr="00C25DD5">
              <w:rPr>
                <w:rFonts w:eastAsia="SimSun" w:cs="Calibri" w:hint="eastAsia"/>
                <w:sz w:val="22"/>
                <w:szCs w:val="22"/>
                <w:lang w:eastAsia="zh-CN"/>
              </w:rPr>
              <w:t>授权</w:t>
            </w:r>
            <w:r w:rsidR="00A50113" w:rsidRPr="00C25DD5">
              <w:rPr>
                <w:rFonts w:eastAsia="SimSun" w:cs="Calibri" w:hint="eastAsia"/>
                <w:sz w:val="22"/>
                <w:szCs w:val="22"/>
                <w:lang w:eastAsia="zh-CN"/>
              </w:rPr>
              <w:t>的</w:t>
            </w:r>
            <w:r w:rsidRPr="00C25DD5">
              <w:rPr>
                <w:rFonts w:eastAsia="SimSun" w:cs="Calibri" w:hint="eastAsia"/>
                <w:sz w:val="22"/>
                <w:szCs w:val="22"/>
                <w:lang w:eastAsia="zh-CN"/>
              </w:rPr>
              <w:t>运营机构之间的流量或支付等交换是不言自明的，不需要在新术语中进一步定义。</w:t>
            </w:r>
          </w:p>
        </w:tc>
      </w:tr>
    </w:tbl>
    <w:p w14:paraId="47FABAD3" w14:textId="77777777" w:rsidR="001E2BE3" w:rsidRPr="00AA679A" w:rsidRDefault="001E2BE3" w:rsidP="001E2BE3">
      <w:pPr>
        <w:rPr>
          <w:rFonts w:cs="Calibri"/>
          <w:lang w:eastAsia="zh-CN"/>
        </w:rPr>
      </w:pPr>
    </w:p>
    <w:p w14:paraId="5BF72E89" w14:textId="77777777" w:rsidR="00C25DD5" w:rsidRPr="00AA679A" w:rsidRDefault="003D487B" w:rsidP="00C25DD5">
      <w:pPr>
        <w:spacing w:before="240" w:after="120"/>
        <w:ind w:left="425" w:hanging="425"/>
        <w:jc w:val="both"/>
        <w:rPr>
          <w:rFonts w:cs="Calibri"/>
          <w:b/>
          <w:color w:val="800000"/>
          <w:lang w:eastAsia="zh-CN"/>
        </w:rPr>
      </w:pPr>
      <w:bookmarkStart w:id="73" w:name="lt_pId412"/>
      <w:r w:rsidRPr="00AA679A">
        <w:rPr>
          <w:rFonts w:cs="Calibri"/>
          <w:b/>
          <w:lang w:eastAsia="zh-CN"/>
        </w:rPr>
        <w:t>问题</w:t>
      </w:r>
      <w:r w:rsidR="001E2BE3" w:rsidRPr="00AA679A">
        <w:rPr>
          <w:rFonts w:cs="Calibri"/>
          <w:b/>
          <w:lang w:eastAsia="zh-CN"/>
        </w:rPr>
        <w:t>2</w:t>
      </w:r>
      <w:bookmarkStart w:id="74" w:name="lt_pId414"/>
      <w:bookmarkEnd w:id="73"/>
      <w:r w:rsidR="00C25DD5">
        <w:rPr>
          <w:rFonts w:cs="Calibri" w:hint="eastAsia"/>
          <w:b/>
          <w:lang w:eastAsia="zh-CN"/>
        </w:rPr>
        <w:t>：</w:t>
      </w:r>
      <w:r w:rsidR="00C25DD5" w:rsidRPr="00AA679A">
        <w:rPr>
          <w:rFonts w:cs="Calibri"/>
          <w:bCs/>
          <w:lang w:eastAsia="zh-CN"/>
        </w:rPr>
        <w:t>贵方是否在提供国际电信业务方面遇到过障碍？</w:t>
      </w:r>
    </w:p>
    <w:bookmarkEnd w:id="74"/>
    <w:p w14:paraId="78F1F931" w14:textId="52748AA1" w:rsidR="001E2BE3" w:rsidRPr="00AA679A" w:rsidRDefault="00BE5D19" w:rsidP="00C25DD5">
      <w:pPr>
        <w:spacing w:before="240" w:after="120"/>
        <w:ind w:left="425" w:hanging="425"/>
        <w:jc w:val="both"/>
        <w:rPr>
          <w:rFonts w:cs="Calibri"/>
          <w:b/>
          <w:lang w:eastAsia="zh-CN"/>
        </w:rPr>
      </w:pPr>
      <w:r w:rsidRPr="00AA679A">
        <w:rPr>
          <w:rFonts w:cs="Calibri"/>
          <w:b/>
          <w:lang w:eastAsia="zh-CN"/>
        </w:rPr>
        <w:t>回应：</w:t>
      </w:r>
    </w:p>
    <w:p w14:paraId="75F1D10C" w14:textId="1C3CF6CF" w:rsidR="001E2BE3" w:rsidRPr="00AA679A" w:rsidRDefault="00A02743" w:rsidP="00C25DD5">
      <w:pPr>
        <w:spacing w:after="240"/>
        <w:ind w:firstLineChars="200" w:firstLine="480"/>
        <w:jc w:val="both"/>
        <w:rPr>
          <w:rFonts w:cs="Calibri"/>
          <w:lang w:eastAsia="zh-CN"/>
        </w:rPr>
      </w:pPr>
      <w:r w:rsidRPr="00AA679A">
        <w:rPr>
          <w:rFonts w:cs="Calibri" w:hint="eastAsia"/>
          <w:lang w:eastAsia="zh-CN"/>
        </w:rPr>
        <w:t>在提供国际电信</w:t>
      </w:r>
      <w:r w:rsidR="00701383" w:rsidRPr="00AA679A">
        <w:rPr>
          <w:rFonts w:cs="Calibri" w:hint="eastAsia"/>
          <w:lang w:eastAsia="zh-CN"/>
        </w:rPr>
        <w:t>业务</w:t>
      </w:r>
      <w:r w:rsidRPr="00AA679A">
        <w:rPr>
          <w:rFonts w:cs="Calibri" w:hint="eastAsia"/>
          <w:lang w:eastAsia="zh-CN"/>
        </w:rPr>
        <w:t>方面，一些利益攸关方遇到了挑战，</w:t>
      </w:r>
      <w:r w:rsidR="00701383" w:rsidRPr="00AA679A">
        <w:rPr>
          <w:rFonts w:cs="Calibri" w:hint="eastAsia"/>
          <w:lang w:eastAsia="zh-CN"/>
        </w:rPr>
        <w:t>因为</w:t>
      </w:r>
      <w:r w:rsidRPr="00AA679A">
        <w:rPr>
          <w:rFonts w:cs="Calibri" w:hint="eastAsia"/>
          <w:lang w:eastAsia="zh-CN"/>
        </w:rPr>
        <w:t>一些国家因政府征税而收取略高的</w:t>
      </w:r>
      <w:r w:rsidR="00701383" w:rsidRPr="00AA679A">
        <w:rPr>
          <w:rFonts w:cs="Calibri" w:hint="eastAsia"/>
          <w:lang w:eastAsia="zh-CN"/>
        </w:rPr>
        <w:t>终接</w:t>
      </w:r>
      <w:r w:rsidRPr="00AA679A">
        <w:rPr>
          <w:rFonts w:cs="Calibri" w:hint="eastAsia"/>
          <w:lang w:eastAsia="zh-CN"/>
        </w:rPr>
        <w:t>费率。</w:t>
      </w:r>
    </w:p>
    <w:p w14:paraId="58EDAA20" w14:textId="3353AD65" w:rsidR="001E2BE3" w:rsidRPr="00AA679A" w:rsidRDefault="003D487B" w:rsidP="00C25DD5">
      <w:pPr>
        <w:spacing w:before="240" w:after="120"/>
        <w:ind w:left="851" w:hanging="851"/>
        <w:jc w:val="both"/>
        <w:rPr>
          <w:rFonts w:cs="Calibri"/>
          <w:b/>
          <w:color w:val="800000"/>
          <w:lang w:eastAsia="zh-CN"/>
        </w:rPr>
      </w:pPr>
      <w:bookmarkStart w:id="75" w:name="lt_pId416"/>
      <w:r w:rsidRPr="00AA679A">
        <w:rPr>
          <w:rFonts w:cs="Calibri"/>
          <w:b/>
          <w:lang w:eastAsia="zh-CN"/>
        </w:rPr>
        <w:t>问题</w:t>
      </w:r>
      <w:r w:rsidR="001E2BE3" w:rsidRPr="00AA679A">
        <w:rPr>
          <w:rFonts w:cs="Calibri"/>
          <w:b/>
          <w:lang w:eastAsia="zh-CN"/>
        </w:rPr>
        <w:t>3</w:t>
      </w:r>
      <w:bookmarkEnd w:id="75"/>
      <w:r w:rsidR="00C25DD5">
        <w:rPr>
          <w:rFonts w:cs="Calibri" w:hint="eastAsia"/>
          <w:b/>
          <w:lang w:eastAsia="zh-CN"/>
        </w:rPr>
        <w:t>：</w:t>
      </w:r>
      <w:r w:rsidR="006E5545" w:rsidRPr="00C25DD5">
        <w:rPr>
          <w:rFonts w:cs="Calibri"/>
          <w:bCs/>
          <w:lang w:eastAsia="zh-CN"/>
        </w:rPr>
        <w:t>对于</w:t>
      </w:r>
      <w:r w:rsidR="006E5545" w:rsidRPr="00C25DD5">
        <w:rPr>
          <w:rFonts w:cs="Calibri"/>
          <w:bCs/>
          <w:lang w:eastAsia="zh-CN"/>
        </w:rPr>
        <w:t>2012</w:t>
      </w:r>
      <w:r w:rsidR="006E5545" w:rsidRPr="00C25DD5">
        <w:rPr>
          <w:rFonts w:cs="Calibri"/>
          <w:bCs/>
          <w:lang w:eastAsia="zh-CN"/>
        </w:rPr>
        <w:t>年</w:t>
      </w:r>
      <w:r w:rsidR="006E5545" w:rsidRPr="00C25DD5">
        <w:rPr>
          <w:rFonts w:cs="Calibri" w:hint="eastAsia"/>
          <w:bCs/>
          <w:lang w:eastAsia="zh-CN"/>
        </w:rPr>
        <w:t>版</w:t>
      </w:r>
      <w:r w:rsidR="006E5545" w:rsidRPr="00C25DD5">
        <w:rPr>
          <w:rFonts w:cs="Calibri"/>
          <w:bCs/>
          <w:lang w:eastAsia="zh-CN"/>
        </w:rPr>
        <w:t>《国际电信规则》是否可以在快速变化的国际电信环境中发挥重要作用，同时顾及技术、服务和现有多边和国际法律义务以及各国国内监管体制范围的变化，贵方的看法是？</w:t>
      </w:r>
    </w:p>
    <w:p w14:paraId="30A475B4" w14:textId="658F20B7" w:rsidR="001E2BE3" w:rsidRPr="00AA679A" w:rsidRDefault="003D487B" w:rsidP="001E2BE3">
      <w:pPr>
        <w:spacing w:before="240" w:after="240"/>
        <w:rPr>
          <w:rFonts w:cs="Calibri"/>
          <w:b/>
          <w:lang w:eastAsia="zh-CN"/>
        </w:rPr>
      </w:pPr>
      <w:bookmarkStart w:id="76" w:name="lt_pId418"/>
      <w:r w:rsidRPr="00AA679A">
        <w:rPr>
          <w:rFonts w:cs="Calibri"/>
          <w:b/>
          <w:lang w:eastAsia="zh-CN"/>
        </w:rPr>
        <w:t>回应：</w:t>
      </w:r>
      <w:bookmarkEnd w:id="76"/>
    </w:p>
    <w:p w14:paraId="30443955" w14:textId="04540B78" w:rsidR="001E2BE3" w:rsidRPr="00C25DD5" w:rsidRDefault="00C25DD5" w:rsidP="00C25DD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lang w:val="fr-FR" w:eastAsia="zh-CN"/>
        </w:rPr>
      </w:pPr>
      <w:r w:rsidRPr="00C25DD5">
        <w:rPr>
          <w:rFonts w:cs="Calibri"/>
          <w:lang w:val="fr-FR" w:eastAsia="zh-CN"/>
        </w:rPr>
        <w:t>–</w:t>
      </w:r>
      <w:r w:rsidRPr="00C25DD5">
        <w:rPr>
          <w:rFonts w:cs="Calibri"/>
          <w:lang w:val="fr-FR" w:eastAsia="zh-CN"/>
        </w:rPr>
        <w:tab/>
      </w:r>
      <w:r w:rsidR="00CB16B0" w:rsidRPr="00B10793">
        <w:rPr>
          <w:rFonts w:cs="Calibri" w:hint="eastAsia"/>
          <w:spacing w:val="-2"/>
          <w:lang w:val="fr-FR" w:eastAsia="zh-CN"/>
        </w:rPr>
        <w:t>2012</w:t>
      </w:r>
      <w:r w:rsidR="00CB16B0" w:rsidRPr="00B10793">
        <w:rPr>
          <w:rFonts w:cs="Calibri" w:hint="eastAsia"/>
          <w:spacing w:val="-2"/>
          <w:lang w:val="fr-FR" w:eastAsia="zh-CN"/>
        </w:rPr>
        <w:t>年版</w:t>
      </w:r>
      <w:r w:rsidR="00CB16B0" w:rsidRPr="00B10793">
        <w:rPr>
          <w:rFonts w:cs="Calibri" w:hint="eastAsia"/>
          <w:spacing w:val="-2"/>
          <w:lang w:val="fr-FR" w:eastAsia="zh-CN"/>
        </w:rPr>
        <w:t>ITR</w:t>
      </w:r>
      <w:r w:rsidR="00CB16B0" w:rsidRPr="00B10793">
        <w:rPr>
          <w:rFonts w:cs="Calibri" w:hint="eastAsia"/>
          <w:spacing w:val="-2"/>
          <w:lang w:val="fr-FR" w:eastAsia="zh-CN"/>
        </w:rPr>
        <w:t>仍然可以在促进国家和国际层面快速发展的电信环境方面发挥重要作用。</w:t>
      </w:r>
      <w:r w:rsidR="00CB16B0" w:rsidRPr="00B10793">
        <w:rPr>
          <w:rFonts w:cs="Calibri" w:hint="eastAsia"/>
          <w:spacing w:val="-2"/>
          <w:lang w:val="fr-FR" w:eastAsia="zh-CN"/>
        </w:rPr>
        <w:t>ITR</w:t>
      </w:r>
      <w:r w:rsidR="00CB16B0" w:rsidRPr="00B10793">
        <w:rPr>
          <w:rFonts w:cs="Calibri" w:hint="eastAsia"/>
          <w:spacing w:val="-2"/>
          <w:lang w:val="fr-FR" w:eastAsia="zh-CN"/>
        </w:rPr>
        <w:t>条款被用作成员国起草地方法规的基础，以确保在提供国际业务方面的协调和合作。</w:t>
      </w:r>
    </w:p>
    <w:p w14:paraId="44583B89" w14:textId="676E129A" w:rsidR="001E2BE3" w:rsidRPr="00C25DD5" w:rsidRDefault="00C25DD5" w:rsidP="00C25DD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lang w:val="fr-FR" w:eastAsia="zh-CN"/>
        </w:rPr>
      </w:pPr>
      <w:r w:rsidRPr="00C25DD5">
        <w:rPr>
          <w:rFonts w:cs="Calibri"/>
          <w:lang w:val="fr-FR" w:eastAsia="zh-CN"/>
        </w:rPr>
        <w:t>–</w:t>
      </w:r>
      <w:r w:rsidRPr="00C25DD5">
        <w:rPr>
          <w:rFonts w:cs="Calibri"/>
          <w:lang w:val="fr-FR" w:eastAsia="zh-CN"/>
        </w:rPr>
        <w:tab/>
      </w:r>
      <w:r w:rsidR="004108FA" w:rsidRPr="00C25DD5">
        <w:rPr>
          <w:rFonts w:cs="Calibri" w:hint="eastAsia"/>
          <w:lang w:val="fr-FR" w:eastAsia="zh-CN"/>
        </w:rPr>
        <w:t>2012</w:t>
      </w:r>
      <w:r w:rsidR="004108FA" w:rsidRPr="00C25DD5">
        <w:rPr>
          <w:rFonts w:cs="Calibri" w:hint="eastAsia"/>
          <w:lang w:val="fr-FR" w:eastAsia="zh-CN"/>
        </w:rPr>
        <w:t>年版</w:t>
      </w:r>
      <w:r w:rsidR="00E34097" w:rsidRPr="00C25DD5">
        <w:rPr>
          <w:rFonts w:cs="Calibri" w:hint="eastAsia"/>
          <w:lang w:val="fr-FR" w:eastAsia="zh-CN"/>
        </w:rPr>
        <w:t>ITR</w:t>
      </w:r>
      <w:r w:rsidR="00E34097" w:rsidRPr="00C25DD5">
        <w:rPr>
          <w:rFonts w:cs="Calibri" w:hint="eastAsia"/>
          <w:lang w:val="fr-FR" w:eastAsia="zh-CN"/>
        </w:rPr>
        <w:t>侧重于就成员国电信管理的基本原则提供指导。正如其他利益攸关方所传达的那样，</w:t>
      </w:r>
      <w:r w:rsidR="004108FA" w:rsidRPr="00C25DD5">
        <w:rPr>
          <w:rFonts w:cs="Calibri" w:hint="eastAsia"/>
          <w:lang w:val="fr-FR" w:eastAsia="zh-CN"/>
        </w:rPr>
        <w:t>在</w:t>
      </w:r>
      <w:r w:rsidR="00E34097" w:rsidRPr="00C25DD5">
        <w:rPr>
          <w:rFonts w:cs="Calibri" w:hint="eastAsia"/>
          <w:lang w:val="fr-FR" w:eastAsia="zh-CN"/>
        </w:rPr>
        <w:t>审议</w:t>
      </w:r>
      <w:r w:rsidR="004108FA" w:rsidRPr="00C25DD5">
        <w:rPr>
          <w:rFonts w:cs="Calibri" w:hint="eastAsia"/>
          <w:lang w:val="fr-FR" w:eastAsia="zh-CN"/>
        </w:rPr>
        <w:t>过程中，专家组不应在</w:t>
      </w:r>
      <w:r w:rsidR="004108FA" w:rsidRPr="00C25DD5">
        <w:rPr>
          <w:rFonts w:cs="Calibri" w:hint="eastAsia"/>
          <w:lang w:val="fr-FR" w:eastAsia="zh-CN"/>
        </w:rPr>
        <w:t>ITR</w:t>
      </w:r>
      <w:r w:rsidR="004108FA" w:rsidRPr="00C25DD5">
        <w:rPr>
          <w:rFonts w:cs="Calibri" w:hint="eastAsia"/>
          <w:lang w:val="fr-FR" w:eastAsia="zh-CN"/>
        </w:rPr>
        <w:t>内规定详细</w:t>
      </w:r>
      <w:r w:rsidR="00E34097" w:rsidRPr="00C25DD5">
        <w:rPr>
          <w:rFonts w:cs="Calibri" w:hint="eastAsia"/>
          <w:lang w:val="fr-FR" w:eastAsia="zh-CN"/>
        </w:rPr>
        <w:t>细则。</w:t>
      </w:r>
      <w:r w:rsidR="00E34097" w:rsidRPr="00C25DD5">
        <w:rPr>
          <w:rFonts w:cs="Calibri" w:hint="eastAsia"/>
          <w:lang w:val="fr-FR" w:eastAsia="zh-CN"/>
        </w:rPr>
        <w:t>ITR</w:t>
      </w:r>
      <w:r w:rsidR="004108FA" w:rsidRPr="00C25DD5">
        <w:rPr>
          <w:rFonts w:cs="Calibri" w:hint="eastAsia"/>
          <w:lang w:val="fr-FR" w:eastAsia="zh-CN"/>
        </w:rPr>
        <w:t>不得限制国际运营商之间的贸易自由，因为这将对电信</w:t>
      </w:r>
      <w:r w:rsidR="001623CA" w:rsidRPr="00C25DD5">
        <w:rPr>
          <w:rFonts w:cs="Calibri" w:hint="eastAsia"/>
          <w:lang w:val="fr-FR" w:eastAsia="zh-CN"/>
        </w:rPr>
        <w:t>行业</w:t>
      </w:r>
      <w:r w:rsidR="004108FA" w:rsidRPr="00C25DD5">
        <w:rPr>
          <w:rFonts w:cs="Calibri" w:hint="eastAsia"/>
          <w:lang w:val="fr-FR" w:eastAsia="zh-CN"/>
        </w:rPr>
        <w:t>和最终用户产生负面影响。</w:t>
      </w:r>
    </w:p>
    <w:p w14:paraId="061D06FB" w14:textId="77777777" w:rsidR="00C25DD5" w:rsidRDefault="00C25DD5" w:rsidP="00411C49">
      <w:pPr>
        <w:pStyle w:val="Reasons"/>
        <w:rPr>
          <w:lang w:eastAsia="zh-CN"/>
        </w:rPr>
      </w:pPr>
      <w:r w:rsidRPr="00C25DD5">
        <w:rPr>
          <w:rFonts w:cs="Calibri"/>
          <w:lang w:val="fr-FR" w:eastAsia="zh-CN"/>
        </w:rPr>
        <w:t>–</w:t>
      </w:r>
      <w:r w:rsidRPr="00C25DD5">
        <w:rPr>
          <w:rFonts w:cs="Calibri"/>
          <w:lang w:val="fr-FR" w:eastAsia="zh-CN"/>
        </w:rPr>
        <w:tab/>
      </w:r>
      <w:r w:rsidR="001623CA" w:rsidRPr="00C25DD5">
        <w:rPr>
          <w:rFonts w:cs="Calibri" w:hint="eastAsia"/>
          <w:lang w:val="fr-FR" w:eastAsia="zh-CN"/>
        </w:rPr>
        <w:t>对</w:t>
      </w:r>
      <w:r w:rsidR="001623CA" w:rsidRPr="00C25DD5">
        <w:rPr>
          <w:rFonts w:cs="Calibri" w:hint="eastAsia"/>
          <w:lang w:val="fr-FR" w:eastAsia="zh-CN"/>
        </w:rPr>
        <w:t>ITRs</w:t>
      </w:r>
      <w:r w:rsidR="001623CA" w:rsidRPr="00C25DD5">
        <w:rPr>
          <w:rFonts w:cs="Calibri" w:hint="eastAsia"/>
          <w:lang w:val="fr-FR" w:eastAsia="zh-CN"/>
        </w:rPr>
        <w:t>的定期审议至关重要，因此随着电子通信行业的发展和遇到的新发展问题</w:t>
      </w:r>
      <w:r w:rsidR="001623CA" w:rsidRPr="00C25DD5">
        <w:rPr>
          <w:rFonts w:cs="Calibri" w:hint="eastAsia"/>
          <w:lang w:val="fr-FR" w:eastAsia="zh-CN"/>
        </w:rPr>
        <w:t>/</w:t>
      </w:r>
      <w:r w:rsidR="001623CA" w:rsidRPr="00C25DD5">
        <w:rPr>
          <w:rFonts w:cs="Calibri" w:hint="eastAsia"/>
          <w:lang w:val="fr-FR" w:eastAsia="zh-CN"/>
        </w:rPr>
        <w:t>挑战，必须对</w:t>
      </w:r>
      <w:r w:rsidR="001623CA" w:rsidRPr="00C25DD5">
        <w:rPr>
          <w:rFonts w:cs="Calibri" w:hint="eastAsia"/>
          <w:lang w:val="fr-FR" w:eastAsia="zh-CN"/>
        </w:rPr>
        <w:t>ITR</w:t>
      </w:r>
      <w:r w:rsidR="001623CA" w:rsidRPr="00C25DD5">
        <w:rPr>
          <w:rFonts w:cs="Calibri" w:hint="eastAsia"/>
          <w:lang w:val="fr-FR" w:eastAsia="zh-CN"/>
        </w:rPr>
        <w:t>进行修订，以反映这些变化，并就如何解决这些问题提供指导。</w:t>
      </w:r>
    </w:p>
    <w:p w14:paraId="34100D9F" w14:textId="27C173DD" w:rsidR="00C62066" w:rsidRPr="00C25DD5" w:rsidRDefault="00C25DD5" w:rsidP="00C25DD5">
      <w:pPr>
        <w:jc w:val="center"/>
      </w:pPr>
      <w:r>
        <w:t>______________</w:t>
      </w:r>
    </w:p>
    <w:sectPr w:rsidR="00C62066" w:rsidRPr="00C25DD5"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DE19" w14:textId="77777777" w:rsidR="00AA679A" w:rsidRDefault="00AA679A">
      <w:r>
        <w:separator/>
      </w:r>
    </w:p>
  </w:endnote>
  <w:endnote w:type="continuationSeparator" w:id="0">
    <w:p w14:paraId="799A7219" w14:textId="77777777" w:rsidR="00AA679A" w:rsidRDefault="00AA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BED8" w14:textId="5193A93F" w:rsidR="00AA679A" w:rsidRPr="004E4BFF" w:rsidRDefault="00B220EC" w:rsidP="00F705DF">
    <w:pPr>
      <w:pStyle w:val="Footer"/>
    </w:pPr>
    <w:r>
      <w:fldChar w:fldCharType="begin"/>
    </w:r>
    <w:r>
      <w:instrText xml:space="preserve"> FILENAME \p  \* MERGEFORMAT </w:instrText>
    </w:r>
    <w:r>
      <w:fldChar w:fldCharType="separate"/>
    </w:r>
    <w:r w:rsidR="00C25DD5">
      <w:t>P:\CHI\SG\CONSEIL\EG-ITR\EG-ITR-2\000\008C.docx</w:t>
    </w:r>
    <w:r>
      <w:fldChar w:fldCharType="end"/>
    </w:r>
    <w:r w:rsidR="00AA679A">
      <w:t xml:space="preserve"> (</w:t>
    </w:r>
    <w:r w:rsidR="00AA679A">
      <w:rPr>
        <w:rFonts w:hint="eastAsia"/>
        <w:lang w:eastAsia="zh-CN"/>
      </w:rPr>
      <w:t>467135</w:t>
    </w:r>
    <w:r w:rsidR="00AA679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9303" w14:textId="77777777" w:rsidR="00AA679A" w:rsidRDefault="00AA679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EB026" w14:textId="77777777" w:rsidR="00AA679A" w:rsidRDefault="00AA679A">
      <w:r>
        <w:t>____________________</w:t>
      </w:r>
    </w:p>
  </w:footnote>
  <w:footnote w:type="continuationSeparator" w:id="0">
    <w:p w14:paraId="2EDB719E" w14:textId="77777777" w:rsidR="00AA679A" w:rsidRDefault="00AA679A">
      <w:r>
        <w:continuationSeparator/>
      </w:r>
    </w:p>
  </w:footnote>
  <w:footnote w:id="1">
    <w:p w14:paraId="546B5D67" w14:textId="77777777" w:rsidR="00886CD4" w:rsidRPr="0035253B" w:rsidRDefault="00886CD4" w:rsidP="00886CD4">
      <w:pPr>
        <w:pStyle w:val="FootnoteText"/>
        <w:rPr>
          <w:lang w:val="en-US"/>
        </w:rPr>
      </w:pPr>
      <w:r>
        <w:rPr>
          <w:rStyle w:val="FootnoteReference"/>
        </w:rPr>
        <w:footnoteRef/>
      </w:r>
      <w:r>
        <w:tab/>
      </w:r>
      <w:hyperlink r:id="rId1" w:history="1">
        <w:r w:rsidRPr="00470CA0">
          <w:rPr>
            <w:rStyle w:val="Hyperlink"/>
          </w:rPr>
          <w:t>https://www.itu.int/en/about/Pages/default.aspx</w:t>
        </w:r>
      </w:hyperlink>
      <w:r>
        <w:t xml:space="preserve"> </w:t>
      </w:r>
    </w:p>
  </w:footnote>
  <w:footnote w:id="2">
    <w:p w14:paraId="69CF612F" w14:textId="77777777" w:rsidR="00AA679A" w:rsidRDefault="00AA679A" w:rsidP="009B093C">
      <w:pPr>
        <w:pStyle w:val="FootnoteText"/>
        <w:rPr>
          <w:lang w:eastAsia="zh-CN"/>
        </w:rPr>
      </w:pPr>
      <w:r>
        <w:rPr>
          <w:rStyle w:val="FootnoteReference"/>
          <w:lang w:eastAsia="zh-CN"/>
        </w:rPr>
        <w:t>*</w:t>
      </w:r>
      <w:r>
        <w:rPr>
          <w:lang w:eastAsia="zh-CN"/>
        </w:rPr>
        <w:tab/>
      </w:r>
      <w:r w:rsidRPr="00585875">
        <w:rPr>
          <w:rFonts w:hint="eastAsia"/>
          <w:sz w:val="20"/>
          <w:lang w:val="en-US" w:eastAsia="zh-CN"/>
        </w:rPr>
        <w:t>或经认可的私营电信机构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3D82" w14:textId="77777777" w:rsidR="00AA679A" w:rsidRDefault="00AA679A" w:rsidP="00CE6F22">
    <w:pPr>
      <w:pStyle w:val="Header"/>
    </w:pPr>
    <w:r>
      <w:fldChar w:fldCharType="begin"/>
    </w:r>
    <w:r>
      <w:instrText>PAGE</w:instrText>
    </w:r>
    <w:r>
      <w:fldChar w:fldCharType="separate"/>
    </w:r>
    <w:r>
      <w:rPr>
        <w:noProof/>
      </w:rPr>
      <w:t>12</w:t>
    </w:r>
    <w:r>
      <w:rPr>
        <w:noProof/>
      </w:rPr>
      <w:fldChar w:fldCharType="end"/>
    </w:r>
  </w:p>
  <w:p w14:paraId="7F7296DD" w14:textId="5FED5C5B" w:rsidR="00AA679A" w:rsidRDefault="00AA679A" w:rsidP="0041142C">
    <w:pPr>
      <w:pStyle w:val="Header"/>
      <w:rPr>
        <w:lang w:eastAsia="zh-CN"/>
      </w:rPr>
    </w:pPr>
    <w:r>
      <w:rPr>
        <w:noProof/>
      </w:rPr>
      <w:t>EG-ITRs-</w:t>
    </w:r>
    <w:r>
      <w:rPr>
        <w:rFonts w:hint="eastAsia"/>
        <w:noProof/>
        <w:lang w:eastAsia="zh-CN"/>
      </w:rPr>
      <w:t>2</w:t>
    </w:r>
    <w:r>
      <w:rPr>
        <w:noProof/>
      </w:rPr>
      <w:t>\</w:t>
    </w:r>
    <w:r>
      <w:rPr>
        <w:rFonts w:hint="eastAsia"/>
        <w:noProof/>
        <w:lang w:eastAsia="zh-CN"/>
      </w:rPr>
      <w:t>8</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04F2B"/>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D45C1D"/>
    <w:multiLevelType w:val="hybridMultilevel"/>
    <w:tmpl w:val="433A83A0"/>
    <w:lvl w:ilvl="0" w:tplc="F28C9118">
      <w:start w:val="1"/>
      <w:numFmt w:val="bullet"/>
      <w:pStyle w:val="enumlev"/>
      <w:lvlText w:val=""/>
      <w:lvlJc w:val="left"/>
      <w:pPr>
        <w:ind w:left="1800" w:hanging="360"/>
      </w:pPr>
      <w:rPr>
        <w:rFonts w:ascii="Symbol" w:hAnsi="Symbol" w:hint="default"/>
      </w:rPr>
    </w:lvl>
    <w:lvl w:ilvl="1" w:tplc="2EA4A73C" w:tentative="1">
      <w:start w:val="1"/>
      <w:numFmt w:val="bullet"/>
      <w:lvlText w:val="o"/>
      <w:lvlJc w:val="left"/>
      <w:pPr>
        <w:ind w:left="2520" w:hanging="360"/>
      </w:pPr>
      <w:rPr>
        <w:rFonts w:ascii="Courier New" w:hAnsi="Courier New" w:cs="Courier New" w:hint="default"/>
      </w:rPr>
    </w:lvl>
    <w:lvl w:ilvl="2" w:tplc="4518342C" w:tentative="1">
      <w:start w:val="1"/>
      <w:numFmt w:val="bullet"/>
      <w:lvlText w:val=""/>
      <w:lvlJc w:val="left"/>
      <w:pPr>
        <w:ind w:left="3240" w:hanging="360"/>
      </w:pPr>
      <w:rPr>
        <w:rFonts w:ascii="Wingdings" w:hAnsi="Wingdings" w:hint="default"/>
      </w:rPr>
    </w:lvl>
    <w:lvl w:ilvl="3" w:tplc="06229B30" w:tentative="1">
      <w:start w:val="1"/>
      <w:numFmt w:val="bullet"/>
      <w:lvlText w:val=""/>
      <w:lvlJc w:val="left"/>
      <w:pPr>
        <w:ind w:left="3960" w:hanging="360"/>
      </w:pPr>
      <w:rPr>
        <w:rFonts w:ascii="Symbol" w:hAnsi="Symbol" w:hint="default"/>
      </w:rPr>
    </w:lvl>
    <w:lvl w:ilvl="4" w:tplc="2C96F100" w:tentative="1">
      <w:start w:val="1"/>
      <w:numFmt w:val="bullet"/>
      <w:lvlText w:val="o"/>
      <w:lvlJc w:val="left"/>
      <w:pPr>
        <w:ind w:left="4680" w:hanging="360"/>
      </w:pPr>
      <w:rPr>
        <w:rFonts w:ascii="Courier New" w:hAnsi="Courier New" w:cs="Courier New" w:hint="default"/>
      </w:rPr>
    </w:lvl>
    <w:lvl w:ilvl="5" w:tplc="0FCA10D4" w:tentative="1">
      <w:start w:val="1"/>
      <w:numFmt w:val="bullet"/>
      <w:lvlText w:val=""/>
      <w:lvlJc w:val="left"/>
      <w:pPr>
        <w:ind w:left="5400" w:hanging="360"/>
      </w:pPr>
      <w:rPr>
        <w:rFonts w:ascii="Wingdings" w:hAnsi="Wingdings" w:hint="default"/>
      </w:rPr>
    </w:lvl>
    <w:lvl w:ilvl="6" w:tplc="1592DB9E" w:tentative="1">
      <w:start w:val="1"/>
      <w:numFmt w:val="bullet"/>
      <w:lvlText w:val=""/>
      <w:lvlJc w:val="left"/>
      <w:pPr>
        <w:ind w:left="6120" w:hanging="360"/>
      </w:pPr>
      <w:rPr>
        <w:rFonts w:ascii="Symbol" w:hAnsi="Symbol" w:hint="default"/>
      </w:rPr>
    </w:lvl>
    <w:lvl w:ilvl="7" w:tplc="F53E0246" w:tentative="1">
      <w:start w:val="1"/>
      <w:numFmt w:val="bullet"/>
      <w:lvlText w:val="o"/>
      <w:lvlJc w:val="left"/>
      <w:pPr>
        <w:ind w:left="6840" w:hanging="360"/>
      </w:pPr>
      <w:rPr>
        <w:rFonts w:ascii="Courier New" w:hAnsi="Courier New" w:cs="Courier New" w:hint="default"/>
      </w:rPr>
    </w:lvl>
    <w:lvl w:ilvl="8" w:tplc="98A8F582" w:tentative="1">
      <w:start w:val="1"/>
      <w:numFmt w:val="bullet"/>
      <w:lvlText w:val=""/>
      <w:lvlJc w:val="left"/>
      <w:pPr>
        <w:ind w:left="7560" w:hanging="360"/>
      </w:pPr>
      <w:rPr>
        <w:rFonts w:ascii="Wingdings" w:hAnsi="Wingdings" w:hint="default"/>
      </w:rPr>
    </w:lvl>
  </w:abstractNum>
  <w:abstractNum w:abstractNumId="7" w15:restartNumberingAfterBreak="0">
    <w:nsid w:val="614856A9"/>
    <w:multiLevelType w:val="hybridMultilevel"/>
    <w:tmpl w:val="CD76B076"/>
    <w:lvl w:ilvl="0" w:tplc="308CE3E6">
      <w:start w:val="1"/>
      <w:numFmt w:val="bullet"/>
      <w:lvlText w:val=""/>
      <w:lvlJc w:val="left"/>
      <w:pPr>
        <w:ind w:left="720" w:hanging="360"/>
      </w:pPr>
      <w:rPr>
        <w:rFonts w:ascii="Symbol" w:hAnsi="Symbol" w:hint="default"/>
      </w:rPr>
    </w:lvl>
    <w:lvl w:ilvl="1" w:tplc="8E980874" w:tentative="1">
      <w:start w:val="1"/>
      <w:numFmt w:val="bullet"/>
      <w:lvlText w:val="o"/>
      <w:lvlJc w:val="left"/>
      <w:pPr>
        <w:ind w:left="1440" w:hanging="360"/>
      </w:pPr>
      <w:rPr>
        <w:rFonts w:ascii="Courier New" w:hAnsi="Courier New" w:cs="Courier New" w:hint="default"/>
      </w:rPr>
    </w:lvl>
    <w:lvl w:ilvl="2" w:tplc="920408C0" w:tentative="1">
      <w:start w:val="1"/>
      <w:numFmt w:val="bullet"/>
      <w:lvlText w:val=""/>
      <w:lvlJc w:val="left"/>
      <w:pPr>
        <w:ind w:left="2160" w:hanging="360"/>
      </w:pPr>
      <w:rPr>
        <w:rFonts w:ascii="Wingdings" w:hAnsi="Wingdings" w:hint="default"/>
      </w:rPr>
    </w:lvl>
    <w:lvl w:ilvl="3" w:tplc="20361568" w:tentative="1">
      <w:start w:val="1"/>
      <w:numFmt w:val="bullet"/>
      <w:lvlText w:val=""/>
      <w:lvlJc w:val="left"/>
      <w:pPr>
        <w:ind w:left="2880" w:hanging="360"/>
      </w:pPr>
      <w:rPr>
        <w:rFonts w:ascii="Symbol" w:hAnsi="Symbol" w:hint="default"/>
      </w:rPr>
    </w:lvl>
    <w:lvl w:ilvl="4" w:tplc="844CC98A" w:tentative="1">
      <w:start w:val="1"/>
      <w:numFmt w:val="bullet"/>
      <w:lvlText w:val="o"/>
      <w:lvlJc w:val="left"/>
      <w:pPr>
        <w:ind w:left="3600" w:hanging="360"/>
      </w:pPr>
      <w:rPr>
        <w:rFonts w:ascii="Courier New" w:hAnsi="Courier New" w:cs="Courier New" w:hint="default"/>
      </w:rPr>
    </w:lvl>
    <w:lvl w:ilvl="5" w:tplc="29367F8C" w:tentative="1">
      <w:start w:val="1"/>
      <w:numFmt w:val="bullet"/>
      <w:lvlText w:val=""/>
      <w:lvlJc w:val="left"/>
      <w:pPr>
        <w:ind w:left="4320" w:hanging="360"/>
      </w:pPr>
      <w:rPr>
        <w:rFonts w:ascii="Wingdings" w:hAnsi="Wingdings" w:hint="default"/>
      </w:rPr>
    </w:lvl>
    <w:lvl w:ilvl="6" w:tplc="93EE9330" w:tentative="1">
      <w:start w:val="1"/>
      <w:numFmt w:val="bullet"/>
      <w:lvlText w:val=""/>
      <w:lvlJc w:val="left"/>
      <w:pPr>
        <w:ind w:left="5040" w:hanging="360"/>
      </w:pPr>
      <w:rPr>
        <w:rFonts w:ascii="Symbol" w:hAnsi="Symbol" w:hint="default"/>
      </w:rPr>
    </w:lvl>
    <w:lvl w:ilvl="7" w:tplc="351A9004" w:tentative="1">
      <w:start w:val="1"/>
      <w:numFmt w:val="bullet"/>
      <w:lvlText w:val="o"/>
      <w:lvlJc w:val="left"/>
      <w:pPr>
        <w:ind w:left="5760" w:hanging="360"/>
      </w:pPr>
      <w:rPr>
        <w:rFonts w:ascii="Courier New" w:hAnsi="Courier New" w:cs="Courier New" w:hint="default"/>
      </w:rPr>
    </w:lvl>
    <w:lvl w:ilvl="8" w:tplc="7CA441FA" w:tentative="1">
      <w:start w:val="1"/>
      <w:numFmt w:val="bullet"/>
      <w:lvlText w:val=""/>
      <w:lvlJc w:val="left"/>
      <w:pPr>
        <w:ind w:left="648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D62EAE"/>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8EC73EB"/>
    <w:multiLevelType w:val="hybridMultilevel"/>
    <w:tmpl w:val="C24A1A26"/>
    <w:lvl w:ilvl="0" w:tplc="404AB238">
      <w:start w:val="1"/>
      <w:numFmt w:val="lowerRoman"/>
      <w:lvlText w:val="(%1)"/>
      <w:lvlJc w:val="left"/>
      <w:pPr>
        <w:ind w:left="1855" w:hanging="720"/>
      </w:pPr>
      <w:rPr>
        <w:rFonts w:hint="default"/>
      </w:rPr>
    </w:lvl>
    <w:lvl w:ilvl="1" w:tplc="C1F465D4" w:tentative="1">
      <w:start w:val="1"/>
      <w:numFmt w:val="lowerLetter"/>
      <w:lvlText w:val="%2."/>
      <w:lvlJc w:val="left"/>
      <w:pPr>
        <w:ind w:left="2160" w:hanging="360"/>
      </w:pPr>
    </w:lvl>
    <w:lvl w:ilvl="2" w:tplc="07EC5858" w:tentative="1">
      <w:start w:val="1"/>
      <w:numFmt w:val="lowerRoman"/>
      <w:lvlText w:val="%3."/>
      <w:lvlJc w:val="right"/>
      <w:pPr>
        <w:ind w:left="2880" w:hanging="180"/>
      </w:pPr>
    </w:lvl>
    <w:lvl w:ilvl="3" w:tplc="863407DE" w:tentative="1">
      <w:start w:val="1"/>
      <w:numFmt w:val="decimal"/>
      <w:lvlText w:val="%4."/>
      <w:lvlJc w:val="left"/>
      <w:pPr>
        <w:ind w:left="3600" w:hanging="360"/>
      </w:pPr>
    </w:lvl>
    <w:lvl w:ilvl="4" w:tplc="1CD0ADFA" w:tentative="1">
      <w:start w:val="1"/>
      <w:numFmt w:val="lowerLetter"/>
      <w:lvlText w:val="%5."/>
      <w:lvlJc w:val="left"/>
      <w:pPr>
        <w:ind w:left="4320" w:hanging="360"/>
      </w:pPr>
    </w:lvl>
    <w:lvl w:ilvl="5" w:tplc="026AD9F2" w:tentative="1">
      <w:start w:val="1"/>
      <w:numFmt w:val="lowerRoman"/>
      <w:lvlText w:val="%6."/>
      <w:lvlJc w:val="right"/>
      <w:pPr>
        <w:ind w:left="5040" w:hanging="180"/>
      </w:pPr>
    </w:lvl>
    <w:lvl w:ilvl="6" w:tplc="B59CBEFA" w:tentative="1">
      <w:start w:val="1"/>
      <w:numFmt w:val="decimal"/>
      <w:lvlText w:val="%7."/>
      <w:lvlJc w:val="left"/>
      <w:pPr>
        <w:ind w:left="5760" w:hanging="360"/>
      </w:pPr>
    </w:lvl>
    <w:lvl w:ilvl="7" w:tplc="FB163E5A" w:tentative="1">
      <w:start w:val="1"/>
      <w:numFmt w:val="lowerLetter"/>
      <w:lvlText w:val="%8."/>
      <w:lvlJc w:val="left"/>
      <w:pPr>
        <w:ind w:left="6480" w:hanging="360"/>
      </w:pPr>
    </w:lvl>
    <w:lvl w:ilvl="8" w:tplc="4F280576" w:tentative="1">
      <w:start w:val="1"/>
      <w:numFmt w:val="lowerRoman"/>
      <w:lvlText w:val="%9."/>
      <w:lvlJc w:val="right"/>
      <w:pPr>
        <w:ind w:left="7200" w:hanging="180"/>
      </w:pPr>
    </w:lvl>
  </w:abstractNum>
  <w:abstractNum w:abstractNumId="11" w15:restartNumberingAfterBreak="0">
    <w:nsid w:val="68FC4B05"/>
    <w:multiLevelType w:val="hybridMultilevel"/>
    <w:tmpl w:val="0BDEB472"/>
    <w:lvl w:ilvl="0" w:tplc="5A6A1132">
      <w:start w:val="1"/>
      <w:numFmt w:val="lowerLetter"/>
      <w:lvlText w:val="(%1)"/>
      <w:lvlJc w:val="left"/>
      <w:pPr>
        <w:ind w:left="1080" w:hanging="360"/>
      </w:pPr>
      <w:rPr>
        <w:rFonts w:hint="default"/>
      </w:rPr>
    </w:lvl>
    <w:lvl w:ilvl="1" w:tplc="1424F07C" w:tentative="1">
      <w:start w:val="1"/>
      <w:numFmt w:val="lowerLetter"/>
      <w:lvlText w:val="%2."/>
      <w:lvlJc w:val="left"/>
      <w:pPr>
        <w:ind w:left="1800" w:hanging="360"/>
      </w:pPr>
    </w:lvl>
    <w:lvl w:ilvl="2" w:tplc="849E3C70" w:tentative="1">
      <w:start w:val="1"/>
      <w:numFmt w:val="lowerRoman"/>
      <w:lvlText w:val="%3."/>
      <w:lvlJc w:val="right"/>
      <w:pPr>
        <w:ind w:left="2520" w:hanging="180"/>
      </w:pPr>
    </w:lvl>
    <w:lvl w:ilvl="3" w:tplc="02B435DC" w:tentative="1">
      <w:start w:val="1"/>
      <w:numFmt w:val="decimal"/>
      <w:lvlText w:val="%4."/>
      <w:lvlJc w:val="left"/>
      <w:pPr>
        <w:ind w:left="3240" w:hanging="360"/>
      </w:pPr>
    </w:lvl>
    <w:lvl w:ilvl="4" w:tplc="C136D6DC" w:tentative="1">
      <w:start w:val="1"/>
      <w:numFmt w:val="lowerLetter"/>
      <w:lvlText w:val="%5."/>
      <w:lvlJc w:val="left"/>
      <w:pPr>
        <w:ind w:left="3960" w:hanging="360"/>
      </w:pPr>
    </w:lvl>
    <w:lvl w:ilvl="5" w:tplc="69043890" w:tentative="1">
      <w:start w:val="1"/>
      <w:numFmt w:val="lowerRoman"/>
      <w:lvlText w:val="%6."/>
      <w:lvlJc w:val="right"/>
      <w:pPr>
        <w:ind w:left="4680" w:hanging="180"/>
      </w:pPr>
    </w:lvl>
    <w:lvl w:ilvl="6" w:tplc="6FDA8744" w:tentative="1">
      <w:start w:val="1"/>
      <w:numFmt w:val="decimal"/>
      <w:lvlText w:val="%7."/>
      <w:lvlJc w:val="left"/>
      <w:pPr>
        <w:ind w:left="5400" w:hanging="360"/>
      </w:pPr>
    </w:lvl>
    <w:lvl w:ilvl="7" w:tplc="D5FA5DA4" w:tentative="1">
      <w:start w:val="1"/>
      <w:numFmt w:val="lowerLetter"/>
      <w:lvlText w:val="%8."/>
      <w:lvlJc w:val="left"/>
      <w:pPr>
        <w:ind w:left="6120" w:hanging="360"/>
      </w:pPr>
    </w:lvl>
    <w:lvl w:ilvl="8" w:tplc="B7B2BBAE" w:tentative="1">
      <w:start w:val="1"/>
      <w:numFmt w:val="lowerRoman"/>
      <w:lvlText w:val="%9."/>
      <w:lvlJc w:val="right"/>
      <w:pPr>
        <w:ind w:left="6840" w:hanging="180"/>
      </w:pPr>
    </w:lvl>
  </w:abstractNum>
  <w:abstractNum w:abstractNumId="12" w15:restartNumberingAfterBreak="0">
    <w:nsid w:val="6D286783"/>
    <w:multiLevelType w:val="hybridMultilevel"/>
    <w:tmpl w:val="9D1CC16C"/>
    <w:lvl w:ilvl="0" w:tplc="E2A6938A">
      <w:start w:val="1"/>
      <w:numFmt w:val="lowerLetter"/>
      <w:lvlText w:val="(%1)"/>
      <w:lvlJc w:val="left"/>
      <w:pPr>
        <w:ind w:left="1080" w:hanging="360"/>
      </w:pPr>
      <w:rPr>
        <w:rFonts w:hint="default"/>
      </w:rPr>
    </w:lvl>
    <w:lvl w:ilvl="1" w:tplc="9D82F5F8" w:tentative="1">
      <w:start w:val="1"/>
      <w:numFmt w:val="lowerLetter"/>
      <w:lvlText w:val="%2."/>
      <w:lvlJc w:val="left"/>
      <w:pPr>
        <w:ind w:left="1800" w:hanging="360"/>
      </w:pPr>
    </w:lvl>
    <w:lvl w:ilvl="2" w:tplc="EC623046" w:tentative="1">
      <w:start w:val="1"/>
      <w:numFmt w:val="lowerRoman"/>
      <w:lvlText w:val="%3."/>
      <w:lvlJc w:val="right"/>
      <w:pPr>
        <w:ind w:left="2520" w:hanging="180"/>
      </w:pPr>
    </w:lvl>
    <w:lvl w:ilvl="3" w:tplc="62B2B694" w:tentative="1">
      <w:start w:val="1"/>
      <w:numFmt w:val="decimal"/>
      <w:lvlText w:val="%4."/>
      <w:lvlJc w:val="left"/>
      <w:pPr>
        <w:ind w:left="3240" w:hanging="360"/>
      </w:pPr>
    </w:lvl>
    <w:lvl w:ilvl="4" w:tplc="EC82CB30" w:tentative="1">
      <w:start w:val="1"/>
      <w:numFmt w:val="lowerLetter"/>
      <w:lvlText w:val="%5."/>
      <w:lvlJc w:val="left"/>
      <w:pPr>
        <w:ind w:left="3960" w:hanging="360"/>
      </w:pPr>
    </w:lvl>
    <w:lvl w:ilvl="5" w:tplc="7FF07FD2" w:tentative="1">
      <w:start w:val="1"/>
      <w:numFmt w:val="lowerRoman"/>
      <w:lvlText w:val="%6."/>
      <w:lvlJc w:val="right"/>
      <w:pPr>
        <w:ind w:left="4680" w:hanging="180"/>
      </w:pPr>
    </w:lvl>
    <w:lvl w:ilvl="6" w:tplc="1C820AC8" w:tentative="1">
      <w:start w:val="1"/>
      <w:numFmt w:val="decimal"/>
      <w:lvlText w:val="%7."/>
      <w:lvlJc w:val="left"/>
      <w:pPr>
        <w:ind w:left="5400" w:hanging="360"/>
      </w:pPr>
    </w:lvl>
    <w:lvl w:ilvl="7" w:tplc="15721AB2" w:tentative="1">
      <w:start w:val="1"/>
      <w:numFmt w:val="lowerLetter"/>
      <w:lvlText w:val="%8."/>
      <w:lvlJc w:val="left"/>
      <w:pPr>
        <w:ind w:left="6120" w:hanging="360"/>
      </w:pPr>
    </w:lvl>
    <w:lvl w:ilvl="8" w:tplc="5E36CD3E" w:tentative="1">
      <w:start w:val="1"/>
      <w:numFmt w:val="lowerRoman"/>
      <w:lvlText w:val="%9."/>
      <w:lvlJc w:val="right"/>
      <w:pPr>
        <w:ind w:left="6840" w:hanging="180"/>
      </w:pPr>
    </w:lvl>
  </w:abstractNum>
  <w:abstractNum w:abstractNumId="1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8"/>
  </w:num>
  <w:num w:numId="5">
    <w:abstractNumId w:val="15"/>
  </w:num>
  <w:num w:numId="6">
    <w:abstractNumId w:val="13"/>
  </w:num>
  <w:num w:numId="7">
    <w:abstractNumId w:val="3"/>
  </w:num>
  <w:num w:numId="8">
    <w:abstractNumId w:val="14"/>
  </w:num>
  <w:num w:numId="9">
    <w:abstractNumId w:val="12"/>
  </w:num>
  <w:num w:numId="10">
    <w:abstractNumId w:val="11"/>
  </w:num>
  <w:num w:numId="11">
    <w:abstractNumId w:val="6"/>
  </w:num>
  <w:num w:numId="12">
    <w:abstractNumId w:val="10"/>
  </w:num>
  <w:num w:numId="13">
    <w:abstractNumId w:val="0"/>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63"/>
    <w:rsid w:val="00001B77"/>
    <w:rsid w:val="0000517A"/>
    <w:rsid w:val="00031E72"/>
    <w:rsid w:val="000404D2"/>
    <w:rsid w:val="0007124C"/>
    <w:rsid w:val="000853C0"/>
    <w:rsid w:val="00095628"/>
    <w:rsid w:val="000A1C21"/>
    <w:rsid w:val="000C7799"/>
    <w:rsid w:val="000D15EA"/>
    <w:rsid w:val="000D24F9"/>
    <w:rsid w:val="000D2E77"/>
    <w:rsid w:val="00100D84"/>
    <w:rsid w:val="00105D8D"/>
    <w:rsid w:val="00120FDC"/>
    <w:rsid w:val="00124C9D"/>
    <w:rsid w:val="00147F48"/>
    <w:rsid w:val="00157773"/>
    <w:rsid w:val="001623CA"/>
    <w:rsid w:val="0018251A"/>
    <w:rsid w:val="00187514"/>
    <w:rsid w:val="00190272"/>
    <w:rsid w:val="00193244"/>
    <w:rsid w:val="00195C6C"/>
    <w:rsid w:val="00195FED"/>
    <w:rsid w:val="001A4BD6"/>
    <w:rsid w:val="001D5A18"/>
    <w:rsid w:val="001E2BE3"/>
    <w:rsid w:val="00227E9D"/>
    <w:rsid w:val="00244261"/>
    <w:rsid w:val="00280EB8"/>
    <w:rsid w:val="002A6670"/>
    <w:rsid w:val="00303502"/>
    <w:rsid w:val="00325C25"/>
    <w:rsid w:val="00372C8F"/>
    <w:rsid w:val="00380ECE"/>
    <w:rsid w:val="00393DDF"/>
    <w:rsid w:val="00397F55"/>
    <w:rsid w:val="003A6753"/>
    <w:rsid w:val="003B4454"/>
    <w:rsid w:val="003C2E37"/>
    <w:rsid w:val="003D487B"/>
    <w:rsid w:val="003F1415"/>
    <w:rsid w:val="0040144C"/>
    <w:rsid w:val="00403EB7"/>
    <w:rsid w:val="004108FA"/>
    <w:rsid w:val="0041142C"/>
    <w:rsid w:val="00430BF0"/>
    <w:rsid w:val="004672E6"/>
    <w:rsid w:val="00474ED1"/>
    <w:rsid w:val="00477B80"/>
    <w:rsid w:val="00493085"/>
    <w:rsid w:val="004A36EC"/>
    <w:rsid w:val="004B5AF5"/>
    <w:rsid w:val="004C1930"/>
    <w:rsid w:val="004D163F"/>
    <w:rsid w:val="004D4219"/>
    <w:rsid w:val="004E4BFF"/>
    <w:rsid w:val="004F2598"/>
    <w:rsid w:val="00515E7A"/>
    <w:rsid w:val="005403F7"/>
    <w:rsid w:val="00540632"/>
    <w:rsid w:val="00541CF4"/>
    <w:rsid w:val="005451E8"/>
    <w:rsid w:val="005507F2"/>
    <w:rsid w:val="005759CC"/>
    <w:rsid w:val="00584EAD"/>
    <w:rsid w:val="005A41F6"/>
    <w:rsid w:val="005A72E1"/>
    <w:rsid w:val="005B13FA"/>
    <w:rsid w:val="005B4C4D"/>
    <w:rsid w:val="005C2599"/>
    <w:rsid w:val="005C6632"/>
    <w:rsid w:val="005D1C9E"/>
    <w:rsid w:val="005E1FD8"/>
    <w:rsid w:val="005F1361"/>
    <w:rsid w:val="005F7FC7"/>
    <w:rsid w:val="0060273D"/>
    <w:rsid w:val="00603E03"/>
    <w:rsid w:val="0060694F"/>
    <w:rsid w:val="00633751"/>
    <w:rsid w:val="00652BF1"/>
    <w:rsid w:val="00654257"/>
    <w:rsid w:val="0065435A"/>
    <w:rsid w:val="006810DB"/>
    <w:rsid w:val="006A2DD3"/>
    <w:rsid w:val="006A5AF8"/>
    <w:rsid w:val="006B5DBF"/>
    <w:rsid w:val="006C2551"/>
    <w:rsid w:val="006C36CD"/>
    <w:rsid w:val="006E5545"/>
    <w:rsid w:val="006E731E"/>
    <w:rsid w:val="00700D1F"/>
    <w:rsid w:val="00701383"/>
    <w:rsid w:val="007061A6"/>
    <w:rsid w:val="0071432C"/>
    <w:rsid w:val="007205CB"/>
    <w:rsid w:val="00726073"/>
    <w:rsid w:val="00734FE8"/>
    <w:rsid w:val="007360CE"/>
    <w:rsid w:val="00772315"/>
    <w:rsid w:val="00775157"/>
    <w:rsid w:val="007813AE"/>
    <w:rsid w:val="007A37DB"/>
    <w:rsid w:val="007C3724"/>
    <w:rsid w:val="007D1880"/>
    <w:rsid w:val="007E189D"/>
    <w:rsid w:val="00806016"/>
    <w:rsid w:val="00811259"/>
    <w:rsid w:val="00813AA2"/>
    <w:rsid w:val="008173A3"/>
    <w:rsid w:val="0084170B"/>
    <w:rsid w:val="0084229B"/>
    <w:rsid w:val="00844007"/>
    <w:rsid w:val="0086059C"/>
    <w:rsid w:val="00864589"/>
    <w:rsid w:val="00867DAB"/>
    <w:rsid w:val="00886CD4"/>
    <w:rsid w:val="00890AFB"/>
    <w:rsid w:val="00890FC4"/>
    <w:rsid w:val="00895905"/>
    <w:rsid w:val="00897E85"/>
    <w:rsid w:val="008A0ECB"/>
    <w:rsid w:val="008B0ECF"/>
    <w:rsid w:val="008B436A"/>
    <w:rsid w:val="008E0BE3"/>
    <w:rsid w:val="009164A9"/>
    <w:rsid w:val="009258CB"/>
    <w:rsid w:val="00927749"/>
    <w:rsid w:val="0093362E"/>
    <w:rsid w:val="0094009F"/>
    <w:rsid w:val="00944563"/>
    <w:rsid w:val="00953160"/>
    <w:rsid w:val="009625D8"/>
    <w:rsid w:val="00974413"/>
    <w:rsid w:val="0098459B"/>
    <w:rsid w:val="00997185"/>
    <w:rsid w:val="009B093C"/>
    <w:rsid w:val="009C2458"/>
    <w:rsid w:val="009C4A7B"/>
    <w:rsid w:val="009C6082"/>
    <w:rsid w:val="009C6123"/>
    <w:rsid w:val="009D080E"/>
    <w:rsid w:val="009D518E"/>
    <w:rsid w:val="009D7F1D"/>
    <w:rsid w:val="009F1E3E"/>
    <w:rsid w:val="00A02743"/>
    <w:rsid w:val="00A1213C"/>
    <w:rsid w:val="00A272FF"/>
    <w:rsid w:val="00A355C4"/>
    <w:rsid w:val="00A50113"/>
    <w:rsid w:val="00A5354B"/>
    <w:rsid w:val="00A55A2A"/>
    <w:rsid w:val="00A94BA0"/>
    <w:rsid w:val="00AA5763"/>
    <w:rsid w:val="00AA679A"/>
    <w:rsid w:val="00AB2523"/>
    <w:rsid w:val="00AB42C1"/>
    <w:rsid w:val="00AC42BD"/>
    <w:rsid w:val="00AC516F"/>
    <w:rsid w:val="00AE2926"/>
    <w:rsid w:val="00B0184B"/>
    <w:rsid w:val="00B035CD"/>
    <w:rsid w:val="00B0512F"/>
    <w:rsid w:val="00B0769D"/>
    <w:rsid w:val="00B07755"/>
    <w:rsid w:val="00B10793"/>
    <w:rsid w:val="00B217F8"/>
    <w:rsid w:val="00B332EA"/>
    <w:rsid w:val="00B40A53"/>
    <w:rsid w:val="00B45365"/>
    <w:rsid w:val="00B46A65"/>
    <w:rsid w:val="00B60184"/>
    <w:rsid w:val="00B62D20"/>
    <w:rsid w:val="00B63F1A"/>
    <w:rsid w:val="00B67686"/>
    <w:rsid w:val="00B81E75"/>
    <w:rsid w:val="00B82D59"/>
    <w:rsid w:val="00BD1A5A"/>
    <w:rsid w:val="00BD7A9B"/>
    <w:rsid w:val="00BD7BE1"/>
    <w:rsid w:val="00BE1D5B"/>
    <w:rsid w:val="00BE47C4"/>
    <w:rsid w:val="00BE5D19"/>
    <w:rsid w:val="00BF416B"/>
    <w:rsid w:val="00BF5899"/>
    <w:rsid w:val="00C06DEB"/>
    <w:rsid w:val="00C22279"/>
    <w:rsid w:val="00C25DD5"/>
    <w:rsid w:val="00C62066"/>
    <w:rsid w:val="00C64E4E"/>
    <w:rsid w:val="00C66E64"/>
    <w:rsid w:val="00C761A0"/>
    <w:rsid w:val="00C85F7E"/>
    <w:rsid w:val="00CB16B0"/>
    <w:rsid w:val="00CB5160"/>
    <w:rsid w:val="00CD47F0"/>
    <w:rsid w:val="00CD5566"/>
    <w:rsid w:val="00CD64D7"/>
    <w:rsid w:val="00CE6F22"/>
    <w:rsid w:val="00CF41F6"/>
    <w:rsid w:val="00CF7D3E"/>
    <w:rsid w:val="00D02B4E"/>
    <w:rsid w:val="00D253E2"/>
    <w:rsid w:val="00D36817"/>
    <w:rsid w:val="00D5666C"/>
    <w:rsid w:val="00D666BC"/>
    <w:rsid w:val="00D776A7"/>
    <w:rsid w:val="00D81264"/>
    <w:rsid w:val="00D83542"/>
    <w:rsid w:val="00D92F45"/>
    <w:rsid w:val="00D94637"/>
    <w:rsid w:val="00D9725C"/>
    <w:rsid w:val="00DA7006"/>
    <w:rsid w:val="00DB0D3A"/>
    <w:rsid w:val="00DC6427"/>
    <w:rsid w:val="00DD66A1"/>
    <w:rsid w:val="00DE196D"/>
    <w:rsid w:val="00DE2A48"/>
    <w:rsid w:val="00DF6B49"/>
    <w:rsid w:val="00E067C5"/>
    <w:rsid w:val="00E20B80"/>
    <w:rsid w:val="00E265BF"/>
    <w:rsid w:val="00E34097"/>
    <w:rsid w:val="00E378D8"/>
    <w:rsid w:val="00E43A12"/>
    <w:rsid w:val="00E43DA7"/>
    <w:rsid w:val="00E528DA"/>
    <w:rsid w:val="00E56ADB"/>
    <w:rsid w:val="00E67C67"/>
    <w:rsid w:val="00E73520"/>
    <w:rsid w:val="00E77476"/>
    <w:rsid w:val="00E8228B"/>
    <w:rsid w:val="00E843A8"/>
    <w:rsid w:val="00EE5706"/>
    <w:rsid w:val="00EF373D"/>
    <w:rsid w:val="00F11595"/>
    <w:rsid w:val="00F13BC9"/>
    <w:rsid w:val="00F21EB3"/>
    <w:rsid w:val="00F357B2"/>
    <w:rsid w:val="00F36556"/>
    <w:rsid w:val="00F448C6"/>
    <w:rsid w:val="00F705DF"/>
    <w:rsid w:val="00F70622"/>
    <w:rsid w:val="00F85624"/>
    <w:rsid w:val="00F85C8E"/>
    <w:rsid w:val="00F87C05"/>
    <w:rsid w:val="00F93191"/>
    <w:rsid w:val="00F93A17"/>
    <w:rsid w:val="00FA2AF6"/>
    <w:rsid w:val="00FB073D"/>
    <w:rsid w:val="00FB771F"/>
    <w:rsid w:val="00FC5386"/>
    <w:rsid w:val="00FD180B"/>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55D4DA"/>
  <w15:docId w15:val="{30E20F0A-368B-4C1B-AB66-83BC1F64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6C36CD"/>
    <w:rPr>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enumlev">
    <w:name w:val="enumlev"/>
    <w:basedOn w:val="ListParagraph"/>
    <w:rsid w:val="00B67686"/>
    <w:pPr>
      <w:numPr>
        <w:numId w:val="11"/>
      </w:numPr>
      <w:tabs>
        <w:tab w:val="clear" w:pos="567"/>
        <w:tab w:val="clear" w:pos="1134"/>
        <w:tab w:val="clear" w:pos="1701"/>
        <w:tab w:val="clear" w:pos="2268"/>
        <w:tab w:val="clear" w:pos="2835"/>
      </w:tabs>
      <w:overflowPunct/>
      <w:autoSpaceDE/>
      <w:autoSpaceDN/>
      <w:adjustRightInd/>
      <w:contextualSpacing w:val="0"/>
      <w:jc w:val="both"/>
      <w:textAlignment w:val="auto"/>
    </w:pPr>
    <w:rPr>
      <w:rFonts w:eastAsia="SimSun" w:cs="Calibri"/>
      <w:szCs w:val="24"/>
      <w:lang w:eastAsia="zh-CN"/>
    </w:rPr>
  </w:style>
  <w:style w:type="paragraph" w:customStyle="1" w:styleId="enumlev4">
    <w:name w:val="enumlev4"/>
    <w:basedOn w:val="enumlev"/>
    <w:rsid w:val="00B67686"/>
  </w:style>
  <w:style w:type="character" w:customStyle="1" w:styleId="RestitleChar">
    <w:name w:val="Res_title Char"/>
    <w:basedOn w:val="DefaultParagraphFont"/>
    <w:link w:val="Restitle"/>
    <w:rsid w:val="001E2BE3"/>
    <w:rPr>
      <w:rFonts w:ascii="Calibri" w:hAnsi="Calibri"/>
      <w:b/>
      <w:sz w:val="28"/>
      <w:lang w:val="en-GB" w:eastAsia="en-US"/>
    </w:rPr>
  </w:style>
  <w:style w:type="character" w:customStyle="1" w:styleId="AnnexNoChar">
    <w:name w:val="Annex_No Char"/>
    <w:basedOn w:val="DefaultParagraphFont"/>
    <w:link w:val="AnnexNo"/>
    <w:rsid w:val="001E2BE3"/>
    <w:rPr>
      <w:rFonts w:ascii="Calibri" w:hAnsi="Calibri"/>
      <w:caps/>
      <w:sz w:val="28"/>
      <w:lang w:val="en-GB" w:eastAsia="en-US"/>
    </w:rPr>
  </w:style>
  <w:style w:type="table" w:customStyle="1" w:styleId="TableGrid1">
    <w:name w:val="Table Grid1"/>
    <w:basedOn w:val="TableNormal"/>
    <w:next w:val="TableGrid"/>
    <w:uiPriority w:val="39"/>
    <w:rsid w:val="001E2BE3"/>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9C8C-641C-410A-A657-A0ABB9AF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1030</TotalTime>
  <Pages>9</Pages>
  <Words>8637</Words>
  <Characters>1580</Characters>
  <Application>Microsoft Office Word</Application>
  <DocSecurity>0</DocSecurity>
  <Lines>13</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Lei, Yonghong</dc:creator>
  <cp:keywords>C2004, C04</cp:keywords>
  <dc:description>C05/xx-C  For: _x000d_Document date: _x000d_Saved by CHI42772 at 09:12:08 on 10/02/2005</dc:description>
  <cp:lastModifiedBy>Liu, Yanhui</cp:lastModifiedBy>
  <cp:revision>5</cp:revision>
  <cp:lastPrinted>2015-02-24T13:23:00Z</cp:lastPrinted>
  <dcterms:created xsi:type="dcterms:W3CDTF">2020-02-06T15:26:00Z</dcterms:created>
  <dcterms:modified xsi:type="dcterms:W3CDTF">2020-02-07T14:31:00Z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