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5127A8" w:rsidRPr="00614C1A" w14:paraId="0AD3065D" w14:textId="77777777" w:rsidTr="00D91F77">
        <w:tc>
          <w:tcPr>
            <w:tcW w:w="9889" w:type="dxa"/>
            <w:gridSpan w:val="4"/>
            <w:shd w:val="clear" w:color="auto" w:fill="auto"/>
          </w:tcPr>
          <w:p w14:paraId="051ED4B6" w14:textId="77777777" w:rsidR="005127A8" w:rsidRPr="00614C1A" w:rsidRDefault="007714EE" w:rsidP="00A11A73">
            <w:pPr>
              <w:spacing w:line="240" w:lineRule="auto"/>
              <w:jc w:val="left"/>
              <w:rPr>
                <w:rFonts w:cs="Times New Roman Bold"/>
                <w:b/>
                <w:bCs/>
                <w:color w:val="808080"/>
                <w:sz w:val="28"/>
                <w:szCs w:val="28"/>
                <w:lang w:val="en-GB"/>
              </w:rPr>
            </w:pPr>
            <w:r w:rsidRPr="00614C1A">
              <w:rPr>
                <w:rFonts w:cs="Times New Roman Bold"/>
                <w:b/>
                <w:bCs/>
                <w:color w:val="808080"/>
                <w:sz w:val="28"/>
                <w:szCs w:val="28"/>
                <w:lang w:val="en-GB"/>
              </w:rPr>
              <w:t>总秘书处（</w:t>
            </w:r>
            <w:r w:rsidRPr="00614C1A">
              <w:rPr>
                <w:rFonts w:cs="Times New Roman Bold"/>
                <w:b/>
                <w:bCs/>
                <w:color w:val="808080"/>
                <w:sz w:val="28"/>
                <w:szCs w:val="28"/>
                <w:lang w:val="en-GB"/>
              </w:rPr>
              <w:t>SG</w:t>
            </w:r>
            <w:r w:rsidRPr="00614C1A">
              <w:rPr>
                <w:rFonts w:cs="Times New Roman Bold"/>
                <w:b/>
                <w:bCs/>
                <w:color w:val="808080"/>
                <w:sz w:val="28"/>
                <w:szCs w:val="28"/>
                <w:lang w:val="en-GB"/>
              </w:rPr>
              <w:t>）</w:t>
            </w:r>
          </w:p>
        </w:tc>
      </w:tr>
      <w:tr w:rsidR="005127A8" w:rsidRPr="00614C1A" w14:paraId="2D4D466D" w14:textId="77777777" w:rsidTr="00D91F77">
        <w:tc>
          <w:tcPr>
            <w:tcW w:w="9889" w:type="dxa"/>
            <w:gridSpan w:val="4"/>
            <w:shd w:val="clear" w:color="auto" w:fill="auto"/>
          </w:tcPr>
          <w:p w14:paraId="5CA7D2C2" w14:textId="56C51BD6" w:rsidR="005127A8" w:rsidRPr="00614C1A" w:rsidRDefault="005127A8" w:rsidP="00A11A73">
            <w:pPr>
              <w:spacing w:line="240" w:lineRule="auto"/>
              <w:jc w:val="left"/>
              <w:rPr>
                <w:sz w:val="24"/>
                <w:szCs w:val="24"/>
                <w:lang w:val="en-GB"/>
              </w:rPr>
            </w:pPr>
          </w:p>
        </w:tc>
      </w:tr>
      <w:tr w:rsidR="005127A8" w:rsidRPr="00614C1A" w14:paraId="60F8EEC6" w14:textId="77777777" w:rsidTr="00D91F77">
        <w:tc>
          <w:tcPr>
            <w:tcW w:w="5353" w:type="dxa"/>
            <w:gridSpan w:val="3"/>
            <w:shd w:val="clear" w:color="auto" w:fill="auto"/>
          </w:tcPr>
          <w:p w14:paraId="0893974C" w14:textId="77777777" w:rsidR="005127A8" w:rsidRPr="00614C1A" w:rsidRDefault="005127A8" w:rsidP="00A11A73">
            <w:pPr>
              <w:spacing w:line="240" w:lineRule="auto"/>
              <w:jc w:val="left"/>
              <w:rPr>
                <w:sz w:val="24"/>
                <w:szCs w:val="24"/>
                <w:lang w:val="en-GB"/>
              </w:rPr>
            </w:pPr>
          </w:p>
        </w:tc>
        <w:tc>
          <w:tcPr>
            <w:tcW w:w="4536" w:type="dxa"/>
            <w:shd w:val="clear" w:color="auto" w:fill="auto"/>
          </w:tcPr>
          <w:p w14:paraId="211FEDF7" w14:textId="403EB519" w:rsidR="005127A8" w:rsidRPr="00614C1A" w:rsidRDefault="007A6E32" w:rsidP="00A11A73">
            <w:pPr>
              <w:spacing w:line="240" w:lineRule="auto"/>
              <w:ind w:right="57"/>
              <w:jc w:val="left"/>
              <w:rPr>
                <w:sz w:val="24"/>
                <w:szCs w:val="24"/>
                <w:lang w:val="en-GB"/>
              </w:rPr>
            </w:pPr>
            <w:sdt>
              <w:sdtPr>
                <w:rPr>
                  <w:rFonts w:hint="eastAsia"/>
                  <w:sz w:val="24"/>
                  <w:szCs w:val="24"/>
                  <w:lang w:val="en-GB"/>
                </w:rPr>
                <w:alias w:val="Date"/>
                <w:tag w:val="Date"/>
                <w:id w:val="-659919731"/>
                <w:placeholder>
                  <w:docPart w:val="5C4851ABE43341FA8983D8EA73AB8ED7"/>
                </w:placeholder>
                <w:date w:fullDate="2020-11-27T00:00:00Z">
                  <w:dateFormat w:val="yyyy'年'M'月'd'日'"/>
                  <w:lid w:val="zh-CN"/>
                  <w:storeMappedDataAs w:val="date"/>
                  <w:calendar w:val="gregorian"/>
                </w:date>
              </w:sdtPr>
              <w:sdtEndPr/>
              <w:sdtContent>
                <w:r w:rsidR="00225850" w:rsidRPr="00614C1A">
                  <w:rPr>
                    <w:rFonts w:hint="eastAsia"/>
                    <w:sz w:val="24"/>
                    <w:szCs w:val="24"/>
                    <w:lang w:val="en-GB"/>
                  </w:rPr>
                  <w:t>2020</w:t>
                </w:r>
                <w:r w:rsidR="00225850" w:rsidRPr="00614C1A">
                  <w:rPr>
                    <w:rFonts w:hint="eastAsia"/>
                    <w:sz w:val="24"/>
                    <w:szCs w:val="24"/>
                    <w:lang w:val="en-GB"/>
                  </w:rPr>
                  <w:t>年</w:t>
                </w:r>
                <w:r w:rsidR="00225850" w:rsidRPr="00614C1A">
                  <w:rPr>
                    <w:rFonts w:hint="eastAsia"/>
                    <w:sz w:val="24"/>
                    <w:szCs w:val="24"/>
                    <w:lang w:val="en-GB"/>
                  </w:rPr>
                  <w:t>11</w:t>
                </w:r>
                <w:r w:rsidR="00225850" w:rsidRPr="00614C1A">
                  <w:rPr>
                    <w:rFonts w:hint="eastAsia"/>
                    <w:sz w:val="24"/>
                    <w:szCs w:val="24"/>
                    <w:lang w:val="en-GB"/>
                  </w:rPr>
                  <w:t>月</w:t>
                </w:r>
                <w:r w:rsidR="00225850" w:rsidRPr="00614C1A">
                  <w:rPr>
                    <w:rFonts w:hint="eastAsia"/>
                    <w:sz w:val="24"/>
                    <w:szCs w:val="24"/>
                    <w:lang w:val="en-GB"/>
                  </w:rPr>
                  <w:t>27</w:t>
                </w:r>
                <w:r w:rsidR="00225850" w:rsidRPr="00614C1A">
                  <w:rPr>
                    <w:rFonts w:hint="eastAsia"/>
                    <w:sz w:val="24"/>
                    <w:szCs w:val="24"/>
                    <w:lang w:val="en-GB"/>
                  </w:rPr>
                  <w:t>日</w:t>
                </w:r>
              </w:sdtContent>
            </w:sdt>
            <w:r w:rsidR="005127A8" w:rsidRPr="00614C1A">
              <w:rPr>
                <w:sz w:val="24"/>
                <w:szCs w:val="24"/>
                <w:lang w:val="en-CA"/>
              </w:rPr>
              <w:t>，日内瓦</w:t>
            </w:r>
          </w:p>
        </w:tc>
      </w:tr>
      <w:tr w:rsidR="00C31670" w:rsidRPr="00614C1A" w14:paraId="389C43F9" w14:textId="77777777" w:rsidTr="00C31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8ED1E29" w14:textId="77777777" w:rsidR="00C31670" w:rsidRPr="00614C1A" w:rsidRDefault="00C31670" w:rsidP="00A11A73">
            <w:pPr>
              <w:spacing w:line="240" w:lineRule="auto"/>
              <w:jc w:val="left"/>
              <w:rPr>
                <w:sz w:val="24"/>
                <w:szCs w:val="24"/>
                <w:lang w:val="en-GB"/>
              </w:rPr>
            </w:pPr>
            <w:r w:rsidRPr="00614C1A">
              <w:rPr>
                <w:sz w:val="24"/>
                <w:szCs w:val="24"/>
                <w:lang w:val="en-GB"/>
              </w:rPr>
              <w:t>文号：</w:t>
            </w:r>
          </w:p>
        </w:tc>
        <w:tc>
          <w:tcPr>
            <w:tcW w:w="3827" w:type="dxa"/>
            <w:gridSpan w:val="2"/>
            <w:tcBorders>
              <w:top w:val="nil"/>
              <w:left w:val="nil"/>
              <w:bottom w:val="nil"/>
              <w:right w:val="nil"/>
            </w:tcBorders>
            <w:shd w:val="clear" w:color="auto" w:fill="auto"/>
            <w:vAlign w:val="bottom"/>
          </w:tcPr>
          <w:p w14:paraId="4BAAEAE1" w14:textId="49BC1C76" w:rsidR="00C31670" w:rsidRPr="00614C1A" w:rsidRDefault="00545EC5" w:rsidP="00A11A73">
            <w:pPr>
              <w:spacing w:before="0" w:line="240" w:lineRule="auto"/>
              <w:jc w:val="left"/>
              <w:rPr>
                <w:b/>
                <w:bCs/>
                <w:sz w:val="24"/>
                <w:szCs w:val="24"/>
                <w:lang w:val="en-GB"/>
              </w:rPr>
            </w:pPr>
            <w:r w:rsidRPr="00614C1A">
              <w:rPr>
                <w:b/>
                <w:bCs/>
                <w:sz w:val="24"/>
                <w:szCs w:val="24"/>
                <w:lang w:val="en-GB"/>
              </w:rPr>
              <w:t>DM-20/1021</w:t>
            </w:r>
          </w:p>
        </w:tc>
        <w:tc>
          <w:tcPr>
            <w:tcW w:w="4536" w:type="dxa"/>
            <w:vMerge w:val="restart"/>
            <w:tcBorders>
              <w:top w:val="nil"/>
              <w:left w:val="nil"/>
              <w:right w:val="nil"/>
            </w:tcBorders>
            <w:shd w:val="clear" w:color="auto" w:fill="auto"/>
            <w:vAlign w:val="center"/>
          </w:tcPr>
          <w:p w14:paraId="7701875C" w14:textId="77777777" w:rsidR="00C31670" w:rsidRPr="00614C1A" w:rsidRDefault="00C31670" w:rsidP="00A11A73">
            <w:pPr>
              <w:pStyle w:val="Tabletext"/>
              <w:tabs>
                <w:tab w:val="clear" w:pos="1134"/>
                <w:tab w:val="clear" w:pos="2268"/>
                <w:tab w:val="left" w:pos="794"/>
                <w:tab w:val="left" w:pos="1191"/>
                <w:tab w:val="left" w:pos="1588"/>
              </w:tabs>
              <w:ind w:left="283" w:hanging="283"/>
              <w:rPr>
                <w:rFonts w:asciiTheme="minorHAnsi" w:hAnsiTheme="minorHAnsi"/>
                <w:sz w:val="24"/>
                <w:szCs w:val="24"/>
                <w:lang w:val="en-GB"/>
              </w:rPr>
            </w:pPr>
            <w:r w:rsidRPr="00614C1A">
              <w:rPr>
                <w:rFonts w:asciiTheme="minorHAnsi" w:hAnsiTheme="minorHAnsi" w:hint="eastAsia"/>
                <w:sz w:val="24"/>
                <w:szCs w:val="24"/>
                <w:lang w:val="en-GB"/>
              </w:rPr>
              <w:t>致国际电联理事国</w:t>
            </w:r>
          </w:p>
          <w:p w14:paraId="10B2DB85" w14:textId="4A359DE9" w:rsidR="00C31670" w:rsidRPr="00614C1A" w:rsidRDefault="00C31670" w:rsidP="00A11A73">
            <w:pPr>
              <w:pStyle w:val="Tabletext"/>
              <w:tabs>
                <w:tab w:val="left" w:pos="794"/>
                <w:tab w:val="left" w:pos="1191"/>
                <w:tab w:val="left" w:pos="1588"/>
              </w:tabs>
              <w:ind w:left="283" w:hanging="283"/>
              <w:rPr>
                <w:rFonts w:cs="Arial"/>
                <w:sz w:val="24"/>
                <w:szCs w:val="24"/>
                <w:lang w:val="en-GB"/>
              </w:rPr>
            </w:pPr>
          </w:p>
        </w:tc>
      </w:tr>
      <w:tr w:rsidR="00C31670" w:rsidRPr="00614C1A" w14:paraId="15071D11" w14:textId="77777777" w:rsidTr="00B8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DE88C4F" w14:textId="77777777" w:rsidR="00C31670" w:rsidRPr="00614C1A" w:rsidRDefault="00C31670" w:rsidP="00A11A73">
            <w:pPr>
              <w:spacing w:before="0" w:line="240" w:lineRule="auto"/>
              <w:jc w:val="left"/>
              <w:rPr>
                <w:i/>
                <w:iCs/>
                <w:sz w:val="24"/>
                <w:szCs w:val="24"/>
                <w:lang w:val="en-GB"/>
              </w:rPr>
            </w:pPr>
            <w:r w:rsidRPr="00614C1A">
              <w:rPr>
                <w:sz w:val="24"/>
                <w:szCs w:val="24"/>
                <w:lang w:val="en-CA"/>
              </w:rPr>
              <w:t>联系人：</w:t>
            </w:r>
          </w:p>
        </w:tc>
        <w:tc>
          <w:tcPr>
            <w:tcW w:w="3543" w:type="dxa"/>
            <w:tcBorders>
              <w:top w:val="nil"/>
              <w:left w:val="nil"/>
              <w:bottom w:val="nil"/>
              <w:right w:val="nil"/>
            </w:tcBorders>
            <w:shd w:val="clear" w:color="auto" w:fill="auto"/>
          </w:tcPr>
          <w:p w14:paraId="3D5B9F45" w14:textId="63B24CB5" w:rsidR="00C31670" w:rsidRPr="00614C1A" w:rsidRDefault="00C31670" w:rsidP="00A11A73">
            <w:pPr>
              <w:spacing w:before="0" w:line="240" w:lineRule="auto"/>
              <w:jc w:val="left"/>
              <w:rPr>
                <w:sz w:val="24"/>
                <w:szCs w:val="24"/>
                <w:lang w:val="en-GB"/>
              </w:rPr>
            </w:pPr>
            <w:bookmarkStart w:id="0" w:name="Contact"/>
            <w:bookmarkEnd w:id="0"/>
            <w:r w:rsidRPr="00614C1A">
              <w:rPr>
                <w:sz w:val="24"/>
                <w:szCs w:val="24"/>
                <w:lang w:val="en-GB"/>
              </w:rPr>
              <w:t>Béatrice Pluchon</w:t>
            </w:r>
            <w:r w:rsidR="00B828E8" w:rsidRPr="00614C1A">
              <w:rPr>
                <w:rFonts w:hint="eastAsia"/>
                <w:sz w:val="24"/>
                <w:szCs w:val="24"/>
                <w:lang w:val="en-GB"/>
              </w:rPr>
              <w:t>女士</w:t>
            </w:r>
          </w:p>
        </w:tc>
        <w:tc>
          <w:tcPr>
            <w:tcW w:w="284" w:type="dxa"/>
            <w:tcBorders>
              <w:top w:val="nil"/>
              <w:left w:val="nil"/>
              <w:bottom w:val="nil"/>
              <w:right w:val="nil"/>
            </w:tcBorders>
            <w:shd w:val="clear" w:color="auto" w:fill="auto"/>
          </w:tcPr>
          <w:p w14:paraId="7EF9FB78" w14:textId="77777777" w:rsidR="00C31670" w:rsidRPr="00614C1A" w:rsidRDefault="00C31670" w:rsidP="00A11A73">
            <w:pPr>
              <w:spacing w:before="0" w:line="240" w:lineRule="auto"/>
              <w:rPr>
                <w:sz w:val="24"/>
                <w:szCs w:val="24"/>
                <w:lang w:val="es-ES"/>
              </w:rPr>
            </w:pPr>
          </w:p>
        </w:tc>
        <w:tc>
          <w:tcPr>
            <w:tcW w:w="4536" w:type="dxa"/>
            <w:vMerge/>
            <w:tcBorders>
              <w:left w:val="nil"/>
              <w:right w:val="nil"/>
            </w:tcBorders>
            <w:shd w:val="clear" w:color="auto" w:fill="auto"/>
          </w:tcPr>
          <w:p w14:paraId="57312FE4" w14:textId="77777777" w:rsidR="00C31670" w:rsidRPr="00614C1A" w:rsidRDefault="00C31670" w:rsidP="00A11A73">
            <w:pPr>
              <w:pStyle w:val="Tabletext"/>
              <w:tabs>
                <w:tab w:val="clear" w:pos="1134"/>
                <w:tab w:val="clear" w:pos="2268"/>
                <w:tab w:val="left" w:pos="794"/>
                <w:tab w:val="left" w:pos="1191"/>
                <w:tab w:val="left" w:pos="1588"/>
              </w:tabs>
              <w:ind w:left="283" w:hanging="283"/>
              <w:rPr>
                <w:rFonts w:cs="Microsoft YaHei"/>
                <w:sz w:val="24"/>
                <w:szCs w:val="24"/>
                <w:lang w:val="en-GB"/>
              </w:rPr>
            </w:pPr>
          </w:p>
        </w:tc>
      </w:tr>
      <w:tr w:rsidR="00C31670" w:rsidRPr="00614C1A" w14:paraId="684B4393"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CF2C37B" w14:textId="77777777" w:rsidR="00C31670" w:rsidRPr="00614C1A" w:rsidRDefault="00C31670" w:rsidP="00A11A73">
            <w:pPr>
              <w:spacing w:before="0" w:line="240" w:lineRule="auto"/>
              <w:jc w:val="left"/>
              <w:rPr>
                <w:i/>
                <w:iCs/>
                <w:sz w:val="24"/>
                <w:szCs w:val="24"/>
                <w:lang w:val="en-GB"/>
              </w:rPr>
            </w:pPr>
            <w:r w:rsidRPr="00614C1A">
              <w:rPr>
                <w:rFonts w:hAnsi="SimSun" w:hint="eastAsia"/>
                <w:sz w:val="24"/>
                <w:szCs w:val="24"/>
                <w:lang w:val="en-CA"/>
              </w:rPr>
              <w:t>电话：</w:t>
            </w:r>
          </w:p>
        </w:tc>
        <w:tc>
          <w:tcPr>
            <w:tcW w:w="3543" w:type="dxa"/>
            <w:tcBorders>
              <w:top w:val="nil"/>
              <w:left w:val="nil"/>
              <w:bottom w:val="nil"/>
              <w:right w:val="nil"/>
            </w:tcBorders>
            <w:shd w:val="clear" w:color="auto" w:fill="auto"/>
          </w:tcPr>
          <w:p w14:paraId="18422944" w14:textId="77777777" w:rsidR="00C31670" w:rsidRPr="00614C1A" w:rsidRDefault="00C31670" w:rsidP="00A11A73">
            <w:pPr>
              <w:spacing w:before="0" w:line="240" w:lineRule="auto"/>
              <w:jc w:val="left"/>
              <w:rPr>
                <w:sz w:val="24"/>
                <w:szCs w:val="24"/>
              </w:rPr>
            </w:pPr>
            <w:r w:rsidRPr="00614C1A">
              <w:rPr>
                <w:sz w:val="24"/>
                <w:szCs w:val="24"/>
              </w:rPr>
              <w:t>+41 22 730 6266</w:t>
            </w:r>
          </w:p>
        </w:tc>
        <w:tc>
          <w:tcPr>
            <w:tcW w:w="284" w:type="dxa"/>
            <w:tcBorders>
              <w:top w:val="nil"/>
              <w:left w:val="nil"/>
              <w:bottom w:val="nil"/>
              <w:right w:val="nil"/>
            </w:tcBorders>
            <w:shd w:val="clear" w:color="auto" w:fill="auto"/>
          </w:tcPr>
          <w:p w14:paraId="3D35D88A" w14:textId="77777777" w:rsidR="00C31670" w:rsidRPr="00614C1A" w:rsidRDefault="00C31670" w:rsidP="00A11A73">
            <w:pPr>
              <w:spacing w:before="0" w:line="240" w:lineRule="auto"/>
              <w:rPr>
                <w:sz w:val="24"/>
                <w:szCs w:val="24"/>
                <w:lang w:val="en-GB"/>
              </w:rPr>
            </w:pPr>
          </w:p>
        </w:tc>
        <w:tc>
          <w:tcPr>
            <w:tcW w:w="4536" w:type="dxa"/>
            <w:vMerge/>
            <w:tcBorders>
              <w:left w:val="nil"/>
              <w:right w:val="nil"/>
            </w:tcBorders>
            <w:shd w:val="clear" w:color="auto" w:fill="auto"/>
          </w:tcPr>
          <w:p w14:paraId="55C100DF" w14:textId="77777777" w:rsidR="00C31670" w:rsidRPr="00614C1A" w:rsidRDefault="00C31670" w:rsidP="00A11A73">
            <w:pPr>
              <w:spacing w:before="0" w:line="240" w:lineRule="auto"/>
              <w:rPr>
                <w:sz w:val="24"/>
                <w:szCs w:val="24"/>
                <w:lang w:val="en-GB"/>
              </w:rPr>
            </w:pPr>
          </w:p>
        </w:tc>
      </w:tr>
      <w:tr w:rsidR="00C31670" w:rsidRPr="00614C1A" w14:paraId="08FC5992"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A6C5311" w14:textId="77777777" w:rsidR="00C31670" w:rsidRPr="00614C1A" w:rsidRDefault="00C31670" w:rsidP="00A11A73">
            <w:pPr>
              <w:spacing w:before="0" w:line="240" w:lineRule="auto"/>
              <w:jc w:val="left"/>
              <w:rPr>
                <w:i/>
                <w:iCs/>
                <w:sz w:val="24"/>
                <w:szCs w:val="24"/>
                <w:lang w:val="en-GB"/>
              </w:rPr>
            </w:pPr>
            <w:r w:rsidRPr="00614C1A">
              <w:rPr>
                <w:rFonts w:hAnsi="SimSun" w:hint="eastAsia"/>
                <w:sz w:val="24"/>
                <w:szCs w:val="24"/>
                <w:lang w:val="en-CA"/>
              </w:rPr>
              <w:t>电子</w:t>
            </w:r>
            <w:r w:rsidRPr="00614C1A">
              <w:rPr>
                <w:rFonts w:hint="eastAsia"/>
                <w:sz w:val="24"/>
                <w:szCs w:val="24"/>
                <w:lang w:val="en-CA"/>
              </w:rPr>
              <w:br/>
            </w:r>
            <w:r w:rsidRPr="00614C1A">
              <w:rPr>
                <w:rFonts w:hAnsi="SimSun" w:hint="eastAsia"/>
                <w:sz w:val="24"/>
                <w:szCs w:val="24"/>
                <w:lang w:val="en-CA"/>
              </w:rPr>
              <w:t>邮件：</w:t>
            </w:r>
          </w:p>
        </w:tc>
        <w:tc>
          <w:tcPr>
            <w:tcW w:w="3543" w:type="dxa"/>
            <w:tcBorders>
              <w:top w:val="nil"/>
              <w:left w:val="nil"/>
              <w:bottom w:val="nil"/>
              <w:right w:val="nil"/>
            </w:tcBorders>
            <w:shd w:val="clear" w:color="auto" w:fill="auto"/>
          </w:tcPr>
          <w:p w14:paraId="18BB85E6" w14:textId="77777777" w:rsidR="00C31670" w:rsidRPr="00614C1A" w:rsidRDefault="007A6E32" w:rsidP="00A11A73">
            <w:pPr>
              <w:spacing w:before="0" w:line="240" w:lineRule="auto"/>
              <w:jc w:val="left"/>
              <w:rPr>
                <w:b/>
                <w:bCs/>
                <w:sz w:val="24"/>
                <w:szCs w:val="24"/>
                <w:lang w:val="en-GB"/>
              </w:rPr>
            </w:pPr>
            <w:hyperlink r:id="rId8" w:history="1">
              <w:r w:rsidR="00C31670" w:rsidRPr="00614C1A">
                <w:rPr>
                  <w:rStyle w:val="Hyperlink"/>
                  <w:sz w:val="24"/>
                  <w:szCs w:val="24"/>
                  <w:lang w:val="fr-CH"/>
                </w:rPr>
                <w:t>gbs@itu.int</w:t>
              </w:r>
            </w:hyperlink>
          </w:p>
        </w:tc>
        <w:tc>
          <w:tcPr>
            <w:tcW w:w="284" w:type="dxa"/>
            <w:tcBorders>
              <w:top w:val="nil"/>
              <w:left w:val="nil"/>
              <w:bottom w:val="nil"/>
              <w:right w:val="nil"/>
            </w:tcBorders>
            <w:shd w:val="clear" w:color="auto" w:fill="auto"/>
          </w:tcPr>
          <w:p w14:paraId="6D0C9069" w14:textId="77777777" w:rsidR="00C31670" w:rsidRPr="00614C1A" w:rsidRDefault="00C31670" w:rsidP="00A11A73">
            <w:pPr>
              <w:spacing w:before="0" w:line="240" w:lineRule="auto"/>
              <w:rPr>
                <w:sz w:val="24"/>
                <w:szCs w:val="24"/>
                <w:lang w:val="en-GB"/>
              </w:rPr>
            </w:pPr>
          </w:p>
        </w:tc>
        <w:tc>
          <w:tcPr>
            <w:tcW w:w="4536" w:type="dxa"/>
            <w:vMerge/>
            <w:tcBorders>
              <w:left w:val="nil"/>
              <w:bottom w:val="nil"/>
              <w:right w:val="nil"/>
            </w:tcBorders>
            <w:shd w:val="clear" w:color="auto" w:fill="auto"/>
          </w:tcPr>
          <w:p w14:paraId="160CED68" w14:textId="77777777" w:rsidR="00C31670" w:rsidRPr="00614C1A" w:rsidRDefault="00C31670" w:rsidP="00A11A73">
            <w:pPr>
              <w:spacing w:before="0" w:line="240" w:lineRule="auto"/>
              <w:rPr>
                <w:sz w:val="24"/>
                <w:szCs w:val="24"/>
                <w:lang w:val="en-GB"/>
              </w:rPr>
            </w:pPr>
          </w:p>
        </w:tc>
      </w:tr>
      <w:tr w:rsidR="0033234A" w:rsidRPr="00614C1A" w14:paraId="59DE7160" w14:textId="77777777" w:rsidTr="00D91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4"/>
            <w:tcBorders>
              <w:top w:val="nil"/>
              <w:left w:val="nil"/>
              <w:bottom w:val="nil"/>
              <w:right w:val="nil"/>
            </w:tcBorders>
            <w:shd w:val="clear" w:color="auto" w:fill="auto"/>
          </w:tcPr>
          <w:p w14:paraId="5404DEA6" w14:textId="77777777" w:rsidR="0033234A" w:rsidRPr="00614C1A" w:rsidRDefault="0033234A" w:rsidP="00A11A73">
            <w:pPr>
              <w:spacing w:before="120" w:line="240" w:lineRule="auto"/>
              <w:rPr>
                <w:sz w:val="24"/>
                <w:szCs w:val="24"/>
                <w:lang w:val="en-GB"/>
              </w:rPr>
            </w:pPr>
          </w:p>
        </w:tc>
      </w:tr>
      <w:tr w:rsidR="0033234A" w:rsidRPr="00614C1A" w14:paraId="43B112F6" w14:textId="77777777"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5B05F5E" w14:textId="77777777" w:rsidR="0033234A" w:rsidRPr="00614C1A" w:rsidRDefault="0033234A" w:rsidP="00A11A73">
            <w:pPr>
              <w:spacing w:before="120" w:line="240" w:lineRule="auto"/>
              <w:jc w:val="left"/>
              <w:rPr>
                <w:sz w:val="24"/>
                <w:szCs w:val="24"/>
                <w:lang w:val="en-CA"/>
              </w:rPr>
            </w:pPr>
            <w:r w:rsidRPr="00614C1A">
              <w:rPr>
                <w:sz w:val="24"/>
                <w:szCs w:val="24"/>
                <w:lang w:val="en-CA"/>
              </w:rPr>
              <w:t>事由：</w:t>
            </w:r>
          </w:p>
        </w:tc>
        <w:tc>
          <w:tcPr>
            <w:tcW w:w="8363" w:type="dxa"/>
            <w:gridSpan w:val="3"/>
            <w:tcBorders>
              <w:top w:val="nil"/>
              <w:left w:val="nil"/>
              <w:bottom w:val="nil"/>
              <w:right w:val="nil"/>
            </w:tcBorders>
            <w:shd w:val="clear" w:color="auto" w:fill="auto"/>
          </w:tcPr>
          <w:p w14:paraId="1A477DC8" w14:textId="7E46F089" w:rsidR="0033234A" w:rsidRPr="00614C1A" w:rsidRDefault="00D85319" w:rsidP="00A11A73">
            <w:pPr>
              <w:spacing w:before="120" w:line="240" w:lineRule="auto"/>
              <w:jc w:val="left"/>
              <w:rPr>
                <w:b/>
                <w:bCs/>
                <w:sz w:val="24"/>
                <w:szCs w:val="24"/>
              </w:rPr>
            </w:pPr>
            <w:r w:rsidRPr="00614C1A">
              <w:rPr>
                <w:rFonts w:hint="eastAsia"/>
                <w:b/>
                <w:bCs/>
                <w:sz w:val="24"/>
                <w:szCs w:val="24"/>
              </w:rPr>
              <w:t>有关</w:t>
            </w:r>
            <w:r w:rsidR="00B828E8" w:rsidRPr="00614C1A">
              <w:rPr>
                <w:b/>
                <w:bCs/>
                <w:sz w:val="24"/>
                <w:szCs w:val="24"/>
              </w:rPr>
              <w:t>理事磋商会</w:t>
            </w:r>
            <w:r w:rsidR="00FA63CA" w:rsidRPr="00614C1A">
              <w:rPr>
                <w:rFonts w:hint="eastAsia"/>
                <w:b/>
                <w:bCs/>
                <w:sz w:val="24"/>
                <w:szCs w:val="24"/>
              </w:rPr>
              <w:t>第二次</w:t>
            </w:r>
            <w:r w:rsidR="00B828E8" w:rsidRPr="00614C1A">
              <w:rPr>
                <w:b/>
                <w:bCs/>
                <w:sz w:val="24"/>
                <w:szCs w:val="24"/>
              </w:rPr>
              <w:t>虚拟会议</w:t>
            </w:r>
            <w:r w:rsidRPr="00614C1A">
              <w:rPr>
                <w:rFonts w:hint="eastAsia"/>
                <w:b/>
                <w:bCs/>
                <w:sz w:val="24"/>
                <w:szCs w:val="24"/>
              </w:rPr>
              <w:t>讨论结果的</w:t>
            </w:r>
            <w:r w:rsidR="00FA63CA" w:rsidRPr="00614C1A">
              <w:rPr>
                <w:rFonts w:hint="eastAsia"/>
                <w:b/>
                <w:bCs/>
                <w:sz w:val="24"/>
                <w:szCs w:val="24"/>
              </w:rPr>
              <w:t>信函</w:t>
            </w:r>
            <w:r w:rsidRPr="00614C1A">
              <w:rPr>
                <w:rFonts w:hint="eastAsia"/>
                <w:b/>
                <w:bCs/>
                <w:sz w:val="24"/>
                <w:szCs w:val="24"/>
              </w:rPr>
              <w:t>磋商</w:t>
            </w:r>
          </w:p>
        </w:tc>
      </w:tr>
    </w:tbl>
    <w:p w14:paraId="7B312EC5" w14:textId="51633340" w:rsidR="00073A86" w:rsidRPr="00614C1A" w:rsidRDefault="00D85319" w:rsidP="00A11A73">
      <w:pPr>
        <w:spacing w:before="360" w:line="240" w:lineRule="auto"/>
        <w:rPr>
          <w:sz w:val="24"/>
          <w:szCs w:val="24"/>
        </w:rPr>
      </w:pPr>
      <w:r w:rsidRPr="00614C1A">
        <w:rPr>
          <w:rFonts w:hint="eastAsia"/>
          <w:sz w:val="24"/>
          <w:szCs w:val="24"/>
        </w:rPr>
        <w:t>尊敬的女士</w:t>
      </w:r>
      <w:r w:rsidR="009C063D" w:rsidRPr="00614C1A">
        <w:rPr>
          <w:sz w:val="24"/>
          <w:szCs w:val="24"/>
        </w:rPr>
        <w:t>/</w:t>
      </w:r>
      <w:r w:rsidR="009C063D" w:rsidRPr="00614C1A">
        <w:rPr>
          <w:rFonts w:hint="eastAsia"/>
          <w:sz w:val="24"/>
          <w:szCs w:val="24"/>
        </w:rPr>
        <w:t>先生</w:t>
      </w:r>
      <w:r w:rsidRPr="00614C1A">
        <w:rPr>
          <w:rFonts w:hint="eastAsia"/>
          <w:sz w:val="24"/>
          <w:szCs w:val="24"/>
        </w:rPr>
        <w:t>：</w:t>
      </w:r>
    </w:p>
    <w:p w14:paraId="28DC3FBE" w14:textId="2827CC80" w:rsidR="00073A86" w:rsidRPr="00614C1A" w:rsidRDefault="009C063D" w:rsidP="00A11A73">
      <w:pPr>
        <w:spacing w:line="240" w:lineRule="auto"/>
        <w:ind w:firstLineChars="200" w:firstLine="480"/>
        <w:rPr>
          <w:sz w:val="24"/>
          <w:szCs w:val="24"/>
        </w:rPr>
      </w:pPr>
      <w:r>
        <w:rPr>
          <w:rFonts w:hint="eastAsia"/>
          <w:sz w:val="24"/>
          <w:szCs w:val="24"/>
        </w:rPr>
        <w:t>谢</w:t>
      </w:r>
      <w:r w:rsidR="00B828E8" w:rsidRPr="00614C1A">
        <w:rPr>
          <w:sz w:val="24"/>
          <w:szCs w:val="24"/>
        </w:rPr>
        <w:t>谢您参</w:t>
      </w:r>
      <w:r>
        <w:rPr>
          <w:rFonts w:hint="eastAsia"/>
          <w:sz w:val="24"/>
          <w:szCs w:val="24"/>
        </w:rPr>
        <w:t>加</w:t>
      </w:r>
      <w:r w:rsidR="00D85319" w:rsidRPr="00614C1A">
        <w:rPr>
          <w:rFonts w:hint="eastAsia"/>
          <w:sz w:val="24"/>
          <w:szCs w:val="24"/>
        </w:rPr>
        <w:t>了</w:t>
      </w:r>
      <w:r w:rsidR="00D85319" w:rsidRPr="00614C1A">
        <w:rPr>
          <w:sz w:val="24"/>
          <w:szCs w:val="24"/>
        </w:rPr>
        <w:t>理事磋商</w:t>
      </w:r>
      <w:r w:rsidR="00D85319" w:rsidRPr="00614C1A">
        <w:rPr>
          <w:rFonts w:hint="eastAsia"/>
          <w:sz w:val="24"/>
          <w:szCs w:val="24"/>
        </w:rPr>
        <w:t>会</w:t>
      </w:r>
      <w:r w:rsidR="00FA63CA" w:rsidRPr="00614C1A">
        <w:rPr>
          <w:rFonts w:hint="eastAsia"/>
          <w:sz w:val="24"/>
          <w:szCs w:val="24"/>
        </w:rPr>
        <w:t>第二次</w:t>
      </w:r>
      <w:r w:rsidR="00D85319" w:rsidRPr="00614C1A">
        <w:rPr>
          <w:sz w:val="24"/>
          <w:szCs w:val="24"/>
        </w:rPr>
        <w:t>虚拟</w:t>
      </w:r>
      <w:r w:rsidR="00D85319" w:rsidRPr="00614C1A">
        <w:rPr>
          <w:rFonts w:hint="eastAsia"/>
          <w:sz w:val="24"/>
          <w:szCs w:val="24"/>
        </w:rPr>
        <w:t>会议</w:t>
      </w:r>
      <w:r w:rsidR="00B828E8" w:rsidRPr="00614C1A">
        <w:rPr>
          <w:sz w:val="24"/>
          <w:szCs w:val="24"/>
        </w:rPr>
        <w:t>。会议成果载于</w:t>
      </w:r>
      <w:hyperlink r:id="rId9" w:history="1">
        <w:r w:rsidR="00FA63CA" w:rsidRPr="000D0431">
          <w:rPr>
            <w:rStyle w:val="Hyperlink"/>
          </w:rPr>
          <w:t>DT/1(Rev.4)</w:t>
        </w:r>
      </w:hyperlink>
      <w:r w:rsidR="00D85319" w:rsidRPr="00614C1A">
        <w:rPr>
          <w:rFonts w:hint="eastAsia"/>
          <w:sz w:val="24"/>
          <w:szCs w:val="24"/>
        </w:rPr>
        <w:t>号</w:t>
      </w:r>
      <w:r w:rsidR="00B828E8" w:rsidRPr="00614C1A">
        <w:rPr>
          <w:sz w:val="24"/>
          <w:szCs w:val="24"/>
        </w:rPr>
        <w:t>文件</w:t>
      </w:r>
      <w:r>
        <w:rPr>
          <w:rFonts w:hint="eastAsia"/>
          <w:sz w:val="24"/>
          <w:szCs w:val="24"/>
        </w:rPr>
        <w:t>。</w:t>
      </w:r>
    </w:p>
    <w:p w14:paraId="4828A01A" w14:textId="56543D94" w:rsidR="00545EC5" w:rsidRPr="0099741A" w:rsidRDefault="00FA63CA" w:rsidP="00545EC5">
      <w:pPr>
        <w:ind w:firstLineChars="200" w:firstLine="480"/>
        <w:rPr>
          <w:b/>
          <w:sz w:val="24"/>
          <w:szCs w:val="24"/>
        </w:rPr>
      </w:pPr>
      <w:r w:rsidRPr="0099741A">
        <w:rPr>
          <w:rFonts w:hint="eastAsia"/>
          <w:sz w:val="24"/>
          <w:szCs w:val="24"/>
        </w:rPr>
        <w:t>根据虚拟磋商</w:t>
      </w:r>
      <w:r w:rsidR="009C063D" w:rsidRPr="0099741A">
        <w:rPr>
          <w:rFonts w:hint="eastAsia"/>
          <w:sz w:val="24"/>
          <w:szCs w:val="24"/>
        </w:rPr>
        <w:t>会</w:t>
      </w:r>
      <w:r w:rsidRPr="0099741A">
        <w:rPr>
          <w:rFonts w:hint="eastAsia"/>
          <w:sz w:val="24"/>
          <w:szCs w:val="24"/>
        </w:rPr>
        <w:t>的</w:t>
      </w:r>
      <w:r w:rsidR="009C063D" w:rsidRPr="0099741A">
        <w:rPr>
          <w:rFonts w:hint="eastAsia"/>
          <w:sz w:val="24"/>
          <w:szCs w:val="24"/>
        </w:rPr>
        <w:t>成</w:t>
      </w:r>
      <w:r w:rsidRPr="0099741A">
        <w:rPr>
          <w:rFonts w:hint="eastAsia"/>
          <w:sz w:val="24"/>
          <w:szCs w:val="24"/>
        </w:rPr>
        <w:t>果，</w:t>
      </w:r>
      <w:r w:rsidR="009C063D" w:rsidRPr="0099741A">
        <w:rPr>
          <w:rFonts w:hint="eastAsia"/>
          <w:sz w:val="24"/>
          <w:szCs w:val="24"/>
        </w:rPr>
        <w:t>经与</w:t>
      </w:r>
      <w:r w:rsidRPr="0099741A">
        <w:rPr>
          <w:rFonts w:hint="eastAsia"/>
          <w:sz w:val="24"/>
          <w:szCs w:val="24"/>
        </w:rPr>
        <w:t>理事会副主席和秘书长</w:t>
      </w:r>
      <w:r w:rsidR="009C063D" w:rsidRPr="0099741A">
        <w:rPr>
          <w:rFonts w:hint="eastAsia"/>
          <w:sz w:val="24"/>
          <w:szCs w:val="24"/>
        </w:rPr>
        <w:t>磋</w:t>
      </w:r>
      <w:r w:rsidRPr="0099741A">
        <w:rPr>
          <w:rFonts w:hint="eastAsia"/>
          <w:sz w:val="24"/>
          <w:szCs w:val="24"/>
        </w:rPr>
        <w:t>商，我谨提交附件</w:t>
      </w:r>
      <w:r w:rsidRPr="0099741A">
        <w:rPr>
          <w:rFonts w:hint="eastAsia"/>
          <w:sz w:val="24"/>
          <w:szCs w:val="24"/>
        </w:rPr>
        <w:t>1</w:t>
      </w:r>
      <w:r w:rsidRPr="0099741A">
        <w:rPr>
          <w:rFonts w:hint="eastAsia"/>
          <w:sz w:val="24"/>
          <w:szCs w:val="24"/>
        </w:rPr>
        <w:t>表格中的</w:t>
      </w:r>
      <w:r w:rsidR="009C063D" w:rsidRPr="0099741A">
        <w:rPr>
          <w:rFonts w:hint="eastAsia"/>
          <w:sz w:val="24"/>
          <w:szCs w:val="24"/>
        </w:rPr>
        <w:t>各</w:t>
      </w:r>
      <w:r w:rsidRPr="0099741A">
        <w:rPr>
          <w:rFonts w:hint="eastAsia"/>
          <w:sz w:val="24"/>
          <w:szCs w:val="24"/>
        </w:rPr>
        <w:t>项目，供理事会根据</w:t>
      </w:r>
      <w:r w:rsidR="009C063D" w:rsidRPr="0099741A">
        <w:rPr>
          <w:rFonts w:hint="eastAsia"/>
          <w:sz w:val="24"/>
          <w:szCs w:val="24"/>
        </w:rPr>
        <w:t>《</w:t>
      </w:r>
      <w:r w:rsidRPr="0099741A">
        <w:rPr>
          <w:rFonts w:hint="eastAsia"/>
          <w:sz w:val="24"/>
          <w:szCs w:val="24"/>
        </w:rPr>
        <w:t>理事会议事规则》</w:t>
      </w:r>
      <w:r w:rsidR="009C063D" w:rsidRPr="0099741A">
        <w:rPr>
          <w:rFonts w:hint="eastAsia"/>
          <w:sz w:val="24"/>
          <w:szCs w:val="24"/>
        </w:rPr>
        <w:t>的细则</w:t>
      </w:r>
      <w:r w:rsidRPr="0099741A">
        <w:rPr>
          <w:rFonts w:hint="eastAsia"/>
          <w:sz w:val="24"/>
          <w:szCs w:val="24"/>
        </w:rPr>
        <w:t>3.2</w:t>
      </w:r>
      <w:r w:rsidR="009C063D" w:rsidRPr="0099741A">
        <w:rPr>
          <w:rFonts w:hint="eastAsia"/>
          <w:sz w:val="24"/>
          <w:szCs w:val="24"/>
        </w:rPr>
        <w:t>，</w:t>
      </w:r>
      <w:r w:rsidRPr="0099741A">
        <w:rPr>
          <w:rFonts w:hint="eastAsia"/>
          <w:sz w:val="24"/>
          <w:szCs w:val="24"/>
        </w:rPr>
        <w:t>以信函的方式</w:t>
      </w:r>
      <w:r w:rsidR="00614C1A" w:rsidRPr="0099741A">
        <w:rPr>
          <w:rFonts w:hint="eastAsia"/>
          <w:sz w:val="24"/>
          <w:szCs w:val="24"/>
        </w:rPr>
        <w:t>做出</w:t>
      </w:r>
      <w:r w:rsidRPr="0099741A">
        <w:rPr>
          <w:rFonts w:hint="eastAsia"/>
          <w:sz w:val="24"/>
          <w:szCs w:val="24"/>
        </w:rPr>
        <w:t>决定。</w:t>
      </w:r>
      <w:r w:rsidR="009C063D" w:rsidRPr="0099741A">
        <w:rPr>
          <w:sz w:val="24"/>
          <w:szCs w:val="24"/>
          <w:lang w:val="en-GB"/>
        </w:rPr>
        <w:t>拥有表决权的理事国</w:t>
      </w:r>
      <w:r w:rsidR="009C063D" w:rsidRPr="0099741A">
        <w:rPr>
          <w:rFonts w:hint="eastAsia"/>
          <w:sz w:val="24"/>
          <w:szCs w:val="24"/>
          <w:lang w:val="en-GB"/>
        </w:rPr>
        <w:t>简单多数通过的规则</w:t>
      </w:r>
      <w:r w:rsidR="00EF4E58" w:rsidRPr="0099741A">
        <w:rPr>
          <w:sz w:val="24"/>
          <w:szCs w:val="24"/>
          <w:lang w:val="en-GB"/>
        </w:rPr>
        <w:t>将适用</w:t>
      </w:r>
      <w:r w:rsidR="00EF4E58" w:rsidRPr="0099741A">
        <w:rPr>
          <w:rFonts w:hint="eastAsia"/>
          <w:sz w:val="24"/>
          <w:szCs w:val="24"/>
          <w:lang w:val="en-GB"/>
        </w:rPr>
        <w:t>。</w:t>
      </w:r>
    </w:p>
    <w:p w14:paraId="460CFDD1" w14:textId="45B0662B" w:rsidR="00073A86" w:rsidRPr="00614C1A" w:rsidRDefault="00523CE2" w:rsidP="00545EC5">
      <w:pPr>
        <w:spacing w:line="240" w:lineRule="auto"/>
        <w:ind w:firstLineChars="200" w:firstLine="480"/>
        <w:rPr>
          <w:rFonts w:cs="Arial"/>
          <w:color w:val="000000" w:themeColor="text1"/>
          <w:sz w:val="24"/>
          <w:szCs w:val="24"/>
        </w:rPr>
      </w:pPr>
      <w:r w:rsidRPr="00614C1A">
        <w:rPr>
          <w:rFonts w:hint="eastAsia"/>
          <w:sz w:val="24"/>
          <w:szCs w:val="24"/>
          <w:lang w:val="en-GB"/>
        </w:rPr>
        <w:t>我谨</w:t>
      </w:r>
      <w:r w:rsidR="009C063D">
        <w:rPr>
          <w:rFonts w:hint="eastAsia"/>
          <w:sz w:val="24"/>
          <w:szCs w:val="24"/>
          <w:lang w:val="en-GB"/>
        </w:rPr>
        <w:t>在此</w:t>
      </w:r>
      <w:r w:rsidRPr="00614C1A">
        <w:rPr>
          <w:rFonts w:hint="eastAsia"/>
          <w:sz w:val="24"/>
          <w:szCs w:val="24"/>
          <w:lang w:val="en-GB"/>
        </w:rPr>
        <w:t>请各理事国在</w:t>
      </w:r>
      <w:r w:rsidRPr="00614C1A">
        <w:rPr>
          <w:rFonts w:cs="Arial"/>
          <w:b/>
          <w:color w:val="000000" w:themeColor="text1"/>
          <w:sz w:val="24"/>
          <w:szCs w:val="24"/>
        </w:rPr>
        <w:t>2020</w:t>
      </w:r>
      <w:r w:rsidRPr="00614C1A">
        <w:rPr>
          <w:rFonts w:cs="Arial" w:hint="eastAsia"/>
          <w:b/>
          <w:color w:val="000000" w:themeColor="text1"/>
          <w:sz w:val="24"/>
          <w:szCs w:val="24"/>
        </w:rPr>
        <w:t>年</w:t>
      </w:r>
      <w:r w:rsidR="00FA63CA" w:rsidRPr="00614C1A">
        <w:rPr>
          <w:rFonts w:cs="Arial"/>
          <w:b/>
          <w:color w:val="000000" w:themeColor="text1"/>
          <w:sz w:val="24"/>
          <w:szCs w:val="24"/>
        </w:rPr>
        <w:t>12</w:t>
      </w:r>
      <w:r w:rsidRPr="00614C1A">
        <w:rPr>
          <w:rFonts w:cs="Arial" w:hint="eastAsia"/>
          <w:b/>
          <w:color w:val="000000" w:themeColor="text1"/>
          <w:sz w:val="24"/>
          <w:szCs w:val="24"/>
        </w:rPr>
        <w:t>月</w:t>
      </w:r>
      <w:r w:rsidR="00FA63CA" w:rsidRPr="00614C1A">
        <w:rPr>
          <w:rFonts w:cs="Arial"/>
          <w:b/>
          <w:color w:val="000000" w:themeColor="text1"/>
          <w:sz w:val="24"/>
          <w:szCs w:val="24"/>
        </w:rPr>
        <w:t>2</w:t>
      </w:r>
      <w:r w:rsidRPr="00614C1A">
        <w:rPr>
          <w:rFonts w:cs="Arial"/>
          <w:b/>
          <w:color w:val="000000" w:themeColor="text1"/>
          <w:sz w:val="24"/>
          <w:szCs w:val="24"/>
        </w:rPr>
        <w:t>1</w:t>
      </w:r>
      <w:r w:rsidRPr="00614C1A">
        <w:rPr>
          <w:rFonts w:cs="Arial" w:hint="eastAsia"/>
          <w:b/>
          <w:color w:val="000000" w:themeColor="text1"/>
          <w:sz w:val="24"/>
          <w:szCs w:val="24"/>
        </w:rPr>
        <w:t>日</w:t>
      </w:r>
      <w:r w:rsidRPr="00614C1A">
        <w:rPr>
          <w:rFonts w:hint="eastAsia"/>
          <w:sz w:val="24"/>
          <w:szCs w:val="24"/>
          <w:lang w:val="en-GB"/>
        </w:rPr>
        <w:t>之前，</w:t>
      </w:r>
      <w:r w:rsidR="002B1F05" w:rsidRPr="00614C1A">
        <w:rPr>
          <w:rFonts w:hint="eastAsia"/>
          <w:sz w:val="24"/>
          <w:szCs w:val="24"/>
          <w:lang w:val="en-GB"/>
        </w:rPr>
        <w:t>使用</w:t>
      </w:r>
      <w:hyperlink r:id="rId10" w:history="1">
        <w:r w:rsidR="002810C4" w:rsidRPr="007F54C9">
          <w:rPr>
            <w:rStyle w:val="Hyperlink"/>
            <w:rFonts w:ascii="STKaiti" w:eastAsia="STKaiti" w:hAnsi="STKaiti" w:cs="Arial"/>
            <w:b/>
            <w:bCs/>
          </w:rPr>
          <w:t>新的在线工具</w:t>
        </w:r>
      </w:hyperlink>
      <w:r w:rsidR="002B1F05" w:rsidRPr="00614C1A">
        <w:rPr>
          <w:rStyle w:val="Hyperlink"/>
          <w:rFonts w:cs="Arial"/>
          <w:b/>
          <w:bCs/>
          <w:i/>
          <w:iCs/>
          <w:color w:val="auto"/>
          <w:u w:val="none"/>
        </w:rPr>
        <w:t>*</w:t>
      </w:r>
      <w:r w:rsidR="002B1F05" w:rsidRPr="00614C1A">
        <w:rPr>
          <w:rFonts w:hint="eastAsia"/>
          <w:sz w:val="24"/>
          <w:szCs w:val="24"/>
        </w:rPr>
        <w:t>或采</w:t>
      </w:r>
      <w:r w:rsidRPr="00614C1A">
        <w:rPr>
          <w:rFonts w:hint="eastAsia"/>
          <w:sz w:val="24"/>
          <w:szCs w:val="24"/>
          <w:lang w:val="en-GB"/>
        </w:rPr>
        <w:t>用</w:t>
      </w:r>
      <w:hyperlink w:anchor="annex1" w:history="1">
        <w:r w:rsidRPr="007F54C9">
          <w:rPr>
            <w:rStyle w:val="Hyperlink"/>
            <w:rFonts w:cs="Arial"/>
            <w:sz w:val="24"/>
            <w:szCs w:val="24"/>
          </w:rPr>
          <w:t>附件</w:t>
        </w:r>
        <w:r w:rsidRPr="007F54C9">
          <w:rPr>
            <w:rStyle w:val="Hyperlink"/>
            <w:rFonts w:cs="Arial"/>
            <w:sz w:val="24"/>
            <w:szCs w:val="24"/>
          </w:rPr>
          <w:t>1</w:t>
        </w:r>
      </w:hyperlink>
      <w:r w:rsidRPr="00614C1A">
        <w:rPr>
          <w:rFonts w:hint="eastAsia"/>
          <w:sz w:val="24"/>
          <w:szCs w:val="24"/>
          <w:lang w:val="en-GB"/>
        </w:rPr>
        <w:t>中的模版</w:t>
      </w:r>
      <w:r w:rsidR="009C063D">
        <w:rPr>
          <w:rFonts w:hint="eastAsia"/>
          <w:sz w:val="24"/>
          <w:szCs w:val="24"/>
          <w:lang w:val="en-GB"/>
        </w:rPr>
        <w:t>，向</w:t>
      </w:r>
      <w:hyperlink r:id="rId11" w:history="1">
        <w:r w:rsidR="009C063D" w:rsidRPr="00D5423A">
          <w:rPr>
            <w:rStyle w:val="Hyperlink"/>
            <w:rFonts w:cs="Arial"/>
            <w:sz w:val="24"/>
            <w:szCs w:val="24"/>
          </w:rPr>
          <w:t>memberstates@itu.int</w:t>
        </w:r>
      </w:hyperlink>
      <w:r w:rsidR="009C063D">
        <w:rPr>
          <w:rFonts w:cs="Arial" w:hint="eastAsia"/>
          <w:color w:val="000000" w:themeColor="text1"/>
          <w:sz w:val="24"/>
          <w:szCs w:val="24"/>
        </w:rPr>
        <w:t>发送</w:t>
      </w:r>
      <w:r w:rsidR="009C063D" w:rsidRPr="00614C1A">
        <w:rPr>
          <w:rFonts w:hint="eastAsia"/>
          <w:sz w:val="24"/>
          <w:szCs w:val="24"/>
          <w:lang w:val="en-GB"/>
        </w:rPr>
        <w:t>电子邮件</w:t>
      </w:r>
      <w:r w:rsidR="009C063D">
        <w:rPr>
          <w:rFonts w:hint="eastAsia"/>
          <w:sz w:val="24"/>
          <w:szCs w:val="24"/>
          <w:lang w:val="en-GB"/>
        </w:rPr>
        <w:t>，</w:t>
      </w:r>
      <w:r w:rsidR="005A5E81" w:rsidRPr="00614C1A">
        <w:rPr>
          <w:rFonts w:hint="eastAsia"/>
          <w:sz w:val="24"/>
          <w:szCs w:val="24"/>
          <w:lang w:val="en-GB"/>
        </w:rPr>
        <w:t>函复</w:t>
      </w:r>
      <w:r w:rsidRPr="00614C1A">
        <w:rPr>
          <w:rFonts w:hint="eastAsia"/>
          <w:sz w:val="24"/>
          <w:szCs w:val="24"/>
          <w:lang w:val="en-GB"/>
        </w:rPr>
        <w:t>贵国</w:t>
      </w:r>
      <w:r w:rsidR="005A5E81" w:rsidRPr="00614C1A">
        <w:rPr>
          <w:rFonts w:hint="eastAsia"/>
          <w:sz w:val="24"/>
          <w:szCs w:val="24"/>
          <w:lang w:val="en-GB"/>
        </w:rPr>
        <w:t>对本次</w:t>
      </w:r>
      <w:r w:rsidRPr="00614C1A">
        <w:rPr>
          <w:rFonts w:hint="eastAsia"/>
          <w:sz w:val="24"/>
          <w:szCs w:val="24"/>
          <w:lang w:val="en-GB"/>
        </w:rPr>
        <w:t>磋商</w:t>
      </w:r>
      <w:r w:rsidR="005A5E81" w:rsidRPr="00614C1A">
        <w:rPr>
          <w:rFonts w:hint="eastAsia"/>
          <w:sz w:val="24"/>
          <w:szCs w:val="24"/>
          <w:lang w:val="en-GB"/>
        </w:rPr>
        <w:t>的</w:t>
      </w:r>
      <w:r w:rsidRPr="00614C1A">
        <w:rPr>
          <w:rFonts w:hint="eastAsia"/>
          <w:sz w:val="24"/>
          <w:szCs w:val="24"/>
          <w:lang w:val="en-GB"/>
        </w:rPr>
        <w:t>意见。</w:t>
      </w:r>
      <w:r w:rsidR="002A6587" w:rsidRPr="002A6587">
        <w:rPr>
          <w:rFonts w:cs="Arial" w:hint="eastAsia"/>
          <w:color w:val="000000" w:themeColor="text1"/>
          <w:sz w:val="24"/>
          <w:szCs w:val="24"/>
        </w:rPr>
        <w:t>如</w:t>
      </w:r>
      <w:r w:rsidR="002A6587">
        <w:rPr>
          <w:rFonts w:cs="Arial" w:hint="eastAsia"/>
          <w:color w:val="000000" w:themeColor="text1"/>
          <w:sz w:val="24"/>
          <w:szCs w:val="24"/>
        </w:rPr>
        <w:t>有</w:t>
      </w:r>
      <w:r w:rsidR="002A6587" w:rsidRPr="002A6587">
        <w:rPr>
          <w:rFonts w:cs="Arial" w:hint="eastAsia"/>
          <w:color w:val="000000" w:themeColor="text1"/>
          <w:sz w:val="24"/>
          <w:szCs w:val="24"/>
        </w:rPr>
        <w:t>需要，</w:t>
      </w:r>
      <w:r w:rsidR="002A6587">
        <w:rPr>
          <w:rFonts w:cs="Arial" w:hint="eastAsia"/>
          <w:color w:val="000000" w:themeColor="text1"/>
          <w:sz w:val="24"/>
          <w:szCs w:val="24"/>
        </w:rPr>
        <w:t>请</w:t>
      </w:r>
      <w:r w:rsidR="002A6587" w:rsidRPr="002A6587">
        <w:rPr>
          <w:rFonts w:cs="Arial" w:hint="eastAsia"/>
          <w:color w:val="000000" w:themeColor="text1"/>
          <w:sz w:val="24"/>
          <w:szCs w:val="24"/>
        </w:rPr>
        <w:t>随时</w:t>
      </w:r>
      <w:r w:rsidR="002A6587">
        <w:rPr>
          <w:rFonts w:cs="Arial" w:hint="eastAsia"/>
          <w:color w:val="000000" w:themeColor="text1"/>
          <w:sz w:val="24"/>
          <w:szCs w:val="24"/>
        </w:rPr>
        <w:t>联系</w:t>
      </w:r>
      <w:r w:rsidR="002A6587" w:rsidRPr="002A6587">
        <w:rPr>
          <w:rFonts w:cs="Arial" w:hint="eastAsia"/>
          <w:color w:val="000000" w:themeColor="text1"/>
          <w:sz w:val="24"/>
          <w:szCs w:val="24"/>
        </w:rPr>
        <w:t>秘书处。</w:t>
      </w:r>
    </w:p>
    <w:p w14:paraId="7B721C2E" w14:textId="13F93C17" w:rsidR="00073A86" w:rsidRPr="00614C1A" w:rsidRDefault="00614C1A" w:rsidP="00A11A73">
      <w:pPr>
        <w:spacing w:line="240" w:lineRule="auto"/>
        <w:ind w:firstLineChars="200" w:firstLine="480"/>
        <w:rPr>
          <w:sz w:val="24"/>
          <w:szCs w:val="24"/>
          <w:lang w:val="en-GB"/>
        </w:rPr>
      </w:pPr>
      <w:r>
        <w:rPr>
          <w:rFonts w:hint="eastAsia"/>
          <w:sz w:val="24"/>
          <w:szCs w:val="24"/>
          <w:lang w:val="en-GB"/>
        </w:rPr>
        <w:t>函复</w:t>
      </w:r>
      <w:r w:rsidR="005A5E81" w:rsidRPr="00614C1A">
        <w:rPr>
          <w:rFonts w:hint="eastAsia"/>
          <w:sz w:val="24"/>
          <w:szCs w:val="24"/>
          <w:lang w:val="en-GB"/>
        </w:rPr>
        <w:t>为盼！</w:t>
      </w:r>
    </w:p>
    <w:p w14:paraId="63B00812" w14:textId="1A462460" w:rsidR="00073A86" w:rsidRPr="00614C1A" w:rsidRDefault="00073A86" w:rsidP="00545EC5">
      <w:pPr>
        <w:spacing w:line="240" w:lineRule="auto"/>
        <w:ind w:firstLineChars="200" w:firstLine="480"/>
        <w:rPr>
          <w:rFonts w:cs="Arial"/>
          <w:color w:val="000000" w:themeColor="text1"/>
          <w:sz w:val="24"/>
          <w:szCs w:val="24"/>
        </w:rPr>
      </w:pPr>
      <w:r w:rsidRPr="00614C1A">
        <w:rPr>
          <w:rFonts w:eastAsiaTheme="minorEastAsia" w:cstheme="minorHAnsi" w:hint="eastAsia"/>
          <w:sz w:val="24"/>
          <w:szCs w:val="24"/>
        </w:rPr>
        <w:t>顺致敬意！</w:t>
      </w:r>
    </w:p>
    <w:p w14:paraId="73328203" w14:textId="0FEE2496" w:rsidR="00073A86" w:rsidRPr="00614C1A" w:rsidRDefault="00073A86" w:rsidP="00A11A73">
      <w:pPr>
        <w:spacing w:before="480" w:line="240" w:lineRule="auto"/>
        <w:jc w:val="left"/>
        <w:rPr>
          <w:i/>
          <w:iCs/>
          <w:sz w:val="24"/>
          <w:szCs w:val="24"/>
        </w:rPr>
      </w:pPr>
      <w:r w:rsidRPr="00614C1A">
        <w:rPr>
          <w:rFonts w:eastAsia="KaiTi" w:cs="Calibri" w:hint="eastAsia"/>
          <w:sz w:val="24"/>
          <w:szCs w:val="24"/>
        </w:rPr>
        <w:t>（</w:t>
      </w:r>
      <w:r w:rsidRPr="00614C1A">
        <w:rPr>
          <w:rFonts w:ascii="STKaiti" w:eastAsia="STKaiti" w:hAnsi="STKaiti" w:cs="Calibri" w:hint="eastAsia"/>
          <w:sz w:val="24"/>
          <w:szCs w:val="24"/>
        </w:rPr>
        <w:t>原件已签</w:t>
      </w:r>
      <w:r w:rsidRPr="00614C1A">
        <w:rPr>
          <w:rFonts w:eastAsia="KaiTi" w:cs="Calibri" w:hint="eastAsia"/>
          <w:sz w:val="24"/>
          <w:szCs w:val="24"/>
        </w:rPr>
        <w:t>）</w:t>
      </w:r>
    </w:p>
    <w:p w14:paraId="73B2A75F" w14:textId="57BAB2EA" w:rsidR="00073A86" w:rsidRPr="00614C1A" w:rsidRDefault="005A5E81" w:rsidP="00A11A73">
      <w:pPr>
        <w:spacing w:before="480" w:line="240" w:lineRule="auto"/>
        <w:jc w:val="left"/>
        <w:rPr>
          <w:sz w:val="24"/>
          <w:szCs w:val="24"/>
        </w:rPr>
      </w:pPr>
      <w:r w:rsidRPr="00614C1A">
        <w:rPr>
          <w:rFonts w:hint="eastAsia"/>
          <w:sz w:val="24"/>
          <w:szCs w:val="24"/>
        </w:rPr>
        <w:t>理事会主席</w:t>
      </w:r>
      <w:r w:rsidR="00A314C4">
        <w:rPr>
          <w:sz w:val="24"/>
          <w:szCs w:val="24"/>
        </w:rPr>
        <w:br/>
      </w:r>
      <w:r w:rsidR="00073A86" w:rsidRPr="00614C1A">
        <w:rPr>
          <w:sz w:val="24"/>
          <w:szCs w:val="24"/>
        </w:rPr>
        <w:t>Elsayed Azzouz</w:t>
      </w:r>
      <w:r w:rsidRPr="00614C1A">
        <w:rPr>
          <w:rFonts w:hint="eastAsia"/>
          <w:sz w:val="24"/>
          <w:szCs w:val="24"/>
        </w:rPr>
        <w:t>博士</w:t>
      </w:r>
    </w:p>
    <w:p w14:paraId="3E1DDEDE" w14:textId="3A567A7D" w:rsidR="006D69F0" w:rsidRPr="00603EB7" w:rsidRDefault="00545EC5" w:rsidP="00603EB7">
      <w:pPr>
        <w:spacing w:before="1200"/>
      </w:pPr>
      <w:r w:rsidRPr="00614C1A">
        <w:rPr>
          <w:b/>
          <w:bCs/>
          <w:i/>
          <w:iCs/>
        </w:rPr>
        <w:t>*</w:t>
      </w:r>
      <w:r w:rsidR="002B1F05" w:rsidRPr="007F54C9">
        <w:rPr>
          <w:rFonts w:ascii="STKaiti" w:eastAsia="STKaiti" w:hAnsi="STKaiti" w:hint="eastAsia"/>
          <w:b/>
          <w:bCs/>
        </w:rPr>
        <w:t>新在线工具</w:t>
      </w:r>
      <w:r w:rsidR="002B1F05" w:rsidRPr="007B7F2D">
        <w:rPr>
          <w:rFonts w:hint="eastAsia"/>
          <w:b/>
          <w:bCs/>
        </w:rPr>
        <w:t>：</w:t>
      </w:r>
      <w:r w:rsidR="002B1F05" w:rsidRPr="00614C1A">
        <w:rPr>
          <w:rFonts w:hint="eastAsia"/>
        </w:rPr>
        <w:t>请希望使用在线工具的各理事国通过</w:t>
      </w:r>
      <w:hyperlink r:id="rId12" w:history="1">
        <w:r w:rsidR="002B1F05" w:rsidRPr="00614C1A">
          <w:rPr>
            <w:rStyle w:val="Hyperlink"/>
          </w:rPr>
          <w:t>memberstates@itu.int</w:t>
        </w:r>
      </w:hyperlink>
      <w:r w:rsidR="002B1F05" w:rsidRPr="00614C1A">
        <w:rPr>
          <w:rFonts w:hint="eastAsia"/>
        </w:rPr>
        <w:t>提供一</w:t>
      </w:r>
      <w:r w:rsidR="002B1F05" w:rsidRPr="00614C1A">
        <w:rPr>
          <w:rFonts w:hint="eastAsia"/>
        </w:rPr>
        <w:t>(1)</w:t>
      </w:r>
      <w:r w:rsidR="002A6587">
        <w:rPr>
          <w:rFonts w:hint="eastAsia"/>
        </w:rPr>
        <w:t>位</w:t>
      </w:r>
      <w:r w:rsidR="002B1F05" w:rsidRPr="00614C1A">
        <w:rPr>
          <w:rFonts w:hint="eastAsia"/>
        </w:rPr>
        <w:t>有权作出回复的联络人的</w:t>
      </w:r>
      <w:r w:rsidR="002B1F05" w:rsidRPr="00614C1A">
        <w:rPr>
          <w:rFonts w:hint="eastAsia"/>
          <w:b/>
          <w:bCs/>
        </w:rPr>
        <w:t>姓名和电子邮件地址</w:t>
      </w:r>
      <w:r w:rsidR="002B1F05" w:rsidRPr="00614C1A">
        <w:rPr>
          <w:rFonts w:hint="eastAsia"/>
        </w:rPr>
        <w:t>。国际电联将向指定的联络人发送一封提供唯一标识和密码的电子邮件，</w:t>
      </w:r>
      <w:r w:rsidR="002A6587">
        <w:rPr>
          <w:rFonts w:hint="eastAsia"/>
        </w:rPr>
        <w:t>以便其完成磋商进程</w:t>
      </w:r>
      <w:r w:rsidR="002B1F05" w:rsidRPr="00614C1A">
        <w:rPr>
          <w:rFonts w:hint="eastAsia"/>
        </w:rPr>
        <w:t>。请注意，在线工具只有英文版本。</w:t>
      </w:r>
    </w:p>
    <w:p w14:paraId="6774070E" w14:textId="6A6564B2" w:rsidR="00545EC5" w:rsidRPr="002810C4" w:rsidRDefault="00D457C1" w:rsidP="002810C4">
      <w:pPr>
        <w:tabs>
          <w:tab w:val="clear" w:pos="1588"/>
          <w:tab w:val="clear" w:pos="1985"/>
          <w:tab w:val="center" w:pos="5102"/>
        </w:tabs>
        <w:spacing w:before="840"/>
        <w:rPr>
          <w:rFonts w:ascii="STKaiti" w:eastAsia="STKaiti" w:hAnsi="STKaiti"/>
          <w:b/>
          <w:bCs/>
          <w:sz w:val="24"/>
          <w:szCs w:val="24"/>
          <w:lang w:val="en-GB"/>
        </w:rPr>
      </w:pPr>
      <w:r w:rsidRPr="00614C1A">
        <w:rPr>
          <w:rFonts w:ascii="STKaiti" w:eastAsia="STKaiti" w:hAnsi="STKaiti" w:hint="eastAsia"/>
          <w:b/>
          <w:bCs/>
          <w:sz w:val="24"/>
          <w:szCs w:val="24"/>
          <w:lang w:val="en-GB"/>
        </w:rPr>
        <w:lastRenderedPageBreak/>
        <w:t>附件：</w:t>
      </w:r>
      <w:r w:rsidR="00545EC5" w:rsidRPr="00614C1A">
        <w:rPr>
          <w:rFonts w:ascii="STKaiti" w:eastAsia="STKaiti" w:hAnsi="STKaiti"/>
          <w:b/>
          <w:bCs/>
          <w:sz w:val="24"/>
          <w:szCs w:val="24"/>
          <w:lang w:val="en-GB"/>
        </w:rPr>
        <w:t>11</w:t>
      </w:r>
      <w:r w:rsidRPr="00614C1A">
        <w:rPr>
          <w:rFonts w:ascii="STKaiti" w:eastAsia="STKaiti" w:hAnsi="STKaiti" w:hint="eastAsia"/>
          <w:b/>
          <w:bCs/>
          <w:sz w:val="24"/>
          <w:szCs w:val="24"/>
          <w:lang w:val="en-GB"/>
        </w:rPr>
        <w:t>件</w:t>
      </w:r>
      <w:r w:rsidR="00532B99">
        <w:rPr>
          <w:rFonts w:ascii="STKaiti" w:eastAsia="STKaiti" w:hAnsi="STKaiti"/>
          <w:b/>
          <w:bCs/>
          <w:sz w:val="24"/>
          <w:szCs w:val="24"/>
          <w:lang w:val="en-GB"/>
        </w:rPr>
        <w:tab/>
      </w:r>
    </w:p>
    <w:bookmarkStart w:id="1" w:name="_Hlk57637725"/>
    <w:p w14:paraId="693FA0D7" w14:textId="2040EC1C" w:rsidR="00545EC5" w:rsidRPr="00600174" w:rsidRDefault="000D0431" w:rsidP="00545EC5">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r>
        <w:rPr>
          <w:lang w:val="en-GB"/>
        </w:rPr>
        <w:fldChar w:fldCharType="begin"/>
      </w:r>
      <w:r>
        <w:rPr>
          <w:lang w:val="en-GB"/>
        </w:rPr>
        <w:instrText xml:space="preserve"> HYPERLINK  \l "annex1" </w:instrText>
      </w:r>
      <w:r>
        <w:rPr>
          <w:lang w:val="en-GB"/>
        </w:rPr>
        <w:fldChar w:fldCharType="separate"/>
      </w:r>
      <w:r w:rsidR="00D457C1" w:rsidRPr="000D0431">
        <w:rPr>
          <w:rStyle w:val="Hyperlink"/>
          <w:rFonts w:hint="eastAsia"/>
          <w:lang w:val="en-GB"/>
        </w:rPr>
        <w:t>附件</w:t>
      </w:r>
      <w:r w:rsidR="00545EC5" w:rsidRPr="000D0431">
        <w:rPr>
          <w:rStyle w:val="Hyperlink"/>
          <w:lang w:val="en-GB"/>
        </w:rPr>
        <w:t>1</w:t>
      </w:r>
      <w:r>
        <w:rPr>
          <w:lang w:val="en-GB"/>
        </w:rPr>
        <w:fldChar w:fldCharType="end"/>
      </w:r>
      <w:r w:rsidR="00545EC5" w:rsidRPr="00614C1A">
        <w:rPr>
          <w:lang w:val="en-GB"/>
        </w:rPr>
        <w:t xml:space="preserve"> – </w:t>
      </w:r>
      <w:r w:rsidR="00545EC5" w:rsidRPr="00614C1A">
        <w:rPr>
          <w:lang w:val="en-GB"/>
        </w:rPr>
        <w:tab/>
      </w:r>
      <w:r w:rsidR="002A6587" w:rsidRPr="002A6587">
        <w:rPr>
          <w:rFonts w:hint="eastAsia"/>
          <w:lang w:val="en-GB"/>
        </w:rPr>
        <w:t>有关</w:t>
      </w:r>
      <w:r w:rsidR="002A6587" w:rsidRPr="00614C1A">
        <w:rPr>
          <w:lang w:val="en-GB"/>
        </w:rPr>
        <w:t>2020</w:t>
      </w:r>
      <w:r w:rsidR="002A6587">
        <w:rPr>
          <w:rFonts w:hint="eastAsia"/>
          <w:lang w:val="en-GB"/>
        </w:rPr>
        <w:t>年</w:t>
      </w:r>
      <w:r w:rsidR="002A6587" w:rsidRPr="002A6587">
        <w:rPr>
          <w:rFonts w:hint="eastAsia"/>
          <w:lang w:val="en-GB"/>
        </w:rPr>
        <w:t>11</w:t>
      </w:r>
      <w:r w:rsidR="002A6587" w:rsidRPr="002A6587">
        <w:rPr>
          <w:rFonts w:hint="eastAsia"/>
          <w:lang w:val="en-GB"/>
        </w:rPr>
        <w:t>月</w:t>
      </w:r>
      <w:r w:rsidR="002A6587" w:rsidRPr="002A6587">
        <w:rPr>
          <w:rFonts w:hint="eastAsia"/>
          <w:lang w:val="en-GB"/>
        </w:rPr>
        <w:t>16-20</w:t>
      </w:r>
      <w:r w:rsidR="002A6587" w:rsidRPr="002A6587">
        <w:rPr>
          <w:rFonts w:hint="eastAsia"/>
          <w:lang w:val="en-GB"/>
        </w:rPr>
        <w:t>日理事磋商会第二次虚拟会议讨论</w:t>
      </w:r>
      <w:r w:rsidR="002A6587">
        <w:rPr>
          <w:rFonts w:hint="eastAsia"/>
          <w:lang w:val="en-GB"/>
        </w:rPr>
        <w:t>成</w:t>
      </w:r>
      <w:r w:rsidR="002A6587" w:rsidRPr="002A6587">
        <w:rPr>
          <w:rFonts w:hint="eastAsia"/>
          <w:lang w:val="en-GB"/>
        </w:rPr>
        <w:t>果的磋商</w:t>
      </w:r>
    </w:p>
    <w:p w14:paraId="490A4281" w14:textId="251CC524" w:rsidR="00545EC5" w:rsidRPr="00614C1A" w:rsidRDefault="007A6E32" w:rsidP="002E7D70">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2" w:history="1">
        <w:r w:rsidR="00D457C1" w:rsidRPr="007F54C9">
          <w:rPr>
            <w:rStyle w:val="Hyperlink"/>
            <w:lang w:val="en-GB"/>
          </w:rPr>
          <w:t>附件</w:t>
        </w:r>
        <w:r w:rsidR="00545EC5" w:rsidRPr="007F54C9">
          <w:rPr>
            <w:rStyle w:val="Hyperlink"/>
            <w:lang w:val="en-GB"/>
          </w:rPr>
          <w:t>2</w:t>
        </w:r>
      </w:hyperlink>
      <w:r w:rsidR="00545EC5" w:rsidRPr="00614C1A">
        <w:rPr>
          <w:lang w:val="en-GB"/>
        </w:rPr>
        <w:t xml:space="preserve"> – </w:t>
      </w:r>
      <w:r w:rsidR="00545EC5" w:rsidRPr="00614C1A">
        <w:rPr>
          <w:lang w:val="en-GB"/>
        </w:rPr>
        <w:tab/>
      </w:r>
      <w:r w:rsidR="002E7D70" w:rsidRPr="002E7D70">
        <w:rPr>
          <w:rFonts w:hint="eastAsia"/>
          <w:lang w:val="en-GB"/>
        </w:rPr>
        <w:t>第</w:t>
      </w:r>
      <w:r w:rsidR="002E7D70" w:rsidRPr="002E7D70">
        <w:rPr>
          <w:rFonts w:hint="eastAsia"/>
          <w:lang w:val="en-GB"/>
        </w:rPr>
        <w:t>1299</w:t>
      </w:r>
      <w:r w:rsidR="002E7D70" w:rsidRPr="002E7D70">
        <w:rPr>
          <w:rFonts w:hint="eastAsia"/>
          <w:lang w:val="en-GB"/>
        </w:rPr>
        <w:t>号决议（</w:t>
      </w:r>
      <w:r w:rsidR="002E7D70" w:rsidRPr="002E7D70">
        <w:rPr>
          <w:rFonts w:hint="eastAsia"/>
          <w:lang w:val="en-GB"/>
        </w:rPr>
        <w:t>C08</w:t>
      </w:r>
      <w:r w:rsidR="002E7D70" w:rsidRPr="002E7D70">
        <w:rPr>
          <w:rFonts w:hint="eastAsia"/>
          <w:lang w:val="en-GB"/>
        </w:rPr>
        <w:t>，</w:t>
      </w:r>
      <w:r w:rsidR="002E7D70" w:rsidRPr="002E7D70">
        <w:rPr>
          <w:rFonts w:hint="eastAsia"/>
          <w:lang w:val="en-GB"/>
        </w:rPr>
        <w:t>C20</w:t>
      </w:r>
      <w:r w:rsidR="002E7D70" w:rsidRPr="002E7D70">
        <w:rPr>
          <w:rFonts w:hint="eastAsia"/>
          <w:lang w:val="en-GB"/>
        </w:rPr>
        <w:t>最后修正）</w:t>
      </w:r>
      <w:r w:rsidR="002E7D70">
        <w:rPr>
          <w:rFonts w:hint="eastAsia"/>
          <w:lang w:val="en-GB"/>
        </w:rPr>
        <w:t>：</w:t>
      </w:r>
      <w:r w:rsidR="002E7D70" w:rsidRPr="002E7D70">
        <w:rPr>
          <w:rFonts w:hint="eastAsia"/>
          <w:lang w:val="en-GB"/>
        </w:rPr>
        <w:t>国际电联人力资源战略规划</w:t>
      </w:r>
    </w:p>
    <w:p w14:paraId="29A62602" w14:textId="3614CE8B" w:rsidR="00545EC5" w:rsidRPr="00600174" w:rsidRDefault="007A6E32" w:rsidP="00545EC5">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3" w:history="1">
        <w:r w:rsidR="00D457C1" w:rsidRPr="007F54C9">
          <w:rPr>
            <w:rStyle w:val="Hyperlink"/>
            <w:lang w:val="en-GB"/>
          </w:rPr>
          <w:t>附件</w:t>
        </w:r>
        <w:r w:rsidR="00545EC5" w:rsidRPr="007F54C9">
          <w:rPr>
            <w:rStyle w:val="Hyperlink"/>
            <w:lang w:val="en-GB"/>
          </w:rPr>
          <w:t>3</w:t>
        </w:r>
      </w:hyperlink>
      <w:r w:rsidR="00545EC5" w:rsidRPr="00614C1A">
        <w:rPr>
          <w:lang w:val="en-GB"/>
        </w:rPr>
        <w:t xml:space="preserve"> – </w:t>
      </w:r>
      <w:r w:rsidR="00545EC5" w:rsidRPr="00614C1A">
        <w:rPr>
          <w:lang w:val="en-GB"/>
        </w:rPr>
        <w:tab/>
      </w:r>
      <w:r w:rsidR="002E7D70" w:rsidRPr="002E7D70">
        <w:rPr>
          <w:rFonts w:hint="eastAsia"/>
          <w:lang w:val="en-GB"/>
        </w:rPr>
        <w:t>《财务规则和财务细则》拟议修正案</w:t>
      </w:r>
      <w:r w:rsidR="00600174">
        <w:rPr>
          <w:rFonts w:hint="eastAsia"/>
          <w:lang w:val="en-GB"/>
        </w:rPr>
        <w:t xml:space="preserve"> </w:t>
      </w:r>
      <w:r w:rsidR="00600174" w:rsidRPr="00600174">
        <w:rPr>
          <w:lang w:val="en-GB"/>
        </w:rPr>
        <w:t>–</w:t>
      </w:r>
      <w:r w:rsidR="007737F0">
        <w:rPr>
          <w:rFonts w:hint="eastAsia"/>
          <w:lang w:val="en-GB"/>
        </w:rPr>
        <w:t xml:space="preserve"> </w:t>
      </w:r>
      <w:r w:rsidR="007737F0" w:rsidRPr="002E7D70">
        <w:rPr>
          <w:rFonts w:hint="eastAsia"/>
          <w:lang w:val="en-GB"/>
        </w:rPr>
        <w:t>2018</w:t>
      </w:r>
      <w:r w:rsidR="007737F0" w:rsidRPr="002E7D70">
        <w:rPr>
          <w:rFonts w:hint="eastAsia"/>
          <w:lang w:val="en-GB"/>
        </w:rPr>
        <w:t>年版</w:t>
      </w:r>
    </w:p>
    <w:p w14:paraId="660CD7B7" w14:textId="46A23253" w:rsidR="00545EC5" w:rsidRPr="00600174" w:rsidRDefault="007A6E32" w:rsidP="005E4EE6">
      <w:pPr>
        <w:tabs>
          <w:tab w:val="clear" w:pos="794"/>
          <w:tab w:val="clear" w:pos="1191"/>
          <w:tab w:val="clear" w:pos="1588"/>
          <w:tab w:val="clear" w:pos="1985"/>
          <w:tab w:val="left" w:pos="993"/>
        </w:tabs>
        <w:overflowPunct/>
        <w:autoSpaceDE/>
        <w:autoSpaceDN/>
        <w:adjustRightInd/>
        <w:spacing w:before="120" w:line="240" w:lineRule="auto"/>
        <w:ind w:left="993" w:right="-567" w:hanging="993"/>
        <w:jc w:val="left"/>
        <w:textAlignment w:val="auto"/>
        <w:rPr>
          <w:b/>
          <w:lang w:val="en-GB"/>
        </w:rPr>
      </w:pPr>
      <w:hyperlink w:anchor="annex4" w:history="1">
        <w:r w:rsidR="00D457C1" w:rsidRPr="00614C1A">
          <w:rPr>
            <w:rStyle w:val="Hyperlink"/>
            <w:lang w:val="en-GB"/>
          </w:rPr>
          <w:t>附件</w:t>
        </w:r>
        <w:r w:rsidR="00545EC5" w:rsidRPr="00614C1A">
          <w:rPr>
            <w:rStyle w:val="Hyperlink"/>
            <w:lang w:val="en-GB"/>
          </w:rPr>
          <w:t>4</w:t>
        </w:r>
      </w:hyperlink>
      <w:r w:rsidR="00545EC5" w:rsidRPr="00614C1A">
        <w:rPr>
          <w:lang w:val="en-GB"/>
        </w:rPr>
        <w:t xml:space="preserve"> – </w:t>
      </w:r>
      <w:r w:rsidR="00545EC5" w:rsidRPr="00614C1A">
        <w:rPr>
          <w:lang w:val="en-GB"/>
        </w:rPr>
        <w:tab/>
      </w:r>
      <w:r w:rsidR="007737F0" w:rsidRPr="007737F0">
        <w:rPr>
          <w:rFonts w:hint="eastAsia"/>
          <w:lang w:val="en-GB"/>
        </w:rPr>
        <w:t>关于为国际电联正常预算出资的重大活动和活动发放与会补贴的修订政策和有资格获得与会补贴的</w:t>
      </w:r>
      <w:r w:rsidR="005E4EE6">
        <w:rPr>
          <w:lang w:val="en-GB"/>
        </w:rPr>
        <w:br/>
      </w:r>
      <w:r w:rsidR="007737F0" w:rsidRPr="007737F0">
        <w:rPr>
          <w:rFonts w:hint="eastAsia"/>
          <w:lang w:val="en-GB"/>
        </w:rPr>
        <w:t>成员国修订名单</w:t>
      </w:r>
    </w:p>
    <w:p w14:paraId="15BC8224" w14:textId="52AFAA99" w:rsidR="00545EC5" w:rsidRPr="00614C1A" w:rsidRDefault="007A6E32" w:rsidP="007737F0">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5" w:history="1">
        <w:r w:rsidR="00D457C1" w:rsidRPr="00614C1A">
          <w:rPr>
            <w:rStyle w:val="Hyperlink"/>
            <w:lang w:val="en-GB"/>
          </w:rPr>
          <w:t>附件</w:t>
        </w:r>
        <w:r w:rsidR="00545EC5" w:rsidRPr="00614C1A">
          <w:rPr>
            <w:rStyle w:val="Hyperlink"/>
            <w:lang w:val="en-GB"/>
          </w:rPr>
          <w:t>5</w:t>
        </w:r>
      </w:hyperlink>
      <w:r w:rsidR="00545EC5" w:rsidRPr="00614C1A">
        <w:rPr>
          <w:lang w:val="en-GB"/>
        </w:rPr>
        <w:t xml:space="preserve"> – </w:t>
      </w:r>
      <w:r w:rsidR="00545EC5" w:rsidRPr="00614C1A">
        <w:rPr>
          <w:lang w:val="en-GB"/>
        </w:rPr>
        <w:tab/>
      </w:r>
      <w:r w:rsidR="007737F0" w:rsidRPr="007737F0">
        <w:rPr>
          <w:rFonts w:hint="eastAsia"/>
          <w:lang w:val="en-GB"/>
        </w:rPr>
        <w:t>决议草案</w:t>
      </w:r>
      <w:r w:rsidR="00CD4FD3">
        <w:rPr>
          <w:rFonts w:hint="eastAsia"/>
          <w:lang w:val="en-GB"/>
        </w:rPr>
        <w:t>：</w:t>
      </w:r>
      <w:r w:rsidR="007737F0" w:rsidRPr="007737F0">
        <w:rPr>
          <w:rFonts w:hint="eastAsia"/>
          <w:lang w:val="en-GB"/>
        </w:rPr>
        <w:t>2019</w:t>
      </w:r>
      <w:r w:rsidR="007737F0" w:rsidRPr="007737F0">
        <w:rPr>
          <w:rFonts w:hint="eastAsia"/>
          <w:lang w:val="en-GB"/>
        </w:rPr>
        <w:t>财务年度的财务工作报告</w:t>
      </w:r>
    </w:p>
    <w:p w14:paraId="7BD95FD0" w14:textId="0EC9B6F9" w:rsidR="00545EC5" w:rsidRPr="00CD4FD3" w:rsidRDefault="007A6E32" w:rsidP="00CD4FD3">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6" w:history="1">
        <w:r w:rsidR="00D457C1" w:rsidRPr="00614C1A">
          <w:rPr>
            <w:rStyle w:val="Hyperlink"/>
            <w:lang w:val="en-GB"/>
          </w:rPr>
          <w:t>附件</w:t>
        </w:r>
        <w:r w:rsidR="00545EC5" w:rsidRPr="00614C1A">
          <w:rPr>
            <w:rStyle w:val="Hyperlink"/>
            <w:lang w:val="en-GB"/>
          </w:rPr>
          <w:t>6</w:t>
        </w:r>
      </w:hyperlink>
      <w:r w:rsidR="00545EC5" w:rsidRPr="00614C1A">
        <w:rPr>
          <w:lang w:val="en-GB"/>
        </w:rPr>
        <w:t xml:space="preserve"> – </w:t>
      </w:r>
      <w:r w:rsidR="00545EC5" w:rsidRPr="00614C1A">
        <w:rPr>
          <w:lang w:val="en-GB"/>
        </w:rPr>
        <w:tab/>
      </w:r>
      <w:r w:rsidR="00CD4FD3" w:rsidRPr="00CD4FD3">
        <w:rPr>
          <w:rFonts w:hint="eastAsia"/>
          <w:lang w:val="en-GB"/>
        </w:rPr>
        <w:t>第</w:t>
      </w:r>
      <w:r w:rsidR="00CD4FD3" w:rsidRPr="00CD4FD3">
        <w:rPr>
          <w:lang w:val="en-GB"/>
        </w:rPr>
        <w:t>608</w:t>
      </w:r>
      <w:r w:rsidR="00CD4FD3" w:rsidRPr="00CD4FD3">
        <w:rPr>
          <w:rFonts w:hint="eastAsia"/>
          <w:lang w:val="en-GB"/>
        </w:rPr>
        <w:t>号决定</w:t>
      </w:r>
      <w:r w:rsidR="00CD4FD3">
        <w:rPr>
          <w:rFonts w:hint="eastAsia"/>
          <w:lang w:val="en-GB"/>
        </w:rPr>
        <w:t>（</w:t>
      </w:r>
      <w:r w:rsidR="00CD4FD3" w:rsidRPr="00CD4FD3">
        <w:rPr>
          <w:lang w:val="en-GB"/>
        </w:rPr>
        <w:t>C19</w:t>
      </w:r>
      <w:r w:rsidR="00CD4FD3" w:rsidRPr="00CD4FD3">
        <w:rPr>
          <w:rFonts w:hint="eastAsia"/>
          <w:lang w:val="en-GB"/>
        </w:rPr>
        <w:t>，</w:t>
      </w:r>
      <w:r w:rsidR="00CD4FD3" w:rsidRPr="00CD4FD3">
        <w:rPr>
          <w:lang w:val="en-GB"/>
        </w:rPr>
        <w:t>C20</w:t>
      </w:r>
      <w:r w:rsidR="00CD4FD3" w:rsidRPr="00CD4FD3">
        <w:rPr>
          <w:rFonts w:hint="eastAsia"/>
          <w:lang w:val="en-GB"/>
        </w:rPr>
        <w:t>最后修正</w:t>
      </w:r>
      <w:r w:rsidR="00CD4FD3">
        <w:rPr>
          <w:rFonts w:hint="eastAsia"/>
          <w:lang w:val="en-GB"/>
        </w:rPr>
        <w:t>）：</w:t>
      </w:r>
      <w:r w:rsidR="00CD4FD3" w:rsidRPr="00CD4FD3">
        <w:rPr>
          <w:rFonts w:hint="eastAsia"/>
          <w:lang w:val="en-GB"/>
        </w:rPr>
        <w:t>下届世界电信标准化全会（</w:t>
      </w:r>
      <w:r w:rsidR="00CD4FD3" w:rsidRPr="00CD4FD3">
        <w:rPr>
          <w:lang w:val="en-GB"/>
        </w:rPr>
        <w:t>WTSA-20</w:t>
      </w:r>
      <w:r w:rsidR="00CD4FD3" w:rsidRPr="00CD4FD3">
        <w:rPr>
          <w:rFonts w:hint="eastAsia"/>
          <w:lang w:val="en-GB"/>
        </w:rPr>
        <w:t>）的召开</w:t>
      </w:r>
    </w:p>
    <w:p w14:paraId="5D3DAC5E" w14:textId="0AEDA51A" w:rsidR="00545EC5" w:rsidRPr="00614C1A" w:rsidRDefault="007A6E32" w:rsidP="00CD4FD3">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7" w:history="1">
        <w:r w:rsidR="00D457C1" w:rsidRPr="00614C1A">
          <w:rPr>
            <w:rStyle w:val="Hyperlink"/>
            <w:lang w:val="en-GB"/>
          </w:rPr>
          <w:t>附件</w:t>
        </w:r>
        <w:r w:rsidR="00545EC5" w:rsidRPr="00614C1A">
          <w:rPr>
            <w:rStyle w:val="Hyperlink"/>
            <w:lang w:val="en-GB"/>
          </w:rPr>
          <w:t>7</w:t>
        </w:r>
      </w:hyperlink>
      <w:r w:rsidR="00545EC5" w:rsidRPr="00614C1A">
        <w:rPr>
          <w:lang w:val="en-GB"/>
        </w:rPr>
        <w:t xml:space="preserve"> – </w:t>
      </w:r>
      <w:r w:rsidR="00545EC5" w:rsidRPr="00614C1A">
        <w:rPr>
          <w:lang w:val="en-GB"/>
        </w:rPr>
        <w:tab/>
      </w:r>
      <w:r w:rsidR="00CD4FD3" w:rsidRPr="00CD4FD3">
        <w:rPr>
          <w:rFonts w:hint="eastAsia"/>
          <w:lang w:val="en-GB"/>
        </w:rPr>
        <w:t>第</w:t>
      </w:r>
      <w:r w:rsidR="00CD4FD3" w:rsidRPr="00CD4FD3">
        <w:rPr>
          <w:lang w:val="en-GB"/>
        </w:rPr>
        <w:t>611</w:t>
      </w:r>
      <w:r w:rsidR="00CD4FD3" w:rsidRPr="00CD4FD3">
        <w:rPr>
          <w:rFonts w:hint="eastAsia"/>
          <w:lang w:val="en-GB"/>
        </w:rPr>
        <w:t>号决定（</w:t>
      </w:r>
      <w:r w:rsidR="00CD4FD3" w:rsidRPr="00CD4FD3">
        <w:rPr>
          <w:lang w:val="en-GB"/>
        </w:rPr>
        <w:t>C19</w:t>
      </w:r>
      <w:r w:rsidR="00CD4FD3" w:rsidRPr="00CD4FD3">
        <w:rPr>
          <w:rFonts w:hint="eastAsia"/>
          <w:lang w:val="en-GB"/>
        </w:rPr>
        <w:t>，</w:t>
      </w:r>
      <w:r w:rsidR="00CD4FD3" w:rsidRPr="00CD4FD3">
        <w:rPr>
          <w:lang w:val="en-GB"/>
        </w:rPr>
        <w:t>C20</w:t>
      </w:r>
      <w:r w:rsidR="00CD4FD3" w:rsidRPr="00CD4FD3">
        <w:rPr>
          <w:rFonts w:hint="eastAsia"/>
          <w:lang w:val="en-GB"/>
        </w:rPr>
        <w:t>最后修正）</w:t>
      </w:r>
      <w:r w:rsidR="00CD4FD3">
        <w:rPr>
          <w:rFonts w:hint="eastAsia"/>
          <w:lang w:val="en-GB"/>
        </w:rPr>
        <w:t>：</w:t>
      </w:r>
      <w:r w:rsidR="00CD4FD3" w:rsidRPr="00CD4FD3">
        <w:rPr>
          <w:rFonts w:hint="eastAsia"/>
          <w:lang w:val="en-GB"/>
        </w:rPr>
        <w:t>第六届世界电信</w:t>
      </w:r>
      <w:r w:rsidR="00CD4FD3" w:rsidRPr="00CD4FD3">
        <w:rPr>
          <w:lang w:val="en-GB"/>
        </w:rPr>
        <w:t>/</w:t>
      </w:r>
      <w:r w:rsidR="00CD4FD3" w:rsidRPr="00CD4FD3">
        <w:rPr>
          <w:rFonts w:hint="eastAsia"/>
          <w:lang w:val="en-GB"/>
        </w:rPr>
        <w:t>信息通信技术政策论坛</w:t>
      </w:r>
    </w:p>
    <w:p w14:paraId="220A6B17" w14:textId="45A36F42" w:rsidR="00545EC5" w:rsidRPr="00CD4FD3" w:rsidRDefault="007A6E32" w:rsidP="00CD4FD3">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8" w:history="1">
        <w:r w:rsidR="00D457C1" w:rsidRPr="00614C1A">
          <w:rPr>
            <w:rStyle w:val="Hyperlink"/>
            <w:lang w:val="en-GB"/>
          </w:rPr>
          <w:t>附件</w:t>
        </w:r>
        <w:r w:rsidR="00545EC5" w:rsidRPr="00614C1A">
          <w:rPr>
            <w:rStyle w:val="Hyperlink"/>
            <w:lang w:val="en-GB"/>
          </w:rPr>
          <w:t>8</w:t>
        </w:r>
      </w:hyperlink>
      <w:r w:rsidR="00545EC5" w:rsidRPr="00614C1A">
        <w:rPr>
          <w:lang w:val="en-GB"/>
        </w:rPr>
        <w:t xml:space="preserve"> – </w:t>
      </w:r>
      <w:r w:rsidR="00545EC5" w:rsidRPr="00614C1A">
        <w:rPr>
          <w:lang w:val="en-GB"/>
        </w:rPr>
        <w:tab/>
      </w:r>
      <w:r w:rsidR="00CD4FD3" w:rsidRPr="00CD4FD3">
        <w:rPr>
          <w:rFonts w:hint="eastAsia"/>
          <w:lang w:val="en-GB"/>
        </w:rPr>
        <w:t>决议草案</w:t>
      </w:r>
      <w:r w:rsidR="00CD4FD3">
        <w:rPr>
          <w:rFonts w:hint="eastAsia"/>
          <w:lang w:val="en-GB"/>
        </w:rPr>
        <w:t>：</w:t>
      </w:r>
      <w:r w:rsidR="00CD4FD3" w:rsidRPr="00CD4FD3">
        <w:rPr>
          <w:rFonts w:hint="eastAsia"/>
          <w:lang w:val="en-GB"/>
        </w:rPr>
        <w:t>国际电联选任官员的服务条件</w:t>
      </w:r>
    </w:p>
    <w:p w14:paraId="04BB1C23" w14:textId="087ADD11" w:rsidR="00545EC5" w:rsidRPr="00614C1A" w:rsidRDefault="007A6E32" w:rsidP="00CD4FD3">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9" w:history="1">
        <w:r w:rsidR="00D457C1" w:rsidRPr="00614C1A">
          <w:rPr>
            <w:rStyle w:val="Hyperlink"/>
            <w:lang w:val="en-GB"/>
          </w:rPr>
          <w:t>附件</w:t>
        </w:r>
        <w:r w:rsidR="00545EC5" w:rsidRPr="00614C1A">
          <w:rPr>
            <w:rStyle w:val="Hyperlink"/>
            <w:lang w:val="en-GB"/>
          </w:rPr>
          <w:t>9</w:t>
        </w:r>
      </w:hyperlink>
      <w:r w:rsidR="00545EC5" w:rsidRPr="00614C1A">
        <w:rPr>
          <w:lang w:val="en-GB"/>
        </w:rPr>
        <w:t xml:space="preserve"> – </w:t>
      </w:r>
      <w:r w:rsidR="00545EC5" w:rsidRPr="00614C1A">
        <w:rPr>
          <w:lang w:val="en-GB"/>
        </w:rPr>
        <w:tab/>
      </w:r>
      <w:r w:rsidR="00CD4FD3" w:rsidRPr="00CD4FD3">
        <w:rPr>
          <w:rFonts w:hint="eastAsia"/>
          <w:lang w:val="en-GB"/>
        </w:rPr>
        <w:t>决定草案</w:t>
      </w:r>
      <w:r w:rsidR="00CD4FD3">
        <w:rPr>
          <w:rFonts w:hint="eastAsia"/>
          <w:lang w:val="en-GB"/>
        </w:rPr>
        <w:t>：</w:t>
      </w:r>
      <w:bookmarkStart w:id="2" w:name="OLE_LINK9"/>
      <w:bookmarkStart w:id="3" w:name="OLE_LINK10"/>
      <w:r w:rsidR="00CD4FD3" w:rsidRPr="00CD4FD3">
        <w:rPr>
          <w:rFonts w:hint="eastAsia"/>
          <w:lang w:val="en-GB"/>
        </w:rPr>
        <w:t>新外部审计员</w:t>
      </w:r>
      <w:bookmarkEnd w:id="2"/>
      <w:bookmarkEnd w:id="3"/>
      <w:r w:rsidR="00CD4FD3" w:rsidRPr="00CD4FD3">
        <w:rPr>
          <w:rFonts w:hint="eastAsia"/>
          <w:lang w:val="en-GB"/>
        </w:rPr>
        <w:t>的任命</w:t>
      </w:r>
    </w:p>
    <w:p w14:paraId="193328D5" w14:textId="0F73F6E9" w:rsidR="00545EC5" w:rsidRPr="00F37D78" w:rsidRDefault="007A6E32" w:rsidP="00F37D78">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10" w:history="1">
        <w:r w:rsidR="00D457C1" w:rsidRPr="00614C1A">
          <w:rPr>
            <w:rStyle w:val="Hyperlink"/>
            <w:lang w:val="en-GB"/>
          </w:rPr>
          <w:t>附件</w:t>
        </w:r>
        <w:r w:rsidR="00545EC5" w:rsidRPr="00614C1A">
          <w:rPr>
            <w:rStyle w:val="Hyperlink"/>
            <w:lang w:val="en-GB"/>
          </w:rPr>
          <w:t>10</w:t>
        </w:r>
      </w:hyperlink>
      <w:r w:rsidR="00545EC5" w:rsidRPr="00614C1A">
        <w:rPr>
          <w:lang w:val="en-GB"/>
        </w:rPr>
        <w:t xml:space="preserve"> –</w:t>
      </w:r>
      <w:r w:rsidR="00F37D78">
        <w:rPr>
          <w:lang w:val="en-GB"/>
        </w:rPr>
        <w:t xml:space="preserve"> </w:t>
      </w:r>
      <w:r w:rsidR="00F37D78" w:rsidRPr="00F37D78">
        <w:rPr>
          <w:rFonts w:hint="eastAsia"/>
          <w:lang w:val="en-GB"/>
        </w:rPr>
        <w:t>决定草案</w:t>
      </w:r>
      <w:r w:rsidR="00F37D78">
        <w:rPr>
          <w:rFonts w:hint="eastAsia"/>
          <w:lang w:val="en-GB"/>
        </w:rPr>
        <w:t>：</w:t>
      </w:r>
      <w:r w:rsidR="00F37D78" w:rsidRPr="00F37D78">
        <w:rPr>
          <w:rFonts w:hint="eastAsia"/>
          <w:lang w:val="en-GB"/>
        </w:rPr>
        <w:t>欠款利息和不可回收债务的注销</w:t>
      </w:r>
    </w:p>
    <w:p w14:paraId="5AB23D1B" w14:textId="14500CFD" w:rsidR="00545EC5" w:rsidRPr="00614C1A" w:rsidRDefault="007A6E32" w:rsidP="00F37D78">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lang w:val="en-GB"/>
        </w:rPr>
      </w:pPr>
      <w:hyperlink w:anchor="annex11" w:history="1">
        <w:r w:rsidR="00D457C1" w:rsidRPr="00614C1A">
          <w:rPr>
            <w:rStyle w:val="Hyperlink"/>
            <w:lang w:val="en-GB"/>
          </w:rPr>
          <w:t>附件</w:t>
        </w:r>
        <w:r w:rsidR="00545EC5" w:rsidRPr="00614C1A">
          <w:rPr>
            <w:rStyle w:val="Hyperlink"/>
            <w:lang w:val="en-GB"/>
          </w:rPr>
          <w:t>11</w:t>
        </w:r>
      </w:hyperlink>
      <w:r w:rsidR="00545EC5" w:rsidRPr="00614C1A">
        <w:rPr>
          <w:lang w:val="en-GB"/>
        </w:rPr>
        <w:t xml:space="preserve"> –</w:t>
      </w:r>
      <w:r w:rsidR="00F37D78">
        <w:rPr>
          <w:lang w:val="en-GB"/>
        </w:rPr>
        <w:t xml:space="preserve"> </w:t>
      </w:r>
      <w:r w:rsidR="00F37D78" w:rsidRPr="00F37D78">
        <w:rPr>
          <w:rFonts w:hint="eastAsia"/>
          <w:lang w:val="en-GB"/>
        </w:rPr>
        <w:t>决议草案</w:t>
      </w:r>
      <w:r w:rsidR="00F37D78">
        <w:rPr>
          <w:rFonts w:hint="eastAsia"/>
          <w:lang w:val="en-GB"/>
        </w:rPr>
        <w:t>：</w:t>
      </w:r>
      <w:r w:rsidR="00F37D78" w:rsidRPr="00F37D78">
        <w:rPr>
          <w:rFonts w:hint="eastAsia"/>
          <w:lang w:val="en-GB"/>
        </w:rPr>
        <w:t>分摊国际电联费用的会费份额</w:t>
      </w:r>
    </w:p>
    <w:bookmarkEnd w:id="1"/>
    <w:p w14:paraId="4DBD149D" w14:textId="77777777" w:rsidR="002E7D70" w:rsidRDefault="002E7D70">
      <w:pPr>
        <w:tabs>
          <w:tab w:val="clear" w:pos="794"/>
          <w:tab w:val="clear" w:pos="1191"/>
          <w:tab w:val="clear" w:pos="1588"/>
          <w:tab w:val="clear" w:pos="1985"/>
        </w:tabs>
        <w:overflowPunct/>
        <w:autoSpaceDE/>
        <w:autoSpaceDN/>
        <w:adjustRightInd/>
        <w:spacing w:before="0" w:line="240" w:lineRule="auto"/>
        <w:jc w:val="left"/>
        <w:textAlignment w:val="auto"/>
        <w:rPr>
          <w:rFonts w:cs="SimSun"/>
          <w:b/>
          <w:sz w:val="28"/>
          <w:szCs w:val="20"/>
          <w:lang w:val="es-ES_tradnl"/>
        </w:rPr>
      </w:pPr>
      <w:r>
        <w:rPr>
          <w:rFonts w:cs="SimSun"/>
        </w:rPr>
        <w:br w:type="page"/>
      </w:r>
    </w:p>
    <w:p w14:paraId="7007E2D6" w14:textId="42ABA3F0" w:rsidR="007F4E98" w:rsidRPr="00614C1A" w:rsidRDefault="007078FA" w:rsidP="00EF4E58">
      <w:pPr>
        <w:pStyle w:val="AnnexNotitle0"/>
        <w:rPr>
          <w:rFonts w:ascii="Calibri" w:eastAsia="SimSun" w:hAnsi="Calibri" w:cs="SimSun"/>
          <w:lang w:eastAsia="zh-CN"/>
        </w:rPr>
      </w:pPr>
      <w:bookmarkStart w:id="4" w:name="annex1"/>
      <w:r w:rsidRPr="00614C1A">
        <w:rPr>
          <w:rFonts w:ascii="Calibri" w:eastAsia="SimSun" w:hAnsi="Calibri" w:cs="SimSun"/>
          <w:lang w:eastAsia="zh-CN"/>
        </w:rPr>
        <w:lastRenderedPageBreak/>
        <w:t>附件</w:t>
      </w:r>
      <w:r w:rsidR="00073A86" w:rsidRPr="00614C1A">
        <w:rPr>
          <w:rFonts w:ascii="Calibri" w:eastAsia="SimSun" w:hAnsi="Calibri" w:cs="SimSun" w:hint="eastAsia"/>
          <w:lang w:eastAsia="zh-CN"/>
        </w:rPr>
        <w:t>1</w:t>
      </w:r>
    </w:p>
    <w:bookmarkEnd w:id="4"/>
    <w:p w14:paraId="2B213406" w14:textId="1E0BA00C" w:rsidR="008F3BA5" w:rsidRPr="00614C1A" w:rsidRDefault="008F3BA5" w:rsidP="008F3BA5">
      <w:pPr>
        <w:spacing w:before="240" w:line="240" w:lineRule="auto"/>
        <w:ind w:left="142"/>
        <w:jc w:val="center"/>
        <w:rPr>
          <w:b/>
          <w:bCs/>
          <w:color w:val="000000" w:themeColor="text1"/>
          <w:sz w:val="28"/>
          <w:szCs w:val="28"/>
          <w:lang w:val="es-ES_tradnl"/>
        </w:rPr>
      </w:pPr>
      <w:r w:rsidRPr="00614C1A">
        <w:rPr>
          <w:rFonts w:cs="Arial" w:hint="eastAsia"/>
          <w:b/>
          <w:bCs/>
          <w:color w:val="000000" w:themeColor="text1"/>
          <w:sz w:val="28"/>
          <w:szCs w:val="28"/>
        </w:rPr>
        <w:t>有关</w:t>
      </w:r>
      <w:r w:rsidRPr="00614C1A">
        <w:rPr>
          <w:rFonts w:cs="Arial" w:hint="eastAsia"/>
          <w:b/>
          <w:bCs/>
          <w:color w:val="000000" w:themeColor="text1"/>
          <w:sz w:val="28"/>
          <w:szCs w:val="28"/>
          <w:lang w:val="es-ES_tradnl"/>
        </w:rPr>
        <w:t>11</w:t>
      </w:r>
      <w:r w:rsidRPr="00614C1A">
        <w:rPr>
          <w:rFonts w:cs="Arial" w:hint="eastAsia"/>
          <w:b/>
          <w:bCs/>
          <w:color w:val="000000" w:themeColor="text1"/>
          <w:sz w:val="28"/>
          <w:szCs w:val="28"/>
        </w:rPr>
        <w:t>月</w:t>
      </w:r>
      <w:r w:rsidRPr="00614C1A">
        <w:rPr>
          <w:rFonts w:cs="Arial" w:hint="eastAsia"/>
          <w:b/>
          <w:bCs/>
          <w:color w:val="000000" w:themeColor="text1"/>
          <w:sz w:val="28"/>
          <w:szCs w:val="28"/>
          <w:lang w:val="es-ES_tradnl"/>
        </w:rPr>
        <w:t>16</w:t>
      </w:r>
      <w:r w:rsidRPr="00614C1A">
        <w:rPr>
          <w:rFonts w:cs="Arial"/>
          <w:b/>
          <w:bCs/>
          <w:color w:val="000000" w:themeColor="text1"/>
          <w:sz w:val="28"/>
          <w:szCs w:val="28"/>
          <w:lang w:val="es-ES_tradnl"/>
        </w:rPr>
        <w:t>-</w:t>
      </w:r>
      <w:r w:rsidRPr="00614C1A">
        <w:rPr>
          <w:rFonts w:cs="Arial" w:hint="eastAsia"/>
          <w:b/>
          <w:bCs/>
          <w:color w:val="000000" w:themeColor="text1"/>
          <w:sz w:val="28"/>
          <w:szCs w:val="28"/>
          <w:lang w:val="es-ES_tradnl"/>
        </w:rPr>
        <w:t>20</w:t>
      </w:r>
      <w:r w:rsidRPr="00614C1A">
        <w:rPr>
          <w:rFonts w:cs="Arial" w:hint="eastAsia"/>
          <w:b/>
          <w:bCs/>
          <w:color w:val="000000" w:themeColor="text1"/>
          <w:sz w:val="28"/>
          <w:szCs w:val="28"/>
        </w:rPr>
        <w:t>日理事磋商会</w:t>
      </w:r>
      <w:r w:rsidR="00F009EF" w:rsidRPr="00614C1A">
        <w:rPr>
          <w:rFonts w:cs="Arial" w:hint="eastAsia"/>
          <w:b/>
          <w:bCs/>
          <w:color w:val="000000" w:themeColor="text1"/>
          <w:sz w:val="28"/>
          <w:szCs w:val="28"/>
          <w:lang w:val="es-ES_tradnl"/>
        </w:rPr>
        <w:t>第二次</w:t>
      </w:r>
      <w:r w:rsidRPr="00614C1A">
        <w:rPr>
          <w:rFonts w:cs="Arial" w:hint="eastAsia"/>
          <w:b/>
          <w:bCs/>
          <w:color w:val="000000" w:themeColor="text1"/>
          <w:sz w:val="28"/>
          <w:szCs w:val="28"/>
        </w:rPr>
        <w:t>虚拟会议讨论结果的磋商</w:t>
      </w:r>
    </w:p>
    <w:p w14:paraId="33D595EF" w14:textId="4D4C2CC4" w:rsidR="008F3BA5" w:rsidRPr="00614C1A" w:rsidRDefault="008F3BA5" w:rsidP="008F3BA5">
      <w:pPr>
        <w:tabs>
          <w:tab w:val="clear" w:pos="794"/>
          <w:tab w:val="clear" w:pos="1191"/>
          <w:tab w:val="clear" w:pos="1588"/>
          <w:tab w:val="clear" w:pos="1985"/>
          <w:tab w:val="right" w:leader="dot" w:pos="9072"/>
        </w:tabs>
        <w:spacing w:before="360" w:after="120" w:line="240" w:lineRule="auto"/>
        <w:ind w:left="-454"/>
        <w:jc w:val="left"/>
        <w:rPr>
          <w:b/>
          <w:bCs/>
          <w:color w:val="000000" w:themeColor="text1"/>
          <w:sz w:val="24"/>
          <w:szCs w:val="24"/>
        </w:rPr>
      </w:pPr>
      <w:r w:rsidRPr="00614C1A">
        <w:rPr>
          <w:rFonts w:hint="eastAsia"/>
          <w:b/>
          <w:bCs/>
          <w:color w:val="000000" w:themeColor="text1"/>
          <w:sz w:val="24"/>
          <w:szCs w:val="24"/>
        </w:rPr>
        <w:t>理事国国名：</w:t>
      </w:r>
    </w:p>
    <w:tbl>
      <w:tblPr>
        <w:tblStyle w:val="TableGrid"/>
        <w:tblW w:w="11340" w:type="dxa"/>
        <w:jc w:val="center"/>
        <w:tblBorders>
          <w:insideH w:val="single" w:sz="8" w:space="0" w:color="auto"/>
        </w:tblBorders>
        <w:tblLayout w:type="fixed"/>
        <w:tblLook w:val="04A0" w:firstRow="1" w:lastRow="0" w:firstColumn="1" w:lastColumn="0" w:noHBand="0" w:noVBand="1"/>
      </w:tblPr>
      <w:tblGrid>
        <w:gridCol w:w="3114"/>
        <w:gridCol w:w="1276"/>
        <w:gridCol w:w="4858"/>
        <w:gridCol w:w="501"/>
        <w:gridCol w:w="456"/>
        <w:gridCol w:w="1135"/>
      </w:tblGrid>
      <w:tr w:rsidR="00206045" w:rsidRPr="00614C1A" w14:paraId="2B60211A" w14:textId="77777777" w:rsidTr="0088072A">
        <w:trPr>
          <w:tblHeader/>
          <w:jc w:val="center"/>
        </w:trPr>
        <w:tc>
          <w:tcPr>
            <w:tcW w:w="3114" w:type="dxa"/>
            <w:shd w:val="clear" w:color="auto" w:fill="C6D9F1" w:themeFill="text2" w:themeFillTint="33"/>
            <w:vAlign w:val="center"/>
          </w:tcPr>
          <w:p w14:paraId="2A3254E4" w14:textId="77777777" w:rsidR="00206045" w:rsidRPr="00614C1A" w:rsidRDefault="00206045" w:rsidP="004B212D">
            <w:pPr>
              <w:spacing w:before="0"/>
              <w:jc w:val="center"/>
              <w:rPr>
                <w:rFonts w:asciiTheme="minorHAnsi" w:eastAsia="Times New Roman" w:hAnsiTheme="minorHAnsi" w:cstheme="minorHAnsi"/>
                <w:b/>
                <w:bCs/>
                <w:sz w:val="24"/>
                <w:szCs w:val="24"/>
              </w:rPr>
            </w:pPr>
            <w:r w:rsidRPr="00614C1A">
              <w:rPr>
                <w:rFonts w:asciiTheme="minorEastAsia" w:eastAsiaTheme="minorEastAsia" w:hAnsiTheme="minorEastAsia" w:cstheme="minorHAnsi" w:hint="eastAsia"/>
                <w:b/>
                <w:bCs/>
                <w:sz w:val="24"/>
                <w:szCs w:val="24"/>
              </w:rPr>
              <w:t>事项</w:t>
            </w:r>
          </w:p>
        </w:tc>
        <w:tc>
          <w:tcPr>
            <w:tcW w:w="1276" w:type="dxa"/>
            <w:shd w:val="clear" w:color="auto" w:fill="C6D9F1" w:themeFill="text2" w:themeFillTint="33"/>
            <w:tcMar>
              <w:left w:w="57" w:type="dxa"/>
              <w:right w:w="57" w:type="dxa"/>
            </w:tcMar>
            <w:vAlign w:val="center"/>
          </w:tcPr>
          <w:p w14:paraId="67EF7F39" w14:textId="2ABB1675" w:rsidR="00206045" w:rsidRPr="00614C1A" w:rsidRDefault="00206045" w:rsidP="004B212D">
            <w:pPr>
              <w:spacing w:before="0"/>
              <w:jc w:val="center"/>
              <w:rPr>
                <w:rFonts w:asciiTheme="minorHAnsi" w:eastAsia="Times New Roman" w:hAnsiTheme="minorHAnsi" w:cstheme="minorHAnsi"/>
                <w:b/>
                <w:bCs/>
                <w:spacing w:val="-4"/>
                <w:sz w:val="24"/>
                <w:szCs w:val="24"/>
              </w:rPr>
            </w:pPr>
            <w:r w:rsidRPr="00614C1A">
              <w:rPr>
                <w:rFonts w:asciiTheme="minorEastAsia" w:eastAsiaTheme="minorEastAsia" w:hAnsiTheme="minorEastAsia" w:cs="Calibri" w:hint="eastAsia"/>
                <w:b/>
                <w:bCs/>
                <w:sz w:val="24"/>
                <w:szCs w:val="24"/>
              </w:rPr>
              <w:t>参考</w:t>
            </w:r>
            <w:r w:rsidR="004B212D" w:rsidRPr="00614C1A">
              <w:rPr>
                <w:rFonts w:asciiTheme="minorEastAsia" w:eastAsiaTheme="minorEastAsia" w:hAnsiTheme="minorEastAsia" w:cs="Calibri"/>
                <w:b/>
                <w:bCs/>
                <w:sz w:val="24"/>
                <w:szCs w:val="24"/>
              </w:rPr>
              <w:br/>
            </w:r>
            <w:r w:rsidRPr="00614C1A">
              <w:rPr>
                <w:rFonts w:asciiTheme="minorEastAsia" w:eastAsiaTheme="minorEastAsia" w:hAnsiTheme="minorEastAsia" w:cs="Calibri" w:hint="eastAsia"/>
                <w:b/>
                <w:bCs/>
                <w:sz w:val="24"/>
                <w:szCs w:val="24"/>
              </w:rPr>
              <w:t>文件号</w:t>
            </w:r>
          </w:p>
        </w:tc>
        <w:tc>
          <w:tcPr>
            <w:tcW w:w="4858" w:type="dxa"/>
            <w:shd w:val="clear" w:color="auto" w:fill="C6D9F1" w:themeFill="text2" w:themeFillTint="33"/>
            <w:vAlign w:val="center"/>
          </w:tcPr>
          <w:p w14:paraId="69F0AA16" w14:textId="77777777" w:rsidR="00206045" w:rsidRPr="00614C1A" w:rsidRDefault="00206045" w:rsidP="004B212D">
            <w:pPr>
              <w:spacing w:before="0"/>
              <w:jc w:val="center"/>
              <w:rPr>
                <w:rFonts w:asciiTheme="minorHAnsi" w:eastAsia="Times New Roman" w:hAnsiTheme="minorHAnsi" w:cstheme="minorHAnsi"/>
                <w:b/>
                <w:bCs/>
                <w:sz w:val="24"/>
                <w:szCs w:val="24"/>
              </w:rPr>
            </w:pPr>
            <w:r w:rsidRPr="00614C1A">
              <w:rPr>
                <w:rFonts w:ascii="SimSun" w:hAnsi="SimSun" w:cs="SimSun" w:hint="eastAsia"/>
                <w:b/>
                <w:bCs/>
                <w:sz w:val="24"/>
                <w:szCs w:val="24"/>
              </w:rPr>
              <w:t>建议</w:t>
            </w:r>
          </w:p>
        </w:tc>
        <w:tc>
          <w:tcPr>
            <w:tcW w:w="501" w:type="dxa"/>
            <w:shd w:val="clear" w:color="auto" w:fill="C6D9F1" w:themeFill="text2" w:themeFillTint="33"/>
            <w:vAlign w:val="center"/>
          </w:tcPr>
          <w:p w14:paraId="50B9FBE9" w14:textId="77777777" w:rsidR="00206045" w:rsidRPr="00614C1A" w:rsidRDefault="00206045" w:rsidP="004B212D">
            <w:pPr>
              <w:spacing w:before="0"/>
              <w:jc w:val="center"/>
              <w:rPr>
                <w:rFonts w:asciiTheme="minorHAnsi" w:eastAsia="Times New Roman" w:hAnsiTheme="minorHAnsi" w:cstheme="minorHAnsi"/>
                <w:b/>
                <w:bCs/>
                <w:sz w:val="24"/>
                <w:szCs w:val="24"/>
              </w:rPr>
            </w:pPr>
            <w:r w:rsidRPr="00614C1A">
              <w:rPr>
                <w:rFonts w:ascii="SimSun" w:hAnsi="SimSun" w:cs="SimSun" w:hint="eastAsia"/>
                <w:b/>
                <w:bCs/>
                <w:sz w:val="24"/>
                <w:szCs w:val="24"/>
              </w:rPr>
              <w:t>是</w:t>
            </w:r>
          </w:p>
        </w:tc>
        <w:tc>
          <w:tcPr>
            <w:tcW w:w="456" w:type="dxa"/>
            <w:shd w:val="clear" w:color="auto" w:fill="C6D9F1" w:themeFill="text2" w:themeFillTint="33"/>
            <w:vAlign w:val="center"/>
          </w:tcPr>
          <w:p w14:paraId="0A020565" w14:textId="77777777" w:rsidR="00206045" w:rsidRPr="00614C1A" w:rsidRDefault="00206045" w:rsidP="004B212D">
            <w:pPr>
              <w:spacing w:before="0"/>
              <w:jc w:val="center"/>
              <w:rPr>
                <w:rFonts w:asciiTheme="minorHAnsi" w:eastAsia="Times New Roman" w:hAnsiTheme="minorHAnsi" w:cstheme="minorHAnsi"/>
                <w:b/>
                <w:bCs/>
                <w:sz w:val="24"/>
                <w:szCs w:val="24"/>
              </w:rPr>
            </w:pPr>
            <w:r w:rsidRPr="00614C1A">
              <w:rPr>
                <w:rFonts w:ascii="SimSun" w:hAnsi="SimSun" w:cs="SimSun" w:hint="eastAsia"/>
                <w:b/>
                <w:bCs/>
                <w:sz w:val="24"/>
                <w:szCs w:val="24"/>
              </w:rPr>
              <w:t>否</w:t>
            </w:r>
          </w:p>
        </w:tc>
        <w:tc>
          <w:tcPr>
            <w:tcW w:w="1135" w:type="dxa"/>
            <w:shd w:val="clear" w:color="auto" w:fill="C6D9F1" w:themeFill="text2" w:themeFillTint="33"/>
            <w:vAlign w:val="center"/>
          </w:tcPr>
          <w:p w14:paraId="0A95AED0" w14:textId="6F20A595" w:rsidR="00206045" w:rsidRPr="00614C1A" w:rsidRDefault="00F009EF" w:rsidP="004B212D">
            <w:pPr>
              <w:spacing w:before="0"/>
              <w:jc w:val="center"/>
              <w:rPr>
                <w:rFonts w:asciiTheme="minorHAnsi" w:eastAsia="Times New Roman" w:hAnsiTheme="minorHAnsi" w:cstheme="minorHAnsi"/>
                <w:b/>
                <w:bCs/>
                <w:sz w:val="24"/>
                <w:szCs w:val="24"/>
              </w:rPr>
            </w:pPr>
            <w:r w:rsidRPr="00614C1A">
              <w:rPr>
                <w:rFonts w:ascii="SimSun" w:hAnsi="SimSun" w:cs="SimSun" w:hint="eastAsia"/>
                <w:b/>
                <w:bCs/>
                <w:sz w:val="24"/>
                <w:szCs w:val="24"/>
              </w:rPr>
              <w:t>弃权</w:t>
            </w:r>
          </w:p>
        </w:tc>
      </w:tr>
      <w:tr w:rsidR="00206045" w:rsidRPr="00614C1A" w14:paraId="73A3F444" w14:textId="77777777" w:rsidTr="0088072A">
        <w:trPr>
          <w:jc w:val="center"/>
        </w:trPr>
        <w:tc>
          <w:tcPr>
            <w:tcW w:w="3114" w:type="dxa"/>
            <w:vMerge w:val="restart"/>
            <w:vAlign w:val="center"/>
          </w:tcPr>
          <w:p w14:paraId="21E2BD7C" w14:textId="4B44A785" w:rsidR="00206045" w:rsidRPr="002810C4" w:rsidRDefault="00EB333B" w:rsidP="00206045">
            <w:pPr>
              <w:spacing w:before="40" w:after="40" w:line="260" w:lineRule="exact"/>
              <w:jc w:val="left"/>
              <w:rPr>
                <w:rFonts w:asciiTheme="minorHAnsi" w:eastAsia="Times New Roman" w:hAnsiTheme="minorHAnsi" w:cstheme="minorHAnsi"/>
                <w:bCs/>
                <w:sz w:val="20"/>
                <w:szCs w:val="20"/>
              </w:rPr>
            </w:pPr>
            <w:bookmarkStart w:id="5" w:name="_Hlk57639312"/>
            <w:r w:rsidRPr="002810C4">
              <w:rPr>
                <w:rFonts w:asciiTheme="minorHAnsi" w:hAnsiTheme="minorHAnsi" w:cstheme="minorHAnsi"/>
                <w:sz w:val="20"/>
                <w:szCs w:val="20"/>
              </w:rPr>
              <w:t>理事会各工作组</w:t>
            </w:r>
            <w:r w:rsidR="00EF0525" w:rsidRPr="002810C4">
              <w:rPr>
                <w:rFonts w:asciiTheme="minorHAnsi" w:hAnsiTheme="minorHAnsi" w:cstheme="minorHAnsi"/>
                <w:sz w:val="20"/>
                <w:szCs w:val="20"/>
              </w:rPr>
              <w:t>、</w:t>
            </w:r>
            <w:r w:rsidRPr="002810C4">
              <w:rPr>
                <w:rFonts w:asciiTheme="minorHAnsi" w:hAnsiTheme="minorHAnsi" w:cstheme="minorHAnsi"/>
                <w:sz w:val="20"/>
                <w:szCs w:val="20"/>
              </w:rPr>
              <w:t>专家组</w:t>
            </w:r>
            <w:r w:rsidR="00EF0525" w:rsidRPr="002810C4">
              <w:rPr>
                <w:rFonts w:asciiTheme="minorHAnsi" w:hAnsiTheme="minorHAnsi" w:cstheme="minorHAnsi"/>
                <w:sz w:val="20"/>
                <w:szCs w:val="20"/>
              </w:rPr>
              <w:t>和非正式专家组</w:t>
            </w:r>
            <w:r w:rsidRPr="002810C4">
              <w:rPr>
                <w:rFonts w:asciiTheme="minorHAnsi" w:hAnsiTheme="minorHAnsi" w:cstheme="minorHAnsi"/>
                <w:sz w:val="20"/>
                <w:szCs w:val="20"/>
              </w:rPr>
              <w:t>正副主席</w:t>
            </w:r>
            <w:r w:rsidR="00F009EF" w:rsidRPr="002810C4">
              <w:rPr>
                <w:rFonts w:asciiTheme="minorHAnsi" w:hAnsiTheme="minorHAnsi" w:cstheme="minorHAnsi"/>
                <w:sz w:val="20"/>
                <w:szCs w:val="20"/>
              </w:rPr>
              <w:t>候选人</w:t>
            </w:r>
            <w:r w:rsidR="00EF0525" w:rsidRPr="002810C4">
              <w:rPr>
                <w:rFonts w:asciiTheme="minorHAnsi" w:hAnsiTheme="minorHAnsi" w:cstheme="minorHAnsi"/>
                <w:sz w:val="20"/>
                <w:szCs w:val="20"/>
              </w:rPr>
              <w:t>的</w:t>
            </w:r>
            <w:r w:rsidR="00F009EF" w:rsidRPr="002810C4">
              <w:rPr>
                <w:rFonts w:asciiTheme="minorHAnsi" w:hAnsiTheme="minorHAnsi" w:cstheme="minorHAnsi"/>
                <w:sz w:val="20"/>
                <w:szCs w:val="20"/>
              </w:rPr>
              <w:t>名单</w:t>
            </w:r>
          </w:p>
        </w:tc>
        <w:tc>
          <w:tcPr>
            <w:tcW w:w="1276" w:type="dxa"/>
            <w:vMerge w:val="restart"/>
            <w:tcMar>
              <w:left w:w="57" w:type="dxa"/>
              <w:right w:w="57" w:type="dxa"/>
            </w:tcMar>
            <w:vAlign w:val="center"/>
          </w:tcPr>
          <w:p w14:paraId="128C0C20"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13" w:history="1">
              <w:r w:rsidR="00206045" w:rsidRPr="002810C4">
                <w:rPr>
                  <w:rFonts w:asciiTheme="minorHAnsi" w:eastAsia="Times New Roman" w:hAnsiTheme="minorHAnsi" w:cstheme="minorHAnsi"/>
                  <w:color w:val="0000FF"/>
                  <w:sz w:val="20"/>
                  <w:szCs w:val="20"/>
                  <w:u w:val="single"/>
                  <w:lang w:eastAsia="en-GB"/>
                </w:rPr>
                <w:t>C20/21</w:t>
              </w:r>
              <w:r w:rsidR="00206045" w:rsidRPr="002810C4">
                <w:rPr>
                  <w:rFonts w:asciiTheme="minorHAnsi" w:eastAsia="Times New Roman" w:hAnsiTheme="minorHAnsi" w:cstheme="minorHAnsi"/>
                  <w:color w:val="0000FF"/>
                  <w:sz w:val="20"/>
                  <w:szCs w:val="20"/>
                  <w:u w:val="single"/>
                  <w:lang w:eastAsia="en-GB"/>
                </w:rPr>
                <w:br/>
                <w:t>(</w:t>
              </w:r>
              <w:r w:rsidR="00206045" w:rsidRPr="002810C4">
                <w:rPr>
                  <w:rFonts w:asciiTheme="minorHAnsi" w:eastAsia="Times New Roman" w:hAnsiTheme="minorHAnsi" w:cstheme="minorHAnsi"/>
                  <w:color w:val="0000FF"/>
                  <w:sz w:val="20"/>
                  <w:szCs w:val="20"/>
                  <w:u w:val="single"/>
                </w:rPr>
                <w:t>Rev.3</w:t>
              </w:r>
            </w:hyperlink>
            <w:r w:rsidR="00206045" w:rsidRPr="002810C4">
              <w:rPr>
                <w:rFonts w:asciiTheme="minorHAnsi" w:eastAsia="Times New Roman" w:hAnsiTheme="minorHAnsi" w:cstheme="minorHAnsi"/>
                <w:color w:val="0000FF"/>
                <w:sz w:val="20"/>
                <w:szCs w:val="20"/>
                <w:u w:val="single"/>
              </w:rPr>
              <w:t>(Cor.1))</w:t>
            </w:r>
          </w:p>
        </w:tc>
        <w:tc>
          <w:tcPr>
            <w:tcW w:w="6950" w:type="dxa"/>
            <w:gridSpan w:val="4"/>
            <w:tcBorders>
              <w:bottom w:val="dotted" w:sz="4" w:space="0" w:color="365F91" w:themeColor="accent1" w:themeShade="BF"/>
            </w:tcBorders>
          </w:tcPr>
          <w:p w14:paraId="21B9E571" w14:textId="4F385826" w:rsidR="00206045" w:rsidRPr="002810C4" w:rsidRDefault="00EF0525" w:rsidP="00206045">
            <w:pPr>
              <w:spacing w:before="40" w:line="260" w:lineRule="exact"/>
              <w:rPr>
                <w:rFonts w:asciiTheme="minorHAnsi" w:eastAsia="Times New Roman" w:hAnsiTheme="minorHAnsi" w:cstheme="minorHAnsi"/>
                <w:sz w:val="20"/>
                <w:szCs w:val="20"/>
              </w:rPr>
            </w:pPr>
            <w:r w:rsidRPr="002810C4">
              <w:rPr>
                <w:rFonts w:asciiTheme="minorHAnsi" w:hAnsiTheme="minorHAnsi" w:cstheme="minorHAnsi"/>
                <w:sz w:val="20"/>
                <w:szCs w:val="20"/>
              </w:rPr>
              <w:t>任命以下两位理事会工作组新副主席</w:t>
            </w:r>
            <w:r w:rsidRPr="002810C4">
              <w:rPr>
                <w:rFonts w:asciiTheme="minorHAnsi" w:hAnsiTheme="minorHAnsi" w:cstheme="minorHAnsi"/>
                <w:sz w:val="20"/>
                <w:szCs w:val="20"/>
              </w:rPr>
              <w:t>:</w:t>
            </w:r>
          </w:p>
        </w:tc>
      </w:tr>
      <w:tr w:rsidR="00206045" w:rsidRPr="00614C1A" w14:paraId="37F07A27" w14:textId="77777777" w:rsidTr="0088072A">
        <w:trPr>
          <w:jc w:val="center"/>
        </w:trPr>
        <w:tc>
          <w:tcPr>
            <w:tcW w:w="3114" w:type="dxa"/>
            <w:vMerge/>
            <w:vAlign w:val="center"/>
          </w:tcPr>
          <w:p w14:paraId="73DEDB32" w14:textId="77777777" w:rsidR="00206045" w:rsidRPr="002810C4" w:rsidRDefault="00206045" w:rsidP="00206045">
            <w:pPr>
              <w:spacing w:before="40" w:after="40" w:line="260" w:lineRule="exact"/>
              <w:jc w:val="left"/>
              <w:rPr>
                <w:rFonts w:asciiTheme="minorHAnsi" w:eastAsia="Times New Roman" w:hAnsiTheme="minorHAnsi" w:cstheme="minorHAnsi"/>
                <w:sz w:val="20"/>
                <w:szCs w:val="20"/>
              </w:rPr>
            </w:pPr>
          </w:p>
        </w:tc>
        <w:tc>
          <w:tcPr>
            <w:tcW w:w="1276" w:type="dxa"/>
            <w:vMerge/>
            <w:tcMar>
              <w:left w:w="57" w:type="dxa"/>
              <w:right w:w="57" w:type="dxa"/>
            </w:tcMar>
            <w:vAlign w:val="center"/>
          </w:tcPr>
          <w:p w14:paraId="478C0F2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tcPr>
          <w:p w14:paraId="632E9DCA" w14:textId="21BAAD76" w:rsidR="00206045" w:rsidRPr="002810C4" w:rsidRDefault="00EF0525" w:rsidP="00206045">
            <w:pPr>
              <w:numPr>
                <w:ilvl w:val="0"/>
                <w:numId w:val="13"/>
              </w:numPr>
              <w:tabs>
                <w:tab w:val="clear" w:pos="794"/>
                <w:tab w:val="clear" w:pos="1191"/>
                <w:tab w:val="clear" w:pos="1588"/>
                <w:tab w:val="clear" w:pos="1985"/>
              </w:tabs>
              <w:spacing w:before="40" w:line="260" w:lineRule="exact"/>
              <w:ind w:left="222" w:hanging="222"/>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俄罗斯联邦的</w:t>
            </w:r>
            <w:r w:rsidR="00206045" w:rsidRPr="002810C4">
              <w:rPr>
                <w:rFonts w:asciiTheme="minorHAnsi" w:eastAsia="Times New Roman" w:hAnsiTheme="minorHAnsi" w:cstheme="minorHAnsi"/>
                <w:b/>
                <w:bCs/>
                <w:color w:val="1F497D" w:themeColor="text2"/>
                <w:sz w:val="20"/>
                <w:szCs w:val="20"/>
                <w:lang w:val="en-GB"/>
              </w:rPr>
              <w:t>D.V. Kalyuga</w:t>
            </w:r>
            <w:r w:rsidRPr="002810C4">
              <w:rPr>
                <w:rFonts w:asciiTheme="minorHAnsi" w:hAnsiTheme="minorHAnsi" w:cstheme="minorHAnsi"/>
                <w:b/>
                <w:bCs/>
                <w:color w:val="1F497D" w:themeColor="text2"/>
                <w:sz w:val="20"/>
                <w:szCs w:val="20"/>
                <w:lang w:val="en-GB"/>
              </w:rPr>
              <w:t>女士</w:t>
            </w:r>
            <w:r w:rsidRPr="002810C4">
              <w:rPr>
                <w:rFonts w:asciiTheme="minorHAnsi" w:hAnsiTheme="minorHAnsi" w:cstheme="minorHAnsi"/>
                <w:sz w:val="20"/>
                <w:szCs w:val="20"/>
                <w:lang w:val="en-GB"/>
              </w:rPr>
              <w:t>担任理事会财务和人力资源工作组（</w:t>
            </w:r>
            <w:r w:rsidRPr="002810C4">
              <w:rPr>
                <w:rFonts w:asciiTheme="minorHAnsi" w:eastAsia="Times New Roman" w:hAnsiTheme="minorHAnsi" w:cstheme="minorHAnsi"/>
                <w:sz w:val="20"/>
                <w:szCs w:val="20"/>
                <w:lang w:val="en-GB"/>
              </w:rPr>
              <w:t>CWG-FHR</w:t>
            </w:r>
            <w:r w:rsidRPr="002810C4">
              <w:rPr>
                <w:rFonts w:asciiTheme="minorHAnsi" w:hAnsiTheme="minorHAnsi" w:cstheme="minorHAnsi"/>
                <w:sz w:val="20"/>
                <w:szCs w:val="20"/>
                <w:lang w:val="en-GB"/>
              </w:rPr>
              <w:t>）副主席</w:t>
            </w:r>
          </w:p>
        </w:tc>
        <w:tc>
          <w:tcPr>
            <w:tcW w:w="501" w:type="dxa"/>
            <w:tcBorders>
              <w:top w:val="dotted" w:sz="4" w:space="0" w:color="365F91" w:themeColor="accent1" w:themeShade="BF"/>
              <w:bottom w:val="dotted" w:sz="4" w:space="0" w:color="365F91" w:themeColor="accent1" w:themeShade="BF"/>
            </w:tcBorders>
          </w:tcPr>
          <w:p w14:paraId="0E683EEE"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5042DD31"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302C8B80"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r>
      <w:tr w:rsidR="00206045" w:rsidRPr="00614C1A" w14:paraId="2A283E14" w14:textId="77777777" w:rsidTr="0088072A">
        <w:trPr>
          <w:jc w:val="center"/>
        </w:trPr>
        <w:tc>
          <w:tcPr>
            <w:tcW w:w="3114" w:type="dxa"/>
            <w:vMerge/>
            <w:vAlign w:val="center"/>
          </w:tcPr>
          <w:p w14:paraId="1F8AFD0A" w14:textId="77777777" w:rsidR="00206045" w:rsidRPr="002810C4" w:rsidRDefault="00206045" w:rsidP="00206045">
            <w:pPr>
              <w:spacing w:before="40" w:after="40" w:line="260" w:lineRule="exact"/>
              <w:jc w:val="left"/>
              <w:rPr>
                <w:rFonts w:asciiTheme="minorHAnsi" w:eastAsia="Times New Roman" w:hAnsiTheme="minorHAnsi" w:cstheme="minorHAnsi"/>
                <w:sz w:val="20"/>
                <w:szCs w:val="20"/>
              </w:rPr>
            </w:pPr>
          </w:p>
        </w:tc>
        <w:tc>
          <w:tcPr>
            <w:tcW w:w="1276" w:type="dxa"/>
            <w:vMerge/>
            <w:tcMar>
              <w:left w:w="57" w:type="dxa"/>
              <w:right w:w="57" w:type="dxa"/>
            </w:tcMar>
            <w:vAlign w:val="center"/>
          </w:tcPr>
          <w:p w14:paraId="321A3E6D"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single" w:sz="8" w:space="0" w:color="auto"/>
            </w:tcBorders>
          </w:tcPr>
          <w:p w14:paraId="33D9B49D" w14:textId="2AAE018A" w:rsidR="00206045" w:rsidRPr="002810C4" w:rsidRDefault="00EF0525" w:rsidP="00206045">
            <w:pPr>
              <w:numPr>
                <w:ilvl w:val="0"/>
                <w:numId w:val="13"/>
              </w:numPr>
              <w:tabs>
                <w:tab w:val="clear" w:pos="794"/>
                <w:tab w:val="clear" w:pos="1191"/>
                <w:tab w:val="clear" w:pos="1588"/>
                <w:tab w:val="clear" w:pos="1985"/>
              </w:tabs>
              <w:spacing w:before="0" w:after="40" w:line="260" w:lineRule="exact"/>
              <w:ind w:left="222" w:hanging="222"/>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法国的</w:t>
            </w:r>
            <w:r w:rsidR="00206045" w:rsidRPr="002810C4">
              <w:rPr>
                <w:rFonts w:asciiTheme="minorHAnsi" w:eastAsia="Times New Roman" w:hAnsiTheme="minorHAnsi" w:cstheme="minorHAnsi"/>
                <w:b/>
                <w:bCs/>
                <w:color w:val="1F497D" w:themeColor="text2"/>
                <w:sz w:val="20"/>
                <w:szCs w:val="20"/>
                <w:lang w:val="en-GB"/>
              </w:rPr>
              <w:t>Yana Brugier</w:t>
            </w:r>
            <w:r w:rsidRPr="002810C4">
              <w:rPr>
                <w:rFonts w:asciiTheme="minorHAnsi" w:hAnsiTheme="minorHAnsi" w:cstheme="minorHAnsi"/>
                <w:b/>
                <w:bCs/>
                <w:color w:val="1F497D" w:themeColor="text2"/>
                <w:sz w:val="20"/>
                <w:szCs w:val="20"/>
                <w:lang w:val="en-GB"/>
              </w:rPr>
              <w:t>女士</w:t>
            </w:r>
            <w:r w:rsidRPr="002810C4">
              <w:rPr>
                <w:rFonts w:asciiTheme="minorHAnsi" w:hAnsiTheme="minorHAnsi" w:cstheme="minorHAnsi"/>
                <w:sz w:val="20"/>
                <w:szCs w:val="20"/>
                <w:lang w:val="en-GB"/>
              </w:rPr>
              <w:t>担任理事会语</w:t>
            </w:r>
            <w:r w:rsidR="00FF115C" w:rsidRPr="002810C4">
              <w:rPr>
                <w:rFonts w:asciiTheme="minorHAnsi" w:hAnsiTheme="minorHAnsi" w:cstheme="minorHAnsi"/>
                <w:sz w:val="20"/>
                <w:szCs w:val="20"/>
                <w:lang w:val="en-GB"/>
              </w:rPr>
              <w:t>文</w:t>
            </w:r>
            <w:r w:rsidRPr="002810C4">
              <w:rPr>
                <w:rFonts w:asciiTheme="minorHAnsi" w:hAnsiTheme="minorHAnsi" w:cstheme="minorHAnsi"/>
                <w:sz w:val="20"/>
                <w:szCs w:val="20"/>
                <w:lang w:val="en-GB"/>
              </w:rPr>
              <w:t>工作组副主席</w:t>
            </w:r>
          </w:p>
        </w:tc>
        <w:tc>
          <w:tcPr>
            <w:tcW w:w="501" w:type="dxa"/>
            <w:tcBorders>
              <w:top w:val="dotted" w:sz="4" w:space="0" w:color="365F91" w:themeColor="accent1" w:themeShade="BF"/>
              <w:bottom w:val="single" w:sz="8" w:space="0" w:color="auto"/>
            </w:tcBorders>
          </w:tcPr>
          <w:p w14:paraId="41F2BCC8" w14:textId="77777777" w:rsidR="00206045" w:rsidRPr="00614C1A" w:rsidRDefault="00206045" w:rsidP="00206045">
            <w:pPr>
              <w:spacing w:before="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single" w:sz="8" w:space="0" w:color="auto"/>
            </w:tcBorders>
          </w:tcPr>
          <w:p w14:paraId="18412504" w14:textId="77777777" w:rsidR="00206045" w:rsidRPr="00614C1A" w:rsidRDefault="00206045" w:rsidP="00206045">
            <w:pPr>
              <w:spacing w:before="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single" w:sz="8" w:space="0" w:color="auto"/>
            </w:tcBorders>
          </w:tcPr>
          <w:p w14:paraId="1635D48F" w14:textId="77777777" w:rsidR="00206045" w:rsidRPr="00614C1A" w:rsidRDefault="00206045" w:rsidP="00206045">
            <w:pPr>
              <w:spacing w:before="0" w:after="40" w:line="260" w:lineRule="exact"/>
              <w:jc w:val="left"/>
              <w:rPr>
                <w:rFonts w:asciiTheme="minorHAnsi" w:eastAsia="Times New Roman" w:hAnsiTheme="minorHAnsi" w:cstheme="minorHAnsi"/>
                <w:sz w:val="20"/>
                <w:szCs w:val="20"/>
              </w:rPr>
            </w:pPr>
          </w:p>
        </w:tc>
      </w:tr>
      <w:tr w:rsidR="00206045" w:rsidRPr="00614C1A" w14:paraId="56269976" w14:textId="77777777" w:rsidTr="0088072A">
        <w:trPr>
          <w:jc w:val="center"/>
        </w:trPr>
        <w:tc>
          <w:tcPr>
            <w:tcW w:w="3114" w:type="dxa"/>
            <w:vAlign w:val="center"/>
          </w:tcPr>
          <w:p w14:paraId="64E24DB8" w14:textId="3D87B90D" w:rsidR="00206045" w:rsidRPr="002810C4" w:rsidRDefault="00EB333B" w:rsidP="00206045">
            <w:pPr>
              <w:spacing w:before="40" w:after="40" w:line="260" w:lineRule="exact"/>
              <w:jc w:val="left"/>
              <w:rPr>
                <w:rFonts w:asciiTheme="minorHAnsi" w:eastAsia="Times New Roman" w:hAnsiTheme="minorHAnsi" w:cstheme="minorHAnsi"/>
                <w:sz w:val="20"/>
                <w:szCs w:val="20"/>
              </w:rPr>
            </w:pPr>
            <w:r w:rsidRPr="002810C4">
              <w:rPr>
                <w:rFonts w:asciiTheme="minorHAnsi" w:hAnsiTheme="minorHAnsi" w:cstheme="minorHAnsi"/>
                <w:sz w:val="20"/>
                <w:szCs w:val="20"/>
              </w:rPr>
              <w:t>世界电信和信息社会日</w:t>
            </w:r>
          </w:p>
        </w:tc>
        <w:tc>
          <w:tcPr>
            <w:tcW w:w="1276" w:type="dxa"/>
            <w:tcMar>
              <w:left w:w="57" w:type="dxa"/>
              <w:right w:w="57" w:type="dxa"/>
            </w:tcMar>
            <w:vAlign w:val="center"/>
          </w:tcPr>
          <w:p w14:paraId="58CC7E7C"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14" w:history="1">
              <w:r w:rsidR="00206045" w:rsidRPr="002810C4">
                <w:rPr>
                  <w:rFonts w:asciiTheme="minorHAnsi" w:eastAsia="Times New Roman" w:hAnsiTheme="minorHAnsi" w:cstheme="minorHAnsi"/>
                  <w:color w:val="0000FF"/>
                  <w:sz w:val="20"/>
                  <w:szCs w:val="20"/>
                  <w:u w:val="single"/>
                </w:rPr>
                <w:t>C20/17</w:t>
              </w:r>
            </w:hyperlink>
          </w:p>
          <w:p w14:paraId="381D3171"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15" w:history="1">
              <w:r w:rsidR="00206045" w:rsidRPr="002810C4">
                <w:rPr>
                  <w:rFonts w:asciiTheme="minorHAnsi" w:eastAsia="Times New Roman" w:hAnsiTheme="minorHAnsi" w:cstheme="minorHAnsi"/>
                  <w:color w:val="0000FF"/>
                  <w:sz w:val="20"/>
                  <w:szCs w:val="20"/>
                  <w:u w:val="single"/>
                </w:rPr>
                <w:t>C20/68</w:t>
              </w:r>
            </w:hyperlink>
          </w:p>
        </w:tc>
        <w:tc>
          <w:tcPr>
            <w:tcW w:w="4858" w:type="dxa"/>
            <w:tcBorders>
              <w:top w:val="single" w:sz="8" w:space="0" w:color="auto"/>
            </w:tcBorders>
            <w:vAlign w:val="center"/>
          </w:tcPr>
          <w:p w14:paraId="52FE8016" w14:textId="23A06F17" w:rsidR="00206045" w:rsidRPr="002810C4" w:rsidRDefault="00EF0525"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pacing w:val="4"/>
                <w:sz w:val="20"/>
                <w:szCs w:val="20"/>
                <w:lang w:val="en-GB"/>
              </w:rPr>
            </w:pPr>
            <w:r w:rsidRPr="002810C4">
              <w:rPr>
                <w:rFonts w:asciiTheme="minorHAnsi" w:hAnsiTheme="minorHAnsi" w:cstheme="minorHAnsi"/>
                <w:spacing w:val="4"/>
                <w:sz w:val="20"/>
                <w:szCs w:val="20"/>
                <w:lang w:val="en-GB"/>
              </w:rPr>
              <w:t>批准</w:t>
            </w:r>
            <w:r w:rsidR="009727F1" w:rsidRPr="002810C4">
              <w:rPr>
                <w:rFonts w:asciiTheme="minorHAnsi" w:hAnsiTheme="minorHAnsi" w:cstheme="minorHAnsi"/>
                <w:spacing w:val="4"/>
                <w:sz w:val="20"/>
                <w:szCs w:val="20"/>
                <w:lang w:val="en-GB"/>
              </w:rPr>
              <w:t>将</w:t>
            </w:r>
            <w:r w:rsidR="002810C4" w:rsidRPr="002810C4">
              <w:rPr>
                <w:rFonts w:ascii="SimSun" w:hAnsi="SimSun" w:cstheme="minorHAnsi"/>
                <w:spacing w:val="4"/>
                <w:sz w:val="20"/>
                <w:szCs w:val="20"/>
                <w:lang w:val="en-GB"/>
              </w:rPr>
              <w:t>“</w:t>
            </w:r>
            <w:r w:rsidR="009727F1" w:rsidRPr="002810C4">
              <w:rPr>
                <w:rFonts w:asciiTheme="minorHAnsi" w:hAnsiTheme="minorHAnsi" w:cstheme="minorHAnsi"/>
                <w:b/>
                <w:bCs/>
                <w:color w:val="1F497D" w:themeColor="text2"/>
                <w:spacing w:val="4"/>
                <w:sz w:val="20"/>
                <w:szCs w:val="20"/>
                <w:lang w:val="en-GB"/>
              </w:rPr>
              <w:t>在</w:t>
            </w:r>
            <w:r w:rsidRPr="002810C4">
              <w:rPr>
                <w:rFonts w:asciiTheme="minorHAnsi" w:hAnsiTheme="minorHAnsi" w:cstheme="minorHAnsi"/>
                <w:b/>
                <w:bCs/>
                <w:color w:val="1F497D" w:themeColor="text2"/>
                <w:spacing w:val="4"/>
                <w:sz w:val="20"/>
                <w:szCs w:val="20"/>
                <w:lang w:val="en-GB"/>
              </w:rPr>
              <w:t>充满挑战</w:t>
            </w:r>
            <w:r w:rsidR="009727F1" w:rsidRPr="002810C4">
              <w:rPr>
                <w:rFonts w:asciiTheme="minorHAnsi" w:hAnsiTheme="minorHAnsi" w:cstheme="minorHAnsi"/>
                <w:b/>
                <w:bCs/>
                <w:color w:val="1F497D" w:themeColor="text2"/>
                <w:spacing w:val="4"/>
                <w:sz w:val="20"/>
                <w:szCs w:val="20"/>
                <w:lang w:val="en-GB"/>
              </w:rPr>
              <w:t>的</w:t>
            </w:r>
            <w:r w:rsidRPr="002810C4">
              <w:rPr>
                <w:rFonts w:asciiTheme="minorHAnsi" w:hAnsiTheme="minorHAnsi" w:cstheme="minorHAnsi"/>
                <w:b/>
                <w:bCs/>
                <w:color w:val="1F497D" w:themeColor="text2"/>
                <w:spacing w:val="4"/>
                <w:sz w:val="20"/>
                <w:szCs w:val="20"/>
                <w:lang w:val="en-GB"/>
              </w:rPr>
              <w:t>时代加速数字</w:t>
            </w:r>
            <w:r w:rsidR="009727F1" w:rsidRPr="002810C4">
              <w:rPr>
                <w:rFonts w:asciiTheme="minorHAnsi" w:hAnsiTheme="minorHAnsi" w:cstheme="minorHAnsi"/>
                <w:b/>
                <w:bCs/>
                <w:color w:val="1F497D" w:themeColor="text2"/>
                <w:spacing w:val="4"/>
                <w:sz w:val="20"/>
                <w:szCs w:val="20"/>
                <w:lang w:val="en-GB"/>
              </w:rPr>
              <w:t>化</w:t>
            </w:r>
            <w:r w:rsidRPr="002810C4">
              <w:rPr>
                <w:rFonts w:asciiTheme="minorHAnsi" w:hAnsiTheme="minorHAnsi" w:cstheme="minorHAnsi"/>
                <w:b/>
                <w:bCs/>
                <w:color w:val="1F497D" w:themeColor="text2"/>
                <w:spacing w:val="4"/>
                <w:sz w:val="20"/>
                <w:szCs w:val="20"/>
                <w:lang w:val="en-GB"/>
              </w:rPr>
              <w:t>转型</w:t>
            </w:r>
            <w:r w:rsidR="002810C4" w:rsidRPr="002810C4">
              <w:rPr>
                <w:rFonts w:ascii="SimSun" w:hAnsi="SimSun" w:cstheme="minorHAnsi"/>
                <w:spacing w:val="4"/>
                <w:sz w:val="20"/>
                <w:szCs w:val="20"/>
                <w:lang w:val="en-GB"/>
              </w:rPr>
              <w:t>”</w:t>
            </w:r>
            <w:r w:rsidR="009727F1" w:rsidRPr="002810C4">
              <w:rPr>
                <w:rFonts w:asciiTheme="minorHAnsi" w:hAnsiTheme="minorHAnsi" w:cstheme="minorHAnsi"/>
                <w:spacing w:val="4"/>
                <w:sz w:val="20"/>
                <w:szCs w:val="20"/>
                <w:lang w:val="en-GB"/>
              </w:rPr>
              <w:t>作为</w:t>
            </w:r>
            <w:r w:rsidR="009727F1" w:rsidRPr="002810C4">
              <w:rPr>
                <w:rFonts w:asciiTheme="minorHAnsi" w:hAnsiTheme="minorHAnsi" w:cstheme="minorHAnsi"/>
                <w:spacing w:val="4"/>
                <w:sz w:val="20"/>
                <w:szCs w:val="20"/>
                <w:lang w:val="en-GB"/>
              </w:rPr>
              <w:t>2021</w:t>
            </w:r>
            <w:r w:rsidR="009727F1" w:rsidRPr="002810C4">
              <w:rPr>
                <w:rFonts w:asciiTheme="minorHAnsi" w:hAnsiTheme="minorHAnsi" w:cstheme="minorHAnsi"/>
                <w:spacing w:val="4"/>
                <w:sz w:val="20"/>
                <w:szCs w:val="20"/>
                <w:lang w:val="en-GB"/>
              </w:rPr>
              <w:t>年世界电信和信息社会日的主题</w:t>
            </w:r>
          </w:p>
        </w:tc>
        <w:tc>
          <w:tcPr>
            <w:tcW w:w="501" w:type="dxa"/>
            <w:tcBorders>
              <w:top w:val="single" w:sz="8" w:space="0" w:color="auto"/>
            </w:tcBorders>
            <w:vAlign w:val="center"/>
          </w:tcPr>
          <w:p w14:paraId="0884A323"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single" w:sz="8" w:space="0" w:color="auto"/>
            </w:tcBorders>
            <w:vAlign w:val="center"/>
          </w:tcPr>
          <w:p w14:paraId="637332B4"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single" w:sz="8" w:space="0" w:color="auto"/>
            </w:tcBorders>
            <w:vAlign w:val="center"/>
          </w:tcPr>
          <w:p w14:paraId="556D1E0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7AB6D9D9" w14:textId="77777777" w:rsidTr="0088072A">
        <w:trPr>
          <w:jc w:val="center"/>
        </w:trPr>
        <w:tc>
          <w:tcPr>
            <w:tcW w:w="3114" w:type="dxa"/>
            <w:vMerge w:val="restart"/>
            <w:vAlign w:val="center"/>
          </w:tcPr>
          <w:p w14:paraId="21DA1B50" w14:textId="79AE8720" w:rsidR="00206045" w:rsidRPr="002810C4" w:rsidRDefault="00EB333B" w:rsidP="00206045">
            <w:pPr>
              <w:spacing w:before="40" w:after="40" w:line="260" w:lineRule="exact"/>
              <w:jc w:val="left"/>
              <w:rPr>
                <w:rFonts w:asciiTheme="minorHAnsi" w:eastAsia="Times New Roman" w:hAnsiTheme="minorHAnsi" w:cstheme="minorHAnsi"/>
                <w:b/>
                <w:color w:val="800000"/>
                <w:sz w:val="20"/>
                <w:szCs w:val="20"/>
              </w:rPr>
            </w:pPr>
            <w:r w:rsidRPr="002810C4">
              <w:rPr>
                <w:rFonts w:asciiTheme="minorHAnsi" w:hAnsiTheme="minorHAnsi" w:cstheme="minorHAnsi"/>
                <w:bCs/>
                <w:sz w:val="20"/>
                <w:szCs w:val="20"/>
              </w:rPr>
              <w:t>理事会财务和人力资源工作组（</w:t>
            </w:r>
            <w:r w:rsidRPr="002810C4">
              <w:rPr>
                <w:rFonts w:asciiTheme="minorHAnsi" w:hAnsiTheme="minorHAnsi" w:cstheme="minorHAnsi"/>
                <w:bCs/>
                <w:sz w:val="20"/>
                <w:szCs w:val="20"/>
              </w:rPr>
              <w:t>CWG-FHR</w:t>
            </w:r>
            <w:r w:rsidRPr="002810C4">
              <w:rPr>
                <w:rFonts w:asciiTheme="minorHAnsi" w:hAnsiTheme="minorHAnsi" w:cstheme="minorHAnsi"/>
                <w:bCs/>
                <w:sz w:val="20"/>
                <w:szCs w:val="20"/>
              </w:rPr>
              <w:t>）</w:t>
            </w:r>
            <w:r w:rsidRPr="002810C4">
              <w:rPr>
                <w:rFonts w:asciiTheme="minorHAnsi" w:hAnsiTheme="minorHAnsi" w:cstheme="minorHAnsi"/>
                <w:sz w:val="20"/>
                <w:szCs w:val="20"/>
              </w:rPr>
              <w:t>主席</w:t>
            </w:r>
            <w:r w:rsidRPr="002810C4">
              <w:rPr>
                <w:rFonts w:asciiTheme="minorHAnsi" w:hAnsiTheme="minorHAnsi" w:cstheme="minorHAnsi"/>
                <w:bCs/>
                <w:sz w:val="20"/>
                <w:szCs w:val="20"/>
              </w:rPr>
              <w:t>报告</w:t>
            </w:r>
          </w:p>
        </w:tc>
        <w:tc>
          <w:tcPr>
            <w:tcW w:w="1276" w:type="dxa"/>
            <w:vMerge w:val="restart"/>
            <w:tcMar>
              <w:left w:w="57" w:type="dxa"/>
              <w:right w:w="57" w:type="dxa"/>
            </w:tcMar>
            <w:vAlign w:val="center"/>
          </w:tcPr>
          <w:p w14:paraId="47567E90"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16" w:history="1">
              <w:r w:rsidR="00206045" w:rsidRPr="002810C4">
                <w:rPr>
                  <w:rFonts w:asciiTheme="minorHAnsi" w:eastAsia="Times New Roman" w:hAnsiTheme="minorHAnsi" w:cstheme="minorHAnsi"/>
                  <w:color w:val="0000FF"/>
                  <w:sz w:val="20"/>
                  <w:szCs w:val="20"/>
                  <w:u w:val="single"/>
                  <w:lang w:eastAsia="en-GB"/>
                </w:rPr>
                <w:t>C20/50</w:t>
              </w:r>
            </w:hyperlink>
          </w:p>
        </w:tc>
        <w:tc>
          <w:tcPr>
            <w:tcW w:w="4858" w:type="dxa"/>
            <w:tcBorders>
              <w:bottom w:val="dotted" w:sz="4" w:space="0" w:color="365F91" w:themeColor="accent1" w:themeShade="BF"/>
            </w:tcBorders>
          </w:tcPr>
          <w:p w14:paraId="5C42447C" w14:textId="5D067505" w:rsidR="00206045" w:rsidRPr="002810C4" w:rsidRDefault="009727F1" w:rsidP="00206045">
            <w:pPr>
              <w:numPr>
                <w:ilvl w:val="0"/>
                <w:numId w:val="13"/>
              </w:numPr>
              <w:tabs>
                <w:tab w:val="clear" w:pos="794"/>
                <w:tab w:val="clear" w:pos="1191"/>
                <w:tab w:val="clear" w:pos="1588"/>
                <w:tab w:val="clear" w:pos="1985"/>
                <w:tab w:val="left" w:pos="271"/>
              </w:tabs>
              <w:spacing w:before="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将报告记录在案</w:t>
            </w:r>
          </w:p>
        </w:tc>
        <w:tc>
          <w:tcPr>
            <w:tcW w:w="501" w:type="dxa"/>
            <w:tcBorders>
              <w:bottom w:val="dotted" w:sz="4" w:space="0" w:color="365F91" w:themeColor="accent1" w:themeShade="BF"/>
            </w:tcBorders>
          </w:tcPr>
          <w:p w14:paraId="754A31A5"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456" w:type="dxa"/>
            <w:tcBorders>
              <w:bottom w:val="dotted" w:sz="4" w:space="0" w:color="365F91" w:themeColor="accent1" w:themeShade="BF"/>
            </w:tcBorders>
          </w:tcPr>
          <w:p w14:paraId="3A5F76A9"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1135" w:type="dxa"/>
            <w:tcBorders>
              <w:bottom w:val="dotted" w:sz="4" w:space="0" w:color="365F91" w:themeColor="accent1" w:themeShade="BF"/>
            </w:tcBorders>
          </w:tcPr>
          <w:p w14:paraId="7B5804A3"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r>
      <w:tr w:rsidR="00206045" w:rsidRPr="00614C1A" w14:paraId="49404476" w14:textId="77777777" w:rsidTr="0088072A">
        <w:trPr>
          <w:jc w:val="center"/>
        </w:trPr>
        <w:tc>
          <w:tcPr>
            <w:tcW w:w="3114" w:type="dxa"/>
            <w:vMerge/>
            <w:vAlign w:val="center"/>
          </w:tcPr>
          <w:p w14:paraId="53D044C1" w14:textId="77777777" w:rsidR="00206045" w:rsidRPr="002810C4" w:rsidRDefault="00206045" w:rsidP="00206045">
            <w:pPr>
              <w:spacing w:before="40" w:after="40" w:line="260" w:lineRule="exact"/>
              <w:jc w:val="left"/>
              <w:rPr>
                <w:rFonts w:asciiTheme="minorHAnsi" w:eastAsia="Times New Roman" w:hAnsiTheme="minorHAnsi" w:cstheme="minorHAnsi"/>
                <w:sz w:val="20"/>
                <w:szCs w:val="20"/>
              </w:rPr>
            </w:pPr>
          </w:p>
        </w:tc>
        <w:tc>
          <w:tcPr>
            <w:tcW w:w="1276" w:type="dxa"/>
            <w:vMerge/>
            <w:tcMar>
              <w:left w:w="57" w:type="dxa"/>
              <w:right w:w="57" w:type="dxa"/>
            </w:tcMar>
            <w:vAlign w:val="center"/>
          </w:tcPr>
          <w:p w14:paraId="77EA81BE"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tcPr>
          <w:p w14:paraId="7A8049DC" w14:textId="6588369D" w:rsidR="00206045" w:rsidRPr="002810C4" w:rsidRDefault="009727F1" w:rsidP="00206045">
            <w:pPr>
              <w:numPr>
                <w:ilvl w:val="0"/>
                <w:numId w:val="13"/>
              </w:numPr>
              <w:tabs>
                <w:tab w:val="clear" w:pos="794"/>
                <w:tab w:val="clear" w:pos="1191"/>
                <w:tab w:val="clear" w:pos="1588"/>
                <w:tab w:val="clear" w:pos="1985"/>
                <w:tab w:val="left" w:pos="271"/>
              </w:tabs>
              <w:spacing w:before="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w:t>
            </w:r>
            <w:hyperlink w:anchor="annex2" w:history="1">
              <w:r w:rsidRPr="007F54C9">
                <w:rPr>
                  <w:rStyle w:val="Hyperlink"/>
                  <w:rFonts w:asciiTheme="minorHAnsi" w:hAnsiTheme="minorHAnsi" w:cstheme="minorHAnsi"/>
                  <w:sz w:val="20"/>
                  <w:szCs w:val="20"/>
                  <w:lang w:val="en-GB"/>
                </w:rPr>
                <w:t>附件</w:t>
              </w:r>
              <w:r w:rsidRPr="007F54C9">
                <w:rPr>
                  <w:rStyle w:val="Hyperlink"/>
                  <w:rFonts w:asciiTheme="minorHAnsi" w:eastAsia="Times New Roman" w:hAnsiTheme="minorHAnsi" w:cstheme="minorHAnsi"/>
                  <w:sz w:val="20"/>
                  <w:szCs w:val="20"/>
                  <w:lang w:val="en-GB"/>
                </w:rPr>
                <w:t>2</w:t>
              </w:r>
            </w:hyperlink>
            <w:r w:rsidRPr="002810C4">
              <w:rPr>
                <w:rFonts w:asciiTheme="minorHAnsi" w:hAnsiTheme="minorHAnsi" w:cstheme="minorHAnsi"/>
                <w:sz w:val="20"/>
                <w:szCs w:val="20"/>
                <w:lang w:val="en-GB"/>
              </w:rPr>
              <w:t>所含第</w:t>
            </w:r>
            <w:r w:rsidRPr="002810C4">
              <w:rPr>
                <w:rFonts w:asciiTheme="minorHAnsi" w:hAnsiTheme="minorHAnsi" w:cstheme="minorHAnsi"/>
                <w:sz w:val="20"/>
                <w:szCs w:val="20"/>
                <w:lang w:val="en-GB"/>
              </w:rPr>
              <w:t>1299</w:t>
            </w:r>
            <w:r w:rsidRPr="002810C4">
              <w:rPr>
                <w:rFonts w:asciiTheme="minorHAnsi" w:hAnsiTheme="minorHAnsi" w:cstheme="minorHAnsi"/>
                <w:sz w:val="20"/>
                <w:szCs w:val="20"/>
                <w:lang w:val="en-GB"/>
              </w:rPr>
              <w:t>号决议的修订</w:t>
            </w:r>
          </w:p>
        </w:tc>
        <w:tc>
          <w:tcPr>
            <w:tcW w:w="501" w:type="dxa"/>
            <w:tcBorders>
              <w:top w:val="dotted" w:sz="4" w:space="0" w:color="365F91" w:themeColor="accent1" w:themeShade="BF"/>
              <w:bottom w:val="dotted" w:sz="4" w:space="0" w:color="365F91" w:themeColor="accent1" w:themeShade="BF"/>
            </w:tcBorders>
          </w:tcPr>
          <w:p w14:paraId="269E763C" w14:textId="77777777" w:rsidR="00206045" w:rsidRPr="00614C1A" w:rsidRDefault="00206045" w:rsidP="00206045">
            <w:pPr>
              <w:spacing w:before="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282A9246" w14:textId="77777777" w:rsidR="00206045" w:rsidRPr="00614C1A" w:rsidRDefault="00206045" w:rsidP="00206045">
            <w:pPr>
              <w:spacing w:before="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043A3CEF" w14:textId="77777777" w:rsidR="00206045" w:rsidRPr="00614C1A" w:rsidRDefault="00206045" w:rsidP="00206045">
            <w:pPr>
              <w:spacing w:before="0" w:line="260" w:lineRule="exact"/>
              <w:jc w:val="left"/>
              <w:rPr>
                <w:rFonts w:asciiTheme="minorHAnsi" w:eastAsia="Times New Roman" w:hAnsiTheme="minorHAnsi" w:cstheme="minorHAnsi"/>
                <w:sz w:val="20"/>
                <w:szCs w:val="20"/>
              </w:rPr>
            </w:pPr>
          </w:p>
        </w:tc>
      </w:tr>
      <w:tr w:rsidR="00206045" w:rsidRPr="00614C1A" w14:paraId="5CD1CCDF" w14:textId="77777777" w:rsidTr="0088072A">
        <w:trPr>
          <w:jc w:val="center"/>
        </w:trPr>
        <w:tc>
          <w:tcPr>
            <w:tcW w:w="3114" w:type="dxa"/>
            <w:vMerge/>
            <w:vAlign w:val="center"/>
          </w:tcPr>
          <w:p w14:paraId="418F4014" w14:textId="77777777" w:rsidR="00206045" w:rsidRPr="002810C4" w:rsidRDefault="00206045" w:rsidP="00206045">
            <w:pPr>
              <w:spacing w:before="40" w:after="40" w:line="260" w:lineRule="exact"/>
              <w:jc w:val="left"/>
              <w:rPr>
                <w:rFonts w:asciiTheme="minorHAnsi" w:eastAsia="Times New Roman" w:hAnsiTheme="minorHAnsi" w:cstheme="minorHAnsi"/>
                <w:bCs/>
                <w:sz w:val="20"/>
                <w:szCs w:val="20"/>
              </w:rPr>
            </w:pPr>
          </w:p>
        </w:tc>
        <w:tc>
          <w:tcPr>
            <w:tcW w:w="1276" w:type="dxa"/>
            <w:vMerge/>
            <w:tcMar>
              <w:left w:w="57" w:type="dxa"/>
              <w:right w:w="57" w:type="dxa"/>
            </w:tcMar>
            <w:vAlign w:val="center"/>
          </w:tcPr>
          <w:p w14:paraId="2F9A179B"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tcPr>
          <w:p w14:paraId="45887511" w14:textId="38B86887" w:rsidR="00206045" w:rsidRPr="002810C4" w:rsidRDefault="009727F1" w:rsidP="00206045">
            <w:pPr>
              <w:numPr>
                <w:ilvl w:val="0"/>
                <w:numId w:val="13"/>
              </w:numPr>
              <w:tabs>
                <w:tab w:val="clear" w:pos="794"/>
                <w:tab w:val="clear" w:pos="1191"/>
                <w:tab w:val="clear" w:pos="1588"/>
                <w:tab w:val="clear" w:pos="1985"/>
                <w:tab w:val="left" w:pos="271"/>
              </w:tabs>
              <w:spacing w:before="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w:t>
            </w:r>
            <w:hyperlink w:anchor="annex3" w:history="1">
              <w:r w:rsidRPr="007F54C9">
                <w:rPr>
                  <w:rStyle w:val="Hyperlink"/>
                  <w:rFonts w:asciiTheme="minorHAnsi" w:hAnsiTheme="minorHAnsi" w:cstheme="minorHAnsi"/>
                  <w:sz w:val="20"/>
                  <w:szCs w:val="20"/>
                  <w:lang w:val="en-GB"/>
                </w:rPr>
                <w:t>附件</w:t>
              </w:r>
              <w:r w:rsidRPr="007F54C9">
                <w:rPr>
                  <w:rStyle w:val="Hyperlink"/>
                  <w:rFonts w:asciiTheme="minorHAnsi" w:eastAsia="Times New Roman" w:hAnsiTheme="minorHAnsi" w:cstheme="minorHAnsi"/>
                  <w:sz w:val="20"/>
                  <w:szCs w:val="20"/>
                  <w:lang w:val="en-GB"/>
                </w:rPr>
                <w:t>3</w:t>
              </w:r>
            </w:hyperlink>
            <w:r w:rsidRPr="002810C4">
              <w:rPr>
                <w:rFonts w:asciiTheme="minorHAnsi" w:hAnsiTheme="minorHAnsi" w:cstheme="minorHAnsi"/>
                <w:sz w:val="20"/>
                <w:szCs w:val="20"/>
                <w:lang w:val="en-GB"/>
              </w:rPr>
              <w:t>所载《财务规则和财务细则》的修正</w:t>
            </w:r>
          </w:p>
        </w:tc>
        <w:tc>
          <w:tcPr>
            <w:tcW w:w="501" w:type="dxa"/>
            <w:tcBorders>
              <w:top w:val="dotted" w:sz="4" w:space="0" w:color="365F91" w:themeColor="accent1" w:themeShade="BF"/>
              <w:bottom w:val="dotted" w:sz="4" w:space="0" w:color="365F91" w:themeColor="accent1" w:themeShade="BF"/>
            </w:tcBorders>
          </w:tcPr>
          <w:p w14:paraId="1EFFEC43" w14:textId="77777777" w:rsidR="00206045" w:rsidRPr="00614C1A" w:rsidRDefault="00206045" w:rsidP="00206045">
            <w:pPr>
              <w:spacing w:before="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5B178D12" w14:textId="77777777" w:rsidR="00206045" w:rsidRPr="00614C1A" w:rsidRDefault="00206045" w:rsidP="00206045">
            <w:pPr>
              <w:spacing w:before="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318BD75D" w14:textId="77777777" w:rsidR="00206045" w:rsidRPr="00614C1A" w:rsidRDefault="00206045" w:rsidP="00206045">
            <w:pPr>
              <w:spacing w:before="0" w:line="260" w:lineRule="exact"/>
              <w:jc w:val="left"/>
              <w:rPr>
                <w:rFonts w:asciiTheme="minorHAnsi" w:eastAsia="Times New Roman" w:hAnsiTheme="minorHAnsi" w:cstheme="minorHAnsi"/>
                <w:sz w:val="20"/>
                <w:szCs w:val="20"/>
              </w:rPr>
            </w:pPr>
          </w:p>
        </w:tc>
      </w:tr>
      <w:tr w:rsidR="00206045" w:rsidRPr="00614C1A" w14:paraId="16D901B1" w14:textId="77777777" w:rsidTr="0088072A">
        <w:trPr>
          <w:jc w:val="center"/>
        </w:trPr>
        <w:tc>
          <w:tcPr>
            <w:tcW w:w="3114" w:type="dxa"/>
            <w:vMerge/>
            <w:vAlign w:val="center"/>
          </w:tcPr>
          <w:p w14:paraId="77AD68CA" w14:textId="77777777" w:rsidR="00206045" w:rsidRPr="002810C4" w:rsidRDefault="00206045" w:rsidP="00206045">
            <w:pPr>
              <w:spacing w:before="40" w:after="40" w:line="260" w:lineRule="exact"/>
              <w:jc w:val="left"/>
              <w:rPr>
                <w:rFonts w:asciiTheme="minorHAnsi" w:eastAsia="Times New Roman" w:hAnsiTheme="minorHAnsi" w:cstheme="minorHAnsi"/>
                <w:bCs/>
                <w:sz w:val="20"/>
                <w:szCs w:val="20"/>
              </w:rPr>
            </w:pPr>
          </w:p>
        </w:tc>
        <w:tc>
          <w:tcPr>
            <w:tcW w:w="1276" w:type="dxa"/>
            <w:vMerge/>
            <w:tcMar>
              <w:left w:w="57" w:type="dxa"/>
              <w:right w:w="57" w:type="dxa"/>
            </w:tcMar>
            <w:vAlign w:val="center"/>
          </w:tcPr>
          <w:p w14:paraId="529A0F28"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single" w:sz="8" w:space="0" w:color="auto"/>
            </w:tcBorders>
          </w:tcPr>
          <w:p w14:paraId="7B446272" w14:textId="7A5A6B38" w:rsidR="00206045" w:rsidRPr="002810C4" w:rsidRDefault="009727F1" w:rsidP="00206045">
            <w:pPr>
              <w:numPr>
                <w:ilvl w:val="0"/>
                <w:numId w:val="13"/>
              </w:numPr>
              <w:tabs>
                <w:tab w:val="clear" w:pos="794"/>
                <w:tab w:val="clear" w:pos="1191"/>
                <w:tab w:val="clear" w:pos="1588"/>
                <w:tab w:val="clear" w:pos="1985"/>
                <w:tab w:val="left" w:pos="271"/>
              </w:tabs>
              <w:spacing w:before="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w:t>
            </w:r>
            <w:hyperlink w:anchor="annex4" w:history="1">
              <w:r w:rsidRPr="007F54C9">
                <w:rPr>
                  <w:rStyle w:val="Hyperlink"/>
                  <w:rFonts w:asciiTheme="minorHAnsi" w:hAnsiTheme="minorHAnsi" w:cstheme="minorHAnsi"/>
                  <w:sz w:val="20"/>
                  <w:szCs w:val="20"/>
                  <w:lang w:val="en-GB"/>
                </w:rPr>
                <w:t>附件</w:t>
              </w:r>
              <w:r w:rsidRPr="007F54C9">
                <w:rPr>
                  <w:rStyle w:val="Hyperlink"/>
                  <w:rFonts w:asciiTheme="minorHAnsi" w:eastAsia="Times New Roman" w:hAnsiTheme="minorHAnsi" w:cstheme="minorHAnsi"/>
                  <w:sz w:val="20"/>
                  <w:szCs w:val="20"/>
                  <w:lang w:val="en-GB"/>
                </w:rPr>
                <w:t>4</w:t>
              </w:r>
            </w:hyperlink>
            <w:r w:rsidRPr="002810C4">
              <w:rPr>
                <w:rFonts w:asciiTheme="minorHAnsi" w:hAnsiTheme="minorHAnsi" w:cstheme="minorHAnsi"/>
                <w:sz w:val="20"/>
                <w:szCs w:val="20"/>
                <w:lang w:val="en-GB"/>
              </w:rPr>
              <w:t>所载有关与会补贴的新导则</w:t>
            </w:r>
          </w:p>
        </w:tc>
        <w:tc>
          <w:tcPr>
            <w:tcW w:w="501" w:type="dxa"/>
            <w:tcBorders>
              <w:top w:val="dotted" w:sz="4" w:space="0" w:color="365F91" w:themeColor="accent1" w:themeShade="BF"/>
              <w:bottom w:val="single" w:sz="8" w:space="0" w:color="auto"/>
            </w:tcBorders>
          </w:tcPr>
          <w:p w14:paraId="0981A55B" w14:textId="77777777" w:rsidR="00206045" w:rsidRPr="00614C1A" w:rsidRDefault="00206045" w:rsidP="00206045">
            <w:pPr>
              <w:spacing w:before="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single" w:sz="8" w:space="0" w:color="auto"/>
            </w:tcBorders>
          </w:tcPr>
          <w:p w14:paraId="4DB143F0" w14:textId="77777777" w:rsidR="00206045" w:rsidRPr="00614C1A" w:rsidRDefault="00206045" w:rsidP="00206045">
            <w:pPr>
              <w:spacing w:before="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single" w:sz="8" w:space="0" w:color="auto"/>
            </w:tcBorders>
          </w:tcPr>
          <w:p w14:paraId="24882AA7" w14:textId="77777777" w:rsidR="00206045" w:rsidRPr="00614C1A" w:rsidRDefault="00206045" w:rsidP="00206045">
            <w:pPr>
              <w:spacing w:before="0" w:after="40" w:line="260" w:lineRule="exact"/>
              <w:jc w:val="left"/>
              <w:rPr>
                <w:rFonts w:asciiTheme="minorHAnsi" w:eastAsia="Times New Roman" w:hAnsiTheme="minorHAnsi" w:cstheme="minorHAnsi"/>
                <w:sz w:val="20"/>
                <w:szCs w:val="20"/>
              </w:rPr>
            </w:pPr>
          </w:p>
        </w:tc>
      </w:tr>
      <w:tr w:rsidR="00206045" w:rsidRPr="00614C1A" w14:paraId="619443C0" w14:textId="77777777" w:rsidTr="0088072A">
        <w:trPr>
          <w:jc w:val="center"/>
        </w:trPr>
        <w:tc>
          <w:tcPr>
            <w:tcW w:w="3114" w:type="dxa"/>
            <w:vAlign w:val="center"/>
          </w:tcPr>
          <w:p w14:paraId="1E229F8C" w14:textId="7562E61D" w:rsidR="00206045" w:rsidRPr="002810C4" w:rsidRDefault="00DC7CAC" w:rsidP="00206045">
            <w:pPr>
              <w:spacing w:before="40" w:after="40" w:line="260" w:lineRule="exact"/>
              <w:jc w:val="left"/>
              <w:rPr>
                <w:rFonts w:asciiTheme="minorHAnsi" w:eastAsia="Times New Roman" w:hAnsiTheme="minorHAnsi" w:cstheme="minorHAnsi"/>
                <w:bCs/>
                <w:sz w:val="20"/>
                <w:szCs w:val="20"/>
              </w:rPr>
            </w:pPr>
            <w:r w:rsidRPr="002810C4">
              <w:rPr>
                <w:rFonts w:asciiTheme="minorHAnsi" w:hAnsiTheme="minorHAnsi" w:cstheme="minorHAnsi"/>
                <w:sz w:val="20"/>
                <w:szCs w:val="20"/>
              </w:rPr>
              <w:t>审定账目：经审计的</w:t>
            </w:r>
            <w:r w:rsidRPr="002810C4">
              <w:rPr>
                <w:rFonts w:asciiTheme="minorHAnsi" w:hAnsiTheme="minorHAnsi" w:cstheme="minorHAnsi"/>
                <w:sz w:val="20"/>
                <w:szCs w:val="20"/>
              </w:rPr>
              <w:t>2019</w:t>
            </w:r>
            <w:r w:rsidRPr="002810C4">
              <w:rPr>
                <w:rFonts w:asciiTheme="minorHAnsi" w:hAnsiTheme="minorHAnsi" w:cstheme="minorHAnsi"/>
                <w:sz w:val="20"/>
                <w:szCs w:val="20"/>
              </w:rPr>
              <w:t>年财务工作报告</w:t>
            </w:r>
          </w:p>
        </w:tc>
        <w:tc>
          <w:tcPr>
            <w:tcW w:w="1276" w:type="dxa"/>
            <w:tcMar>
              <w:left w:w="57" w:type="dxa"/>
              <w:right w:w="57" w:type="dxa"/>
            </w:tcMar>
            <w:vAlign w:val="center"/>
          </w:tcPr>
          <w:p w14:paraId="314F72D6"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17" w:history="1">
              <w:r w:rsidR="00206045" w:rsidRPr="002810C4">
                <w:rPr>
                  <w:rFonts w:asciiTheme="minorHAnsi" w:eastAsia="Times New Roman" w:hAnsiTheme="minorHAnsi" w:cstheme="minorHAnsi"/>
                  <w:color w:val="0000FF"/>
                  <w:sz w:val="20"/>
                  <w:szCs w:val="20"/>
                  <w:u w:val="single"/>
                  <w:lang w:eastAsia="en-GB"/>
                </w:rPr>
                <w:t>C20/42(Rev.1)</w:t>
              </w:r>
            </w:hyperlink>
          </w:p>
        </w:tc>
        <w:tc>
          <w:tcPr>
            <w:tcW w:w="4858" w:type="dxa"/>
            <w:tcBorders>
              <w:top w:val="single" w:sz="8" w:space="0" w:color="auto"/>
            </w:tcBorders>
            <w:vAlign w:val="center"/>
          </w:tcPr>
          <w:p w14:paraId="4FF53F54" w14:textId="38425A04" w:rsidR="00206045" w:rsidRPr="002810C4" w:rsidRDefault="00DC7CAC" w:rsidP="00206045">
            <w:pPr>
              <w:numPr>
                <w:ilvl w:val="0"/>
                <w:numId w:val="13"/>
              </w:numPr>
              <w:tabs>
                <w:tab w:val="clear" w:pos="794"/>
                <w:tab w:val="clear" w:pos="1191"/>
                <w:tab w:val="clear" w:pos="1588"/>
                <w:tab w:val="clear" w:pos="1985"/>
                <w:tab w:val="left" w:pos="271"/>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w:t>
            </w:r>
            <w:hyperlink w:anchor="annex5" w:history="1">
              <w:r w:rsidRPr="007F54C9">
                <w:rPr>
                  <w:rStyle w:val="Hyperlink"/>
                  <w:rFonts w:asciiTheme="minorHAnsi" w:hAnsiTheme="minorHAnsi" w:cstheme="minorHAnsi"/>
                  <w:spacing w:val="-4"/>
                  <w:sz w:val="20"/>
                  <w:szCs w:val="20"/>
                  <w:lang w:val="en-GB"/>
                </w:rPr>
                <w:t>附件</w:t>
              </w:r>
              <w:r w:rsidRPr="007F54C9">
                <w:rPr>
                  <w:rStyle w:val="Hyperlink"/>
                  <w:rFonts w:asciiTheme="minorHAnsi" w:eastAsia="Times New Roman" w:hAnsiTheme="minorHAnsi" w:cstheme="minorHAnsi"/>
                  <w:spacing w:val="-4"/>
                  <w:sz w:val="20"/>
                  <w:szCs w:val="20"/>
                  <w:lang w:val="en-GB"/>
                </w:rPr>
                <w:t>5</w:t>
              </w:r>
            </w:hyperlink>
            <w:r w:rsidRPr="002810C4">
              <w:rPr>
                <w:rFonts w:asciiTheme="minorHAnsi" w:hAnsiTheme="minorHAnsi" w:cstheme="minorHAnsi"/>
                <w:sz w:val="20"/>
                <w:szCs w:val="20"/>
                <w:lang w:val="en-GB"/>
              </w:rPr>
              <w:t>所载关于</w:t>
            </w:r>
            <w:r w:rsidRPr="002810C4">
              <w:rPr>
                <w:rFonts w:asciiTheme="minorHAnsi" w:eastAsia="Times New Roman" w:hAnsiTheme="minorHAnsi" w:cstheme="minorHAnsi"/>
                <w:sz w:val="20"/>
                <w:szCs w:val="20"/>
                <w:lang w:val="en-GB"/>
              </w:rPr>
              <w:t>2019</w:t>
            </w:r>
            <w:r w:rsidRPr="002810C4">
              <w:rPr>
                <w:rFonts w:asciiTheme="minorHAnsi" w:hAnsiTheme="minorHAnsi" w:cstheme="minorHAnsi"/>
                <w:sz w:val="20"/>
                <w:szCs w:val="20"/>
                <w:lang w:val="en-GB"/>
              </w:rPr>
              <w:t>财政年度财务工作报告的决议草案</w:t>
            </w:r>
          </w:p>
        </w:tc>
        <w:tc>
          <w:tcPr>
            <w:tcW w:w="501" w:type="dxa"/>
            <w:tcBorders>
              <w:top w:val="single" w:sz="8" w:space="0" w:color="auto"/>
            </w:tcBorders>
            <w:vAlign w:val="center"/>
          </w:tcPr>
          <w:p w14:paraId="0E8B4D37"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single" w:sz="8" w:space="0" w:color="auto"/>
            </w:tcBorders>
            <w:vAlign w:val="center"/>
          </w:tcPr>
          <w:p w14:paraId="111DE657"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single" w:sz="8" w:space="0" w:color="auto"/>
            </w:tcBorders>
            <w:vAlign w:val="center"/>
          </w:tcPr>
          <w:p w14:paraId="431A434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07D59A9" w14:textId="77777777" w:rsidTr="0088072A">
        <w:trPr>
          <w:jc w:val="center"/>
        </w:trPr>
        <w:tc>
          <w:tcPr>
            <w:tcW w:w="3114" w:type="dxa"/>
            <w:vAlign w:val="center"/>
          </w:tcPr>
          <w:p w14:paraId="0FF7FCBD" w14:textId="171C5D73" w:rsidR="00206045" w:rsidRPr="002810C4" w:rsidRDefault="004B212D" w:rsidP="00206045">
            <w:pPr>
              <w:spacing w:before="40" w:after="40" w:line="260" w:lineRule="exact"/>
              <w:jc w:val="left"/>
              <w:rPr>
                <w:rFonts w:asciiTheme="minorHAnsi" w:eastAsia="Times New Roman" w:hAnsiTheme="minorHAnsi" w:cstheme="minorHAnsi"/>
                <w:bCs/>
                <w:iCs/>
                <w:sz w:val="20"/>
                <w:szCs w:val="20"/>
              </w:rPr>
            </w:pPr>
            <w:bookmarkStart w:id="6" w:name="lt_pId186"/>
            <w:r w:rsidRPr="002810C4">
              <w:rPr>
                <w:rFonts w:asciiTheme="minorHAnsi" w:hAnsiTheme="minorHAnsi" w:cstheme="minorHAnsi"/>
                <w:bCs/>
                <w:sz w:val="20"/>
                <w:szCs w:val="20"/>
              </w:rPr>
              <w:t>外部审计员的报告：国际电联</w:t>
            </w:r>
            <w:r w:rsidRPr="002810C4">
              <w:rPr>
                <w:rFonts w:asciiTheme="minorHAnsi" w:hAnsiTheme="minorHAnsi" w:cstheme="minorHAnsi"/>
                <w:bCs/>
                <w:sz w:val="20"/>
                <w:szCs w:val="20"/>
              </w:rPr>
              <w:t>2019</w:t>
            </w:r>
            <w:r w:rsidRPr="002810C4">
              <w:rPr>
                <w:rFonts w:asciiTheme="minorHAnsi" w:hAnsiTheme="minorHAnsi" w:cstheme="minorHAnsi"/>
                <w:bCs/>
                <w:sz w:val="20"/>
                <w:szCs w:val="20"/>
              </w:rPr>
              <w:t>年的账目</w:t>
            </w:r>
            <w:bookmarkEnd w:id="6"/>
          </w:p>
        </w:tc>
        <w:tc>
          <w:tcPr>
            <w:tcW w:w="1276" w:type="dxa"/>
            <w:tcMar>
              <w:left w:w="57" w:type="dxa"/>
              <w:right w:w="57" w:type="dxa"/>
            </w:tcMar>
            <w:vAlign w:val="center"/>
          </w:tcPr>
          <w:p w14:paraId="37A785EC"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18" w:history="1">
              <w:r w:rsidR="00206045" w:rsidRPr="002810C4">
                <w:rPr>
                  <w:rFonts w:asciiTheme="minorHAnsi" w:eastAsia="Times New Roman" w:hAnsiTheme="minorHAnsi" w:cstheme="minorHAnsi"/>
                  <w:color w:val="0000FF"/>
                  <w:sz w:val="20"/>
                  <w:szCs w:val="20"/>
                  <w:u w:val="single"/>
                  <w:lang w:eastAsia="en-GB"/>
                </w:rPr>
                <w:t>C20/40</w:t>
              </w:r>
            </w:hyperlink>
          </w:p>
        </w:tc>
        <w:tc>
          <w:tcPr>
            <w:tcW w:w="4858" w:type="dxa"/>
            <w:vAlign w:val="center"/>
          </w:tcPr>
          <w:p w14:paraId="30C98F78" w14:textId="02520937" w:rsidR="00206045" w:rsidRPr="002810C4" w:rsidRDefault="00692E40" w:rsidP="00206045">
            <w:pPr>
              <w:numPr>
                <w:ilvl w:val="0"/>
                <w:numId w:val="13"/>
              </w:numPr>
              <w:tabs>
                <w:tab w:val="clear" w:pos="794"/>
                <w:tab w:val="clear" w:pos="1191"/>
                <w:tab w:val="clear" w:pos="1588"/>
                <w:tab w:val="clear" w:pos="1985"/>
                <w:tab w:val="left" w:pos="271"/>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批准外部审计员报告中的审计账目</w:t>
            </w:r>
          </w:p>
        </w:tc>
        <w:tc>
          <w:tcPr>
            <w:tcW w:w="501" w:type="dxa"/>
            <w:vAlign w:val="center"/>
          </w:tcPr>
          <w:p w14:paraId="3F91B52D"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vAlign w:val="center"/>
          </w:tcPr>
          <w:p w14:paraId="53E05D3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vAlign w:val="center"/>
          </w:tcPr>
          <w:p w14:paraId="6165912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0F7C7F39" w14:textId="77777777" w:rsidTr="0088072A">
        <w:trPr>
          <w:jc w:val="center"/>
        </w:trPr>
        <w:tc>
          <w:tcPr>
            <w:tcW w:w="3114" w:type="dxa"/>
            <w:vAlign w:val="center"/>
          </w:tcPr>
          <w:p w14:paraId="33E5647D" w14:textId="1ED07C15" w:rsidR="00206045" w:rsidRPr="002810C4" w:rsidRDefault="004B212D"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color w:val="000000"/>
                <w:sz w:val="20"/>
                <w:szCs w:val="20"/>
              </w:rPr>
              <w:t>内部审计员有关内部审计活动的报告</w:t>
            </w:r>
          </w:p>
        </w:tc>
        <w:tc>
          <w:tcPr>
            <w:tcW w:w="1276" w:type="dxa"/>
            <w:tcMar>
              <w:left w:w="57" w:type="dxa"/>
              <w:right w:w="57" w:type="dxa"/>
            </w:tcMar>
            <w:vAlign w:val="center"/>
          </w:tcPr>
          <w:p w14:paraId="024CDCD1"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19" w:history="1">
              <w:r w:rsidR="00206045" w:rsidRPr="002810C4">
                <w:rPr>
                  <w:rFonts w:asciiTheme="minorHAnsi" w:eastAsia="Times New Roman" w:hAnsiTheme="minorHAnsi" w:cstheme="minorHAnsi"/>
                  <w:color w:val="0000FF"/>
                  <w:sz w:val="20"/>
                  <w:szCs w:val="20"/>
                  <w:u w:val="single"/>
                  <w:lang w:eastAsia="en-GB"/>
                </w:rPr>
                <w:t>C20/44</w:t>
              </w:r>
            </w:hyperlink>
          </w:p>
        </w:tc>
        <w:tc>
          <w:tcPr>
            <w:tcW w:w="4858" w:type="dxa"/>
            <w:vAlign w:val="center"/>
          </w:tcPr>
          <w:p w14:paraId="59BFE364" w14:textId="09ECCAD7" w:rsidR="00206045" w:rsidRPr="002810C4" w:rsidRDefault="00DC7CAC" w:rsidP="00206045">
            <w:pPr>
              <w:numPr>
                <w:ilvl w:val="0"/>
                <w:numId w:val="13"/>
              </w:numPr>
              <w:tabs>
                <w:tab w:val="clear" w:pos="794"/>
                <w:tab w:val="clear" w:pos="1191"/>
                <w:tab w:val="clear" w:pos="1588"/>
                <w:tab w:val="clear" w:pos="1985"/>
                <w:tab w:val="left" w:pos="271"/>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w:t>
            </w:r>
            <w:r w:rsidR="002521B8" w:rsidRPr="002810C4">
              <w:rPr>
                <w:rFonts w:asciiTheme="minorHAnsi" w:hAnsiTheme="minorHAnsi" w:cstheme="minorHAnsi"/>
                <w:sz w:val="20"/>
                <w:szCs w:val="20"/>
                <w:lang w:val="en-GB"/>
              </w:rPr>
              <w:t>内部审计员有关内部审计活动的报告</w:t>
            </w:r>
            <w:r w:rsidRPr="002810C4">
              <w:rPr>
                <w:rFonts w:asciiTheme="minorHAnsi" w:hAnsiTheme="minorHAnsi" w:cstheme="minorHAnsi"/>
                <w:sz w:val="20"/>
                <w:szCs w:val="20"/>
                <w:lang w:val="en-GB"/>
              </w:rPr>
              <w:t>记录在案</w:t>
            </w:r>
          </w:p>
        </w:tc>
        <w:tc>
          <w:tcPr>
            <w:tcW w:w="501" w:type="dxa"/>
            <w:vAlign w:val="center"/>
          </w:tcPr>
          <w:p w14:paraId="31834647"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vAlign w:val="center"/>
          </w:tcPr>
          <w:p w14:paraId="142BDF3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vAlign w:val="center"/>
          </w:tcPr>
          <w:p w14:paraId="721E4CFD"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44C90C37" w14:textId="77777777" w:rsidTr="0088072A">
        <w:trPr>
          <w:jc w:val="center"/>
        </w:trPr>
        <w:tc>
          <w:tcPr>
            <w:tcW w:w="3114" w:type="dxa"/>
            <w:vAlign w:val="center"/>
          </w:tcPr>
          <w:p w14:paraId="3629642E" w14:textId="624D567A" w:rsidR="00206045" w:rsidRPr="002810C4" w:rsidRDefault="004B212D"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color w:val="000000"/>
                <w:sz w:val="20"/>
                <w:szCs w:val="20"/>
              </w:rPr>
              <w:t>独立管理顾问委员会（</w:t>
            </w:r>
            <w:r w:rsidRPr="002810C4">
              <w:rPr>
                <w:rFonts w:asciiTheme="minorHAnsi" w:eastAsia="Times New Roman" w:hAnsiTheme="minorHAnsi" w:cstheme="minorHAnsi"/>
                <w:color w:val="000000"/>
                <w:sz w:val="20"/>
                <w:szCs w:val="20"/>
              </w:rPr>
              <w:t>IMAC</w:t>
            </w:r>
            <w:r w:rsidRPr="002810C4">
              <w:rPr>
                <w:rFonts w:asciiTheme="minorHAnsi" w:hAnsiTheme="minorHAnsi" w:cstheme="minorHAnsi"/>
                <w:color w:val="000000"/>
                <w:sz w:val="20"/>
                <w:szCs w:val="20"/>
              </w:rPr>
              <w:t>）的报告</w:t>
            </w:r>
          </w:p>
        </w:tc>
        <w:tc>
          <w:tcPr>
            <w:tcW w:w="1276" w:type="dxa"/>
            <w:tcMar>
              <w:left w:w="57" w:type="dxa"/>
              <w:right w:w="57" w:type="dxa"/>
            </w:tcMar>
            <w:vAlign w:val="center"/>
          </w:tcPr>
          <w:p w14:paraId="6CF51492"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20" w:history="1">
              <w:r w:rsidR="00206045" w:rsidRPr="002810C4">
                <w:rPr>
                  <w:rFonts w:asciiTheme="minorHAnsi" w:eastAsia="Times New Roman" w:hAnsiTheme="minorHAnsi" w:cstheme="minorHAnsi"/>
                  <w:color w:val="0000FF"/>
                  <w:sz w:val="20"/>
                  <w:szCs w:val="20"/>
                  <w:u w:val="single"/>
                  <w:lang w:eastAsia="en-GB"/>
                </w:rPr>
                <w:t>C20/22(Rev.1)</w:t>
              </w:r>
            </w:hyperlink>
          </w:p>
        </w:tc>
        <w:tc>
          <w:tcPr>
            <w:tcW w:w="4858" w:type="dxa"/>
            <w:vAlign w:val="center"/>
          </w:tcPr>
          <w:p w14:paraId="11231968" w14:textId="4FD21DF8" w:rsidR="00206045" w:rsidRPr="002810C4" w:rsidRDefault="005A7F5E" w:rsidP="00206045">
            <w:pPr>
              <w:numPr>
                <w:ilvl w:val="0"/>
                <w:numId w:val="13"/>
              </w:numPr>
              <w:tabs>
                <w:tab w:val="clear" w:pos="794"/>
                <w:tab w:val="clear" w:pos="1191"/>
                <w:tab w:val="clear" w:pos="1588"/>
                <w:tab w:val="clear" w:pos="1985"/>
                <w:tab w:val="left" w:pos="271"/>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w:t>
            </w:r>
            <w:r w:rsidRPr="002810C4">
              <w:rPr>
                <w:rFonts w:asciiTheme="minorHAnsi" w:hAnsiTheme="minorHAnsi" w:cstheme="minorHAnsi"/>
                <w:sz w:val="20"/>
                <w:szCs w:val="20"/>
                <w:lang w:val="en-GB"/>
              </w:rPr>
              <w:t>IMAC</w:t>
            </w:r>
            <w:r w:rsidRPr="002810C4">
              <w:rPr>
                <w:rFonts w:asciiTheme="minorHAnsi" w:hAnsiTheme="minorHAnsi" w:cstheme="minorHAnsi"/>
                <w:sz w:val="20"/>
                <w:szCs w:val="20"/>
                <w:lang w:val="en-GB"/>
              </w:rPr>
              <w:t>的报告及其建议，供秘书处采取行动。</w:t>
            </w:r>
          </w:p>
        </w:tc>
        <w:tc>
          <w:tcPr>
            <w:tcW w:w="501" w:type="dxa"/>
            <w:vAlign w:val="center"/>
          </w:tcPr>
          <w:p w14:paraId="0A9261B5"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vAlign w:val="center"/>
          </w:tcPr>
          <w:p w14:paraId="2CBB15B3"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vAlign w:val="center"/>
          </w:tcPr>
          <w:p w14:paraId="203C4FA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55DAE864" w14:textId="77777777" w:rsidTr="0088072A">
        <w:trPr>
          <w:jc w:val="center"/>
        </w:trPr>
        <w:tc>
          <w:tcPr>
            <w:tcW w:w="3114" w:type="dxa"/>
            <w:vAlign w:val="center"/>
          </w:tcPr>
          <w:p w14:paraId="6FE6838D" w14:textId="4DFF36C3" w:rsidR="00206045" w:rsidRPr="002810C4" w:rsidRDefault="004B212D"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color w:val="000000"/>
                <w:sz w:val="20"/>
                <w:szCs w:val="20"/>
              </w:rPr>
              <w:t>内</w:t>
            </w:r>
            <w:r w:rsidR="00FE65E5" w:rsidRPr="002810C4">
              <w:rPr>
                <w:rFonts w:asciiTheme="minorHAnsi" w:hAnsiTheme="minorHAnsi" w:cstheme="minorHAnsi"/>
                <w:color w:val="000000"/>
                <w:sz w:val="20"/>
                <w:szCs w:val="20"/>
              </w:rPr>
              <w:t>部</w:t>
            </w:r>
            <w:r w:rsidRPr="002810C4">
              <w:rPr>
                <w:rFonts w:asciiTheme="minorHAnsi" w:hAnsiTheme="minorHAnsi" w:cstheme="minorHAnsi"/>
                <w:color w:val="000000"/>
                <w:sz w:val="20"/>
                <w:szCs w:val="20"/>
              </w:rPr>
              <w:t>控</w:t>
            </w:r>
            <w:r w:rsidR="00FE65E5" w:rsidRPr="002810C4">
              <w:rPr>
                <w:rFonts w:asciiTheme="minorHAnsi" w:hAnsiTheme="minorHAnsi" w:cstheme="minorHAnsi"/>
                <w:color w:val="000000"/>
                <w:sz w:val="20"/>
                <w:szCs w:val="20"/>
              </w:rPr>
              <w:t>制</w:t>
            </w:r>
            <w:r w:rsidRPr="002810C4">
              <w:rPr>
                <w:rFonts w:asciiTheme="minorHAnsi" w:hAnsiTheme="minorHAnsi" w:cstheme="minorHAnsi"/>
                <w:color w:val="000000"/>
                <w:sz w:val="20"/>
                <w:szCs w:val="20"/>
              </w:rPr>
              <w:t>工作组的报告</w:t>
            </w:r>
          </w:p>
        </w:tc>
        <w:tc>
          <w:tcPr>
            <w:tcW w:w="1276" w:type="dxa"/>
            <w:tcMar>
              <w:left w:w="57" w:type="dxa"/>
              <w:right w:w="57" w:type="dxa"/>
            </w:tcMar>
            <w:vAlign w:val="center"/>
          </w:tcPr>
          <w:p w14:paraId="7951B5CD"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21" w:history="1">
              <w:r w:rsidR="00206045" w:rsidRPr="002810C4">
                <w:rPr>
                  <w:rFonts w:asciiTheme="minorHAnsi" w:eastAsia="Times New Roman" w:hAnsiTheme="minorHAnsi" w:cstheme="minorHAnsi"/>
                  <w:color w:val="0000FF"/>
                  <w:sz w:val="20"/>
                  <w:szCs w:val="20"/>
                  <w:u w:val="single"/>
                  <w:lang w:eastAsia="en-GB"/>
                </w:rPr>
                <w:t>C20/63(Rev.1)</w:t>
              </w:r>
            </w:hyperlink>
          </w:p>
        </w:tc>
        <w:tc>
          <w:tcPr>
            <w:tcW w:w="4858" w:type="dxa"/>
            <w:vAlign w:val="center"/>
          </w:tcPr>
          <w:p w14:paraId="4EB863CC" w14:textId="422354AA" w:rsidR="00206045" w:rsidRPr="002810C4" w:rsidRDefault="00DC7CAC" w:rsidP="00206045">
            <w:pPr>
              <w:numPr>
                <w:ilvl w:val="0"/>
                <w:numId w:val="13"/>
              </w:numPr>
              <w:tabs>
                <w:tab w:val="clear" w:pos="794"/>
                <w:tab w:val="clear" w:pos="1191"/>
                <w:tab w:val="clear" w:pos="1588"/>
                <w:tab w:val="clear" w:pos="1985"/>
                <w:tab w:val="left" w:pos="271"/>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w:t>
            </w:r>
            <w:r w:rsidR="002521B8" w:rsidRPr="002810C4">
              <w:rPr>
                <w:rFonts w:asciiTheme="minorHAnsi" w:hAnsiTheme="minorHAnsi" w:cstheme="minorHAnsi"/>
                <w:sz w:val="20"/>
                <w:szCs w:val="20"/>
                <w:lang w:val="en-GB"/>
              </w:rPr>
              <w:t>内控工作组的报告</w:t>
            </w:r>
            <w:r w:rsidRPr="002810C4">
              <w:rPr>
                <w:rFonts w:asciiTheme="minorHAnsi" w:hAnsiTheme="minorHAnsi" w:cstheme="minorHAnsi"/>
                <w:sz w:val="20"/>
                <w:szCs w:val="20"/>
                <w:lang w:val="en-GB"/>
              </w:rPr>
              <w:t>记录在案</w:t>
            </w:r>
          </w:p>
        </w:tc>
        <w:tc>
          <w:tcPr>
            <w:tcW w:w="501" w:type="dxa"/>
            <w:vAlign w:val="center"/>
          </w:tcPr>
          <w:p w14:paraId="12D9595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vAlign w:val="center"/>
          </w:tcPr>
          <w:p w14:paraId="3745E681"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vAlign w:val="center"/>
          </w:tcPr>
          <w:p w14:paraId="0FA8B2A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4C5508B8" w14:textId="77777777" w:rsidTr="0088072A">
        <w:trPr>
          <w:jc w:val="center"/>
        </w:trPr>
        <w:tc>
          <w:tcPr>
            <w:tcW w:w="3114" w:type="dxa"/>
            <w:vAlign w:val="center"/>
          </w:tcPr>
          <w:p w14:paraId="4A122CDA" w14:textId="4DF136D8" w:rsidR="00206045" w:rsidRPr="002810C4" w:rsidRDefault="00206045" w:rsidP="00206045">
            <w:pPr>
              <w:spacing w:before="40" w:after="40" w:line="260" w:lineRule="exact"/>
              <w:jc w:val="left"/>
              <w:rPr>
                <w:rFonts w:asciiTheme="minorHAnsi" w:eastAsia="Times New Roman" w:hAnsiTheme="minorHAnsi" w:cstheme="minorHAnsi"/>
                <w:bCs/>
                <w:sz w:val="20"/>
                <w:szCs w:val="20"/>
              </w:rPr>
            </w:pPr>
            <w:r w:rsidRPr="002810C4">
              <w:rPr>
                <w:rFonts w:asciiTheme="minorHAnsi" w:eastAsia="Times New Roman" w:hAnsiTheme="minorHAnsi" w:cstheme="minorHAnsi"/>
                <w:bCs/>
                <w:sz w:val="20"/>
                <w:szCs w:val="20"/>
              </w:rPr>
              <w:t>WTDC-21</w:t>
            </w:r>
            <w:r w:rsidR="00F679D4" w:rsidRPr="002810C4">
              <w:rPr>
                <w:rFonts w:asciiTheme="minorHAnsi" w:eastAsiaTheme="minorEastAsia" w:hAnsiTheme="minorHAnsi" w:cstheme="minorHAnsi"/>
                <w:bCs/>
                <w:sz w:val="20"/>
                <w:szCs w:val="20"/>
              </w:rPr>
              <w:t>的筹备工作</w:t>
            </w:r>
            <w:r w:rsidRPr="002810C4">
              <w:rPr>
                <w:rFonts w:asciiTheme="minorHAnsi" w:eastAsia="Times New Roman" w:hAnsiTheme="minorHAnsi" w:cstheme="minorHAnsi"/>
                <w:bCs/>
                <w:sz w:val="20"/>
                <w:szCs w:val="20"/>
              </w:rPr>
              <w:br/>
            </w:r>
          </w:p>
        </w:tc>
        <w:tc>
          <w:tcPr>
            <w:tcW w:w="1276" w:type="dxa"/>
            <w:tcMar>
              <w:left w:w="57" w:type="dxa"/>
              <w:right w:w="57" w:type="dxa"/>
            </w:tcMar>
            <w:vAlign w:val="center"/>
          </w:tcPr>
          <w:p w14:paraId="364F8FF2"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22" w:history="1">
              <w:r w:rsidR="00206045" w:rsidRPr="002810C4">
                <w:rPr>
                  <w:rFonts w:asciiTheme="minorHAnsi" w:eastAsia="Times New Roman" w:hAnsiTheme="minorHAnsi" w:cstheme="minorHAnsi"/>
                  <w:color w:val="0000FF"/>
                  <w:sz w:val="20"/>
                  <w:szCs w:val="20"/>
                  <w:u w:val="single"/>
                  <w:lang w:eastAsia="en-GB"/>
                </w:rPr>
                <w:t>C20/30(Rev.1)</w:t>
              </w:r>
            </w:hyperlink>
          </w:p>
        </w:tc>
        <w:tc>
          <w:tcPr>
            <w:tcW w:w="4858" w:type="dxa"/>
            <w:vAlign w:val="center"/>
          </w:tcPr>
          <w:p w14:paraId="25520E35" w14:textId="11C15721" w:rsidR="00206045" w:rsidRPr="002810C4" w:rsidRDefault="00DC7CAC" w:rsidP="00206045">
            <w:pPr>
              <w:numPr>
                <w:ilvl w:val="0"/>
                <w:numId w:val="13"/>
              </w:numPr>
              <w:tabs>
                <w:tab w:val="clear" w:pos="794"/>
                <w:tab w:val="clear" w:pos="1191"/>
                <w:tab w:val="clear" w:pos="1588"/>
                <w:tab w:val="clear" w:pos="1985"/>
                <w:tab w:val="left" w:pos="271"/>
              </w:tabs>
              <w:spacing w:before="120" w:after="12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将报告记录在案</w:t>
            </w:r>
          </w:p>
        </w:tc>
        <w:tc>
          <w:tcPr>
            <w:tcW w:w="501" w:type="dxa"/>
            <w:vAlign w:val="center"/>
          </w:tcPr>
          <w:p w14:paraId="57F7D22E"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vAlign w:val="center"/>
          </w:tcPr>
          <w:p w14:paraId="5947212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vAlign w:val="center"/>
          </w:tcPr>
          <w:p w14:paraId="18CEB07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77EF63F8" w14:textId="77777777" w:rsidTr="0088072A">
        <w:trPr>
          <w:jc w:val="center"/>
        </w:trPr>
        <w:tc>
          <w:tcPr>
            <w:tcW w:w="3114" w:type="dxa"/>
            <w:vMerge w:val="restart"/>
          </w:tcPr>
          <w:p w14:paraId="5581FBD9" w14:textId="2695F6DD" w:rsidR="00F679D4" w:rsidRPr="002810C4" w:rsidRDefault="00F679D4" w:rsidP="00F679D4">
            <w:pPr>
              <w:spacing w:before="60" w:after="60"/>
              <w:rPr>
                <w:rFonts w:asciiTheme="minorHAnsi" w:hAnsiTheme="minorHAnsi" w:cstheme="minorHAnsi"/>
                <w:sz w:val="20"/>
                <w:szCs w:val="20"/>
              </w:rPr>
            </w:pPr>
            <w:bookmarkStart w:id="7" w:name="lt_pId175"/>
            <w:r w:rsidRPr="002810C4">
              <w:rPr>
                <w:rFonts w:asciiTheme="minorHAnsi" w:hAnsiTheme="minorHAnsi" w:cstheme="minorHAnsi"/>
                <w:sz w:val="20"/>
                <w:szCs w:val="20"/>
              </w:rPr>
              <w:t>WTSA-2</w:t>
            </w:r>
            <w:bookmarkEnd w:id="7"/>
            <w:r w:rsidRPr="002810C4">
              <w:rPr>
                <w:rFonts w:asciiTheme="minorHAnsi" w:hAnsiTheme="minorHAnsi" w:cstheme="minorHAnsi"/>
                <w:sz w:val="20"/>
                <w:szCs w:val="20"/>
              </w:rPr>
              <w:t>0</w:t>
            </w:r>
            <w:r w:rsidRPr="002810C4">
              <w:rPr>
                <w:rFonts w:asciiTheme="minorHAnsi" w:hAnsiTheme="minorHAnsi" w:cstheme="minorHAnsi"/>
                <w:sz w:val="20"/>
                <w:szCs w:val="20"/>
              </w:rPr>
              <w:t>的筹备工作</w:t>
            </w:r>
          </w:p>
          <w:p w14:paraId="25F6F5D8" w14:textId="2FC494C2" w:rsidR="00206045" w:rsidRPr="002810C4" w:rsidRDefault="00F679D4" w:rsidP="00F679D4">
            <w:pPr>
              <w:spacing w:before="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sz w:val="20"/>
                <w:szCs w:val="20"/>
              </w:rPr>
              <w:t>经修订的第</w:t>
            </w:r>
            <w:r w:rsidRPr="002810C4">
              <w:rPr>
                <w:rFonts w:asciiTheme="minorHAnsi" w:hAnsiTheme="minorHAnsi" w:cstheme="minorHAnsi"/>
                <w:sz w:val="20"/>
                <w:szCs w:val="20"/>
              </w:rPr>
              <w:t>608</w:t>
            </w:r>
            <w:r w:rsidRPr="002810C4">
              <w:rPr>
                <w:rFonts w:asciiTheme="minorHAnsi" w:hAnsiTheme="minorHAnsi" w:cstheme="minorHAnsi"/>
                <w:sz w:val="20"/>
                <w:szCs w:val="20"/>
              </w:rPr>
              <w:t>号决定</w:t>
            </w:r>
          </w:p>
        </w:tc>
        <w:tc>
          <w:tcPr>
            <w:tcW w:w="1276" w:type="dxa"/>
            <w:vMerge w:val="restart"/>
            <w:tcMar>
              <w:left w:w="57" w:type="dxa"/>
              <w:right w:w="57" w:type="dxa"/>
            </w:tcMar>
            <w:vAlign w:val="center"/>
          </w:tcPr>
          <w:p w14:paraId="0E4224EE" w14:textId="77777777" w:rsidR="00206045" w:rsidRPr="002810C4" w:rsidRDefault="007A6E32" w:rsidP="00206045">
            <w:pPr>
              <w:spacing w:before="40" w:line="260" w:lineRule="exact"/>
              <w:jc w:val="center"/>
              <w:rPr>
                <w:rFonts w:asciiTheme="minorHAnsi" w:eastAsia="Times New Roman" w:hAnsiTheme="minorHAnsi" w:cstheme="minorHAnsi"/>
                <w:color w:val="0000FF"/>
                <w:sz w:val="20"/>
                <w:szCs w:val="20"/>
                <w:u w:val="single"/>
              </w:rPr>
            </w:pPr>
            <w:hyperlink r:id="rId23" w:history="1">
              <w:r w:rsidR="00206045" w:rsidRPr="002810C4">
                <w:rPr>
                  <w:rFonts w:asciiTheme="minorHAnsi" w:eastAsia="Times New Roman" w:hAnsiTheme="minorHAnsi" w:cstheme="minorHAnsi"/>
                  <w:color w:val="0000FF"/>
                  <w:sz w:val="20"/>
                  <w:szCs w:val="20"/>
                  <w:u w:val="single"/>
                </w:rPr>
                <w:t>C20/24(Rev.1</w:t>
              </w:r>
            </w:hyperlink>
            <w:r w:rsidR="00206045" w:rsidRPr="002810C4">
              <w:rPr>
                <w:rFonts w:asciiTheme="minorHAnsi" w:eastAsia="Times New Roman" w:hAnsiTheme="minorHAnsi" w:cstheme="minorHAnsi"/>
                <w:color w:val="0000FF"/>
                <w:sz w:val="20"/>
                <w:szCs w:val="20"/>
                <w:u w:val="single"/>
              </w:rPr>
              <w:t>)</w:t>
            </w:r>
          </w:p>
          <w:p w14:paraId="1A8F808D" w14:textId="77777777" w:rsidR="00206045" w:rsidRPr="002810C4" w:rsidRDefault="007A6E32" w:rsidP="00206045">
            <w:pPr>
              <w:spacing w:before="0" w:line="260" w:lineRule="exact"/>
              <w:jc w:val="center"/>
              <w:rPr>
                <w:rFonts w:asciiTheme="minorHAnsi" w:eastAsia="Times New Roman" w:hAnsiTheme="minorHAnsi" w:cstheme="minorHAnsi"/>
                <w:sz w:val="20"/>
                <w:szCs w:val="20"/>
              </w:rPr>
            </w:pPr>
            <w:hyperlink r:id="rId24" w:history="1">
              <w:r w:rsidR="00206045" w:rsidRPr="002810C4">
                <w:rPr>
                  <w:rFonts w:asciiTheme="minorHAnsi" w:eastAsia="Times New Roman" w:hAnsiTheme="minorHAnsi" w:cstheme="minorHAnsi"/>
                  <w:color w:val="0000FF"/>
                  <w:sz w:val="20"/>
                  <w:szCs w:val="20"/>
                  <w:u w:val="single"/>
                </w:rPr>
                <w:t>C20/72</w:t>
              </w:r>
            </w:hyperlink>
          </w:p>
          <w:p w14:paraId="0E435CA5" w14:textId="77777777" w:rsidR="00206045" w:rsidRPr="002810C4" w:rsidRDefault="007A6E32" w:rsidP="00206045">
            <w:pPr>
              <w:spacing w:before="0" w:line="260" w:lineRule="exact"/>
              <w:jc w:val="center"/>
              <w:rPr>
                <w:rFonts w:asciiTheme="minorHAnsi" w:eastAsia="Times New Roman" w:hAnsiTheme="minorHAnsi" w:cstheme="minorHAnsi"/>
                <w:color w:val="0000FF"/>
                <w:sz w:val="20"/>
                <w:szCs w:val="20"/>
                <w:u w:val="single"/>
              </w:rPr>
            </w:pPr>
            <w:hyperlink r:id="rId25" w:history="1">
              <w:r w:rsidR="00206045" w:rsidRPr="002810C4">
                <w:rPr>
                  <w:rFonts w:asciiTheme="minorHAnsi" w:eastAsia="Times New Roman" w:hAnsiTheme="minorHAnsi" w:cstheme="minorHAnsi"/>
                  <w:color w:val="0000FF"/>
                  <w:sz w:val="20"/>
                  <w:szCs w:val="20"/>
                  <w:u w:val="single"/>
                </w:rPr>
                <w:t>VC-2/3</w:t>
              </w:r>
            </w:hyperlink>
          </w:p>
          <w:p w14:paraId="4945DAFE" w14:textId="77777777" w:rsidR="00206045" w:rsidRPr="002810C4" w:rsidRDefault="007A6E32" w:rsidP="00206045">
            <w:pPr>
              <w:spacing w:before="0" w:line="260" w:lineRule="exact"/>
              <w:jc w:val="center"/>
              <w:rPr>
                <w:rFonts w:asciiTheme="minorHAnsi" w:eastAsia="Times New Roman" w:hAnsiTheme="minorHAnsi" w:cstheme="minorHAnsi"/>
                <w:sz w:val="20"/>
                <w:szCs w:val="20"/>
              </w:rPr>
            </w:pPr>
            <w:hyperlink r:id="rId26" w:history="1">
              <w:r w:rsidR="00206045" w:rsidRPr="002810C4">
                <w:rPr>
                  <w:rFonts w:asciiTheme="minorHAnsi" w:eastAsia="Times New Roman" w:hAnsiTheme="minorHAnsi" w:cstheme="minorHAnsi"/>
                  <w:color w:val="0000FF"/>
                  <w:sz w:val="20"/>
                  <w:szCs w:val="20"/>
                  <w:u w:val="single"/>
                </w:rPr>
                <w:t>VC-2/2</w:t>
              </w:r>
            </w:hyperlink>
          </w:p>
          <w:p w14:paraId="17EF0CD4" w14:textId="77777777" w:rsidR="00206045" w:rsidRPr="002810C4" w:rsidRDefault="007A6E32" w:rsidP="00206045">
            <w:pPr>
              <w:spacing w:before="0" w:line="260" w:lineRule="exact"/>
              <w:jc w:val="center"/>
              <w:rPr>
                <w:rFonts w:asciiTheme="minorHAnsi" w:eastAsia="Times New Roman" w:hAnsiTheme="minorHAnsi" w:cstheme="minorHAnsi"/>
                <w:color w:val="0000FF"/>
                <w:sz w:val="20"/>
                <w:szCs w:val="20"/>
                <w:u w:val="single"/>
              </w:rPr>
            </w:pPr>
            <w:hyperlink r:id="rId27" w:history="1">
              <w:r w:rsidR="00206045" w:rsidRPr="002810C4">
                <w:rPr>
                  <w:rFonts w:asciiTheme="minorHAnsi" w:eastAsia="Times New Roman" w:hAnsiTheme="minorHAnsi" w:cstheme="minorHAnsi"/>
                  <w:color w:val="0000FF"/>
                  <w:sz w:val="20"/>
                  <w:szCs w:val="20"/>
                  <w:u w:val="single"/>
                </w:rPr>
                <w:t>VC-2/4</w:t>
              </w:r>
            </w:hyperlink>
            <w:r w:rsidR="00206045" w:rsidRPr="002810C4">
              <w:rPr>
                <w:rFonts w:asciiTheme="minorHAnsi" w:eastAsia="Times New Roman" w:hAnsiTheme="minorHAnsi" w:cstheme="minorHAnsi"/>
                <w:color w:val="0000FF"/>
                <w:sz w:val="20"/>
                <w:szCs w:val="20"/>
                <w:u w:val="single"/>
              </w:rPr>
              <w:t>(Cor.1)</w:t>
            </w:r>
          </w:p>
          <w:p w14:paraId="48CBF097" w14:textId="77777777" w:rsidR="00206045" w:rsidRPr="002810C4" w:rsidRDefault="007A6E32" w:rsidP="00206045">
            <w:pPr>
              <w:spacing w:before="0" w:line="260" w:lineRule="exact"/>
              <w:jc w:val="center"/>
              <w:rPr>
                <w:rFonts w:asciiTheme="minorHAnsi" w:eastAsia="Times New Roman" w:hAnsiTheme="minorHAnsi" w:cstheme="minorHAnsi"/>
                <w:color w:val="0000FF"/>
                <w:sz w:val="20"/>
                <w:szCs w:val="20"/>
                <w:u w:val="single"/>
              </w:rPr>
            </w:pPr>
            <w:hyperlink r:id="rId28" w:history="1">
              <w:r w:rsidR="00206045" w:rsidRPr="002810C4">
                <w:rPr>
                  <w:rFonts w:asciiTheme="minorHAnsi" w:eastAsia="Times New Roman" w:hAnsiTheme="minorHAnsi" w:cstheme="minorHAnsi"/>
                  <w:color w:val="0000FF"/>
                  <w:sz w:val="20"/>
                  <w:szCs w:val="20"/>
                  <w:u w:val="single"/>
                </w:rPr>
                <w:t>VC-2/7</w:t>
              </w:r>
            </w:hyperlink>
          </w:p>
          <w:p w14:paraId="52D9A6F2" w14:textId="77777777" w:rsidR="00206045" w:rsidRPr="002810C4" w:rsidRDefault="007A6E32" w:rsidP="00206045">
            <w:pPr>
              <w:spacing w:before="0" w:line="260" w:lineRule="exact"/>
              <w:jc w:val="center"/>
              <w:rPr>
                <w:rFonts w:asciiTheme="minorHAnsi" w:eastAsia="Times New Roman" w:hAnsiTheme="minorHAnsi" w:cstheme="minorHAnsi"/>
                <w:color w:val="0000FF"/>
                <w:sz w:val="20"/>
                <w:szCs w:val="20"/>
                <w:u w:val="single"/>
              </w:rPr>
            </w:pPr>
            <w:hyperlink r:id="rId29" w:history="1">
              <w:r w:rsidR="00206045" w:rsidRPr="002810C4">
                <w:rPr>
                  <w:rFonts w:asciiTheme="minorHAnsi" w:eastAsia="Times New Roman" w:hAnsiTheme="minorHAnsi" w:cstheme="minorHAnsi"/>
                  <w:color w:val="0000FF"/>
                  <w:sz w:val="20"/>
                  <w:szCs w:val="20"/>
                  <w:u w:val="single"/>
                </w:rPr>
                <w:t>VC-2/8</w:t>
              </w:r>
            </w:hyperlink>
          </w:p>
          <w:p w14:paraId="02E686CE" w14:textId="77777777" w:rsidR="00206045" w:rsidRPr="002810C4" w:rsidRDefault="007A6E32" w:rsidP="00206045">
            <w:pPr>
              <w:spacing w:before="0" w:after="40" w:line="260" w:lineRule="exact"/>
              <w:jc w:val="center"/>
              <w:rPr>
                <w:rFonts w:asciiTheme="minorHAnsi" w:eastAsia="Times New Roman" w:hAnsiTheme="minorHAnsi" w:cstheme="minorHAnsi"/>
                <w:color w:val="0000FF"/>
                <w:sz w:val="20"/>
                <w:szCs w:val="20"/>
                <w:u w:val="single"/>
              </w:rPr>
            </w:pPr>
            <w:hyperlink r:id="rId30" w:history="1">
              <w:r w:rsidR="00206045" w:rsidRPr="002810C4">
                <w:rPr>
                  <w:rFonts w:asciiTheme="minorHAnsi" w:eastAsia="Times New Roman" w:hAnsiTheme="minorHAnsi" w:cstheme="minorHAnsi"/>
                  <w:color w:val="0000FF"/>
                  <w:sz w:val="20"/>
                  <w:szCs w:val="20"/>
                  <w:u w:val="single"/>
                </w:rPr>
                <w:t>VC-2/9</w:t>
              </w:r>
            </w:hyperlink>
          </w:p>
          <w:p w14:paraId="60CE4E19" w14:textId="77777777" w:rsidR="00206045" w:rsidRPr="002810C4" w:rsidRDefault="007A6E32" w:rsidP="00206045">
            <w:pPr>
              <w:spacing w:before="0" w:after="40" w:line="260" w:lineRule="exact"/>
              <w:jc w:val="center"/>
              <w:rPr>
                <w:rFonts w:asciiTheme="minorHAnsi" w:eastAsia="Times New Roman" w:hAnsiTheme="minorHAnsi" w:cstheme="minorHAnsi"/>
                <w:sz w:val="20"/>
                <w:szCs w:val="20"/>
              </w:rPr>
            </w:pPr>
            <w:hyperlink r:id="rId31" w:history="1">
              <w:r w:rsidR="00206045" w:rsidRPr="002810C4">
                <w:rPr>
                  <w:rFonts w:asciiTheme="minorHAnsi" w:eastAsia="Times New Roman" w:hAnsiTheme="minorHAnsi" w:cstheme="minorHAnsi"/>
                  <w:color w:val="0000FF"/>
                  <w:sz w:val="20"/>
                  <w:szCs w:val="20"/>
                  <w:u w:val="single"/>
                </w:rPr>
                <w:t>C20/INF/23</w:t>
              </w:r>
            </w:hyperlink>
          </w:p>
        </w:tc>
        <w:tc>
          <w:tcPr>
            <w:tcW w:w="4858" w:type="dxa"/>
            <w:tcBorders>
              <w:bottom w:val="dotted" w:sz="4" w:space="0" w:color="365F91" w:themeColor="accent1" w:themeShade="BF"/>
            </w:tcBorders>
          </w:tcPr>
          <w:p w14:paraId="6596F6F0" w14:textId="27279A3B" w:rsidR="00206045" w:rsidRPr="002810C4" w:rsidRDefault="00DC7CAC" w:rsidP="00206045">
            <w:pPr>
              <w:numPr>
                <w:ilvl w:val="0"/>
                <w:numId w:val="13"/>
              </w:numPr>
              <w:tabs>
                <w:tab w:val="clear" w:pos="794"/>
                <w:tab w:val="clear" w:pos="1191"/>
                <w:tab w:val="clear" w:pos="1588"/>
                <w:tab w:val="clear" w:pos="1985"/>
              </w:tabs>
              <w:spacing w:before="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将报告记录在案</w:t>
            </w:r>
          </w:p>
        </w:tc>
        <w:tc>
          <w:tcPr>
            <w:tcW w:w="501" w:type="dxa"/>
            <w:tcBorders>
              <w:bottom w:val="dotted" w:sz="4" w:space="0" w:color="365F91" w:themeColor="accent1" w:themeShade="BF"/>
            </w:tcBorders>
          </w:tcPr>
          <w:p w14:paraId="6B8C4E92"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456" w:type="dxa"/>
            <w:tcBorders>
              <w:bottom w:val="dotted" w:sz="4" w:space="0" w:color="365F91" w:themeColor="accent1" w:themeShade="BF"/>
            </w:tcBorders>
          </w:tcPr>
          <w:p w14:paraId="00AF1AC6"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1135" w:type="dxa"/>
            <w:tcBorders>
              <w:bottom w:val="dotted" w:sz="4" w:space="0" w:color="365F91" w:themeColor="accent1" w:themeShade="BF"/>
            </w:tcBorders>
          </w:tcPr>
          <w:p w14:paraId="58A2C86A"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r>
      <w:tr w:rsidR="00206045" w:rsidRPr="00614C1A" w14:paraId="1536466E" w14:textId="77777777" w:rsidTr="0088072A">
        <w:trPr>
          <w:jc w:val="center"/>
        </w:trPr>
        <w:tc>
          <w:tcPr>
            <w:tcW w:w="3114" w:type="dxa"/>
            <w:vMerge/>
            <w:vAlign w:val="center"/>
          </w:tcPr>
          <w:p w14:paraId="35DB281E" w14:textId="77777777" w:rsidR="00206045" w:rsidRPr="002810C4" w:rsidRDefault="00206045" w:rsidP="00206045">
            <w:pPr>
              <w:spacing w:before="40" w:after="40" w:line="260" w:lineRule="exact"/>
              <w:jc w:val="left"/>
              <w:rPr>
                <w:rFonts w:asciiTheme="minorHAnsi" w:eastAsia="Times New Roman" w:hAnsiTheme="minorHAnsi" w:cstheme="minorHAnsi"/>
                <w:bCs/>
                <w:sz w:val="20"/>
                <w:szCs w:val="20"/>
              </w:rPr>
            </w:pPr>
          </w:p>
        </w:tc>
        <w:tc>
          <w:tcPr>
            <w:tcW w:w="1276" w:type="dxa"/>
            <w:vMerge/>
            <w:tcMar>
              <w:left w:w="57" w:type="dxa"/>
              <w:right w:w="57" w:type="dxa"/>
            </w:tcMar>
            <w:vAlign w:val="center"/>
          </w:tcPr>
          <w:p w14:paraId="339EC6A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tcPr>
          <w:p w14:paraId="6D383156" w14:textId="5C90B18F" w:rsidR="00206045" w:rsidRPr="002810C4" w:rsidRDefault="0027233B" w:rsidP="00206045">
            <w:pPr>
              <w:numPr>
                <w:ilvl w:val="0"/>
                <w:numId w:val="13"/>
              </w:numPr>
              <w:tabs>
                <w:tab w:val="clear" w:pos="794"/>
                <w:tab w:val="clear" w:pos="1191"/>
                <w:tab w:val="clear" w:pos="1588"/>
                <w:tab w:val="clear" w:pos="1985"/>
              </w:tabs>
              <w:spacing w:before="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w:t>
            </w:r>
            <w:hyperlink w:anchor="annex6" w:history="1">
              <w:r w:rsidRPr="007F54C9">
                <w:rPr>
                  <w:rStyle w:val="Hyperlink"/>
                  <w:rFonts w:asciiTheme="minorHAnsi" w:hAnsiTheme="minorHAnsi" w:cstheme="minorHAnsi"/>
                  <w:sz w:val="20"/>
                  <w:szCs w:val="20"/>
                  <w:lang w:val="en-GB"/>
                </w:rPr>
                <w:t>附件</w:t>
              </w:r>
              <w:r w:rsidRPr="007F54C9">
                <w:rPr>
                  <w:rStyle w:val="Hyperlink"/>
                  <w:rFonts w:asciiTheme="minorHAnsi" w:eastAsia="Times New Roman" w:hAnsiTheme="minorHAnsi" w:cstheme="minorHAnsi"/>
                  <w:sz w:val="20"/>
                  <w:szCs w:val="20"/>
                  <w:lang w:val="en-GB"/>
                </w:rPr>
                <w:t>6</w:t>
              </w:r>
            </w:hyperlink>
            <w:r w:rsidRPr="002810C4">
              <w:rPr>
                <w:rFonts w:asciiTheme="minorHAnsi" w:hAnsiTheme="minorHAnsi" w:cstheme="minorHAnsi"/>
                <w:sz w:val="20"/>
                <w:szCs w:val="20"/>
                <w:lang w:val="en-GB"/>
              </w:rPr>
              <w:t>所载的对第</w:t>
            </w:r>
            <w:r w:rsidRPr="002810C4">
              <w:rPr>
                <w:rFonts w:asciiTheme="minorHAnsi" w:eastAsia="Times New Roman" w:hAnsiTheme="minorHAnsi" w:cstheme="minorHAnsi"/>
                <w:sz w:val="20"/>
                <w:szCs w:val="20"/>
                <w:lang w:val="en-GB"/>
              </w:rPr>
              <w:t>608</w:t>
            </w:r>
            <w:r w:rsidRPr="002810C4">
              <w:rPr>
                <w:rFonts w:asciiTheme="minorHAnsi" w:hAnsiTheme="minorHAnsi" w:cstheme="minorHAnsi"/>
                <w:sz w:val="20"/>
                <w:szCs w:val="20"/>
                <w:lang w:val="en-GB"/>
              </w:rPr>
              <w:t>号决定的修改，将</w:t>
            </w:r>
            <w:r w:rsidRPr="002810C4">
              <w:rPr>
                <w:rFonts w:asciiTheme="minorHAnsi" w:eastAsia="Times New Roman" w:hAnsiTheme="minorHAnsi" w:cstheme="minorHAnsi"/>
                <w:sz w:val="20"/>
                <w:szCs w:val="20"/>
                <w:lang w:val="en-GB"/>
              </w:rPr>
              <w:t>WTSA</w:t>
            </w:r>
            <w:r w:rsidRPr="002810C4">
              <w:rPr>
                <w:rFonts w:asciiTheme="minorHAnsi" w:hAnsiTheme="minorHAnsi" w:cstheme="minorHAnsi"/>
                <w:sz w:val="20"/>
                <w:szCs w:val="20"/>
                <w:lang w:val="en-GB"/>
              </w:rPr>
              <w:t>的时间安排在</w:t>
            </w:r>
            <w:r w:rsidRPr="002810C4">
              <w:rPr>
                <w:rFonts w:asciiTheme="minorHAnsi" w:eastAsia="Times New Roman" w:hAnsiTheme="minorHAnsi" w:cstheme="minorHAnsi"/>
                <w:sz w:val="20"/>
                <w:szCs w:val="20"/>
                <w:lang w:val="en-GB"/>
              </w:rPr>
              <w:t>2022</w:t>
            </w:r>
            <w:r w:rsidRPr="002810C4">
              <w:rPr>
                <w:rFonts w:asciiTheme="minorHAnsi" w:hAnsiTheme="minorHAnsi" w:cstheme="minorHAnsi"/>
                <w:sz w:val="20"/>
                <w:szCs w:val="20"/>
                <w:lang w:val="en-GB"/>
              </w:rPr>
              <w:t>年</w:t>
            </w:r>
            <w:r w:rsidRPr="002810C4">
              <w:rPr>
                <w:rFonts w:asciiTheme="minorHAnsi" w:eastAsia="Times New Roman" w:hAnsiTheme="minorHAnsi" w:cstheme="minorHAnsi"/>
                <w:sz w:val="20"/>
                <w:szCs w:val="20"/>
                <w:lang w:val="en-GB"/>
              </w:rPr>
              <w:t>3</w:t>
            </w:r>
            <w:r w:rsidRPr="002810C4">
              <w:rPr>
                <w:rFonts w:asciiTheme="minorHAnsi" w:hAnsiTheme="minorHAnsi" w:cstheme="minorHAnsi"/>
                <w:sz w:val="20"/>
                <w:szCs w:val="20"/>
                <w:lang w:val="en-GB"/>
              </w:rPr>
              <w:t>月</w:t>
            </w:r>
            <w:r w:rsidRPr="002810C4">
              <w:rPr>
                <w:rFonts w:asciiTheme="minorHAnsi" w:eastAsia="Times New Roman" w:hAnsiTheme="minorHAnsi" w:cstheme="minorHAnsi"/>
                <w:sz w:val="20"/>
                <w:szCs w:val="20"/>
                <w:lang w:val="en-GB"/>
              </w:rPr>
              <w:t>1</w:t>
            </w:r>
            <w:r w:rsidRPr="002810C4">
              <w:rPr>
                <w:rFonts w:asciiTheme="minorHAnsi" w:hAnsiTheme="minorHAnsi" w:cstheme="minorHAnsi"/>
                <w:sz w:val="20"/>
                <w:szCs w:val="20"/>
                <w:lang w:val="en-GB"/>
              </w:rPr>
              <w:t>日至</w:t>
            </w:r>
            <w:r w:rsidRPr="002810C4">
              <w:rPr>
                <w:rFonts w:asciiTheme="minorHAnsi" w:eastAsia="Times New Roman" w:hAnsiTheme="minorHAnsi" w:cstheme="minorHAnsi"/>
                <w:sz w:val="20"/>
                <w:szCs w:val="20"/>
                <w:lang w:val="en-GB"/>
              </w:rPr>
              <w:t>9</w:t>
            </w:r>
            <w:r w:rsidRPr="002810C4">
              <w:rPr>
                <w:rFonts w:asciiTheme="minorHAnsi" w:hAnsiTheme="minorHAnsi" w:cstheme="minorHAnsi"/>
                <w:sz w:val="20"/>
                <w:szCs w:val="20"/>
                <w:lang w:val="en-GB"/>
              </w:rPr>
              <w:t>日，并在</w:t>
            </w:r>
            <w:r w:rsidR="00614C1A" w:rsidRPr="002810C4">
              <w:rPr>
                <w:rFonts w:asciiTheme="minorHAnsi" w:hAnsiTheme="minorHAnsi" w:cstheme="minorHAnsi"/>
                <w:sz w:val="20"/>
                <w:szCs w:val="20"/>
                <w:lang w:val="en-GB"/>
              </w:rPr>
              <w:t>大</w:t>
            </w:r>
            <w:r w:rsidRPr="002810C4">
              <w:rPr>
                <w:rFonts w:asciiTheme="minorHAnsi" w:hAnsiTheme="minorHAnsi" w:cstheme="minorHAnsi"/>
                <w:sz w:val="20"/>
                <w:szCs w:val="20"/>
                <w:lang w:val="en-GB"/>
              </w:rPr>
              <w:t>会之前于在</w:t>
            </w:r>
            <w:r w:rsidRPr="002810C4">
              <w:rPr>
                <w:rFonts w:asciiTheme="minorHAnsi" w:eastAsia="Times New Roman" w:hAnsiTheme="minorHAnsi" w:cstheme="minorHAnsi"/>
                <w:sz w:val="20"/>
                <w:szCs w:val="20"/>
                <w:lang w:val="en-GB"/>
              </w:rPr>
              <w:t>2022</w:t>
            </w:r>
            <w:r w:rsidRPr="002810C4">
              <w:rPr>
                <w:rFonts w:asciiTheme="minorHAnsi" w:hAnsiTheme="minorHAnsi" w:cstheme="minorHAnsi"/>
                <w:sz w:val="20"/>
                <w:szCs w:val="20"/>
                <w:lang w:val="en-GB"/>
              </w:rPr>
              <w:t>年</w:t>
            </w:r>
            <w:r w:rsidRPr="002810C4">
              <w:rPr>
                <w:rFonts w:asciiTheme="minorHAnsi" w:eastAsia="Times New Roman" w:hAnsiTheme="minorHAnsi" w:cstheme="minorHAnsi"/>
                <w:sz w:val="20"/>
                <w:szCs w:val="20"/>
                <w:lang w:val="en-GB"/>
              </w:rPr>
              <w:t>2</w:t>
            </w:r>
            <w:r w:rsidRPr="002810C4">
              <w:rPr>
                <w:rFonts w:asciiTheme="minorHAnsi" w:hAnsiTheme="minorHAnsi" w:cstheme="minorHAnsi"/>
                <w:sz w:val="20"/>
                <w:szCs w:val="20"/>
                <w:lang w:val="en-GB"/>
              </w:rPr>
              <w:t>月</w:t>
            </w:r>
            <w:r w:rsidRPr="002810C4">
              <w:rPr>
                <w:rFonts w:asciiTheme="minorHAnsi" w:eastAsia="Times New Roman" w:hAnsiTheme="minorHAnsi" w:cstheme="minorHAnsi"/>
                <w:sz w:val="20"/>
                <w:szCs w:val="20"/>
                <w:lang w:val="en-GB"/>
              </w:rPr>
              <w:t>28</w:t>
            </w:r>
            <w:r w:rsidRPr="002810C4">
              <w:rPr>
                <w:rFonts w:asciiTheme="minorHAnsi" w:hAnsiTheme="minorHAnsi" w:cstheme="minorHAnsi"/>
                <w:sz w:val="20"/>
                <w:szCs w:val="20"/>
                <w:lang w:val="en-GB"/>
              </w:rPr>
              <w:t>日召开</w:t>
            </w:r>
            <w:r w:rsidR="003C228C" w:rsidRPr="002810C4">
              <w:rPr>
                <w:rFonts w:asciiTheme="minorHAnsi" w:hAnsiTheme="minorHAnsi" w:cstheme="minorHAnsi"/>
                <w:sz w:val="20"/>
                <w:szCs w:val="20"/>
                <w:lang w:val="en-GB"/>
              </w:rPr>
              <w:t>全球标准专题研讨会（</w:t>
            </w:r>
            <w:r w:rsidR="003C228C" w:rsidRPr="002810C4">
              <w:rPr>
                <w:rFonts w:asciiTheme="minorHAnsi" w:hAnsiTheme="minorHAnsi" w:cstheme="minorHAnsi"/>
                <w:sz w:val="20"/>
                <w:szCs w:val="20"/>
                <w:lang w:val="en-GB"/>
              </w:rPr>
              <w:t>GSS</w:t>
            </w:r>
            <w:r w:rsidR="003C228C" w:rsidRPr="002810C4">
              <w:rPr>
                <w:rFonts w:asciiTheme="minorHAnsi" w:hAnsiTheme="minorHAnsi" w:cstheme="minorHAnsi"/>
                <w:sz w:val="20"/>
                <w:szCs w:val="20"/>
                <w:lang w:val="en-GB"/>
              </w:rPr>
              <w:t>）</w:t>
            </w:r>
          </w:p>
        </w:tc>
        <w:tc>
          <w:tcPr>
            <w:tcW w:w="501" w:type="dxa"/>
            <w:tcBorders>
              <w:top w:val="dotted" w:sz="4" w:space="0" w:color="365F91" w:themeColor="accent1" w:themeShade="BF"/>
              <w:bottom w:val="dotted" w:sz="4" w:space="0" w:color="365F91" w:themeColor="accent1" w:themeShade="BF"/>
            </w:tcBorders>
          </w:tcPr>
          <w:p w14:paraId="1FC99852"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13E540CF"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5CF3EF75" w14:textId="77777777" w:rsidR="00206045" w:rsidRPr="00614C1A" w:rsidRDefault="00206045" w:rsidP="00206045">
            <w:pPr>
              <w:spacing w:before="40" w:line="260" w:lineRule="exact"/>
              <w:jc w:val="left"/>
              <w:rPr>
                <w:rFonts w:asciiTheme="minorHAnsi" w:eastAsia="Times New Roman" w:hAnsiTheme="minorHAnsi" w:cstheme="minorHAnsi"/>
                <w:sz w:val="20"/>
                <w:szCs w:val="20"/>
              </w:rPr>
            </w:pPr>
          </w:p>
        </w:tc>
      </w:tr>
      <w:tr w:rsidR="00206045" w:rsidRPr="00614C1A" w14:paraId="6FCEB817" w14:textId="77777777" w:rsidTr="0088072A">
        <w:trPr>
          <w:jc w:val="center"/>
        </w:trPr>
        <w:tc>
          <w:tcPr>
            <w:tcW w:w="3114" w:type="dxa"/>
            <w:vMerge/>
            <w:vAlign w:val="center"/>
          </w:tcPr>
          <w:p w14:paraId="5E38A527" w14:textId="77777777" w:rsidR="00206045" w:rsidRPr="002810C4" w:rsidRDefault="00206045" w:rsidP="00206045">
            <w:pPr>
              <w:spacing w:before="40" w:after="40" w:line="260" w:lineRule="exact"/>
              <w:jc w:val="left"/>
              <w:rPr>
                <w:rFonts w:asciiTheme="minorHAnsi" w:eastAsia="Times New Roman" w:hAnsiTheme="minorHAnsi" w:cstheme="minorHAnsi"/>
                <w:bCs/>
                <w:sz w:val="20"/>
                <w:szCs w:val="20"/>
              </w:rPr>
            </w:pPr>
          </w:p>
        </w:tc>
        <w:tc>
          <w:tcPr>
            <w:tcW w:w="1276" w:type="dxa"/>
            <w:vMerge/>
            <w:tcMar>
              <w:left w:w="57" w:type="dxa"/>
              <w:right w:w="57" w:type="dxa"/>
            </w:tcMar>
            <w:vAlign w:val="center"/>
          </w:tcPr>
          <w:p w14:paraId="3E24B60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single" w:sz="8" w:space="0" w:color="auto"/>
            </w:tcBorders>
          </w:tcPr>
          <w:p w14:paraId="2168748D" w14:textId="00837B84" w:rsidR="00206045" w:rsidRPr="002810C4" w:rsidRDefault="003C228C" w:rsidP="00206045">
            <w:pPr>
              <w:numPr>
                <w:ilvl w:val="0"/>
                <w:numId w:val="13"/>
              </w:numPr>
              <w:tabs>
                <w:tab w:val="clear" w:pos="794"/>
                <w:tab w:val="clear" w:pos="1191"/>
                <w:tab w:val="clear" w:pos="1588"/>
                <w:tab w:val="clear" w:pos="1985"/>
                <w:tab w:val="left" w:pos="271"/>
              </w:tabs>
              <w:spacing w:before="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w:t>
            </w:r>
            <w:r w:rsidRPr="002810C4">
              <w:rPr>
                <w:rFonts w:asciiTheme="minorHAnsi" w:eastAsia="Times New Roman" w:hAnsiTheme="minorHAnsi" w:cstheme="minorHAnsi"/>
                <w:sz w:val="20"/>
                <w:szCs w:val="20"/>
                <w:lang w:val="en-GB"/>
              </w:rPr>
              <w:t>VC-2/3</w:t>
            </w:r>
            <w:r w:rsidRPr="002810C4">
              <w:rPr>
                <w:rFonts w:asciiTheme="minorHAnsi" w:hAnsiTheme="minorHAnsi" w:cstheme="minorHAnsi"/>
                <w:sz w:val="20"/>
                <w:szCs w:val="20"/>
                <w:lang w:val="en-GB"/>
              </w:rPr>
              <w:t>号文件所载</w:t>
            </w:r>
            <w:r w:rsidRPr="002810C4">
              <w:rPr>
                <w:rFonts w:asciiTheme="minorHAnsi" w:eastAsia="Times New Roman" w:hAnsiTheme="minorHAnsi" w:cstheme="minorHAnsi"/>
                <w:sz w:val="20"/>
                <w:szCs w:val="20"/>
                <w:lang w:val="en-GB"/>
              </w:rPr>
              <w:t>2022</w:t>
            </w:r>
            <w:r w:rsidRPr="002810C4">
              <w:rPr>
                <w:rFonts w:asciiTheme="minorHAnsi" w:hAnsiTheme="minorHAnsi" w:cstheme="minorHAnsi"/>
                <w:sz w:val="20"/>
                <w:szCs w:val="20"/>
                <w:lang w:val="en-GB"/>
              </w:rPr>
              <w:t>年</w:t>
            </w:r>
            <w:r w:rsidRPr="002810C4">
              <w:rPr>
                <w:rFonts w:asciiTheme="minorHAnsi" w:eastAsia="Times New Roman" w:hAnsiTheme="minorHAnsi" w:cstheme="minorHAnsi"/>
                <w:sz w:val="20"/>
                <w:szCs w:val="20"/>
                <w:lang w:val="en-GB"/>
              </w:rPr>
              <w:t>2</w:t>
            </w:r>
            <w:r w:rsidRPr="002810C4">
              <w:rPr>
                <w:rFonts w:asciiTheme="minorHAnsi" w:hAnsiTheme="minorHAnsi" w:cstheme="minorHAnsi"/>
                <w:sz w:val="20"/>
                <w:szCs w:val="20"/>
                <w:lang w:val="en-GB"/>
              </w:rPr>
              <w:t>月</w:t>
            </w:r>
            <w:r w:rsidRPr="002810C4">
              <w:rPr>
                <w:rFonts w:asciiTheme="minorHAnsi" w:eastAsia="Times New Roman" w:hAnsiTheme="minorHAnsi" w:cstheme="minorHAnsi"/>
                <w:sz w:val="20"/>
                <w:szCs w:val="20"/>
                <w:lang w:val="en-GB"/>
              </w:rPr>
              <w:t>/3</w:t>
            </w:r>
            <w:r w:rsidRPr="002810C4">
              <w:rPr>
                <w:rFonts w:asciiTheme="minorHAnsi" w:hAnsiTheme="minorHAnsi" w:cstheme="minorHAnsi"/>
                <w:sz w:val="20"/>
                <w:szCs w:val="20"/>
                <w:lang w:val="en-GB"/>
              </w:rPr>
              <w:t>月召开</w:t>
            </w:r>
            <w:r w:rsidRPr="002810C4">
              <w:rPr>
                <w:rFonts w:asciiTheme="minorHAnsi" w:eastAsia="Times New Roman" w:hAnsiTheme="minorHAnsi" w:cstheme="minorHAnsi"/>
                <w:sz w:val="20"/>
                <w:szCs w:val="20"/>
                <w:lang w:val="en-GB"/>
              </w:rPr>
              <w:t>WTSA</w:t>
            </w:r>
            <w:r w:rsidRPr="002810C4">
              <w:rPr>
                <w:rFonts w:asciiTheme="minorHAnsi" w:hAnsiTheme="minorHAnsi" w:cstheme="minorHAnsi"/>
                <w:sz w:val="20"/>
                <w:szCs w:val="20"/>
                <w:lang w:val="en-GB"/>
              </w:rPr>
              <w:t>前</w:t>
            </w:r>
            <w:r w:rsidR="0006221D" w:rsidRPr="002810C4">
              <w:rPr>
                <w:rFonts w:asciiTheme="minorHAnsi" w:hAnsiTheme="minorHAnsi" w:cstheme="minorHAnsi"/>
                <w:sz w:val="20"/>
                <w:szCs w:val="20"/>
                <w:lang w:val="en-GB"/>
              </w:rPr>
              <w:t>的</w:t>
            </w:r>
            <w:r w:rsidRPr="002810C4">
              <w:rPr>
                <w:rFonts w:asciiTheme="minorHAnsi" w:eastAsia="Times New Roman" w:hAnsiTheme="minorHAnsi" w:cstheme="minorHAnsi"/>
                <w:sz w:val="20"/>
                <w:szCs w:val="20"/>
                <w:lang w:val="en-GB"/>
              </w:rPr>
              <w:t>ITU-T</w:t>
            </w:r>
            <w:r w:rsidRPr="002810C4">
              <w:rPr>
                <w:rFonts w:asciiTheme="minorHAnsi" w:hAnsiTheme="minorHAnsi" w:cstheme="minorHAnsi"/>
                <w:sz w:val="20"/>
                <w:szCs w:val="20"/>
                <w:lang w:val="en-GB"/>
              </w:rPr>
              <w:t>工作连续性计划记录在案</w:t>
            </w:r>
          </w:p>
        </w:tc>
        <w:tc>
          <w:tcPr>
            <w:tcW w:w="501" w:type="dxa"/>
            <w:tcBorders>
              <w:top w:val="dotted" w:sz="4" w:space="0" w:color="365F91" w:themeColor="accent1" w:themeShade="BF"/>
              <w:bottom w:val="single" w:sz="8" w:space="0" w:color="auto"/>
            </w:tcBorders>
          </w:tcPr>
          <w:p w14:paraId="3F4C13A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single" w:sz="8" w:space="0" w:color="auto"/>
            </w:tcBorders>
          </w:tcPr>
          <w:p w14:paraId="649B8E24"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single" w:sz="8" w:space="0" w:color="auto"/>
            </w:tcBorders>
          </w:tcPr>
          <w:p w14:paraId="3EA8E10E"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07365EEC" w14:textId="77777777" w:rsidTr="0088072A">
        <w:trPr>
          <w:jc w:val="center"/>
        </w:trPr>
        <w:tc>
          <w:tcPr>
            <w:tcW w:w="3114" w:type="dxa"/>
            <w:vMerge w:val="restart"/>
            <w:vAlign w:val="center"/>
          </w:tcPr>
          <w:p w14:paraId="68793AAC" w14:textId="50B4DD5D" w:rsidR="00206045" w:rsidRPr="002810C4" w:rsidRDefault="00F679D4"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sz w:val="20"/>
                <w:szCs w:val="20"/>
              </w:rPr>
              <w:t>世界电信</w:t>
            </w:r>
            <w:r w:rsidRPr="002810C4">
              <w:rPr>
                <w:rFonts w:asciiTheme="minorHAnsi" w:hAnsiTheme="minorHAnsi" w:cstheme="minorHAnsi"/>
                <w:sz w:val="20"/>
                <w:szCs w:val="20"/>
              </w:rPr>
              <w:t>/ICT</w:t>
            </w:r>
            <w:r w:rsidRPr="002810C4">
              <w:rPr>
                <w:rFonts w:asciiTheme="minorHAnsi" w:hAnsiTheme="minorHAnsi" w:cstheme="minorHAnsi"/>
                <w:sz w:val="20"/>
                <w:szCs w:val="20"/>
              </w:rPr>
              <w:t>政策论坛（</w:t>
            </w:r>
            <w:r w:rsidRPr="002810C4">
              <w:rPr>
                <w:rFonts w:asciiTheme="minorHAnsi" w:hAnsiTheme="minorHAnsi" w:cstheme="minorHAnsi"/>
                <w:sz w:val="20"/>
                <w:szCs w:val="20"/>
              </w:rPr>
              <w:t>WTPF-21</w:t>
            </w:r>
            <w:r w:rsidRPr="002810C4">
              <w:rPr>
                <w:rFonts w:asciiTheme="minorHAnsi" w:hAnsiTheme="minorHAnsi" w:cstheme="minorHAnsi"/>
                <w:sz w:val="20"/>
                <w:szCs w:val="20"/>
              </w:rPr>
              <w:t>）的筹备工作</w:t>
            </w:r>
          </w:p>
        </w:tc>
        <w:tc>
          <w:tcPr>
            <w:tcW w:w="1276" w:type="dxa"/>
            <w:vMerge w:val="restart"/>
            <w:tcMar>
              <w:left w:w="57" w:type="dxa"/>
              <w:right w:w="57" w:type="dxa"/>
            </w:tcMar>
            <w:vAlign w:val="center"/>
          </w:tcPr>
          <w:p w14:paraId="0DCCBD1E" w14:textId="77777777" w:rsidR="00206045" w:rsidRPr="002810C4" w:rsidRDefault="007A6E32" w:rsidP="00206045">
            <w:pPr>
              <w:spacing w:before="40" w:after="40" w:line="260" w:lineRule="exact"/>
              <w:jc w:val="center"/>
              <w:rPr>
                <w:rFonts w:asciiTheme="minorHAnsi" w:eastAsia="Times New Roman" w:hAnsiTheme="minorHAnsi" w:cstheme="minorHAnsi"/>
                <w:color w:val="0000FF"/>
                <w:sz w:val="20"/>
                <w:szCs w:val="20"/>
                <w:u w:val="single"/>
              </w:rPr>
            </w:pPr>
            <w:hyperlink r:id="rId32" w:history="1">
              <w:r w:rsidR="00206045" w:rsidRPr="002810C4">
                <w:rPr>
                  <w:rFonts w:asciiTheme="minorHAnsi" w:eastAsia="Times New Roman" w:hAnsiTheme="minorHAnsi" w:cstheme="minorHAnsi"/>
                  <w:color w:val="0000FF"/>
                  <w:sz w:val="20"/>
                  <w:szCs w:val="20"/>
                  <w:u w:val="single"/>
                </w:rPr>
                <w:t>C20/5(Rev.1</w:t>
              </w:r>
            </w:hyperlink>
            <w:r w:rsidR="00206045" w:rsidRPr="002810C4">
              <w:rPr>
                <w:rFonts w:asciiTheme="minorHAnsi" w:eastAsia="Times New Roman" w:hAnsiTheme="minorHAnsi" w:cstheme="minorHAnsi"/>
                <w:color w:val="0000FF"/>
                <w:sz w:val="20"/>
                <w:szCs w:val="20"/>
                <w:u w:val="single"/>
              </w:rPr>
              <w:t>)</w:t>
            </w:r>
          </w:p>
          <w:p w14:paraId="027FD935"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33" w:history="1">
              <w:r w:rsidR="00206045" w:rsidRPr="002810C4">
                <w:rPr>
                  <w:rFonts w:asciiTheme="minorHAnsi" w:eastAsia="Times New Roman" w:hAnsiTheme="minorHAnsi" w:cstheme="minorHAnsi"/>
                  <w:color w:val="0000FF"/>
                  <w:sz w:val="20"/>
                  <w:szCs w:val="20"/>
                  <w:u w:val="single"/>
                  <w:lang w:eastAsia="en-GB"/>
                </w:rPr>
                <w:t>VC-2/DT/3</w:t>
              </w:r>
            </w:hyperlink>
          </w:p>
        </w:tc>
        <w:tc>
          <w:tcPr>
            <w:tcW w:w="4858" w:type="dxa"/>
            <w:tcBorders>
              <w:top w:val="single" w:sz="8" w:space="0" w:color="auto"/>
              <w:bottom w:val="dotted" w:sz="4" w:space="0" w:color="365F91" w:themeColor="accent1" w:themeShade="BF"/>
            </w:tcBorders>
          </w:tcPr>
          <w:p w14:paraId="7DBC674B" w14:textId="43038FAE" w:rsidR="00206045" w:rsidRPr="002810C4" w:rsidRDefault="00DC7CAC" w:rsidP="00206045">
            <w:pPr>
              <w:numPr>
                <w:ilvl w:val="0"/>
                <w:numId w:val="13"/>
              </w:numPr>
              <w:tabs>
                <w:tab w:val="clear" w:pos="794"/>
                <w:tab w:val="clear" w:pos="1191"/>
                <w:tab w:val="clear" w:pos="1588"/>
                <w:tab w:val="clear" w:pos="1985"/>
              </w:tabs>
              <w:spacing w:before="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w:t>
            </w:r>
            <w:r w:rsidR="00562A39" w:rsidRPr="002810C4">
              <w:rPr>
                <w:rFonts w:asciiTheme="minorHAnsi" w:eastAsia="Times New Roman" w:hAnsiTheme="minorHAnsi" w:cstheme="minorHAnsi"/>
                <w:sz w:val="20"/>
                <w:szCs w:val="20"/>
                <w:lang w:val="en-GB"/>
              </w:rPr>
              <w:t>C20/5(Rev.1)</w:t>
            </w:r>
            <w:r w:rsidR="00562A39" w:rsidRPr="002810C4">
              <w:rPr>
                <w:rFonts w:asciiTheme="minorHAnsi" w:hAnsiTheme="minorHAnsi" w:cstheme="minorHAnsi"/>
                <w:sz w:val="20"/>
                <w:szCs w:val="20"/>
                <w:lang w:val="en-GB"/>
              </w:rPr>
              <w:t>号文件所载</w:t>
            </w:r>
            <w:r w:rsidRPr="002810C4">
              <w:rPr>
                <w:rFonts w:asciiTheme="minorHAnsi" w:hAnsiTheme="minorHAnsi" w:cstheme="minorHAnsi"/>
                <w:sz w:val="20"/>
                <w:szCs w:val="20"/>
                <w:lang w:val="en-GB"/>
              </w:rPr>
              <w:t>报告记录在案</w:t>
            </w:r>
          </w:p>
        </w:tc>
        <w:tc>
          <w:tcPr>
            <w:tcW w:w="501" w:type="dxa"/>
            <w:tcBorders>
              <w:top w:val="single" w:sz="8" w:space="0" w:color="auto"/>
              <w:bottom w:val="dotted" w:sz="4" w:space="0" w:color="365F91" w:themeColor="accent1" w:themeShade="BF"/>
            </w:tcBorders>
          </w:tcPr>
          <w:p w14:paraId="3FD3AC6C"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456" w:type="dxa"/>
            <w:tcBorders>
              <w:top w:val="single" w:sz="8" w:space="0" w:color="auto"/>
              <w:bottom w:val="dotted" w:sz="4" w:space="0" w:color="365F91" w:themeColor="accent1" w:themeShade="BF"/>
            </w:tcBorders>
          </w:tcPr>
          <w:p w14:paraId="368A85AC"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1135" w:type="dxa"/>
            <w:tcBorders>
              <w:top w:val="single" w:sz="8" w:space="0" w:color="auto"/>
              <w:bottom w:val="dotted" w:sz="4" w:space="0" w:color="365F91" w:themeColor="accent1" w:themeShade="BF"/>
            </w:tcBorders>
          </w:tcPr>
          <w:p w14:paraId="7B36FA89"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r>
      <w:tr w:rsidR="00206045" w:rsidRPr="00614C1A" w14:paraId="69C8BAE9" w14:textId="77777777" w:rsidTr="0088072A">
        <w:trPr>
          <w:jc w:val="center"/>
        </w:trPr>
        <w:tc>
          <w:tcPr>
            <w:tcW w:w="3114" w:type="dxa"/>
            <w:vMerge/>
            <w:vAlign w:val="center"/>
          </w:tcPr>
          <w:p w14:paraId="4BE42EAB" w14:textId="77777777" w:rsidR="00206045" w:rsidRPr="002810C4" w:rsidRDefault="00206045" w:rsidP="00206045">
            <w:pPr>
              <w:spacing w:before="40" w:after="40" w:line="260" w:lineRule="exact"/>
              <w:jc w:val="left"/>
              <w:rPr>
                <w:rFonts w:asciiTheme="minorHAnsi" w:eastAsia="Times New Roman" w:hAnsiTheme="minorHAnsi" w:cstheme="minorHAnsi"/>
                <w:bCs/>
                <w:sz w:val="20"/>
                <w:szCs w:val="20"/>
              </w:rPr>
            </w:pPr>
          </w:p>
        </w:tc>
        <w:tc>
          <w:tcPr>
            <w:tcW w:w="1276" w:type="dxa"/>
            <w:vMerge/>
            <w:tcMar>
              <w:left w:w="57" w:type="dxa"/>
              <w:right w:w="57" w:type="dxa"/>
            </w:tcMar>
            <w:vAlign w:val="center"/>
          </w:tcPr>
          <w:p w14:paraId="0BDF3309"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tcPr>
          <w:p w14:paraId="0CB59CBD" w14:textId="5F653938" w:rsidR="00206045" w:rsidRPr="002810C4" w:rsidRDefault="00562A39" w:rsidP="00206045">
            <w:pPr>
              <w:numPr>
                <w:ilvl w:val="0"/>
                <w:numId w:val="13"/>
              </w:numPr>
              <w:tabs>
                <w:tab w:val="clear" w:pos="794"/>
                <w:tab w:val="clear" w:pos="1191"/>
                <w:tab w:val="clear" w:pos="1588"/>
                <w:tab w:val="clear" w:pos="1985"/>
              </w:tabs>
              <w:spacing w:before="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w:t>
            </w:r>
            <w:r w:rsidRPr="002810C4">
              <w:rPr>
                <w:rFonts w:asciiTheme="minorHAnsi" w:eastAsia="Times New Roman" w:hAnsiTheme="minorHAnsi" w:cstheme="minorHAnsi"/>
                <w:sz w:val="20"/>
                <w:szCs w:val="20"/>
                <w:lang w:val="en-GB"/>
              </w:rPr>
              <w:t>WTPF</w:t>
            </w:r>
            <w:r w:rsidRPr="002810C4">
              <w:rPr>
                <w:rFonts w:asciiTheme="minorHAnsi" w:hAnsiTheme="minorHAnsi" w:cstheme="minorHAnsi"/>
                <w:sz w:val="20"/>
                <w:szCs w:val="20"/>
                <w:lang w:val="en-GB"/>
              </w:rPr>
              <w:t>实体会议重新安排在</w:t>
            </w:r>
            <w:r w:rsidRPr="002810C4">
              <w:rPr>
                <w:rFonts w:asciiTheme="minorHAnsi" w:eastAsia="Times New Roman" w:hAnsiTheme="minorHAnsi" w:cstheme="minorHAnsi"/>
                <w:sz w:val="20"/>
                <w:szCs w:val="20"/>
                <w:lang w:val="en-GB"/>
              </w:rPr>
              <w:t>2021</w:t>
            </w:r>
            <w:r w:rsidRPr="002810C4">
              <w:rPr>
                <w:rFonts w:asciiTheme="minorHAnsi" w:hAnsiTheme="minorHAnsi" w:cstheme="minorHAnsi"/>
                <w:sz w:val="20"/>
                <w:szCs w:val="20"/>
                <w:lang w:val="en-GB"/>
              </w:rPr>
              <w:t>年</w:t>
            </w:r>
            <w:r w:rsidRPr="002810C4">
              <w:rPr>
                <w:rFonts w:asciiTheme="minorHAnsi" w:eastAsia="Times New Roman" w:hAnsiTheme="minorHAnsi" w:cstheme="minorHAnsi"/>
                <w:sz w:val="20"/>
                <w:szCs w:val="20"/>
                <w:lang w:val="en-GB"/>
              </w:rPr>
              <w:t>12</w:t>
            </w:r>
            <w:r w:rsidRPr="002810C4">
              <w:rPr>
                <w:rFonts w:asciiTheme="minorHAnsi" w:hAnsiTheme="minorHAnsi" w:cstheme="minorHAnsi"/>
                <w:sz w:val="20"/>
                <w:szCs w:val="20"/>
                <w:lang w:val="en-GB"/>
              </w:rPr>
              <w:t>月</w:t>
            </w:r>
            <w:r w:rsidRPr="002810C4">
              <w:rPr>
                <w:rFonts w:asciiTheme="minorHAnsi" w:eastAsia="Times New Roman" w:hAnsiTheme="minorHAnsi" w:cstheme="minorHAnsi"/>
                <w:sz w:val="20"/>
                <w:szCs w:val="20"/>
                <w:lang w:val="en-GB"/>
              </w:rPr>
              <w:t>16</w:t>
            </w:r>
            <w:r w:rsidRPr="002810C4">
              <w:rPr>
                <w:rFonts w:asciiTheme="minorHAnsi" w:hAnsiTheme="minorHAnsi" w:cstheme="minorHAnsi"/>
                <w:sz w:val="20"/>
                <w:szCs w:val="20"/>
                <w:lang w:val="en-GB"/>
              </w:rPr>
              <w:t>日至</w:t>
            </w:r>
            <w:r w:rsidRPr="002810C4">
              <w:rPr>
                <w:rFonts w:asciiTheme="minorHAnsi" w:eastAsia="Times New Roman" w:hAnsiTheme="minorHAnsi" w:cstheme="minorHAnsi"/>
                <w:sz w:val="20"/>
                <w:szCs w:val="20"/>
                <w:lang w:val="en-GB"/>
              </w:rPr>
              <w:t>18</w:t>
            </w:r>
            <w:r w:rsidRPr="002810C4">
              <w:rPr>
                <w:rFonts w:asciiTheme="minorHAnsi" w:hAnsiTheme="minorHAnsi" w:cstheme="minorHAnsi"/>
                <w:sz w:val="20"/>
                <w:szCs w:val="20"/>
                <w:lang w:val="en-GB"/>
              </w:rPr>
              <w:t>日举行</w:t>
            </w:r>
          </w:p>
        </w:tc>
        <w:tc>
          <w:tcPr>
            <w:tcW w:w="501" w:type="dxa"/>
            <w:tcBorders>
              <w:top w:val="dotted" w:sz="4" w:space="0" w:color="365F91" w:themeColor="accent1" w:themeShade="BF"/>
              <w:bottom w:val="dotted" w:sz="4" w:space="0" w:color="365F91" w:themeColor="accent1" w:themeShade="BF"/>
            </w:tcBorders>
          </w:tcPr>
          <w:p w14:paraId="2E4AC88A"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05FC33B9"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3758EEAA"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r>
      <w:tr w:rsidR="00206045" w:rsidRPr="00614C1A" w14:paraId="531E8907" w14:textId="77777777" w:rsidTr="0088072A">
        <w:trPr>
          <w:jc w:val="center"/>
        </w:trPr>
        <w:tc>
          <w:tcPr>
            <w:tcW w:w="3114" w:type="dxa"/>
            <w:vMerge/>
            <w:vAlign w:val="center"/>
          </w:tcPr>
          <w:p w14:paraId="54B75D9A" w14:textId="77777777" w:rsidR="00206045" w:rsidRPr="002810C4" w:rsidRDefault="00206045" w:rsidP="00206045">
            <w:pPr>
              <w:spacing w:before="40" w:after="40" w:line="260" w:lineRule="exact"/>
              <w:jc w:val="left"/>
              <w:rPr>
                <w:rFonts w:asciiTheme="minorHAnsi" w:eastAsia="Times New Roman" w:hAnsiTheme="minorHAnsi" w:cstheme="minorHAnsi"/>
                <w:bCs/>
                <w:sz w:val="20"/>
                <w:szCs w:val="20"/>
              </w:rPr>
            </w:pPr>
          </w:p>
        </w:tc>
        <w:tc>
          <w:tcPr>
            <w:tcW w:w="1276" w:type="dxa"/>
            <w:vMerge/>
            <w:tcMar>
              <w:left w:w="57" w:type="dxa"/>
              <w:right w:w="57" w:type="dxa"/>
            </w:tcMar>
            <w:vAlign w:val="center"/>
          </w:tcPr>
          <w:p w14:paraId="198EB86F"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single" w:sz="8" w:space="0" w:color="auto"/>
            </w:tcBorders>
          </w:tcPr>
          <w:p w14:paraId="13464BD9" w14:textId="762D2EC1" w:rsidR="00206045" w:rsidRPr="002810C4" w:rsidRDefault="00562A39" w:rsidP="00206045">
            <w:pPr>
              <w:numPr>
                <w:ilvl w:val="0"/>
                <w:numId w:val="13"/>
              </w:numPr>
              <w:tabs>
                <w:tab w:val="clear" w:pos="794"/>
                <w:tab w:val="clear" w:pos="1191"/>
                <w:tab w:val="clear" w:pos="1588"/>
                <w:tab w:val="clear" w:pos="1985"/>
              </w:tabs>
              <w:spacing w:before="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批准经修订的第</w:t>
            </w:r>
            <w:r w:rsidRPr="002810C4">
              <w:rPr>
                <w:rFonts w:asciiTheme="minorHAnsi" w:eastAsia="Times New Roman" w:hAnsiTheme="minorHAnsi" w:cstheme="minorHAnsi"/>
                <w:sz w:val="20"/>
                <w:szCs w:val="20"/>
                <w:lang w:val="en-GB"/>
              </w:rPr>
              <w:t>611</w:t>
            </w:r>
            <w:r w:rsidRPr="002810C4">
              <w:rPr>
                <w:rFonts w:asciiTheme="minorHAnsi" w:hAnsiTheme="minorHAnsi" w:cstheme="minorHAnsi"/>
                <w:sz w:val="20"/>
                <w:szCs w:val="20"/>
                <w:lang w:val="en-GB"/>
              </w:rPr>
              <w:t>号决定，该决定根据</w:t>
            </w:r>
            <w:hyperlink w:anchor="annex7" w:history="1">
              <w:r w:rsidRPr="007F54C9">
                <w:rPr>
                  <w:rStyle w:val="Hyperlink"/>
                  <w:rFonts w:asciiTheme="minorHAnsi" w:hAnsiTheme="minorHAnsi" w:cstheme="minorHAnsi"/>
                  <w:sz w:val="20"/>
                  <w:szCs w:val="20"/>
                  <w:lang w:val="en-GB"/>
                </w:rPr>
                <w:t>附件</w:t>
              </w:r>
              <w:r w:rsidRPr="007F54C9">
                <w:rPr>
                  <w:rStyle w:val="Hyperlink"/>
                  <w:rFonts w:asciiTheme="minorHAnsi" w:eastAsia="Times New Roman" w:hAnsiTheme="minorHAnsi" w:cstheme="minorHAnsi"/>
                  <w:sz w:val="20"/>
                  <w:szCs w:val="20"/>
                  <w:lang w:val="en-GB"/>
                </w:rPr>
                <w:t>7</w:t>
              </w:r>
            </w:hyperlink>
            <w:r w:rsidRPr="002810C4">
              <w:rPr>
                <w:rFonts w:asciiTheme="minorHAnsi" w:hAnsiTheme="minorHAnsi" w:cstheme="minorHAnsi"/>
                <w:sz w:val="20"/>
                <w:szCs w:val="20"/>
                <w:lang w:val="en-GB"/>
              </w:rPr>
              <w:t>所载的新日期和筹备时间表进行了修改</w:t>
            </w:r>
          </w:p>
        </w:tc>
        <w:tc>
          <w:tcPr>
            <w:tcW w:w="501" w:type="dxa"/>
            <w:tcBorders>
              <w:top w:val="dotted" w:sz="4" w:space="0" w:color="365F91" w:themeColor="accent1" w:themeShade="BF"/>
              <w:bottom w:val="single" w:sz="8" w:space="0" w:color="auto"/>
            </w:tcBorders>
          </w:tcPr>
          <w:p w14:paraId="0AD88F4A"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single" w:sz="8" w:space="0" w:color="auto"/>
            </w:tcBorders>
          </w:tcPr>
          <w:p w14:paraId="30FDB9FD"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single" w:sz="8" w:space="0" w:color="auto"/>
            </w:tcBorders>
          </w:tcPr>
          <w:p w14:paraId="10D4E9EB"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r>
      <w:tr w:rsidR="00206045" w:rsidRPr="00614C1A" w14:paraId="18C37935" w14:textId="77777777" w:rsidTr="0088072A">
        <w:trPr>
          <w:jc w:val="center"/>
        </w:trPr>
        <w:tc>
          <w:tcPr>
            <w:tcW w:w="3114" w:type="dxa"/>
            <w:vAlign w:val="center"/>
          </w:tcPr>
          <w:p w14:paraId="557BB546" w14:textId="39B2B13A" w:rsidR="00206045" w:rsidRPr="002810C4" w:rsidRDefault="00F679D4"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sz w:val="20"/>
                <w:szCs w:val="20"/>
              </w:rPr>
              <w:t>联合国大会（</w:t>
            </w:r>
            <w:r w:rsidRPr="002810C4">
              <w:rPr>
                <w:rFonts w:asciiTheme="minorHAnsi" w:eastAsia="Times New Roman" w:hAnsiTheme="minorHAnsi" w:cstheme="minorHAnsi"/>
                <w:sz w:val="20"/>
                <w:szCs w:val="20"/>
              </w:rPr>
              <w:t>UNGA</w:t>
            </w:r>
            <w:r w:rsidRPr="002810C4">
              <w:rPr>
                <w:rFonts w:asciiTheme="minorHAnsi" w:hAnsiTheme="minorHAnsi" w:cstheme="minorHAnsi"/>
                <w:sz w:val="20"/>
                <w:szCs w:val="20"/>
              </w:rPr>
              <w:t>）有关联合国共同制度服务条件的决定</w:t>
            </w:r>
          </w:p>
        </w:tc>
        <w:tc>
          <w:tcPr>
            <w:tcW w:w="1276" w:type="dxa"/>
            <w:tcMar>
              <w:left w:w="57" w:type="dxa"/>
              <w:right w:w="57" w:type="dxa"/>
            </w:tcMar>
            <w:vAlign w:val="center"/>
          </w:tcPr>
          <w:p w14:paraId="05E60F35"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34" w:history="1">
              <w:r w:rsidR="00206045" w:rsidRPr="002810C4">
                <w:rPr>
                  <w:rFonts w:asciiTheme="minorHAnsi" w:eastAsia="Times New Roman" w:hAnsiTheme="minorHAnsi" w:cstheme="minorHAnsi"/>
                  <w:color w:val="0000FF"/>
                  <w:sz w:val="20"/>
                  <w:szCs w:val="20"/>
                  <w:u w:val="single"/>
                </w:rPr>
                <w:t>C20/23</w:t>
              </w:r>
            </w:hyperlink>
          </w:p>
        </w:tc>
        <w:tc>
          <w:tcPr>
            <w:tcW w:w="4858" w:type="dxa"/>
            <w:tcBorders>
              <w:top w:val="single" w:sz="8" w:space="0" w:color="auto"/>
            </w:tcBorders>
            <w:vAlign w:val="center"/>
          </w:tcPr>
          <w:p w14:paraId="65E21062" w14:textId="753C4564" w:rsidR="00206045" w:rsidRPr="002810C4" w:rsidRDefault="00562A39"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pacing w:val="-2"/>
                <w:sz w:val="20"/>
                <w:szCs w:val="20"/>
                <w:lang w:val="en-GB"/>
              </w:rPr>
            </w:pPr>
            <w:r w:rsidRPr="002810C4">
              <w:rPr>
                <w:rFonts w:asciiTheme="minorHAnsi" w:hAnsiTheme="minorHAnsi" w:cstheme="minorHAnsi"/>
                <w:spacing w:val="-2"/>
                <w:sz w:val="20"/>
                <w:szCs w:val="20"/>
                <w:lang w:val="en-GB"/>
              </w:rPr>
              <w:t>批准</w:t>
            </w:r>
            <w:hyperlink w:anchor="annex8" w:history="1">
              <w:r w:rsidRPr="007F54C9">
                <w:rPr>
                  <w:rStyle w:val="Hyperlink"/>
                  <w:rFonts w:asciiTheme="minorHAnsi" w:hAnsiTheme="minorHAnsi" w:cstheme="minorHAnsi"/>
                  <w:spacing w:val="-2"/>
                  <w:sz w:val="20"/>
                  <w:szCs w:val="20"/>
                  <w:lang w:val="en-GB"/>
                </w:rPr>
                <w:t>附件</w:t>
              </w:r>
              <w:r w:rsidRPr="007F54C9">
                <w:rPr>
                  <w:rStyle w:val="Hyperlink"/>
                  <w:rFonts w:asciiTheme="minorHAnsi" w:eastAsia="Times New Roman" w:hAnsiTheme="minorHAnsi" w:cstheme="minorHAnsi"/>
                  <w:spacing w:val="-2"/>
                  <w:sz w:val="20"/>
                  <w:szCs w:val="20"/>
                  <w:lang w:val="en-GB"/>
                </w:rPr>
                <w:t>8</w:t>
              </w:r>
            </w:hyperlink>
            <w:r w:rsidRPr="002810C4">
              <w:rPr>
                <w:rFonts w:asciiTheme="minorHAnsi" w:hAnsiTheme="minorHAnsi" w:cstheme="minorHAnsi"/>
                <w:spacing w:val="-2"/>
                <w:sz w:val="20"/>
                <w:szCs w:val="20"/>
                <w:lang w:val="en-GB"/>
              </w:rPr>
              <w:t>所载的决议草案</w:t>
            </w:r>
          </w:p>
        </w:tc>
        <w:tc>
          <w:tcPr>
            <w:tcW w:w="501" w:type="dxa"/>
            <w:tcBorders>
              <w:top w:val="single" w:sz="8" w:space="0" w:color="auto"/>
            </w:tcBorders>
            <w:vAlign w:val="center"/>
          </w:tcPr>
          <w:p w14:paraId="2C9B7F48"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456" w:type="dxa"/>
            <w:tcBorders>
              <w:top w:val="single" w:sz="8" w:space="0" w:color="auto"/>
            </w:tcBorders>
            <w:vAlign w:val="center"/>
          </w:tcPr>
          <w:p w14:paraId="646EB469"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1135" w:type="dxa"/>
            <w:tcBorders>
              <w:top w:val="single" w:sz="8" w:space="0" w:color="auto"/>
            </w:tcBorders>
            <w:vAlign w:val="center"/>
          </w:tcPr>
          <w:p w14:paraId="060C1663"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r>
      <w:tr w:rsidR="00206045" w:rsidRPr="00614C1A" w14:paraId="507BCC86" w14:textId="77777777" w:rsidTr="0088072A">
        <w:trPr>
          <w:jc w:val="center"/>
        </w:trPr>
        <w:tc>
          <w:tcPr>
            <w:tcW w:w="3114" w:type="dxa"/>
            <w:vAlign w:val="center"/>
          </w:tcPr>
          <w:p w14:paraId="1E0DA44C" w14:textId="1DAD317C" w:rsidR="00206045" w:rsidRPr="002810C4" w:rsidRDefault="00F679D4" w:rsidP="00206045">
            <w:pPr>
              <w:spacing w:before="40" w:after="40" w:line="260" w:lineRule="exact"/>
              <w:jc w:val="left"/>
              <w:rPr>
                <w:rFonts w:asciiTheme="minorHAnsi" w:eastAsia="Times New Roman" w:hAnsiTheme="minorHAnsi" w:cstheme="minorHAnsi"/>
                <w:bCs/>
                <w:iCs/>
                <w:sz w:val="20"/>
                <w:szCs w:val="20"/>
              </w:rPr>
            </w:pPr>
            <w:bookmarkStart w:id="8" w:name="lt_pId215"/>
            <w:r w:rsidRPr="002810C4">
              <w:rPr>
                <w:rFonts w:asciiTheme="minorHAnsi" w:hAnsiTheme="minorHAnsi" w:cstheme="minorHAnsi"/>
                <w:sz w:val="20"/>
                <w:szCs w:val="20"/>
              </w:rPr>
              <w:lastRenderedPageBreak/>
              <w:t>新的调查职能和进程</w:t>
            </w:r>
            <w:bookmarkEnd w:id="8"/>
          </w:p>
        </w:tc>
        <w:tc>
          <w:tcPr>
            <w:tcW w:w="1276" w:type="dxa"/>
            <w:tcMar>
              <w:left w:w="57" w:type="dxa"/>
              <w:right w:w="57" w:type="dxa"/>
            </w:tcMar>
            <w:vAlign w:val="center"/>
          </w:tcPr>
          <w:p w14:paraId="0C64BA60" w14:textId="77777777" w:rsidR="00206045" w:rsidRPr="002810C4" w:rsidRDefault="007A6E32" w:rsidP="00206045">
            <w:pPr>
              <w:spacing w:before="40" w:after="40" w:line="260" w:lineRule="exact"/>
              <w:jc w:val="center"/>
              <w:rPr>
                <w:rFonts w:asciiTheme="minorHAnsi" w:eastAsia="Times New Roman" w:hAnsiTheme="minorHAnsi" w:cstheme="minorHAnsi"/>
                <w:color w:val="0000FF"/>
                <w:sz w:val="20"/>
                <w:szCs w:val="20"/>
                <w:u w:val="single"/>
              </w:rPr>
            </w:pPr>
            <w:hyperlink r:id="rId35" w:history="1">
              <w:r w:rsidR="00206045" w:rsidRPr="002810C4">
                <w:rPr>
                  <w:rFonts w:asciiTheme="minorHAnsi" w:eastAsia="Times New Roman" w:hAnsiTheme="minorHAnsi" w:cstheme="minorHAnsi"/>
                  <w:color w:val="0000FF"/>
                  <w:sz w:val="20"/>
                  <w:szCs w:val="20"/>
                  <w:u w:val="single"/>
                </w:rPr>
                <w:t>C20/60</w:t>
              </w:r>
            </w:hyperlink>
          </w:p>
          <w:p w14:paraId="0F4EA249"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36" w:history="1">
              <w:r w:rsidR="00206045" w:rsidRPr="002810C4">
                <w:rPr>
                  <w:rFonts w:asciiTheme="minorHAnsi" w:eastAsia="Times New Roman" w:hAnsiTheme="minorHAnsi" w:cstheme="minorHAnsi"/>
                  <w:color w:val="0000FF"/>
                  <w:sz w:val="20"/>
                  <w:szCs w:val="20"/>
                  <w:u w:val="single"/>
                </w:rPr>
                <w:t>C20/78</w:t>
              </w:r>
            </w:hyperlink>
          </w:p>
          <w:p w14:paraId="56B480D7"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37" w:history="1">
              <w:r w:rsidR="00206045" w:rsidRPr="002810C4">
                <w:rPr>
                  <w:rFonts w:asciiTheme="minorHAnsi" w:eastAsia="Times New Roman" w:hAnsiTheme="minorHAnsi" w:cstheme="minorHAnsi"/>
                  <w:color w:val="0000FF"/>
                  <w:sz w:val="20"/>
                  <w:szCs w:val="20"/>
                  <w:u w:val="single"/>
                </w:rPr>
                <w:t>VC/8</w:t>
              </w:r>
            </w:hyperlink>
          </w:p>
        </w:tc>
        <w:tc>
          <w:tcPr>
            <w:tcW w:w="4858" w:type="dxa"/>
            <w:vAlign w:val="center"/>
          </w:tcPr>
          <w:p w14:paraId="65BFAC64" w14:textId="4F263A8A" w:rsidR="00206045" w:rsidRPr="002810C4" w:rsidRDefault="005A7F5E"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bookmarkStart w:id="9" w:name="lt_pId136"/>
            <w:r w:rsidRPr="002810C4">
              <w:rPr>
                <w:rFonts w:asciiTheme="minorHAnsi" w:hAnsiTheme="minorHAnsi" w:cstheme="minorHAnsi"/>
                <w:sz w:val="20"/>
                <w:szCs w:val="20"/>
              </w:rPr>
              <w:t>赞同通过设立独立和专门的</w:t>
            </w:r>
            <w:r w:rsidRPr="002810C4">
              <w:rPr>
                <w:rFonts w:asciiTheme="minorHAnsi" w:hAnsiTheme="minorHAnsi" w:cstheme="minorHAnsi"/>
                <w:sz w:val="20"/>
                <w:szCs w:val="20"/>
              </w:rPr>
              <w:t>P5</w:t>
            </w:r>
            <w:r w:rsidRPr="002810C4">
              <w:rPr>
                <w:rFonts w:asciiTheme="minorHAnsi" w:hAnsiTheme="minorHAnsi" w:cstheme="minorHAnsi"/>
                <w:sz w:val="20"/>
                <w:szCs w:val="20"/>
              </w:rPr>
              <w:t>或</w:t>
            </w:r>
            <w:r w:rsidRPr="002810C4">
              <w:rPr>
                <w:rFonts w:asciiTheme="minorHAnsi" w:hAnsiTheme="minorHAnsi" w:cstheme="minorHAnsi"/>
                <w:sz w:val="20"/>
                <w:szCs w:val="20"/>
              </w:rPr>
              <w:t>P4</w:t>
            </w:r>
            <w:r w:rsidRPr="002810C4">
              <w:rPr>
                <w:rFonts w:asciiTheme="minorHAnsi" w:hAnsiTheme="minorHAnsi" w:cstheme="minorHAnsi"/>
                <w:sz w:val="20"/>
                <w:szCs w:val="20"/>
              </w:rPr>
              <w:t>级职位加强国际电联的调查职能，该职位将通过从储备</w:t>
            </w:r>
            <w:r w:rsidR="00CF2AEC" w:rsidRPr="002810C4">
              <w:rPr>
                <w:rFonts w:asciiTheme="minorHAnsi" w:hAnsiTheme="minorHAnsi" w:cstheme="minorHAnsi"/>
                <w:sz w:val="20"/>
                <w:szCs w:val="20"/>
              </w:rPr>
              <w:t>金</w:t>
            </w:r>
            <w:r w:rsidRPr="002810C4">
              <w:rPr>
                <w:rFonts w:asciiTheme="minorHAnsi" w:hAnsiTheme="minorHAnsi" w:cstheme="minorHAnsi"/>
                <w:sz w:val="20"/>
                <w:szCs w:val="20"/>
              </w:rPr>
              <w:t>账目中提款供资</w:t>
            </w:r>
            <w:bookmarkEnd w:id="9"/>
          </w:p>
        </w:tc>
        <w:tc>
          <w:tcPr>
            <w:tcW w:w="501" w:type="dxa"/>
            <w:vAlign w:val="center"/>
          </w:tcPr>
          <w:p w14:paraId="054574F0"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456" w:type="dxa"/>
            <w:vAlign w:val="center"/>
          </w:tcPr>
          <w:p w14:paraId="54A3D149"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1135" w:type="dxa"/>
            <w:vAlign w:val="center"/>
          </w:tcPr>
          <w:p w14:paraId="2BA0BCE8"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r>
      <w:tr w:rsidR="00206045" w:rsidRPr="00614C1A" w14:paraId="66AA2252" w14:textId="77777777" w:rsidTr="0088072A">
        <w:trPr>
          <w:jc w:val="center"/>
        </w:trPr>
        <w:tc>
          <w:tcPr>
            <w:tcW w:w="3114" w:type="dxa"/>
            <w:vAlign w:val="center"/>
          </w:tcPr>
          <w:p w14:paraId="38620C05" w14:textId="5D7B9254" w:rsidR="00206045" w:rsidRPr="002810C4" w:rsidRDefault="00F679D4"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sz w:val="20"/>
                <w:szCs w:val="20"/>
              </w:rPr>
              <w:t>新的外部审计员的任命</w:t>
            </w:r>
          </w:p>
        </w:tc>
        <w:tc>
          <w:tcPr>
            <w:tcW w:w="1276" w:type="dxa"/>
            <w:tcMar>
              <w:left w:w="57" w:type="dxa"/>
              <w:right w:w="57" w:type="dxa"/>
            </w:tcMar>
            <w:vAlign w:val="center"/>
          </w:tcPr>
          <w:p w14:paraId="2473DF67"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38" w:history="1">
              <w:r w:rsidR="00206045" w:rsidRPr="002810C4">
                <w:rPr>
                  <w:rFonts w:asciiTheme="minorHAnsi" w:eastAsia="Times New Roman" w:hAnsiTheme="minorHAnsi" w:cstheme="minorHAnsi"/>
                  <w:bCs/>
                  <w:color w:val="0000FF"/>
                  <w:sz w:val="20"/>
                  <w:szCs w:val="20"/>
                  <w:u w:val="single"/>
                </w:rPr>
                <w:t>C20/49</w:t>
              </w:r>
            </w:hyperlink>
          </w:p>
        </w:tc>
        <w:tc>
          <w:tcPr>
            <w:tcW w:w="4858" w:type="dxa"/>
            <w:vAlign w:val="center"/>
          </w:tcPr>
          <w:p w14:paraId="0C4E461E" w14:textId="30FE9F7C" w:rsidR="00206045" w:rsidRPr="002810C4" w:rsidRDefault="00CF2AEC"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通过</w:t>
            </w:r>
            <w:hyperlink w:anchor="annex9" w:history="1">
              <w:r w:rsidRPr="007F54C9">
                <w:rPr>
                  <w:rStyle w:val="Hyperlink"/>
                  <w:rFonts w:asciiTheme="minorHAnsi" w:hAnsiTheme="minorHAnsi" w:cstheme="minorHAnsi"/>
                  <w:sz w:val="20"/>
                  <w:szCs w:val="20"/>
                  <w:lang w:val="en-GB"/>
                </w:rPr>
                <w:t>附件</w:t>
              </w:r>
              <w:r w:rsidRPr="007F54C9">
                <w:rPr>
                  <w:rStyle w:val="Hyperlink"/>
                  <w:rFonts w:asciiTheme="minorHAnsi" w:eastAsia="Times New Roman" w:hAnsiTheme="minorHAnsi" w:cstheme="minorHAnsi"/>
                  <w:sz w:val="20"/>
                  <w:szCs w:val="20"/>
                  <w:lang w:val="en-GB"/>
                </w:rPr>
                <w:t>9</w:t>
              </w:r>
            </w:hyperlink>
            <w:r w:rsidRPr="002810C4">
              <w:rPr>
                <w:rFonts w:asciiTheme="minorHAnsi" w:hAnsiTheme="minorHAnsi" w:cstheme="minorHAnsi"/>
                <w:sz w:val="20"/>
                <w:szCs w:val="20"/>
                <w:lang w:val="en-GB"/>
              </w:rPr>
              <w:t>所载决定草案</w:t>
            </w:r>
          </w:p>
        </w:tc>
        <w:tc>
          <w:tcPr>
            <w:tcW w:w="501" w:type="dxa"/>
            <w:vAlign w:val="center"/>
          </w:tcPr>
          <w:p w14:paraId="31E49C41"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456" w:type="dxa"/>
            <w:vAlign w:val="center"/>
          </w:tcPr>
          <w:p w14:paraId="2A4B3BA9"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c>
          <w:tcPr>
            <w:tcW w:w="1135" w:type="dxa"/>
            <w:vAlign w:val="center"/>
          </w:tcPr>
          <w:p w14:paraId="233C9844" w14:textId="77777777" w:rsidR="00206045" w:rsidRPr="00614C1A" w:rsidRDefault="00206045" w:rsidP="00206045">
            <w:pPr>
              <w:spacing w:before="40" w:after="40" w:line="260" w:lineRule="exact"/>
              <w:ind w:left="179" w:hanging="179"/>
              <w:jc w:val="left"/>
              <w:rPr>
                <w:rFonts w:asciiTheme="minorHAnsi" w:eastAsia="Times New Roman" w:hAnsiTheme="minorHAnsi" w:cstheme="minorHAnsi"/>
                <w:sz w:val="20"/>
                <w:szCs w:val="20"/>
              </w:rPr>
            </w:pPr>
          </w:p>
        </w:tc>
      </w:tr>
      <w:tr w:rsidR="00206045" w:rsidRPr="00614C1A" w14:paraId="449C12E0" w14:textId="77777777" w:rsidTr="0088072A">
        <w:trPr>
          <w:jc w:val="center"/>
        </w:trPr>
        <w:tc>
          <w:tcPr>
            <w:tcW w:w="3114" w:type="dxa"/>
            <w:vMerge w:val="restart"/>
            <w:vAlign w:val="center"/>
          </w:tcPr>
          <w:p w14:paraId="27F397C8" w14:textId="5F093470" w:rsidR="00206045" w:rsidRPr="002810C4" w:rsidRDefault="00CF2AEC"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color w:val="000000"/>
                <w:spacing w:val="-2"/>
                <w:sz w:val="20"/>
                <w:szCs w:val="20"/>
                <w:lang w:eastAsia="en-GB"/>
              </w:rPr>
              <w:t>理事会工作组的报告</w:t>
            </w:r>
          </w:p>
        </w:tc>
        <w:tc>
          <w:tcPr>
            <w:tcW w:w="1276" w:type="dxa"/>
            <w:vMerge w:val="restart"/>
            <w:tcMar>
              <w:left w:w="57" w:type="dxa"/>
              <w:right w:w="57" w:type="dxa"/>
            </w:tcMar>
            <w:vAlign w:val="center"/>
          </w:tcPr>
          <w:p w14:paraId="47128E06" w14:textId="77777777" w:rsidR="00206045" w:rsidRPr="002810C4" w:rsidRDefault="007A6E32" w:rsidP="00206045">
            <w:pPr>
              <w:spacing w:before="40" w:after="40" w:line="260" w:lineRule="exact"/>
              <w:jc w:val="center"/>
              <w:rPr>
                <w:rFonts w:asciiTheme="minorHAnsi" w:eastAsia="Times New Roman" w:hAnsiTheme="minorHAnsi" w:cstheme="minorHAnsi"/>
                <w:color w:val="0000FF"/>
                <w:sz w:val="20"/>
                <w:szCs w:val="20"/>
                <w:u w:val="single"/>
                <w:lang w:eastAsia="en-GB"/>
              </w:rPr>
            </w:pPr>
            <w:hyperlink r:id="rId39" w:history="1">
              <w:r w:rsidR="00206045" w:rsidRPr="002810C4">
                <w:rPr>
                  <w:rFonts w:asciiTheme="minorHAnsi" w:eastAsia="Times New Roman" w:hAnsiTheme="minorHAnsi" w:cstheme="minorHAnsi"/>
                  <w:color w:val="0000FF"/>
                  <w:sz w:val="20"/>
                  <w:szCs w:val="20"/>
                  <w:u w:val="single"/>
                  <w:lang w:eastAsia="en-GB"/>
                </w:rPr>
                <w:t>C20/12</w:t>
              </w:r>
            </w:hyperlink>
          </w:p>
          <w:p w14:paraId="2DDF6920" w14:textId="77777777" w:rsidR="00206045" w:rsidRPr="002810C4" w:rsidRDefault="007A6E32" w:rsidP="00206045">
            <w:pPr>
              <w:spacing w:before="40" w:after="40" w:line="260" w:lineRule="exact"/>
              <w:jc w:val="center"/>
              <w:rPr>
                <w:rFonts w:asciiTheme="minorHAnsi" w:eastAsia="Times New Roman" w:hAnsiTheme="minorHAnsi" w:cstheme="minorHAnsi"/>
                <w:color w:val="0000FF"/>
                <w:sz w:val="20"/>
                <w:szCs w:val="20"/>
                <w:u w:val="single"/>
                <w:lang w:eastAsia="en-GB"/>
              </w:rPr>
            </w:pPr>
            <w:hyperlink r:id="rId40" w:history="1">
              <w:r w:rsidR="00206045" w:rsidRPr="002810C4">
                <w:rPr>
                  <w:rFonts w:asciiTheme="minorHAnsi" w:eastAsia="Times New Roman" w:hAnsiTheme="minorHAnsi" w:cstheme="minorHAnsi"/>
                  <w:color w:val="0000FF"/>
                  <w:sz w:val="20"/>
                  <w:szCs w:val="20"/>
                  <w:u w:val="single"/>
                  <w:lang w:eastAsia="en-GB"/>
                </w:rPr>
                <w:t>C20/8</w:t>
              </w:r>
            </w:hyperlink>
          </w:p>
          <w:p w14:paraId="6ED0CE82" w14:textId="77777777" w:rsidR="00206045" w:rsidRPr="002810C4" w:rsidRDefault="007A6E32" w:rsidP="00206045">
            <w:pPr>
              <w:spacing w:before="40" w:after="40" w:line="260" w:lineRule="exact"/>
              <w:jc w:val="center"/>
              <w:rPr>
                <w:rFonts w:asciiTheme="minorHAnsi" w:eastAsia="Times New Roman" w:hAnsiTheme="minorHAnsi" w:cstheme="minorHAnsi"/>
                <w:color w:val="0000FF"/>
                <w:sz w:val="20"/>
                <w:szCs w:val="20"/>
                <w:u w:val="single"/>
                <w:lang w:eastAsia="en-GB"/>
              </w:rPr>
            </w:pPr>
            <w:hyperlink r:id="rId41" w:history="1">
              <w:r w:rsidR="00206045" w:rsidRPr="002810C4">
                <w:rPr>
                  <w:rFonts w:asciiTheme="minorHAnsi" w:eastAsia="Times New Roman" w:hAnsiTheme="minorHAnsi" w:cstheme="minorHAnsi"/>
                  <w:color w:val="0000FF"/>
                  <w:sz w:val="20"/>
                  <w:szCs w:val="20"/>
                  <w:u w:val="single"/>
                  <w:lang w:eastAsia="en-GB"/>
                </w:rPr>
                <w:t>C20/51</w:t>
              </w:r>
            </w:hyperlink>
          </w:p>
          <w:p w14:paraId="5B8F41EB"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42" w:history="1">
              <w:r w:rsidR="00206045" w:rsidRPr="002810C4">
                <w:rPr>
                  <w:rFonts w:asciiTheme="minorHAnsi" w:eastAsia="Times New Roman" w:hAnsiTheme="minorHAnsi" w:cstheme="minorHAnsi"/>
                  <w:color w:val="0000FF"/>
                  <w:sz w:val="20"/>
                  <w:szCs w:val="20"/>
                  <w:u w:val="single"/>
                  <w:lang w:eastAsia="en-GB"/>
                </w:rPr>
                <w:t>C20/57</w:t>
              </w:r>
            </w:hyperlink>
          </w:p>
        </w:tc>
        <w:tc>
          <w:tcPr>
            <w:tcW w:w="6950" w:type="dxa"/>
            <w:gridSpan w:val="4"/>
            <w:tcBorders>
              <w:bottom w:val="dotted" w:sz="4" w:space="0" w:color="365F91" w:themeColor="accent1" w:themeShade="BF"/>
            </w:tcBorders>
          </w:tcPr>
          <w:p w14:paraId="21E0B568" w14:textId="41D9C779" w:rsidR="00206045" w:rsidRPr="002810C4" w:rsidRDefault="00CF2AEC" w:rsidP="00206045">
            <w:pPr>
              <w:spacing w:before="40" w:after="40" w:line="260" w:lineRule="exact"/>
              <w:jc w:val="left"/>
              <w:rPr>
                <w:rFonts w:asciiTheme="minorHAnsi" w:eastAsia="Times New Roman" w:hAnsiTheme="minorHAnsi" w:cstheme="minorHAnsi"/>
                <w:sz w:val="20"/>
                <w:szCs w:val="20"/>
              </w:rPr>
            </w:pPr>
            <w:r w:rsidRPr="002810C4">
              <w:rPr>
                <w:rFonts w:asciiTheme="minorHAnsi" w:hAnsiTheme="minorHAnsi" w:cstheme="minorHAnsi"/>
                <w:sz w:val="20"/>
                <w:szCs w:val="20"/>
              </w:rPr>
              <w:t>将这些报告记录在案并认可其建议：</w:t>
            </w:r>
          </w:p>
        </w:tc>
      </w:tr>
      <w:tr w:rsidR="00206045" w:rsidRPr="00614C1A" w14:paraId="0CF4F0DA" w14:textId="77777777" w:rsidTr="0088072A">
        <w:trPr>
          <w:jc w:val="center"/>
        </w:trPr>
        <w:tc>
          <w:tcPr>
            <w:tcW w:w="3114" w:type="dxa"/>
            <w:vMerge/>
            <w:vAlign w:val="center"/>
          </w:tcPr>
          <w:p w14:paraId="328CE8C7" w14:textId="77777777" w:rsidR="00206045" w:rsidRPr="002810C4" w:rsidRDefault="00206045" w:rsidP="00206045">
            <w:pPr>
              <w:spacing w:before="40" w:after="40" w:line="260" w:lineRule="exact"/>
              <w:jc w:val="left"/>
              <w:rPr>
                <w:rFonts w:asciiTheme="minorHAnsi" w:eastAsia="Times New Roman" w:hAnsiTheme="minorHAnsi" w:cstheme="minorHAnsi"/>
                <w:color w:val="000000"/>
                <w:spacing w:val="-2"/>
                <w:sz w:val="20"/>
                <w:szCs w:val="20"/>
              </w:rPr>
            </w:pPr>
          </w:p>
        </w:tc>
        <w:tc>
          <w:tcPr>
            <w:tcW w:w="1276" w:type="dxa"/>
            <w:vMerge/>
            <w:tcMar>
              <w:left w:w="57" w:type="dxa"/>
              <w:right w:w="57" w:type="dxa"/>
            </w:tcMar>
            <w:vAlign w:val="center"/>
          </w:tcPr>
          <w:p w14:paraId="62CAE61E" w14:textId="77777777" w:rsidR="00206045" w:rsidRPr="002810C4" w:rsidRDefault="00206045" w:rsidP="00206045">
            <w:pPr>
              <w:spacing w:before="40" w:after="40" w:line="260" w:lineRule="exact"/>
              <w:jc w:val="center"/>
              <w:rPr>
                <w:rFonts w:asciiTheme="minorHAnsi" w:eastAsia="Times New Roman" w:hAnsiTheme="minorHAnsi" w:cstheme="minorHAnsi"/>
                <w:color w:val="0000FF"/>
                <w:sz w:val="20"/>
                <w:szCs w:val="20"/>
                <w:u w:val="single"/>
              </w:rPr>
            </w:pPr>
          </w:p>
        </w:tc>
        <w:tc>
          <w:tcPr>
            <w:tcW w:w="4858" w:type="dxa"/>
            <w:tcBorders>
              <w:top w:val="dotted" w:sz="4" w:space="0" w:color="365F91" w:themeColor="accent1" w:themeShade="BF"/>
              <w:bottom w:val="dotted" w:sz="4" w:space="0" w:color="365F91" w:themeColor="accent1" w:themeShade="BF"/>
            </w:tcBorders>
          </w:tcPr>
          <w:p w14:paraId="1CEB0636" w14:textId="356E7866" w:rsidR="00206045" w:rsidRPr="002810C4" w:rsidRDefault="00FF115C"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理事会语文工作组（</w:t>
            </w:r>
            <w:r w:rsidR="00206045" w:rsidRPr="002810C4">
              <w:rPr>
                <w:rFonts w:asciiTheme="minorHAnsi" w:eastAsia="Times New Roman" w:hAnsiTheme="minorHAnsi" w:cstheme="minorHAnsi"/>
                <w:sz w:val="20"/>
                <w:szCs w:val="20"/>
                <w:lang w:val="en-GB"/>
              </w:rPr>
              <w:t>CWG-Lang</w:t>
            </w:r>
            <w:r w:rsidRPr="002810C4">
              <w:rPr>
                <w:rFonts w:asciiTheme="minorHAnsi" w:hAnsiTheme="minorHAnsi" w:cstheme="minorHAnsi"/>
                <w:sz w:val="20"/>
                <w:szCs w:val="20"/>
                <w:lang w:val="en-GB"/>
              </w:rPr>
              <w:t>）</w:t>
            </w:r>
            <w:r w:rsidR="00CF2AEC" w:rsidRPr="002810C4">
              <w:rPr>
                <w:rFonts w:asciiTheme="minorHAnsi" w:hAnsiTheme="minorHAnsi" w:cstheme="minorHAnsi"/>
                <w:sz w:val="20"/>
                <w:szCs w:val="20"/>
                <w:lang w:val="en-GB"/>
              </w:rPr>
              <w:t>的报告</w:t>
            </w:r>
          </w:p>
        </w:tc>
        <w:tc>
          <w:tcPr>
            <w:tcW w:w="501" w:type="dxa"/>
            <w:tcBorders>
              <w:top w:val="dotted" w:sz="4" w:space="0" w:color="365F91" w:themeColor="accent1" w:themeShade="BF"/>
              <w:bottom w:val="dotted" w:sz="4" w:space="0" w:color="365F91" w:themeColor="accent1" w:themeShade="BF"/>
            </w:tcBorders>
          </w:tcPr>
          <w:p w14:paraId="7F59FC03"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3A25FA5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5E01FA87"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F6BB2B8" w14:textId="77777777" w:rsidTr="0088072A">
        <w:trPr>
          <w:jc w:val="center"/>
        </w:trPr>
        <w:tc>
          <w:tcPr>
            <w:tcW w:w="3114" w:type="dxa"/>
            <w:vMerge/>
            <w:vAlign w:val="center"/>
          </w:tcPr>
          <w:p w14:paraId="2BC88C93" w14:textId="77777777" w:rsidR="00206045" w:rsidRPr="002810C4" w:rsidRDefault="00206045" w:rsidP="00206045">
            <w:pPr>
              <w:spacing w:before="40" w:after="40" w:line="260" w:lineRule="exact"/>
              <w:jc w:val="left"/>
              <w:rPr>
                <w:rFonts w:asciiTheme="minorHAnsi" w:eastAsia="Times New Roman" w:hAnsiTheme="minorHAnsi" w:cstheme="minorHAnsi"/>
                <w:color w:val="000000"/>
                <w:spacing w:val="-2"/>
                <w:sz w:val="20"/>
                <w:szCs w:val="20"/>
              </w:rPr>
            </w:pPr>
          </w:p>
        </w:tc>
        <w:tc>
          <w:tcPr>
            <w:tcW w:w="1276" w:type="dxa"/>
            <w:vMerge/>
            <w:tcMar>
              <w:left w:w="57" w:type="dxa"/>
              <w:right w:w="57" w:type="dxa"/>
            </w:tcMar>
            <w:vAlign w:val="center"/>
          </w:tcPr>
          <w:p w14:paraId="47C5B1C7" w14:textId="77777777" w:rsidR="00206045" w:rsidRPr="002810C4" w:rsidRDefault="00206045" w:rsidP="00206045">
            <w:pPr>
              <w:spacing w:before="40" w:after="40" w:line="260" w:lineRule="exact"/>
              <w:jc w:val="center"/>
              <w:rPr>
                <w:rFonts w:asciiTheme="minorHAnsi" w:eastAsia="Times New Roman" w:hAnsiTheme="minorHAnsi" w:cstheme="minorHAnsi"/>
                <w:color w:val="0000FF"/>
                <w:sz w:val="20"/>
                <w:szCs w:val="20"/>
                <w:u w:val="single"/>
              </w:rPr>
            </w:pPr>
          </w:p>
        </w:tc>
        <w:tc>
          <w:tcPr>
            <w:tcW w:w="4858" w:type="dxa"/>
            <w:tcBorders>
              <w:top w:val="dotted" w:sz="4" w:space="0" w:color="365F91" w:themeColor="accent1" w:themeShade="BF"/>
              <w:bottom w:val="dotted" w:sz="4" w:space="0" w:color="365F91" w:themeColor="accent1" w:themeShade="BF"/>
            </w:tcBorders>
          </w:tcPr>
          <w:p w14:paraId="0641F8FC" w14:textId="3CC93DAE" w:rsidR="00206045" w:rsidRPr="002810C4" w:rsidRDefault="00CF2AEC"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理事会信息社会世界高峰会议和可持续发展目标工作组（</w:t>
            </w:r>
            <w:r w:rsidRPr="002810C4">
              <w:rPr>
                <w:rFonts w:asciiTheme="minorHAnsi" w:eastAsia="Times New Roman" w:hAnsiTheme="minorHAnsi" w:cstheme="minorHAnsi"/>
                <w:sz w:val="20"/>
                <w:szCs w:val="20"/>
                <w:lang w:val="en-GB"/>
              </w:rPr>
              <w:t>CWG-WSIS&amp;SDG</w:t>
            </w:r>
            <w:r w:rsidRPr="002810C4">
              <w:rPr>
                <w:rFonts w:asciiTheme="minorHAnsi" w:hAnsiTheme="minorHAnsi" w:cstheme="minorHAnsi"/>
                <w:sz w:val="20"/>
                <w:szCs w:val="20"/>
                <w:lang w:val="en-GB"/>
              </w:rPr>
              <w:t>）的报告</w:t>
            </w:r>
          </w:p>
        </w:tc>
        <w:tc>
          <w:tcPr>
            <w:tcW w:w="501" w:type="dxa"/>
            <w:tcBorders>
              <w:top w:val="dotted" w:sz="4" w:space="0" w:color="365F91" w:themeColor="accent1" w:themeShade="BF"/>
              <w:bottom w:val="dotted" w:sz="4" w:space="0" w:color="365F91" w:themeColor="accent1" w:themeShade="BF"/>
            </w:tcBorders>
          </w:tcPr>
          <w:p w14:paraId="2BF99F4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22606EC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688708D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30A89715" w14:textId="77777777" w:rsidTr="0088072A">
        <w:trPr>
          <w:jc w:val="center"/>
        </w:trPr>
        <w:tc>
          <w:tcPr>
            <w:tcW w:w="3114" w:type="dxa"/>
            <w:vMerge/>
            <w:vAlign w:val="center"/>
          </w:tcPr>
          <w:p w14:paraId="01B40BAC" w14:textId="77777777" w:rsidR="00206045" w:rsidRPr="002810C4" w:rsidRDefault="00206045" w:rsidP="00206045">
            <w:pPr>
              <w:spacing w:before="40" w:after="40" w:line="260" w:lineRule="exact"/>
              <w:jc w:val="left"/>
              <w:rPr>
                <w:rFonts w:asciiTheme="minorHAnsi" w:eastAsia="Times New Roman" w:hAnsiTheme="minorHAnsi" w:cstheme="minorHAnsi"/>
                <w:color w:val="000000"/>
                <w:spacing w:val="-2"/>
                <w:sz w:val="20"/>
                <w:szCs w:val="20"/>
              </w:rPr>
            </w:pPr>
          </w:p>
        </w:tc>
        <w:tc>
          <w:tcPr>
            <w:tcW w:w="1276" w:type="dxa"/>
            <w:vMerge/>
            <w:tcMar>
              <w:left w:w="57" w:type="dxa"/>
              <w:right w:w="57" w:type="dxa"/>
            </w:tcMar>
            <w:vAlign w:val="center"/>
          </w:tcPr>
          <w:p w14:paraId="73307C41" w14:textId="77777777" w:rsidR="00206045" w:rsidRPr="002810C4" w:rsidRDefault="00206045" w:rsidP="00206045">
            <w:pPr>
              <w:spacing w:before="40" w:after="40" w:line="260" w:lineRule="exact"/>
              <w:jc w:val="center"/>
              <w:rPr>
                <w:rFonts w:asciiTheme="minorHAnsi" w:eastAsia="Times New Roman" w:hAnsiTheme="minorHAnsi" w:cstheme="minorHAnsi"/>
                <w:color w:val="0000FF"/>
                <w:sz w:val="20"/>
                <w:szCs w:val="20"/>
                <w:u w:val="single"/>
              </w:rPr>
            </w:pPr>
          </w:p>
        </w:tc>
        <w:tc>
          <w:tcPr>
            <w:tcW w:w="4858" w:type="dxa"/>
            <w:tcBorders>
              <w:top w:val="dotted" w:sz="4" w:space="0" w:color="365F91" w:themeColor="accent1" w:themeShade="BF"/>
              <w:bottom w:val="dotted" w:sz="4" w:space="0" w:color="365F91" w:themeColor="accent1" w:themeShade="BF"/>
            </w:tcBorders>
          </w:tcPr>
          <w:p w14:paraId="261BC15A" w14:textId="10B69F28" w:rsidR="00206045" w:rsidRPr="002810C4" w:rsidRDefault="00CF2AEC"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理事会国际互联网相关公共政策问题工作组（</w:t>
            </w:r>
            <w:r w:rsidRPr="002810C4">
              <w:rPr>
                <w:rFonts w:asciiTheme="minorHAnsi" w:eastAsia="Times New Roman" w:hAnsiTheme="minorHAnsi" w:cstheme="minorHAnsi"/>
                <w:sz w:val="20"/>
                <w:szCs w:val="20"/>
                <w:lang w:val="en-GB"/>
              </w:rPr>
              <w:t>CWG-Internet</w:t>
            </w:r>
            <w:r w:rsidRPr="002810C4">
              <w:rPr>
                <w:rFonts w:asciiTheme="minorHAnsi" w:hAnsiTheme="minorHAnsi" w:cstheme="minorHAnsi"/>
                <w:sz w:val="20"/>
                <w:szCs w:val="20"/>
                <w:lang w:val="en-GB"/>
              </w:rPr>
              <w:t>）的报告</w:t>
            </w:r>
          </w:p>
        </w:tc>
        <w:tc>
          <w:tcPr>
            <w:tcW w:w="501" w:type="dxa"/>
            <w:tcBorders>
              <w:top w:val="dotted" w:sz="4" w:space="0" w:color="365F91" w:themeColor="accent1" w:themeShade="BF"/>
              <w:bottom w:val="dotted" w:sz="4" w:space="0" w:color="365F91" w:themeColor="accent1" w:themeShade="BF"/>
            </w:tcBorders>
          </w:tcPr>
          <w:p w14:paraId="11D56E4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43F4E97F"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25AE741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A28629A" w14:textId="77777777" w:rsidTr="0088072A">
        <w:trPr>
          <w:jc w:val="center"/>
        </w:trPr>
        <w:tc>
          <w:tcPr>
            <w:tcW w:w="3114" w:type="dxa"/>
            <w:vMerge/>
            <w:vAlign w:val="center"/>
          </w:tcPr>
          <w:p w14:paraId="4EB8DCB7" w14:textId="77777777" w:rsidR="00206045" w:rsidRPr="002810C4" w:rsidRDefault="00206045" w:rsidP="00206045">
            <w:pPr>
              <w:spacing w:before="40" w:after="40" w:line="260" w:lineRule="exact"/>
              <w:jc w:val="left"/>
              <w:rPr>
                <w:rFonts w:asciiTheme="minorHAnsi" w:eastAsia="Times New Roman" w:hAnsiTheme="minorHAnsi" w:cstheme="minorHAnsi"/>
                <w:color w:val="000000"/>
                <w:spacing w:val="-2"/>
                <w:sz w:val="20"/>
                <w:szCs w:val="20"/>
              </w:rPr>
            </w:pPr>
          </w:p>
        </w:tc>
        <w:tc>
          <w:tcPr>
            <w:tcW w:w="1276" w:type="dxa"/>
            <w:vMerge/>
            <w:tcMar>
              <w:left w:w="57" w:type="dxa"/>
              <w:right w:w="57" w:type="dxa"/>
            </w:tcMar>
            <w:vAlign w:val="center"/>
          </w:tcPr>
          <w:p w14:paraId="24F83B63"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single" w:sz="8" w:space="0" w:color="auto"/>
            </w:tcBorders>
          </w:tcPr>
          <w:p w14:paraId="620B15D0" w14:textId="5A950B8B" w:rsidR="00206045" w:rsidRPr="002810C4" w:rsidRDefault="00CF2AEC"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理事会保护上网儿童工作组（</w:t>
            </w:r>
            <w:r w:rsidRPr="002810C4">
              <w:rPr>
                <w:rFonts w:asciiTheme="minorHAnsi" w:eastAsia="Times New Roman" w:hAnsiTheme="minorHAnsi" w:cstheme="minorHAnsi"/>
                <w:sz w:val="20"/>
                <w:szCs w:val="20"/>
                <w:lang w:val="en-GB"/>
              </w:rPr>
              <w:t>CWG-COP</w:t>
            </w:r>
            <w:r w:rsidRPr="002810C4">
              <w:rPr>
                <w:rFonts w:asciiTheme="minorHAnsi" w:hAnsiTheme="minorHAnsi" w:cstheme="minorHAnsi"/>
                <w:sz w:val="20"/>
                <w:szCs w:val="20"/>
                <w:lang w:val="en-GB"/>
              </w:rPr>
              <w:t>）的报告</w:t>
            </w:r>
          </w:p>
        </w:tc>
        <w:tc>
          <w:tcPr>
            <w:tcW w:w="501" w:type="dxa"/>
            <w:tcBorders>
              <w:top w:val="dotted" w:sz="4" w:space="0" w:color="365F91" w:themeColor="accent1" w:themeShade="BF"/>
              <w:bottom w:val="single" w:sz="8" w:space="0" w:color="auto"/>
            </w:tcBorders>
          </w:tcPr>
          <w:p w14:paraId="5E50A606"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single" w:sz="8" w:space="0" w:color="auto"/>
            </w:tcBorders>
          </w:tcPr>
          <w:p w14:paraId="56FE2FB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single" w:sz="8" w:space="0" w:color="auto"/>
            </w:tcBorders>
          </w:tcPr>
          <w:p w14:paraId="707A2D4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3EE75335" w14:textId="77777777" w:rsidTr="0088072A">
        <w:trPr>
          <w:jc w:val="center"/>
        </w:trPr>
        <w:tc>
          <w:tcPr>
            <w:tcW w:w="3114" w:type="dxa"/>
            <w:vMerge w:val="restart"/>
            <w:vAlign w:val="center"/>
          </w:tcPr>
          <w:p w14:paraId="1A5B6505" w14:textId="647CD61D" w:rsidR="00206045" w:rsidRPr="002810C4" w:rsidRDefault="00F679D4"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sz w:val="20"/>
                <w:szCs w:val="20"/>
              </w:rPr>
              <w:t>欠款和欠款专账</w:t>
            </w:r>
          </w:p>
        </w:tc>
        <w:tc>
          <w:tcPr>
            <w:tcW w:w="1276" w:type="dxa"/>
            <w:vMerge w:val="restart"/>
            <w:tcMar>
              <w:left w:w="57" w:type="dxa"/>
              <w:right w:w="57" w:type="dxa"/>
            </w:tcMar>
            <w:vAlign w:val="center"/>
          </w:tcPr>
          <w:p w14:paraId="3F3F37B3"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43" w:history="1">
              <w:r w:rsidR="00206045" w:rsidRPr="002810C4">
                <w:rPr>
                  <w:rFonts w:asciiTheme="minorHAnsi" w:eastAsia="Times New Roman" w:hAnsiTheme="minorHAnsi" w:cstheme="minorHAnsi"/>
                  <w:color w:val="0000FF"/>
                  <w:sz w:val="20"/>
                  <w:szCs w:val="20"/>
                  <w:u w:val="single"/>
                  <w:lang w:eastAsia="en-GB"/>
                </w:rPr>
                <w:t>C20/11(Rev.1)</w:t>
              </w:r>
            </w:hyperlink>
          </w:p>
        </w:tc>
        <w:tc>
          <w:tcPr>
            <w:tcW w:w="4858" w:type="dxa"/>
            <w:tcBorders>
              <w:top w:val="single" w:sz="8" w:space="0" w:color="auto"/>
              <w:bottom w:val="dotted" w:sz="4" w:space="0" w:color="365F91" w:themeColor="accent1" w:themeShade="BF"/>
            </w:tcBorders>
          </w:tcPr>
          <w:p w14:paraId="7748A16B" w14:textId="130FFF97" w:rsidR="00206045" w:rsidRPr="002810C4" w:rsidRDefault="00CF2AEC"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将此报告记录在案</w:t>
            </w:r>
          </w:p>
        </w:tc>
        <w:tc>
          <w:tcPr>
            <w:tcW w:w="501" w:type="dxa"/>
            <w:tcBorders>
              <w:top w:val="single" w:sz="8" w:space="0" w:color="auto"/>
              <w:bottom w:val="dotted" w:sz="4" w:space="0" w:color="365F91" w:themeColor="accent1" w:themeShade="BF"/>
            </w:tcBorders>
          </w:tcPr>
          <w:p w14:paraId="38658C71"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single" w:sz="8" w:space="0" w:color="auto"/>
              <w:bottom w:val="dotted" w:sz="4" w:space="0" w:color="365F91" w:themeColor="accent1" w:themeShade="BF"/>
            </w:tcBorders>
          </w:tcPr>
          <w:p w14:paraId="2AC9AD95"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single" w:sz="8" w:space="0" w:color="auto"/>
              <w:bottom w:val="dotted" w:sz="4" w:space="0" w:color="365F91" w:themeColor="accent1" w:themeShade="BF"/>
            </w:tcBorders>
          </w:tcPr>
          <w:p w14:paraId="1615018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0DFDF28" w14:textId="77777777" w:rsidTr="0088072A">
        <w:trPr>
          <w:jc w:val="center"/>
        </w:trPr>
        <w:tc>
          <w:tcPr>
            <w:tcW w:w="3114" w:type="dxa"/>
            <w:vMerge/>
            <w:vAlign w:val="center"/>
          </w:tcPr>
          <w:p w14:paraId="4B6FEB93" w14:textId="77777777" w:rsidR="00206045" w:rsidRPr="002810C4" w:rsidRDefault="00206045" w:rsidP="00206045">
            <w:pPr>
              <w:spacing w:before="40" w:after="40" w:line="260" w:lineRule="exact"/>
              <w:jc w:val="left"/>
              <w:rPr>
                <w:rFonts w:asciiTheme="minorHAnsi" w:eastAsia="Times New Roman" w:hAnsiTheme="minorHAnsi" w:cstheme="minorHAnsi"/>
                <w:sz w:val="20"/>
                <w:szCs w:val="20"/>
                <w:lang w:eastAsia="en-GB"/>
              </w:rPr>
            </w:pPr>
          </w:p>
        </w:tc>
        <w:tc>
          <w:tcPr>
            <w:tcW w:w="1276" w:type="dxa"/>
            <w:vMerge/>
            <w:tcMar>
              <w:left w:w="57" w:type="dxa"/>
              <w:right w:w="57" w:type="dxa"/>
            </w:tcMar>
            <w:vAlign w:val="center"/>
          </w:tcPr>
          <w:p w14:paraId="1FAD3FA5"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tcPr>
          <w:p w14:paraId="546F5D3B" w14:textId="0F500D23" w:rsidR="00206045" w:rsidRPr="002810C4" w:rsidRDefault="005A7F5E"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授权秘书长注销</w:t>
            </w:r>
            <w:r w:rsidR="006363B8" w:rsidRPr="002810C4">
              <w:rPr>
                <w:rFonts w:asciiTheme="minorHAnsi" w:eastAsia="Times New Roman" w:hAnsiTheme="minorHAnsi" w:cstheme="minorHAnsi"/>
                <w:sz w:val="20"/>
                <w:szCs w:val="20"/>
                <w:lang w:val="en-GB"/>
              </w:rPr>
              <w:t>2 720 252.63</w:t>
            </w:r>
            <w:r w:rsidRPr="002810C4">
              <w:rPr>
                <w:rFonts w:asciiTheme="minorHAnsi" w:hAnsiTheme="minorHAnsi" w:cstheme="minorHAnsi"/>
                <w:sz w:val="20"/>
                <w:szCs w:val="20"/>
                <w:lang w:val="en-GB"/>
              </w:rPr>
              <w:t>瑞郎的欠款利息和不可收回债务</w:t>
            </w:r>
            <w:r w:rsidR="00DE4B4F" w:rsidRPr="002810C4">
              <w:rPr>
                <w:rFonts w:asciiTheme="minorHAnsi" w:hAnsiTheme="minorHAnsi" w:cstheme="minorHAnsi"/>
                <w:sz w:val="20"/>
                <w:szCs w:val="20"/>
                <w:lang w:val="en-GB"/>
              </w:rPr>
              <w:t>；</w:t>
            </w:r>
          </w:p>
        </w:tc>
        <w:tc>
          <w:tcPr>
            <w:tcW w:w="501" w:type="dxa"/>
            <w:tcBorders>
              <w:top w:val="dotted" w:sz="4" w:space="0" w:color="365F91" w:themeColor="accent1" w:themeShade="BF"/>
              <w:bottom w:val="dotted" w:sz="4" w:space="0" w:color="365F91" w:themeColor="accent1" w:themeShade="BF"/>
            </w:tcBorders>
          </w:tcPr>
          <w:p w14:paraId="4F58746D"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tcPr>
          <w:p w14:paraId="0F776B31"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tcPr>
          <w:p w14:paraId="7357F85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75E0C80B" w14:textId="77777777" w:rsidTr="0088072A">
        <w:trPr>
          <w:jc w:val="center"/>
        </w:trPr>
        <w:tc>
          <w:tcPr>
            <w:tcW w:w="3114" w:type="dxa"/>
            <w:vMerge/>
            <w:vAlign w:val="center"/>
          </w:tcPr>
          <w:p w14:paraId="7780AD36" w14:textId="77777777" w:rsidR="00206045" w:rsidRPr="002810C4" w:rsidRDefault="00206045" w:rsidP="00206045">
            <w:pPr>
              <w:spacing w:before="40" w:after="40" w:line="260" w:lineRule="exact"/>
              <w:jc w:val="left"/>
              <w:rPr>
                <w:rFonts w:asciiTheme="minorHAnsi" w:eastAsia="Times New Roman" w:hAnsiTheme="minorHAnsi" w:cstheme="minorHAnsi"/>
                <w:sz w:val="20"/>
                <w:szCs w:val="20"/>
              </w:rPr>
            </w:pPr>
          </w:p>
        </w:tc>
        <w:tc>
          <w:tcPr>
            <w:tcW w:w="1276" w:type="dxa"/>
            <w:vMerge/>
            <w:tcMar>
              <w:left w:w="57" w:type="dxa"/>
              <w:right w:w="57" w:type="dxa"/>
            </w:tcMar>
            <w:vAlign w:val="center"/>
          </w:tcPr>
          <w:p w14:paraId="1E81ECD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single" w:sz="8" w:space="0" w:color="auto"/>
            </w:tcBorders>
          </w:tcPr>
          <w:p w14:paraId="796820F6" w14:textId="4F8554FC" w:rsidR="00206045" w:rsidRPr="002810C4" w:rsidRDefault="00CF2AEC"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通过</w:t>
            </w:r>
            <w:hyperlink w:anchor="annex10" w:history="1">
              <w:r w:rsidRPr="007F54C9">
                <w:rPr>
                  <w:rStyle w:val="Hyperlink"/>
                  <w:rFonts w:asciiTheme="minorHAnsi" w:hAnsiTheme="minorHAnsi" w:cstheme="minorHAnsi"/>
                  <w:sz w:val="20"/>
                  <w:szCs w:val="20"/>
                  <w:lang w:val="en-GB"/>
                </w:rPr>
                <w:t>附件</w:t>
              </w:r>
              <w:r w:rsidRPr="007F54C9">
                <w:rPr>
                  <w:rStyle w:val="Hyperlink"/>
                  <w:rFonts w:asciiTheme="minorHAnsi" w:eastAsia="Times New Roman" w:hAnsiTheme="minorHAnsi" w:cstheme="minorHAnsi"/>
                  <w:sz w:val="20"/>
                  <w:szCs w:val="20"/>
                  <w:lang w:val="en-GB"/>
                </w:rPr>
                <w:t>10</w:t>
              </w:r>
            </w:hyperlink>
            <w:r w:rsidRPr="002810C4">
              <w:rPr>
                <w:rFonts w:asciiTheme="minorHAnsi" w:hAnsiTheme="minorHAnsi" w:cstheme="minorHAnsi"/>
                <w:sz w:val="20"/>
                <w:szCs w:val="20"/>
                <w:lang w:val="en-GB"/>
              </w:rPr>
              <w:t>所载决定草案</w:t>
            </w:r>
          </w:p>
        </w:tc>
        <w:tc>
          <w:tcPr>
            <w:tcW w:w="501" w:type="dxa"/>
            <w:tcBorders>
              <w:top w:val="dotted" w:sz="4" w:space="0" w:color="365F91" w:themeColor="accent1" w:themeShade="BF"/>
              <w:bottom w:val="single" w:sz="8" w:space="0" w:color="auto"/>
            </w:tcBorders>
          </w:tcPr>
          <w:p w14:paraId="2AC57F4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single" w:sz="8" w:space="0" w:color="auto"/>
            </w:tcBorders>
          </w:tcPr>
          <w:p w14:paraId="75B138E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single" w:sz="8" w:space="0" w:color="auto"/>
            </w:tcBorders>
          </w:tcPr>
          <w:p w14:paraId="2AE031B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4734BBAB" w14:textId="77777777" w:rsidTr="0088072A">
        <w:trPr>
          <w:jc w:val="center"/>
        </w:trPr>
        <w:tc>
          <w:tcPr>
            <w:tcW w:w="3114" w:type="dxa"/>
            <w:vAlign w:val="center"/>
          </w:tcPr>
          <w:p w14:paraId="4B674A87" w14:textId="7949449D" w:rsidR="00206045" w:rsidRPr="002810C4" w:rsidRDefault="00F679D4"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sz w:val="20"/>
                <w:szCs w:val="20"/>
              </w:rPr>
              <w:t>巴基斯坦伊斯兰共和国摊付国际电联费用的会费份额</w:t>
            </w:r>
            <w:r w:rsidR="00206045" w:rsidRPr="002810C4">
              <w:rPr>
                <w:rFonts w:asciiTheme="minorHAnsi" w:eastAsia="Times New Roman" w:hAnsiTheme="minorHAnsi" w:cstheme="minorHAnsi"/>
                <w:sz w:val="20"/>
                <w:szCs w:val="20"/>
              </w:rPr>
              <w:br/>
            </w:r>
          </w:p>
        </w:tc>
        <w:tc>
          <w:tcPr>
            <w:tcW w:w="1276" w:type="dxa"/>
            <w:tcMar>
              <w:left w:w="57" w:type="dxa"/>
              <w:right w:w="57" w:type="dxa"/>
            </w:tcMar>
            <w:vAlign w:val="center"/>
          </w:tcPr>
          <w:p w14:paraId="54A2F2AF"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44" w:history="1">
              <w:r w:rsidR="00206045" w:rsidRPr="002810C4">
                <w:rPr>
                  <w:rFonts w:asciiTheme="minorHAnsi" w:eastAsia="Times New Roman" w:hAnsiTheme="minorHAnsi" w:cstheme="minorHAnsi"/>
                  <w:color w:val="0000FF"/>
                  <w:sz w:val="20"/>
                  <w:szCs w:val="20"/>
                  <w:u w:val="single"/>
                  <w:lang w:eastAsia="en-GB"/>
                </w:rPr>
                <w:t>C20/73</w:t>
              </w:r>
            </w:hyperlink>
          </w:p>
        </w:tc>
        <w:tc>
          <w:tcPr>
            <w:tcW w:w="4858" w:type="dxa"/>
            <w:tcBorders>
              <w:top w:val="single" w:sz="8" w:space="0" w:color="auto"/>
            </w:tcBorders>
            <w:vAlign w:val="center"/>
          </w:tcPr>
          <w:p w14:paraId="24BDFDCD" w14:textId="4CFF2986" w:rsidR="00AC23CA" w:rsidRPr="00BA3B54" w:rsidRDefault="00AC23CA" w:rsidP="00BA3B54">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hAnsiTheme="minorHAnsi" w:cstheme="minorHAnsi"/>
                <w:sz w:val="20"/>
                <w:szCs w:val="20"/>
                <w:lang w:val="en-GB"/>
              </w:rPr>
            </w:pPr>
            <w:r w:rsidRPr="00BA3B54">
              <w:rPr>
                <w:rFonts w:asciiTheme="minorHAnsi" w:hAnsiTheme="minorHAnsi" w:cstheme="minorHAnsi"/>
                <w:sz w:val="20"/>
                <w:szCs w:val="20"/>
                <w:lang w:val="en-GB"/>
              </w:rPr>
              <w:t>批准附件</w:t>
            </w:r>
            <w:r w:rsidRPr="00BA3B54">
              <w:rPr>
                <w:rFonts w:asciiTheme="minorHAnsi" w:hAnsiTheme="minorHAnsi" w:cstheme="minorHAnsi"/>
                <w:sz w:val="20"/>
                <w:szCs w:val="20"/>
                <w:lang w:val="en-GB"/>
              </w:rPr>
              <w:t>11</w:t>
            </w:r>
            <w:r w:rsidRPr="00BA3B54">
              <w:rPr>
                <w:rFonts w:asciiTheme="minorHAnsi" w:hAnsiTheme="minorHAnsi" w:cstheme="minorHAnsi"/>
                <w:sz w:val="20"/>
                <w:szCs w:val="20"/>
                <w:lang w:val="en-GB"/>
              </w:rPr>
              <w:t>所载关于巴基斯坦伊斯兰共和国摊付份额的决议草案，该文件中的商定日期为</w:t>
            </w:r>
            <w:r w:rsidRPr="00BA3B54">
              <w:rPr>
                <w:rFonts w:asciiTheme="minorHAnsi" w:hAnsiTheme="minorHAnsi" w:cstheme="minorHAnsi"/>
                <w:sz w:val="20"/>
                <w:szCs w:val="20"/>
                <w:lang w:val="en-GB"/>
              </w:rPr>
              <w:t>2020</w:t>
            </w:r>
            <w:r w:rsidRPr="00BA3B54">
              <w:rPr>
                <w:rFonts w:asciiTheme="minorHAnsi" w:hAnsiTheme="minorHAnsi" w:cstheme="minorHAnsi"/>
                <w:sz w:val="20"/>
                <w:szCs w:val="20"/>
                <w:lang w:val="en-GB"/>
              </w:rPr>
              <w:t>年</w:t>
            </w:r>
            <w:r w:rsidRPr="00BA3B54">
              <w:rPr>
                <w:rFonts w:asciiTheme="minorHAnsi" w:hAnsiTheme="minorHAnsi" w:cstheme="minorHAnsi"/>
                <w:sz w:val="20"/>
                <w:szCs w:val="20"/>
                <w:lang w:val="en-GB"/>
              </w:rPr>
              <w:t>1</w:t>
            </w:r>
            <w:r w:rsidRPr="00BA3B54">
              <w:rPr>
                <w:rFonts w:asciiTheme="minorHAnsi" w:hAnsiTheme="minorHAnsi" w:cstheme="minorHAnsi"/>
                <w:sz w:val="20"/>
                <w:szCs w:val="20"/>
                <w:lang w:val="en-GB"/>
              </w:rPr>
              <w:t>月</w:t>
            </w:r>
            <w:r w:rsidRPr="00BA3B54">
              <w:rPr>
                <w:rFonts w:asciiTheme="minorHAnsi" w:hAnsiTheme="minorHAnsi" w:cstheme="minorHAnsi"/>
                <w:sz w:val="20"/>
                <w:szCs w:val="20"/>
                <w:lang w:val="en-GB"/>
              </w:rPr>
              <w:t>1</w:t>
            </w:r>
            <w:r w:rsidRPr="00BA3B54">
              <w:rPr>
                <w:rFonts w:asciiTheme="minorHAnsi" w:hAnsiTheme="minorHAnsi" w:cstheme="minorHAnsi"/>
                <w:sz w:val="20"/>
                <w:szCs w:val="20"/>
                <w:lang w:val="en-GB"/>
              </w:rPr>
              <w:t>日，但相关方达成的共识是此做法不应构成先例</w:t>
            </w:r>
            <w:r w:rsidRPr="00BA3B54">
              <w:rPr>
                <w:rFonts w:asciiTheme="minorHAnsi" w:hAnsiTheme="minorHAnsi" w:cstheme="minorHAnsi"/>
                <w:sz w:val="20"/>
                <w:szCs w:val="20"/>
                <w:lang w:val="en-GB"/>
              </w:rPr>
              <w:t>*</w:t>
            </w:r>
          </w:p>
          <w:p w14:paraId="17441472" w14:textId="49953A3F" w:rsidR="00AC23CA" w:rsidRPr="00BA3B54" w:rsidRDefault="00AC23CA" w:rsidP="00BA3B54">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hAnsiTheme="minorHAnsi" w:cstheme="minorHAnsi"/>
                <w:sz w:val="20"/>
                <w:szCs w:val="20"/>
                <w:lang w:val="en-GB"/>
              </w:rPr>
            </w:pPr>
            <w:r w:rsidRPr="00BA3B54">
              <w:rPr>
                <w:rFonts w:asciiTheme="minorHAnsi" w:hAnsiTheme="minorHAnsi" w:cstheme="minorHAnsi"/>
                <w:sz w:val="20"/>
                <w:szCs w:val="20"/>
                <w:lang w:val="en-GB"/>
              </w:rPr>
              <w:t>*</w:t>
            </w:r>
            <w:r w:rsidRPr="00BA3B54">
              <w:rPr>
                <w:rFonts w:asciiTheme="minorHAnsi" w:hAnsiTheme="minorHAnsi" w:cstheme="minorHAnsi"/>
                <w:sz w:val="20"/>
                <w:szCs w:val="20"/>
                <w:lang w:val="en-GB"/>
              </w:rPr>
              <w:t>这意味着在</w:t>
            </w:r>
            <w:r w:rsidRPr="00BA3B54">
              <w:rPr>
                <w:rFonts w:asciiTheme="minorHAnsi" w:hAnsiTheme="minorHAnsi" w:cstheme="minorHAnsi"/>
                <w:sz w:val="20"/>
                <w:szCs w:val="20"/>
                <w:lang w:val="en-GB"/>
              </w:rPr>
              <w:t>2018</w:t>
            </w:r>
            <w:r w:rsidRPr="00BA3B54">
              <w:rPr>
                <w:rFonts w:asciiTheme="minorHAnsi" w:hAnsiTheme="minorHAnsi" w:cstheme="minorHAnsi"/>
                <w:sz w:val="20"/>
                <w:szCs w:val="20"/>
                <w:lang w:val="en-GB"/>
              </w:rPr>
              <w:t>年和</w:t>
            </w:r>
            <w:r w:rsidRPr="00BA3B54">
              <w:rPr>
                <w:rFonts w:asciiTheme="minorHAnsi" w:hAnsiTheme="minorHAnsi" w:cstheme="minorHAnsi"/>
                <w:sz w:val="20"/>
                <w:szCs w:val="20"/>
                <w:lang w:val="en-GB"/>
              </w:rPr>
              <w:t>2019</w:t>
            </w:r>
            <w:r w:rsidRPr="00BA3B54">
              <w:rPr>
                <w:rFonts w:asciiTheme="minorHAnsi" w:hAnsiTheme="minorHAnsi" w:cstheme="minorHAnsi"/>
                <w:sz w:val="20"/>
                <w:szCs w:val="20"/>
                <w:lang w:val="en-GB"/>
              </w:rPr>
              <w:t>年支付的补充会费单位总额为</w:t>
            </w:r>
            <w:r w:rsidRPr="00BA3B54">
              <w:rPr>
                <w:rFonts w:asciiTheme="minorHAnsi" w:hAnsiTheme="minorHAnsi" w:cstheme="minorHAnsi"/>
                <w:sz w:val="20"/>
                <w:szCs w:val="20"/>
                <w:lang w:val="en-GB"/>
              </w:rPr>
              <w:t>636,000</w:t>
            </w:r>
            <w:r w:rsidRPr="00BA3B54">
              <w:rPr>
                <w:rFonts w:asciiTheme="minorHAnsi" w:hAnsiTheme="minorHAnsi" w:cstheme="minorHAnsi"/>
                <w:sz w:val="20"/>
                <w:szCs w:val="20"/>
                <w:lang w:val="en-GB"/>
              </w:rPr>
              <w:t>瑞士法郎。</w:t>
            </w:r>
          </w:p>
        </w:tc>
        <w:tc>
          <w:tcPr>
            <w:tcW w:w="501" w:type="dxa"/>
            <w:tcBorders>
              <w:top w:val="single" w:sz="8" w:space="0" w:color="auto"/>
            </w:tcBorders>
            <w:vAlign w:val="center"/>
          </w:tcPr>
          <w:p w14:paraId="29D112A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single" w:sz="8" w:space="0" w:color="auto"/>
            </w:tcBorders>
            <w:vAlign w:val="center"/>
          </w:tcPr>
          <w:p w14:paraId="54C5AE8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single" w:sz="8" w:space="0" w:color="auto"/>
            </w:tcBorders>
            <w:vAlign w:val="center"/>
          </w:tcPr>
          <w:p w14:paraId="3EC5D97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606FC5D3" w14:textId="77777777" w:rsidTr="0088072A">
        <w:trPr>
          <w:jc w:val="center"/>
        </w:trPr>
        <w:tc>
          <w:tcPr>
            <w:tcW w:w="3114" w:type="dxa"/>
            <w:vAlign w:val="center"/>
          </w:tcPr>
          <w:p w14:paraId="4D105840" w14:textId="457A5B39" w:rsidR="00206045" w:rsidRPr="002810C4" w:rsidRDefault="00AC23CA"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sz w:val="20"/>
                <w:szCs w:val="20"/>
              </w:rPr>
              <w:t>关</w:t>
            </w:r>
            <w:r w:rsidR="00F679D4" w:rsidRPr="002810C4">
              <w:rPr>
                <w:rFonts w:asciiTheme="minorHAnsi" w:hAnsiTheme="minorHAnsi" w:cstheme="minorHAnsi"/>
                <w:sz w:val="20"/>
                <w:szCs w:val="20"/>
              </w:rPr>
              <w:t>于落实风险管理行动计划的</w:t>
            </w:r>
            <w:r w:rsidR="00DA02CB">
              <w:rPr>
                <w:rFonts w:asciiTheme="minorHAnsi" w:hAnsiTheme="minorHAnsi" w:cstheme="minorHAnsi"/>
                <w:sz w:val="20"/>
                <w:szCs w:val="20"/>
              </w:rPr>
              <w:br/>
            </w:r>
            <w:r w:rsidR="00F679D4" w:rsidRPr="002810C4">
              <w:rPr>
                <w:rFonts w:asciiTheme="minorHAnsi" w:hAnsiTheme="minorHAnsi" w:cstheme="minorHAnsi"/>
                <w:sz w:val="20"/>
                <w:szCs w:val="20"/>
              </w:rPr>
              <w:t>报告</w:t>
            </w:r>
          </w:p>
        </w:tc>
        <w:tc>
          <w:tcPr>
            <w:tcW w:w="1276" w:type="dxa"/>
            <w:tcMar>
              <w:left w:w="57" w:type="dxa"/>
              <w:right w:w="57" w:type="dxa"/>
            </w:tcMar>
            <w:vAlign w:val="center"/>
          </w:tcPr>
          <w:p w14:paraId="071673E2"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45" w:history="1">
              <w:r w:rsidR="00206045" w:rsidRPr="002810C4">
                <w:rPr>
                  <w:rFonts w:asciiTheme="minorHAnsi" w:eastAsia="Times New Roman" w:hAnsiTheme="minorHAnsi" w:cstheme="minorHAnsi"/>
                  <w:color w:val="0000FF"/>
                  <w:sz w:val="20"/>
                  <w:szCs w:val="20"/>
                  <w:u w:val="single"/>
                  <w:lang w:eastAsia="en-GB"/>
                </w:rPr>
                <w:t>C20/61(</w:t>
              </w:r>
              <w:r w:rsidR="00206045" w:rsidRPr="002810C4">
                <w:rPr>
                  <w:rFonts w:asciiTheme="minorHAnsi" w:eastAsia="Times New Roman" w:hAnsiTheme="minorHAnsi" w:cstheme="minorHAnsi"/>
                  <w:color w:val="0000FF"/>
                  <w:sz w:val="20"/>
                  <w:szCs w:val="20"/>
                  <w:u w:val="single"/>
                </w:rPr>
                <w:t>Rev.1)</w:t>
              </w:r>
            </w:hyperlink>
          </w:p>
        </w:tc>
        <w:tc>
          <w:tcPr>
            <w:tcW w:w="4858" w:type="dxa"/>
            <w:vAlign w:val="center"/>
          </w:tcPr>
          <w:p w14:paraId="03685669" w14:textId="4748D646" w:rsidR="00206045" w:rsidRPr="002810C4" w:rsidRDefault="00AC23CA" w:rsidP="00206045">
            <w:pPr>
              <w:numPr>
                <w:ilvl w:val="0"/>
                <w:numId w:val="13"/>
              </w:numPr>
              <w:tabs>
                <w:tab w:val="clear" w:pos="794"/>
                <w:tab w:val="clear" w:pos="1191"/>
                <w:tab w:val="clear" w:pos="1588"/>
                <w:tab w:val="clear" w:pos="1985"/>
              </w:tabs>
              <w:spacing w:before="40" w:after="40" w:line="260" w:lineRule="exact"/>
              <w:ind w:left="179" w:hanging="179"/>
              <w:jc w:val="left"/>
              <w:rPr>
                <w:rFonts w:asciiTheme="minorHAnsi" w:eastAsia="Times New Roman" w:hAnsiTheme="minorHAnsi" w:cstheme="minorHAnsi"/>
                <w:sz w:val="20"/>
                <w:szCs w:val="20"/>
                <w:lang w:val="en-GB"/>
              </w:rPr>
            </w:pPr>
            <w:r w:rsidRPr="002810C4">
              <w:rPr>
                <w:rFonts w:asciiTheme="minorHAnsi" w:hAnsiTheme="minorHAnsi" w:cstheme="minorHAnsi"/>
                <w:sz w:val="20"/>
                <w:szCs w:val="20"/>
                <w:lang w:val="en-GB"/>
              </w:rPr>
              <w:t>批准报告中的建议以及经修订的国际电联风险管理政策和风险偏好声明，其实施将基于可用预算</w:t>
            </w:r>
          </w:p>
        </w:tc>
        <w:tc>
          <w:tcPr>
            <w:tcW w:w="501" w:type="dxa"/>
            <w:vAlign w:val="center"/>
          </w:tcPr>
          <w:p w14:paraId="54C79B3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vAlign w:val="center"/>
          </w:tcPr>
          <w:p w14:paraId="08995E4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vAlign w:val="center"/>
          </w:tcPr>
          <w:p w14:paraId="7EC1809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8EDF1C6" w14:textId="77777777" w:rsidTr="0088072A">
        <w:trPr>
          <w:jc w:val="center"/>
        </w:trPr>
        <w:tc>
          <w:tcPr>
            <w:tcW w:w="3114" w:type="dxa"/>
            <w:vMerge w:val="restart"/>
            <w:vAlign w:val="center"/>
          </w:tcPr>
          <w:p w14:paraId="3B0511E2" w14:textId="37F9C659" w:rsidR="00206045" w:rsidRPr="002810C4" w:rsidRDefault="00F679D4" w:rsidP="00206045">
            <w:pPr>
              <w:spacing w:before="40" w:after="40" w:line="260" w:lineRule="exact"/>
              <w:jc w:val="left"/>
              <w:rPr>
                <w:rFonts w:asciiTheme="minorHAnsi" w:eastAsia="Times New Roman" w:hAnsiTheme="minorHAnsi" w:cstheme="minorHAnsi"/>
                <w:bCs/>
                <w:iCs/>
                <w:sz w:val="20"/>
                <w:szCs w:val="20"/>
              </w:rPr>
            </w:pPr>
            <w:r w:rsidRPr="002810C4">
              <w:rPr>
                <w:rFonts w:asciiTheme="minorHAnsi" w:hAnsiTheme="minorHAnsi" w:cstheme="minorHAnsi"/>
                <w:color w:val="000000"/>
                <w:sz w:val="20"/>
                <w:szCs w:val="20"/>
                <w:lang w:eastAsia="en-GB"/>
              </w:rPr>
              <w:t>豁免请求</w:t>
            </w:r>
          </w:p>
        </w:tc>
        <w:tc>
          <w:tcPr>
            <w:tcW w:w="1276" w:type="dxa"/>
            <w:vMerge w:val="restart"/>
            <w:tcMar>
              <w:left w:w="57" w:type="dxa"/>
              <w:right w:w="57" w:type="dxa"/>
            </w:tcMar>
            <w:vAlign w:val="center"/>
          </w:tcPr>
          <w:p w14:paraId="4C8BE9F6" w14:textId="77777777" w:rsidR="00206045" w:rsidRPr="002810C4" w:rsidRDefault="007A6E32" w:rsidP="00206045">
            <w:pPr>
              <w:spacing w:before="40" w:after="40" w:line="260" w:lineRule="exact"/>
              <w:jc w:val="center"/>
              <w:rPr>
                <w:rFonts w:asciiTheme="minorHAnsi" w:eastAsia="Times New Roman" w:hAnsiTheme="minorHAnsi" w:cstheme="minorHAnsi"/>
                <w:sz w:val="20"/>
                <w:szCs w:val="20"/>
              </w:rPr>
            </w:pPr>
            <w:hyperlink r:id="rId46" w:history="1">
              <w:r w:rsidR="00206045" w:rsidRPr="002810C4">
                <w:rPr>
                  <w:rFonts w:asciiTheme="minorHAnsi" w:eastAsia="Times New Roman" w:hAnsiTheme="minorHAnsi" w:cstheme="minorHAnsi"/>
                  <w:color w:val="0000FF"/>
                  <w:sz w:val="20"/>
                  <w:szCs w:val="20"/>
                  <w:u w:val="single"/>
                </w:rPr>
                <w:t>C20/39(Rev.1)</w:t>
              </w:r>
            </w:hyperlink>
          </w:p>
        </w:tc>
        <w:tc>
          <w:tcPr>
            <w:tcW w:w="6950" w:type="dxa"/>
            <w:gridSpan w:val="4"/>
            <w:tcBorders>
              <w:bottom w:val="dotted" w:sz="4" w:space="0" w:color="365F91" w:themeColor="accent1" w:themeShade="BF"/>
            </w:tcBorders>
          </w:tcPr>
          <w:p w14:paraId="2E9B5A8F" w14:textId="5523D902" w:rsidR="00206045" w:rsidRPr="002810C4" w:rsidRDefault="00AC23CA" w:rsidP="00206045">
            <w:pPr>
              <w:spacing w:before="40" w:after="40" w:line="260" w:lineRule="exact"/>
              <w:jc w:val="left"/>
              <w:rPr>
                <w:rFonts w:asciiTheme="minorHAnsi" w:hAnsiTheme="minorHAnsi" w:cstheme="minorHAnsi"/>
                <w:sz w:val="20"/>
                <w:szCs w:val="20"/>
              </w:rPr>
            </w:pPr>
            <w:r w:rsidRPr="002810C4">
              <w:rPr>
                <w:rFonts w:asciiTheme="minorHAnsi" w:hAnsiTheme="minorHAnsi" w:cstheme="minorHAnsi"/>
                <w:sz w:val="20"/>
                <w:szCs w:val="20"/>
              </w:rPr>
              <w:t>批准以下豁免请求：</w:t>
            </w:r>
          </w:p>
        </w:tc>
      </w:tr>
      <w:bookmarkEnd w:id="5"/>
      <w:tr w:rsidR="00206045" w:rsidRPr="00614C1A" w14:paraId="03293DE0" w14:textId="77777777" w:rsidTr="0088072A">
        <w:trPr>
          <w:jc w:val="center"/>
        </w:trPr>
        <w:tc>
          <w:tcPr>
            <w:tcW w:w="3114" w:type="dxa"/>
            <w:vMerge/>
            <w:vAlign w:val="center"/>
          </w:tcPr>
          <w:p w14:paraId="7B60F9E4"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525F8C2C"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auto"/>
          </w:tcPr>
          <w:p w14:paraId="36916700" w14:textId="32F03476" w:rsidR="00206045" w:rsidRPr="002810C4" w:rsidRDefault="009C008F" w:rsidP="00206045">
            <w:pPr>
              <w:spacing w:before="40" w:after="40" w:line="260" w:lineRule="exact"/>
              <w:jc w:val="left"/>
              <w:rPr>
                <w:rFonts w:asciiTheme="minorHAnsi" w:eastAsia="Times New Roman" w:hAnsiTheme="minorHAnsi" w:cstheme="minorHAnsi"/>
                <w:sz w:val="20"/>
                <w:szCs w:val="20"/>
              </w:rPr>
            </w:pPr>
            <w:r w:rsidRPr="002810C4">
              <w:rPr>
                <w:rFonts w:asciiTheme="minorHAnsi" w:hAnsiTheme="minorHAnsi" w:cstheme="minorHAnsi"/>
                <w:b/>
                <w:bCs/>
                <w:color w:val="1F497D" w:themeColor="text2"/>
                <w:sz w:val="20"/>
                <w:szCs w:val="20"/>
              </w:rPr>
              <w:t>非洲网络信息中心有限公司（</w:t>
            </w:r>
            <w:r w:rsidRPr="002810C4">
              <w:rPr>
                <w:rFonts w:asciiTheme="minorHAnsi" w:eastAsia="Times New Roman" w:hAnsiTheme="minorHAnsi" w:cstheme="minorHAnsi"/>
                <w:b/>
                <w:bCs/>
                <w:color w:val="1F497D" w:themeColor="text2"/>
                <w:sz w:val="20"/>
                <w:szCs w:val="20"/>
              </w:rPr>
              <w:t>AFRINIC</w:t>
            </w:r>
            <w:r w:rsidRPr="002810C4">
              <w:rPr>
                <w:rFonts w:asciiTheme="minorHAnsi" w:hAnsiTheme="minorHAnsi" w:cstheme="minorHAnsi"/>
                <w:b/>
                <w:bCs/>
                <w:color w:val="1F497D" w:themeColor="text2"/>
                <w:sz w:val="20"/>
                <w:szCs w:val="20"/>
              </w:rPr>
              <w:t>）：</w:t>
            </w:r>
          </w:p>
        </w:tc>
      </w:tr>
      <w:tr w:rsidR="00206045" w:rsidRPr="00614C1A" w14:paraId="6141A08D" w14:textId="77777777" w:rsidTr="0088072A">
        <w:trPr>
          <w:jc w:val="center"/>
        </w:trPr>
        <w:tc>
          <w:tcPr>
            <w:tcW w:w="3114" w:type="dxa"/>
            <w:vMerge/>
            <w:vAlign w:val="center"/>
          </w:tcPr>
          <w:p w14:paraId="603769CE"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48E2DCD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auto"/>
          </w:tcPr>
          <w:p w14:paraId="423F7FF2" w14:textId="77777777" w:rsidR="00206045" w:rsidRPr="002810C4" w:rsidRDefault="00206045" w:rsidP="00206045">
            <w:pPr>
              <w:tabs>
                <w:tab w:val="clear" w:pos="794"/>
                <w:tab w:val="clear" w:pos="1191"/>
                <w:tab w:val="clear" w:pos="1588"/>
                <w:tab w:val="clear" w:pos="1985"/>
              </w:tabs>
              <w:spacing w:before="40" w:after="40" w:line="260" w:lineRule="exact"/>
              <w:jc w:val="left"/>
              <w:rPr>
                <w:rFonts w:asciiTheme="minorHAnsi" w:eastAsia="Times New Roman" w:hAnsiTheme="minorHAnsi" w:cstheme="minorHAnsi"/>
                <w:b/>
                <w:bCs/>
                <w:sz w:val="20"/>
                <w:szCs w:val="20"/>
              </w:rPr>
            </w:pPr>
            <w:r w:rsidRPr="002810C4">
              <w:rPr>
                <w:rFonts w:asciiTheme="minorHAnsi" w:eastAsia="Times New Roman" w:hAnsiTheme="minorHAnsi" w:cstheme="minorHAnsi"/>
                <w:sz w:val="20"/>
                <w:szCs w:val="20"/>
              </w:rPr>
              <w:t>ITU-D</w:t>
            </w:r>
          </w:p>
        </w:tc>
        <w:tc>
          <w:tcPr>
            <w:tcW w:w="501" w:type="dxa"/>
            <w:tcBorders>
              <w:top w:val="dotted" w:sz="4" w:space="0" w:color="365F91" w:themeColor="accent1" w:themeShade="BF"/>
              <w:bottom w:val="dotted" w:sz="4" w:space="0" w:color="365F91" w:themeColor="accent1" w:themeShade="BF"/>
            </w:tcBorders>
            <w:shd w:val="clear" w:color="auto" w:fill="auto"/>
          </w:tcPr>
          <w:p w14:paraId="191C3E35"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auto"/>
          </w:tcPr>
          <w:p w14:paraId="6B8B422E"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auto"/>
          </w:tcPr>
          <w:p w14:paraId="5876D12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7948EC38" w14:textId="77777777" w:rsidTr="0088072A">
        <w:trPr>
          <w:jc w:val="center"/>
        </w:trPr>
        <w:tc>
          <w:tcPr>
            <w:tcW w:w="3114" w:type="dxa"/>
            <w:vMerge/>
            <w:vAlign w:val="center"/>
          </w:tcPr>
          <w:p w14:paraId="2DB91897"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30F12AC1"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ECECEC"/>
          </w:tcPr>
          <w:p w14:paraId="2F01F60C" w14:textId="547267F4" w:rsidR="00206045" w:rsidRPr="002810C4" w:rsidRDefault="009C008F" w:rsidP="00206045">
            <w:pPr>
              <w:spacing w:before="40" w:after="40" w:line="260" w:lineRule="exact"/>
              <w:jc w:val="left"/>
              <w:rPr>
                <w:rFonts w:asciiTheme="minorHAnsi" w:eastAsia="Times New Roman" w:hAnsiTheme="minorHAnsi" w:cstheme="minorHAnsi"/>
                <w:b/>
                <w:bCs/>
                <w:sz w:val="20"/>
                <w:szCs w:val="20"/>
              </w:rPr>
            </w:pPr>
            <w:r w:rsidRPr="002810C4">
              <w:rPr>
                <w:rFonts w:asciiTheme="minorHAnsi" w:hAnsiTheme="minorHAnsi" w:cstheme="minorHAnsi"/>
                <w:b/>
                <w:bCs/>
                <w:color w:val="1F497D" w:themeColor="text2"/>
                <w:sz w:val="20"/>
                <w:szCs w:val="20"/>
              </w:rPr>
              <w:t>美洲互联网号码注册机构（</w:t>
            </w:r>
            <w:r w:rsidRPr="002810C4">
              <w:rPr>
                <w:rFonts w:asciiTheme="minorHAnsi" w:eastAsia="Times New Roman" w:hAnsiTheme="minorHAnsi" w:cstheme="minorHAnsi"/>
                <w:b/>
                <w:bCs/>
                <w:color w:val="1F497D" w:themeColor="text2"/>
                <w:sz w:val="20"/>
                <w:szCs w:val="20"/>
              </w:rPr>
              <w:t>ARIN</w:t>
            </w:r>
            <w:r w:rsidRPr="002810C4">
              <w:rPr>
                <w:rFonts w:asciiTheme="minorHAnsi" w:hAnsiTheme="minorHAnsi" w:cstheme="minorHAnsi"/>
                <w:b/>
                <w:bCs/>
                <w:color w:val="1F497D" w:themeColor="text2"/>
                <w:sz w:val="20"/>
                <w:szCs w:val="20"/>
              </w:rPr>
              <w:t>）：</w:t>
            </w:r>
          </w:p>
        </w:tc>
      </w:tr>
      <w:tr w:rsidR="00206045" w:rsidRPr="00614C1A" w14:paraId="3A1B57A9" w14:textId="77777777" w:rsidTr="0088072A">
        <w:trPr>
          <w:jc w:val="center"/>
        </w:trPr>
        <w:tc>
          <w:tcPr>
            <w:tcW w:w="3114" w:type="dxa"/>
            <w:vMerge/>
            <w:vAlign w:val="center"/>
          </w:tcPr>
          <w:p w14:paraId="7D9B1394"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414B230E"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ECECEC"/>
          </w:tcPr>
          <w:p w14:paraId="7A8CA786"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ITU-T</w:t>
            </w:r>
          </w:p>
        </w:tc>
        <w:tc>
          <w:tcPr>
            <w:tcW w:w="501" w:type="dxa"/>
            <w:tcBorders>
              <w:top w:val="dotted" w:sz="4" w:space="0" w:color="365F91" w:themeColor="accent1" w:themeShade="BF"/>
              <w:bottom w:val="dotted" w:sz="4" w:space="0" w:color="365F91" w:themeColor="accent1" w:themeShade="BF"/>
            </w:tcBorders>
            <w:shd w:val="clear" w:color="auto" w:fill="ECECEC"/>
          </w:tcPr>
          <w:p w14:paraId="0103BEE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ECECEC"/>
          </w:tcPr>
          <w:p w14:paraId="07BFB49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ECECEC"/>
          </w:tcPr>
          <w:p w14:paraId="60806E7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C0D282E" w14:textId="77777777" w:rsidTr="0088072A">
        <w:trPr>
          <w:jc w:val="center"/>
        </w:trPr>
        <w:tc>
          <w:tcPr>
            <w:tcW w:w="3114" w:type="dxa"/>
            <w:vMerge/>
            <w:vAlign w:val="center"/>
          </w:tcPr>
          <w:p w14:paraId="45FED100"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5BA4C856"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ECECEC"/>
          </w:tcPr>
          <w:p w14:paraId="5BA67530"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ITU-D</w:t>
            </w:r>
          </w:p>
        </w:tc>
        <w:tc>
          <w:tcPr>
            <w:tcW w:w="501" w:type="dxa"/>
            <w:tcBorders>
              <w:top w:val="dotted" w:sz="4" w:space="0" w:color="365F91" w:themeColor="accent1" w:themeShade="BF"/>
              <w:bottom w:val="dotted" w:sz="4" w:space="0" w:color="365F91" w:themeColor="accent1" w:themeShade="BF"/>
            </w:tcBorders>
            <w:shd w:val="clear" w:color="auto" w:fill="ECECEC"/>
          </w:tcPr>
          <w:p w14:paraId="1BEAAC8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ECECEC"/>
          </w:tcPr>
          <w:p w14:paraId="14E859D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ECECEC"/>
          </w:tcPr>
          <w:p w14:paraId="30CBF89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C4C0D3E" w14:textId="77777777" w:rsidTr="0088072A">
        <w:trPr>
          <w:jc w:val="center"/>
        </w:trPr>
        <w:tc>
          <w:tcPr>
            <w:tcW w:w="3114" w:type="dxa"/>
            <w:vMerge/>
            <w:vAlign w:val="center"/>
          </w:tcPr>
          <w:p w14:paraId="3FCB2655"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6F8A5881"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auto"/>
          </w:tcPr>
          <w:p w14:paraId="29722D99" w14:textId="2EF1CE86" w:rsidR="00206045" w:rsidRPr="002810C4" w:rsidRDefault="009C008F" w:rsidP="00206045">
            <w:pPr>
              <w:spacing w:before="40" w:after="40" w:line="260" w:lineRule="exact"/>
              <w:jc w:val="left"/>
              <w:rPr>
                <w:rFonts w:asciiTheme="minorHAnsi" w:eastAsia="Times New Roman" w:hAnsiTheme="minorHAnsi" w:cstheme="minorHAnsi"/>
                <w:b/>
                <w:bCs/>
                <w:sz w:val="20"/>
                <w:szCs w:val="20"/>
              </w:rPr>
            </w:pPr>
            <w:r w:rsidRPr="002810C4">
              <w:rPr>
                <w:rFonts w:asciiTheme="minorHAnsi" w:hAnsiTheme="minorHAnsi" w:cstheme="minorHAnsi"/>
                <w:b/>
                <w:bCs/>
                <w:color w:val="1F497D" w:themeColor="text2"/>
                <w:sz w:val="20"/>
                <w:szCs w:val="20"/>
              </w:rPr>
              <w:t>非洲标准化组织（</w:t>
            </w:r>
            <w:r w:rsidRPr="002810C4">
              <w:rPr>
                <w:rFonts w:asciiTheme="minorHAnsi" w:eastAsia="Times New Roman" w:hAnsiTheme="minorHAnsi" w:cstheme="minorHAnsi"/>
                <w:b/>
                <w:bCs/>
                <w:color w:val="1F497D" w:themeColor="text2"/>
                <w:sz w:val="20"/>
                <w:szCs w:val="20"/>
              </w:rPr>
              <w:t>ARSO</w:t>
            </w:r>
            <w:r w:rsidRPr="002810C4">
              <w:rPr>
                <w:rFonts w:asciiTheme="minorHAnsi" w:hAnsiTheme="minorHAnsi" w:cstheme="minorHAnsi"/>
                <w:b/>
                <w:bCs/>
                <w:color w:val="1F497D" w:themeColor="text2"/>
                <w:sz w:val="20"/>
                <w:szCs w:val="20"/>
              </w:rPr>
              <w:t>）：</w:t>
            </w:r>
          </w:p>
        </w:tc>
      </w:tr>
      <w:tr w:rsidR="00206045" w:rsidRPr="00614C1A" w14:paraId="1C833DF4" w14:textId="77777777" w:rsidTr="0088072A">
        <w:trPr>
          <w:jc w:val="center"/>
        </w:trPr>
        <w:tc>
          <w:tcPr>
            <w:tcW w:w="3114" w:type="dxa"/>
            <w:vMerge/>
            <w:vAlign w:val="center"/>
          </w:tcPr>
          <w:p w14:paraId="2CA4C204"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47B3D9A9"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auto"/>
          </w:tcPr>
          <w:p w14:paraId="59B209CD"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ITU-T</w:t>
            </w:r>
          </w:p>
        </w:tc>
        <w:tc>
          <w:tcPr>
            <w:tcW w:w="501" w:type="dxa"/>
            <w:tcBorders>
              <w:top w:val="dotted" w:sz="4" w:space="0" w:color="365F91" w:themeColor="accent1" w:themeShade="BF"/>
              <w:bottom w:val="dotted" w:sz="4" w:space="0" w:color="365F91" w:themeColor="accent1" w:themeShade="BF"/>
            </w:tcBorders>
            <w:shd w:val="clear" w:color="auto" w:fill="auto"/>
          </w:tcPr>
          <w:p w14:paraId="1E2EDC6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auto"/>
          </w:tcPr>
          <w:p w14:paraId="06CA60F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auto"/>
          </w:tcPr>
          <w:p w14:paraId="1CF5CB41"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3069357B" w14:textId="77777777" w:rsidTr="0088072A">
        <w:trPr>
          <w:jc w:val="center"/>
        </w:trPr>
        <w:tc>
          <w:tcPr>
            <w:tcW w:w="3114" w:type="dxa"/>
            <w:vMerge/>
            <w:vAlign w:val="center"/>
          </w:tcPr>
          <w:p w14:paraId="71EC7C19"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1861CFB5"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ECECEC"/>
          </w:tcPr>
          <w:p w14:paraId="7B6A19B5" w14:textId="007F4E77" w:rsidR="00206045" w:rsidRPr="002810C4" w:rsidRDefault="009C008F" w:rsidP="00206045">
            <w:pPr>
              <w:spacing w:before="40" w:after="40" w:line="260" w:lineRule="exact"/>
              <w:jc w:val="left"/>
              <w:rPr>
                <w:rFonts w:asciiTheme="minorHAnsi" w:eastAsia="Times New Roman" w:hAnsiTheme="minorHAnsi" w:cstheme="minorHAnsi"/>
                <w:b/>
                <w:bCs/>
                <w:sz w:val="20"/>
                <w:szCs w:val="20"/>
              </w:rPr>
            </w:pPr>
            <w:r w:rsidRPr="002810C4">
              <w:rPr>
                <w:rFonts w:asciiTheme="minorHAnsi" w:hAnsiTheme="minorHAnsi" w:cstheme="minorHAnsi"/>
                <w:b/>
                <w:bCs/>
                <w:color w:val="1F497D" w:themeColor="text2"/>
                <w:sz w:val="20"/>
                <w:szCs w:val="20"/>
              </w:rPr>
              <w:t>海湾阿拉伯国家合作委员会标准化组织（</w:t>
            </w:r>
            <w:r w:rsidRPr="002810C4">
              <w:rPr>
                <w:rFonts w:asciiTheme="minorHAnsi" w:eastAsia="Times New Roman" w:hAnsiTheme="minorHAnsi" w:cstheme="minorHAnsi"/>
                <w:b/>
                <w:bCs/>
                <w:color w:val="1F497D" w:themeColor="text2"/>
                <w:sz w:val="20"/>
                <w:szCs w:val="20"/>
              </w:rPr>
              <w:t>GSO</w:t>
            </w:r>
            <w:r w:rsidRPr="002810C4">
              <w:rPr>
                <w:rFonts w:asciiTheme="minorHAnsi" w:hAnsiTheme="minorHAnsi" w:cstheme="minorHAnsi"/>
                <w:b/>
                <w:bCs/>
                <w:color w:val="1F497D" w:themeColor="text2"/>
                <w:sz w:val="20"/>
                <w:szCs w:val="20"/>
              </w:rPr>
              <w:t>）：</w:t>
            </w:r>
          </w:p>
        </w:tc>
      </w:tr>
      <w:tr w:rsidR="00206045" w:rsidRPr="00614C1A" w14:paraId="05005B47" w14:textId="77777777" w:rsidTr="0088072A">
        <w:trPr>
          <w:jc w:val="center"/>
        </w:trPr>
        <w:tc>
          <w:tcPr>
            <w:tcW w:w="3114" w:type="dxa"/>
            <w:vMerge/>
            <w:vAlign w:val="center"/>
          </w:tcPr>
          <w:p w14:paraId="4F358BEB"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5445A736"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ECECEC"/>
          </w:tcPr>
          <w:p w14:paraId="0F2CB197"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ITU-T</w:t>
            </w:r>
          </w:p>
        </w:tc>
        <w:tc>
          <w:tcPr>
            <w:tcW w:w="501" w:type="dxa"/>
            <w:tcBorders>
              <w:top w:val="dotted" w:sz="4" w:space="0" w:color="365F91" w:themeColor="accent1" w:themeShade="BF"/>
              <w:bottom w:val="dotted" w:sz="4" w:space="0" w:color="365F91" w:themeColor="accent1" w:themeShade="BF"/>
            </w:tcBorders>
            <w:shd w:val="clear" w:color="auto" w:fill="ECECEC"/>
          </w:tcPr>
          <w:p w14:paraId="40A5A1B5"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ECECEC"/>
          </w:tcPr>
          <w:p w14:paraId="2D396AE8"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ECECEC"/>
          </w:tcPr>
          <w:p w14:paraId="0EC70B1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0320E4F2" w14:textId="77777777" w:rsidTr="0088072A">
        <w:trPr>
          <w:jc w:val="center"/>
        </w:trPr>
        <w:tc>
          <w:tcPr>
            <w:tcW w:w="3114" w:type="dxa"/>
            <w:vMerge/>
            <w:vAlign w:val="center"/>
          </w:tcPr>
          <w:p w14:paraId="79BA6CEF"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7FF20B3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auto"/>
          </w:tcPr>
          <w:p w14:paraId="03A59A66" w14:textId="72533DDC" w:rsidR="00206045" w:rsidRPr="002810C4" w:rsidRDefault="009C008F" w:rsidP="00206045">
            <w:pPr>
              <w:spacing w:before="40" w:after="40" w:line="260" w:lineRule="exact"/>
              <w:jc w:val="left"/>
              <w:rPr>
                <w:rFonts w:asciiTheme="minorHAnsi" w:eastAsia="Times New Roman" w:hAnsiTheme="minorHAnsi" w:cstheme="minorHAnsi"/>
                <w:b/>
                <w:bCs/>
                <w:color w:val="1F497D" w:themeColor="text2"/>
                <w:sz w:val="20"/>
                <w:szCs w:val="20"/>
              </w:rPr>
            </w:pPr>
            <w:r w:rsidRPr="002810C4">
              <w:rPr>
                <w:rFonts w:asciiTheme="minorHAnsi" w:hAnsiTheme="minorHAnsi" w:cstheme="minorHAnsi"/>
                <w:b/>
                <w:bCs/>
                <w:color w:val="1F497D" w:themeColor="text2"/>
                <w:sz w:val="20"/>
                <w:szCs w:val="20"/>
              </w:rPr>
              <w:t>国际移动卫星组织（</w:t>
            </w:r>
            <w:r w:rsidRPr="002810C4">
              <w:rPr>
                <w:rFonts w:asciiTheme="minorHAnsi" w:eastAsia="Times New Roman" w:hAnsiTheme="minorHAnsi" w:cstheme="minorHAnsi"/>
                <w:b/>
                <w:bCs/>
                <w:color w:val="1F497D" w:themeColor="text2"/>
                <w:sz w:val="20"/>
                <w:szCs w:val="20"/>
              </w:rPr>
              <w:t>IMSO</w:t>
            </w:r>
            <w:r w:rsidRPr="002810C4">
              <w:rPr>
                <w:rFonts w:asciiTheme="minorHAnsi" w:hAnsiTheme="minorHAnsi" w:cstheme="minorHAnsi"/>
                <w:b/>
                <w:bCs/>
                <w:color w:val="1F497D" w:themeColor="text2"/>
                <w:sz w:val="20"/>
                <w:szCs w:val="20"/>
              </w:rPr>
              <w:t>）</w:t>
            </w:r>
            <w:r w:rsidR="007B7F2D" w:rsidRPr="002810C4">
              <w:rPr>
                <w:rFonts w:asciiTheme="minorHAnsi" w:hAnsiTheme="minorHAnsi" w:cstheme="minorHAnsi"/>
                <w:b/>
                <w:bCs/>
                <w:color w:val="1F497D" w:themeColor="text2"/>
                <w:sz w:val="20"/>
                <w:szCs w:val="20"/>
              </w:rPr>
              <w:t>：</w:t>
            </w:r>
          </w:p>
        </w:tc>
      </w:tr>
      <w:tr w:rsidR="00206045" w:rsidRPr="00614C1A" w14:paraId="18DB3A57" w14:textId="77777777" w:rsidTr="0088072A">
        <w:trPr>
          <w:jc w:val="center"/>
        </w:trPr>
        <w:tc>
          <w:tcPr>
            <w:tcW w:w="3114" w:type="dxa"/>
            <w:vMerge/>
            <w:vAlign w:val="center"/>
          </w:tcPr>
          <w:p w14:paraId="1FFBB9A2"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170D4BA8"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auto"/>
          </w:tcPr>
          <w:p w14:paraId="741C214D"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ITU-T</w:t>
            </w:r>
          </w:p>
        </w:tc>
        <w:tc>
          <w:tcPr>
            <w:tcW w:w="501" w:type="dxa"/>
            <w:tcBorders>
              <w:top w:val="dotted" w:sz="4" w:space="0" w:color="365F91" w:themeColor="accent1" w:themeShade="BF"/>
              <w:bottom w:val="dotted" w:sz="4" w:space="0" w:color="365F91" w:themeColor="accent1" w:themeShade="BF"/>
            </w:tcBorders>
            <w:shd w:val="clear" w:color="auto" w:fill="auto"/>
          </w:tcPr>
          <w:p w14:paraId="76368CC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auto"/>
          </w:tcPr>
          <w:p w14:paraId="25C4317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auto"/>
          </w:tcPr>
          <w:p w14:paraId="72AAADD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5E9DD617" w14:textId="77777777" w:rsidTr="0088072A">
        <w:trPr>
          <w:jc w:val="center"/>
        </w:trPr>
        <w:tc>
          <w:tcPr>
            <w:tcW w:w="3114" w:type="dxa"/>
            <w:vMerge/>
            <w:vAlign w:val="center"/>
          </w:tcPr>
          <w:p w14:paraId="2D59E88F"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6D3B7E54"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auto"/>
          </w:tcPr>
          <w:p w14:paraId="1E6A4831"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ITU-D</w:t>
            </w:r>
          </w:p>
        </w:tc>
        <w:tc>
          <w:tcPr>
            <w:tcW w:w="501" w:type="dxa"/>
            <w:tcBorders>
              <w:top w:val="dotted" w:sz="4" w:space="0" w:color="365F91" w:themeColor="accent1" w:themeShade="BF"/>
              <w:bottom w:val="dotted" w:sz="4" w:space="0" w:color="365F91" w:themeColor="accent1" w:themeShade="BF"/>
            </w:tcBorders>
            <w:shd w:val="clear" w:color="auto" w:fill="auto"/>
          </w:tcPr>
          <w:p w14:paraId="6E603406"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auto"/>
          </w:tcPr>
          <w:p w14:paraId="7BB8BB2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auto"/>
          </w:tcPr>
          <w:p w14:paraId="78F15D86"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2B13409" w14:textId="77777777" w:rsidTr="0088072A">
        <w:trPr>
          <w:jc w:val="center"/>
        </w:trPr>
        <w:tc>
          <w:tcPr>
            <w:tcW w:w="3114" w:type="dxa"/>
            <w:vMerge/>
            <w:vAlign w:val="center"/>
          </w:tcPr>
          <w:p w14:paraId="682B064C"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559D788F"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ECECEC"/>
          </w:tcPr>
          <w:p w14:paraId="1526F5D2" w14:textId="0D11EFEC" w:rsidR="00206045" w:rsidRPr="002810C4" w:rsidRDefault="00225850" w:rsidP="00206045">
            <w:pPr>
              <w:spacing w:before="40" w:after="40" w:line="260" w:lineRule="exact"/>
              <w:jc w:val="left"/>
              <w:rPr>
                <w:rFonts w:asciiTheme="minorHAnsi" w:eastAsia="Times New Roman" w:hAnsiTheme="minorHAnsi" w:cstheme="minorHAnsi"/>
                <w:b/>
                <w:bCs/>
                <w:color w:val="1F497D" w:themeColor="text2"/>
                <w:sz w:val="20"/>
                <w:szCs w:val="20"/>
              </w:rPr>
            </w:pPr>
            <w:r w:rsidRPr="002810C4">
              <w:rPr>
                <w:rFonts w:asciiTheme="minorHAnsi" w:hAnsiTheme="minorHAnsi" w:cstheme="minorHAnsi"/>
                <w:b/>
                <w:bCs/>
                <w:color w:val="1F497D" w:themeColor="text2"/>
                <w:sz w:val="20"/>
                <w:szCs w:val="20"/>
              </w:rPr>
              <w:t>国际电联</w:t>
            </w:r>
            <w:r w:rsidRPr="002810C4">
              <w:rPr>
                <w:rFonts w:asciiTheme="minorHAnsi" w:eastAsia="Times New Roman" w:hAnsiTheme="minorHAnsi" w:cstheme="minorHAnsi"/>
                <w:b/>
                <w:bCs/>
                <w:color w:val="1F497D" w:themeColor="text2"/>
                <w:sz w:val="20"/>
                <w:szCs w:val="20"/>
              </w:rPr>
              <w:t>-</w:t>
            </w:r>
            <w:r w:rsidRPr="002810C4">
              <w:rPr>
                <w:rFonts w:asciiTheme="minorHAnsi" w:hAnsiTheme="minorHAnsi" w:cstheme="minorHAnsi"/>
                <w:b/>
                <w:bCs/>
                <w:color w:val="1F497D" w:themeColor="text2"/>
                <w:sz w:val="20"/>
                <w:szCs w:val="20"/>
              </w:rPr>
              <w:t>亚太电信组织印度基金会</w:t>
            </w:r>
            <w:r w:rsidR="007B7F2D" w:rsidRPr="002810C4">
              <w:rPr>
                <w:rFonts w:asciiTheme="minorHAnsi" w:hAnsiTheme="minorHAnsi" w:cstheme="minorHAnsi"/>
                <w:b/>
                <w:bCs/>
                <w:color w:val="1F497D" w:themeColor="text2"/>
                <w:sz w:val="20"/>
                <w:szCs w:val="20"/>
              </w:rPr>
              <w:t>：</w:t>
            </w:r>
          </w:p>
        </w:tc>
      </w:tr>
      <w:tr w:rsidR="00206045" w:rsidRPr="00614C1A" w14:paraId="4639DB06" w14:textId="77777777" w:rsidTr="0088072A">
        <w:trPr>
          <w:jc w:val="center"/>
        </w:trPr>
        <w:tc>
          <w:tcPr>
            <w:tcW w:w="3114" w:type="dxa"/>
            <w:vMerge/>
            <w:vAlign w:val="center"/>
          </w:tcPr>
          <w:p w14:paraId="33260055"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53E78628"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ECECEC"/>
          </w:tcPr>
          <w:p w14:paraId="74129F18"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ITU-R</w:t>
            </w:r>
          </w:p>
        </w:tc>
        <w:tc>
          <w:tcPr>
            <w:tcW w:w="501" w:type="dxa"/>
            <w:tcBorders>
              <w:top w:val="dotted" w:sz="4" w:space="0" w:color="365F91" w:themeColor="accent1" w:themeShade="BF"/>
              <w:bottom w:val="dotted" w:sz="4" w:space="0" w:color="365F91" w:themeColor="accent1" w:themeShade="BF"/>
            </w:tcBorders>
            <w:shd w:val="clear" w:color="auto" w:fill="ECECEC"/>
          </w:tcPr>
          <w:p w14:paraId="096E518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ECECEC"/>
          </w:tcPr>
          <w:p w14:paraId="6839B061"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ECECEC"/>
          </w:tcPr>
          <w:p w14:paraId="0830765F"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2ED8A775" w14:textId="77777777" w:rsidTr="0088072A">
        <w:trPr>
          <w:jc w:val="center"/>
        </w:trPr>
        <w:tc>
          <w:tcPr>
            <w:tcW w:w="3114" w:type="dxa"/>
            <w:vMerge/>
            <w:vAlign w:val="center"/>
          </w:tcPr>
          <w:p w14:paraId="34945E15"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3AEA0A7F"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auto"/>
          </w:tcPr>
          <w:p w14:paraId="3FA16CD3" w14:textId="73E20026" w:rsidR="00206045" w:rsidRPr="002810C4" w:rsidRDefault="00225850" w:rsidP="00206045">
            <w:pPr>
              <w:spacing w:before="40" w:after="40" w:line="260" w:lineRule="exact"/>
              <w:jc w:val="left"/>
              <w:rPr>
                <w:rFonts w:asciiTheme="minorHAnsi" w:eastAsia="Times New Roman" w:hAnsiTheme="minorHAnsi" w:cstheme="minorHAnsi"/>
                <w:b/>
                <w:bCs/>
                <w:color w:val="1F497D" w:themeColor="text2"/>
                <w:sz w:val="20"/>
                <w:szCs w:val="20"/>
              </w:rPr>
            </w:pPr>
            <w:r w:rsidRPr="002810C4">
              <w:rPr>
                <w:rFonts w:asciiTheme="minorHAnsi" w:hAnsiTheme="minorHAnsi" w:cstheme="minorHAnsi"/>
                <w:b/>
                <w:bCs/>
                <w:color w:val="1F497D" w:themeColor="text2"/>
                <w:sz w:val="20"/>
                <w:szCs w:val="20"/>
              </w:rPr>
              <w:t>开放地理空间信息联盟（</w:t>
            </w:r>
            <w:r w:rsidRPr="002810C4">
              <w:rPr>
                <w:rFonts w:asciiTheme="minorHAnsi" w:eastAsia="Times New Roman" w:hAnsiTheme="minorHAnsi" w:cstheme="minorHAnsi"/>
                <w:b/>
                <w:bCs/>
                <w:color w:val="1F497D" w:themeColor="text2"/>
                <w:sz w:val="20"/>
                <w:szCs w:val="20"/>
              </w:rPr>
              <w:t>OGC</w:t>
            </w:r>
            <w:r w:rsidRPr="002810C4">
              <w:rPr>
                <w:rFonts w:asciiTheme="minorHAnsi" w:hAnsiTheme="minorHAnsi" w:cstheme="minorHAnsi"/>
                <w:b/>
                <w:bCs/>
                <w:color w:val="1F497D" w:themeColor="text2"/>
                <w:sz w:val="20"/>
                <w:szCs w:val="20"/>
              </w:rPr>
              <w:t>）</w:t>
            </w:r>
            <w:r w:rsidR="007B7F2D" w:rsidRPr="002810C4">
              <w:rPr>
                <w:rFonts w:asciiTheme="minorHAnsi" w:hAnsiTheme="minorHAnsi" w:cstheme="minorHAnsi"/>
                <w:b/>
                <w:bCs/>
                <w:color w:val="1F497D" w:themeColor="text2"/>
                <w:sz w:val="20"/>
                <w:szCs w:val="20"/>
              </w:rPr>
              <w:t>：</w:t>
            </w:r>
          </w:p>
        </w:tc>
      </w:tr>
      <w:tr w:rsidR="00206045" w:rsidRPr="00614C1A" w14:paraId="6808BF03" w14:textId="77777777" w:rsidTr="0088072A">
        <w:trPr>
          <w:jc w:val="center"/>
        </w:trPr>
        <w:tc>
          <w:tcPr>
            <w:tcW w:w="3114" w:type="dxa"/>
            <w:vMerge/>
            <w:vAlign w:val="center"/>
          </w:tcPr>
          <w:p w14:paraId="489CEDF3"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476150D4"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auto"/>
          </w:tcPr>
          <w:p w14:paraId="7B66AEC7"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ITU-R</w:t>
            </w:r>
          </w:p>
        </w:tc>
        <w:tc>
          <w:tcPr>
            <w:tcW w:w="501" w:type="dxa"/>
            <w:tcBorders>
              <w:top w:val="dotted" w:sz="4" w:space="0" w:color="365F91" w:themeColor="accent1" w:themeShade="BF"/>
              <w:bottom w:val="dotted" w:sz="4" w:space="0" w:color="365F91" w:themeColor="accent1" w:themeShade="BF"/>
            </w:tcBorders>
            <w:shd w:val="clear" w:color="auto" w:fill="auto"/>
          </w:tcPr>
          <w:p w14:paraId="2D4BF95C"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auto"/>
          </w:tcPr>
          <w:p w14:paraId="56AA1C0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auto"/>
          </w:tcPr>
          <w:p w14:paraId="57014D8B"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5F025E83" w14:textId="77777777" w:rsidTr="0088072A">
        <w:trPr>
          <w:jc w:val="center"/>
        </w:trPr>
        <w:tc>
          <w:tcPr>
            <w:tcW w:w="3114" w:type="dxa"/>
            <w:vMerge/>
            <w:vAlign w:val="center"/>
          </w:tcPr>
          <w:p w14:paraId="3294B70C"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0E3F22D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ECECEC"/>
          </w:tcPr>
          <w:p w14:paraId="2728B05B" w14:textId="56F317D2" w:rsidR="00206045" w:rsidRPr="002810C4" w:rsidRDefault="00225850" w:rsidP="00206045">
            <w:pPr>
              <w:spacing w:before="40" w:after="40" w:line="260" w:lineRule="exact"/>
              <w:jc w:val="left"/>
              <w:rPr>
                <w:rFonts w:asciiTheme="minorHAnsi" w:eastAsia="Times New Roman" w:hAnsiTheme="minorHAnsi" w:cstheme="minorHAnsi"/>
                <w:b/>
                <w:bCs/>
                <w:color w:val="1F497D" w:themeColor="text2"/>
                <w:sz w:val="20"/>
                <w:szCs w:val="20"/>
              </w:rPr>
            </w:pPr>
            <w:r w:rsidRPr="002810C4">
              <w:rPr>
                <w:rFonts w:asciiTheme="minorHAnsi" w:hAnsiTheme="minorHAnsi" w:cstheme="minorHAnsi"/>
                <w:b/>
                <w:bCs/>
                <w:color w:val="1F497D" w:themeColor="text2"/>
                <w:sz w:val="20"/>
                <w:szCs w:val="20"/>
              </w:rPr>
              <w:t>亚太互联网络信息中心（</w:t>
            </w:r>
            <w:r w:rsidRPr="002810C4">
              <w:rPr>
                <w:rFonts w:asciiTheme="minorHAnsi" w:eastAsia="Times New Roman" w:hAnsiTheme="minorHAnsi" w:cstheme="minorHAnsi"/>
                <w:b/>
                <w:bCs/>
                <w:color w:val="1F497D" w:themeColor="text2"/>
                <w:sz w:val="20"/>
                <w:szCs w:val="20"/>
              </w:rPr>
              <w:t>APNIC</w:t>
            </w:r>
            <w:r w:rsidRPr="002810C4">
              <w:rPr>
                <w:rFonts w:asciiTheme="minorHAnsi" w:hAnsiTheme="minorHAnsi" w:cstheme="minorHAnsi"/>
                <w:b/>
                <w:bCs/>
                <w:color w:val="1F497D" w:themeColor="text2"/>
                <w:sz w:val="20"/>
                <w:szCs w:val="20"/>
              </w:rPr>
              <w:t>）</w:t>
            </w:r>
            <w:r w:rsidR="007B7F2D" w:rsidRPr="002810C4">
              <w:rPr>
                <w:rFonts w:asciiTheme="minorHAnsi" w:hAnsiTheme="minorHAnsi" w:cstheme="minorHAnsi"/>
                <w:b/>
                <w:bCs/>
                <w:color w:val="1F497D" w:themeColor="text2"/>
                <w:sz w:val="20"/>
                <w:szCs w:val="20"/>
              </w:rPr>
              <w:t>：</w:t>
            </w:r>
          </w:p>
        </w:tc>
      </w:tr>
      <w:tr w:rsidR="00206045" w:rsidRPr="00614C1A" w14:paraId="689D3C67" w14:textId="77777777" w:rsidTr="0088072A">
        <w:trPr>
          <w:jc w:val="center"/>
        </w:trPr>
        <w:tc>
          <w:tcPr>
            <w:tcW w:w="3114" w:type="dxa"/>
            <w:vMerge/>
            <w:vAlign w:val="center"/>
          </w:tcPr>
          <w:p w14:paraId="78F09E0E"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41EC7074"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ECECEC"/>
          </w:tcPr>
          <w:p w14:paraId="26A2E53D"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ITU-T</w:t>
            </w:r>
          </w:p>
        </w:tc>
        <w:tc>
          <w:tcPr>
            <w:tcW w:w="501" w:type="dxa"/>
            <w:tcBorders>
              <w:top w:val="dotted" w:sz="4" w:space="0" w:color="365F91" w:themeColor="accent1" w:themeShade="BF"/>
              <w:bottom w:val="dotted" w:sz="4" w:space="0" w:color="365F91" w:themeColor="accent1" w:themeShade="BF"/>
            </w:tcBorders>
            <w:shd w:val="clear" w:color="auto" w:fill="ECECEC"/>
          </w:tcPr>
          <w:p w14:paraId="5241197E"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ECECEC"/>
          </w:tcPr>
          <w:p w14:paraId="267BE9C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ECECEC"/>
          </w:tcPr>
          <w:p w14:paraId="7AC4BD4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3837BAE" w14:textId="77777777" w:rsidTr="0088072A">
        <w:trPr>
          <w:jc w:val="center"/>
        </w:trPr>
        <w:tc>
          <w:tcPr>
            <w:tcW w:w="3114" w:type="dxa"/>
            <w:vMerge/>
            <w:vAlign w:val="center"/>
          </w:tcPr>
          <w:p w14:paraId="73233ADE"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299655BA"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auto"/>
          </w:tcPr>
          <w:p w14:paraId="07639CD0" w14:textId="78B78E90" w:rsidR="00206045" w:rsidRPr="002810C4" w:rsidRDefault="00225850" w:rsidP="00206045">
            <w:pPr>
              <w:spacing w:before="40" w:after="40" w:line="260" w:lineRule="exact"/>
              <w:jc w:val="left"/>
              <w:rPr>
                <w:rFonts w:asciiTheme="minorHAnsi" w:eastAsia="Times New Roman" w:hAnsiTheme="minorHAnsi" w:cstheme="minorHAnsi"/>
                <w:b/>
                <w:bCs/>
                <w:color w:val="1F497D" w:themeColor="text2"/>
                <w:sz w:val="20"/>
                <w:szCs w:val="20"/>
              </w:rPr>
            </w:pPr>
            <w:r w:rsidRPr="002810C4">
              <w:rPr>
                <w:rFonts w:asciiTheme="minorHAnsi" w:hAnsiTheme="minorHAnsi" w:cstheme="minorHAnsi"/>
                <w:b/>
                <w:bCs/>
                <w:color w:val="1F497D" w:themeColor="text2"/>
                <w:sz w:val="20"/>
                <w:szCs w:val="20"/>
              </w:rPr>
              <w:t>拉丁美洲和加勒比海地区互联网地址注册机构（</w:t>
            </w:r>
            <w:r w:rsidRPr="002810C4">
              <w:rPr>
                <w:rFonts w:asciiTheme="minorHAnsi" w:eastAsia="Times New Roman" w:hAnsiTheme="minorHAnsi" w:cstheme="minorHAnsi"/>
                <w:b/>
                <w:bCs/>
                <w:color w:val="1F497D" w:themeColor="text2"/>
                <w:sz w:val="20"/>
                <w:szCs w:val="20"/>
              </w:rPr>
              <w:t>LACNIC</w:t>
            </w:r>
            <w:r w:rsidRPr="002810C4">
              <w:rPr>
                <w:rFonts w:asciiTheme="minorHAnsi" w:hAnsiTheme="minorHAnsi" w:cstheme="minorHAnsi"/>
                <w:b/>
                <w:bCs/>
                <w:color w:val="1F497D" w:themeColor="text2"/>
                <w:sz w:val="20"/>
                <w:szCs w:val="20"/>
              </w:rPr>
              <w:t>）</w:t>
            </w:r>
            <w:r w:rsidR="007B7F2D" w:rsidRPr="002810C4">
              <w:rPr>
                <w:rFonts w:asciiTheme="minorHAnsi" w:hAnsiTheme="minorHAnsi" w:cstheme="minorHAnsi"/>
                <w:b/>
                <w:bCs/>
                <w:color w:val="1F497D" w:themeColor="text2"/>
                <w:sz w:val="20"/>
                <w:szCs w:val="20"/>
              </w:rPr>
              <w:t>：</w:t>
            </w:r>
          </w:p>
        </w:tc>
      </w:tr>
      <w:tr w:rsidR="00206045" w:rsidRPr="00614C1A" w14:paraId="0F1548FF" w14:textId="77777777" w:rsidTr="0088072A">
        <w:trPr>
          <w:jc w:val="center"/>
        </w:trPr>
        <w:tc>
          <w:tcPr>
            <w:tcW w:w="3114" w:type="dxa"/>
            <w:vMerge/>
            <w:vAlign w:val="center"/>
          </w:tcPr>
          <w:p w14:paraId="362C8AD1"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65D64E23"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auto"/>
          </w:tcPr>
          <w:p w14:paraId="6980893A"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ITU-T</w:t>
            </w:r>
          </w:p>
        </w:tc>
        <w:tc>
          <w:tcPr>
            <w:tcW w:w="501" w:type="dxa"/>
            <w:tcBorders>
              <w:top w:val="dotted" w:sz="4" w:space="0" w:color="365F91" w:themeColor="accent1" w:themeShade="BF"/>
              <w:bottom w:val="dotted" w:sz="4" w:space="0" w:color="365F91" w:themeColor="accent1" w:themeShade="BF"/>
            </w:tcBorders>
            <w:shd w:val="clear" w:color="auto" w:fill="auto"/>
          </w:tcPr>
          <w:p w14:paraId="031D613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auto"/>
          </w:tcPr>
          <w:p w14:paraId="1927717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auto"/>
          </w:tcPr>
          <w:p w14:paraId="1937DC9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3789C025" w14:textId="77777777" w:rsidTr="0088072A">
        <w:trPr>
          <w:jc w:val="center"/>
        </w:trPr>
        <w:tc>
          <w:tcPr>
            <w:tcW w:w="3114" w:type="dxa"/>
            <w:vMerge/>
            <w:vAlign w:val="center"/>
          </w:tcPr>
          <w:p w14:paraId="3E9E1975"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52436788"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auto"/>
          </w:tcPr>
          <w:p w14:paraId="7EE7B7ED" w14:textId="77777777" w:rsidR="00206045" w:rsidRPr="002810C4" w:rsidRDefault="00206045" w:rsidP="00206045">
            <w:pPr>
              <w:tabs>
                <w:tab w:val="clear" w:pos="794"/>
                <w:tab w:val="clear" w:pos="1191"/>
                <w:tab w:val="clear" w:pos="1588"/>
                <w:tab w:val="clear" w:pos="1985"/>
                <w:tab w:val="left" w:pos="284"/>
              </w:tabs>
              <w:spacing w:before="40" w:after="40" w:line="260" w:lineRule="exact"/>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ITU-D</w:t>
            </w:r>
          </w:p>
        </w:tc>
        <w:tc>
          <w:tcPr>
            <w:tcW w:w="501" w:type="dxa"/>
            <w:tcBorders>
              <w:top w:val="dotted" w:sz="4" w:space="0" w:color="365F91" w:themeColor="accent1" w:themeShade="BF"/>
              <w:bottom w:val="dotted" w:sz="4" w:space="0" w:color="365F91" w:themeColor="accent1" w:themeShade="BF"/>
            </w:tcBorders>
            <w:shd w:val="clear" w:color="auto" w:fill="auto"/>
          </w:tcPr>
          <w:p w14:paraId="1A87F20A"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auto"/>
          </w:tcPr>
          <w:p w14:paraId="6C5D35AF"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auto"/>
          </w:tcPr>
          <w:p w14:paraId="4EE1626D"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17F58162" w14:textId="77777777" w:rsidTr="0088072A">
        <w:trPr>
          <w:jc w:val="center"/>
        </w:trPr>
        <w:tc>
          <w:tcPr>
            <w:tcW w:w="3114" w:type="dxa"/>
            <w:vMerge/>
            <w:vAlign w:val="center"/>
          </w:tcPr>
          <w:p w14:paraId="3A9D2F65"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3B301B5F"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6950" w:type="dxa"/>
            <w:gridSpan w:val="4"/>
            <w:tcBorders>
              <w:top w:val="dotted" w:sz="4" w:space="0" w:color="365F91" w:themeColor="accent1" w:themeShade="BF"/>
              <w:bottom w:val="dotted" w:sz="4" w:space="0" w:color="365F91" w:themeColor="accent1" w:themeShade="BF"/>
            </w:tcBorders>
            <w:shd w:val="clear" w:color="auto" w:fill="ECECEC"/>
          </w:tcPr>
          <w:p w14:paraId="3F96D1A5" w14:textId="25C6331B" w:rsidR="00206045" w:rsidRPr="002810C4" w:rsidRDefault="00225850" w:rsidP="00206045">
            <w:pPr>
              <w:spacing w:before="40" w:after="40" w:line="260" w:lineRule="exact"/>
              <w:jc w:val="left"/>
              <w:rPr>
                <w:rFonts w:asciiTheme="minorHAnsi" w:eastAsia="Times New Roman" w:hAnsiTheme="minorHAnsi" w:cstheme="minorHAnsi"/>
                <w:b/>
                <w:bCs/>
                <w:color w:val="1F497D" w:themeColor="text2"/>
                <w:sz w:val="20"/>
                <w:szCs w:val="20"/>
              </w:rPr>
            </w:pPr>
            <w:r w:rsidRPr="002810C4">
              <w:rPr>
                <w:rFonts w:asciiTheme="minorHAnsi" w:hAnsiTheme="minorHAnsi" w:cstheme="minorHAnsi"/>
                <w:b/>
                <w:bCs/>
                <w:color w:val="1F497D" w:themeColor="text2"/>
                <w:sz w:val="20"/>
                <w:szCs w:val="20"/>
              </w:rPr>
              <w:t>无线世界研究论坛（</w:t>
            </w:r>
            <w:r w:rsidRPr="002810C4">
              <w:rPr>
                <w:rFonts w:asciiTheme="minorHAnsi" w:eastAsia="Times New Roman" w:hAnsiTheme="minorHAnsi" w:cstheme="minorHAnsi"/>
                <w:b/>
                <w:bCs/>
                <w:color w:val="1F497D" w:themeColor="text2"/>
                <w:sz w:val="20"/>
                <w:szCs w:val="20"/>
              </w:rPr>
              <w:t>WWRF</w:t>
            </w:r>
            <w:r w:rsidRPr="002810C4">
              <w:rPr>
                <w:rFonts w:asciiTheme="minorHAnsi" w:hAnsiTheme="minorHAnsi" w:cstheme="minorHAnsi"/>
                <w:b/>
                <w:bCs/>
                <w:color w:val="1F497D" w:themeColor="text2"/>
                <w:sz w:val="20"/>
                <w:szCs w:val="20"/>
              </w:rPr>
              <w:t>）</w:t>
            </w:r>
            <w:r w:rsidR="007B7F2D" w:rsidRPr="002810C4">
              <w:rPr>
                <w:rFonts w:asciiTheme="minorHAnsi" w:hAnsiTheme="minorHAnsi" w:cstheme="minorHAnsi"/>
                <w:b/>
                <w:bCs/>
                <w:color w:val="1F497D" w:themeColor="text2"/>
                <w:sz w:val="20"/>
                <w:szCs w:val="20"/>
              </w:rPr>
              <w:t>：</w:t>
            </w:r>
          </w:p>
        </w:tc>
      </w:tr>
      <w:tr w:rsidR="00206045" w:rsidRPr="00614C1A" w14:paraId="584EDD32" w14:textId="77777777" w:rsidTr="0088072A">
        <w:trPr>
          <w:jc w:val="center"/>
        </w:trPr>
        <w:tc>
          <w:tcPr>
            <w:tcW w:w="3114" w:type="dxa"/>
            <w:vMerge/>
            <w:vAlign w:val="center"/>
          </w:tcPr>
          <w:p w14:paraId="4071494B"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rPr>
            </w:pPr>
          </w:p>
        </w:tc>
        <w:tc>
          <w:tcPr>
            <w:tcW w:w="1276" w:type="dxa"/>
            <w:vMerge/>
            <w:tcMar>
              <w:left w:w="57" w:type="dxa"/>
              <w:right w:w="57" w:type="dxa"/>
            </w:tcMar>
            <w:vAlign w:val="center"/>
          </w:tcPr>
          <w:p w14:paraId="5515A108"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ECECEC"/>
          </w:tcPr>
          <w:p w14:paraId="39CF8121" w14:textId="77777777" w:rsidR="00206045" w:rsidRPr="002810C4" w:rsidRDefault="00206045" w:rsidP="00206045">
            <w:pPr>
              <w:tabs>
                <w:tab w:val="clear" w:pos="794"/>
                <w:tab w:val="clear" w:pos="1191"/>
                <w:tab w:val="clear" w:pos="1588"/>
                <w:tab w:val="clear" w:pos="1985"/>
                <w:tab w:val="left" w:pos="284"/>
              </w:tabs>
              <w:spacing w:before="40" w:after="40" w:line="260" w:lineRule="exact"/>
              <w:ind w:left="284" w:hanging="284"/>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ITU-R</w:t>
            </w:r>
          </w:p>
        </w:tc>
        <w:tc>
          <w:tcPr>
            <w:tcW w:w="501" w:type="dxa"/>
            <w:tcBorders>
              <w:top w:val="dotted" w:sz="4" w:space="0" w:color="365F91" w:themeColor="accent1" w:themeShade="BF"/>
              <w:bottom w:val="dotted" w:sz="4" w:space="0" w:color="365F91" w:themeColor="accent1" w:themeShade="BF"/>
            </w:tcBorders>
            <w:shd w:val="clear" w:color="auto" w:fill="ECECEC"/>
          </w:tcPr>
          <w:p w14:paraId="6899A4EE"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ECECEC"/>
          </w:tcPr>
          <w:p w14:paraId="69592569"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ECECEC"/>
          </w:tcPr>
          <w:p w14:paraId="1BFD1D04"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75A901AC" w14:textId="77777777" w:rsidTr="0088072A">
        <w:trPr>
          <w:jc w:val="center"/>
        </w:trPr>
        <w:tc>
          <w:tcPr>
            <w:tcW w:w="3114" w:type="dxa"/>
            <w:vMerge/>
            <w:vAlign w:val="center"/>
          </w:tcPr>
          <w:p w14:paraId="6488B096"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6AEB5A22"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dotted" w:sz="4" w:space="0" w:color="365F91" w:themeColor="accent1" w:themeShade="BF"/>
            </w:tcBorders>
            <w:shd w:val="clear" w:color="auto" w:fill="ECECEC"/>
          </w:tcPr>
          <w:p w14:paraId="61EDBCEA" w14:textId="77777777" w:rsidR="00206045" w:rsidRPr="002810C4" w:rsidRDefault="00206045" w:rsidP="00206045">
            <w:pPr>
              <w:tabs>
                <w:tab w:val="clear" w:pos="794"/>
                <w:tab w:val="clear" w:pos="1191"/>
                <w:tab w:val="clear" w:pos="1588"/>
                <w:tab w:val="clear" w:pos="1985"/>
                <w:tab w:val="left" w:pos="284"/>
              </w:tabs>
              <w:spacing w:before="40" w:after="40" w:line="260" w:lineRule="exact"/>
              <w:ind w:left="284" w:hanging="284"/>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ITU-T</w:t>
            </w:r>
          </w:p>
        </w:tc>
        <w:tc>
          <w:tcPr>
            <w:tcW w:w="501" w:type="dxa"/>
            <w:tcBorders>
              <w:top w:val="dotted" w:sz="4" w:space="0" w:color="365F91" w:themeColor="accent1" w:themeShade="BF"/>
              <w:bottom w:val="dotted" w:sz="4" w:space="0" w:color="365F91" w:themeColor="accent1" w:themeShade="BF"/>
            </w:tcBorders>
            <w:shd w:val="clear" w:color="auto" w:fill="ECECEC"/>
          </w:tcPr>
          <w:p w14:paraId="787552DE"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dotted" w:sz="4" w:space="0" w:color="365F91" w:themeColor="accent1" w:themeShade="BF"/>
            </w:tcBorders>
            <w:shd w:val="clear" w:color="auto" w:fill="ECECEC"/>
          </w:tcPr>
          <w:p w14:paraId="47F90423"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dotted" w:sz="4" w:space="0" w:color="365F91" w:themeColor="accent1" w:themeShade="BF"/>
            </w:tcBorders>
            <w:shd w:val="clear" w:color="auto" w:fill="ECECEC"/>
          </w:tcPr>
          <w:p w14:paraId="3720855D"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r w:rsidR="00206045" w:rsidRPr="00614C1A" w14:paraId="4BA9E790" w14:textId="77777777" w:rsidTr="0088072A">
        <w:trPr>
          <w:jc w:val="center"/>
        </w:trPr>
        <w:tc>
          <w:tcPr>
            <w:tcW w:w="3114" w:type="dxa"/>
            <w:vMerge/>
            <w:vAlign w:val="center"/>
          </w:tcPr>
          <w:p w14:paraId="6FB208DC" w14:textId="77777777" w:rsidR="00206045" w:rsidRPr="002810C4" w:rsidRDefault="00206045" w:rsidP="00206045">
            <w:pPr>
              <w:spacing w:before="40" w:after="40" w:line="260" w:lineRule="exact"/>
              <w:jc w:val="left"/>
              <w:rPr>
                <w:rFonts w:asciiTheme="minorHAnsi" w:eastAsia="Times New Roman" w:hAnsiTheme="minorHAnsi" w:cstheme="minorHAnsi"/>
                <w:color w:val="000000"/>
                <w:sz w:val="20"/>
                <w:szCs w:val="20"/>
                <w:lang w:eastAsia="en-GB"/>
              </w:rPr>
            </w:pPr>
          </w:p>
        </w:tc>
        <w:tc>
          <w:tcPr>
            <w:tcW w:w="1276" w:type="dxa"/>
            <w:vMerge/>
            <w:tcMar>
              <w:left w:w="57" w:type="dxa"/>
              <w:right w:w="57" w:type="dxa"/>
            </w:tcMar>
            <w:vAlign w:val="center"/>
          </w:tcPr>
          <w:p w14:paraId="1C0AD6FC" w14:textId="77777777" w:rsidR="00206045" w:rsidRPr="002810C4" w:rsidRDefault="00206045" w:rsidP="00206045">
            <w:pPr>
              <w:spacing w:before="40" w:after="40" w:line="260" w:lineRule="exact"/>
              <w:jc w:val="center"/>
              <w:rPr>
                <w:rFonts w:asciiTheme="minorHAnsi" w:eastAsia="Times New Roman" w:hAnsiTheme="minorHAnsi" w:cstheme="minorHAnsi"/>
                <w:sz w:val="20"/>
                <w:szCs w:val="20"/>
              </w:rPr>
            </w:pPr>
          </w:p>
        </w:tc>
        <w:tc>
          <w:tcPr>
            <w:tcW w:w="4858" w:type="dxa"/>
            <w:tcBorders>
              <w:top w:val="dotted" w:sz="4" w:space="0" w:color="365F91" w:themeColor="accent1" w:themeShade="BF"/>
              <w:bottom w:val="single" w:sz="4" w:space="0" w:color="auto"/>
            </w:tcBorders>
            <w:shd w:val="clear" w:color="auto" w:fill="ECECEC"/>
          </w:tcPr>
          <w:p w14:paraId="66E64D26" w14:textId="77777777" w:rsidR="00206045" w:rsidRPr="002810C4" w:rsidRDefault="00206045" w:rsidP="00206045">
            <w:pPr>
              <w:tabs>
                <w:tab w:val="clear" w:pos="794"/>
                <w:tab w:val="clear" w:pos="1191"/>
                <w:tab w:val="clear" w:pos="1588"/>
                <w:tab w:val="clear" w:pos="1985"/>
                <w:tab w:val="left" w:pos="284"/>
              </w:tabs>
              <w:spacing w:before="40" w:after="40" w:line="260" w:lineRule="exact"/>
              <w:ind w:left="284" w:hanging="284"/>
              <w:jc w:val="left"/>
              <w:rPr>
                <w:rFonts w:asciiTheme="minorHAnsi" w:eastAsia="Times New Roman" w:hAnsiTheme="minorHAnsi" w:cstheme="minorHAnsi"/>
                <w:sz w:val="20"/>
                <w:szCs w:val="20"/>
              </w:rPr>
            </w:pPr>
            <w:r w:rsidRPr="002810C4">
              <w:rPr>
                <w:rFonts w:asciiTheme="minorHAnsi" w:eastAsia="Times New Roman" w:hAnsiTheme="minorHAnsi" w:cstheme="minorHAnsi"/>
                <w:sz w:val="20"/>
                <w:szCs w:val="20"/>
              </w:rPr>
              <w:t>ITU-D</w:t>
            </w:r>
          </w:p>
        </w:tc>
        <w:tc>
          <w:tcPr>
            <w:tcW w:w="501" w:type="dxa"/>
            <w:tcBorders>
              <w:top w:val="dotted" w:sz="4" w:space="0" w:color="365F91" w:themeColor="accent1" w:themeShade="BF"/>
              <w:bottom w:val="single" w:sz="4" w:space="0" w:color="auto"/>
            </w:tcBorders>
            <w:shd w:val="clear" w:color="auto" w:fill="ECECEC"/>
          </w:tcPr>
          <w:p w14:paraId="2C2A8F36"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456" w:type="dxa"/>
            <w:tcBorders>
              <w:top w:val="dotted" w:sz="4" w:space="0" w:color="365F91" w:themeColor="accent1" w:themeShade="BF"/>
              <w:bottom w:val="single" w:sz="4" w:space="0" w:color="auto"/>
            </w:tcBorders>
            <w:shd w:val="clear" w:color="auto" w:fill="ECECEC"/>
          </w:tcPr>
          <w:p w14:paraId="77C4CD60"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c>
          <w:tcPr>
            <w:tcW w:w="1135" w:type="dxa"/>
            <w:tcBorders>
              <w:top w:val="dotted" w:sz="4" w:space="0" w:color="365F91" w:themeColor="accent1" w:themeShade="BF"/>
              <w:bottom w:val="single" w:sz="4" w:space="0" w:color="auto"/>
            </w:tcBorders>
            <w:shd w:val="clear" w:color="auto" w:fill="ECECEC"/>
          </w:tcPr>
          <w:p w14:paraId="5407D602" w14:textId="77777777" w:rsidR="00206045" w:rsidRPr="00614C1A" w:rsidRDefault="00206045" w:rsidP="00206045">
            <w:pPr>
              <w:spacing w:before="40" w:after="40" w:line="260" w:lineRule="exact"/>
              <w:jc w:val="left"/>
              <w:rPr>
                <w:rFonts w:asciiTheme="minorHAnsi" w:eastAsia="Times New Roman" w:hAnsiTheme="minorHAnsi" w:cstheme="minorHAnsi"/>
                <w:sz w:val="20"/>
                <w:szCs w:val="20"/>
              </w:rPr>
            </w:pPr>
          </w:p>
        </w:tc>
      </w:tr>
    </w:tbl>
    <w:p w14:paraId="50255B2D" w14:textId="62684FA3" w:rsidR="00206045" w:rsidRPr="00303DBA" w:rsidRDefault="00F679D4" w:rsidP="00206045">
      <w:pPr>
        <w:spacing w:before="360"/>
        <w:rPr>
          <w:rFonts w:eastAsia="MS Mincho" w:cs="Calibri"/>
          <w:b/>
          <w:bCs/>
          <w:lang w:eastAsia="en-US"/>
        </w:rPr>
      </w:pPr>
      <w:r w:rsidRPr="00614C1A">
        <w:rPr>
          <w:rFonts w:hint="eastAsia"/>
          <w:sz w:val="24"/>
          <w:szCs w:val="24"/>
          <w:lang w:val="en-GB"/>
        </w:rPr>
        <w:t>请各位理事在</w:t>
      </w:r>
      <w:r w:rsidRPr="00614C1A">
        <w:rPr>
          <w:rFonts w:cs="Arial"/>
          <w:b/>
          <w:color w:val="000000" w:themeColor="text1"/>
          <w:sz w:val="24"/>
          <w:szCs w:val="24"/>
        </w:rPr>
        <w:t>2020</w:t>
      </w:r>
      <w:r w:rsidRPr="00614C1A">
        <w:rPr>
          <w:rFonts w:cs="Arial" w:hint="eastAsia"/>
          <w:b/>
          <w:color w:val="000000" w:themeColor="text1"/>
          <w:sz w:val="24"/>
          <w:szCs w:val="24"/>
        </w:rPr>
        <w:t>年</w:t>
      </w:r>
      <w:r w:rsidR="00106E81" w:rsidRPr="00614C1A">
        <w:rPr>
          <w:rFonts w:cs="Arial"/>
          <w:b/>
          <w:color w:val="000000" w:themeColor="text1"/>
          <w:sz w:val="24"/>
          <w:szCs w:val="24"/>
        </w:rPr>
        <w:t>12</w:t>
      </w:r>
      <w:r w:rsidRPr="00614C1A">
        <w:rPr>
          <w:rFonts w:cs="Arial" w:hint="eastAsia"/>
          <w:b/>
          <w:color w:val="000000" w:themeColor="text1"/>
          <w:sz w:val="24"/>
          <w:szCs w:val="24"/>
        </w:rPr>
        <w:t>月</w:t>
      </w:r>
      <w:r w:rsidR="00106E81" w:rsidRPr="00614C1A">
        <w:rPr>
          <w:rFonts w:cs="Arial"/>
          <w:b/>
          <w:color w:val="000000" w:themeColor="text1"/>
          <w:sz w:val="24"/>
          <w:szCs w:val="24"/>
        </w:rPr>
        <w:t>2</w:t>
      </w:r>
      <w:r w:rsidRPr="00614C1A">
        <w:rPr>
          <w:rFonts w:cs="Arial"/>
          <w:b/>
          <w:color w:val="000000" w:themeColor="text1"/>
          <w:sz w:val="24"/>
          <w:szCs w:val="24"/>
        </w:rPr>
        <w:t>1</w:t>
      </w:r>
      <w:r w:rsidRPr="00614C1A">
        <w:rPr>
          <w:rFonts w:cs="Arial" w:hint="eastAsia"/>
          <w:b/>
          <w:color w:val="000000" w:themeColor="text1"/>
          <w:sz w:val="24"/>
          <w:szCs w:val="24"/>
        </w:rPr>
        <w:t>日</w:t>
      </w:r>
      <w:r w:rsidRPr="00614C1A">
        <w:rPr>
          <w:rFonts w:hint="eastAsia"/>
          <w:sz w:val="24"/>
          <w:szCs w:val="24"/>
          <w:lang w:val="en-GB"/>
        </w:rPr>
        <w:t>之前，</w:t>
      </w:r>
      <w:r w:rsidR="00106E81" w:rsidRPr="00614C1A">
        <w:rPr>
          <w:rFonts w:hint="eastAsia"/>
          <w:sz w:val="24"/>
          <w:szCs w:val="24"/>
          <w:lang w:val="en-GB"/>
        </w:rPr>
        <w:t>使用</w:t>
      </w:r>
      <w:hyperlink r:id="rId47" w:history="1">
        <w:r w:rsidR="00106E81" w:rsidRPr="007F54C9">
          <w:rPr>
            <w:rStyle w:val="Hyperlink"/>
            <w:rFonts w:ascii="SimSun" w:hAnsi="SimSun" w:cstheme="minorHAnsi" w:hint="eastAsia"/>
            <w:b/>
            <w:bCs/>
            <w:lang w:eastAsia="en-US"/>
          </w:rPr>
          <w:t>新在</w:t>
        </w:r>
        <w:r w:rsidR="00106E81" w:rsidRPr="007F54C9">
          <w:rPr>
            <w:rStyle w:val="Hyperlink"/>
            <w:rFonts w:ascii="SimSun" w:hAnsi="SimSun" w:cs="Microsoft YaHei" w:hint="eastAsia"/>
            <w:b/>
            <w:bCs/>
            <w:lang w:eastAsia="en-US"/>
          </w:rPr>
          <w:t>线</w:t>
        </w:r>
        <w:r w:rsidR="00106E81" w:rsidRPr="007F54C9">
          <w:rPr>
            <w:rStyle w:val="Hyperlink"/>
            <w:rFonts w:ascii="SimSun" w:hAnsi="SimSun" w:cs="MS Mincho" w:hint="eastAsia"/>
            <w:b/>
            <w:bCs/>
            <w:lang w:eastAsia="en-US"/>
          </w:rPr>
          <w:t>工具</w:t>
        </w:r>
      </w:hyperlink>
      <w:r w:rsidR="00106E81" w:rsidRPr="00614C1A">
        <w:rPr>
          <w:rFonts w:hint="eastAsia"/>
          <w:sz w:val="24"/>
          <w:szCs w:val="24"/>
          <w:lang w:val="en-GB"/>
        </w:rPr>
        <w:t>或</w:t>
      </w:r>
      <w:r w:rsidRPr="00614C1A">
        <w:rPr>
          <w:rFonts w:hint="eastAsia"/>
          <w:sz w:val="24"/>
          <w:szCs w:val="24"/>
          <w:lang w:val="en-GB"/>
        </w:rPr>
        <w:t>通过电子邮件回复</w:t>
      </w:r>
      <w:hyperlink r:id="rId48" w:history="1">
        <w:r w:rsidRPr="00614C1A">
          <w:rPr>
            <w:rStyle w:val="Hyperlink"/>
            <w:rFonts w:cs="Arial"/>
            <w:sz w:val="24"/>
            <w:szCs w:val="24"/>
          </w:rPr>
          <w:t>memberstates@itu.int</w:t>
        </w:r>
      </w:hyperlink>
      <w:r w:rsidRPr="00614C1A">
        <w:rPr>
          <w:rFonts w:asciiTheme="minorHAnsi" w:hAnsiTheme="minorHAnsi" w:cstheme="minorHAnsi" w:hint="eastAsia"/>
          <w:color w:val="000000" w:themeColor="text1"/>
          <w:sz w:val="24"/>
          <w:szCs w:val="24"/>
        </w:rPr>
        <w:t>。</w:t>
      </w:r>
    </w:p>
    <w:p w14:paraId="3578AC90" w14:textId="4B542925" w:rsidR="00073A86" w:rsidRPr="00614C1A" w:rsidRDefault="00073A86" w:rsidP="00A11A73">
      <w:pPr>
        <w:spacing w:line="240" w:lineRule="auto"/>
        <w:rPr>
          <w:rFonts w:asciiTheme="minorHAnsi" w:hAnsiTheme="minorHAnsi" w:cstheme="minorHAnsi"/>
          <w:b/>
          <w:bCs/>
          <w:sz w:val="24"/>
          <w:szCs w:val="24"/>
        </w:rPr>
      </w:pPr>
    </w:p>
    <w:p w14:paraId="7180D133" w14:textId="77777777" w:rsidR="00073A86" w:rsidRPr="00614C1A" w:rsidRDefault="00073A86" w:rsidP="00A11A73">
      <w:pPr>
        <w:spacing w:line="240" w:lineRule="auto"/>
        <w:rPr>
          <w:rFonts w:asciiTheme="minorHAnsi" w:hAnsiTheme="minorHAnsi" w:cstheme="minorHAnsi"/>
          <w:b/>
          <w:bCs/>
        </w:rPr>
        <w:sectPr w:rsidR="00073A86" w:rsidRPr="00614C1A" w:rsidSect="001A0072">
          <w:headerReference w:type="even" r:id="rId49"/>
          <w:headerReference w:type="default" r:id="rId50"/>
          <w:headerReference w:type="first" r:id="rId51"/>
          <w:footerReference w:type="first" r:id="rId52"/>
          <w:pgSz w:w="11906" w:h="16838" w:code="9"/>
          <w:pgMar w:top="1440" w:right="851" w:bottom="1440" w:left="851" w:header="709" w:footer="709" w:gutter="0"/>
          <w:cols w:space="708"/>
          <w:titlePg/>
          <w:docGrid w:linePitch="360"/>
        </w:sectPr>
      </w:pPr>
    </w:p>
    <w:p w14:paraId="75E676E7" w14:textId="257E66E5" w:rsidR="00073A86" w:rsidRPr="00614C1A" w:rsidRDefault="00C84092" w:rsidP="00A11A73">
      <w:pPr>
        <w:spacing w:line="240" w:lineRule="auto"/>
        <w:jc w:val="center"/>
        <w:rPr>
          <w:rFonts w:asciiTheme="minorHAnsi" w:hAnsiTheme="minorHAnsi" w:cstheme="minorHAnsi"/>
          <w:b/>
          <w:bCs/>
          <w:sz w:val="28"/>
          <w:szCs w:val="28"/>
        </w:rPr>
      </w:pPr>
      <w:bookmarkStart w:id="10" w:name="annex2"/>
      <w:bookmarkEnd w:id="10"/>
      <w:r w:rsidRPr="00614C1A">
        <w:rPr>
          <w:rFonts w:asciiTheme="minorHAnsi" w:hAnsiTheme="minorHAnsi" w:cstheme="minorHAnsi" w:hint="eastAsia"/>
          <w:b/>
          <w:bCs/>
          <w:sz w:val="28"/>
          <w:szCs w:val="28"/>
        </w:rPr>
        <w:lastRenderedPageBreak/>
        <w:t>附件</w:t>
      </w:r>
      <w:r w:rsidR="00073A86" w:rsidRPr="00614C1A">
        <w:rPr>
          <w:rFonts w:asciiTheme="minorHAnsi" w:hAnsiTheme="minorHAnsi" w:cstheme="minorHAnsi"/>
          <w:b/>
          <w:bCs/>
          <w:sz w:val="28"/>
          <w:szCs w:val="28"/>
        </w:rPr>
        <w:t>2</w:t>
      </w:r>
    </w:p>
    <w:p w14:paraId="732550EA" w14:textId="77777777" w:rsidR="00B71205" w:rsidRPr="00614C1A" w:rsidRDefault="00B71205" w:rsidP="00B71205">
      <w:pPr>
        <w:pStyle w:val="AnnexNo"/>
        <w:spacing w:before="240"/>
        <w:jc w:val="left"/>
        <w:rPr>
          <w:rFonts w:ascii="STKaiti" w:eastAsia="STKaiti" w:hAnsi="STKaiti"/>
          <w:sz w:val="24"/>
          <w:szCs w:val="24"/>
          <w:lang w:eastAsia="zh-CN"/>
        </w:rPr>
      </w:pPr>
      <w:r w:rsidRPr="00614C1A">
        <w:rPr>
          <w:rFonts w:ascii="STKaiti" w:eastAsia="STKaiti" w:hAnsi="STKaiti" w:hint="eastAsia"/>
          <w:caps w:val="0"/>
          <w:sz w:val="24"/>
          <w:szCs w:val="24"/>
          <w:lang w:eastAsia="zh-CN"/>
        </w:rPr>
        <w:t>参考文件：</w:t>
      </w:r>
      <w:hyperlink r:id="rId53" w:history="1">
        <w:r w:rsidRPr="00614C1A">
          <w:rPr>
            <w:rStyle w:val="Hyperlink"/>
            <w:rFonts w:ascii="STKaiti" w:eastAsia="STKaiti" w:hAnsi="STKaiti"/>
            <w:caps w:val="0"/>
            <w:sz w:val="24"/>
            <w:szCs w:val="24"/>
            <w:lang w:eastAsia="zh-CN"/>
          </w:rPr>
          <w:t>C20/5</w:t>
        </w:r>
        <w:r w:rsidRPr="00614C1A">
          <w:rPr>
            <w:rStyle w:val="Hyperlink"/>
            <w:rFonts w:ascii="STKaiti" w:eastAsia="STKaiti" w:hAnsi="STKaiti" w:hint="eastAsia"/>
            <w:caps w:val="0"/>
            <w:sz w:val="24"/>
            <w:szCs w:val="24"/>
            <w:lang w:eastAsia="zh-CN"/>
          </w:rPr>
          <w:t>0</w:t>
        </w:r>
        <w:r w:rsidRPr="00614C1A">
          <w:rPr>
            <w:rStyle w:val="Hyperlink"/>
            <w:rFonts w:ascii="STKaiti" w:eastAsia="STKaiti" w:hAnsi="STKaiti"/>
            <w:caps w:val="0"/>
            <w:sz w:val="24"/>
            <w:szCs w:val="24"/>
            <w:lang w:eastAsia="zh-CN"/>
          </w:rPr>
          <w:t>号文件</w:t>
        </w:r>
      </w:hyperlink>
    </w:p>
    <w:p w14:paraId="2C2DD6E1" w14:textId="762C7F47" w:rsidR="0088072A" w:rsidRPr="00614C1A" w:rsidRDefault="00691ED9" w:rsidP="0088072A">
      <w:pPr>
        <w:pStyle w:val="AnnexNo"/>
        <w:rPr>
          <w:lang w:eastAsia="zh-CN"/>
        </w:rPr>
      </w:pPr>
      <w:r w:rsidRPr="00614C1A">
        <w:rPr>
          <w:rFonts w:hint="eastAsia"/>
          <w:lang w:eastAsia="zh-CN"/>
        </w:rPr>
        <w:t>第</w:t>
      </w:r>
      <w:r w:rsidRPr="00614C1A">
        <w:rPr>
          <w:rFonts w:hint="eastAsia"/>
          <w:lang w:eastAsia="zh-CN"/>
        </w:rPr>
        <w:t>1299</w:t>
      </w:r>
      <w:r w:rsidRPr="00614C1A">
        <w:rPr>
          <w:rFonts w:hint="eastAsia"/>
          <w:lang w:eastAsia="zh-CN"/>
        </w:rPr>
        <w:t>号决议（</w:t>
      </w:r>
      <w:r w:rsidRPr="00614C1A">
        <w:rPr>
          <w:rFonts w:hint="eastAsia"/>
          <w:lang w:eastAsia="zh-CN"/>
        </w:rPr>
        <w:t>C08</w:t>
      </w:r>
      <w:r w:rsidRPr="00614C1A">
        <w:rPr>
          <w:rFonts w:hint="eastAsia"/>
          <w:lang w:eastAsia="zh-CN"/>
        </w:rPr>
        <w:t>，</w:t>
      </w:r>
      <w:r w:rsidRPr="00614C1A">
        <w:rPr>
          <w:rFonts w:hint="eastAsia"/>
          <w:lang w:eastAsia="zh-CN"/>
        </w:rPr>
        <w:t>C20</w:t>
      </w:r>
      <w:r w:rsidRPr="00614C1A">
        <w:rPr>
          <w:rFonts w:hint="eastAsia"/>
          <w:lang w:eastAsia="zh-CN"/>
        </w:rPr>
        <w:t>最后修正）</w:t>
      </w:r>
    </w:p>
    <w:p w14:paraId="75992F0E" w14:textId="5856F748" w:rsidR="0088072A" w:rsidRPr="00614C1A" w:rsidRDefault="00691ED9" w:rsidP="0088072A">
      <w:pPr>
        <w:pStyle w:val="Annextitle"/>
        <w:rPr>
          <w:lang w:eastAsia="zh-CN"/>
        </w:rPr>
      </w:pPr>
      <w:bookmarkStart w:id="11" w:name="_Hlk57201567"/>
      <w:r w:rsidRPr="00614C1A">
        <w:rPr>
          <w:rFonts w:hint="eastAsia"/>
          <w:szCs w:val="28"/>
          <w:lang w:eastAsia="zh-CN"/>
        </w:rPr>
        <w:t>国际电联人力资源战略规划</w:t>
      </w:r>
    </w:p>
    <w:bookmarkEnd w:id="11"/>
    <w:p w14:paraId="6FB9115B" w14:textId="0C0E4BF3" w:rsidR="00A32E5B" w:rsidRPr="00614C1A" w:rsidRDefault="00D944AD" w:rsidP="00A11A73">
      <w:pPr>
        <w:pStyle w:val="Normalaftertitle0"/>
        <w:rPr>
          <w:szCs w:val="24"/>
          <w:lang w:eastAsia="zh-CN"/>
        </w:rPr>
      </w:pPr>
      <w:r w:rsidRPr="00614C1A">
        <w:rPr>
          <w:rFonts w:ascii="SimSun" w:eastAsia="SimSun" w:hAnsi="SimSun" w:cs="SimSun" w:hint="eastAsia"/>
          <w:lang w:eastAsia="zh-CN"/>
        </w:rPr>
        <w:t>国际电联</w:t>
      </w:r>
      <w:r w:rsidR="00A32E5B" w:rsidRPr="00614C1A">
        <w:rPr>
          <w:rFonts w:ascii="SimSun" w:eastAsia="SimSun" w:hAnsi="SimSun" w:cs="SimSun" w:hint="eastAsia"/>
          <w:szCs w:val="24"/>
          <w:lang w:eastAsia="zh-CN"/>
        </w:rPr>
        <w:t>理事会，</w:t>
      </w:r>
    </w:p>
    <w:p w14:paraId="1FCCE97A" w14:textId="77777777" w:rsidR="00691ED9" w:rsidRPr="00B71205" w:rsidRDefault="00691ED9" w:rsidP="00691ED9">
      <w:pPr>
        <w:pStyle w:val="Call"/>
        <w:spacing w:line="240" w:lineRule="auto"/>
        <w:rPr>
          <w:sz w:val="24"/>
          <w:szCs w:val="24"/>
        </w:rPr>
      </w:pPr>
      <w:r w:rsidRPr="00B71205">
        <w:rPr>
          <w:rFonts w:hint="eastAsia"/>
          <w:sz w:val="24"/>
          <w:szCs w:val="24"/>
        </w:rPr>
        <w:t>认识到</w:t>
      </w:r>
    </w:p>
    <w:p w14:paraId="1325A1B3" w14:textId="4B5D19D9" w:rsidR="00691ED9" w:rsidRPr="00B71205" w:rsidRDefault="00691ED9" w:rsidP="00691ED9">
      <w:pPr>
        <w:spacing w:line="240" w:lineRule="auto"/>
        <w:rPr>
          <w:sz w:val="24"/>
          <w:szCs w:val="24"/>
        </w:rPr>
      </w:pPr>
      <w:r w:rsidRPr="00B71205">
        <w:rPr>
          <w:i/>
          <w:iCs/>
          <w:sz w:val="24"/>
          <w:szCs w:val="24"/>
        </w:rPr>
        <w:t>a)</w:t>
      </w:r>
      <w:r w:rsidRPr="00B71205">
        <w:rPr>
          <w:i/>
          <w:iCs/>
          <w:sz w:val="24"/>
          <w:szCs w:val="24"/>
        </w:rPr>
        <w:tab/>
      </w:r>
      <w:r w:rsidRPr="00B71205">
        <w:rPr>
          <w:rFonts w:ascii="Arial" w:hAnsi="Arial" w:cs="Arial"/>
          <w:color w:val="333333"/>
          <w:sz w:val="24"/>
          <w:szCs w:val="24"/>
          <w:shd w:val="clear" w:color="auto" w:fill="FFFFFF"/>
        </w:rPr>
        <w:t>国际电联《</w:t>
      </w:r>
      <w:r w:rsidRPr="00B71205">
        <w:rPr>
          <w:rFonts w:ascii="Arial" w:hAnsi="Arial" w:cs="Arial" w:hint="eastAsia"/>
          <w:color w:val="333333"/>
          <w:sz w:val="24"/>
          <w:szCs w:val="24"/>
          <w:shd w:val="clear" w:color="auto" w:fill="FFFFFF"/>
        </w:rPr>
        <w:t>组织法</w:t>
      </w:r>
      <w:r w:rsidRPr="00B71205">
        <w:rPr>
          <w:rFonts w:ascii="Arial" w:hAnsi="Arial" w:cs="Arial"/>
          <w:color w:val="333333"/>
          <w:sz w:val="24"/>
          <w:szCs w:val="24"/>
          <w:shd w:val="clear" w:color="auto" w:fill="FFFFFF"/>
        </w:rPr>
        <w:t>》第</w:t>
      </w:r>
      <w:r w:rsidRPr="00B71205">
        <w:rPr>
          <w:rFonts w:ascii="Arial" w:hAnsi="Arial" w:cs="Arial"/>
          <w:color w:val="333333"/>
          <w:sz w:val="24"/>
          <w:szCs w:val="24"/>
          <w:shd w:val="clear" w:color="auto" w:fill="FFFFFF"/>
        </w:rPr>
        <w:t>154</w:t>
      </w:r>
      <w:r w:rsidRPr="00B71205">
        <w:rPr>
          <w:rFonts w:ascii="Arial" w:hAnsi="Arial" w:cs="Arial" w:hint="eastAsia"/>
          <w:color w:val="333333"/>
          <w:sz w:val="24"/>
          <w:szCs w:val="24"/>
          <w:shd w:val="clear" w:color="auto" w:fill="FFFFFF"/>
        </w:rPr>
        <w:t>款</w:t>
      </w:r>
      <w:r w:rsidRPr="00B71205">
        <w:rPr>
          <w:rFonts w:ascii="Arial" w:hAnsi="Arial" w:cs="Arial"/>
          <w:color w:val="333333"/>
          <w:sz w:val="24"/>
          <w:szCs w:val="24"/>
          <w:shd w:val="clear" w:color="auto" w:fill="FFFFFF"/>
        </w:rPr>
        <w:t>规定，国际电联在</w:t>
      </w:r>
      <w:r w:rsidRPr="00B71205">
        <w:rPr>
          <w:rFonts w:ascii="Arial" w:hAnsi="Arial" w:cs="Arial" w:hint="eastAsia"/>
          <w:color w:val="333333"/>
          <w:sz w:val="24"/>
          <w:szCs w:val="24"/>
          <w:shd w:val="clear" w:color="auto" w:fill="FFFFFF"/>
        </w:rPr>
        <w:t>招聘</w:t>
      </w:r>
      <w:r w:rsidRPr="00B71205">
        <w:rPr>
          <w:rFonts w:ascii="Arial" w:hAnsi="Arial" w:cs="Arial"/>
          <w:color w:val="333333"/>
          <w:sz w:val="24"/>
          <w:szCs w:val="24"/>
          <w:shd w:val="clear" w:color="auto" w:fill="FFFFFF"/>
        </w:rPr>
        <w:t>工作人员和确定服务条件时的首要考虑应是为</w:t>
      </w:r>
      <w:r w:rsidRPr="00B71205">
        <w:rPr>
          <w:rFonts w:ascii="Arial" w:hAnsi="Arial" w:cs="Arial" w:hint="eastAsia"/>
          <w:color w:val="333333"/>
          <w:sz w:val="24"/>
          <w:szCs w:val="24"/>
          <w:shd w:val="clear" w:color="auto" w:fill="FFFFFF"/>
        </w:rPr>
        <w:t>国际电联</w:t>
      </w:r>
      <w:r w:rsidRPr="00B71205">
        <w:rPr>
          <w:rFonts w:ascii="Arial" w:hAnsi="Arial" w:cs="Arial"/>
          <w:color w:val="333333"/>
          <w:sz w:val="24"/>
          <w:szCs w:val="24"/>
          <w:shd w:val="clear" w:color="auto" w:fill="FFFFFF"/>
        </w:rPr>
        <w:t>确保最高的效率、能力和</w:t>
      </w:r>
      <w:r w:rsidRPr="00B71205">
        <w:rPr>
          <w:rFonts w:ascii="Arial" w:hAnsi="Arial" w:cs="Arial" w:hint="eastAsia"/>
          <w:color w:val="333333"/>
          <w:sz w:val="24"/>
          <w:szCs w:val="24"/>
          <w:shd w:val="clear" w:color="auto" w:fill="FFFFFF"/>
        </w:rPr>
        <w:t>道德</w:t>
      </w:r>
      <w:r w:rsidRPr="00B71205">
        <w:rPr>
          <w:rFonts w:ascii="Arial" w:hAnsi="Arial" w:cs="Arial"/>
          <w:color w:val="333333"/>
          <w:sz w:val="24"/>
          <w:szCs w:val="24"/>
          <w:shd w:val="clear" w:color="auto" w:fill="FFFFFF"/>
        </w:rPr>
        <w:t>标准的必要性</w:t>
      </w:r>
      <w:r w:rsidR="00630E2B">
        <w:rPr>
          <w:rFonts w:ascii="Arial" w:hAnsi="Arial" w:cs="Arial" w:hint="eastAsia"/>
          <w:color w:val="333333"/>
          <w:sz w:val="24"/>
          <w:szCs w:val="24"/>
          <w:shd w:val="clear" w:color="auto" w:fill="FFFFFF"/>
        </w:rPr>
        <w:t>；</w:t>
      </w:r>
    </w:p>
    <w:p w14:paraId="25B9023B" w14:textId="4B65FBFE" w:rsidR="00691ED9" w:rsidRPr="00B71205" w:rsidRDefault="00691ED9" w:rsidP="00691ED9">
      <w:pPr>
        <w:rPr>
          <w:sz w:val="24"/>
          <w:szCs w:val="24"/>
        </w:rPr>
      </w:pPr>
      <w:r w:rsidRPr="00B71205">
        <w:rPr>
          <w:i/>
          <w:iCs/>
          <w:sz w:val="24"/>
          <w:szCs w:val="24"/>
        </w:rPr>
        <w:t>b)</w:t>
      </w:r>
      <w:r w:rsidRPr="00B71205">
        <w:rPr>
          <w:sz w:val="24"/>
          <w:szCs w:val="24"/>
        </w:rPr>
        <w:tab/>
      </w:r>
      <w:r w:rsidRPr="00B71205">
        <w:rPr>
          <w:rFonts w:hint="eastAsia"/>
          <w:sz w:val="24"/>
          <w:szCs w:val="24"/>
        </w:rPr>
        <w:t>第</w:t>
      </w:r>
      <w:r w:rsidRPr="00B71205">
        <w:rPr>
          <w:rFonts w:hint="eastAsia"/>
          <w:sz w:val="24"/>
          <w:szCs w:val="24"/>
        </w:rPr>
        <w:t>71</w:t>
      </w:r>
      <w:r w:rsidRPr="00B71205">
        <w:rPr>
          <w:rFonts w:hint="eastAsia"/>
          <w:sz w:val="24"/>
          <w:szCs w:val="24"/>
        </w:rPr>
        <w:t>号决议（</w:t>
      </w:r>
      <w:r w:rsidRPr="00B71205">
        <w:rPr>
          <w:rFonts w:hint="eastAsia"/>
          <w:sz w:val="24"/>
          <w:szCs w:val="24"/>
        </w:rPr>
        <w:t>2018</w:t>
      </w:r>
      <w:r w:rsidRPr="00B71205">
        <w:rPr>
          <w:rFonts w:hint="eastAsia"/>
          <w:sz w:val="24"/>
          <w:szCs w:val="24"/>
        </w:rPr>
        <w:t>年，迪拜，修订版）在其附件</w:t>
      </w:r>
      <w:r w:rsidRPr="00B71205">
        <w:rPr>
          <w:rFonts w:hint="eastAsia"/>
          <w:sz w:val="24"/>
          <w:szCs w:val="24"/>
        </w:rPr>
        <w:t>1</w:t>
      </w:r>
      <w:r w:rsidRPr="00B71205">
        <w:rPr>
          <w:rFonts w:hint="eastAsia"/>
          <w:sz w:val="24"/>
          <w:szCs w:val="24"/>
        </w:rPr>
        <w:t>表</w:t>
      </w:r>
      <w:r w:rsidRPr="00B71205">
        <w:rPr>
          <w:rFonts w:hint="eastAsia"/>
          <w:sz w:val="24"/>
          <w:szCs w:val="24"/>
        </w:rPr>
        <w:t>11</w:t>
      </w:r>
      <w:r w:rsidRPr="00B71205">
        <w:rPr>
          <w:rFonts w:hint="eastAsia"/>
          <w:sz w:val="24"/>
          <w:szCs w:val="24"/>
        </w:rPr>
        <w:t>中确立，作为目标，</w:t>
      </w:r>
      <w:r w:rsidRPr="00B71205">
        <w:rPr>
          <w:rFonts w:eastAsiaTheme="minorEastAsia" w:hint="eastAsia"/>
          <w:sz w:val="24"/>
          <w:szCs w:val="24"/>
        </w:rPr>
        <w:t>在有利的工作环境中确保人力资源的高效利用</w:t>
      </w:r>
      <w:r w:rsidRPr="00B71205">
        <w:rPr>
          <w:rFonts w:hint="eastAsia"/>
          <w:sz w:val="24"/>
          <w:szCs w:val="24"/>
        </w:rPr>
        <w:t>，并且</w:t>
      </w:r>
      <w:r w:rsidRPr="00B71205">
        <w:rPr>
          <w:rFonts w:eastAsiaTheme="minorEastAsia" w:hint="eastAsia"/>
          <w:sz w:val="24"/>
          <w:szCs w:val="24"/>
        </w:rPr>
        <w:t>制定和落实能够促进员工队伍可持续发展且使员工对工作满意的人力资源框架，其中包括职业发展和培训等内容</w:t>
      </w:r>
      <w:r w:rsidRPr="00B71205">
        <w:rPr>
          <w:rFonts w:hint="eastAsia"/>
          <w:sz w:val="24"/>
          <w:szCs w:val="24"/>
        </w:rPr>
        <w:t>；</w:t>
      </w:r>
    </w:p>
    <w:p w14:paraId="45975FBC" w14:textId="77777777" w:rsidR="00691ED9" w:rsidRPr="00B71205" w:rsidRDefault="00691ED9" w:rsidP="00691ED9">
      <w:pPr>
        <w:rPr>
          <w:sz w:val="24"/>
          <w:szCs w:val="24"/>
        </w:rPr>
      </w:pPr>
      <w:r w:rsidRPr="00B71205">
        <w:rPr>
          <w:i/>
          <w:iCs/>
          <w:sz w:val="24"/>
          <w:szCs w:val="24"/>
        </w:rPr>
        <w:t>c)</w:t>
      </w:r>
      <w:r w:rsidRPr="00B71205">
        <w:rPr>
          <w:i/>
          <w:iCs/>
          <w:sz w:val="24"/>
          <w:szCs w:val="24"/>
        </w:rPr>
        <w:tab/>
      </w:r>
      <w:r w:rsidRPr="00B71205">
        <w:rPr>
          <w:rFonts w:hint="eastAsia"/>
          <w:sz w:val="24"/>
          <w:szCs w:val="24"/>
        </w:rPr>
        <w:t>有关人力资源管理和开发的第</w:t>
      </w:r>
      <w:r w:rsidRPr="00B71205">
        <w:rPr>
          <w:sz w:val="24"/>
          <w:szCs w:val="24"/>
        </w:rPr>
        <w:t>48</w:t>
      </w:r>
      <w:r w:rsidRPr="00B71205">
        <w:rPr>
          <w:rFonts w:hint="eastAsia"/>
          <w:sz w:val="24"/>
          <w:szCs w:val="24"/>
        </w:rPr>
        <w:t>号决议（</w:t>
      </w:r>
      <w:r w:rsidRPr="00B71205">
        <w:rPr>
          <w:rFonts w:hint="eastAsia"/>
          <w:sz w:val="24"/>
          <w:szCs w:val="24"/>
        </w:rPr>
        <w:t>20</w:t>
      </w:r>
      <w:r w:rsidRPr="00B71205">
        <w:rPr>
          <w:sz w:val="24"/>
          <w:szCs w:val="24"/>
        </w:rPr>
        <w:t>18</w:t>
      </w:r>
      <w:r w:rsidRPr="00B71205">
        <w:rPr>
          <w:rFonts w:hint="eastAsia"/>
          <w:sz w:val="24"/>
          <w:szCs w:val="24"/>
        </w:rPr>
        <w:t>年，迪拜，修订版）认识到国际电联的人力资源及其有效管理对于实现</w:t>
      </w:r>
      <w:r w:rsidRPr="00B71205">
        <w:rPr>
          <w:sz w:val="24"/>
          <w:szCs w:val="24"/>
        </w:rPr>
        <w:t>2020-2023</w:t>
      </w:r>
      <w:r w:rsidRPr="00B71205">
        <w:rPr>
          <w:rFonts w:hint="eastAsia"/>
          <w:sz w:val="24"/>
          <w:szCs w:val="24"/>
        </w:rPr>
        <w:t>年的目标极具价值，并且参引到研究解决国际电联人力资源规划和管理相关问题的决议和决定，</w:t>
      </w:r>
    </w:p>
    <w:p w14:paraId="5B408204" w14:textId="77777777" w:rsidR="00691ED9" w:rsidRPr="00B71205" w:rsidRDefault="00691ED9" w:rsidP="00691ED9">
      <w:pPr>
        <w:pStyle w:val="Call"/>
        <w:rPr>
          <w:sz w:val="24"/>
          <w:szCs w:val="24"/>
        </w:rPr>
      </w:pPr>
      <w:r w:rsidRPr="00B71205">
        <w:rPr>
          <w:rFonts w:hint="eastAsia"/>
          <w:sz w:val="24"/>
          <w:szCs w:val="24"/>
        </w:rPr>
        <w:t>注意到</w:t>
      </w:r>
    </w:p>
    <w:p w14:paraId="54C8C1AC" w14:textId="77777777" w:rsidR="00691ED9" w:rsidRPr="00B71205" w:rsidRDefault="00691ED9" w:rsidP="00691ED9">
      <w:pPr>
        <w:tabs>
          <w:tab w:val="left" w:pos="851"/>
        </w:tabs>
        <w:rPr>
          <w:sz w:val="24"/>
          <w:szCs w:val="24"/>
        </w:rPr>
      </w:pPr>
      <w:r w:rsidRPr="00B71205">
        <w:rPr>
          <w:rFonts w:hint="eastAsia"/>
          <w:i/>
          <w:iCs/>
          <w:sz w:val="24"/>
          <w:szCs w:val="24"/>
        </w:rPr>
        <w:t>a</w:t>
      </w:r>
      <w:r w:rsidRPr="00B71205">
        <w:rPr>
          <w:i/>
          <w:iCs/>
          <w:sz w:val="24"/>
          <w:szCs w:val="24"/>
        </w:rPr>
        <w:t>)</w:t>
      </w:r>
      <w:r w:rsidRPr="00B71205">
        <w:rPr>
          <w:sz w:val="24"/>
          <w:szCs w:val="24"/>
        </w:rPr>
        <w:tab/>
      </w:r>
      <w:r w:rsidRPr="00B71205">
        <w:rPr>
          <w:rFonts w:hint="eastAsia"/>
          <w:sz w:val="24"/>
          <w:szCs w:val="24"/>
        </w:rPr>
        <w:t>第</w:t>
      </w:r>
      <w:r w:rsidRPr="00B71205">
        <w:rPr>
          <w:sz w:val="24"/>
          <w:szCs w:val="24"/>
        </w:rPr>
        <w:t>48</w:t>
      </w:r>
      <w:r w:rsidRPr="00B71205">
        <w:rPr>
          <w:rFonts w:hint="eastAsia"/>
          <w:sz w:val="24"/>
          <w:szCs w:val="24"/>
        </w:rPr>
        <w:t>号决议</w:t>
      </w:r>
      <w:r w:rsidRPr="00B71205">
        <w:rPr>
          <w:rFonts w:ascii="STKaiti" w:eastAsia="STKaiti" w:hAnsi="STKaiti" w:hint="eastAsia"/>
          <w:sz w:val="24"/>
          <w:szCs w:val="24"/>
        </w:rPr>
        <w:t>特别</w:t>
      </w:r>
      <w:r w:rsidRPr="00B71205">
        <w:rPr>
          <w:rFonts w:hint="eastAsia"/>
          <w:sz w:val="24"/>
          <w:szCs w:val="24"/>
        </w:rPr>
        <w:t>责成秘书长在协调委员会的协助下并与区域代表处协作，制定并执行符合国际电联战略和财务规划的四年期人力资源战略规划（</w:t>
      </w:r>
      <w:r w:rsidRPr="00B71205">
        <w:rPr>
          <w:rFonts w:hint="eastAsia"/>
          <w:sz w:val="24"/>
          <w:szCs w:val="24"/>
        </w:rPr>
        <w:t>HRSP</w:t>
      </w:r>
      <w:r w:rsidRPr="00B71205">
        <w:rPr>
          <w:rFonts w:hint="eastAsia"/>
          <w:sz w:val="24"/>
          <w:szCs w:val="24"/>
        </w:rPr>
        <w:t>），以满足国际电联、其成员和职员的需要；</w:t>
      </w:r>
    </w:p>
    <w:p w14:paraId="34BAC4BE" w14:textId="77777777" w:rsidR="00691ED9" w:rsidRPr="00B71205" w:rsidRDefault="00691ED9" w:rsidP="00691ED9">
      <w:pPr>
        <w:tabs>
          <w:tab w:val="left" w:pos="851"/>
        </w:tabs>
        <w:rPr>
          <w:sz w:val="24"/>
          <w:szCs w:val="24"/>
        </w:rPr>
      </w:pPr>
      <w:r w:rsidRPr="00B71205">
        <w:rPr>
          <w:rFonts w:hint="eastAsia"/>
          <w:i/>
          <w:iCs/>
          <w:sz w:val="24"/>
          <w:szCs w:val="24"/>
        </w:rPr>
        <w:t>b</w:t>
      </w:r>
      <w:r w:rsidRPr="00B71205">
        <w:rPr>
          <w:i/>
          <w:iCs/>
          <w:sz w:val="24"/>
          <w:szCs w:val="24"/>
        </w:rPr>
        <w:t>)</w:t>
      </w:r>
      <w:r w:rsidRPr="00B71205">
        <w:rPr>
          <w:sz w:val="24"/>
          <w:szCs w:val="24"/>
        </w:rPr>
        <w:tab/>
      </w:r>
      <w:r w:rsidRPr="00B71205">
        <w:rPr>
          <w:rFonts w:hint="eastAsia"/>
          <w:sz w:val="24"/>
          <w:szCs w:val="24"/>
        </w:rPr>
        <w:t>根据第</w:t>
      </w:r>
      <w:r w:rsidRPr="00B71205">
        <w:rPr>
          <w:rFonts w:hint="eastAsia"/>
          <w:sz w:val="24"/>
          <w:szCs w:val="24"/>
        </w:rPr>
        <w:t>48</w:t>
      </w:r>
      <w:r w:rsidRPr="00B71205">
        <w:rPr>
          <w:rFonts w:hint="eastAsia"/>
          <w:sz w:val="24"/>
          <w:szCs w:val="24"/>
        </w:rPr>
        <w:t>号决议，有必要改进并实施旨在促进委任职员公平地域分配和男女平等的招聘政策和程序，</w:t>
      </w:r>
    </w:p>
    <w:p w14:paraId="7C1A7E05" w14:textId="77777777" w:rsidR="00691ED9" w:rsidRPr="00B71205" w:rsidRDefault="00691ED9" w:rsidP="00691ED9">
      <w:pPr>
        <w:pStyle w:val="Call"/>
        <w:spacing w:line="240" w:lineRule="auto"/>
        <w:rPr>
          <w:sz w:val="24"/>
          <w:szCs w:val="24"/>
        </w:rPr>
      </w:pPr>
      <w:r w:rsidRPr="00B71205">
        <w:rPr>
          <w:rFonts w:hint="eastAsia"/>
          <w:sz w:val="24"/>
          <w:szCs w:val="24"/>
        </w:rPr>
        <w:t>考虑到</w:t>
      </w:r>
    </w:p>
    <w:p w14:paraId="1F616D38" w14:textId="77777777" w:rsidR="00691ED9" w:rsidRPr="00B71205" w:rsidRDefault="00691ED9" w:rsidP="00630E2B">
      <w:pPr>
        <w:ind w:firstLineChars="200" w:firstLine="480"/>
        <w:rPr>
          <w:sz w:val="24"/>
          <w:szCs w:val="24"/>
        </w:rPr>
      </w:pPr>
      <w:r w:rsidRPr="00B71205">
        <w:rPr>
          <w:rFonts w:hint="eastAsia"/>
          <w:sz w:val="24"/>
          <w:szCs w:val="24"/>
        </w:rPr>
        <w:t>长期的人力资源规划对于国际电联职员的适当管理和开发、继任规划的做出以有效满足国际电联需求至关重要，</w:t>
      </w:r>
    </w:p>
    <w:p w14:paraId="77A7CA4B" w14:textId="77777777" w:rsidR="00691ED9" w:rsidRPr="00B71205" w:rsidRDefault="00691ED9" w:rsidP="00691ED9">
      <w:pPr>
        <w:pStyle w:val="Call"/>
        <w:rPr>
          <w:sz w:val="24"/>
          <w:szCs w:val="24"/>
        </w:rPr>
      </w:pPr>
      <w:r w:rsidRPr="00B71205">
        <w:rPr>
          <w:rFonts w:hint="eastAsia"/>
          <w:sz w:val="24"/>
          <w:szCs w:val="24"/>
        </w:rPr>
        <w:t>做出决议</w:t>
      </w:r>
    </w:p>
    <w:p w14:paraId="7B088DFD" w14:textId="77777777" w:rsidR="00691ED9" w:rsidRPr="00B71205" w:rsidRDefault="00691ED9" w:rsidP="00691ED9">
      <w:pPr>
        <w:spacing w:line="240" w:lineRule="auto"/>
        <w:rPr>
          <w:sz w:val="24"/>
          <w:szCs w:val="24"/>
        </w:rPr>
      </w:pPr>
      <w:r w:rsidRPr="00B71205">
        <w:rPr>
          <w:sz w:val="24"/>
          <w:szCs w:val="24"/>
        </w:rPr>
        <w:t>1</w:t>
      </w:r>
      <w:r w:rsidRPr="00B71205">
        <w:rPr>
          <w:sz w:val="24"/>
          <w:szCs w:val="24"/>
        </w:rPr>
        <w:tab/>
      </w:r>
      <w:r w:rsidRPr="00B71205">
        <w:rPr>
          <w:rFonts w:hint="eastAsia"/>
          <w:sz w:val="24"/>
          <w:szCs w:val="24"/>
        </w:rPr>
        <w:t>批准根据第</w:t>
      </w:r>
      <w:r w:rsidRPr="00B71205">
        <w:rPr>
          <w:rFonts w:hint="eastAsia"/>
          <w:sz w:val="24"/>
          <w:szCs w:val="24"/>
        </w:rPr>
        <w:t>48</w:t>
      </w:r>
      <w:r w:rsidRPr="00B71205">
        <w:rPr>
          <w:rFonts w:hint="eastAsia"/>
          <w:sz w:val="24"/>
          <w:szCs w:val="24"/>
        </w:rPr>
        <w:t>号决议（</w:t>
      </w:r>
      <w:r w:rsidRPr="00B71205">
        <w:rPr>
          <w:rFonts w:hint="eastAsia"/>
          <w:sz w:val="24"/>
          <w:szCs w:val="24"/>
        </w:rPr>
        <w:t>2018</w:t>
      </w:r>
      <w:r w:rsidRPr="00B71205">
        <w:rPr>
          <w:rFonts w:hint="eastAsia"/>
          <w:sz w:val="24"/>
          <w:szCs w:val="24"/>
        </w:rPr>
        <w:t>年，迪拜，修订版）</w:t>
      </w:r>
      <w:r w:rsidRPr="00B71205">
        <w:rPr>
          <w:rFonts w:ascii="STKaiti" w:eastAsia="STKaiti" w:hAnsi="STKaiti" w:hint="eastAsia"/>
          <w:sz w:val="24"/>
          <w:szCs w:val="24"/>
        </w:rPr>
        <w:t>责成秘书长第2段</w:t>
      </w:r>
      <w:r w:rsidRPr="00B71205">
        <w:rPr>
          <w:rFonts w:hint="eastAsia"/>
          <w:sz w:val="24"/>
          <w:szCs w:val="24"/>
        </w:rPr>
        <w:t>制定的</w:t>
      </w:r>
      <w:r w:rsidRPr="00B71205">
        <w:rPr>
          <w:rFonts w:hint="eastAsia"/>
          <w:sz w:val="24"/>
          <w:szCs w:val="24"/>
        </w:rPr>
        <w:t>2020-2023</w:t>
      </w:r>
      <w:r w:rsidRPr="00B71205">
        <w:rPr>
          <w:rFonts w:hint="eastAsia"/>
          <w:sz w:val="24"/>
          <w:szCs w:val="24"/>
        </w:rPr>
        <w:t>年四年期人力资源战略规划（</w:t>
      </w:r>
      <w:r w:rsidRPr="00B71205">
        <w:rPr>
          <w:rFonts w:hint="eastAsia"/>
          <w:sz w:val="24"/>
          <w:szCs w:val="24"/>
        </w:rPr>
        <w:t>H</w:t>
      </w:r>
      <w:r w:rsidRPr="00B71205">
        <w:rPr>
          <w:sz w:val="24"/>
          <w:szCs w:val="24"/>
        </w:rPr>
        <w:t>RSP</w:t>
      </w:r>
      <w:r w:rsidRPr="00B71205">
        <w:rPr>
          <w:rFonts w:hint="eastAsia"/>
          <w:sz w:val="24"/>
          <w:szCs w:val="24"/>
        </w:rPr>
        <w:t>）；</w:t>
      </w:r>
    </w:p>
    <w:p w14:paraId="123C0EBC" w14:textId="77777777" w:rsidR="00691ED9" w:rsidRPr="00B71205" w:rsidRDefault="00691ED9" w:rsidP="00691ED9">
      <w:pPr>
        <w:spacing w:line="240" w:lineRule="auto"/>
        <w:rPr>
          <w:sz w:val="24"/>
          <w:szCs w:val="24"/>
        </w:rPr>
      </w:pPr>
      <w:r w:rsidRPr="00B71205">
        <w:rPr>
          <w:sz w:val="24"/>
          <w:szCs w:val="24"/>
        </w:rPr>
        <w:t>2</w:t>
      </w:r>
      <w:r w:rsidRPr="00B71205">
        <w:rPr>
          <w:sz w:val="24"/>
          <w:szCs w:val="24"/>
        </w:rPr>
        <w:tab/>
      </w:r>
      <w:r w:rsidRPr="00B71205">
        <w:rPr>
          <w:rFonts w:hint="eastAsia"/>
          <w:sz w:val="24"/>
          <w:szCs w:val="24"/>
        </w:rPr>
        <w:t>审议</w:t>
      </w:r>
      <w:r w:rsidRPr="00B71205">
        <w:rPr>
          <w:rFonts w:hint="eastAsia"/>
          <w:sz w:val="24"/>
          <w:szCs w:val="24"/>
        </w:rPr>
        <w:t>2020</w:t>
      </w:r>
      <w:r w:rsidRPr="00B71205">
        <w:rPr>
          <w:rFonts w:hint="eastAsia"/>
          <w:sz w:val="24"/>
          <w:szCs w:val="24"/>
        </w:rPr>
        <w:t>至</w:t>
      </w:r>
      <w:r w:rsidRPr="00B71205">
        <w:rPr>
          <w:rFonts w:hint="eastAsia"/>
          <w:sz w:val="24"/>
          <w:szCs w:val="24"/>
        </w:rPr>
        <w:t>2023</w:t>
      </w:r>
      <w:r w:rsidRPr="00B71205">
        <w:rPr>
          <w:rFonts w:hint="eastAsia"/>
          <w:sz w:val="24"/>
          <w:szCs w:val="24"/>
        </w:rPr>
        <w:t>年理事会会议期间理事们提交的文稿，以解决第</w:t>
      </w:r>
      <w:r w:rsidRPr="00B71205">
        <w:rPr>
          <w:rFonts w:hint="eastAsia"/>
          <w:sz w:val="24"/>
          <w:szCs w:val="24"/>
        </w:rPr>
        <w:t>48</w:t>
      </w:r>
      <w:r w:rsidRPr="00B71205">
        <w:rPr>
          <w:rFonts w:hint="eastAsia"/>
          <w:sz w:val="24"/>
          <w:szCs w:val="24"/>
        </w:rPr>
        <w:t>号决议（</w:t>
      </w:r>
      <w:r w:rsidRPr="00B71205">
        <w:rPr>
          <w:rFonts w:hint="eastAsia"/>
          <w:sz w:val="24"/>
          <w:szCs w:val="24"/>
        </w:rPr>
        <w:t>2018</w:t>
      </w:r>
      <w:r w:rsidRPr="00B71205">
        <w:rPr>
          <w:rFonts w:hint="eastAsia"/>
          <w:sz w:val="24"/>
          <w:szCs w:val="24"/>
        </w:rPr>
        <w:t>年，迪拜，修订版）各附件所列问题并确保所考虑和采取的各项措施均有助于实施</w:t>
      </w:r>
      <w:r w:rsidRPr="00B71205">
        <w:rPr>
          <w:rFonts w:hint="eastAsia"/>
          <w:sz w:val="24"/>
          <w:szCs w:val="24"/>
        </w:rPr>
        <w:t>HRSP</w:t>
      </w:r>
      <w:r w:rsidRPr="00B71205">
        <w:rPr>
          <w:rFonts w:hint="eastAsia"/>
          <w:sz w:val="24"/>
          <w:szCs w:val="24"/>
        </w:rPr>
        <w:t>；</w:t>
      </w:r>
    </w:p>
    <w:p w14:paraId="250E0476" w14:textId="76D96BD3" w:rsidR="00691ED9" w:rsidRPr="00B71205" w:rsidRDefault="00691ED9" w:rsidP="00691ED9">
      <w:pPr>
        <w:spacing w:line="240" w:lineRule="auto"/>
        <w:rPr>
          <w:sz w:val="24"/>
          <w:szCs w:val="24"/>
        </w:rPr>
      </w:pPr>
      <w:r w:rsidRPr="00B71205">
        <w:rPr>
          <w:sz w:val="24"/>
          <w:szCs w:val="24"/>
        </w:rPr>
        <w:t>3</w:t>
      </w:r>
      <w:r w:rsidRPr="00B71205">
        <w:rPr>
          <w:sz w:val="24"/>
          <w:szCs w:val="24"/>
        </w:rPr>
        <w:tab/>
      </w:r>
      <w:r w:rsidRPr="00B71205">
        <w:rPr>
          <w:rFonts w:asciiTheme="minorEastAsia" w:eastAsiaTheme="minorEastAsia" w:hAnsiTheme="minorEastAsia" w:hint="eastAsia"/>
          <w:sz w:val="24"/>
          <w:szCs w:val="24"/>
        </w:rPr>
        <w:t>审议秘书长关于落实H</w:t>
      </w:r>
      <w:r w:rsidRPr="00B71205">
        <w:rPr>
          <w:rFonts w:asciiTheme="minorEastAsia" w:eastAsiaTheme="minorEastAsia" w:hAnsiTheme="minorEastAsia"/>
          <w:sz w:val="24"/>
          <w:szCs w:val="24"/>
        </w:rPr>
        <w:t>RSP</w:t>
      </w:r>
      <w:r w:rsidRPr="00B71205">
        <w:rPr>
          <w:rFonts w:asciiTheme="minorEastAsia" w:eastAsiaTheme="minorEastAsia" w:hAnsiTheme="minorEastAsia" w:hint="eastAsia"/>
          <w:sz w:val="24"/>
          <w:szCs w:val="24"/>
        </w:rPr>
        <w:t>和第48号决议的年度报告并就必要措施做出决定，</w:t>
      </w:r>
    </w:p>
    <w:p w14:paraId="25CDE541" w14:textId="77777777" w:rsidR="00691ED9" w:rsidRPr="00B71205" w:rsidRDefault="00691ED9" w:rsidP="00691ED9">
      <w:pPr>
        <w:pStyle w:val="Call"/>
        <w:spacing w:line="240" w:lineRule="auto"/>
        <w:rPr>
          <w:sz w:val="24"/>
          <w:szCs w:val="24"/>
        </w:rPr>
      </w:pPr>
      <w:r w:rsidRPr="00B71205">
        <w:rPr>
          <w:rFonts w:hint="eastAsia"/>
          <w:sz w:val="24"/>
          <w:szCs w:val="24"/>
        </w:rPr>
        <w:lastRenderedPageBreak/>
        <w:t>进一步做出决议，责成秘书长</w:t>
      </w:r>
    </w:p>
    <w:p w14:paraId="66E0C5E7" w14:textId="77777777" w:rsidR="00691ED9" w:rsidRPr="00B71205" w:rsidRDefault="00691ED9" w:rsidP="00691ED9">
      <w:pPr>
        <w:spacing w:line="240" w:lineRule="auto"/>
        <w:rPr>
          <w:sz w:val="24"/>
          <w:szCs w:val="24"/>
          <w:lang w:val="en-GB"/>
        </w:rPr>
      </w:pPr>
      <w:r w:rsidRPr="00B71205">
        <w:rPr>
          <w:sz w:val="24"/>
          <w:szCs w:val="24"/>
          <w:lang w:val="en-GB"/>
        </w:rPr>
        <w:t>1</w:t>
      </w:r>
      <w:r w:rsidRPr="00B71205">
        <w:rPr>
          <w:sz w:val="24"/>
          <w:szCs w:val="24"/>
          <w:lang w:val="en-GB"/>
        </w:rPr>
        <w:tab/>
      </w:r>
      <w:r w:rsidRPr="00B71205">
        <w:rPr>
          <w:rFonts w:asciiTheme="minorHAnsi" w:eastAsiaTheme="minorEastAsia" w:hAnsiTheme="minorHAnsi" w:cstheme="minorHAnsi" w:hint="eastAsia"/>
          <w:sz w:val="24"/>
          <w:szCs w:val="24"/>
        </w:rPr>
        <w:t>与国际电联职工委员会合作，根据上述</w:t>
      </w:r>
      <w:r w:rsidRPr="00B71205">
        <w:rPr>
          <w:rFonts w:ascii="STKaiti" w:eastAsia="STKaiti" w:hAnsi="STKaiti" w:cstheme="minorHAnsi" w:hint="eastAsia"/>
          <w:sz w:val="24"/>
          <w:szCs w:val="24"/>
        </w:rPr>
        <w:t>做出决议</w:t>
      </w:r>
      <w:r w:rsidRPr="00B71205">
        <w:rPr>
          <w:rFonts w:asciiTheme="minorHAnsi" w:eastAsiaTheme="minorEastAsia" w:hAnsiTheme="minorHAnsi" w:cstheme="minorHAnsi"/>
          <w:sz w:val="24"/>
          <w:szCs w:val="24"/>
        </w:rPr>
        <w:t>2</w:t>
      </w:r>
      <w:r w:rsidRPr="00B71205">
        <w:rPr>
          <w:rFonts w:asciiTheme="minorHAnsi" w:eastAsiaTheme="minorEastAsia" w:hAnsiTheme="minorHAnsi" w:cstheme="minorHAnsi" w:hint="eastAsia"/>
          <w:sz w:val="24"/>
          <w:szCs w:val="24"/>
        </w:rPr>
        <w:t>，对</w:t>
      </w:r>
      <w:r w:rsidRPr="00B71205">
        <w:rPr>
          <w:rFonts w:asciiTheme="minorHAnsi" w:eastAsiaTheme="minorEastAsia" w:hAnsiTheme="minorHAnsi" w:cstheme="minorHAnsi"/>
          <w:sz w:val="24"/>
          <w:szCs w:val="24"/>
        </w:rPr>
        <w:t>HRSP</w:t>
      </w:r>
      <w:r w:rsidRPr="00B71205">
        <w:rPr>
          <w:rFonts w:asciiTheme="minorHAnsi" w:eastAsiaTheme="minorEastAsia" w:hAnsiTheme="minorHAnsi" w:cstheme="minorHAnsi" w:hint="eastAsia"/>
          <w:sz w:val="24"/>
          <w:szCs w:val="24"/>
        </w:rPr>
        <w:t>做出必要修改，并且将更新后的</w:t>
      </w:r>
      <w:r w:rsidRPr="00B71205">
        <w:rPr>
          <w:rFonts w:asciiTheme="minorHAnsi" w:eastAsiaTheme="minorEastAsia" w:hAnsiTheme="minorHAnsi" w:cstheme="minorHAnsi"/>
          <w:sz w:val="24"/>
          <w:szCs w:val="24"/>
        </w:rPr>
        <w:t>HRSP</w:t>
      </w:r>
      <w:r w:rsidRPr="00B71205">
        <w:rPr>
          <w:rFonts w:asciiTheme="minorHAnsi" w:eastAsiaTheme="minorEastAsia" w:hAnsiTheme="minorHAnsi" w:cstheme="minorHAnsi" w:hint="eastAsia"/>
          <w:sz w:val="24"/>
          <w:szCs w:val="24"/>
        </w:rPr>
        <w:t>提交理事会审议；</w:t>
      </w:r>
    </w:p>
    <w:p w14:paraId="58152035" w14:textId="77777777" w:rsidR="00691ED9" w:rsidRPr="00B71205" w:rsidRDefault="00691ED9" w:rsidP="00691ED9">
      <w:pPr>
        <w:spacing w:line="240" w:lineRule="auto"/>
        <w:rPr>
          <w:sz w:val="24"/>
          <w:szCs w:val="24"/>
        </w:rPr>
      </w:pPr>
      <w:r w:rsidRPr="00B71205">
        <w:rPr>
          <w:sz w:val="24"/>
          <w:szCs w:val="24"/>
        </w:rPr>
        <w:t>2</w:t>
      </w:r>
      <w:r w:rsidRPr="00B71205">
        <w:rPr>
          <w:sz w:val="24"/>
          <w:szCs w:val="24"/>
        </w:rPr>
        <w:tab/>
      </w:r>
      <w:r w:rsidRPr="00B71205">
        <w:rPr>
          <w:rFonts w:asciiTheme="minorHAnsi" w:eastAsiaTheme="minorEastAsia" w:hAnsiTheme="minorHAnsi" w:cstheme="minorHAnsi" w:hint="eastAsia"/>
          <w:sz w:val="24"/>
          <w:szCs w:val="24"/>
        </w:rPr>
        <w:t>监督国际公务员制度委员会（</w:t>
      </w:r>
      <w:r w:rsidRPr="00B71205">
        <w:rPr>
          <w:rFonts w:asciiTheme="minorHAnsi" w:eastAsiaTheme="minorEastAsia" w:hAnsiTheme="minorHAnsi" w:cstheme="minorHAnsi"/>
          <w:sz w:val="24"/>
          <w:szCs w:val="24"/>
        </w:rPr>
        <w:t>ICSC</w:t>
      </w:r>
      <w:r w:rsidRPr="00B71205">
        <w:rPr>
          <w:rFonts w:asciiTheme="minorHAnsi" w:eastAsiaTheme="minorEastAsia" w:hAnsiTheme="minorHAnsi" w:cstheme="minorHAnsi" w:hint="eastAsia"/>
          <w:sz w:val="24"/>
          <w:szCs w:val="24"/>
        </w:rPr>
        <w:t>）提出、并经联合国大会批准的建议，以根据理事会通过的规定和程序对适用于委任职员的国际电联《人事规则和人事细则》做出必要修改。</w:t>
      </w:r>
    </w:p>
    <w:p w14:paraId="3D8183AB" w14:textId="1DF77FF4" w:rsidR="00E70D93" w:rsidRPr="00614C1A" w:rsidRDefault="007F54C9" w:rsidP="007F54C9">
      <w:pPr>
        <w:tabs>
          <w:tab w:val="clear" w:pos="794"/>
          <w:tab w:val="clear" w:pos="1191"/>
          <w:tab w:val="clear" w:pos="1588"/>
          <w:tab w:val="clear" w:pos="1985"/>
        </w:tabs>
        <w:overflowPunct/>
        <w:autoSpaceDE/>
        <w:autoSpaceDN/>
        <w:adjustRightInd/>
        <w:spacing w:before="840" w:line="240" w:lineRule="auto"/>
        <w:jc w:val="center"/>
        <w:textAlignment w:val="auto"/>
      </w:pPr>
      <w:r>
        <w:t>****************</w:t>
      </w:r>
      <w:r w:rsidR="00E70D93" w:rsidRPr="00614C1A">
        <w:br w:type="page"/>
      </w:r>
    </w:p>
    <w:p w14:paraId="0613ACA0" w14:textId="5399C7FB" w:rsidR="00295128" w:rsidRPr="007F54C9" w:rsidRDefault="00295128" w:rsidP="00295128">
      <w:pPr>
        <w:pStyle w:val="ResNo"/>
        <w:spacing w:after="120"/>
        <w:rPr>
          <w:rFonts w:asciiTheme="minorHAnsi" w:eastAsiaTheme="minorEastAsia" w:hAnsiTheme="minorHAnsi" w:cstheme="minorHAnsi"/>
          <w:b/>
          <w:bCs/>
        </w:rPr>
      </w:pPr>
      <w:bookmarkStart w:id="12" w:name="annex3"/>
      <w:r w:rsidRPr="007F54C9">
        <w:rPr>
          <w:rFonts w:asciiTheme="minorHAnsi" w:eastAsiaTheme="minorEastAsia" w:hAnsiTheme="minorHAnsi" w:cstheme="minorHAnsi"/>
          <w:b/>
          <w:bCs/>
        </w:rPr>
        <w:lastRenderedPageBreak/>
        <w:t>附件</w:t>
      </w:r>
      <w:r w:rsidRPr="007F54C9">
        <w:rPr>
          <w:rFonts w:asciiTheme="minorHAnsi" w:eastAsiaTheme="minorEastAsia" w:hAnsiTheme="minorHAnsi" w:cstheme="minorHAnsi"/>
          <w:b/>
          <w:bCs/>
        </w:rPr>
        <w:t>3</w:t>
      </w:r>
    </w:p>
    <w:bookmarkEnd w:id="12"/>
    <w:p w14:paraId="4D99C59E" w14:textId="28C222A3" w:rsidR="00295128" w:rsidRPr="00614C1A" w:rsidRDefault="00295128" w:rsidP="00295128">
      <w:pPr>
        <w:pStyle w:val="Restitle"/>
        <w:jc w:val="left"/>
      </w:pPr>
      <w:r w:rsidRPr="00614C1A">
        <w:rPr>
          <w:rFonts w:ascii="STKaiti" w:eastAsia="STKaiti" w:hAnsi="STKaiti" w:hint="eastAsia"/>
          <w:caps/>
          <w:sz w:val="24"/>
          <w:szCs w:val="24"/>
        </w:rPr>
        <w:t>参考文件：</w:t>
      </w:r>
      <w:hyperlink r:id="rId54" w:history="1">
        <w:r w:rsidRPr="00614C1A">
          <w:rPr>
            <w:rStyle w:val="Hyperlink"/>
            <w:rFonts w:ascii="STKaiti" w:eastAsia="STKaiti" w:hAnsi="STKaiti"/>
            <w:caps/>
            <w:sz w:val="24"/>
            <w:szCs w:val="24"/>
          </w:rPr>
          <w:t>C20/5</w:t>
        </w:r>
        <w:r w:rsidRPr="00614C1A">
          <w:rPr>
            <w:rStyle w:val="Hyperlink"/>
            <w:rFonts w:ascii="STKaiti" w:eastAsia="STKaiti" w:hAnsi="STKaiti" w:hint="eastAsia"/>
            <w:caps/>
            <w:sz w:val="24"/>
            <w:szCs w:val="24"/>
          </w:rPr>
          <w:t>0</w:t>
        </w:r>
        <w:r w:rsidRPr="00614C1A">
          <w:rPr>
            <w:rStyle w:val="Hyperlink"/>
            <w:rFonts w:ascii="STKaiti" w:eastAsia="STKaiti" w:hAnsi="STKaiti"/>
            <w:caps/>
            <w:sz w:val="24"/>
            <w:szCs w:val="24"/>
          </w:rPr>
          <w:t>号文件</w:t>
        </w:r>
      </w:hyperlink>
    </w:p>
    <w:p w14:paraId="3BD22C73" w14:textId="03E4AC91" w:rsidR="00295128" w:rsidRPr="00614C1A" w:rsidRDefault="00295128" w:rsidP="00295128">
      <w:pPr>
        <w:pStyle w:val="Restitle"/>
        <w:rPr>
          <w:rFonts w:asciiTheme="minorHAnsi" w:eastAsiaTheme="minorEastAsia" w:hAnsiTheme="minorHAnsi" w:cstheme="minorHAnsi"/>
        </w:rPr>
      </w:pPr>
      <w:bookmarkStart w:id="13" w:name="_Hlk57916442"/>
      <w:r w:rsidRPr="00614C1A">
        <w:rPr>
          <w:rFonts w:asciiTheme="minorHAnsi" w:eastAsiaTheme="minorEastAsia" w:hAnsiTheme="minorHAnsi" w:cstheme="minorHAnsi"/>
        </w:rPr>
        <w:t>2018</w:t>
      </w:r>
      <w:r w:rsidRPr="00614C1A">
        <w:rPr>
          <w:rFonts w:asciiTheme="minorHAnsi" w:eastAsiaTheme="minorEastAsia" w:hAnsiTheme="minorHAnsi" w:cstheme="minorHAnsi"/>
        </w:rPr>
        <w:t>年版《财务规则和财务细则》</w:t>
      </w:r>
      <w:r w:rsidR="00785B15">
        <w:rPr>
          <w:rFonts w:asciiTheme="minorHAnsi" w:eastAsiaTheme="minorEastAsia" w:hAnsiTheme="minorHAnsi" w:cstheme="minorHAnsi" w:hint="eastAsia"/>
        </w:rPr>
        <w:t>的</w:t>
      </w:r>
      <w:r w:rsidRPr="00614C1A">
        <w:rPr>
          <w:rFonts w:asciiTheme="minorHAnsi" w:eastAsiaTheme="minorEastAsia" w:hAnsiTheme="minorHAnsi" w:cstheme="minorHAnsi"/>
        </w:rPr>
        <w:t>拟议修正案</w:t>
      </w:r>
      <w:bookmarkEnd w:id="13"/>
    </w:p>
    <w:p w14:paraId="090005B5" w14:textId="77777777" w:rsidR="00295128" w:rsidRPr="00630E2B" w:rsidRDefault="00295128" w:rsidP="00295128">
      <w:pPr>
        <w:pStyle w:val="Headingb"/>
        <w:rPr>
          <w:sz w:val="24"/>
          <w:szCs w:val="24"/>
        </w:rPr>
      </w:pPr>
      <w:r w:rsidRPr="00630E2B">
        <w:rPr>
          <w:sz w:val="24"/>
          <w:szCs w:val="24"/>
        </w:rPr>
        <w:t>引言</w:t>
      </w:r>
    </w:p>
    <w:p w14:paraId="60E7A0A2" w14:textId="77777777" w:rsidR="00295128" w:rsidRPr="00630E2B" w:rsidRDefault="00295128" w:rsidP="00295128">
      <w:pPr>
        <w:widowControl w:val="0"/>
        <w:overflowPunct/>
        <w:autoSpaceDE/>
        <w:autoSpaceDN/>
        <w:snapToGrid w:val="0"/>
        <w:spacing w:after="120"/>
        <w:textAlignment w:val="auto"/>
        <w:rPr>
          <w:rFonts w:asciiTheme="minorHAnsi" w:eastAsiaTheme="minorEastAsia" w:hAnsiTheme="minorHAnsi" w:cstheme="minorHAnsi"/>
          <w:bCs/>
          <w:sz w:val="24"/>
          <w:szCs w:val="24"/>
        </w:rPr>
      </w:pPr>
      <w:r w:rsidRPr="00630E2B">
        <w:rPr>
          <w:rFonts w:asciiTheme="minorHAnsi" w:eastAsiaTheme="minorEastAsia" w:hAnsiTheme="minorHAnsi" w:cstheme="minorHAnsi"/>
          <w:bCs/>
          <w:sz w:val="24"/>
          <w:szCs w:val="24"/>
        </w:rPr>
        <w:t>1</w:t>
      </w:r>
      <w:r w:rsidRPr="00630E2B">
        <w:rPr>
          <w:rFonts w:asciiTheme="minorHAnsi" w:eastAsiaTheme="minorEastAsia" w:hAnsiTheme="minorHAnsi" w:cstheme="minorHAnsi"/>
          <w:bCs/>
          <w:sz w:val="24"/>
          <w:szCs w:val="24"/>
        </w:rPr>
        <w:tab/>
      </w:r>
      <w:r w:rsidRPr="00630E2B">
        <w:rPr>
          <w:rFonts w:asciiTheme="minorHAnsi" w:eastAsiaTheme="minorEastAsia" w:hAnsiTheme="minorHAnsi" w:cstheme="minorHAnsi"/>
          <w:bCs/>
          <w:sz w:val="24"/>
          <w:szCs w:val="24"/>
        </w:rPr>
        <w:t>本文件提议对《财务规则和财务细则》中需要与《国际公共部门会计准则》（</w:t>
      </w:r>
      <w:r w:rsidRPr="00630E2B">
        <w:rPr>
          <w:rFonts w:asciiTheme="minorHAnsi" w:eastAsiaTheme="minorEastAsia" w:hAnsiTheme="minorHAnsi" w:cstheme="minorHAnsi"/>
          <w:bCs/>
          <w:sz w:val="24"/>
          <w:szCs w:val="24"/>
        </w:rPr>
        <w:t>IPSAS</w:t>
      </w:r>
      <w:r w:rsidRPr="00630E2B">
        <w:rPr>
          <w:rFonts w:asciiTheme="minorHAnsi" w:eastAsiaTheme="minorEastAsia" w:hAnsiTheme="minorHAnsi" w:cstheme="minorHAnsi"/>
          <w:bCs/>
          <w:sz w:val="24"/>
          <w:szCs w:val="24"/>
        </w:rPr>
        <w:t>）和外部审计员的建议保持一致的、被参引条款进行修正。</w:t>
      </w:r>
    </w:p>
    <w:p w14:paraId="310A4350" w14:textId="77777777" w:rsidR="00295128" w:rsidRPr="00630E2B" w:rsidRDefault="00295128" w:rsidP="00295128">
      <w:pPr>
        <w:pStyle w:val="Headingb"/>
        <w:spacing w:after="120"/>
        <w:rPr>
          <w:sz w:val="24"/>
          <w:szCs w:val="24"/>
        </w:rPr>
      </w:pPr>
      <w:bookmarkStart w:id="14" w:name="_Hlk36628344"/>
      <w:r w:rsidRPr="00630E2B">
        <w:rPr>
          <w:sz w:val="24"/>
          <w:szCs w:val="24"/>
        </w:rPr>
        <w:t>第</w:t>
      </w:r>
      <w:r w:rsidRPr="00630E2B">
        <w:rPr>
          <w:sz w:val="24"/>
          <w:szCs w:val="24"/>
        </w:rPr>
        <w:t>18</w:t>
      </w:r>
      <w:r w:rsidRPr="00630E2B">
        <w:rPr>
          <w:sz w:val="24"/>
          <w:szCs w:val="24"/>
        </w:rPr>
        <w:t>条，细则第</w:t>
      </w:r>
      <w:r w:rsidRPr="00630E2B">
        <w:rPr>
          <w:sz w:val="24"/>
          <w:szCs w:val="24"/>
        </w:rPr>
        <w:t>18.6</w:t>
      </w:r>
      <w:r w:rsidRPr="00630E2B">
        <w:rPr>
          <w:sz w:val="24"/>
          <w:szCs w:val="24"/>
        </w:rPr>
        <w:t>条</w:t>
      </w:r>
    </w:p>
    <w:bookmarkEnd w:id="14"/>
    <w:p w14:paraId="71C53372" w14:textId="74519630" w:rsidR="00295128" w:rsidRPr="00630E2B" w:rsidRDefault="00295128" w:rsidP="00295128">
      <w:pPr>
        <w:widowControl w:val="0"/>
        <w:overflowPunct/>
        <w:autoSpaceDE/>
        <w:autoSpaceDN/>
        <w:snapToGrid w:val="0"/>
        <w:spacing w:after="120"/>
        <w:textAlignment w:val="auto"/>
        <w:rPr>
          <w:rFonts w:asciiTheme="minorHAnsi" w:eastAsiaTheme="minorEastAsia" w:hAnsiTheme="minorHAnsi" w:cstheme="minorHAnsi"/>
          <w:bCs/>
          <w:sz w:val="24"/>
          <w:szCs w:val="24"/>
        </w:rPr>
      </w:pPr>
      <w:r w:rsidRPr="00630E2B">
        <w:rPr>
          <w:rFonts w:asciiTheme="minorHAnsi" w:eastAsiaTheme="minorEastAsia" w:hAnsiTheme="minorHAnsi" w:cstheme="minorHAnsi"/>
          <w:bCs/>
          <w:sz w:val="24"/>
          <w:szCs w:val="24"/>
        </w:rPr>
        <w:t>2</w:t>
      </w:r>
      <w:r w:rsidRPr="00630E2B">
        <w:rPr>
          <w:rFonts w:asciiTheme="minorHAnsi" w:eastAsiaTheme="minorEastAsia" w:hAnsiTheme="minorHAnsi" w:cstheme="minorHAnsi"/>
          <w:bCs/>
          <w:sz w:val="24"/>
          <w:szCs w:val="24"/>
        </w:rPr>
        <w:tab/>
      </w:r>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18</w:t>
      </w:r>
      <w:r w:rsidRPr="00630E2B">
        <w:rPr>
          <w:rFonts w:asciiTheme="minorHAnsi" w:eastAsiaTheme="minorEastAsia" w:hAnsiTheme="minorHAnsi" w:cstheme="minorHAnsi"/>
          <w:bCs/>
          <w:sz w:val="24"/>
          <w:szCs w:val="24"/>
        </w:rPr>
        <w:t>条中的细则第</w:t>
      </w:r>
      <w:r w:rsidRPr="00630E2B">
        <w:rPr>
          <w:rFonts w:asciiTheme="minorHAnsi" w:eastAsiaTheme="minorEastAsia" w:hAnsiTheme="minorHAnsi" w:cstheme="minorHAnsi"/>
          <w:bCs/>
          <w:sz w:val="24"/>
          <w:szCs w:val="24"/>
        </w:rPr>
        <w:t>18.6</w:t>
      </w:r>
      <w:r w:rsidRPr="00630E2B">
        <w:rPr>
          <w:rFonts w:asciiTheme="minorHAnsi" w:eastAsiaTheme="minorEastAsia" w:hAnsiTheme="minorHAnsi" w:cstheme="minorHAnsi"/>
          <w:bCs/>
          <w:sz w:val="24"/>
          <w:szCs w:val="24"/>
        </w:rPr>
        <w:t>条涉及国际电联的库存和资产。对标题做了相应调整，插入了</w:t>
      </w:r>
      <w:r w:rsidRPr="00630E2B">
        <w:rPr>
          <w:rFonts w:asciiTheme="minorHAnsi" w:eastAsiaTheme="minorEastAsia" w:hAnsiTheme="minorHAnsi" w:cstheme="minorHAnsi"/>
          <w:bCs/>
          <w:sz w:val="24"/>
          <w:szCs w:val="24"/>
        </w:rPr>
        <w:t>“</w:t>
      </w:r>
      <w:r w:rsidRPr="00630E2B">
        <w:rPr>
          <w:rFonts w:asciiTheme="minorHAnsi" w:eastAsiaTheme="minorEastAsia" w:hAnsiTheme="minorHAnsi" w:cstheme="minorHAnsi"/>
          <w:bCs/>
          <w:sz w:val="24"/>
          <w:szCs w:val="24"/>
        </w:rPr>
        <w:t>和资产</w:t>
      </w:r>
      <w:r w:rsidR="002810C4" w:rsidRPr="00630E2B">
        <w:rPr>
          <w:rFonts w:ascii="SimSun" w:hAnsi="SimSun" w:cstheme="minorHAnsi"/>
          <w:bCs/>
          <w:sz w:val="24"/>
          <w:szCs w:val="24"/>
        </w:rPr>
        <w:t>”</w:t>
      </w:r>
      <w:r w:rsidRPr="00630E2B">
        <w:rPr>
          <w:rFonts w:asciiTheme="minorHAnsi" w:eastAsiaTheme="minorEastAsia" w:hAnsiTheme="minorHAnsi" w:cstheme="minorHAnsi"/>
          <w:bCs/>
          <w:sz w:val="24"/>
          <w:szCs w:val="24"/>
        </w:rPr>
        <w:t>这一案文。</w:t>
      </w:r>
    </w:p>
    <w:p w14:paraId="35537F05" w14:textId="77777777" w:rsidR="00295128" w:rsidRPr="00630E2B" w:rsidRDefault="00295128" w:rsidP="00295128">
      <w:pPr>
        <w:pStyle w:val="Headingb"/>
        <w:spacing w:after="120"/>
        <w:rPr>
          <w:rFonts w:asciiTheme="minorHAnsi" w:eastAsiaTheme="minorEastAsia" w:hAnsiTheme="minorHAnsi" w:cstheme="minorHAnsi"/>
          <w:bCs/>
          <w:sz w:val="24"/>
          <w:szCs w:val="24"/>
        </w:rPr>
      </w:pPr>
      <w:bookmarkStart w:id="15" w:name="_Hlk36628877"/>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18</w:t>
      </w:r>
      <w:r w:rsidRPr="00630E2B">
        <w:rPr>
          <w:rFonts w:asciiTheme="minorHAnsi" w:eastAsiaTheme="minorEastAsia" w:hAnsiTheme="minorHAnsi" w:cstheme="minorHAnsi"/>
          <w:bCs/>
          <w:sz w:val="24"/>
          <w:szCs w:val="24"/>
        </w:rPr>
        <w:t>条，细则第</w:t>
      </w:r>
      <w:r w:rsidRPr="00630E2B">
        <w:rPr>
          <w:rFonts w:asciiTheme="minorHAnsi" w:eastAsiaTheme="minorEastAsia" w:hAnsiTheme="minorHAnsi" w:cstheme="minorHAnsi"/>
          <w:bCs/>
          <w:sz w:val="24"/>
          <w:szCs w:val="24"/>
        </w:rPr>
        <w:t>18.6</w:t>
      </w:r>
      <w:r w:rsidRPr="00630E2B">
        <w:rPr>
          <w:rFonts w:asciiTheme="minorHAnsi" w:eastAsiaTheme="minorEastAsia" w:hAnsiTheme="minorHAnsi" w:cstheme="minorHAnsi"/>
          <w:bCs/>
          <w:sz w:val="24"/>
          <w:szCs w:val="24"/>
        </w:rPr>
        <w:t>条第</w:t>
      </w:r>
      <w:r w:rsidRPr="00630E2B">
        <w:rPr>
          <w:rFonts w:asciiTheme="minorHAnsi" w:eastAsiaTheme="minorEastAsia" w:hAnsiTheme="minorHAnsi" w:cstheme="minorHAnsi"/>
          <w:bCs/>
          <w:sz w:val="24"/>
          <w:szCs w:val="24"/>
        </w:rPr>
        <w:t>2</w:t>
      </w:r>
      <w:r w:rsidRPr="00630E2B">
        <w:rPr>
          <w:rFonts w:asciiTheme="minorHAnsi" w:eastAsiaTheme="minorEastAsia" w:hAnsiTheme="minorHAnsi" w:cstheme="minorHAnsi"/>
          <w:bCs/>
          <w:sz w:val="24"/>
          <w:szCs w:val="24"/>
        </w:rPr>
        <w:t>段</w:t>
      </w:r>
    </w:p>
    <w:bookmarkEnd w:id="15"/>
    <w:p w14:paraId="5F3CBE27" w14:textId="77777777" w:rsidR="00295128" w:rsidRPr="00630E2B" w:rsidRDefault="00295128" w:rsidP="00295128">
      <w:pPr>
        <w:widowControl w:val="0"/>
        <w:overflowPunct/>
        <w:autoSpaceDE/>
        <w:autoSpaceDN/>
        <w:snapToGrid w:val="0"/>
        <w:spacing w:after="120"/>
        <w:textAlignment w:val="auto"/>
        <w:rPr>
          <w:rFonts w:asciiTheme="minorHAnsi" w:eastAsiaTheme="minorEastAsia" w:hAnsiTheme="minorHAnsi" w:cstheme="minorHAnsi"/>
          <w:bCs/>
          <w:sz w:val="24"/>
          <w:szCs w:val="24"/>
        </w:rPr>
      </w:pPr>
      <w:r w:rsidRPr="00630E2B">
        <w:rPr>
          <w:rFonts w:asciiTheme="minorHAnsi" w:eastAsiaTheme="minorEastAsia" w:hAnsiTheme="minorHAnsi" w:cstheme="minorHAnsi"/>
          <w:bCs/>
          <w:sz w:val="24"/>
          <w:szCs w:val="24"/>
        </w:rPr>
        <w:t>3</w:t>
      </w:r>
      <w:r w:rsidRPr="00630E2B">
        <w:rPr>
          <w:rFonts w:asciiTheme="minorHAnsi" w:eastAsiaTheme="minorEastAsia" w:hAnsiTheme="minorHAnsi" w:cstheme="minorHAnsi"/>
          <w:bCs/>
          <w:sz w:val="24"/>
          <w:szCs w:val="24"/>
        </w:rPr>
        <w:tab/>
      </w:r>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18</w:t>
      </w:r>
      <w:r w:rsidRPr="00630E2B">
        <w:rPr>
          <w:rFonts w:asciiTheme="minorHAnsi" w:eastAsiaTheme="minorEastAsia" w:hAnsiTheme="minorHAnsi" w:cstheme="minorHAnsi"/>
          <w:bCs/>
          <w:sz w:val="24"/>
          <w:szCs w:val="24"/>
        </w:rPr>
        <w:t>条中的细则第</w:t>
      </w:r>
      <w:r w:rsidRPr="00630E2B">
        <w:rPr>
          <w:rFonts w:asciiTheme="minorHAnsi" w:eastAsiaTheme="minorEastAsia" w:hAnsiTheme="minorHAnsi" w:cstheme="minorHAnsi"/>
          <w:bCs/>
          <w:sz w:val="24"/>
          <w:szCs w:val="24"/>
        </w:rPr>
        <w:t>18.6</w:t>
      </w:r>
      <w:r w:rsidRPr="00630E2B">
        <w:rPr>
          <w:rFonts w:asciiTheme="minorHAnsi" w:eastAsiaTheme="minorEastAsia" w:hAnsiTheme="minorHAnsi" w:cstheme="minorHAnsi"/>
          <w:bCs/>
          <w:sz w:val="24"/>
          <w:szCs w:val="24"/>
        </w:rPr>
        <w:t>条第</w:t>
      </w:r>
      <w:r w:rsidRPr="00630E2B">
        <w:rPr>
          <w:rFonts w:asciiTheme="minorHAnsi" w:eastAsiaTheme="minorEastAsia" w:hAnsiTheme="minorHAnsi" w:cstheme="minorHAnsi"/>
          <w:bCs/>
          <w:sz w:val="24"/>
          <w:szCs w:val="24"/>
        </w:rPr>
        <w:t>2</w:t>
      </w:r>
      <w:r w:rsidRPr="00630E2B">
        <w:rPr>
          <w:rFonts w:asciiTheme="minorHAnsi" w:eastAsiaTheme="minorEastAsia" w:hAnsiTheme="minorHAnsi" w:cstheme="minorHAnsi"/>
          <w:bCs/>
          <w:sz w:val="24"/>
          <w:szCs w:val="24"/>
        </w:rPr>
        <w:t>段只要求对购买价值超过</w:t>
      </w:r>
      <w:r w:rsidRPr="00630E2B">
        <w:rPr>
          <w:rFonts w:asciiTheme="minorHAnsi" w:eastAsiaTheme="minorEastAsia" w:hAnsiTheme="minorHAnsi" w:cstheme="minorHAnsi"/>
          <w:bCs/>
          <w:sz w:val="24"/>
          <w:szCs w:val="24"/>
        </w:rPr>
        <w:t>5 000</w:t>
      </w:r>
      <w:r w:rsidRPr="00630E2B">
        <w:rPr>
          <w:rFonts w:asciiTheme="minorHAnsi" w:eastAsiaTheme="minorEastAsia" w:hAnsiTheme="minorHAnsi" w:cstheme="minorHAnsi"/>
          <w:bCs/>
          <w:sz w:val="24"/>
          <w:szCs w:val="24"/>
        </w:rPr>
        <w:t>瑞郎的资产进行资本化。这使得对低于</w:t>
      </w:r>
      <w:r w:rsidRPr="00630E2B">
        <w:rPr>
          <w:rFonts w:asciiTheme="minorHAnsi" w:eastAsiaTheme="minorEastAsia" w:hAnsiTheme="minorHAnsi" w:cstheme="minorHAnsi"/>
          <w:bCs/>
          <w:sz w:val="24"/>
          <w:szCs w:val="24"/>
        </w:rPr>
        <w:t>5 000</w:t>
      </w:r>
      <w:r w:rsidRPr="00630E2B">
        <w:rPr>
          <w:rFonts w:asciiTheme="minorHAnsi" w:eastAsiaTheme="minorEastAsia" w:hAnsiTheme="minorHAnsi" w:cstheme="minorHAnsi"/>
          <w:bCs/>
          <w:sz w:val="24"/>
          <w:szCs w:val="24"/>
        </w:rPr>
        <w:t>瑞郎的资产应用</w:t>
      </w:r>
      <w:r w:rsidRPr="00630E2B">
        <w:rPr>
          <w:rFonts w:asciiTheme="minorHAnsi" w:eastAsiaTheme="minorEastAsia" w:hAnsiTheme="minorHAnsi" w:cstheme="minorHAnsi"/>
          <w:bCs/>
          <w:sz w:val="24"/>
          <w:szCs w:val="24"/>
        </w:rPr>
        <w:t>IPSAS</w:t>
      </w:r>
      <w:r w:rsidRPr="00630E2B">
        <w:rPr>
          <w:rFonts w:asciiTheme="minorHAnsi" w:eastAsiaTheme="minorEastAsia" w:hAnsiTheme="minorHAnsi" w:cstheme="minorHAnsi"/>
          <w:bCs/>
          <w:sz w:val="24"/>
          <w:szCs w:val="24"/>
        </w:rPr>
        <w:t>资本化规则变得复杂。资本化规则非常明确，并得到</w:t>
      </w:r>
      <w:r w:rsidRPr="00630E2B">
        <w:rPr>
          <w:rFonts w:asciiTheme="minorHAnsi" w:eastAsiaTheme="minorEastAsia" w:hAnsiTheme="minorHAnsi" w:cstheme="minorHAnsi"/>
          <w:bCs/>
          <w:sz w:val="24"/>
          <w:szCs w:val="24"/>
        </w:rPr>
        <w:t>IPSAS</w:t>
      </w:r>
      <w:r w:rsidRPr="00630E2B">
        <w:rPr>
          <w:rFonts w:asciiTheme="minorHAnsi" w:eastAsiaTheme="minorEastAsia" w:hAnsiTheme="minorHAnsi" w:cstheme="minorHAnsi"/>
          <w:bCs/>
          <w:sz w:val="24"/>
          <w:szCs w:val="24"/>
        </w:rPr>
        <w:t>规则的很好指导。有鉴于此，插入了符合</w:t>
      </w:r>
      <w:r w:rsidRPr="00630E2B">
        <w:rPr>
          <w:rFonts w:asciiTheme="minorHAnsi" w:eastAsiaTheme="minorEastAsia" w:hAnsiTheme="minorHAnsi" w:cstheme="minorHAnsi"/>
          <w:bCs/>
          <w:sz w:val="24"/>
          <w:szCs w:val="24"/>
        </w:rPr>
        <w:t>IPSAS</w:t>
      </w:r>
      <w:r w:rsidRPr="00630E2B">
        <w:rPr>
          <w:rFonts w:asciiTheme="minorHAnsi" w:eastAsiaTheme="minorEastAsia" w:hAnsiTheme="minorHAnsi" w:cstheme="minorHAnsi"/>
          <w:bCs/>
          <w:sz w:val="24"/>
          <w:szCs w:val="24"/>
        </w:rPr>
        <w:t>资本化标准的案文，以取代</w:t>
      </w:r>
      <w:r w:rsidRPr="00630E2B">
        <w:rPr>
          <w:rFonts w:asciiTheme="minorHAnsi" w:eastAsiaTheme="minorEastAsia" w:hAnsiTheme="minorHAnsi" w:cstheme="minorHAnsi"/>
          <w:bCs/>
          <w:sz w:val="24"/>
          <w:szCs w:val="24"/>
        </w:rPr>
        <w:t>5 000</w:t>
      </w:r>
      <w:r w:rsidRPr="00630E2B">
        <w:rPr>
          <w:rFonts w:asciiTheme="minorHAnsi" w:eastAsiaTheme="minorEastAsia" w:hAnsiTheme="minorHAnsi" w:cstheme="minorHAnsi"/>
          <w:bCs/>
          <w:sz w:val="24"/>
          <w:szCs w:val="24"/>
        </w:rPr>
        <w:t>瑞郎的资本化门槛值。</w:t>
      </w:r>
    </w:p>
    <w:p w14:paraId="3857C81E" w14:textId="77777777" w:rsidR="00295128" w:rsidRPr="00630E2B" w:rsidRDefault="00295128" w:rsidP="00295128">
      <w:pPr>
        <w:pStyle w:val="Headingb"/>
        <w:spacing w:after="120"/>
        <w:rPr>
          <w:rFonts w:asciiTheme="minorHAnsi" w:eastAsiaTheme="minorEastAsia" w:hAnsiTheme="minorHAnsi" w:cstheme="minorHAnsi"/>
          <w:bCs/>
          <w:sz w:val="24"/>
          <w:szCs w:val="24"/>
        </w:rPr>
      </w:pPr>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18</w:t>
      </w:r>
      <w:r w:rsidRPr="00630E2B">
        <w:rPr>
          <w:rFonts w:asciiTheme="minorHAnsi" w:eastAsiaTheme="minorEastAsia" w:hAnsiTheme="minorHAnsi" w:cstheme="minorHAnsi"/>
          <w:bCs/>
          <w:sz w:val="24"/>
          <w:szCs w:val="24"/>
        </w:rPr>
        <w:t>条，细则第</w:t>
      </w:r>
      <w:r w:rsidRPr="00630E2B">
        <w:rPr>
          <w:rFonts w:asciiTheme="minorHAnsi" w:eastAsiaTheme="minorEastAsia" w:hAnsiTheme="minorHAnsi" w:cstheme="minorHAnsi"/>
          <w:bCs/>
          <w:sz w:val="24"/>
          <w:szCs w:val="24"/>
        </w:rPr>
        <w:t>18.6</w:t>
      </w:r>
      <w:r w:rsidRPr="00630E2B">
        <w:rPr>
          <w:rFonts w:asciiTheme="minorHAnsi" w:eastAsiaTheme="minorEastAsia" w:hAnsiTheme="minorHAnsi" w:cstheme="minorHAnsi"/>
          <w:bCs/>
          <w:sz w:val="24"/>
          <w:szCs w:val="24"/>
        </w:rPr>
        <w:t>条第</w:t>
      </w:r>
      <w:r w:rsidRPr="00630E2B">
        <w:rPr>
          <w:rFonts w:asciiTheme="minorHAnsi" w:eastAsiaTheme="minorEastAsia" w:hAnsiTheme="minorHAnsi" w:cstheme="minorHAnsi"/>
          <w:bCs/>
          <w:sz w:val="24"/>
          <w:szCs w:val="24"/>
        </w:rPr>
        <w:t>3</w:t>
      </w:r>
      <w:r w:rsidRPr="00630E2B">
        <w:rPr>
          <w:rFonts w:asciiTheme="minorHAnsi" w:eastAsiaTheme="minorEastAsia" w:hAnsiTheme="minorHAnsi" w:cstheme="minorHAnsi"/>
          <w:bCs/>
          <w:sz w:val="24"/>
          <w:szCs w:val="24"/>
        </w:rPr>
        <w:t>段</w:t>
      </w:r>
    </w:p>
    <w:p w14:paraId="1AA4FA99" w14:textId="663B4A30" w:rsidR="00295128" w:rsidRPr="00630E2B" w:rsidRDefault="00295128" w:rsidP="00295128">
      <w:pPr>
        <w:widowControl w:val="0"/>
        <w:overflowPunct/>
        <w:autoSpaceDE/>
        <w:autoSpaceDN/>
        <w:snapToGrid w:val="0"/>
        <w:spacing w:after="120"/>
        <w:textAlignment w:val="auto"/>
        <w:rPr>
          <w:rFonts w:asciiTheme="minorHAnsi" w:eastAsiaTheme="minorEastAsia" w:hAnsiTheme="minorHAnsi" w:cstheme="minorHAnsi"/>
          <w:bCs/>
          <w:sz w:val="24"/>
          <w:szCs w:val="24"/>
        </w:rPr>
      </w:pPr>
      <w:r w:rsidRPr="00630E2B">
        <w:rPr>
          <w:rFonts w:asciiTheme="minorHAnsi" w:eastAsiaTheme="minorEastAsia" w:hAnsiTheme="minorHAnsi" w:cstheme="minorHAnsi"/>
          <w:bCs/>
          <w:sz w:val="24"/>
          <w:szCs w:val="24"/>
        </w:rPr>
        <w:t>4</w:t>
      </w:r>
      <w:r w:rsidRPr="00630E2B">
        <w:rPr>
          <w:rFonts w:asciiTheme="minorHAnsi" w:eastAsiaTheme="minorEastAsia" w:hAnsiTheme="minorHAnsi" w:cstheme="minorHAnsi"/>
          <w:bCs/>
          <w:sz w:val="24"/>
          <w:szCs w:val="24"/>
        </w:rPr>
        <w:tab/>
      </w:r>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18</w:t>
      </w:r>
      <w:r w:rsidRPr="00630E2B">
        <w:rPr>
          <w:rFonts w:asciiTheme="minorHAnsi" w:eastAsiaTheme="minorEastAsia" w:hAnsiTheme="minorHAnsi" w:cstheme="minorHAnsi"/>
          <w:bCs/>
          <w:sz w:val="24"/>
          <w:szCs w:val="24"/>
        </w:rPr>
        <w:t>条中的细则第</w:t>
      </w:r>
      <w:r w:rsidRPr="00630E2B">
        <w:rPr>
          <w:rFonts w:asciiTheme="minorHAnsi" w:eastAsiaTheme="minorEastAsia" w:hAnsiTheme="minorHAnsi" w:cstheme="minorHAnsi"/>
          <w:bCs/>
          <w:sz w:val="24"/>
          <w:szCs w:val="24"/>
        </w:rPr>
        <w:t>18.6</w:t>
      </w:r>
      <w:r w:rsidRPr="00630E2B">
        <w:rPr>
          <w:rFonts w:asciiTheme="minorHAnsi" w:eastAsiaTheme="minorEastAsia" w:hAnsiTheme="minorHAnsi" w:cstheme="minorHAnsi"/>
          <w:bCs/>
          <w:sz w:val="24"/>
          <w:szCs w:val="24"/>
        </w:rPr>
        <w:t>条第</w:t>
      </w:r>
      <w:r w:rsidRPr="00630E2B">
        <w:rPr>
          <w:rFonts w:asciiTheme="minorHAnsi" w:eastAsiaTheme="minorEastAsia" w:hAnsiTheme="minorHAnsi" w:cstheme="minorHAnsi"/>
          <w:bCs/>
          <w:sz w:val="24"/>
          <w:szCs w:val="24"/>
        </w:rPr>
        <w:t>3</w:t>
      </w:r>
      <w:r w:rsidRPr="00630E2B">
        <w:rPr>
          <w:rFonts w:asciiTheme="minorHAnsi" w:eastAsiaTheme="minorEastAsia" w:hAnsiTheme="minorHAnsi" w:cstheme="minorHAnsi"/>
          <w:bCs/>
          <w:sz w:val="24"/>
          <w:szCs w:val="24"/>
        </w:rPr>
        <w:t>段不包括管理资产的程序。插入</w:t>
      </w:r>
      <w:r w:rsidRPr="00630E2B">
        <w:rPr>
          <w:rFonts w:ascii="SimSun" w:hAnsi="SimSun" w:cstheme="minorHAnsi"/>
          <w:bCs/>
          <w:sz w:val="24"/>
          <w:szCs w:val="24"/>
        </w:rPr>
        <w:t>“</w:t>
      </w:r>
      <w:r w:rsidRPr="00630E2B">
        <w:rPr>
          <w:rFonts w:asciiTheme="minorHAnsi" w:eastAsiaTheme="minorEastAsia" w:hAnsiTheme="minorHAnsi" w:cstheme="minorHAnsi"/>
          <w:bCs/>
          <w:sz w:val="24"/>
          <w:szCs w:val="24"/>
        </w:rPr>
        <w:t>和资产</w:t>
      </w:r>
      <w:r w:rsidR="002810C4" w:rsidRPr="00630E2B">
        <w:rPr>
          <w:rFonts w:ascii="SimSun" w:hAnsi="SimSun" w:cstheme="minorHAnsi"/>
          <w:bCs/>
          <w:sz w:val="24"/>
          <w:szCs w:val="24"/>
        </w:rPr>
        <w:t>”</w:t>
      </w:r>
      <w:r w:rsidRPr="00630E2B">
        <w:rPr>
          <w:rFonts w:asciiTheme="minorHAnsi" w:eastAsiaTheme="minorEastAsia" w:hAnsiTheme="minorHAnsi" w:cstheme="minorHAnsi"/>
          <w:bCs/>
          <w:sz w:val="24"/>
          <w:szCs w:val="24"/>
        </w:rPr>
        <w:t>一词是为了涵盖资产（管理）程序。</w:t>
      </w:r>
    </w:p>
    <w:p w14:paraId="462E6EF0" w14:textId="77777777" w:rsidR="00295128" w:rsidRPr="00630E2B" w:rsidRDefault="00295128" w:rsidP="00295128">
      <w:pPr>
        <w:pStyle w:val="Headingb"/>
        <w:spacing w:after="120"/>
        <w:rPr>
          <w:rFonts w:asciiTheme="minorHAnsi" w:eastAsiaTheme="minorEastAsia" w:hAnsiTheme="minorHAnsi" w:cstheme="minorHAnsi"/>
          <w:bCs/>
          <w:sz w:val="24"/>
          <w:szCs w:val="24"/>
        </w:rPr>
      </w:pPr>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21</w:t>
      </w:r>
      <w:r w:rsidRPr="00630E2B">
        <w:rPr>
          <w:rFonts w:asciiTheme="minorHAnsi" w:eastAsiaTheme="minorEastAsia" w:hAnsiTheme="minorHAnsi" w:cstheme="minorHAnsi"/>
          <w:bCs/>
          <w:sz w:val="24"/>
          <w:szCs w:val="24"/>
        </w:rPr>
        <w:t>条</w:t>
      </w:r>
      <w:r w:rsidRPr="00630E2B">
        <w:rPr>
          <w:rFonts w:asciiTheme="minorHAnsi" w:eastAsiaTheme="minorEastAsia" w:hAnsiTheme="minorHAnsi" w:cstheme="minorHAnsi" w:hint="eastAsia"/>
          <w:bCs/>
          <w:sz w:val="24"/>
          <w:szCs w:val="24"/>
        </w:rPr>
        <w:t>，</w:t>
      </w:r>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2</w:t>
      </w:r>
      <w:r w:rsidRPr="00630E2B">
        <w:rPr>
          <w:rFonts w:asciiTheme="minorHAnsi" w:eastAsiaTheme="minorEastAsia" w:hAnsiTheme="minorHAnsi" w:cstheme="minorHAnsi"/>
          <w:bCs/>
          <w:sz w:val="24"/>
          <w:szCs w:val="24"/>
        </w:rPr>
        <w:t>段</w:t>
      </w:r>
    </w:p>
    <w:p w14:paraId="7E62BF3B" w14:textId="2F46DF64" w:rsidR="00295128" w:rsidRPr="00630E2B" w:rsidRDefault="00295128" w:rsidP="00295128">
      <w:pPr>
        <w:widowControl w:val="0"/>
        <w:overflowPunct/>
        <w:autoSpaceDE/>
        <w:autoSpaceDN/>
        <w:snapToGrid w:val="0"/>
        <w:spacing w:after="120"/>
        <w:textAlignment w:val="auto"/>
        <w:rPr>
          <w:rFonts w:asciiTheme="minorHAnsi" w:eastAsiaTheme="minorEastAsia" w:hAnsiTheme="minorHAnsi" w:cstheme="minorHAnsi"/>
          <w:bCs/>
          <w:sz w:val="24"/>
          <w:szCs w:val="24"/>
        </w:rPr>
      </w:pPr>
      <w:r w:rsidRPr="00630E2B">
        <w:rPr>
          <w:rFonts w:asciiTheme="minorHAnsi" w:eastAsiaTheme="minorEastAsia" w:hAnsiTheme="minorHAnsi" w:cstheme="minorHAnsi"/>
          <w:bCs/>
          <w:sz w:val="24"/>
          <w:szCs w:val="24"/>
        </w:rPr>
        <w:t>5</w:t>
      </w:r>
      <w:r w:rsidRPr="00630E2B">
        <w:rPr>
          <w:rFonts w:asciiTheme="minorHAnsi" w:eastAsiaTheme="minorEastAsia" w:hAnsiTheme="minorHAnsi" w:cstheme="minorHAnsi"/>
          <w:bCs/>
          <w:sz w:val="24"/>
          <w:szCs w:val="24"/>
        </w:rPr>
        <w:tab/>
      </w:r>
      <w:r w:rsidRPr="00630E2B">
        <w:rPr>
          <w:rFonts w:asciiTheme="minorHAnsi" w:eastAsiaTheme="minorEastAsia" w:hAnsiTheme="minorHAnsi" w:cstheme="minorHAnsi"/>
          <w:bCs/>
          <w:sz w:val="24"/>
          <w:szCs w:val="24"/>
        </w:rPr>
        <w:t>第</w:t>
      </w:r>
      <w:r w:rsidRPr="00630E2B">
        <w:rPr>
          <w:rFonts w:asciiTheme="minorHAnsi" w:eastAsiaTheme="minorEastAsia" w:hAnsiTheme="minorHAnsi" w:cstheme="minorHAnsi"/>
          <w:bCs/>
          <w:sz w:val="24"/>
          <w:szCs w:val="24"/>
        </w:rPr>
        <w:t>21</w:t>
      </w:r>
      <w:r w:rsidRPr="00630E2B">
        <w:rPr>
          <w:rFonts w:asciiTheme="minorHAnsi" w:eastAsiaTheme="minorEastAsia" w:hAnsiTheme="minorHAnsi" w:cstheme="minorHAnsi"/>
          <w:bCs/>
          <w:sz w:val="24"/>
          <w:szCs w:val="24"/>
        </w:rPr>
        <w:t>条第</w:t>
      </w:r>
      <w:r w:rsidRPr="00630E2B">
        <w:rPr>
          <w:rFonts w:asciiTheme="minorHAnsi" w:eastAsiaTheme="minorEastAsia" w:hAnsiTheme="minorHAnsi" w:cstheme="minorHAnsi"/>
          <w:bCs/>
          <w:sz w:val="24"/>
          <w:szCs w:val="24"/>
        </w:rPr>
        <w:t>2</w:t>
      </w:r>
      <w:r w:rsidRPr="00630E2B">
        <w:rPr>
          <w:rFonts w:asciiTheme="minorHAnsi" w:eastAsiaTheme="minorEastAsia" w:hAnsiTheme="minorHAnsi" w:cstheme="minorHAnsi"/>
          <w:bCs/>
          <w:sz w:val="24"/>
          <w:szCs w:val="24"/>
        </w:rPr>
        <w:t>段规定资本预算基金的费用资本化。</w:t>
      </w:r>
      <w:r w:rsidRPr="00630E2B">
        <w:rPr>
          <w:rFonts w:asciiTheme="minorHAnsi" w:eastAsiaTheme="minorEastAsia" w:hAnsiTheme="minorHAnsi" w:cstheme="minorHAnsi"/>
          <w:bCs/>
          <w:sz w:val="24"/>
          <w:szCs w:val="24"/>
        </w:rPr>
        <w:t>IPSAS</w:t>
      </w:r>
      <w:r w:rsidRPr="00630E2B">
        <w:rPr>
          <w:rFonts w:asciiTheme="minorHAnsi" w:eastAsiaTheme="minorEastAsia" w:hAnsiTheme="minorHAnsi" w:cstheme="minorHAnsi"/>
          <w:bCs/>
          <w:sz w:val="24"/>
          <w:szCs w:val="24"/>
        </w:rPr>
        <w:t>有关资本化标准的规则非常严格和明确，因此，增加了</w:t>
      </w:r>
      <w:r w:rsidRPr="00630E2B">
        <w:rPr>
          <w:rFonts w:ascii="SimSun" w:hAnsi="SimSun" w:cstheme="minorHAnsi"/>
          <w:bCs/>
          <w:sz w:val="24"/>
          <w:szCs w:val="24"/>
        </w:rPr>
        <w:t>“</w:t>
      </w:r>
      <w:r w:rsidRPr="00630E2B">
        <w:rPr>
          <w:rFonts w:asciiTheme="minorHAnsi" w:eastAsiaTheme="minorEastAsia" w:hAnsiTheme="minorHAnsi" w:cstheme="minorHAnsi"/>
          <w:bCs/>
          <w:sz w:val="24"/>
          <w:szCs w:val="24"/>
        </w:rPr>
        <w:t>符合</w:t>
      </w:r>
      <w:r w:rsidRPr="00630E2B">
        <w:rPr>
          <w:rFonts w:asciiTheme="minorHAnsi" w:eastAsiaTheme="minorEastAsia" w:hAnsiTheme="minorHAnsi" w:cstheme="minorHAnsi"/>
          <w:bCs/>
          <w:sz w:val="24"/>
          <w:szCs w:val="24"/>
        </w:rPr>
        <w:t>IPSAS</w:t>
      </w:r>
      <w:r w:rsidRPr="00630E2B">
        <w:rPr>
          <w:rFonts w:asciiTheme="minorHAnsi" w:eastAsiaTheme="minorEastAsia" w:hAnsiTheme="minorHAnsi" w:cstheme="minorHAnsi"/>
          <w:bCs/>
          <w:sz w:val="24"/>
          <w:szCs w:val="24"/>
        </w:rPr>
        <w:t>资本化标准</w:t>
      </w:r>
      <w:r w:rsidR="002810C4" w:rsidRPr="00630E2B">
        <w:rPr>
          <w:rFonts w:ascii="SimSun" w:hAnsi="SimSun" w:cstheme="minorHAnsi"/>
          <w:bCs/>
          <w:sz w:val="24"/>
          <w:szCs w:val="24"/>
        </w:rPr>
        <w:t>”</w:t>
      </w:r>
      <w:r w:rsidRPr="00630E2B">
        <w:rPr>
          <w:rFonts w:asciiTheme="minorHAnsi" w:eastAsiaTheme="minorEastAsia" w:hAnsiTheme="minorHAnsi" w:cstheme="minorHAnsi"/>
          <w:bCs/>
          <w:sz w:val="24"/>
          <w:szCs w:val="24"/>
        </w:rPr>
        <w:t>的文字，以便与</w:t>
      </w:r>
      <w:r w:rsidRPr="00630E2B">
        <w:rPr>
          <w:rFonts w:asciiTheme="minorHAnsi" w:eastAsiaTheme="minorEastAsia" w:hAnsiTheme="minorHAnsi" w:cstheme="minorHAnsi"/>
          <w:bCs/>
          <w:sz w:val="24"/>
          <w:szCs w:val="24"/>
        </w:rPr>
        <w:t>IPSAS</w:t>
      </w:r>
      <w:r w:rsidRPr="00630E2B">
        <w:rPr>
          <w:rFonts w:asciiTheme="minorHAnsi" w:eastAsiaTheme="minorEastAsia" w:hAnsiTheme="minorHAnsi" w:cstheme="minorHAnsi"/>
          <w:bCs/>
          <w:sz w:val="24"/>
          <w:szCs w:val="24"/>
        </w:rPr>
        <w:t>规则保持一致。</w:t>
      </w:r>
    </w:p>
    <w:p w14:paraId="2D4F36AB" w14:textId="77777777" w:rsidR="00295128" w:rsidRPr="00614C1A" w:rsidRDefault="00295128" w:rsidP="00295128">
      <w:pPr>
        <w:tabs>
          <w:tab w:val="clear" w:pos="794"/>
          <w:tab w:val="clear" w:pos="1191"/>
          <w:tab w:val="clear" w:pos="1588"/>
          <w:tab w:val="clear" w:pos="1985"/>
        </w:tabs>
        <w:overflowPunct/>
        <w:autoSpaceDE/>
        <w:autoSpaceDN/>
        <w:adjustRightInd/>
        <w:spacing w:before="0"/>
        <w:textAlignment w:val="auto"/>
        <w:rPr>
          <w:rFonts w:ascii="Times New Roman" w:hAnsi="Times New Roman"/>
          <w:b/>
          <w:sz w:val="17"/>
          <w:szCs w:val="17"/>
        </w:rPr>
      </w:pPr>
    </w:p>
    <w:p w14:paraId="52F0F7E4" w14:textId="77777777" w:rsidR="00295128" w:rsidRPr="00614C1A" w:rsidRDefault="00295128" w:rsidP="00295128">
      <w:pPr>
        <w:widowControl w:val="0"/>
        <w:overflowPunct/>
        <w:autoSpaceDE/>
        <w:autoSpaceDN/>
        <w:adjustRightInd/>
        <w:spacing w:before="0"/>
        <w:textAlignment w:val="auto"/>
        <w:rPr>
          <w:rFonts w:ascii="Times New Roman" w:hAnsi="Times New Roman"/>
          <w:b/>
          <w:sz w:val="17"/>
          <w:szCs w:val="17"/>
        </w:rPr>
        <w:sectPr w:rsidR="00295128" w:rsidRPr="00614C1A" w:rsidSect="00FA63CA">
          <w:headerReference w:type="even" r:id="rId55"/>
          <w:headerReference w:type="default" r:id="rId56"/>
          <w:headerReference w:type="first" r:id="rId57"/>
          <w:footerReference w:type="first" r:id="rId58"/>
          <w:pgSz w:w="11910" w:h="16840"/>
          <w:pgMar w:top="1580" w:right="1680" w:bottom="280" w:left="1680" w:header="720" w:footer="720" w:gutter="0"/>
          <w:cols w:space="720"/>
          <w:titlePg/>
          <w:docGrid w:linePitch="299"/>
        </w:sectPr>
      </w:pPr>
    </w:p>
    <w:p w14:paraId="0162C165" w14:textId="77777777" w:rsidR="00295128" w:rsidRPr="00614C1A" w:rsidRDefault="00295128" w:rsidP="00295128"/>
    <w:tbl>
      <w:tblPr>
        <w:tblStyle w:val="TableGrid6"/>
        <w:tblpPr w:leftFromText="180" w:rightFromText="180" w:vertAnchor="text" w:horzAnchor="margin" w:tblpY="227"/>
        <w:tblW w:w="14490" w:type="dxa"/>
        <w:tblLook w:val="04A0" w:firstRow="1" w:lastRow="0" w:firstColumn="1" w:lastColumn="0" w:noHBand="0" w:noVBand="1"/>
      </w:tblPr>
      <w:tblGrid>
        <w:gridCol w:w="5130"/>
        <w:gridCol w:w="5130"/>
        <w:gridCol w:w="4230"/>
      </w:tblGrid>
      <w:tr w:rsidR="00295128" w:rsidRPr="00614C1A" w14:paraId="6A1BBC00" w14:textId="77777777" w:rsidTr="00FA63CA">
        <w:tc>
          <w:tcPr>
            <w:tcW w:w="5130" w:type="dxa"/>
          </w:tcPr>
          <w:p w14:paraId="44A1F1D2" w14:textId="77777777" w:rsidR="00295128" w:rsidRPr="00614C1A" w:rsidRDefault="00295128" w:rsidP="00FA63CA">
            <w:pPr>
              <w:overflowPunct/>
              <w:autoSpaceDE/>
              <w:autoSpaceDN/>
              <w:snapToGrid w:val="0"/>
              <w:spacing w:before="0" w:after="200" w:line="276" w:lineRule="auto"/>
              <w:jc w:val="center"/>
              <w:textAlignment w:val="auto"/>
              <w:rPr>
                <w:rFonts w:eastAsia="MS Mincho" w:cs="Calibri"/>
                <w:b/>
                <w:bCs/>
                <w:szCs w:val="24"/>
              </w:rPr>
            </w:pPr>
            <w:r w:rsidRPr="00614C1A">
              <w:rPr>
                <w:rFonts w:cs="Calibri"/>
                <w:b/>
                <w:bCs/>
                <w:szCs w:val="24"/>
              </w:rPr>
              <w:t>现行《财务规则和财务细则</w:t>
            </w:r>
            <w:r w:rsidRPr="00614C1A">
              <w:rPr>
                <w:rFonts w:cs="Calibri" w:hint="eastAsia"/>
                <w:b/>
                <w:bCs/>
                <w:szCs w:val="24"/>
              </w:rPr>
              <w:t>》（</w:t>
            </w:r>
            <w:r w:rsidRPr="00614C1A">
              <w:rPr>
                <w:rFonts w:cs="Calibri"/>
                <w:b/>
                <w:bCs/>
                <w:szCs w:val="24"/>
              </w:rPr>
              <w:t>2018</w:t>
            </w:r>
            <w:r w:rsidRPr="00614C1A">
              <w:rPr>
                <w:rFonts w:cs="Calibri" w:hint="eastAsia"/>
                <w:b/>
                <w:bCs/>
                <w:szCs w:val="24"/>
              </w:rPr>
              <w:t>版）</w:t>
            </w:r>
          </w:p>
        </w:tc>
        <w:tc>
          <w:tcPr>
            <w:tcW w:w="5130" w:type="dxa"/>
          </w:tcPr>
          <w:p w14:paraId="13C6CCA0" w14:textId="77777777" w:rsidR="00295128" w:rsidRPr="00614C1A" w:rsidRDefault="00295128" w:rsidP="00FA63CA">
            <w:pPr>
              <w:overflowPunct/>
              <w:autoSpaceDE/>
              <w:autoSpaceDN/>
              <w:snapToGrid w:val="0"/>
              <w:spacing w:before="0" w:after="200" w:line="276" w:lineRule="auto"/>
              <w:jc w:val="center"/>
              <w:textAlignment w:val="auto"/>
              <w:rPr>
                <w:rFonts w:cs="Calibri"/>
                <w:b/>
                <w:bCs/>
                <w:szCs w:val="24"/>
              </w:rPr>
            </w:pPr>
            <w:r w:rsidRPr="00614C1A">
              <w:rPr>
                <w:rFonts w:cs="Calibri" w:hint="eastAsia"/>
                <w:b/>
                <w:bCs/>
                <w:szCs w:val="24"/>
              </w:rPr>
              <w:t>提案</w:t>
            </w:r>
          </w:p>
        </w:tc>
        <w:tc>
          <w:tcPr>
            <w:tcW w:w="4230" w:type="dxa"/>
          </w:tcPr>
          <w:p w14:paraId="4CA4D211" w14:textId="77777777" w:rsidR="00295128" w:rsidRPr="00614C1A" w:rsidRDefault="00295128" w:rsidP="00FA63CA">
            <w:pPr>
              <w:overflowPunct/>
              <w:autoSpaceDE/>
              <w:autoSpaceDN/>
              <w:snapToGrid w:val="0"/>
              <w:spacing w:before="0" w:after="200" w:line="276" w:lineRule="auto"/>
              <w:jc w:val="center"/>
              <w:textAlignment w:val="auto"/>
              <w:rPr>
                <w:rFonts w:cs="Calibri"/>
                <w:b/>
                <w:bCs/>
                <w:szCs w:val="24"/>
              </w:rPr>
            </w:pPr>
            <w:r w:rsidRPr="00614C1A">
              <w:rPr>
                <w:rFonts w:cs="Calibri" w:hint="eastAsia"/>
                <w:caps/>
                <w:szCs w:val="24"/>
              </w:rPr>
              <w:t>说明</w:t>
            </w:r>
          </w:p>
        </w:tc>
      </w:tr>
      <w:tr w:rsidR="00751B6F" w:rsidRPr="00614C1A" w14:paraId="4E3F3DBF" w14:textId="77777777" w:rsidTr="00FA63CA">
        <w:tc>
          <w:tcPr>
            <w:tcW w:w="5130" w:type="dxa"/>
          </w:tcPr>
          <w:p w14:paraId="4508466F" w14:textId="77777777" w:rsidR="00751B6F" w:rsidRPr="00614C1A" w:rsidRDefault="00751B6F" w:rsidP="00751B6F">
            <w:pPr>
              <w:overflowPunct/>
              <w:autoSpaceDE/>
              <w:autoSpaceDN/>
              <w:snapToGrid w:val="0"/>
              <w:spacing w:before="0"/>
              <w:textAlignment w:val="auto"/>
              <w:rPr>
                <w:rFonts w:cs="Calibri"/>
                <w:b/>
                <w:bCs/>
                <w:szCs w:val="24"/>
              </w:rPr>
            </w:pPr>
            <w:r w:rsidRPr="00614C1A">
              <w:rPr>
                <w:rFonts w:cs="Calibri"/>
                <w:b/>
                <w:bCs/>
                <w:szCs w:val="24"/>
              </w:rPr>
              <w:t>第</w:t>
            </w:r>
            <w:r w:rsidRPr="00614C1A">
              <w:rPr>
                <w:rFonts w:cs="Calibri"/>
                <w:b/>
                <w:bCs/>
                <w:szCs w:val="24"/>
              </w:rPr>
              <w:t>18</w:t>
            </w:r>
            <w:r w:rsidRPr="00614C1A">
              <w:rPr>
                <w:rFonts w:cs="Calibri" w:hint="eastAsia"/>
                <w:b/>
                <w:bCs/>
                <w:szCs w:val="24"/>
              </w:rPr>
              <w:t>条，</w:t>
            </w:r>
            <w:r w:rsidRPr="00614C1A">
              <w:rPr>
                <w:rFonts w:cs="Calibri"/>
                <w:b/>
                <w:bCs/>
                <w:szCs w:val="24"/>
              </w:rPr>
              <w:t>细则第</w:t>
            </w:r>
            <w:r w:rsidRPr="00614C1A">
              <w:rPr>
                <w:rFonts w:cs="Calibri"/>
                <w:b/>
                <w:bCs/>
                <w:szCs w:val="24"/>
              </w:rPr>
              <w:t>18.</w:t>
            </w:r>
            <w:r w:rsidRPr="00614C1A">
              <w:rPr>
                <w:rFonts w:cs="Calibri" w:hint="eastAsia"/>
                <w:b/>
                <w:bCs/>
                <w:szCs w:val="24"/>
              </w:rPr>
              <w:t>6</w:t>
            </w:r>
            <w:r w:rsidRPr="00614C1A">
              <w:rPr>
                <w:rFonts w:cs="Calibri" w:hint="eastAsia"/>
                <w:b/>
                <w:bCs/>
                <w:szCs w:val="24"/>
              </w:rPr>
              <w:t>条标题</w:t>
            </w:r>
          </w:p>
          <w:p w14:paraId="6982E285" w14:textId="77777777" w:rsidR="00751B6F" w:rsidRPr="00614C1A" w:rsidRDefault="00751B6F" w:rsidP="00751B6F">
            <w:pPr>
              <w:overflowPunct/>
              <w:autoSpaceDE/>
              <w:autoSpaceDN/>
              <w:snapToGrid w:val="0"/>
              <w:spacing w:before="0"/>
              <w:textAlignment w:val="auto"/>
              <w:rPr>
                <w:rFonts w:cs="Calibri"/>
                <w:szCs w:val="24"/>
              </w:rPr>
            </w:pPr>
          </w:p>
          <w:p w14:paraId="5D38EC1F" w14:textId="4B04DCC0" w:rsidR="00751B6F" w:rsidRPr="00614C1A" w:rsidRDefault="00751B6F" w:rsidP="00751B6F">
            <w:pPr>
              <w:overflowPunct/>
              <w:autoSpaceDE/>
              <w:autoSpaceDN/>
              <w:snapToGrid w:val="0"/>
              <w:spacing w:before="0"/>
              <w:textAlignment w:val="auto"/>
              <w:rPr>
                <w:rFonts w:cs="Calibri"/>
                <w:b/>
                <w:bCs/>
                <w:szCs w:val="24"/>
              </w:rPr>
            </w:pPr>
            <w:r w:rsidRPr="00614C1A">
              <w:rPr>
                <w:rFonts w:cs="Calibri"/>
                <w:bCs/>
                <w:szCs w:val="24"/>
              </w:rPr>
              <w:t>细则第</w:t>
            </w:r>
            <w:r w:rsidRPr="00614C1A">
              <w:rPr>
                <w:rFonts w:cs="Calibri"/>
                <w:bCs/>
                <w:szCs w:val="24"/>
              </w:rPr>
              <w:t>18.</w:t>
            </w:r>
            <w:r w:rsidRPr="00614C1A">
              <w:rPr>
                <w:rFonts w:cs="Calibri" w:hint="eastAsia"/>
                <w:bCs/>
                <w:szCs w:val="24"/>
              </w:rPr>
              <w:t>6</w:t>
            </w:r>
            <w:r w:rsidRPr="00614C1A">
              <w:rPr>
                <w:rFonts w:cs="Calibri" w:hint="eastAsia"/>
                <w:bCs/>
                <w:szCs w:val="24"/>
              </w:rPr>
              <w:t>条库存</w:t>
            </w:r>
          </w:p>
        </w:tc>
        <w:tc>
          <w:tcPr>
            <w:tcW w:w="5130" w:type="dxa"/>
          </w:tcPr>
          <w:p w14:paraId="4901C4C9" w14:textId="77777777" w:rsidR="00751B6F" w:rsidRPr="00614C1A" w:rsidRDefault="00751B6F" w:rsidP="00751B6F">
            <w:pPr>
              <w:overflowPunct/>
              <w:autoSpaceDE/>
              <w:autoSpaceDN/>
              <w:snapToGrid w:val="0"/>
              <w:spacing w:before="0"/>
              <w:textAlignment w:val="auto"/>
              <w:rPr>
                <w:rFonts w:cs="Calibri"/>
                <w:szCs w:val="24"/>
              </w:rPr>
            </w:pPr>
          </w:p>
          <w:p w14:paraId="63E72477" w14:textId="77777777" w:rsidR="00751B6F" w:rsidRPr="00614C1A" w:rsidRDefault="00751B6F" w:rsidP="00751B6F">
            <w:pPr>
              <w:overflowPunct/>
              <w:autoSpaceDE/>
              <w:autoSpaceDN/>
              <w:snapToGrid w:val="0"/>
              <w:spacing w:before="0"/>
              <w:textAlignment w:val="auto"/>
              <w:rPr>
                <w:rFonts w:cs="Calibri"/>
                <w:szCs w:val="24"/>
              </w:rPr>
            </w:pPr>
          </w:p>
          <w:p w14:paraId="356ED414" w14:textId="14959E40" w:rsidR="00751B6F" w:rsidRPr="00614C1A" w:rsidRDefault="00751B6F" w:rsidP="00751B6F">
            <w:pPr>
              <w:overflowPunct/>
              <w:autoSpaceDE/>
              <w:autoSpaceDN/>
              <w:snapToGrid w:val="0"/>
              <w:spacing w:before="0"/>
              <w:textAlignment w:val="auto"/>
              <w:rPr>
                <w:rFonts w:cs="Calibri"/>
                <w:szCs w:val="24"/>
              </w:rPr>
            </w:pPr>
            <w:r w:rsidRPr="00614C1A">
              <w:rPr>
                <w:rFonts w:cs="Calibri"/>
                <w:bCs/>
                <w:szCs w:val="24"/>
              </w:rPr>
              <w:t>细则第</w:t>
            </w:r>
            <w:r w:rsidRPr="00614C1A">
              <w:rPr>
                <w:rFonts w:cs="Calibri"/>
                <w:bCs/>
                <w:szCs w:val="24"/>
              </w:rPr>
              <w:t>18.</w:t>
            </w:r>
            <w:r w:rsidRPr="00614C1A">
              <w:rPr>
                <w:rFonts w:cs="Calibri" w:hint="eastAsia"/>
                <w:bCs/>
                <w:szCs w:val="24"/>
              </w:rPr>
              <w:t>6</w:t>
            </w:r>
            <w:r w:rsidRPr="00614C1A">
              <w:rPr>
                <w:rFonts w:cs="Calibri" w:hint="eastAsia"/>
                <w:bCs/>
                <w:szCs w:val="24"/>
              </w:rPr>
              <w:t>条库存</w:t>
            </w:r>
            <w:ins w:id="16" w:author="Lei, Yonghong" w:date="2020-04-01T10:33:00Z">
              <w:r w:rsidRPr="00614C1A">
                <w:rPr>
                  <w:rFonts w:cs="Calibri" w:hint="eastAsia"/>
                  <w:bCs/>
                  <w:szCs w:val="24"/>
                </w:rPr>
                <w:t>和资产</w:t>
              </w:r>
            </w:ins>
          </w:p>
          <w:p w14:paraId="77CADDDA" w14:textId="77777777" w:rsidR="00751B6F" w:rsidRPr="00614C1A" w:rsidRDefault="00751B6F" w:rsidP="00751B6F">
            <w:pPr>
              <w:overflowPunct/>
              <w:autoSpaceDE/>
              <w:autoSpaceDN/>
              <w:snapToGrid w:val="0"/>
              <w:spacing w:before="0"/>
              <w:textAlignment w:val="auto"/>
              <w:rPr>
                <w:rFonts w:cs="Calibri"/>
                <w:szCs w:val="24"/>
              </w:rPr>
            </w:pPr>
          </w:p>
          <w:p w14:paraId="49F84A60" w14:textId="77777777" w:rsidR="00751B6F" w:rsidRPr="00614C1A" w:rsidRDefault="00751B6F" w:rsidP="00751B6F">
            <w:pPr>
              <w:overflowPunct/>
              <w:autoSpaceDE/>
              <w:autoSpaceDN/>
              <w:snapToGrid w:val="0"/>
              <w:spacing w:before="0"/>
              <w:textAlignment w:val="auto"/>
              <w:rPr>
                <w:rFonts w:cs="Calibri"/>
                <w:b/>
                <w:bCs/>
                <w:szCs w:val="24"/>
              </w:rPr>
            </w:pPr>
          </w:p>
        </w:tc>
        <w:tc>
          <w:tcPr>
            <w:tcW w:w="4230" w:type="dxa"/>
          </w:tcPr>
          <w:p w14:paraId="554A1319" w14:textId="77777777" w:rsidR="00751B6F" w:rsidRPr="00614C1A" w:rsidRDefault="00751B6F" w:rsidP="00751B6F">
            <w:pPr>
              <w:overflowPunct/>
              <w:autoSpaceDE/>
              <w:autoSpaceDN/>
              <w:snapToGrid w:val="0"/>
              <w:spacing w:before="0"/>
              <w:textAlignment w:val="auto"/>
              <w:rPr>
                <w:rFonts w:cs="Calibri"/>
                <w:szCs w:val="24"/>
              </w:rPr>
            </w:pPr>
          </w:p>
          <w:p w14:paraId="15CB9833" w14:textId="77777777" w:rsidR="00751B6F" w:rsidRPr="00614C1A" w:rsidRDefault="00751B6F" w:rsidP="00751B6F">
            <w:pPr>
              <w:overflowPunct/>
              <w:autoSpaceDE/>
              <w:autoSpaceDN/>
              <w:snapToGrid w:val="0"/>
              <w:spacing w:before="0"/>
              <w:textAlignment w:val="auto"/>
              <w:rPr>
                <w:rFonts w:cs="Calibri"/>
                <w:szCs w:val="24"/>
              </w:rPr>
            </w:pPr>
          </w:p>
          <w:p w14:paraId="3E9AA881" w14:textId="77777777" w:rsidR="00751B6F" w:rsidRPr="00614C1A" w:rsidRDefault="00751B6F" w:rsidP="00751B6F">
            <w:pPr>
              <w:overflowPunct/>
              <w:autoSpaceDE/>
              <w:autoSpaceDN/>
              <w:snapToGrid w:val="0"/>
              <w:spacing w:before="0"/>
              <w:textAlignment w:val="auto"/>
              <w:rPr>
                <w:rFonts w:cs="Calibri"/>
                <w:szCs w:val="24"/>
              </w:rPr>
            </w:pPr>
            <w:r w:rsidRPr="00614C1A">
              <w:rPr>
                <w:rFonts w:cs="Calibri" w:hint="eastAsia"/>
                <w:szCs w:val="24"/>
              </w:rPr>
              <w:t>根据细则第</w:t>
            </w:r>
            <w:r w:rsidRPr="00614C1A">
              <w:rPr>
                <w:rFonts w:cs="Calibri" w:hint="eastAsia"/>
                <w:szCs w:val="24"/>
              </w:rPr>
              <w:t>18.6</w:t>
            </w:r>
            <w:r w:rsidRPr="00614C1A">
              <w:rPr>
                <w:rFonts w:cs="Calibri" w:hint="eastAsia"/>
                <w:szCs w:val="24"/>
              </w:rPr>
              <w:t>条的宗旨相应调整标题</w:t>
            </w:r>
          </w:p>
        </w:tc>
      </w:tr>
      <w:tr w:rsidR="00751B6F" w:rsidRPr="00614C1A" w14:paraId="79E9B9D3" w14:textId="77777777" w:rsidTr="00FA63CA">
        <w:tc>
          <w:tcPr>
            <w:tcW w:w="5130" w:type="dxa"/>
          </w:tcPr>
          <w:p w14:paraId="6B309CE7" w14:textId="77777777" w:rsidR="00751B6F" w:rsidRPr="00614C1A" w:rsidRDefault="00751B6F" w:rsidP="00751B6F">
            <w:pPr>
              <w:overflowPunct/>
              <w:autoSpaceDE/>
              <w:autoSpaceDN/>
              <w:snapToGrid w:val="0"/>
              <w:spacing w:before="0" w:after="120"/>
              <w:textAlignment w:val="auto"/>
              <w:rPr>
                <w:rFonts w:cs="Calibri"/>
                <w:b/>
                <w:bCs/>
                <w:szCs w:val="24"/>
              </w:rPr>
            </w:pPr>
            <w:r w:rsidRPr="00614C1A">
              <w:rPr>
                <w:rFonts w:cs="Calibri"/>
                <w:b/>
                <w:bCs/>
                <w:szCs w:val="24"/>
              </w:rPr>
              <w:t>第</w:t>
            </w:r>
            <w:r w:rsidRPr="00614C1A">
              <w:rPr>
                <w:rFonts w:cs="Calibri"/>
                <w:b/>
                <w:bCs/>
                <w:szCs w:val="24"/>
              </w:rPr>
              <w:t>18</w:t>
            </w:r>
            <w:r w:rsidRPr="00614C1A">
              <w:rPr>
                <w:rFonts w:cs="Calibri" w:hint="eastAsia"/>
                <w:b/>
                <w:bCs/>
                <w:szCs w:val="24"/>
              </w:rPr>
              <w:t>条，</w:t>
            </w:r>
            <w:r w:rsidRPr="00614C1A">
              <w:rPr>
                <w:rFonts w:cs="Calibri"/>
                <w:b/>
                <w:bCs/>
                <w:szCs w:val="24"/>
              </w:rPr>
              <w:t>细则第</w:t>
            </w:r>
            <w:r w:rsidRPr="00614C1A">
              <w:rPr>
                <w:rFonts w:cs="Calibri"/>
                <w:b/>
                <w:bCs/>
                <w:szCs w:val="24"/>
              </w:rPr>
              <w:t>18.</w:t>
            </w:r>
            <w:r w:rsidRPr="00614C1A">
              <w:rPr>
                <w:rFonts w:cs="Calibri" w:hint="eastAsia"/>
                <w:b/>
                <w:bCs/>
                <w:szCs w:val="24"/>
              </w:rPr>
              <w:t>6</w:t>
            </w:r>
            <w:r w:rsidRPr="00614C1A">
              <w:rPr>
                <w:rFonts w:cs="Calibri" w:hint="eastAsia"/>
                <w:b/>
                <w:bCs/>
                <w:szCs w:val="24"/>
              </w:rPr>
              <w:t>条第</w:t>
            </w:r>
            <w:r w:rsidRPr="00614C1A">
              <w:rPr>
                <w:rFonts w:cs="Calibri" w:hint="eastAsia"/>
                <w:b/>
                <w:bCs/>
                <w:szCs w:val="24"/>
              </w:rPr>
              <w:t>2</w:t>
            </w:r>
            <w:r w:rsidRPr="00614C1A">
              <w:rPr>
                <w:rFonts w:cs="Calibri" w:hint="eastAsia"/>
                <w:b/>
                <w:bCs/>
                <w:szCs w:val="24"/>
              </w:rPr>
              <w:t>段</w:t>
            </w:r>
          </w:p>
          <w:p w14:paraId="430045ED" w14:textId="77777777" w:rsidR="00751B6F" w:rsidRPr="00614C1A" w:rsidRDefault="00751B6F" w:rsidP="00751B6F">
            <w:pPr>
              <w:tabs>
                <w:tab w:val="left" w:pos="1438"/>
                <w:tab w:val="left" w:pos="3225"/>
              </w:tabs>
              <w:overflowPunct/>
              <w:autoSpaceDE/>
              <w:autoSpaceDN/>
              <w:adjustRightInd/>
              <w:spacing w:before="0"/>
              <w:ind w:right="253"/>
              <w:textAlignment w:val="auto"/>
              <w:rPr>
                <w:rFonts w:cs="Calibri"/>
                <w:bCs/>
                <w:szCs w:val="24"/>
              </w:rPr>
            </w:pPr>
            <w:r w:rsidRPr="00614C1A">
              <w:rPr>
                <w:rFonts w:cs="Calibri"/>
                <w:szCs w:val="24"/>
              </w:rPr>
              <w:t xml:space="preserve">2. </w:t>
            </w:r>
            <w:r w:rsidRPr="00614C1A">
              <w:rPr>
                <w:rFonts w:hint="eastAsia"/>
              </w:rPr>
              <w:t>当所获资产的单位价值超过</w:t>
            </w:r>
            <w:r w:rsidRPr="00614C1A">
              <w:t>5 000</w:t>
            </w:r>
            <w:r w:rsidRPr="00614C1A">
              <w:rPr>
                <w:rFonts w:hint="eastAsia"/>
              </w:rPr>
              <w:t>瑞郎时，不仅须记入库存，还须记入财务状况资产栏的适当账目中。之后，须按照这些资产的预期有效生命周期对其进行摊提。</w:t>
            </w:r>
          </w:p>
          <w:p w14:paraId="7C87603F" w14:textId="77777777" w:rsidR="00751B6F" w:rsidRPr="00614C1A" w:rsidRDefault="00751B6F" w:rsidP="00751B6F">
            <w:pPr>
              <w:overflowPunct/>
              <w:autoSpaceDE/>
              <w:autoSpaceDN/>
              <w:snapToGrid w:val="0"/>
              <w:spacing w:before="0"/>
              <w:textAlignment w:val="auto"/>
              <w:rPr>
                <w:rFonts w:cs="Calibri"/>
                <w:szCs w:val="24"/>
              </w:rPr>
            </w:pPr>
          </w:p>
        </w:tc>
        <w:tc>
          <w:tcPr>
            <w:tcW w:w="5130" w:type="dxa"/>
          </w:tcPr>
          <w:p w14:paraId="763E38FA" w14:textId="77777777" w:rsidR="00751B6F" w:rsidRPr="00614C1A" w:rsidRDefault="00751B6F" w:rsidP="00751B6F">
            <w:pPr>
              <w:overflowPunct/>
              <w:autoSpaceDE/>
              <w:autoSpaceDN/>
              <w:snapToGrid w:val="0"/>
              <w:spacing w:before="0" w:after="120"/>
              <w:textAlignment w:val="auto"/>
              <w:rPr>
                <w:rFonts w:cs="Calibri"/>
                <w:b/>
                <w:bCs/>
                <w:szCs w:val="24"/>
              </w:rPr>
            </w:pPr>
            <w:r w:rsidRPr="00614C1A">
              <w:rPr>
                <w:rFonts w:cs="Calibri"/>
                <w:b/>
                <w:bCs/>
                <w:szCs w:val="24"/>
              </w:rPr>
              <w:t>第</w:t>
            </w:r>
            <w:r w:rsidRPr="00614C1A">
              <w:rPr>
                <w:rFonts w:cs="Calibri"/>
                <w:b/>
                <w:bCs/>
                <w:szCs w:val="24"/>
              </w:rPr>
              <w:t>18</w:t>
            </w:r>
            <w:r w:rsidRPr="00614C1A">
              <w:rPr>
                <w:rFonts w:cs="Calibri" w:hint="eastAsia"/>
                <w:b/>
                <w:bCs/>
                <w:szCs w:val="24"/>
              </w:rPr>
              <w:t>条，</w:t>
            </w:r>
            <w:r w:rsidRPr="00614C1A">
              <w:rPr>
                <w:rFonts w:cs="Calibri"/>
                <w:b/>
                <w:bCs/>
                <w:szCs w:val="24"/>
              </w:rPr>
              <w:t>细则第</w:t>
            </w:r>
            <w:r w:rsidRPr="00614C1A">
              <w:rPr>
                <w:rFonts w:cs="Calibri"/>
                <w:b/>
                <w:bCs/>
                <w:szCs w:val="24"/>
              </w:rPr>
              <w:t>18.</w:t>
            </w:r>
            <w:r w:rsidRPr="00614C1A">
              <w:rPr>
                <w:rFonts w:cs="Calibri" w:hint="eastAsia"/>
                <w:b/>
                <w:bCs/>
                <w:szCs w:val="24"/>
              </w:rPr>
              <w:t>6</w:t>
            </w:r>
            <w:r w:rsidRPr="00614C1A">
              <w:rPr>
                <w:rFonts w:cs="Calibri" w:hint="eastAsia"/>
                <w:b/>
                <w:bCs/>
                <w:szCs w:val="24"/>
              </w:rPr>
              <w:t>条第</w:t>
            </w:r>
            <w:r w:rsidRPr="00614C1A">
              <w:rPr>
                <w:rFonts w:cs="Calibri" w:hint="eastAsia"/>
                <w:b/>
                <w:bCs/>
                <w:szCs w:val="24"/>
              </w:rPr>
              <w:t>2</w:t>
            </w:r>
            <w:r w:rsidRPr="00614C1A">
              <w:rPr>
                <w:rFonts w:cs="Calibri" w:hint="eastAsia"/>
                <w:b/>
                <w:bCs/>
                <w:szCs w:val="24"/>
              </w:rPr>
              <w:t>段</w:t>
            </w:r>
          </w:p>
          <w:p w14:paraId="2038C4E5" w14:textId="4C1CC728" w:rsidR="00751B6F" w:rsidRPr="00614C1A" w:rsidRDefault="00751B6F" w:rsidP="00751B6F">
            <w:pPr>
              <w:tabs>
                <w:tab w:val="left" w:pos="345"/>
              </w:tabs>
              <w:overflowPunct/>
              <w:autoSpaceDE/>
              <w:autoSpaceDN/>
              <w:adjustRightInd/>
              <w:spacing w:before="0"/>
              <w:ind w:right="163"/>
              <w:textAlignment w:val="auto"/>
              <w:rPr>
                <w:rFonts w:cs="Calibri"/>
                <w:bCs/>
                <w:szCs w:val="24"/>
              </w:rPr>
            </w:pPr>
            <w:r w:rsidRPr="00614C1A">
              <w:rPr>
                <w:rFonts w:cs="Calibri"/>
                <w:bCs/>
                <w:szCs w:val="24"/>
              </w:rPr>
              <w:t xml:space="preserve">2. </w:t>
            </w:r>
            <w:ins w:id="17" w:author="Lei, Yonghong" w:date="2020-04-01T10:37:00Z">
              <w:r w:rsidRPr="00614C1A">
                <w:rPr>
                  <w:rFonts w:cs="Calibri" w:hint="eastAsia"/>
                  <w:bCs/>
                  <w:szCs w:val="24"/>
                </w:rPr>
                <w:t>任何符合</w:t>
              </w:r>
              <w:r w:rsidRPr="00614C1A">
                <w:rPr>
                  <w:rFonts w:cs="Calibri" w:hint="eastAsia"/>
                  <w:bCs/>
                  <w:szCs w:val="24"/>
                </w:rPr>
                <w:t>IPSAS</w:t>
              </w:r>
              <w:r w:rsidRPr="00614C1A">
                <w:rPr>
                  <w:rFonts w:cs="Calibri" w:hint="eastAsia"/>
                  <w:bCs/>
                  <w:szCs w:val="24"/>
                </w:rPr>
                <w:t>资本化标准的</w:t>
              </w:r>
            </w:ins>
            <w:r w:rsidRPr="00614C1A">
              <w:rPr>
                <w:rFonts w:cs="Calibri" w:hint="eastAsia"/>
                <w:bCs/>
                <w:szCs w:val="24"/>
              </w:rPr>
              <w:t>购置资产</w:t>
            </w:r>
            <w:ins w:id="18" w:author="Lei, Yonghong" w:date="2020-04-01T10:37:00Z">
              <w:r w:rsidRPr="00614C1A">
                <w:rPr>
                  <w:rFonts w:cs="Calibri" w:hint="eastAsia"/>
                  <w:bCs/>
                  <w:szCs w:val="24"/>
                </w:rPr>
                <w:t>都须进行资本化和盘存，并在财务状况</w:t>
              </w:r>
            </w:ins>
            <w:ins w:id="19" w:author="Lei, Yonghong" w:date="2020-04-01T10:46:00Z">
              <w:r w:rsidRPr="00614C1A">
                <w:rPr>
                  <w:rFonts w:cs="Calibri" w:hint="eastAsia"/>
                  <w:bCs/>
                  <w:szCs w:val="24"/>
                </w:rPr>
                <w:t>报表</w:t>
              </w:r>
            </w:ins>
            <w:ins w:id="20" w:author="Lei, Yonghong" w:date="2020-04-01T10:37:00Z">
              <w:r w:rsidRPr="00614C1A">
                <w:rPr>
                  <w:rFonts w:cs="Calibri" w:hint="eastAsia"/>
                  <w:bCs/>
                  <w:szCs w:val="24"/>
                </w:rPr>
                <w:t>中显示。</w:t>
              </w:r>
            </w:ins>
            <w:del w:id="21" w:author="Lei, Yonghong" w:date="2020-04-01T10:39:00Z">
              <w:r w:rsidRPr="00614C1A" w:rsidDel="00D57366">
                <w:rPr>
                  <w:rFonts w:hint="eastAsia"/>
                </w:rPr>
                <w:delText>的单位价值超过</w:delText>
              </w:r>
              <w:r w:rsidRPr="00614C1A" w:rsidDel="00D57366">
                <w:delText>5 000</w:delText>
              </w:r>
              <w:r w:rsidRPr="00614C1A" w:rsidDel="00D57366">
                <w:rPr>
                  <w:rFonts w:hint="eastAsia"/>
                </w:rPr>
                <w:delText>瑞郎时，不仅须记入库存，还须记入财务状况资产栏的适当账目中。</w:delText>
              </w:r>
            </w:del>
            <w:r w:rsidRPr="00614C1A">
              <w:rPr>
                <w:rFonts w:hint="eastAsia"/>
              </w:rPr>
              <w:t>之后，须按照这些资产的预期有效生命周期对其进行摊提。</w:t>
            </w:r>
          </w:p>
        </w:tc>
        <w:tc>
          <w:tcPr>
            <w:tcW w:w="4230" w:type="dxa"/>
          </w:tcPr>
          <w:p w14:paraId="3CE63E5D" w14:textId="77777777" w:rsidR="00751B6F" w:rsidRPr="00614C1A" w:rsidRDefault="00751B6F" w:rsidP="00751B6F">
            <w:pPr>
              <w:tabs>
                <w:tab w:val="clear" w:pos="794"/>
                <w:tab w:val="clear" w:pos="1191"/>
                <w:tab w:val="clear" w:pos="1588"/>
                <w:tab w:val="clear" w:pos="1985"/>
              </w:tabs>
              <w:overflowPunct/>
              <w:autoSpaceDE/>
              <w:autoSpaceDN/>
              <w:snapToGrid w:val="0"/>
              <w:spacing w:before="0"/>
              <w:textAlignment w:val="auto"/>
              <w:rPr>
                <w:rFonts w:cs="Calibri"/>
                <w:szCs w:val="24"/>
              </w:rPr>
            </w:pPr>
          </w:p>
          <w:p w14:paraId="67F33FF6" w14:textId="77777777" w:rsidR="00751B6F" w:rsidRPr="00614C1A" w:rsidRDefault="00751B6F" w:rsidP="00751B6F">
            <w:pPr>
              <w:overflowPunct/>
              <w:autoSpaceDE/>
              <w:autoSpaceDN/>
              <w:snapToGrid w:val="0"/>
              <w:spacing w:before="0"/>
              <w:textAlignment w:val="auto"/>
              <w:rPr>
                <w:rFonts w:cs="Calibri"/>
                <w:szCs w:val="24"/>
              </w:rPr>
            </w:pPr>
            <w:r w:rsidRPr="00614C1A">
              <w:rPr>
                <w:rFonts w:cs="Calibri" w:hint="eastAsia"/>
                <w:bCs/>
                <w:szCs w:val="24"/>
              </w:rPr>
              <w:t>资本化规则非常明确，并得到</w:t>
            </w:r>
            <w:r w:rsidRPr="00614C1A">
              <w:rPr>
                <w:rFonts w:cs="Calibri" w:hint="eastAsia"/>
                <w:bCs/>
                <w:szCs w:val="24"/>
              </w:rPr>
              <w:t>IPSAS</w:t>
            </w:r>
            <w:r w:rsidRPr="00614C1A">
              <w:rPr>
                <w:rFonts w:cs="Calibri" w:hint="eastAsia"/>
                <w:bCs/>
                <w:szCs w:val="24"/>
              </w:rPr>
              <w:t>规则的很好指导</w:t>
            </w:r>
          </w:p>
        </w:tc>
      </w:tr>
      <w:tr w:rsidR="00295128" w:rsidRPr="00614C1A" w14:paraId="44073C4E" w14:textId="77777777" w:rsidTr="00FA63CA">
        <w:tc>
          <w:tcPr>
            <w:tcW w:w="5130" w:type="dxa"/>
          </w:tcPr>
          <w:p w14:paraId="168ABE5A" w14:textId="44722057" w:rsidR="00295128" w:rsidRPr="00614C1A" w:rsidRDefault="00295128" w:rsidP="00FA63CA">
            <w:pPr>
              <w:overflowPunct/>
              <w:autoSpaceDE/>
              <w:autoSpaceDN/>
              <w:snapToGrid w:val="0"/>
              <w:spacing w:before="0" w:after="120"/>
              <w:textAlignment w:val="auto"/>
              <w:rPr>
                <w:rFonts w:cs="Calibri"/>
                <w:b/>
                <w:bCs/>
                <w:szCs w:val="24"/>
              </w:rPr>
            </w:pPr>
            <w:r w:rsidRPr="00614C1A">
              <w:rPr>
                <w:rFonts w:cs="Calibri"/>
                <w:b/>
                <w:bCs/>
                <w:szCs w:val="24"/>
              </w:rPr>
              <w:t>第</w:t>
            </w:r>
            <w:r w:rsidRPr="00614C1A">
              <w:rPr>
                <w:rFonts w:cs="Calibri"/>
                <w:b/>
                <w:bCs/>
                <w:szCs w:val="24"/>
              </w:rPr>
              <w:t>18</w:t>
            </w:r>
            <w:r w:rsidRPr="00614C1A">
              <w:rPr>
                <w:rFonts w:cs="Calibri" w:hint="eastAsia"/>
                <w:b/>
                <w:bCs/>
                <w:szCs w:val="24"/>
              </w:rPr>
              <w:t>条，</w:t>
            </w:r>
            <w:r w:rsidRPr="00614C1A">
              <w:rPr>
                <w:rFonts w:cs="Calibri"/>
                <w:b/>
                <w:bCs/>
                <w:szCs w:val="24"/>
              </w:rPr>
              <w:t>细则第</w:t>
            </w:r>
            <w:r w:rsidRPr="00614C1A">
              <w:rPr>
                <w:rFonts w:cs="Calibri"/>
                <w:b/>
                <w:bCs/>
                <w:szCs w:val="24"/>
              </w:rPr>
              <w:t>18.</w:t>
            </w:r>
            <w:r w:rsidRPr="00614C1A">
              <w:rPr>
                <w:rFonts w:cs="Calibri" w:hint="eastAsia"/>
                <w:b/>
                <w:bCs/>
                <w:szCs w:val="24"/>
              </w:rPr>
              <w:t>6</w:t>
            </w:r>
            <w:r w:rsidRPr="00614C1A">
              <w:rPr>
                <w:rFonts w:cs="Calibri" w:hint="eastAsia"/>
                <w:b/>
                <w:bCs/>
                <w:szCs w:val="24"/>
              </w:rPr>
              <w:t>条第</w:t>
            </w:r>
            <w:r w:rsidRPr="00614C1A">
              <w:rPr>
                <w:rFonts w:cs="Calibri" w:hint="eastAsia"/>
                <w:b/>
                <w:bCs/>
                <w:szCs w:val="24"/>
              </w:rPr>
              <w:t>2</w:t>
            </w:r>
            <w:r w:rsidRPr="00614C1A">
              <w:rPr>
                <w:rFonts w:cs="Calibri" w:hint="eastAsia"/>
                <w:b/>
                <w:bCs/>
                <w:szCs w:val="24"/>
              </w:rPr>
              <w:t>段</w:t>
            </w:r>
          </w:p>
          <w:p w14:paraId="63B54F58" w14:textId="77777777" w:rsidR="00295128" w:rsidRPr="00614C1A" w:rsidDel="00D67866" w:rsidRDefault="00295128" w:rsidP="00FA63CA">
            <w:pPr>
              <w:overflowPunct/>
              <w:autoSpaceDE/>
              <w:autoSpaceDN/>
              <w:adjustRightInd/>
              <w:spacing w:before="0"/>
              <w:textAlignment w:val="auto"/>
              <w:rPr>
                <w:rFonts w:cs="Calibri"/>
                <w:b/>
                <w:bCs/>
                <w:szCs w:val="24"/>
              </w:rPr>
            </w:pPr>
            <w:r w:rsidRPr="00614C1A">
              <w:rPr>
                <w:rFonts w:cs="Calibri"/>
                <w:bCs/>
                <w:szCs w:val="24"/>
              </w:rPr>
              <w:t xml:space="preserve">3. </w:t>
            </w:r>
            <w:r w:rsidRPr="00614C1A">
              <w:t>秘书长应制定管理国际电联库存的</w:t>
            </w:r>
            <w:r w:rsidRPr="00614C1A">
              <w:rPr>
                <w:rFonts w:hint="eastAsia"/>
              </w:rPr>
              <w:t>程序</w:t>
            </w:r>
            <w:r w:rsidRPr="00614C1A">
              <w:t>。</w:t>
            </w:r>
          </w:p>
        </w:tc>
        <w:tc>
          <w:tcPr>
            <w:tcW w:w="5130" w:type="dxa"/>
          </w:tcPr>
          <w:p w14:paraId="3DB1DC34" w14:textId="27871FB6" w:rsidR="00295128" w:rsidRPr="00614C1A" w:rsidRDefault="00295128" w:rsidP="00FA63CA">
            <w:pPr>
              <w:overflowPunct/>
              <w:autoSpaceDE/>
              <w:autoSpaceDN/>
              <w:snapToGrid w:val="0"/>
              <w:spacing w:before="0" w:after="120"/>
              <w:textAlignment w:val="auto"/>
              <w:rPr>
                <w:rFonts w:cs="Calibri"/>
                <w:b/>
                <w:bCs/>
                <w:szCs w:val="24"/>
              </w:rPr>
            </w:pPr>
            <w:r w:rsidRPr="00614C1A">
              <w:rPr>
                <w:rFonts w:cs="Calibri"/>
                <w:b/>
                <w:bCs/>
                <w:szCs w:val="24"/>
              </w:rPr>
              <w:t>第</w:t>
            </w:r>
            <w:r w:rsidRPr="00614C1A">
              <w:rPr>
                <w:rFonts w:cs="Calibri"/>
                <w:b/>
                <w:bCs/>
                <w:szCs w:val="24"/>
              </w:rPr>
              <w:t>18</w:t>
            </w:r>
            <w:r w:rsidRPr="00614C1A">
              <w:rPr>
                <w:rFonts w:cs="Calibri" w:hint="eastAsia"/>
                <w:b/>
                <w:bCs/>
                <w:szCs w:val="24"/>
              </w:rPr>
              <w:t>条，</w:t>
            </w:r>
            <w:r w:rsidRPr="00614C1A">
              <w:rPr>
                <w:rFonts w:cs="Calibri"/>
                <w:b/>
                <w:bCs/>
                <w:szCs w:val="24"/>
              </w:rPr>
              <w:t>细则第</w:t>
            </w:r>
            <w:r w:rsidRPr="00614C1A">
              <w:rPr>
                <w:rFonts w:cs="Calibri"/>
                <w:b/>
                <w:bCs/>
                <w:szCs w:val="24"/>
              </w:rPr>
              <w:t>18.</w:t>
            </w:r>
            <w:r w:rsidRPr="00614C1A">
              <w:rPr>
                <w:rFonts w:cs="Calibri" w:hint="eastAsia"/>
                <w:b/>
                <w:bCs/>
                <w:szCs w:val="24"/>
              </w:rPr>
              <w:t>6</w:t>
            </w:r>
            <w:r w:rsidRPr="00614C1A">
              <w:rPr>
                <w:rFonts w:cs="Calibri" w:hint="eastAsia"/>
                <w:b/>
                <w:bCs/>
                <w:szCs w:val="24"/>
              </w:rPr>
              <w:t>条第</w:t>
            </w:r>
            <w:r w:rsidRPr="00614C1A">
              <w:rPr>
                <w:rFonts w:cs="Calibri" w:hint="eastAsia"/>
                <w:b/>
                <w:bCs/>
                <w:szCs w:val="24"/>
              </w:rPr>
              <w:t>2</w:t>
            </w:r>
            <w:r w:rsidRPr="00614C1A">
              <w:rPr>
                <w:rFonts w:cs="Calibri" w:hint="eastAsia"/>
                <w:b/>
                <w:bCs/>
                <w:szCs w:val="24"/>
              </w:rPr>
              <w:t>段</w:t>
            </w:r>
          </w:p>
          <w:p w14:paraId="6B598CAE" w14:textId="3E91D5FC" w:rsidR="00295128" w:rsidRPr="00614C1A" w:rsidRDefault="00295128" w:rsidP="00FA63CA">
            <w:pPr>
              <w:overflowPunct/>
              <w:autoSpaceDE/>
              <w:autoSpaceDN/>
              <w:snapToGrid w:val="0"/>
              <w:spacing w:before="0"/>
              <w:textAlignment w:val="auto"/>
              <w:rPr>
                <w:rFonts w:cs="Calibri"/>
                <w:b/>
                <w:bCs/>
                <w:szCs w:val="24"/>
              </w:rPr>
            </w:pPr>
            <w:r w:rsidRPr="00614C1A">
              <w:rPr>
                <w:rFonts w:cs="Calibri"/>
                <w:bCs/>
                <w:szCs w:val="24"/>
              </w:rPr>
              <w:t xml:space="preserve">3. </w:t>
            </w:r>
            <w:r w:rsidRPr="00614C1A">
              <w:t>秘书长</w:t>
            </w:r>
            <w:r w:rsidRPr="00614C1A">
              <w:rPr>
                <w:rFonts w:hint="eastAsia"/>
              </w:rPr>
              <w:t>须</w:t>
            </w:r>
            <w:r w:rsidRPr="00614C1A">
              <w:t>制定管理国际电联库存</w:t>
            </w:r>
            <w:ins w:id="22" w:author="Lei, Yonghong" w:date="2020-04-01T10:33:00Z">
              <w:r w:rsidR="0040761A" w:rsidRPr="00614C1A">
                <w:rPr>
                  <w:rFonts w:cs="Calibri" w:hint="eastAsia"/>
                  <w:bCs/>
                  <w:szCs w:val="24"/>
                </w:rPr>
                <w:t>和资产</w:t>
              </w:r>
            </w:ins>
            <w:r w:rsidRPr="00614C1A">
              <w:t>的</w:t>
            </w:r>
            <w:r w:rsidRPr="00614C1A">
              <w:rPr>
                <w:rFonts w:hint="eastAsia"/>
              </w:rPr>
              <w:t>程序</w:t>
            </w:r>
            <w:r w:rsidRPr="00614C1A">
              <w:t>。</w:t>
            </w:r>
          </w:p>
        </w:tc>
        <w:tc>
          <w:tcPr>
            <w:tcW w:w="4230" w:type="dxa"/>
          </w:tcPr>
          <w:p w14:paraId="6576EE96" w14:textId="77777777" w:rsidR="00295128" w:rsidRPr="00614C1A" w:rsidRDefault="00295128" w:rsidP="00FA63CA">
            <w:pPr>
              <w:overflowPunct/>
              <w:autoSpaceDE/>
              <w:autoSpaceDN/>
              <w:snapToGrid w:val="0"/>
              <w:spacing w:before="0"/>
              <w:textAlignment w:val="auto"/>
              <w:rPr>
                <w:rFonts w:cs="Calibri"/>
                <w:bCs/>
                <w:szCs w:val="24"/>
              </w:rPr>
            </w:pPr>
          </w:p>
          <w:p w14:paraId="1EABE89B" w14:textId="77777777" w:rsidR="00295128" w:rsidRPr="00614C1A" w:rsidRDefault="00295128" w:rsidP="00FA63CA">
            <w:pPr>
              <w:overflowPunct/>
              <w:autoSpaceDE/>
              <w:autoSpaceDN/>
              <w:snapToGrid w:val="0"/>
              <w:spacing w:before="0"/>
              <w:textAlignment w:val="auto"/>
              <w:rPr>
                <w:rFonts w:cs="Calibri"/>
                <w:bCs/>
                <w:szCs w:val="24"/>
              </w:rPr>
            </w:pPr>
            <w:r w:rsidRPr="00614C1A">
              <w:rPr>
                <w:rFonts w:cs="Calibri" w:hint="eastAsia"/>
                <w:bCs/>
                <w:szCs w:val="24"/>
              </w:rPr>
              <w:t>案文包括了管理国际电联资产的程序</w:t>
            </w:r>
          </w:p>
        </w:tc>
      </w:tr>
      <w:tr w:rsidR="00295128" w:rsidRPr="00614C1A" w14:paraId="75355700" w14:textId="77777777" w:rsidTr="00FA63CA">
        <w:trPr>
          <w:trHeight w:val="1307"/>
        </w:trPr>
        <w:tc>
          <w:tcPr>
            <w:tcW w:w="5130" w:type="dxa"/>
          </w:tcPr>
          <w:p w14:paraId="64A14670" w14:textId="77777777" w:rsidR="00295128" w:rsidRPr="00614C1A" w:rsidRDefault="00295128" w:rsidP="00FA63CA">
            <w:pPr>
              <w:overflowPunct/>
              <w:autoSpaceDE/>
              <w:autoSpaceDN/>
              <w:adjustRightInd/>
              <w:spacing w:before="0"/>
              <w:ind w:left="75" w:right="163"/>
              <w:textAlignment w:val="auto"/>
              <w:rPr>
                <w:rFonts w:cs="Calibri"/>
                <w:bCs/>
                <w:szCs w:val="24"/>
              </w:rPr>
            </w:pPr>
            <w:r w:rsidRPr="00614C1A">
              <w:rPr>
                <w:rFonts w:cs="Calibri" w:hint="eastAsia"/>
                <w:b/>
                <w:bCs/>
                <w:szCs w:val="24"/>
              </w:rPr>
              <w:t>第</w:t>
            </w:r>
            <w:r w:rsidRPr="00614C1A">
              <w:rPr>
                <w:rFonts w:cs="Calibri" w:hint="eastAsia"/>
                <w:b/>
                <w:bCs/>
                <w:szCs w:val="24"/>
              </w:rPr>
              <w:t>21</w:t>
            </w:r>
            <w:r w:rsidRPr="00614C1A">
              <w:rPr>
                <w:rFonts w:cs="Calibri" w:hint="eastAsia"/>
                <w:b/>
                <w:bCs/>
                <w:szCs w:val="24"/>
              </w:rPr>
              <w:t>条，资本预算基金，第</w:t>
            </w:r>
            <w:r w:rsidRPr="00614C1A">
              <w:rPr>
                <w:rFonts w:cs="Calibri" w:hint="eastAsia"/>
                <w:b/>
                <w:bCs/>
                <w:szCs w:val="24"/>
              </w:rPr>
              <w:t>2</w:t>
            </w:r>
            <w:r w:rsidRPr="00614C1A">
              <w:rPr>
                <w:rFonts w:cs="Calibri" w:hint="eastAsia"/>
                <w:b/>
                <w:bCs/>
                <w:szCs w:val="24"/>
              </w:rPr>
              <w:t>款</w:t>
            </w:r>
          </w:p>
          <w:p w14:paraId="1A18292E" w14:textId="77777777" w:rsidR="00295128" w:rsidRPr="00614C1A" w:rsidRDefault="00295128" w:rsidP="00FA63CA">
            <w:pPr>
              <w:overflowPunct/>
              <w:autoSpaceDE/>
              <w:autoSpaceDN/>
              <w:adjustRightInd/>
              <w:spacing w:before="0"/>
              <w:ind w:left="75" w:right="163"/>
              <w:textAlignment w:val="auto"/>
              <w:rPr>
                <w:rFonts w:cs="Calibri"/>
                <w:bCs/>
                <w:szCs w:val="24"/>
              </w:rPr>
            </w:pPr>
          </w:p>
          <w:p w14:paraId="2BF0922B" w14:textId="77777777" w:rsidR="00295128" w:rsidRPr="00614C1A" w:rsidRDefault="00295128" w:rsidP="00FA63CA">
            <w:pPr>
              <w:tabs>
                <w:tab w:val="left" w:pos="1438"/>
                <w:tab w:val="left" w:pos="3225"/>
              </w:tabs>
              <w:overflowPunct/>
              <w:autoSpaceDE/>
              <w:adjustRightInd/>
              <w:spacing w:before="0"/>
              <w:ind w:right="253"/>
              <w:rPr>
                <w:rFonts w:cs="Calibri"/>
                <w:szCs w:val="24"/>
              </w:rPr>
            </w:pPr>
            <w:r w:rsidRPr="00614C1A">
              <w:rPr>
                <w:rFonts w:cs="Calibri"/>
                <w:bCs/>
                <w:szCs w:val="24"/>
              </w:rPr>
              <w:t xml:space="preserve">2. </w:t>
            </w:r>
            <w:r w:rsidRPr="00614C1A">
              <w:rPr>
                <w:rFonts w:hint="eastAsia"/>
              </w:rPr>
              <w:t>所有支出均须估值并在国际电联财务状况报表中记为资产。</w:t>
            </w:r>
          </w:p>
          <w:p w14:paraId="472447E6" w14:textId="77777777" w:rsidR="00295128" w:rsidRPr="00614C1A" w:rsidRDefault="00295128" w:rsidP="00FA63CA">
            <w:pPr>
              <w:overflowPunct/>
              <w:autoSpaceDE/>
              <w:autoSpaceDN/>
              <w:snapToGrid w:val="0"/>
              <w:spacing w:before="0"/>
              <w:textAlignment w:val="auto"/>
              <w:rPr>
                <w:rFonts w:cs="Calibri"/>
                <w:szCs w:val="24"/>
              </w:rPr>
            </w:pPr>
          </w:p>
        </w:tc>
        <w:tc>
          <w:tcPr>
            <w:tcW w:w="5130" w:type="dxa"/>
          </w:tcPr>
          <w:p w14:paraId="55E718F2" w14:textId="77777777" w:rsidR="00295128" w:rsidRPr="00614C1A" w:rsidRDefault="00295128" w:rsidP="00FA63CA">
            <w:pPr>
              <w:overflowPunct/>
              <w:autoSpaceDE/>
              <w:autoSpaceDN/>
              <w:snapToGrid w:val="0"/>
              <w:spacing w:before="0"/>
              <w:textAlignment w:val="auto"/>
              <w:rPr>
                <w:rFonts w:eastAsia="MS Mincho" w:cs="Calibri"/>
                <w:b/>
                <w:bCs/>
                <w:szCs w:val="24"/>
              </w:rPr>
            </w:pPr>
            <w:r w:rsidRPr="00614C1A">
              <w:rPr>
                <w:rFonts w:cs="Calibri" w:hint="eastAsia"/>
                <w:b/>
                <w:bCs/>
                <w:szCs w:val="24"/>
              </w:rPr>
              <w:t>第</w:t>
            </w:r>
            <w:r w:rsidRPr="00614C1A">
              <w:rPr>
                <w:rFonts w:cs="Calibri" w:hint="eastAsia"/>
                <w:b/>
                <w:bCs/>
                <w:szCs w:val="24"/>
              </w:rPr>
              <w:t>21</w:t>
            </w:r>
            <w:r w:rsidRPr="00614C1A">
              <w:rPr>
                <w:rFonts w:cs="Calibri" w:hint="eastAsia"/>
                <w:b/>
                <w:bCs/>
                <w:szCs w:val="24"/>
              </w:rPr>
              <w:t>条，资本预算基金，第</w:t>
            </w:r>
            <w:r w:rsidRPr="00614C1A">
              <w:rPr>
                <w:rFonts w:cs="Calibri" w:hint="eastAsia"/>
                <w:b/>
                <w:bCs/>
                <w:szCs w:val="24"/>
              </w:rPr>
              <w:t>2</w:t>
            </w:r>
            <w:r w:rsidRPr="00614C1A">
              <w:rPr>
                <w:rFonts w:cs="Calibri" w:hint="eastAsia"/>
                <w:b/>
                <w:bCs/>
                <w:szCs w:val="24"/>
              </w:rPr>
              <w:t>款</w:t>
            </w:r>
          </w:p>
          <w:p w14:paraId="1DB4E651" w14:textId="77777777" w:rsidR="00295128" w:rsidRPr="00614C1A" w:rsidRDefault="00295128" w:rsidP="00FA63CA">
            <w:pPr>
              <w:overflowPunct/>
              <w:autoSpaceDE/>
              <w:autoSpaceDN/>
              <w:snapToGrid w:val="0"/>
              <w:spacing w:before="0"/>
              <w:textAlignment w:val="auto"/>
              <w:rPr>
                <w:rFonts w:eastAsia="MS Mincho" w:cs="Calibri"/>
                <w:b/>
                <w:bCs/>
                <w:szCs w:val="24"/>
              </w:rPr>
            </w:pPr>
          </w:p>
          <w:p w14:paraId="3FF46234" w14:textId="57CBE33A" w:rsidR="00295128" w:rsidRPr="00614C1A" w:rsidRDefault="00295128" w:rsidP="00FA63CA">
            <w:pPr>
              <w:tabs>
                <w:tab w:val="left" w:pos="345"/>
              </w:tabs>
              <w:overflowPunct/>
              <w:autoSpaceDE/>
              <w:autoSpaceDN/>
              <w:adjustRightInd/>
              <w:spacing w:before="0"/>
              <w:ind w:right="163"/>
              <w:textAlignment w:val="auto"/>
              <w:rPr>
                <w:rFonts w:cs="Calibri"/>
                <w:szCs w:val="24"/>
              </w:rPr>
            </w:pPr>
            <w:r w:rsidRPr="00630E2B">
              <w:rPr>
                <w:rFonts w:cs="Calibri"/>
                <w:bCs/>
              </w:rPr>
              <w:t xml:space="preserve">2. </w:t>
            </w:r>
            <w:r w:rsidR="00751B6F" w:rsidRPr="00630E2B">
              <w:rPr>
                <w:rFonts w:hint="eastAsia"/>
                <w:lang w:val="en-GB"/>
              </w:rPr>
              <w:t>所有</w:t>
            </w:r>
            <w:ins w:id="23" w:author="Lei, Yonghong" w:date="2020-04-01T10:44:00Z">
              <w:r w:rsidR="00751B6F" w:rsidRPr="00630E2B">
                <w:rPr>
                  <w:rFonts w:hint="eastAsia"/>
                  <w:lang w:val="en-GB"/>
                </w:rPr>
                <w:t>符合</w:t>
              </w:r>
              <w:r w:rsidR="00751B6F" w:rsidRPr="00630E2B">
                <w:rPr>
                  <w:rFonts w:hint="eastAsia"/>
                  <w:lang w:val="en-GB"/>
                </w:rPr>
                <w:t>IPSAS</w:t>
              </w:r>
              <w:r w:rsidR="00751B6F" w:rsidRPr="00630E2B">
                <w:rPr>
                  <w:rFonts w:hint="eastAsia"/>
                  <w:lang w:val="en-GB"/>
                </w:rPr>
                <w:t>资本化标准</w:t>
              </w:r>
            </w:ins>
            <w:ins w:id="24" w:author="Lei, Yonghong" w:date="2020-04-01T10:45:00Z">
              <w:r w:rsidR="00751B6F" w:rsidRPr="00630E2B">
                <w:rPr>
                  <w:rFonts w:hint="eastAsia"/>
                  <w:lang w:val="en-GB"/>
                </w:rPr>
                <w:t>的</w:t>
              </w:r>
            </w:ins>
            <w:r w:rsidR="00751B6F" w:rsidRPr="00630E2B">
              <w:rPr>
                <w:rFonts w:hint="eastAsia"/>
                <w:lang w:val="en-GB"/>
              </w:rPr>
              <w:t>支出均须估值并在国际电联财务状况报表中记为资产</w:t>
            </w:r>
            <w:r w:rsidR="00751B6F" w:rsidRPr="00614C1A">
              <w:rPr>
                <w:rFonts w:hint="eastAsia"/>
                <w:sz w:val="24"/>
                <w:szCs w:val="20"/>
                <w:lang w:val="en-GB"/>
              </w:rPr>
              <w:t>。</w:t>
            </w:r>
          </w:p>
        </w:tc>
        <w:tc>
          <w:tcPr>
            <w:tcW w:w="4230" w:type="dxa"/>
          </w:tcPr>
          <w:p w14:paraId="1D68483F" w14:textId="77777777" w:rsidR="00295128" w:rsidRPr="00614C1A" w:rsidRDefault="00295128" w:rsidP="00FA63CA">
            <w:pPr>
              <w:overflowPunct/>
              <w:autoSpaceDE/>
              <w:autoSpaceDN/>
              <w:snapToGrid w:val="0"/>
              <w:spacing w:before="0"/>
              <w:textAlignment w:val="auto"/>
              <w:rPr>
                <w:rFonts w:cs="Calibri"/>
                <w:bCs/>
                <w:szCs w:val="24"/>
              </w:rPr>
            </w:pPr>
          </w:p>
          <w:p w14:paraId="44A86D2E" w14:textId="77777777" w:rsidR="00295128" w:rsidRPr="00614C1A" w:rsidRDefault="00295128" w:rsidP="00FA63CA">
            <w:pPr>
              <w:overflowPunct/>
              <w:autoSpaceDE/>
              <w:autoSpaceDN/>
              <w:snapToGrid w:val="0"/>
              <w:spacing w:before="0"/>
              <w:textAlignment w:val="auto"/>
              <w:rPr>
                <w:rFonts w:cs="Calibri"/>
                <w:bCs/>
                <w:szCs w:val="24"/>
              </w:rPr>
            </w:pPr>
          </w:p>
          <w:p w14:paraId="0C7164D1" w14:textId="77777777" w:rsidR="00295128" w:rsidRPr="00614C1A" w:rsidRDefault="00295128" w:rsidP="00FA63CA">
            <w:pPr>
              <w:overflowPunct/>
              <w:autoSpaceDE/>
              <w:autoSpaceDN/>
              <w:snapToGrid w:val="0"/>
              <w:spacing w:before="0"/>
              <w:textAlignment w:val="auto"/>
              <w:rPr>
                <w:rFonts w:cs="Calibri"/>
                <w:bCs/>
                <w:szCs w:val="24"/>
              </w:rPr>
            </w:pPr>
            <w:r w:rsidRPr="00614C1A">
              <w:rPr>
                <w:rFonts w:cs="Calibri" w:hint="eastAsia"/>
                <w:bCs/>
                <w:szCs w:val="24"/>
              </w:rPr>
              <w:t>IPSAS</w:t>
            </w:r>
            <w:r w:rsidRPr="00614C1A">
              <w:rPr>
                <w:rFonts w:cs="Calibri" w:hint="eastAsia"/>
                <w:bCs/>
                <w:szCs w:val="24"/>
              </w:rPr>
              <w:t>关于资本化标准的规则非常严格和明确</w:t>
            </w:r>
          </w:p>
        </w:tc>
      </w:tr>
    </w:tbl>
    <w:p w14:paraId="1A579A3B" w14:textId="64593BD6" w:rsidR="00295128" w:rsidRPr="00614C1A" w:rsidRDefault="007F54C9" w:rsidP="007F54C9">
      <w:pPr>
        <w:pStyle w:val="Reasons"/>
        <w:spacing w:before="600"/>
        <w:jc w:val="center"/>
        <w:rPr>
          <w:lang w:eastAsia="zh-CN"/>
        </w:rPr>
      </w:pPr>
      <w:r>
        <w:t>****************</w:t>
      </w:r>
    </w:p>
    <w:p w14:paraId="1C0A0CCD" w14:textId="77777777" w:rsidR="000F47A1" w:rsidRPr="00614C1A" w:rsidRDefault="000F47A1">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cs="Calibri"/>
          <w:u w:val="single"/>
        </w:rPr>
        <w:sectPr w:rsidR="000F47A1" w:rsidRPr="00614C1A" w:rsidSect="004102C6">
          <w:headerReference w:type="even" r:id="rId59"/>
          <w:footerReference w:type="even" r:id="rId60"/>
          <w:headerReference w:type="first" r:id="rId61"/>
          <w:footerReference w:type="first" r:id="rId62"/>
          <w:pgSz w:w="16838" w:h="11906" w:orient="landscape" w:code="9"/>
          <w:pgMar w:top="851" w:right="1440" w:bottom="851" w:left="1440" w:header="709" w:footer="709" w:gutter="0"/>
          <w:cols w:space="708"/>
          <w:docGrid w:linePitch="360"/>
        </w:sectPr>
      </w:pPr>
    </w:p>
    <w:p w14:paraId="53934607" w14:textId="59615B20" w:rsidR="00E70D93" w:rsidRPr="00614C1A" w:rsidRDefault="00A721CF" w:rsidP="00E70D93">
      <w:pPr>
        <w:jc w:val="center"/>
        <w:rPr>
          <w:rFonts w:asciiTheme="minorHAnsi" w:eastAsia="MS Mincho" w:hAnsiTheme="minorHAnsi" w:cstheme="minorHAnsi"/>
          <w:b/>
          <w:bCs/>
          <w:sz w:val="28"/>
          <w:szCs w:val="28"/>
        </w:rPr>
      </w:pPr>
      <w:bookmarkStart w:id="25" w:name="annex4"/>
      <w:r w:rsidRPr="00614C1A">
        <w:rPr>
          <w:rFonts w:asciiTheme="minorEastAsia" w:eastAsiaTheme="minorEastAsia" w:hAnsiTheme="minorEastAsia" w:cstheme="minorHAnsi" w:hint="eastAsia"/>
          <w:b/>
          <w:bCs/>
          <w:sz w:val="28"/>
          <w:szCs w:val="28"/>
        </w:rPr>
        <w:lastRenderedPageBreak/>
        <w:t>附件</w:t>
      </w:r>
      <w:r w:rsidR="00E70D93" w:rsidRPr="00614C1A">
        <w:rPr>
          <w:rFonts w:asciiTheme="minorHAnsi" w:eastAsia="MS Mincho" w:hAnsiTheme="minorHAnsi" w:cstheme="minorHAnsi"/>
          <w:b/>
          <w:bCs/>
          <w:sz w:val="28"/>
          <w:szCs w:val="28"/>
        </w:rPr>
        <w:t>4</w:t>
      </w:r>
    </w:p>
    <w:bookmarkEnd w:id="25"/>
    <w:p w14:paraId="53F25428" w14:textId="0B92ED6A" w:rsidR="00E70D93" w:rsidRPr="00614C1A" w:rsidRDefault="00A721CF" w:rsidP="00E70D93">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rPr>
          <w:rFonts w:eastAsia="Times New Roman"/>
          <w:i/>
          <w:iCs/>
          <w:caps/>
          <w:szCs w:val="16"/>
          <w:lang w:val="en-GB"/>
        </w:rPr>
      </w:pPr>
      <w:r w:rsidRPr="00614C1A">
        <w:rPr>
          <w:rFonts w:ascii="STKaiti" w:eastAsia="STKaiti" w:hAnsi="STKaiti" w:hint="eastAsia"/>
          <w:caps/>
          <w:sz w:val="24"/>
          <w:szCs w:val="24"/>
        </w:rPr>
        <w:t>参考文件：</w:t>
      </w:r>
      <w:hyperlink r:id="rId63" w:history="1">
        <w:r w:rsidRPr="00614C1A">
          <w:rPr>
            <w:rStyle w:val="Hyperlink"/>
            <w:rFonts w:ascii="STKaiti" w:eastAsia="STKaiti" w:hAnsi="STKaiti"/>
            <w:caps/>
            <w:sz w:val="24"/>
            <w:szCs w:val="24"/>
          </w:rPr>
          <w:t>C20/5</w:t>
        </w:r>
        <w:r w:rsidRPr="00614C1A">
          <w:rPr>
            <w:rStyle w:val="Hyperlink"/>
            <w:rFonts w:ascii="STKaiti" w:eastAsia="STKaiti" w:hAnsi="STKaiti" w:hint="eastAsia"/>
            <w:caps/>
            <w:sz w:val="24"/>
            <w:szCs w:val="24"/>
          </w:rPr>
          <w:t>0</w:t>
        </w:r>
        <w:r w:rsidRPr="00614C1A">
          <w:rPr>
            <w:rStyle w:val="Hyperlink"/>
            <w:rFonts w:ascii="STKaiti" w:eastAsia="STKaiti" w:hAnsi="STKaiti"/>
            <w:caps/>
            <w:sz w:val="24"/>
            <w:szCs w:val="24"/>
          </w:rPr>
          <w:t>号文件</w:t>
        </w:r>
      </w:hyperlink>
    </w:p>
    <w:p w14:paraId="6E582ED5" w14:textId="77777777" w:rsidR="00B142F3" w:rsidRPr="00614C1A" w:rsidRDefault="00B142F3" w:rsidP="00B142F3">
      <w:pPr>
        <w:overflowPunct/>
        <w:autoSpaceDE/>
        <w:autoSpaceDN/>
        <w:adjustRightInd/>
        <w:spacing w:before="240" w:after="160" w:line="259" w:lineRule="auto"/>
        <w:jc w:val="center"/>
        <w:textAlignment w:val="auto"/>
        <w:rPr>
          <w:rFonts w:eastAsia="MS Mincho" w:cs="Calibri"/>
          <w:b/>
          <w:bCs/>
          <w:szCs w:val="24"/>
        </w:rPr>
      </w:pPr>
      <w:bookmarkStart w:id="26" w:name="_Hlk57916517"/>
      <w:bookmarkStart w:id="27" w:name="_Hlk57642486"/>
      <w:r w:rsidRPr="00614C1A">
        <w:rPr>
          <w:rFonts w:asciiTheme="minorEastAsia" w:eastAsiaTheme="minorEastAsia" w:hAnsiTheme="minorEastAsia" w:cs="Calibri" w:hint="eastAsia"/>
          <w:b/>
          <w:bCs/>
          <w:szCs w:val="24"/>
        </w:rPr>
        <w:t>关于</w:t>
      </w:r>
      <w:r w:rsidRPr="00614C1A">
        <w:rPr>
          <w:rFonts w:asciiTheme="minorEastAsia" w:eastAsiaTheme="minorEastAsia" w:hAnsiTheme="minorEastAsia" w:cs="Microsoft YaHei" w:hint="eastAsia"/>
          <w:b/>
          <w:bCs/>
          <w:szCs w:val="24"/>
        </w:rPr>
        <w:t>为</w:t>
      </w:r>
      <w:r w:rsidRPr="00614C1A">
        <w:rPr>
          <w:rFonts w:asciiTheme="minorEastAsia" w:eastAsiaTheme="minorEastAsia" w:hAnsiTheme="minorEastAsia" w:cs="MS Mincho" w:hint="eastAsia"/>
          <w:b/>
          <w:bCs/>
          <w:szCs w:val="24"/>
        </w:rPr>
        <w:t>国</w:t>
      </w:r>
      <w:r w:rsidRPr="00614C1A">
        <w:rPr>
          <w:rFonts w:asciiTheme="minorEastAsia" w:eastAsiaTheme="minorEastAsia" w:hAnsiTheme="minorEastAsia" w:cs="Microsoft YaHei" w:hint="eastAsia"/>
          <w:b/>
          <w:bCs/>
          <w:szCs w:val="24"/>
        </w:rPr>
        <w:t>际电联</w:t>
      </w:r>
      <w:r w:rsidRPr="00614C1A">
        <w:rPr>
          <w:rFonts w:asciiTheme="minorEastAsia" w:eastAsiaTheme="minorEastAsia" w:hAnsiTheme="minorEastAsia" w:cs="MS Mincho" w:hint="eastAsia"/>
          <w:b/>
          <w:bCs/>
          <w:szCs w:val="24"/>
        </w:rPr>
        <w:t>正常</w:t>
      </w:r>
      <w:r w:rsidRPr="00614C1A">
        <w:rPr>
          <w:rFonts w:asciiTheme="minorEastAsia" w:eastAsiaTheme="minorEastAsia" w:hAnsiTheme="minorEastAsia" w:cs="Microsoft YaHei" w:hint="eastAsia"/>
          <w:b/>
          <w:bCs/>
          <w:szCs w:val="24"/>
        </w:rPr>
        <w:t>预</w:t>
      </w:r>
      <w:r w:rsidRPr="00614C1A">
        <w:rPr>
          <w:rFonts w:asciiTheme="minorEastAsia" w:eastAsiaTheme="minorEastAsia" w:hAnsiTheme="minorEastAsia" w:cs="MS Mincho" w:hint="eastAsia"/>
          <w:b/>
          <w:bCs/>
          <w:szCs w:val="24"/>
        </w:rPr>
        <w:t>算</w:t>
      </w:r>
      <w:r w:rsidRPr="00614C1A">
        <w:rPr>
          <w:rFonts w:asciiTheme="minorEastAsia" w:eastAsiaTheme="minorEastAsia" w:hAnsiTheme="minorEastAsia" w:cs="Microsoft YaHei" w:hint="eastAsia"/>
          <w:b/>
          <w:bCs/>
          <w:szCs w:val="24"/>
        </w:rPr>
        <w:t>出资</w:t>
      </w:r>
      <w:r w:rsidRPr="00614C1A">
        <w:rPr>
          <w:rFonts w:asciiTheme="minorEastAsia" w:eastAsiaTheme="minorEastAsia" w:hAnsiTheme="minorEastAsia" w:cs="MS Mincho" w:hint="eastAsia"/>
          <w:b/>
          <w:bCs/>
          <w:szCs w:val="24"/>
        </w:rPr>
        <w:t>的</w:t>
      </w:r>
      <w:r w:rsidRPr="00614C1A">
        <w:rPr>
          <w:rFonts w:asciiTheme="minorEastAsia" w:eastAsiaTheme="minorEastAsia" w:hAnsiTheme="minorEastAsia" w:cs="Calibri" w:hint="eastAsia"/>
          <w:b/>
          <w:bCs/>
          <w:szCs w:val="24"/>
        </w:rPr>
        <w:t>重大活</w:t>
      </w:r>
      <w:r w:rsidRPr="00614C1A">
        <w:rPr>
          <w:rFonts w:asciiTheme="minorEastAsia" w:eastAsiaTheme="minorEastAsia" w:hAnsiTheme="minorEastAsia" w:cs="Microsoft YaHei" w:hint="eastAsia"/>
          <w:b/>
          <w:bCs/>
          <w:szCs w:val="24"/>
        </w:rPr>
        <w:t>动</w:t>
      </w:r>
      <w:r w:rsidRPr="00614C1A">
        <w:rPr>
          <w:rFonts w:asciiTheme="minorEastAsia" w:eastAsiaTheme="minorEastAsia" w:hAnsiTheme="minorEastAsia" w:cs="Calibri" w:hint="eastAsia"/>
          <w:b/>
          <w:bCs/>
          <w:szCs w:val="24"/>
        </w:rPr>
        <w:t>和活</w:t>
      </w:r>
      <w:r w:rsidRPr="00614C1A">
        <w:rPr>
          <w:rFonts w:asciiTheme="minorEastAsia" w:eastAsiaTheme="minorEastAsia" w:hAnsiTheme="minorEastAsia" w:cs="Microsoft YaHei" w:hint="eastAsia"/>
          <w:b/>
          <w:bCs/>
          <w:szCs w:val="24"/>
        </w:rPr>
        <w:t>动发</w:t>
      </w:r>
      <w:r w:rsidRPr="00614C1A">
        <w:rPr>
          <w:rFonts w:asciiTheme="minorEastAsia" w:eastAsiaTheme="minorEastAsia" w:hAnsiTheme="minorEastAsia" w:cs="MS Mincho" w:hint="eastAsia"/>
          <w:b/>
          <w:bCs/>
          <w:szCs w:val="24"/>
        </w:rPr>
        <w:t>放与会</w:t>
      </w:r>
      <w:r w:rsidRPr="00614C1A">
        <w:rPr>
          <w:rFonts w:asciiTheme="minorEastAsia" w:eastAsiaTheme="minorEastAsia" w:hAnsiTheme="minorEastAsia" w:cs="Microsoft YaHei" w:hint="eastAsia"/>
          <w:b/>
          <w:bCs/>
          <w:szCs w:val="24"/>
        </w:rPr>
        <w:t>补贴</w:t>
      </w:r>
      <w:r w:rsidRPr="00614C1A">
        <w:rPr>
          <w:rFonts w:asciiTheme="minorEastAsia" w:eastAsiaTheme="minorEastAsia" w:hAnsiTheme="minorEastAsia" w:cs="MS Mincho" w:hint="eastAsia"/>
          <w:b/>
          <w:bCs/>
          <w:szCs w:val="24"/>
        </w:rPr>
        <w:t>的</w:t>
      </w:r>
      <w:r w:rsidRPr="00614C1A">
        <w:rPr>
          <w:rFonts w:asciiTheme="minorEastAsia" w:eastAsiaTheme="minorEastAsia" w:hAnsiTheme="minorEastAsia" w:cs="Calibri" w:hint="eastAsia"/>
          <w:b/>
          <w:bCs/>
          <w:szCs w:val="24"/>
        </w:rPr>
        <w:t>修</w:t>
      </w:r>
      <w:r w:rsidRPr="00614C1A">
        <w:rPr>
          <w:rFonts w:asciiTheme="minorEastAsia" w:eastAsiaTheme="minorEastAsia" w:hAnsiTheme="minorEastAsia" w:cs="Microsoft YaHei" w:hint="eastAsia"/>
          <w:b/>
          <w:bCs/>
          <w:szCs w:val="24"/>
        </w:rPr>
        <w:t>订</w:t>
      </w:r>
      <w:r w:rsidRPr="00614C1A">
        <w:rPr>
          <w:rFonts w:asciiTheme="minorEastAsia" w:eastAsiaTheme="minorEastAsia" w:hAnsiTheme="minorEastAsia" w:cs="Calibri" w:hint="eastAsia"/>
          <w:b/>
          <w:bCs/>
          <w:szCs w:val="24"/>
        </w:rPr>
        <w:t>政策和</w:t>
      </w:r>
      <w:r w:rsidRPr="00614C1A">
        <w:rPr>
          <w:rFonts w:asciiTheme="minorEastAsia" w:eastAsiaTheme="minorEastAsia" w:hAnsiTheme="minorEastAsia" w:cs="Calibri"/>
          <w:b/>
          <w:bCs/>
          <w:szCs w:val="24"/>
        </w:rPr>
        <w:br/>
      </w:r>
      <w:r w:rsidRPr="00614C1A">
        <w:rPr>
          <w:rFonts w:asciiTheme="minorEastAsia" w:eastAsiaTheme="minorEastAsia" w:hAnsiTheme="minorEastAsia" w:cs="Calibri" w:hint="eastAsia"/>
          <w:b/>
          <w:bCs/>
          <w:szCs w:val="24"/>
        </w:rPr>
        <w:t>有</w:t>
      </w:r>
      <w:r w:rsidRPr="00614C1A">
        <w:rPr>
          <w:rFonts w:asciiTheme="minorEastAsia" w:eastAsiaTheme="minorEastAsia" w:hAnsiTheme="minorEastAsia" w:cs="Microsoft YaHei" w:hint="eastAsia"/>
          <w:b/>
          <w:bCs/>
          <w:szCs w:val="24"/>
        </w:rPr>
        <w:t>资</w:t>
      </w:r>
      <w:r w:rsidRPr="00614C1A">
        <w:rPr>
          <w:rFonts w:asciiTheme="minorEastAsia" w:eastAsiaTheme="minorEastAsia" w:hAnsiTheme="minorEastAsia" w:cs="MS Mincho" w:hint="eastAsia"/>
          <w:b/>
          <w:bCs/>
          <w:szCs w:val="24"/>
        </w:rPr>
        <w:t>格</w:t>
      </w:r>
      <w:r w:rsidRPr="00614C1A">
        <w:rPr>
          <w:rFonts w:asciiTheme="minorEastAsia" w:eastAsiaTheme="minorEastAsia" w:hAnsiTheme="minorEastAsia" w:cs="Microsoft YaHei" w:hint="eastAsia"/>
          <w:b/>
          <w:bCs/>
          <w:szCs w:val="24"/>
        </w:rPr>
        <w:t>获</w:t>
      </w:r>
      <w:r w:rsidRPr="00614C1A">
        <w:rPr>
          <w:rFonts w:asciiTheme="minorEastAsia" w:eastAsiaTheme="minorEastAsia" w:hAnsiTheme="minorEastAsia" w:cs="MS Mincho" w:hint="eastAsia"/>
          <w:b/>
          <w:bCs/>
          <w:szCs w:val="24"/>
        </w:rPr>
        <w:t>得</w:t>
      </w:r>
      <w:r w:rsidRPr="00614C1A">
        <w:rPr>
          <w:rFonts w:asciiTheme="minorEastAsia" w:eastAsiaTheme="minorEastAsia" w:hAnsiTheme="minorEastAsia" w:cs="Calibri" w:hint="eastAsia"/>
          <w:b/>
          <w:bCs/>
          <w:szCs w:val="24"/>
        </w:rPr>
        <w:t>与会</w:t>
      </w:r>
      <w:r w:rsidRPr="00614C1A">
        <w:rPr>
          <w:rFonts w:asciiTheme="minorEastAsia" w:eastAsiaTheme="minorEastAsia" w:hAnsiTheme="minorEastAsia" w:cs="Microsoft YaHei" w:hint="eastAsia"/>
          <w:b/>
          <w:bCs/>
          <w:szCs w:val="24"/>
        </w:rPr>
        <w:t>补贴</w:t>
      </w:r>
      <w:r w:rsidRPr="00614C1A">
        <w:rPr>
          <w:rFonts w:asciiTheme="minorEastAsia" w:eastAsiaTheme="minorEastAsia" w:hAnsiTheme="minorEastAsia" w:cs="Calibri" w:hint="eastAsia"/>
          <w:b/>
          <w:bCs/>
          <w:szCs w:val="24"/>
        </w:rPr>
        <w:t>的成</w:t>
      </w:r>
      <w:r w:rsidRPr="00614C1A">
        <w:rPr>
          <w:rFonts w:asciiTheme="minorEastAsia" w:eastAsiaTheme="minorEastAsia" w:hAnsiTheme="minorEastAsia" w:cs="Microsoft YaHei" w:hint="eastAsia"/>
          <w:b/>
          <w:bCs/>
          <w:szCs w:val="24"/>
        </w:rPr>
        <w:t>员</w:t>
      </w:r>
      <w:r w:rsidRPr="00614C1A">
        <w:rPr>
          <w:rFonts w:asciiTheme="minorEastAsia" w:eastAsiaTheme="minorEastAsia" w:hAnsiTheme="minorEastAsia" w:cs="Calibri" w:hint="eastAsia"/>
          <w:b/>
          <w:bCs/>
          <w:szCs w:val="24"/>
        </w:rPr>
        <w:t>国修</w:t>
      </w:r>
      <w:r w:rsidRPr="00614C1A">
        <w:rPr>
          <w:rFonts w:asciiTheme="minorEastAsia" w:eastAsiaTheme="minorEastAsia" w:hAnsiTheme="minorEastAsia" w:cs="Microsoft YaHei" w:hint="eastAsia"/>
          <w:b/>
          <w:bCs/>
          <w:szCs w:val="24"/>
        </w:rPr>
        <w:t>订</w:t>
      </w:r>
      <w:r w:rsidRPr="00614C1A">
        <w:rPr>
          <w:rFonts w:asciiTheme="minorEastAsia" w:eastAsiaTheme="minorEastAsia" w:hAnsiTheme="minorEastAsia" w:cs="Calibri" w:hint="eastAsia"/>
          <w:b/>
          <w:bCs/>
          <w:szCs w:val="24"/>
        </w:rPr>
        <w:t>名单</w:t>
      </w:r>
      <w:bookmarkEnd w:id="26"/>
    </w:p>
    <w:p w14:paraId="480986FB" w14:textId="77777777" w:rsidR="00B142F3" w:rsidRPr="00614C1A" w:rsidRDefault="00B142F3" w:rsidP="00B142F3">
      <w:pPr>
        <w:overflowPunct/>
        <w:autoSpaceDE/>
        <w:autoSpaceDN/>
        <w:adjustRightInd/>
        <w:spacing w:before="0" w:after="120" w:line="259" w:lineRule="auto"/>
        <w:ind w:firstLineChars="200" w:firstLine="440"/>
        <w:textAlignment w:val="auto"/>
        <w:rPr>
          <w:rFonts w:eastAsia="MS Mincho" w:cs="Calibri"/>
          <w:b/>
          <w:bCs/>
          <w:szCs w:val="24"/>
        </w:rPr>
      </w:pPr>
      <w:r w:rsidRPr="00614C1A">
        <w:rPr>
          <w:rFonts w:cs="Calibri" w:hint="eastAsia"/>
          <w:szCs w:val="24"/>
        </w:rPr>
        <w:t>联合国系统内的与会补贴是一项特别定制或选定的培训活动，向合格的个人提供货币赠款，以实现特殊的学习目标。</w:t>
      </w:r>
    </w:p>
    <w:p w14:paraId="308C30B6" w14:textId="4346F696" w:rsidR="00B142F3" w:rsidRPr="00614C1A" w:rsidRDefault="00B142F3" w:rsidP="00B142F3">
      <w:pPr>
        <w:overflowPunct/>
        <w:autoSpaceDE/>
        <w:autoSpaceDN/>
        <w:adjustRightInd/>
        <w:spacing w:before="0" w:after="120" w:line="259" w:lineRule="auto"/>
        <w:ind w:firstLineChars="200" w:firstLine="440"/>
        <w:textAlignment w:val="auto"/>
        <w:rPr>
          <w:rFonts w:eastAsia="MS Mincho" w:cs="Calibri"/>
          <w:b/>
          <w:bCs/>
          <w:szCs w:val="24"/>
        </w:rPr>
      </w:pPr>
      <w:r w:rsidRPr="00614C1A">
        <w:rPr>
          <w:rFonts w:cs="Calibri" w:hint="eastAsia"/>
          <w:szCs w:val="24"/>
        </w:rPr>
        <w:t>在国际电联范围内，</w:t>
      </w:r>
      <w:r w:rsidRPr="00614C1A">
        <w:rPr>
          <w:rFonts w:hint="eastAsia"/>
          <w:szCs w:val="24"/>
        </w:rPr>
        <w:t>与会补贴旨在进一步促进成员国</w:t>
      </w:r>
      <w:r w:rsidRPr="00614C1A">
        <w:rPr>
          <w:rStyle w:val="FootnoteReference"/>
          <w:szCs w:val="24"/>
        </w:rPr>
        <w:footnoteReference w:id="1"/>
      </w:r>
      <w:r w:rsidRPr="00614C1A">
        <w:rPr>
          <w:rFonts w:ascii="Times New Roman" w:hAnsi="Times New Roman" w:hint="eastAsia"/>
          <w:szCs w:val="24"/>
        </w:rPr>
        <w:t>全面参与</w:t>
      </w:r>
      <w:r w:rsidRPr="00614C1A">
        <w:rPr>
          <w:rFonts w:hint="eastAsia"/>
          <w:szCs w:val="24"/>
        </w:rPr>
        <w:t>国际电联的重大活动和活动，其中亦包括培训、游学和在职培训，主要目标是增强各国，特别是发展中国家在电信和信息通信技术领域的专业技能。</w:t>
      </w:r>
    </w:p>
    <w:p w14:paraId="0D3594AE" w14:textId="77777777" w:rsidR="00B142F3" w:rsidRPr="00614C1A" w:rsidRDefault="00B142F3" w:rsidP="00B142F3">
      <w:pPr>
        <w:overflowPunct/>
        <w:autoSpaceDE/>
        <w:autoSpaceDN/>
        <w:adjustRightInd/>
        <w:spacing w:before="0" w:after="120" w:line="259" w:lineRule="auto"/>
        <w:ind w:firstLineChars="200" w:firstLine="440"/>
        <w:textAlignment w:val="auto"/>
        <w:rPr>
          <w:rFonts w:cs="Calibri"/>
          <w:szCs w:val="24"/>
        </w:rPr>
      </w:pPr>
      <w:r w:rsidRPr="00614C1A">
        <w:rPr>
          <w:rFonts w:hint="eastAsia"/>
          <w:szCs w:val="24"/>
        </w:rPr>
        <w:t>在向要求国际电联提供财务支持、以参加国际电联正常预算出资的国际电联重大活动和活动且符合条件的成员国代表发放与会补贴时，适用以下政策。由总秘书处或三个局中的任何一个局组织的此类活动都将在专门网页上发布相关与会补贴信息。</w:t>
      </w:r>
    </w:p>
    <w:p w14:paraId="5B959387" w14:textId="77777777" w:rsidR="00B142F3" w:rsidRPr="00614C1A" w:rsidRDefault="00B142F3" w:rsidP="00B142F3">
      <w:pPr>
        <w:ind w:firstLineChars="200" w:firstLine="440"/>
      </w:pPr>
      <w:r w:rsidRPr="00614C1A">
        <w:rPr>
          <w:rFonts w:hint="eastAsia"/>
        </w:rPr>
        <w:t>在相关活动的被批准预算范围内并在规定的申请截止期限内，须适用以下标准：</w:t>
      </w:r>
    </w:p>
    <w:p w14:paraId="1449845A" w14:textId="77777777" w:rsidR="00B142F3" w:rsidRPr="00614C1A" w:rsidRDefault="00B142F3" w:rsidP="004102C6">
      <w:pPr>
        <w:pStyle w:val="enumlev1"/>
        <w:rPr>
          <w:szCs w:val="24"/>
        </w:rPr>
      </w:pPr>
      <w:r w:rsidRPr="00614C1A">
        <w:rPr>
          <w:szCs w:val="24"/>
        </w:rPr>
        <w:t>1)</w:t>
      </w:r>
      <w:r w:rsidRPr="00614C1A">
        <w:rPr>
          <w:szCs w:val="24"/>
        </w:rPr>
        <w:tab/>
      </w:r>
      <w:r w:rsidRPr="00614C1A">
        <w:rPr>
          <w:rFonts w:hint="eastAsia"/>
          <w:szCs w:val="24"/>
        </w:rPr>
        <w:t>有资格获得国际电联与会补贴的成员国需是联合国认定的发展中国家，其中也包括最不发达国家、小岛屿发展中国家、内陆发展中国家和经济转型国家。</w:t>
      </w:r>
    </w:p>
    <w:p w14:paraId="63673028" w14:textId="77777777" w:rsidR="00B142F3" w:rsidRPr="00614C1A" w:rsidRDefault="00B142F3" w:rsidP="004102C6">
      <w:pPr>
        <w:pStyle w:val="enumlev1"/>
      </w:pPr>
      <w:r w:rsidRPr="00614C1A">
        <w:t>2)</w:t>
      </w:r>
      <w:r w:rsidRPr="00614C1A">
        <w:tab/>
      </w:r>
      <w:r w:rsidRPr="00614C1A">
        <w:rPr>
          <w:rFonts w:hint="eastAsia"/>
          <w:szCs w:val="24"/>
        </w:rPr>
        <w:t>只有在现有资源允许并在首先满足被列为低收入、中低收入和中高收入发展中国家的其他有资格成员国的申请后，才考虑向名单上的高收入发展中国家提供与会补贴。</w:t>
      </w:r>
    </w:p>
    <w:p w14:paraId="08AF68F8" w14:textId="77777777" w:rsidR="00B142F3" w:rsidRPr="00614C1A" w:rsidRDefault="00B142F3" w:rsidP="00B142F3">
      <w:pPr>
        <w:pStyle w:val="enumlev1"/>
      </w:pPr>
      <w:r w:rsidRPr="00614C1A">
        <w:t>3</w:t>
      </w:r>
      <w:r w:rsidRPr="00614C1A">
        <w:rPr>
          <w:szCs w:val="24"/>
        </w:rPr>
        <w:t>)</w:t>
      </w:r>
      <w:r w:rsidRPr="00614C1A">
        <w:rPr>
          <w:szCs w:val="24"/>
        </w:rPr>
        <w:tab/>
      </w:r>
      <w:r w:rsidRPr="00614C1A">
        <w:rPr>
          <w:rFonts w:hint="eastAsia"/>
        </w:rPr>
        <w:t>希望申请国际电联与会补贴的成员国不得有任何类型的与其会费单位产生的缴费有关的债务，但同意还款计划并遵守其义务的成员国除外。</w:t>
      </w:r>
    </w:p>
    <w:p w14:paraId="4C5A9DED" w14:textId="77777777" w:rsidR="00B142F3" w:rsidRPr="00614C1A" w:rsidRDefault="00B142F3" w:rsidP="00B142F3">
      <w:pPr>
        <w:pStyle w:val="enumlev1"/>
      </w:pPr>
      <w:r w:rsidRPr="00614C1A">
        <w:t>4</w:t>
      </w:r>
      <w:r w:rsidRPr="00614C1A">
        <w:rPr>
          <w:szCs w:val="24"/>
        </w:rPr>
        <w:t>)</w:t>
      </w:r>
      <w:r w:rsidRPr="00614C1A">
        <w:rPr>
          <w:szCs w:val="24"/>
        </w:rPr>
        <w:tab/>
      </w:r>
      <w:r w:rsidRPr="00614C1A">
        <w:rPr>
          <w:rFonts w:hint="eastAsia"/>
          <w:szCs w:val="24"/>
        </w:rPr>
        <w:t>与会补贴申请须在线提交并由国家指定联系人和</w:t>
      </w:r>
      <w:r w:rsidRPr="00614C1A">
        <w:rPr>
          <w:rFonts w:hint="eastAsia"/>
          <w:szCs w:val="24"/>
        </w:rPr>
        <w:t>/</w:t>
      </w:r>
      <w:r w:rsidRPr="00614C1A">
        <w:rPr>
          <w:rFonts w:hint="eastAsia"/>
          <w:szCs w:val="24"/>
        </w:rPr>
        <w:t>或成员国主管部门的高级官员正式批准。</w:t>
      </w:r>
    </w:p>
    <w:p w14:paraId="4B6970E7" w14:textId="77777777" w:rsidR="00B142F3" w:rsidRPr="00614C1A" w:rsidRDefault="00B142F3" w:rsidP="004102C6">
      <w:pPr>
        <w:pStyle w:val="enumlev1"/>
        <w:rPr>
          <w:szCs w:val="24"/>
        </w:rPr>
      </w:pPr>
      <w:r w:rsidRPr="00614C1A">
        <w:rPr>
          <w:szCs w:val="24"/>
        </w:rPr>
        <w:t>5)</w:t>
      </w:r>
      <w:r w:rsidRPr="00614C1A">
        <w:rPr>
          <w:szCs w:val="24"/>
        </w:rPr>
        <w:tab/>
      </w:r>
      <w:r w:rsidRPr="00614C1A">
        <w:rPr>
          <w:rFonts w:hint="eastAsia"/>
          <w:szCs w:val="24"/>
        </w:rPr>
        <w:t>发放与会补贴时，须考虑到：</w:t>
      </w:r>
    </w:p>
    <w:p w14:paraId="271D25A9" w14:textId="77777777" w:rsidR="00B142F3" w:rsidRPr="00614C1A" w:rsidRDefault="00B142F3" w:rsidP="00B142F3">
      <w:pPr>
        <w:pStyle w:val="enumlev1"/>
        <w:rPr>
          <w:color w:val="222222"/>
          <w:lang w:val="en"/>
        </w:rPr>
      </w:pPr>
      <w:r w:rsidRPr="00614C1A">
        <w:t>–</w:t>
      </w:r>
      <w:r w:rsidRPr="00614C1A">
        <w:tab/>
      </w:r>
      <w:r w:rsidRPr="00614C1A">
        <w:rPr>
          <w:rFonts w:hint="eastAsia"/>
        </w:rPr>
        <w:t>候选人的专业背景、现有职务以及他们打算如何实际运用所获得的知识和经验。</w:t>
      </w:r>
    </w:p>
    <w:p w14:paraId="243A92C6" w14:textId="77777777" w:rsidR="00B142F3" w:rsidRPr="00614C1A" w:rsidRDefault="00B142F3" w:rsidP="00B142F3">
      <w:pPr>
        <w:pStyle w:val="enumlev1"/>
        <w:rPr>
          <w:color w:val="222222"/>
          <w:lang w:val="en"/>
        </w:rPr>
      </w:pPr>
      <w:r w:rsidRPr="00614C1A">
        <w:t>–</w:t>
      </w:r>
      <w:r w:rsidRPr="00614C1A">
        <w:tab/>
      </w:r>
      <w:r w:rsidRPr="00614C1A">
        <w:rPr>
          <w:rFonts w:hint="eastAsia"/>
        </w:rPr>
        <w:t>候选人对国家能力发展需求的长期承诺。</w:t>
      </w:r>
    </w:p>
    <w:p w14:paraId="761D6941" w14:textId="77777777" w:rsidR="00B142F3" w:rsidRPr="00614C1A" w:rsidRDefault="00B142F3" w:rsidP="00B142F3">
      <w:pPr>
        <w:pStyle w:val="enumlev1"/>
        <w:rPr>
          <w:rFonts w:eastAsia="MS Mincho"/>
          <w:b/>
          <w:bCs/>
        </w:rPr>
      </w:pPr>
      <w:r w:rsidRPr="00614C1A">
        <w:t>–</w:t>
      </w:r>
      <w:r w:rsidRPr="00614C1A">
        <w:tab/>
      </w:r>
      <w:r w:rsidRPr="00614C1A">
        <w:rPr>
          <w:rFonts w:hint="eastAsia"/>
        </w:rPr>
        <w:t>候选人在学术方面的精进程度。</w:t>
      </w:r>
    </w:p>
    <w:p w14:paraId="615BCCB6" w14:textId="77777777" w:rsidR="00B142F3" w:rsidRPr="00614C1A" w:rsidRDefault="00B142F3" w:rsidP="00B142F3">
      <w:pPr>
        <w:pStyle w:val="enumlev1"/>
        <w:rPr>
          <w:color w:val="222222"/>
          <w:lang w:val="en"/>
        </w:rPr>
      </w:pPr>
      <w:r w:rsidRPr="00614C1A">
        <w:t>–</w:t>
      </w:r>
      <w:r w:rsidRPr="00614C1A">
        <w:tab/>
      </w:r>
      <w:r w:rsidRPr="00614C1A">
        <w:rPr>
          <w:rFonts w:hint="eastAsia"/>
        </w:rPr>
        <w:t>候选人的语言熟练程度。</w:t>
      </w:r>
    </w:p>
    <w:p w14:paraId="19C943C0" w14:textId="77777777" w:rsidR="00B142F3" w:rsidRPr="00614C1A" w:rsidRDefault="00B142F3" w:rsidP="00B142F3">
      <w:pPr>
        <w:pStyle w:val="enumlev1"/>
      </w:pPr>
      <w:r w:rsidRPr="00614C1A">
        <w:t>–</w:t>
      </w:r>
      <w:r w:rsidRPr="00614C1A">
        <w:tab/>
      </w:r>
      <w:r w:rsidRPr="00614C1A">
        <w:rPr>
          <w:rFonts w:hint="eastAsia"/>
        </w:rPr>
        <w:t>候选人的领导潜力。</w:t>
      </w:r>
    </w:p>
    <w:p w14:paraId="5938EA3A" w14:textId="77777777" w:rsidR="00B142F3" w:rsidRPr="00614C1A" w:rsidRDefault="00B142F3" w:rsidP="00B142F3">
      <w:pPr>
        <w:pStyle w:val="enumlev1"/>
        <w:rPr>
          <w:rFonts w:eastAsia="MS Mincho"/>
          <w:b/>
          <w:bCs/>
        </w:rPr>
      </w:pPr>
      <w:r w:rsidRPr="00614C1A">
        <w:t>–</w:t>
      </w:r>
      <w:r w:rsidRPr="00614C1A">
        <w:tab/>
      </w:r>
      <w:r w:rsidRPr="00614C1A">
        <w:rPr>
          <w:rFonts w:hint="eastAsia"/>
        </w:rPr>
        <w:t>候选人在之前获得与会补贴的任何活动中的行为，包括出席情况和所做承诺。</w:t>
      </w:r>
    </w:p>
    <w:p w14:paraId="777E85DD" w14:textId="77777777" w:rsidR="00B142F3" w:rsidRPr="00614C1A" w:rsidRDefault="00B142F3" w:rsidP="00B142F3">
      <w:pPr>
        <w:pStyle w:val="enumlev1"/>
        <w:rPr>
          <w:rFonts w:eastAsia="MS Mincho"/>
          <w:b/>
          <w:bCs/>
        </w:rPr>
      </w:pPr>
      <w:r w:rsidRPr="00614C1A">
        <w:t>–</w:t>
      </w:r>
      <w:r w:rsidRPr="00614C1A">
        <w:tab/>
      </w:r>
      <w:r w:rsidRPr="00614C1A">
        <w:rPr>
          <w:rFonts w:hint="eastAsia"/>
        </w:rPr>
        <w:t>对活动工作做出重大贡献，包括提交书面文稿的候选人。</w:t>
      </w:r>
    </w:p>
    <w:p w14:paraId="4BE26479" w14:textId="77777777" w:rsidR="00B142F3" w:rsidRPr="00614C1A" w:rsidRDefault="00B142F3" w:rsidP="00B142F3">
      <w:pPr>
        <w:pStyle w:val="enumlev1"/>
      </w:pPr>
      <w:r w:rsidRPr="00614C1A">
        <w:t>6</w:t>
      </w:r>
      <w:r w:rsidRPr="00614C1A">
        <w:rPr>
          <w:szCs w:val="24"/>
        </w:rPr>
        <w:t>)</w:t>
      </w:r>
      <w:r w:rsidRPr="00614C1A">
        <w:rPr>
          <w:szCs w:val="24"/>
        </w:rPr>
        <w:tab/>
      </w:r>
      <w:r w:rsidRPr="00614C1A">
        <w:rPr>
          <w:rFonts w:hint="eastAsia"/>
        </w:rPr>
        <w:t>针对一项重大活动或活动，可为符合条件的每个成员国提供一份全额与会补贴或一份或两份非全额与会补贴。</w:t>
      </w:r>
    </w:p>
    <w:p w14:paraId="47355318" w14:textId="77777777" w:rsidR="00B142F3" w:rsidRPr="00614C1A" w:rsidRDefault="00B142F3" w:rsidP="00B142F3">
      <w:pPr>
        <w:overflowPunct/>
        <w:autoSpaceDE/>
        <w:autoSpaceDN/>
        <w:adjustRightInd/>
        <w:spacing w:before="80" w:after="80" w:line="259" w:lineRule="auto"/>
        <w:ind w:firstLineChars="200" w:firstLine="440"/>
        <w:textAlignment w:val="auto"/>
        <w:rPr>
          <w:rFonts w:cs="Calibri"/>
          <w:szCs w:val="24"/>
        </w:rPr>
      </w:pPr>
      <w:r w:rsidRPr="00614C1A">
        <w:rPr>
          <w:rFonts w:cs="Calibri" w:hint="eastAsia"/>
          <w:szCs w:val="24"/>
        </w:rPr>
        <w:t>全额与会补贴包括一张从任职地点到活动会址最直接、最经济的往返经济舱机票，以及适当的每日生活津贴，用于支付根据国际公务员制度委员会（</w:t>
      </w:r>
      <w:r w:rsidRPr="00614C1A">
        <w:rPr>
          <w:rFonts w:cs="Calibri" w:hint="eastAsia"/>
          <w:szCs w:val="24"/>
        </w:rPr>
        <w:t>ICSC</w:t>
      </w:r>
      <w:r w:rsidRPr="00614C1A">
        <w:rPr>
          <w:rFonts w:cs="Calibri" w:hint="eastAsia"/>
          <w:szCs w:val="24"/>
        </w:rPr>
        <w:t>）确定的费率计算的住宿、膳食和杂费。</w:t>
      </w:r>
    </w:p>
    <w:p w14:paraId="63C19117" w14:textId="77777777" w:rsidR="00B142F3" w:rsidRPr="00614C1A" w:rsidRDefault="00B142F3" w:rsidP="00B142F3">
      <w:pPr>
        <w:overflowPunct/>
        <w:autoSpaceDE/>
        <w:autoSpaceDN/>
        <w:adjustRightInd/>
        <w:spacing w:before="80" w:after="80" w:line="259" w:lineRule="auto"/>
        <w:ind w:firstLineChars="200" w:firstLine="440"/>
        <w:textAlignment w:val="auto"/>
        <w:rPr>
          <w:rFonts w:cs="Calibri"/>
          <w:szCs w:val="24"/>
        </w:rPr>
      </w:pPr>
      <w:r w:rsidRPr="00614C1A">
        <w:rPr>
          <w:szCs w:val="24"/>
        </w:rPr>
        <w:t>非全额与会补贴包括一张往返经济舱机票或每日</w:t>
      </w:r>
      <w:r w:rsidRPr="00614C1A">
        <w:rPr>
          <w:rFonts w:hint="eastAsia"/>
          <w:szCs w:val="24"/>
        </w:rPr>
        <w:t>津贴</w:t>
      </w:r>
      <w:r w:rsidRPr="00614C1A">
        <w:rPr>
          <w:szCs w:val="24"/>
        </w:rPr>
        <w:t>。</w:t>
      </w:r>
      <w:r w:rsidRPr="00614C1A">
        <w:rPr>
          <w:rFonts w:hint="eastAsia"/>
          <w:szCs w:val="24"/>
        </w:rPr>
        <w:t>对于非全额与会补贴而言，国际电联将承担机票或每日生活津贴费用；相关成员国须支付与会补贴的剩余部分。应尽可能鼓励发放非全额与会补贴，以确保有效利用可用资金。</w:t>
      </w:r>
    </w:p>
    <w:p w14:paraId="13E8033D" w14:textId="77777777" w:rsidR="00B142F3" w:rsidRPr="00614C1A" w:rsidRDefault="00B142F3" w:rsidP="00B142F3">
      <w:pPr>
        <w:pStyle w:val="enumlev1"/>
      </w:pPr>
      <w:r w:rsidRPr="00614C1A">
        <w:t>7</w:t>
      </w:r>
      <w:r w:rsidRPr="00614C1A">
        <w:rPr>
          <w:szCs w:val="24"/>
        </w:rPr>
        <w:t>)</w:t>
      </w:r>
      <w:r w:rsidRPr="00614C1A">
        <w:rPr>
          <w:szCs w:val="24"/>
        </w:rPr>
        <w:tab/>
      </w:r>
      <w:r w:rsidRPr="00614C1A">
        <w:rPr>
          <w:rFonts w:hint="eastAsia"/>
        </w:rPr>
        <w:t>培训、游学和在职培训可能会产生培训费，这须包含在与会补贴成本中。</w:t>
      </w:r>
    </w:p>
    <w:p w14:paraId="46D0F382" w14:textId="77777777" w:rsidR="00B142F3" w:rsidRPr="00614C1A" w:rsidRDefault="00B142F3" w:rsidP="00B142F3">
      <w:pPr>
        <w:pStyle w:val="enumlev1"/>
      </w:pPr>
      <w:r w:rsidRPr="00614C1A">
        <w:lastRenderedPageBreak/>
        <w:t>8</w:t>
      </w:r>
      <w:r w:rsidRPr="00614C1A">
        <w:rPr>
          <w:szCs w:val="24"/>
        </w:rPr>
        <w:t>)</w:t>
      </w:r>
      <w:r w:rsidRPr="00614C1A">
        <w:rPr>
          <w:szCs w:val="24"/>
        </w:rPr>
        <w:tab/>
      </w:r>
      <w:r w:rsidRPr="00614C1A">
        <w:rPr>
          <w:rFonts w:asciiTheme="majorEastAsia" w:eastAsiaTheme="majorEastAsia" w:hAnsiTheme="majorEastAsia" w:cs="Microsoft YaHei" w:hint="eastAsia"/>
        </w:rPr>
        <w:t>为</w:t>
      </w:r>
      <w:r w:rsidRPr="00614C1A">
        <w:rPr>
          <w:rFonts w:asciiTheme="majorEastAsia" w:eastAsiaTheme="majorEastAsia" w:hAnsiTheme="majorEastAsia" w:cs="MS Mincho" w:hint="eastAsia"/>
        </w:rPr>
        <w:t>了确保良好管理与会补贴的使用，任何一个个人在一个</w:t>
      </w:r>
      <w:r w:rsidRPr="00614C1A">
        <w:rPr>
          <w:rFonts w:asciiTheme="majorEastAsia" w:eastAsiaTheme="majorEastAsia" w:hAnsiTheme="majorEastAsia" w:cs="Microsoft YaHei" w:hint="eastAsia"/>
        </w:rPr>
        <w:t>财</w:t>
      </w:r>
      <w:r w:rsidRPr="00614C1A">
        <w:rPr>
          <w:rFonts w:asciiTheme="majorEastAsia" w:eastAsiaTheme="majorEastAsia" w:hAnsiTheme="majorEastAsia" w:cs="MS Mincho" w:hint="eastAsia"/>
        </w:rPr>
        <w:t>政年度都不得</w:t>
      </w:r>
      <w:r w:rsidRPr="00614C1A">
        <w:rPr>
          <w:rFonts w:asciiTheme="majorEastAsia" w:eastAsiaTheme="majorEastAsia" w:hAnsiTheme="majorEastAsia" w:cs="Microsoft YaHei" w:hint="eastAsia"/>
        </w:rPr>
        <w:t>获</w:t>
      </w:r>
      <w:r w:rsidRPr="00614C1A">
        <w:rPr>
          <w:rFonts w:asciiTheme="majorEastAsia" w:eastAsiaTheme="majorEastAsia" w:hAnsiTheme="majorEastAsia" w:cs="MS Mincho" w:hint="eastAsia"/>
        </w:rPr>
        <w:t>得一份以上的全</w:t>
      </w:r>
      <w:r w:rsidRPr="00614C1A">
        <w:rPr>
          <w:rFonts w:asciiTheme="majorEastAsia" w:eastAsiaTheme="majorEastAsia" w:hAnsiTheme="majorEastAsia" w:cs="Microsoft YaHei" w:hint="eastAsia"/>
        </w:rPr>
        <w:t>额</w:t>
      </w:r>
      <w:r w:rsidRPr="00614C1A">
        <w:rPr>
          <w:rFonts w:asciiTheme="majorEastAsia" w:eastAsiaTheme="majorEastAsia" w:hAnsiTheme="majorEastAsia" w:cs="MS Mincho" w:hint="eastAsia"/>
        </w:rPr>
        <w:t>与会补贴或两份非全额与会补贴。在</w:t>
      </w:r>
      <w:r w:rsidRPr="00614C1A">
        <w:rPr>
          <w:rFonts w:asciiTheme="majorEastAsia" w:eastAsiaTheme="majorEastAsia" w:hAnsiTheme="majorEastAsia" w:cs="Microsoft YaHei" w:hint="eastAsia"/>
        </w:rPr>
        <w:t>此</w:t>
      </w:r>
      <w:r w:rsidRPr="00614C1A">
        <w:rPr>
          <w:rFonts w:asciiTheme="majorEastAsia" w:eastAsiaTheme="majorEastAsia" w:hAnsiTheme="majorEastAsia" w:cs="MS Mincho" w:hint="eastAsia"/>
        </w:rPr>
        <w:t>方面，在一个</w:t>
      </w:r>
      <w:r w:rsidRPr="00614C1A">
        <w:rPr>
          <w:rFonts w:asciiTheme="majorEastAsia" w:eastAsiaTheme="majorEastAsia" w:hAnsiTheme="majorEastAsia" w:cs="Microsoft YaHei" w:hint="eastAsia"/>
        </w:rPr>
        <w:t>财</w:t>
      </w:r>
      <w:r w:rsidRPr="00614C1A">
        <w:rPr>
          <w:rFonts w:asciiTheme="majorEastAsia" w:eastAsiaTheme="majorEastAsia" w:hAnsiTheme="majorEastAsia" w:cs="MS Mincho" w:hint="eastAsia"/>
        </w:rPr>
        <w:t>政年</w:t>
      </w:r>
      <w:r w:rsidRPr="00614C1A">
        <w:rPr>
          <w:rFonts w:asciiTheme="majorEastAsia" w:eastAsiaTheme="majorEastAsia" w:hAnsiTheme="majorEastAsia" w:hint="eastAsia"/>
        </w:rPr>
        <w:t>度内，</w:t>
      </w:r>
      <w:r w:rsidRPr="00614C1A">
        <w:rPr>
          <w:rFonts w:asciiTheme="majorEastAsia" w:eastAsiaTheme="majorEastAsia" w:hAnsiTheme="majorEastAsia" w:cs="Microsoft YaHei" w:hint="eastAsia"/>
        </w:rPr>
        <w:t>发放给</w:t>
      </w:r>
      <w:r w:rsidRPr="00614C1A">
        <w:rPr>
          <w:rFonts w:asciiTheme="majorEastAsia" w:eastAsiaTheme="majorEastAsia" w:hAnsiTheme="majorEastAsia" w:cs="MS Mincho" w:hint="eastAsia"/>
        </w:rPr>
        <w:t>任何个人的金</w:t>
      </w:r>
      <w:r w:rsidRPr="00614C1A">
        <w:rPr>
          <w:rFonts w:asciiTheme="majorEastAsia" w:eastAsiaTheme="majorEastAsia" w:hAnsiTheme="majorEastAsia" w:cs="Microsoft YaHei" w:hint="eastAsia"/>
        </w:rPr>
        <w:t>额均</w:t>
      </w:r>
      <w:r w:rsidRPr="00614C1A">
        <w:rPr>
          <w:rFonts w:asciiTheme="majorEastAsia" w:eastAsiaTheme="majorEastAsia" w:hAnsiTheme="majorEastAsia" w:cs="MS Mincho" w:hint="eastAsia"/>
        </w:rPr>
        <w:t>不得超</w:t>
      </w:r>
      <w:r w:rsidRPr="00614C1A">
        <w:rPr>
          <w:rFonts w:asciiTheme="majorEastAsia" w:eastAsiaTheme="majorEastAsia" w:hAnsiTheme="majorEastAsia" w:cs="Microsoft YaHei" w:hint="eastAsia"/>
        </w:rPr>
        <w:t>过</w:t>
      </w:r>
      <w:r w:rsidRPr="00614C1A">
        <w:rPr>
          <w:rFonts w:ascii="MS Mincho" w:eastAsia="MS Mincho" w:hAnsi="MS Mincho" w:cs="MS Mincho" w:hint="eastAsia"/>
        </w:rPr>
        <w:t>一万</w:t>
      </w:r>
      <w:r w:rsidRPr="00614C1A">
        <w:rPr>
          <w:rFonts w:asciiTheme="minorEastAsia" w:eastAsiaTheme="minorEastAsia" w:hAnsiTheme="minorEastAsia" w:hint="eastAsia"/>
        </w:rPr>
        <w:t>（</w:t>
      </w:r>
      <w:r w:rsidRPr="00614C1A">
        <w:rPr>
          <w:rFonts w:eastAsia="MS Mincho" w:hint="eastAsia"/>
        </w:rPr>
        <w:t>10 000</w:t>
      </w:r>
      <w:r w:rsidRPr="00614C1A">
        <w:rPr>
          <w:rFonts w:asciiTheme="minorEastAsia" w:eastAsiaTheme="minorEastAsia" w:hAnsiTheme="minorEastAsia" w:hint="eastAsia"/>
        </w:rPr>
        <w:t>）</w:t>
      </w:r>
      <w:r w:rsidRPr="00614C1A">
        <w:rPr>
          <w:rFonts w:eastAsia="MS Mincho" w:hint="eastAsia"/>
        </w:rPr>
        <w:t>瑞郎。</w:t>
      </w:r>
    </w:p>
    <w:p w14:paraId="591A8C7B" w14:textId="77777777" w:rsidR="00B142F3" w:rsidRPr="00614C1A" w:rsidRDefault="00B142F3" w:rsidP="00B142F3">
      <w:pPr>
        <w:pStyle w:val="enumlev1"/>
      </w:pPr>
      <w:r w:rsidRPr="00614C1A">
        <w:t>9</w:t>
      </w:r>
      <w:r w:rsidRPr="00614C1A">
        <w:rPr>
          <w:szCs w:val="24"/>
        </w:rPr>
        <w:t>)</w:t>
      </w:r>
      <w:r w:rsidRPr="00614C1A">
        <w:rPr>
          <w:szCs w:val="24"/>
        </w:rPr>
        <w:tab/>
      </w:r>
      <w:r w:rsidRPr="00614C1A">
        <w:rPr>
          <w:rFonts w:hint="eastAsia"/>
          <w:szCs w:val="24"/>
        </w:rPr>
        <w:t>须</w:t>
      </w:r>
      <w:r w:rsidRPr="00614C1A">
        <w:rPr>
          <w:rFonts w:asciiTheme="minorHAnsi" w:hAnsiTheme="minorHAnsi" w:hint="eastAsia"/>
          <w:szCs w:val="24"/>
        </w:rPr>
        <w:t>以公平和透明的方式发放与会补贴，以保持公平地域分配、性别平衡以及残疾人和有具体需求的代表的参与</w:t>
      </w:r>
      <w:r w:rsidRPr="00614C1A">
        <w:rPr>
          <w:rStyle w:val="FootnoteReference"/>
        </w:rPr>
        <w:footnoteReference w:id="2"/>
      </w:r>
      <w:r w:rsidRPr="00614C1A">
        <w:rPr>
          <w:rFonts w:asciiTheme="minorHAnsi" w:hAnsiTheme="minorHAnsi" w:hint="eastAsia"/>
          <w:szCs w:val="24"/>
        </w:rPr>
        <w:t>。尤其应</w:t>
      </w:r>
      <w:r w:rsidRPr="00614C1A">
        <w:rPr>
          <w:rFonts w:hint="eastAsia"/>
        </w:rPr>
        <w:t>扩大与会补贴项目，使残疾人和有具体需求的代表能够参与国际电联的活动。</w:t>
      </w:r>
    </w:p>
    <w:p w14:paraId="6A8C24BF" w14:textId="77777777" w:rsidR="00B142F3" w:rsidRPr="00614C1A" w:rsidRDefault="00B142F3" w:rsidP="00B142F3">
      <w:pPr>
        <w:pStyle w:val="enumlev1"/>
      </w:pPr>
      <w:r w:rsidRPr="00614C1A">
        <w:t>10</w:t>
      </w:r>
      <w:r w:rsidRPr="00614C1A">
        <w:rPr>
          <w:szCs w:val="24"/>
        </w:rPr>
        <w:t>)</w:t>
      </w:r>
      <w:r w:rsidRPr="00614C1A">
        <w:rPr>
          <w:szCs w:val="24"/>
        </w:rPr>
        <w:tab/>
      </w:r>
      <w:r w:rsidRPr="00614C1A">
        <w:rPr>
          <w:rFonts w:hint="eastAsia"/>
          <w:szCs w:val="24"/>
        </w:rPr>
        <w:t>最高级别官员（国家元首、政府首脑、部长、副部长、国务秘书或同等级别的高级外交官）不得考虑成为与会补贴的受益者。</w:t>
      </w:r>
    </w:p>
    <w:p w14:paraId="2061CA65" w14:textId="534EA690" w:rsidR="000240BC" w:rsidRPr="00F45EF8" w:rsidRDefault="000240BC" w:rsidP="000240BC">
      <w:pPr>
        <w:tabs>
          <w:tab w:val="left" w:pos="2608"/>
          <w:tab w:val="left" w:pos="3345"/>
        </w:tabs>
        <w:spacing w:before="80" w:line="240" w:lineRule="auto"/>
        <w:ind w:left="794" w:hanging="794"/>
        <w:jc w:val="left"/>
        <w:rPr>
          <w:ins w:id="28" w:author="Author"/>
          <w:lang w:val="en-GB"/>
        </w:rPr>
      </w:pPr>
      <w:ins w:id="29" w:author="Wang, Yujia" w:date="2020-03-27T08:21:00Z">
        <w:r w:rsidRPr="00F45EF8">
          <w:rPr>
            <w:rFonts w:hint="eastAsia"/>
            <w:lang w:val="en-GB"/>
          </w:rPr>
          <w:t>11</w:t>
        </w:r>
      </w:ins>
      <w:ins w:id="30" w:author="Wang, Yujia" w:date="2020-03-27T11:11:00Z">
        <w:r w:rsidRPr="00F45EF8">
          <w:rPr>
            <w:lang w:val="en-GB"/>
          </w:rPr>
          <w:t>)</w:t>
        </w:r>
      </w:ins>
      <w:ins w:id="31" w:author="Wang, Yujia" w:date="2020-03-27T08:21:00Z">
        <w:r w:rsidRPr="00F45EF8">
          <w:rPr>
            <w:lang w:val="en-GB"/>
          </w:rPr>
          <w:tab/>
        </w:r>
      </w:ins>
      <w:r w:rsidRPr="00F45EF8">
        <w:rPr>
          <w:rFonts w:hint="eastAsia"/>
          <w:lang w:val="en-GB"/>
        </w:rPr>
        <w:t>条约制定大会（全权代表大会、世界和区域性无线电通信大会以及国际电信世界大会）和国际电联理事会不得发放与会补贴。</w:t>
      </w:r>
      <w:ins w:id="32" w:author="Lei, Yonghong" w:date="2020-03-31T17:11:00Z">
        <w:r w:rsidRPr="00F45EF8">
          <w:rPr>
            <w:rFonts w:cs="Arial" w:hint="eastAsia"/>
            <w:color w:val="000000"/>
            <w:shd w:val="clear" w:color="auto" w:fill="FFFFFF"/>
            <w:lang w:val="en-GB"/>
          </w:rPr>
          <w:t>此外，不得向</w:t>
        </w:r>
        <w:r w:rsidRPr="00F45EF8">
          <w:rPr>
            <w:rFonts w:cs="Arial" w:hint="eastAsia"/>
            <w:color w:val="000000"/>
            <w:shd w:val="clear" w:color="auto" w:fill="FFFFFF"/>
            <w:lang w:val="en-GB"/>
          </w:rPr>
          <w:t>[</w:t>
        </w:r>
        <w:r w:rsidRPr="00F45EF8">
          <w:rPr>
            <w:rFonts w:cs="Arial" w:hint="eastAsia"/>
            <w:color w:val="000000"/>
            <w:shd w:val="clear" w:color="auto" w:fill="FFFFFF"/>
            <w:lang w:val="en-GB"/>
          </w:rPr>
          <w:t>无线电通信全会和世界电信标准化全会发放与会补贴</w:t>
        </w:r>
        <w:r w:rsidRPr="00F45EF8">
          <w:rPr>
            <w:rFonts w:cs="Arial"/>
            <w:color w:val="000000"/>
            <w:shd w:val="clear" w:color="auto" w:fill="FFFFFF"/>
            <w:lang w:val="en-GB"/>
          </w:rPr>
          <w:t>]</w:t>
        </w:r>
      </w:ins>
      <w:r w:rsidRPr="00F45EF8">
        <w:rPr>
          <w:rFonts w:cs="Arial" w:hint="eastAsia"/>
          <w:color w:val="000000"/>
          <w:shd w:val="clear" w:color="auto" w:fill="FFFFFF"/>
          <w:lang w:val="en-GB"/>
        </w:rPr>
        <w:t>。</w:t>
      </w:r>
    </w:p>
    <w:p w14:paraId="48C6FB8F" w14:textId="1368FA40" w:rsidR="00B142F3" w:rsidRPr="00F45EF8" w:rsidRDefault="000240BC" w:rsidP="000240BC">
      <w:pPr>
        <w:pStyle w:val="enumlev1"/>
      </w:pPr>
      <w:ins w:id="33" w:author="Wang, Yujia" w:date="2020-03-27T08:20:00Z">
        <w:r w:rsidRPr="00F45EF8">
          <w:rPr>
            <w:rFonts w:hint="eastAsia"/>
          </w:rPr>
          <w:t>12</w:t>
        </w:r>
      </w:ins>
      <w:ins w:id="34" w:author="Wang, Yujia" w:date="2020-03-27T11:11:00Z">
        <w:r w:rsidRPr="00F45EF8">
          <w:t>)</w:t>
        </w:r>
      </w:ins>
      <w:ins w:id="35" w:author="Wang, Yujia" w:date="2020-03-27T08:20:00Z">
        <w:r w:rsidRPr="00F45EF8">
          <w:tab/>
        </w:r>
      </w:ins>
      <w:ins w:id="36" w:author="Lei, Yonghong" w:date="2020-03-31T17:13:00Z">
        <w:r w:rsidRPr="00F45EF8">
          <w:rPr>
            <w:rFonts w:hint="eastAsia"/>
            <w:shd w:val="clear" w:color="auto" w:fill="FFFFFF"/>
            <w:lang w:val="en-GB"/>
          </w:rPr>
          <w:t>在发放与会补贴时，国际电联可以破例考虑前一年受严重自然灾害影响的发展中国家的特殊需要。</w:t>
        </w:r>
      </w:ins>
    </w:p>
    <w:p w14:paraId="53C992D3" w14:textId="77777777" w:rsidR="00B142F3" w:rsidRPr="00614C1A" w:rsidRDefault="00B142F3" w:rsidP="00B142F3">
      <w:pPr>
        <w:overflowPunct/>
        <w:autoSpaceDE/>
        <w:autoSpaceDN/>
        <w:adjustRightInd/>
        <w:spacing w:before="120" w:after="120" w:line="259" w:lineRule="auto"/>
        <w:ind w:firstLineChars="200" w:firstLine="440"/>
        <w:textAlignment w:val="auto"/>
        <w:rPr>
          <w:rFonts w:cs="Calibri"/>
          <w:szCs w:val="24"/>
        </w:rPr>
      </w:pPr>
      <w:r w:rsidRPr="00614C1A">
        <w:rPr>
          <w:rFonts w:hint="eastAsia"/>
          <w:szCs w:val="24"/>
        </w:rPr>
        <w:t>以上标准须在提供享受与会补贴机会的活动邀请函中明确说明。</w:t>
      </w:r>
    </w:p>
    <w:p w14:paraId="77129033" w14:textId="77777777" w:rsidR="00B142F3" w:rsidRPr="00614C1A" w:rsidRDefault="00B142F3" w:rsidP="00B142F3">
      <w:pPr>
        <w:tabs>
          <w:tab w:val="left" w:pos="720"/>
        </w:tabs>
        <w:overflowPunct/>
        <w:autoSpaceDE/>
        <w:adjustRightInd/>
        <w:spacing w:before="0" w:after="120" w:line="256" w:lineRule="auto"/>
        <w:ind w:firstLineChars="200" w:firstLine="440"/>
        <w:rPr>
          <w:rFonts w:cs="Calibri"/>
          <w:szCs w:val="24"/>
        </w:rPr>
      </w:pPr>
      <w:r w:rsidRPr="00614C1A">
        <w:rPr>
          <w:rFonts w:hint="eastAsia"/>
          <w:szCs w:val="24"/>
        </w:rPr>
        <w:t>根据全权代表大会关于</w:t>
      </w:r>
      <w:r w:rsidRPr="00614C1A">
        <w:rPr>
          <w:rFonts w:hint="eastAsia"/>
        </w:rPr>
        <w:t>改善、促进并加强国际电联与会补贴</w:t>
      </w:r>
      <w:r w:rsidRPr="00614C1A">
        <w:rPr>
          <w:rFonts w:hint="eastAsia"/>
          <w:szCs w:val="24"/>
        </w:rPr>
        <w:t>措施的第</w:t>
      </w:r>
      <w:r w:rsidRPr="00614C1A">
        <w:rPr>
          <w:rFonts w:hint="eastAsia"/>
          <w:szCs w:val="24"/>
        </w:rPr>
        <w:t>213</w:t>
      </w:r>
      <w:r w:rsidRPr="00614C1A">
        <w:rPr>
          <w:rFonts w:hint="eastAsia"/>
          <w:szCs w:val="24"/>
        </w:rPr>
        <w:t>号决议（</w:t>
      </w:r>
      <w:r w:rsidRPr="00614C1A">
        <w:rPr>
          <w:rFonts w:hint="eastAsia"/>
          <w:szCs w:val="24"/>
        </w:rPr>
        <w:t>2018</w:t>
      </w:r>
      <w:r w:rsidRPr="00614C1A">
        <w:rPr>
          <w:rFonts w:hint="eastAsia"/>
          <w:szCs w:val="24"/>
        </w:rPr>
        <w:t>年，迪拜）：</w:t>
      </w:r>
    </w:p>
    <w:p w14:paraId="1E32F5C8" w14:textId="77777777" w:rsidR="00B142F3" w:rsidRPr="00614C1A" w:rsidRDefault="00B142F3" w:rsidP="00B142F3">
      <w:pPr>
        <w:numPr>
          <w:ilvl w:val="0"/>
          <w:numId w:val="16"/>
        </w:numPr>
        <w:tabs>
          <w:tab w:val="clear" w:pos="794"/>
          <w:tab w:val="clear" w:pos="1191"/>
          <w:tab w:val="clear" w:pos="1588"/>
          <w:tab w:val="clear" w:pos="1985"/>
        </w:tabs>
        <w:overflowPunct/>
        <w:autoSpaceDE/>
        <w:autoSpaceDN/>
        <w:adjustRightInd/>
        <w:spacing w:before="0" w:after="120" w:line="259" w:lineRule="auto"/>
        <w:contextualSpacing/>
        <w:textAlignment w:val="auto"/>
        <w:rPr>
          <w:rFonts w:cs="Calibri"/>
          <w:szCs w:val="24"/>
        </w:rPr>
      </w:pPr>
      <w:r w:rsidRPr="00614C1A">
        <w:rPr>
          <w:rFonts w:cs="Calibri" w:hint="eastAsia"/>
          <w:szCs w:val="24"/>
        </w:rPr>
        <w:t>须向国际电联理事会提交年度报告，</w:t>
      </w:r>
      <w:r w:rsidRPr="00614C1A">
        <w:rPr>
          <w:rFonts w:ascii="STKaiti" w:eastAsia="STKaiti" w:hAnsi="STKaiti" w:cs="Calibri" w:hint="eastAsia"/>
          <w:szCs w:val="24"/>
        </w:rPr>
        <w:t>除其他外</w:t>
      </w:r>
      <w:r w:rsidRPr="00614C1A">
        <w:rPr>
          <w:rFonts w:cs="Calibri" w:hint="eastAsia"/>
          <w:szCs w:val="24"/>
        </w:rPr>
        <w:t>，报告应包括关于国际电联各部门和总秘书处的信息和分析；每个区域和每个国家发放的与会补贴数目；性别；残疾人和有具体需求的人群及费用。</w:t>
      </w:r>
    </w:p>
    <w:p w14:paraId="240BB9DF" w14:textId="77777777" w:rsidR="00B142F3" w:rsidRPr="00614C1A" w:rsidRDefault="00B142F3" w:rsidP="00B142F3">
      <w:pPr>
        <w:numPr>
          <w:ilvl w:val="0"/>
          <w:numId w:val="16"/>
        </w:numPr>
        <w:tabs>
          <w:tab w:val="clear" w:pos="794"/>
          <w:tab w:val="clear" w:pos="1191"/>
          <w:tab w:val="clear" w:pos="1588"/>
          <w:tab w:val="clear" w:pos="1985"/>
        </w:tabs>
        <w:overflowPunct/>
        <w:autoSpaceDE/>
        <w:autoSpaceDN/>
        <w:adjustRightInd/>
        <w:spacing w:before="0" w:after="120" w:line="259" w:lineRule="auto"/>
        <w:contextualSpacing/>
        <w:textAlignment w:val="auto"/>
        <w:rPr>
          <w:rFonts w:cs="Calibri"/>
          <w:szCs w:val="24"/>
        </w:rPr>
      </w:pPr>
      <w:r w:rsidRPr="00614C1A">
        <w:rPr>
          <w:rFonts w:hint="eastAsia"/>
          <w:szCs w:val="24"/>
        </w:rPr>
        <w:t>在提供享受与会补贴机会的活动邀请函中，须鼓励成员国在推荐有资格获得与会补贴的候选人时，考虑性别均衡和吸纳残疾和有具体需求的代表。</w:t>
      </w:r>
    </w:p>
    <w:p w14:paraId="70E66D09" w14:textId="77777777" w:rsidR="00B142F3" w:rsidRPr="00614C1A" w:rsidRDefault="00B142F3" w:rsidP="00B142F3">
      <w:pPr>
        <w:overflowPunct/>
        <w:autoSpaceDE/>
        <w:autoSpaceDN/>
        <w:adjustRightInd/>
        <w:spacing w:before="120" w:after="120" w:line="259" w:lineRule="auto"/>
        <w:ind w:firstLineChars="200" w:firstLine="440"/>
        <w:textAlignment w:val="auto"/>
        <w:rPr>
          <w:rFonts w:cs="Calibri"/>
          <w:szCs w:val="24"/>
        </w:rPr>
      </w:pPr>
      <w:r w:rsidRPr="00614C1A">
        <w:rPr>
          <w:rFonts w:hint="eastAsia"/>
          <w:szCs w:val="24"/>
        </w:rPr>
        <w:t>须建立与会补贴专门网站，作为国际电联与会补贴的所有信息的一站式资料库，包括提供享受与会补贴机会的年度活动清单、统计报告以及与会补贴受益者导则。</w:t>
      </w:r>
    </w:p>
    <w:p w14:paraId="4B8F6E1F" w14:textId="63826F9F" w:rsidR="006363B8" w:rsidRPr="00614C1A" w:rsidRDefault="006363B8">
      <w:pPr>
        <w:tabs>
          <w:tab w:val="clear" w:pos="794"/>
          <w:tab w:val="clear" w:pos="1191"/>
          <w:tab w:val="clear" w:pos="1588"/>
          <w:tab w:val="clear" w:pos="1985"/>
        </w:tabs>
        <w:overflowPunct/>
        <w:autoSpaceDE/>
        <w:autoSpaceDN/>
        <w:adjustRightInd/>
        <w:spacing w:before="0" w:line="240" w:lineRule="auto"/>
        <w:jc w:val="left"/>
        <w:textAlignment w:val="auto"/>
        <w:rPr>
          <w:rFonts w:cs="Calibri"/>
        </w:rPr>
      </w:pPr>
      <w:r w:rsidRPr="00614C1A">
        <w:rPr>
          <w:rFonts w:cs="Calibri"/>
        </w:rPr>
        <w:br w:type="page"/>
      </w:r>
    </w:p>
    <w:p w14:paraId="560BBC65" w14:textId="77777777" w:rsidR="006363B8" w:rsidRPr="00614C1A" w:rsidRDefault="006363B8">
      <w:pPr>
        <w:tabs>
          <w:tab w:val="left" w:pos="720"/>
        </w:tabs>
        <w:overflowPunct/>
        <w:spacing w:before="240" w:after="240" w:line="240" w:lineRule="auto"/>
        <w:jc w:val="center"/>
        <w:rPr>
          <w:rFonts w:eastAsia="MS Mincho"/>
          <w:color w:val="1F4E79"/>
          <w:szCs w:val="20"/>
          <w:lang w:val="en-GB"/>
        </w:rPr>
        <w:pPrChange w:id="37" w:author="Author">
          <w:pPr>
            <w:spacing w:before="80" w:after="40"/>
            <w:jc w:val="center"/>
          </w:pPr>
        </w:pPrChange>
      </w:pPr>
      <w:bookmarkStart w:id="38" w:name="_Hlk57643335"/>
      <w:bookmarkStart w:id="39" w:name="_Hlk57643441"/>
      <w:bookmarkEnd w:id="27"/>
      <w:r w:rsidRPr="00614C1A">
        <w:rPr>
          <w:rFonts w:cs="Calibri" w:hint="eastAsia"/>
          <w:b/>
          <w:bCs/>
          <w:color w:val="244061"/>
          <w:sz w:val="24"/>
          <w:szCs w:val="20"/>
          <w:lang w:val="en-GB"/>
        </w:rPr>
        <w:lastRenderedPageBreak/>
        <w:t>有资格享受国际电联正常预算出资的与会补贴的成员国</w:t>
      </w:r>
    </w:p>
    <w:p w14:paraId="1B475439" w14:textId="1F1774D9" w:rsidR="006363B8" w:rsidRPr="00614C1A" w:rsidRDefault="006363B8" w:rsidP="006363B8">
      <w:pPr>
        <w:tabs>
          <w:tab w:val="left" w:pos="720"/>
        </w:tabs>
        <w:overflowPunct/>
        <w:spacing w:before="80" w:line="240" w:lineRule="auto"/>
        <w:rPr>
          <w:rFonts w:eastAsia="MS Mincho"/>
          <w:szCs w:val="20"/>
          <w:lang w:val="en-GB"/>
        </w:rPr>
      </w:pPr>
      <w:r w:rsidRPr="00614C1A">
        <w:rPr>
          <w:rFonts w:cs="Calibri" w:hint="eastAsia"/>
          <w:color w:val="244061"/>
          <w:sz w:val="20"/>
          <w:szCs w:val="20"/>
        </w:rPr>
        <w:t>有资格获得与会补贴的成员国为联合国</w:t>
      </w:r>
      <w:r w:rsidRPr="00614C1A">
        <w:rPr>
          <w:rFonts w:cs="Calibri"/>
          <w:color w:val="244061"/>
          <w:position w:val="6"/>
          <w:sz w:val="18"/>
          <w:szCs w:val="20"/>
          <w:lang w:eastAsia="en-US"/>
        </w:rPr>
        <w:footnoteReference w:id="3"/>
      </w:r>
      <w:r w:rsidRPr="00614C1A">
        <w:rPr>
          <w:rFonts w:cs="Calibri" w:hint="eastAsia"/>
          <w:color w:val="244061"/>
          <w:sz w:val="20"/>
          <w:szCs w:val="20"/>
        </w:rPr>
        <w:t>归类为发</w:t>
      </w:r>
      <w:r w:rsidRPr="00614C1A">
        <w:rPr>
          <w:rFonts w:cs="Calibri"/>
          <w:color w:val="244061"/>
          <w:sz w:val="20"/>
          <w:szCs w:val="20"/>
        </w:rPr>
        <w:t>展中国家</w:t>
      </w:r>
      <w:r w:rsidRPr="00614C1A">
        <w:rPr>
          <w:rFonts w:cs="Calibri" w:hint="eastAsia"/>
          <w:color w:val="244061"/>
          <w:sz w:val="20"/>
          <w:szCs w:val="20"/>
        </w:rPr>
        <w:t>的国家。这些国家包括</w:t>
      </w:r>
      <w:r w:rsidRPr="00614C1A">
        <w:rPr>
          <w:rFonts w:cs="Calibri" w:hint="eastAsia"/>
          <w:color w:val="244061"/>
          <w:sz w:val="20"/>
          <w:szCs w:val="16"/>
          <w:lang w:val="en-GB"/>
        </w:rPr>
        <w:t>最不发达国家、小岛屿发展中国家、内陆发展中国家</w:t>
      </w:r>
      <w:r w:rsidRPr="00614C1A">
        <w:rPr>
          <w:rFonts w:cs="Calibri"/>
          <w:color w:val="244061"/>
          <w:sz w:val="20"/>
          <w:szCs w:val="20"/>
        </w:rPr>
        <w:t>（</w:t>
      </w:r>
      <w:r w:rsidRPr="00614C1A">
        <w:rPr>
          <w:rFonts w:cs="Calibri" w:hint="eastAsia"/>
          <w:color w:val="244061"/>
          <w:sz w:val="20"/>
          <w:szCs w:val="20"/>
        </w:rPr>
        <w:t>表</w:t>
      </w:r>
      <w:r w:rsidRPr="00614C1A">
        <w:rPr>
          <w:rFonts w:cs="Calibri" w:hint="eastAsia"/>
          <w:color w:val="244061"/>
          <w:sz w:val="20"/>
          <w:szCs w:val="20"/>
        </w:rPr>
        <w:t>1</w:t>
      </w:r>
      <w:r w:rsidRPr="00614C1A">
        <w:rPr>
          <w:rFonts w:cs="Calibri" w:hint="eastAsia"/>
          <w:color w:val="244061"/>
          <w:sz w:val="20"/>
          <w:szCs w:val="20"/>
        </w:rPr>
        <w:t>）以及经济转型国家</w:t>
      </w:r>
      <w:r w:rsidRPr="00614C1A">
        <w:rPr>
          <w:rFonts w:cs="Calibri"/>
          <w:color w:val="244061"/>
          <w:sz w:val="20"/>
          <w:szCs w:val="20"/>
        </w:rPr>
        <w:t>（</w:t>
      </w:r>
      <w:hyperlink w:anchor="Table2" w:history="1">
        <w:r w:rsidR="00630E2B">
          <w:rPr>
            <w:rStyle w:val="Hyperlink"/>
            <w:rFonts w:asciiTheme="minorEastAsia" w:eastAsiaTheme="minorEastAsia" w:hAnsiTheme="minorEastAsia" w:hint="eastAsia"/>
          </w:rPr>
          <w:t>表</w:t>
        </w:r>
        <w:r w:rsidR="00630E2B" w:rsidRPr="00351626">
          <w:rPr>
            <w:rStyle w:val="Hyperlink"/>
            <w:rFonts w:eastAsia="AGaramondPro-Regular"/>
          </w:rPr>
          <w:t>2</w:t>
        </w:r>
      </w:hyperlink>
      <w:r w:rsidRPr="00614C1A">
        <w:rPr>
          <w:rFonts w:cs="Calibri" w:hint="eastAsia"/>
          <w:color w:val="244061"/>
          <w:sz w:val="20"/>
          <w:szCs w:val="20"/>
        </w:rPr>
        <w:t>）。</w:t>
      </w:r>
    </w:p>
    <w:p w14:paraId="1A76C6E8" w14:textId="77777777" w:rsidR="006363B8" w:rsidRPr="00614C1A" w:rsidRDefault="006363B8" w:rsidP="006363B8">
      <w:pPr>
        <w:overflowPunct/>
        <w:spacing w:before="0" w:after="80" w:line="240" w:lineRule="auto"/>
        <w:jc w:val="center"/>
        <w:textAlignment w:val="auto"/>
        <w:rPr>
          <w:rFonts w:eastAsia="AGaramondPro-Regular" w:cs="AGaramondPro-Regular"/>
          <w:b/>
          <w:bCs/>
          <w:color w:val="1F4E79"/>
          <w:sz w:val="20"/>
          <w:szCs w:val="20"/>
          <w:lang w:val="en-GB"/>
        </w:rPr>
      </w:pPr>
      <w:bookmarkStart w:id="40" w:name="_Hlk36112108"/>
    </w:p>
    <w:bookmarkEnd w:id="40"/>
    <w:p w14:paraId="59B96E99" w14:textId="77777777" w:rsidR="006363B8" w:rsidRPr="00614C1A" w:rsidRDefault="006363B8" w:rsidP="006363B8">
      <w:pPr>
        <w:overflowPunct/>
        <w:spacing w:before="0" w:after="80" w:line="240" w:lineRule="auto"/>
        <w:jc w:val="center"/>
        <w:textAlignment w:val="auto"/>
        <w:rPr>
          <w:rFonts w:eastAsia="AGaramondPro-Regular" w:cs="AGaramondPro-Regular"/>
          <w:b/>
          <w:bCs/>
          <w:color w:val="1F4E79"/>
          <w:sz w:val="20"/>
          <w:szCs w:val="20"/>
          <w:lang w:val="en-GB"/>
        </w:rPr>
      </w:pPr>
      <w:r w:rsidRPr="00614C1A">
        <w:rPr>
          <w:rFonts w:ascii="SimSun" w:hAnsi="SimSun" w:cs="AGaramondPro-Regular" w:hint="eastAsia"/>
          <w:b/>
          <w:bCs/>
          <w:color w:val="1F4E79"/>
          <w:sz w:val="20"/>
          <w:szCs w:val="20"/>
          <w:lang w:val="en-GB"/>
        </w:rPr>
        <w:t>表1</w:t>
      </w:r>
    </w:p>
    <w:tbl>
      <w:tblPr>
        <w:tblStyle w:val="TableGrid15"/>
        <w:tblpPr w:leftFromText="180" w:rightFromText="180" w:vertAnchor="text" w:tblpY="1"/>
        <w:tblOverlap w:val="never"/>
        <w:tblW w:w="6577"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674"/>
        <w:gridCol w:w="4584"/>
        <w:gridCol w:w="6"/>
        <w:gridCol w:w="1602"/>
        <w:gridCol w:w="15"/>
        <w:gridCol w:w="1586"/>
        <w:gridCol w:w="6"/>
        <w:gridCol w:w="1688"/>
        <w:gridCol w:w="18"/>
        <w:gridCol w:w="6"/>
        <w:gridCol w:w="1603"/>
        <w:gridCol w:w="1595"/>
      </w:tblGrid>
      <w:tr w:rsidR="006363B8" w:rsidRPr="00614C1A" w14:paraId="6A5EC050" w14:textId="77777777" w:rsidTr="00D955B4">
        <w:trPr>
          <w:gridAfter w:val="3"/>
          <w:wAfter w:w="1197" w:type="pct"/>
          <w:trHeight w:val="261"/>
        </w:trPr>
        <w:tc>
          <w:tcPr>
            <w:tcW w:w="252" w:type="pct"/>
            <w:tcBorders>
              <w:bottom w:val="single" w:sz="36" w:space="0" w:color="FFFFFF"/>
            </w:tcBorders>
            <w:shd w:val="clear" w:color="auto" w:fill="auto"/>
            <w:vAlign w:val="center"/>
          </w:tcPr>
          <w:p w14:paraId="39D4C5E3" w14:textId="77777777" w:rsidR="006363B8" w:rsidRPr="00614C1A" w:rsidRDefault="006363B8" w:rsidP="006363B8">
            <w:pPr>
              <w:overflowPunct/>
              <w:autoSpaceDE/>
              <w:autoSpaceDN/>
              <w:adjustRightInd/>
              <w:spacing w:before="0" w:line="240" w:lineRule="auto"/>
              <w:jc w:val="left"/>
              <w:textAlignment w:val="auto"/>
              <w:rPr>
                <w:rFonts w:eastAsia="MS Mincho" w:cs="Arial"/>
                <w:i/>
                <w:iCs/>
                <w:color w:val="FFFFFF"/>
                <w:sz w:val="18"/>
                <w:szCs w:val="18"/>
                <w:lang w:val="en-GB"/>
              </w:rPr>
            </w:pPr>
          </w:p>
        </w:tc>
        <w:tc>
          <w:tcPr>
            <w:tcW w:w="3551" w:type="pct"/>
            <w:gridSpan w:val="8"/>
            <w:tcBorders>
              <w:bottom w:val="single" w:sz="12" w:space="0" w:color="FFFFFF"/>
            </w:tcBorders>
            <w:shd w:val="clear" w:color="auto" w:fill="1F4E79"/>
            <w:vAlign w:val="center"/>
          </w:tcPr>
          <w:p w14:paraId="32B87B4B"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ascii="SimSun" w:hAnsi="SimSun" w:cs="Microsoft YaHei"/>
                <w:b/>
                <w:bCs/>
                <w:color w:val="FFFFFF"/>
                <w:sz w:val="18"/>
                <w:szCs w:val="18"/>
                <w:lang w:eastAsia="en-US"/>
              </w:rPr>
              <w:t>发展中国家</w:t>
            </w:r>
          </w:p>
        </w:tc>
      </w:tr>
      <w:tr w:rsidR="006363B8" w:rsidRPr="00614C1A" w14:paraId="7C367493" w14:textId="77777777" w:rsidTr="00D955B4">
        <w:trPr>
          <w:gridAfter w:val="3"/>
          <w:wAfter w:w="1197" w:type="pct"/>
        </w:trPr>
        <w:tc>
          <w:tcPr>
            <w:tcW w:w="252" w:type="pct"/>
            <w:tcBorders>
              <w:bottom w:val="single" w:sz="36" w:space="0" w:color="FFFFFF"/>
            </w:tcBorders>
            <w:shd w:val="clear" w:color="auto" w:fill="auto"/>
            <w:vAlign w:val="center"/>
          </w:tcPr>
          <w:p w14:paraId="5004B59F" w14:textId="77777777" w:rsidR="006363B8" w:rsidRPr="00614C1A" w:rsidRDefault="006363B8" w:rsidP="006363B8">
            <w:pPr>
              <w:overflowPunct/>
              <w:autoSpaceDE/>
              <w:autoSpaceDN/>
              <w:adjustRightInd/>
              <w:spacing w:before="0" w:line="240" w:lineRule="auto"/>
              <w:jc w:val="left"/>
              <w:textAlignment w:val="auto"/>
              <w:rPr>
                <w:rFonts w:eastAsia="MS Mincho" w:cs="Arial"/>
                <w:i/>
                <w:iCs/>
                <w:color w:val="FFFFFF"/>
                <w:sz w:val="18"/>
                <w:szCs w:val="18"/>
                <w:lang w:val="en-GB"/>
              </w:rPr>
            </w:pPr>
          </w:p>
        </w:tc>
        <w:tc>
          <w:tcPr>
            <w:tcW w:w="1713" w:type="pct"/>
            <w:tcBorders>
              <w:bottom w:val="single" w:sz="36" w:space="0" w:color="FFFFFF"/>
            </w:tcBorders>
            <w:shd w:val="clear" w:color="auto" w:fill="1F4E79"/>
            <w:vAlign w:val="center"/>
          </w:tcPr>
          <w:p w14:paraId="5FB87891"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ascii="SimSun" w:hAnsi="SimSun" w:cs="Microsoft YaHei" w:hint="eastAsia"/>
                <w:b/>
                <w:bCs/>
                <w:color w:val="FFFFFF"/>
                <w:sz w:val="18"/>
                <w:szCs w:val="18"/>
                <w:lang w:eastAsia="en-US"/>
              </w:rPr>
              <w:t>国家</w:t>
            </w:r>
          </w:p>
        </w:tc>
        <w:tc>
          <w:tcPr>
            <w:tcW w:w="601" w:type="pct"/>
            <w:gridSpan w:val="2"/>
            <w:tcBorders>
              <w:bottom w:val="single" w:sz="36" w:space="0" w:color="FFFFFF"/>
            </w:tcBorders>
            <w:shd w:val="clear" w:color="auto" w:fill="1F4E79"/>
            <w:vAlign w:val="center"/>
          </w:tcPr>
          <w:p w14:paraId="42F62A6B"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ascii="SimSun" w:hAnsi="SimSun" w:cs="Microsoft YaHei" w:hint="eastAsia"/>
                <w:b/>
                <w:bCs/>
                <w:color w:val="FFFFFF"/>
                <w:sz w:val="18"/>
                <w:szCs w:val="18"/>
                <w:lang w:eastAsia="en-US"/>
              </w:rPr>
              <w:t>最不发达国家</w:t>
            </w:r>
          </w:p>
        </w:tc>
        <w:tc>
          <w:tcPr>
            <w:tcW w:w="599" w:type="pct"/>
            <w:gridSpan w:val="2"/>
            <w:tcBorders>
              <w:bottom w:val="single" w:sz="36" w:space="0" w:color="FFFFFF"/>
            </w:tcBorders>
            <w:shd w:val="clear" w:color="auto" w:fill="1F4E79"/>
            <w:vAlign w:val="center"/>
          </w:tcPr>
          <w:p w14:paraId="78C6193E" w14:textId="3FA55021"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ascii="SimSun" w:hAnsi="SimSun" w:cs="Microsoft YaHei" w:hint="eastAsia"/>
                <w:b/>
                <w:bCs/>
                <w:color w:val="FFFFFF"/>
                <w:sz w:val="18"/>
                <w:szCs w:val="18"/>
                <w:lang w:eastAsia="en-US"/>
              </w:rPr>
              <w:t>小岛屿发展</w:t>
            </w:r>
            <w:r w:rsidR="00630AD3" w:rsidRPr="00614C1A">
              <w:rPr>
                <w:rFonts w:ascii="SimSun" w:hAnsi="SimSun" w:cs="Microsoft YaHei" w:hint="eastAsia"/>
                <w:b/>
                <w:bCs/>
                <w:color w:val="FFFFFF"/>
                <w:sz w:val="18"/>
                <w:szCs w:val="18"/>
                <w:lang w:eastAsia="en-US"/>
              </w:rPr>
              <w:t>中</w:t>
            </w:r>
            <w:r w:rsidRPr="00614C1A">
              <w:rPr>
                <w:rFonts w:ascii="SimSun" w:hAnsi="SimSun" w:cs="Microsoft YaHei" w:hint="eastAsia"/>
                <w:b/>
                <w:bCs/>
                <w:color w:val="FFFFFF"/>
                <w:sz w:val="18"/>
                <w:szCs w:val="18"/>
                <w:lang w:eastAsia="en-US"/>
              </w:rPr>
              <w:t>国家</w:t>
            </w:r>
          </w:p>
        </w:tc>
        <w:tc>
          <w:tcPr>
            <w:tcW w:w="639" w:type="pct"/>
            <w:gridSpan w:val="3"/>
            <w:tcBorders>
              <w:bottom w:val="single" w:sz="36" w:space="0" w:color="FFFFFF"/>
            </w:tcBorders>
            <w:shd w:val="clear" w:color="auto" w:fill="1F4E79"/>
            <w:vAlign w:val="center"/>
          </w:tcPr>
          <w:p w14:paraId="62C35F93"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ascii="SimSun" w:hAnsi="SimSun" w:cs="Microsoft YaHei" w:hint="eastAsia"/>
                <w:b/>
                <w:bCs/>
                <w:color w:val="FFFFFF"/>
                <w:sz w:val="18"/>
                <w:szCs w:val="18"/>
                <w:lang w:eastAsia="en-US"/>
              </w:rPr>
              <w:t>内陆发展中国家</w:t>
            </w:r>
          </w:p>
        </w:tc>
      </w:tr>
      <w:tr w:rsidR="006363B8" w:rsidRPr="00614C1A" w14:paraId="17A3ED04" w14:textId="77777777" w:rsidTr="00D955B4">
        <w:trPr>
          <w:gridAfter w:val="3"/>
          <w:wAfter w:w="1197" w:type="pct"/>
          <w:cantSplit/>
          <w:trHeight w:val="57"/>
        </w:trPr>
        <w:tc>
          <w:tcPr>
            <w:tcW w:w="252" w:type="pct"/>
            <w:vMerge w:val="restart"/>
            <w:shd w:val="clear" w:color="auto" w:fill="9CC2E5"/>
            <w:textDirection w:val="btLr"/>
          </w:tcPr>
          <w:p w14:paraId="5023140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r w:rsidRPr="00614C1A">
              <w:rPr>
                <w:rFonts w:ascii="SimSun" w:hAnsi="SimSun" w:cs="Microsoft YaHei" w:hint="eastAsia"/>
                <w:b/>
                <w:bCs/>
                <w:color w:val="244061"/>
                <w:sz w:val="18"/>
                <w:szCs w:val="18"/>
              </w:rPr>
              <w:t>非洲</w:t>
            </w:r>
          </w:p>
        </w:tc>
        <w:tc>
          <w:tcPr>
            <w:tcW w:w="3551" w:type="pct"/>
            <w:gridSpan w:val="8"/>
            <w:shd w:val="clear" w:color="auto" w:fill="9CC2E5"/>
          </w:tcPr>
          <w:p w14:paraId="6CC333B7"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cs="Arial" w:hint="eastAsia"/>
                <w:b/>
                <w:bCs/>
                <w:color w:val="FFFFFF"/>
                <w:sz w:val="18"/>
                <w:szCs w:val="18"/>
              </w:rPr>
              <w:t>低收入（</w:t>
            </w:r>
            <w:r w:rsidRPr="00614C1A">
              <w:rPr>
                <w:rFonts w:cs="Arial"/>
                <w:b/>
                <w:bCs/>
                <w:color w:val="FFFFFF"/>
                <w:sz w:val="18"/>
                <w:szCs w:val="18"/>
              </w:rPr>
              <w:t>995</w:t>
            </w:r>
            <w:r w:rsidRPr="00614C1A">
              <w:rPr>
                <w:rFonts w:cs="Arial" w:hint="eastAsia"/>
                <w:b/>
                <w:bCs/>
                <w:color w:val="FFFFFF"/>
                <w:sz w:val="18"/>
                <w:szCs w:val="18"/>
              </w:rPr>
              <w:t>美元或更低）</w:t>
            </w:r>
          </w:p>
        </w:tc>
      </w:tr>
      <w:tr w:rsidR="006363B8" w:rsidRPr="00614C1A" w14:paraId="0554BC68" w14:textId="77777777" w:rsidTr="00D955B4">
        <w:trPr>
          <w:gridAfter w:val="3"/>
          <w:wAfter w:w="1197" w:type="pct"/>
          <w:cantSplit/>
          <w:trHeight w:val="57"/>
        </w:trPr>
        <w:tc>
          <w:tcPr>
            <w:tcW w:w="252" w:type="pct"/>
            <w:vMerge/>
            <w:shd w:val="clear" w:color="auto" w:fill="9CC2E5"/>
            <w:textDirection w:val="btLr"/>
          </w:tcPr>
          <w:p w14:paraId="06C87DE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49303B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贝宁</w:t>
            </w:r>
          </w:p>
        </w:tc>
        <w:tc>
          <w:tcPr>
            <w:tcW w:w="601" w:type="pct"/>
            <w:gridSpan w:val="2"/>
            <w:shd w:val="clear" w:color="auto" w:fill="DEEAF6"/>
          </w:tcPr>
          <w:p w14:paraId="2703A7C1" w14:textId="77777777" w:rsidR="006363B8" w:rsidRPr="00614C1A" w:rsidRDefault="006363B8" w:rsidP="006363B8">
            <w:pPr>
              <w:overflowPunct/>
              <w:autoSpaceDE/>
              <w:autoSpaceDN/>
              <w:adjustRightInd/>
              <w:spacing w:before="0" w:line="220" w:lineRule="exact"/>
              <w:jc w:val="left"/>
              <w:textAlignment w:val="auto"/>
              <w:rPr>
                <w:rFonts w:eastAsia="MS Mincho"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52476A22"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18BF7E15"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1C1ABE05" w14:textId="77777777" w:rsidTr="00D955B4">
        <w:trPr>
          <w:gridAfter w:val="3"/>
          <w:wAfter w:w="1197" w:type="pct"/>
          <w:cantSplit/>
          <w:trHeight w:val="57"/>
        </w:trPr>
        <w:tc>
          <w:tcPr>
            <w:tcW w:w="252" w:type="pct"/>
            <w:vMerge/>
            <w:shd w:val="clear" w:color="auto" w:fill="9CC2E5"/>
            <w:textDirection w:val="btLr"/>
          </w:tcPr>
          <w:p w14:paraId="1ECC8DE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86D2353"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布基纳法索</w:t>
            </w:r>
          </w:p>
        </w:tc>
        <w:tc>
          <w:tcPr>
            <w:tcW w:w="601" w:type="pct"/>
            <w:gridSpan w:val="2"/>
            <w:shd w:val="clear" w:color="auto" w:fill="DEEAF6"/>
          </w:tcPr>
          <w:p w14:paraId="7DF0EE68"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1EF70205"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05154593"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782541D4" w14:textId="77777777" w:rsidTr="00D955B4">
        <w:trPr>
          <w:gridAfter w:val="3"/>
          <w:wAfter w:w="1197" w:type="pct"/>
          <w:cantSplit/>
          <w:trHeight w:val="57"/>
        </w:trPr>
        <w:tc>
          <w:tcPr>
            <w:tcW w:w="252" w:type="pct"/>
            <w:vMerge/>
            <w:shd w:val="clear" w:color="auto" w:fill="9CC2E5"/>
            <w:textDirection w:val="btLr"/>
          </w:tcPr>
          <w:p w14:paraId="48F8805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06037C4"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布隆迪</w:t>
            </w:r>
          </w:p>
        </w:tc>
        <w:tc>
          <w:tcPr>
            <w:tcW w:w="601" w:type="pct"/>
            <w:gridSpan w:val="2"/>
            <w:shd w:val="clear" w:color="auto" w:fill="DEEAF6"/>
          </w:tcPr>
          <w:p w14:paraId="0648097D"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14A0A521"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71EBA4FC"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2789488C" w14:textId="77777777" w:rsidTr="00D955B4">
        <w:trPr>
          <w:gridAfter w:val="3"/>
          <w:wAfter w:w="1197" w:type="pct"/>
          <w:cantSplit/>
          <w:trHeight w:val="57"/>
        </w:trPr>
        <w:tc>
          <w:tcPr>
            <w:tcW w:w="252" w:type="pct"/>
            <w:vMerge/>
            <w:shd w:val="clear" w:color="auto" w:fill="9CC2E5"/>
            <w:textDirection w:val="btLr"/>
          </w:tcPr>
          <w:p w14:paraId="485B685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5BF857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中非共和国</w:t>
            </w:r>
          </w:p>
        </w:tc>
        <w:tc>
          <w:tcPr>
            <w:tcW w:w="601" w:type="pct"/>
            <w:gridSpan w:val="2"/>
            <w:shd w:val="clear" w:color="auto" w:fill="DEEAF6"/>
          </w:tcPr>
          <w:p w14:paraId="4F70CDBF"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5920136"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3D4552E1"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07F29278" w14:textId="77777777" w:rsidTr="00D955B4">
        <w:trPr>
          <w:gridAfter w:val="3"/>
          <w:wAfter w:w="1197" w:type="pct"/>
          <w:cantSplit/>
          <w:trHeight w:val="57"/>
        </w:trPr>
        <w:tc>
          <w:tcPr>
            <w:tcW w:w="252" w:type="pct"/>
            <w:vMerge/>
            <w:shd w:val="clear" w:color="auto" w:fill="9CC2E5"/>
            <w:textDirection w:val="btLr"/>
          </w:tcPr>
          <w:p w14:paraId="58B0EF4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6D8A7DA"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乍得</w:t>
            </w:r>
          </w:p>
        </w:tc>
        <w:tc>
          <w:tcPr>
            <w:tcW w:w="601" w:type="pct"/>
            <w:gridSpan w:val="2"/>
            <w:shd w:val="clear" w:color="auto" w:fill="DEEAF6"/>
          </w:tcPr>
          <w:p w14:paraId="10AC11FE"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43AEECD"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53E80AC9"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7EDB26A1" w14:textId="77777777" w:rsidTr="00D955B4">
        <w:trPr>
          <w:gridAfter w:val="3"/>
          <w:wAfter w:w="1197" w:type="pct"/>
          <w:cantSplit/>
          <w:trHeight w:val="57"/>
        </w:trPr>
        <w:tc>
          <w:tcPr>
            <w:tcW w:w="252" w:type="pct"/>
            <w:vMerge/>
            <w:shd w:val="clear" w:color="auto" w:fill="9CC2E5"/>
            <w:textDirection w:val="btLr"/>
          </w:tcPr>
          <w:p w14:paraId="7FE9CA1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6FA3BD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刚果民主共和国</w:t>
            </w:r>
          </w:p>
        </w:tc>
        <w:tc>
          <w:tcPr>
            <w:tcW w:w="601" w:type="pct"/>
            <w:gridSpan w:val="2"/>
            <w:shd w:val="clear" w:color="auto" w:fill="DEEAF6"/>
          </w:tcPr>
          <w:p w14:paraId="08D70B44"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CD7E6DA"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41C0070C"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16E647D2" w14:textId="77777777" w:rsidTr="00D955B4">
        <w:trPr>
          <w:gridAfter w:val="3"/>
          <w:wAfter w:w="1197" w:type="pct"/>
          <w:cantSplit/>
          <w:trHeight w:val="57"/>
        </w:trPr>
        <w:tc>
          <w:tcPr>
            <w:tcW w:w="252" w:type="pct"/>
            <w:vMerge/>
            <w:shd w:val="clear" w:color="auto" w:fill="9CC2E5"/>
            <w:textDirection w:val="btLr"/>
          </w:tcPr>
          <w:p w14:paraId="3865F56F"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A858269"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厄立特里亚</w:t>
            </w:r>
          </w:p>
        </w:tc>
        <w:tc>
          <w:tcPr>
            <w:tcW w:w="601" w:type="pct"/>
            <w:gridSpan w:val="2"/>
            <w:shd w:val="clear" w:color="auto" w:fill="DEEAF6"/>
          </w:tcPr>
          <w:p w14:paraId="2EE8BCE1"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1A2C933"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4D0D6B9D"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7EB9A945" w14:textId="77777777" w:rsidTr="00D955B4">
        <w:trPr>
          <w:gridAfter w:val="3"/>
          <w:wAfter w:w="1197" w:type="pct"/>
          <w:cantSplit/>
          <w:trHeight w:val="57"/>
        </w:trPr>
        <w:tc>
          <w:tcPr>
            <w:tcW w:w="252" w:type="pct"/>
            <w:vMerge/>
            <w:shd w:val="clear" w:color="auto" w:fill="9CC2E5"/>
            <w:textDirection w:val="btLr"/>
          </w:tcPr>
          <w:p w14:paraId="1B5DF85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F0CEC28"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rPr>
              <w:t>埃塞俄比亚</w:t>
            </w:r>
          </w:p>
        </w:tc>
        <w:tc>
          <w:tcPr>
            <w:tcW w:w="601" w:type="pct"/>
            <w:gridSpan w:val="2"/>
            <w:shd w:val="clear" w:color="auto" w:fill="DEEAF6"/>
          </w:tcPr>
          <w:p w14:paraId="2DCCB078"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209AC1D7"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6C0B0B34"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582C7B28" w14:textId="77777777" w:rsidTr="00D955B4">
        <w:trPr>
          <w:gridAfter w:val="3"/>
          <w:wAfter w:w="1197" w:type="pct"/>
          <w:cantSplit/>
          <w:trHeight w:val="57"/>
        </w:trPr>
        <w:tc>
          <w:tcPr>
            <w:tcW w:w="252" w:type="pct"/>
            <w:vMerge/>
            <w:shd w:val="clear" w:color="auto" w:fill="9CC2E5"/>
            <w:textDirection w:val="btLr"/>
          </w:tcPr>
          <w:p w14:paraId="339FC51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359A58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rPr>
              <w:t>冈比亚</w:t>
            </w:r>
          </w:p>
        </w:tc>
        <w:tc>
          <w:tcPr>
            <w:tcW w:w="601" w:type="pct"/>
            <w:gridSpan w:val="2"/>
            <w:shd w:val="clear" w:color="auto" w:fill="DEEAF6"/>
          </w:tcPr>
          <w:p w14:paraId="7130FF04"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7FB432C3"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3F0C5BD9"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763899D7" w14:textId="77777777" w:rsidTr="00D955B4">
        <w:trPr>
          <w:gridAfter w:val="3"/>
          <w:wAfter w:w="1197" w:type="pct"/>
          <w:cantSplit/>
          <w:trHeight w:val="57"/>
        </w:trPr>
        <w:tc>
          <w:tcPr>
            <w:tcW w:w="252" w:type="pct"/>
            <w:vMerge/>
            <w:shd w:val="clear" w:color="auto" w:fill="9CC2E5"/>
            <w:textDirection w:val="btLr"/>
          </w:tcPr>
          <w:p w14:paraId="3D7D99E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685193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rPr>
              <w:t>几内</w:t>
            </w:r>
            <w:r w:rsidRPr="00614C1A">
              <w:rPr>
                <w:rFonts w:ascii="SimSun" w:hAnsi="SimSun" w:cs="Microsoft YaHei" w:hint="eastAsia"/>
                <w:color w:val="244061"/>
                <w:sz w:val="18"/>
                <w:szCs w:val="18"/>
                <w:lang w:eastAsia="en-US"/>
              </w:rPr>
              <w:t>亚</w:t>
            </w:r>
          </w:p>
        </w:tc>
        <w:tc>
          <w:tcPr>
            <w:tcW w:w="601" w:type="pct"/>
            <w:gridSpan w:val="2"/>
            <w:shd w:val="clear" w:color="auto" w:fill="DEEAF6"/>
          </w:tcPr>
          <w:p w14:paraId="0B262476"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51517A8A"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3DD6D866"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609D708A" w14:textId="77777777" w:rsidTr="00D955B4">
        <w:trPr>
          <w:gridAfter w:val="3"/>
          <w:wAfter w:w="1197" w:type="pct"/>
          <w:cantSplit/>
          <w:trHeight w:val="57"/>
        </w:trPr>
        <w:tc>
          <w:tcPr>
            <w:tcW w:w="252" w:type="pct"/>
            <w:vMerge/>
            <w:shd w:val="clear" w:color="auto" w:fill="9CC2E5"/>
            <w:textDirection w:val="btLr"/>
          </w:tcPr>
          <w:p w14:paraId="7472D6A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4A27134"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几内亚比绍</w:t>
            </w:r>
          </w:p>
        </w:tc>
        <w:tc>
          <w:tcPr>
            <w:tcW w:w="601" w:type="pct"/>
            <w:gridSpan w:val="2"/>
            <w:shd w:val="clear" w:color="auto" w:fill="DEEAF6"/>
          </w:tcPr>
          <w:p w14:paraId="16DDC750"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5533FF6F"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46DB2814"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7BD113B2" w14:textId="77777777" w:rsidTr="00D955B4">
        <w:trPr>
          <w:gridAfter w:val="3"/>
          <w:wAfter w:w="1197" w:type="pct"/>
          <w:cantSplit/>
          <w:trHeight w:val="57"/>
        </w:trPr>
        <w:tc>
          <w:tcPr>
            <w:tcW w:w="252" w:type="pct"/>
            <w:vMerge/>
            <w:shd w:val="clear" w:color="auto" w:fill="9CC2E5"/>
            <w:textDirection w:val="btLr"/>
          </w:tcPr>
          <w:p w14:paraId="12F33FD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8E4EF8D"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利比里亚</w:t>
            </w:r>
          </w:p>
        </w:tc>
        <w:tc>
          <w:tcPr>
            <w:tcW w:w="601" w:type="pct"/>
            <w:gridSpan w:val="2"/>
            <w:shd w:val="clear" w:color="auto" w:fill="DEEAF6"/>
          </w:tcPr>
          <w:p w14:paraId="21C6C2E6"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612FC0C1"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000285BB"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1F28EA4A" w14:textId="77777777" w:rsidTr="00D955B4">
        <w:trPr>
          <w:gridAfter w:val="3"/>
          <w:wAfter w:w="1197" w:type="pct"/>
          <w:cantSplit/>
          <w:trHeight w:val="57"/>
        </w:trPr>
        <w:tc>
          <w:tcPr>
            <w:tcW w:w="252" w:type="pct"/>
            <w:vMerge/>
            <w:shd w:val="clear" w:color="auto" w:fill="9CC2E5"/>
            <w:textDirection w:val="btLr"/>
          </w:tcPr>
          <w:p w14:paraId="1EED9FC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D1796B2"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马达加斯加</w:t>
            </w:r>
          </w:p>
        </w:tc>
        <w:tc>
          <w:tcPr>
            <w:tcW w:w="601" w:type="pct"/>
            <w:gridSpan w:val="2"/>
            <w:shd w:val="clear" w:color="auto" w:fill="DEEAF6"/>
          </w:tcPr>
          <w:p w14:paraId="2CFCF8BE"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7FDF4ED6"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34E06253"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3121094E" w14:textId="77777777" w:rsidTr="00D955B4">
        <w:trPr>
          <w:gridAfter w:val="3"/>
          <w:wAfter w:w="1197" w:type="pct"/>
          <w:cantSplit/>
          <w:trHeight w:val="57"/>
        </w:trPr>
        <w:tc>
          <w:tcPr>
            <w:tcW w:w="252" w:type="pct"/>
            <w:vMerge/>
            <w:shd w:val="clear" w:color="auto" w:fill="9CC2E5"/>
            <w:textDirection w:val="btLr"/>
          </w:tcPr>
          <w:p w14:paraId="7FB0CE14"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CDED41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马拉维</w:t>
            </w:r>
          </w:p>
        </w:tc>
        <w:tc>
          <w:tcPr>
            <w:tcW w:w="601" w:type="pct"/>
            <w:gridSpan w:val="2"/>
            <w:shd w:val="clear" w:color="auto" w:fill="DEEAF6"/>
          </w:tcPr>
          <w:p w14:paraId="4B7C70AB"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7FFB2DEE"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621DED2F"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3D3E0B93" w14:textId="77777777" w:rsidTr="00D955B4">
        <w:trPr>
          <w:gridAfter w:val="3"/>
          <w:wAfter w:w="1197" w:type="pct"/>
          <w:cantSplit/>
          <w:trHeight w:val="57"/>
        </w:trPr>
        <w:tc>
          <w:tcPr>
            <w:tcW w:w="252" w:type="pct"/>
            <w:vMerge/>
            <w:shd w:val="clear" w:color="auto" w:fill="9CC2E5"/>
            <w:textDirection w:val="btLr"/>
          </w:tcPr>
          <w:p w14:paraId="5B6EB80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1968AF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马里</w:t>
            </w:r>
          </w:p>
        </w:tc>
        <w:tc>
          <w:tcPr>
            <w:tcW w:w="601" w:type="pct"/>
            <w:gridSpan w:val="2"/>
            <w:shd w:val="clear" w:color="auto" w:fill="DEEAF6"/>
          </w:tcPr>
          <w:p w14:paraId="475E9FFE"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142CA0D4"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0F22986B"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66C8C4B0" w14:textId="77777777" w:rsidTr="00D955B4">
        <w:trPr>
          <w:gridAfter w:val="3"/>
          <w:wAfter w:w="1197" w:type="pct"/>
          <w:cantSplit/>
          <w:trHeight w:val="57"/>
        </w:trPr>
        <w:tc>
          <w:tcPr>
            <w:tcW w:w="252" w:type="pct"/>
            <w:vMerge/>
            <w:shd w:val="clear" w:color="auto" w:fill="9CC2E5"/>
            <w:textDirection w:val="btLr"/>
          </w:tcPr>
          <w:p w14:paraId="104EE3E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D8A55D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莫桑比克</w:t>
            </w:r>
          </w:p>
        </w:tc>
        <w:tc>
          <w:tcPr>
            <w:tcW w:w="601" w:type="pct"/>
            <w:gridSpan w:val="2"/>
            <w:shd w:val="clear" w:color="auto" w:fill="DEEAF6"/>
          </w:tcPr>
          <w:p w14:paraId="7F0CA831"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239D66C0"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687B8C78"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665CDDAB" w14:textId="77777777" w:rsidTr="00D955B4">
        <w:trPr>
          <w:gridAfter w:val="3"/>
          <w:wAfter w:w="1197" w:type="pct"/>
          <w:cantSplit/>
          <w:trHeight w:val="57"/>
        </w:trPr>
        <w:tc>
          <w:tcPr>
            <w:tcW w:w="252" w:type="pct"/>
            <w:vMerge/>
            <w:shd w:val="clear" w:color="auto" w:fill="9CC2E5"/>
            <w:textDirection w:val="btLr"/>
          </w:tcPr>
          <w:p w14:paraId="3F2E7FC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5E81DE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尼日尔</w:t>
            </w:r>
          </w:p>
        </w:tc>
        <w:tc>
          <w:tcPr>
            <w:tcW w:w="601" w:type="pct"/>
            <w:gridSpan w:val="2"/>
            <w:shd w:val="clear" w:color="auto" w:fill="DEEAF6"/>
          </w:tcPr>
          <w:p w14:paraId="64D0EEE1"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E69093A"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5E93C797"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72ED280D" w14:textId="77777777" w:rsidTr="00D955B4">
        <w:trPr>
          <w:gridAfter w:val="3"/>
          <w:wAfter w:w="1197" w:type="pct"/>
          <w:cantSplit/>
          <w:trHeight w:val="57"/>
        </w:trPr>
        <w:tc>
          <w:tcPr>
            <w:tcW w:w="252" w:type="pct"/>
            <w:vMerge/>
            <w:shd w:val="clear" w:color="auto" w:fill="9CC2E5"/>
            <w:textDirection w:val="btLr"/>
          </w:tcPr>
          <w:p w14:paraId="13B0E5F4"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4728CA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卢旺达</w:t>
            </w:r>
          </w:p>
        </w:tc>
        <w:tc>
          <w:tcPr>
            <w:tcW w:w="601" w:type="pct"/>
            <w:gridSpan w:val="2"/>
            <w:shd w:val="clear" w:color="auto" w:fill="DEEAF6"/>
          </w:tcPr>
          <w:p w14:paraId="398A68F6"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0DE9891A"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533D54DB"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658ED9F0" w14:textId="77777777" w:rsidTr="00D955B4">
        <w:trPr>
          <w:gridAfter w:val="3"/>
          <w:wAfter w:w="1197" w:type="pct"/>
          <w:cantSplit/>
          <w:trHeight w:val="57"/>
        </w:trPr>
        <w:tc>
          <w:tcPr>
            <w:tcW w:w="252" w:type="pct"/>
            <w:vMerge/>
            <w:shd w:val="clear" w:color="auto" w:fill="9CC2E5"/>
            <w:textDirection w:val="btLr"/>
          </w:tcPr>
          <w:p w14:paraId="0F267A6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23288AD"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塞内加尔</w:t>
            </w:r>
          </w:p>
        </w:tc>
        <w:tc>
          <w:tcPr>
            <w:tcW w:w="601" w:type="pct"/>
            <w:gridSpan w:val="2"/>
            <w:shd w:val="clear" w:color="auto" w:fill="DEEAF6"/>
          </w:tcPr>
          <w:p w14:paraId="77B224B8"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083798D0"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57EE21AD"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4B461262" w14:textId="77777777" w:rsidTr="00D955B4">
        <w:trPr>
          <w:gridAfter w:val="3"/>
          <w:wAfter w:w="1197" w:type="pct"/>
          <w:cantSplit/>
          <w:trHeight w:val="57"/>
        </w:trPr>
        <w:tc>
          <w:tcPr>
            <w:tcW w:w="252" w:type="pct"/>
            <w:vMerge/>
            <w:shd w:val="clear" w:color="auto" w:fill="9CC2E5"/>
            <w:textDirection w:val="btLr"/>
          </w:tcPr>
          <w:p w14:paraId="344BC23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965FB9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塞拉利昂</w:t>
            </w:r>
          </w:p>
        </w:tc>
        <w:tc>
          <w:tcPr>
            <w:tcW w:w="601" w:type="pct"/>
            <w:gridSpan w:val="2"/>
            <w:shd w:val="clear" w:color="auto" w:fill="DEEAF6"/>
          </w:tcPr>
          <w:p w14:paraId="38719A43"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7937BDF9"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6A7FFE27"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0CBC2DCF" w14:textId="77777777" w:rsidTr="00D955B4">
        <w:trPr>
          <w:gridAfter w:val="3"/>
          <w:wAfter w:w="1197" w:type="pct"/>
          <w:cantSplit/>
          <w:trHeight w:val="57"/>
        </w:trPr>
        <w:tc>
          <w:tcPr>
            <w:tcW w:w="252" w:type="pct"/>
            <w:vMerge/>
            <w:shd w:val="clear" w:color="auto" w:fill="9CC2E5"/>
            <w:textDirection w:val="btLr"/>
          </w:tcPr>
          <w:p w14:paraId="5A3C08E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C2D59F5"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cs="Arial" w:hint="eastAsia"/>
                <w:color w:val="244061"/>
                <w:sz w:val="18"/>
                <w:szCs w:val="18"/>
              </w:rPr>
              <w:t>南</w:t>
            </w:r>
            <w:r w:rsidRPr="00614C1A">
              <w:rPr>
                <w:rFonts w:cs="Arial" w:hint="eastAsia"/>
                <w:color w:val="244061"/>
                <w:sz w:val="18"/>
                <w:szCs w:val="18"/>
                <w:lang w:eastAsia="en-US"/>
              </w:rPr>
              <w:t>苏丹</w:t>
            </w:r>
          </w:p>
        </w:tc>
        <w:tc>
          <w:tcPr>
            <w:tcW w:w="601" w:type="pct"/>
            <w:gridSpan w:val="2"/>
            <w:shd w:val="clear" w:color="auto" w:fill="DEEAF6"/>
          </w:tcPr>
          <w:p w14:paraId="02E0EB04"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09A4B839"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0F3C05EE"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4D9CC0A8" w14:textId="77777777" w:rsidTr="00D955B4">
        <w:trPr>
          <w:gridAfter w:val="3"/>
          <w:wAfter w:w="1197" w:type="pct"/>
          <w:cantSplit/>
          <w:trHeight w:val="57"/>
        </w:trPr>
        <w:tc>
          <w:tcPr>
            <w:tcW w:w="252" w:type="pct"/>
            <w:vMerge/>
            <w:shd w:val="clear" w:color="auto" w:fill="9CC2E5"/>
            <w:textDirection w:val="btLr"/>
          </w:tcPr>
          <w:p w14:paraId="2A3604D4"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563F1B2"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坦桑尼亚</w:t>
            </w:r>
          </w:p>
        </w:tc>
        <w:tc>
          <w:tcPr>
            <w:tcW w:w="601" w:type="pct"/>
            <w:gridSpan w:val="2"/>
            <w:shd w:val="clear" w:color="auto" w:fill="DEEAF6"/>
          </w:tcPr>
          <w:p w14:paraId="163C3676"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1F02013F"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2AF68017"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098A1859" w14:textId="77777777" w:rsidTr="00D955B4">
        <w:trPr>
          <w:gridAfter w:val="3"/>
          <w:wAfter w:w="1197" w:type="pct"/>
          <w:cantSplit/>
          <w:trHeight w:val="57"/>
        </w:trPr>
        <w:tc>
          <w:tcPr>
            <w:tcW w:w="252" w:type="pct"/>
            <w:vMerge/>
            <w:shd w:val="clear" w:color="auto" w:fill="9CC2E5"/>
            <w:textDirection w:val="btLr"/>
          </w:tcPr>
          <w:p w14:paraId="1197BFC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5A416F9"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多哥</w:t>
            </w:r>
          </w:p>
        </w:tc>
        <w:tc>
          <w:tcPr>
            <w:tcW w:w="601" w:type="pct"/>
            <w:gridSpan w:val="2"/>
            <w:shd w:val="clear" w:color="auto" w:fill="DEEAF6"/>
          </w:tcPr>
          <w:p w14:paraId="0312095B"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65FD92B1"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4BF177B4"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r>
      <w:tr w:rsidR="006363B8" w:rsidRPr="00614C1A" w14:paraId="1676B0DD" w14:textId="77777777" w:rsidTr="00D955B4">
        <w:trPr>
          <w:gridAfter w:val="3"/>
          <w:wAfter w:w="1197" w:type="pct"/>
          <w:cantSplit/>
          <w:trHeight w:val="57"/>
        </w:trPr>
        <w:tc>
          <w:tcPr>
            <w:tcW w:w="252" w:type="pct"/>
            <w:vMerge/>
            <w:shd w:val="clear" w:color="auto" w:fill="9CC2E5"/>
            <w:textDirection w:val="btLr"/>
          </w:tcPr>
          <w:p w14:paraId="11D4CDA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BE21F70"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乌干达</w:t>
            </w:r>
          </w:p>
        </w:tc>
        <w:tc>
          <w:tcPr>
            <w:tcW w:w="601" w:type="pct"/>
            <w:gridSpan w:val="2"/>
            <w:shd w:val="clear" w:color="auto" w:fill="DEEAF6"/>
          </w:tcPr>
          <w:p w14:paraId="1CDCE621"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61753CAE"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69A5BDFE"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1E2DF366" w14:textId="77777777" w:rsidTr="00D955B4">
        <w:trPr>
          <w:gridAfter w:val="3"/>
          <w:wAfter w:w="1197" w:type="pct"/>
          <w:cantSplit/>
          <w:trHeight w:val="57"/>
        </w:trPr>
        <w:tc>
          <w:tcPr>
            <w:tcW w:w="252" w:type="pct"/>
            <w:vMerge/>
            <w:shd w:val="clear" w:color="auto" w:fill="9CC2E5"/>
            <w:textDirection w:val="btLr"/>
          </w:tcPr>
          <w:p w14:paraId="626BBDD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A5FAE3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津巴布韦</w:t>
            </w:r>
          </w:p>
        </w:tc>
        <w:tc>
          <w:tcPr>
            <w:tcW w:w="601" w:type="pct"/>
            <w:gridSpan w:val="2"/>
            <w:shd w:val="clear" w:color="auto" w:fill="DEEAF6"/>
          </w:tcPr>
          <w:p w14:paraId="23AC23AB"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p>
        </w:tc>
        <w:tc>
          <w:tcPr>
            <w:tcW w:w="599" w:type="pct"/>
            <w:gridSpan w:val="2"/>
            <w:shd w:val="clear" w:color="auto" w:fill="DEEAF6"/>
          </w:tcPr>
          <w:p w14:paraId="1DE111DE"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p>
        </w:tc>
        <w:tc>
          <w:tcPr>
            <w:tcW w:w="639" w:type="pct"/>
            <w:gridSpan w:val="3"/>
            <w:shd w:val="clear" w:color="auto" w:fill="DEEAF6"/>
          </w:tcPr>
          <w:p w14:paraId="5E7734B5" w14:textId="77777777" w:rsidR="006363B8" w:rsidRPr="00614C1A" w:rsidRDefault="006363B8" w:rsidP="006363B8">
            <w:pPr>
              <w:overflowPunct/>
              <w:autoSpaceDE/>
              <w:autoSpaceDN/>
              <w:adjustRightInd/>
              <w:spacing w:before="0" w:line="220" w:lineRule="exact"/>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46387A93" w14:textId="77777777" w:rsidTr="00D955B4">
        <w:trPr>
          <w:gridAfter w:val="3"/>
          <w:wAfter w:w="1197" w:type="pct"/>
          <w:cantSplit/>
        </w:trPr>
        <w:tc>
          <w:tcPr>
            <w:tcW w:w="252" w:type="pct"/>
            <w:vMerge/>
            <w:shd w:val="clear" w:color="auto" w:fill="9CC2E5"/>
            <w:textDirection w:val="btLr"/>
          </w:tcPr>
          <w:p w14:paraId="63DF5C4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0AE31F67"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中低收入（</w:t>
            </w:r>
            <w:r w:rsidRPr="00614C1A">
              <w:rPr>
                <w:rFonts w:cs="Arial"/>
                <w:b/>
                <w:bCs/>
                <w:color w:val="FFFFFF"/>
                <w:sz w:val="18"/>
                <w:szCs w:val="18"/>
                <w:lang w:eastAsia="en-US"/>
              </w:rPr>
              <w:t>996</w:t>
            </w:r>
            <w:r w:rsidRPr="00614C1A">
              <w:rPr>
                <w:rFonts w:cs="Arial" w:hint="eastAsia"/>
                <w:b/>
                <w:bCs/>
                <w:color w:val="FFFFFF"/>
                <w:sz w:val="18"/>
                <w:szCs w:val="18"/>
                <w:lang w:eastAsia="en-US"/>
              </w:rPr>
              <w:t>美元</w:t>
            </w:r>
            <w:r w:rsidRPr="00614C1A">
              <w:rPr>
                <w:rFonts w:cs="Arial"/>
                <w:b/>
                <w:bCs/>
                <w:color w:val="FFFFFF"/>
                <w:sz w:val="18"/>
                <w:szCs w:val="18"/>
                <w:lang w:eastAsia="en-US"/>
              </w:rPr>
              <w:t>-3895</w:t>
            </w:r>
            <w:r w:rsidRPr="00614C1A">
              <w:rPr>
                <w:rFonts w:cs="Arial" w:hint="eastAsia"/>
                <w:b/>
                <w:bCs/>
                <w:color w:val="FFFFFF"/>
                <w:sz w:val="18"/>
                <w:szCs w:val="18"/>
                <w:lang w:eastAsia="en-US"/>
              </w:rPr>
              <w:t>美元）</w:t>
            </w:r>
          </w:p>
        </w:tc>
      </w:tr>
      <w:tr w:rsidR="006363B8" w:rsidRPr="00614C1A" w14:paraId="6A09F055" w14:textId="77777777" w:rsidTr="00D955B4">
        <w:trPr>
          <w:gridAfter w:val="3"/>
          <w:wAfter w:w="1197" w:type="pct"/>
          <w:cantSplit/>
        </w:trPr>
        <w:tc>
          <w:tcPr>
            <w:tcW w:w="252" w:type="pct"/>
            <w:vMerge/>
            <w:shd w:val="clear" w:color="auto" w:fill="9CC2E5"/>
            <w:textDirection w:val="btLr"/>
          </w:tcPr>
          <w:p w14:paraId="7FC3302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E1BC87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安哥拉</w:t>
            </w:r>
          </w:p>
        </w:tc>
        <w:tc>
          <w:tcPr>
            <w:tcW w:w="601" w:type="pct"/>
            <w:gridSpan w:val="2"/>
            <w:shd w:val="clear" w:color="auto" w:fill="DEEAF6"/>
          </w:tcPr>
          <w:p w14:paraId="0AE7991D"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71E9B371"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2D95E1F3"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722361B9" w14:textId="77777777" w:rsidTr="00D955B4">
        <w:trPr>
          <w:gridAfter w:val="3"/>
          <w:wAfter w:w="1197" w:type="pct"/>
          <w:cantSplit/>
        </w:trPr>
        <w:tc>
          <w:tcPr>
            <w:tcW w:w="252" w:type="pct"/>
            <w:vMerge/>
            <w:shd w:val="clear" w:color="auto" w:fill="9CC2E5"/>
            <w:textDirection w:val="btLr"/>
          </w:tcPr>
          <w:p w14:paraId="1A55CA8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847EBE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Arial" w:hint="eastAsia"/>
                <w:color w:val="244061"/>
                <w:sz w:val="18"/>
                <w:szCs w:val="18"/>
              </w:rPr>
              <w:t>佛得角</w:t>
            </w:r>
          </w:p>
        </w:tc>
        <w:tc>
          <w:tcPr>
            <w:tcW w:w="601" w:type="pct"/>
            <w:gridSpan w:val="2"/>
            <w:shd w:val="clear" w:color="auto" w:fill="DEEAF6"/>
          </w:tcPr>
          <w:p w14:paraId="2A3283C5"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6EF5D788"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685A7AB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4EB3D62C" w14:textId="77777777" w:rsidTr="00D955B4">
        <w:trPr>
          <w:gridAfter w:val="3"/>
          <w:wAfter w:w="1197" w:type="pct"/>
          <w:cantSplit/>
        </w:trPr>
        <w:tc>
          <w:tcPr>
            <w:tcW w:w="252" w:type="pct"/>
            <w:vMerge/>
            <w:shd w:val="clear" w:color="auto" w:fill="9CC2E5"/>
            <w:textDirection w:val="btLr"/>
          </w:tcPr>
          <w:p w14:paraId="5268F7D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FF88983"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喀麦隆</w:t>
            </w:r>
          </w:p>
        </w:tc>
        <w:tc>
          <w:tcPr>
            <w:tcW w:w="601" w:type="pct"/>
            <w:gridSpan w:val="2"/>
            <w:shd w:val="clear" w:color="auto" w:fill="DEEAF6"/>
          </w:tcPr>
          <w:p w14:paraId="1CC025F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127DDB4A"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015255D7"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7784DE05" w14:textId="77777777" w:rsidTr="00D955B4">
        <w:trPr>
          <w:gridAfter w:val="3"/>
          <w:wAfter w:w="1197" w:type="pct"/>
          <w:cantSplit/>
        </w:trPr>
        <w:tc>
          <w:tcPr>
            <w:tcW w:w="252" w:type="pct"/>
            <w:vMerge/>
            <w:shd w:val="clear" w:color="auto" w:fill="9CC2E5"/>
            <w:textDirection w:val="btLr"/>
          </w:tcPr>
          <w:p w14:paraId="642C313F"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E6A2C5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刚果（共和国）</w:t>
            </w:r>
          </w:p>
        </w:tc>
        <w:tc>
          <w:tcPr>
            <w:tcW w:w="601" w:type="pct"/>
            <w:gridSpan w:val="2"/>
            <w:shd w:val="clear" w:color="auto" w:fill="DEEAF6"/>
          </w:tcPr>
          <w:p w14:paraId="1A3388A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460F3FD8"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521129F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29E6082F" w14:textId="77777777" w:rsidTr="00D955B4">
        <w:trPr>
          <w:gridAfter w:val="3"/>
          <w:wAfter w:w="1197" w:type="pct"/>
          <w:cantSplit/>
        </w:trPr>
        <w:tc>
          <w:tcPr>
            <w:tcW w:w="252" w:type="pct"/>
            <w:vMerge/>
            <w:shd w:val="clear" w:color="auto" w:fill="9CC2E5"/>
            <w:textDirection w:val="btLr"/>
          </w:tcPr>
          <w:p w14:paraId="3F46637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A62E3F7"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科特迪瓦</w:t>
            </w:r>
          </w:p>
        </w:tc>
        <w:tc>
          <w:tcPr>
            <w:tcW w:w="601" w:type="pct"/>
            <w:gridSpan w:val="2"/>
            <w:shd w:val="clear" w:color="auto" w:fill="DEEAF6"/>
          </w:tcPr>
          <w:p w14:paraId="0ED02764"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6283E4B1"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78E9516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7F7FF032" w14:textId="77777777" w:rsidTr="00D955B4">
        <w:trPr>
          <w:gridAfter w:val="3"/>
          <w:wAfter w:w="1197" w:type="pct"/>
          <w:cantSplit/>
        </w:trPr>
        <w:tc>
          <w:tcPr>
            <w:tcW w:w="252" w:type="pct"/>
            <w:vMerge/>
            <w:shd w:val="clear" w:color="auto" w:fill="9CC2E5"/>
            <w:textDirection w:val="btLr"/>
          </w:tcPr>
          <w:p w14:paraId="78D4CC7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6B4BF75"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Arial"/>
                <w:color w:val="244061"/>
                <w:sz w:val="18"/>
                <w:szCs w:val="18"/>
                <w:lang w:val="en-GB" w:eastAsia="en-US"/>
              </w:rPr>
              <w:t>斯威士兰</w:t>
            </w:r>
          </w:p>
        </w:tc>
        <w:tc>
          <w:tcPr>
            <w:tcW w:w="601" w:type="pct"/>
            <w:gridSpan w:val="2"/>
            <w:shd w:val="clear" w:color="auto" w:fill="DEEAF6"/>
          </w:tcPr>
          <w:p w14:paraId="2F21B742"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3B802AF4"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3EFCB38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04C97E83" w14:textId="77777777" w:rsidTr="00D955B4">
        <w:trPr>
          <w:gridAfter w:val="3"/>
          <w:wAfter w:w="1197" w:type="pct"/>
          <w:cantSplit/>
        </w:trPr>
        <w:tc>
          <w:tcPr>
            <w:tcW w:w="252" w:type="pct"/>
            <w:vMerge/>
            <w:shd w:val="clear" w:color="auto" w:fill="9CC2E5"/>
            <w:textDirection w:val="btLr"/>
          </w:tcPr>
          <w:p w14:paraId="6A2EAA2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B432524"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加纳</w:t>
            </w:r>
          </w:p>
        </w:tc>
        <w:tc>
          <w:tcPr>
            <w:tcW w:w="601" w:type="pct"/>
            <w:gridSpan w:val="2"/>
            <w:shd w:val="clear" w:color="auto" w:fill="DEEAF6"/>
          </w:tcPr>
          <w:p w14:paraId="79F490A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365EF1F9"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7375AF0D"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376C5D2D" w14:textId="77777777" w:rsidTr="00D955B4">
        <w:trPr>
          <w:gridAfter w:val="3"/>
          <w:wAfter w:w="1197" w:type="pct"/>
          <w:cantSplit/>
        </w:trPr>
        <w:tc>
          <w:tcPr>
            <w:tcW w:w="252" w:type="pct"/>
            <w:vMerge/>
            <w:shd w:val="clear" w:color="auto" w:fill="9CC2E5"/>
            <w:textDirection w:val="btLr"/>
          </w:tcPr>
          <w:p w14:paraId="4107139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786B9C8"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肯尼亚</w:t>
            </w:r>
          </w:p>
        </w:tc>
        <w:tc>
          <w:tcPr>
            <w:tcW w:w="601" w:type="pct"/>
            <w:gridSpan w:val="2"/>
            <w:shd w:val="clear" w:color="auto" w:fill="DEEAF6"/>
          </w:tcPr>
          <w:p w14:paraId="1691FD28"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79A9B6A7"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7ED11DA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0F932F38" w14:textId="77777777" w:rsidTr="00D955B4">
        <w:trPr>
          <w:gridAfter w:val="3"/>
          <w:wAfter w:w="1197" w:type="pct"/>
          <w:cantSplit/>
        </w:trPr>
        <w:tc>
          <w:tcPr>
            <w:tcW w:w="252" w:type="pct"/>
            <w:vMerge/>
            <w:shd w:val="clear" w:color="auto" w:fill="9CC2E5"/>
            <w:textDirection w:val="btLr"/>
          </w:tcPr>
          <w:p w14:paraId="533F4D6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E896240"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莱索托</w:t>
            </w:r>
          </w:p>
        </w:tc>
        <w:tc>
          <w:tcPr>
            <w:tcW w:w="601" w:type="pct"/>
            <w:gridSpan w:val="2"/>
            <w:shd w:val="clear" w:color="auto" w:fill="DEEAF6"/>
          </w:tcPr>
          <w:p w14:paraId="378B186D"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6E34EC01"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7F4EDD78"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78249696" w14:textId="77777777" w:rsidTr="00D955B4">
        <w:trPr>
          <w:gridAfter w:val="3"/>
          <w:wAfter w:w="1197" w:type="pct"/>
          <w:cantSplit/>
        </w:trPr>
        <w:tc>
          <w:tcPr>
            <w:tcW w:w="252" w:type="pct"/>
            <w:vMerge/>
            <w:shd w:val="clear" w:color="auto" w:fill="9CC2E5"/>
            <w:textDirection w:val="btLr"/>
          </w:tcPr>
          <w:p w14:paraId="1C873D1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B3FEC69"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s-ES_tradnl"/>
              </w:rPr>
            </w:pPr>
            <w:r w:rsidRPr="00614C1A">
              <w:rPr>
                <w:rFonts w:ascii="SimSun" w:hAnsi="SimSun" w:cs="Microsoft YaHei" w:hint="eastAsia"/>
                <w:color w:val="244061"/>
                <w:sz w:val="18"/>
                <w:szCs w:val="18"/>
                <w:lang w:eastAsia="en-US"/>
              </w:rPr>
              <w:t>尼日利亚</w:t>
            </w:r>
          </w:p>
        </w:tc>
        <w:tc>
          <w:tcPr>
            <w:tcW w:w="601" w:type="pct"/>
            <w:gridSpan w:val="2"/>
            <w:shd w:val="clear" w:color="auto" w:fill="DEEAF6"/>
          </w:tcPr>
          <w:p w14:paraId="2E5D2314"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4617932D"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1176082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305AB25B" w14:textId="77777777" w:rsidTr="00D955B4">
        <w:trPr>
          <w:gridAfter w:val="3"/>
          <w:wAfter w:w="1197" w:type="pct"/>
          <w:cantSplit/>
        </w:trPr>
        <w:tc>
          <w:tcPr>
            <w:tcW w:w="252" w:type="pct"/>
            <w:vMerge/>
            <w:shd w:val="clear" w:color="auto" w:fill="9CC2E5"/>
            <w:textDirection w:val="btLr"/>
          </w:tcPr>
          <w:p w14:paraId="2EB1FC7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D2E4FF1"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圣多美和普林西比</w:t>
            </w:r>
          </w:p>
        </w:tc>
        <w:tc>
          <w:tcPr>
            <w:tcW w:w="601" w:type="pct"/>
            <w:gridSpan w:val="2"/>
            <w:shd w:val="clear" w:color="auto" w:fill="DEEAF6"/>
          </w:tcPr>
          <w:p w14:paraId="74BDC908"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2FD63B1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48A656B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426B42DF" w14:textId="77777777" w:rsidTr="00D955B4">
        <w:trPr>
          <w:gridAfter w:val="3"/>
          <w:wAfter w:w="1197" w:type="pct"/>
          <w:cantSplit/>
        </w:trPr>
        <w:tc>
          <w:tcPr>
            <w:tcW w:w="252" w:type="pct"/>
            <w:vMerge/>
            <w:shd w:val="clear" w:color="auto" w:fill="9CC2E5"/>
            <w:textDirection w:val="btLr"/>
          </w:tcPr>
          <w:p w14:paraId="2279262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CB9588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赞比亚</w:t>
            </w:r>
          </w:p>
        </w:tc>
        <w:tc>
          <w:tcPr>
            <w:tcW w:w="601" w:type="pct"/>
            <w:gridSpan w:val="2"/>
            <w:shd w:val="clear" w:color="auto" w:fill="DEEAF6"/>
          </w:tcPr>
          <w:p w14:paraId="0D85C28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5F858C10"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215B30C9"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41635118" w14:textId="77777777" w:rsidTr="00D955B4">
        <w:trPr>
          <w:gridAfter w:val="3"/>
          <w:wAfter w:w="1197" w:type="pct"/>
          <w:cantSplit/>
        </w:trPr>
        <w:tc>
          <w:tcPr>
            <w:tcW w:w="252" w:type="pct"/>
            <w:vMerge/>
            <w:shd w:val="clear" w:color="auto" w:fill="9CC2E5"/>
            <w:textDirection w:val="btLr"/>
          </w:tcPr>
          <w:p w14:paraId="27F1332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6B44970A"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cs="Arial" w:hint="eastAsia"/>
                <w:b/>
                <w:bCs/>
                <w:color w:val="FFFFFF"/>
                <w:sz w:val="18"/>
                <w:szCs w:val="18"/>
                <w:lang w:eastAsia="en-US"/>
              </w:rPr>
              <w:t>中高收入（</w:t>
            </w:r>
            <w:r w:rsidRPr="00614C1A">
              <w:rPr>
                <w:rFonts w:cs="Arial"/>
                <w:b/>
                <w:bCs/>
                <w:color w:val="FFFFFF"/>
                <w:sz w:val="18"/>
                <w:szCs w:val="18"/>
                <w:lang w:eastAsia="en-US"/>
              </w:rPr>
              <w:t>3896</w:t>
            </w:r>
            <w:r w:rsidRPr="00614C1A">
              <w:rPr>
                <w:rFonts w:cs="Arial" w:hint="eastAsia"/>
                <w:b/>
                <w:bCs/>
                <w:color w:val="FFFFFF"/>
                <w:sz w:val="18"/>
                <w:szCs w:val="18"/>
                <w:lang w:eastAsia="en-US"/>
              </w:rPr>
              <w:t>美元</w:t>
            </w:r>
            <w:r w:rsidRPr="00614C1A">
              <w:rPr>
                <w:rFonts w:cs="Arial"/>
                <w:b/>
                <w:bCs/>
                <w:color w:val="FFFFFF"/>
                <w:sz w:val="18"/>
                <w:szCs w:val="18"/>
                <w:lang w:eastAsia="en-US"/>
              </w:rPr>
              <w:t>-12 055</w:t>
            </w:r>
            <w:r w:rsidRPr="00614C1A">
              <w:rPr>
                <w:rFonts w:cs="Arial" w:hint="eastAsia"/>
                <w:b/>
                <w:bCs/>
                <w:color w:val="FFFFFF"/>
                <w:sz w:val="18"/>
                <w:szCs w:val="18"/>
                <w:lang w:eastAsia="en-US"/>
              </w:rPr>
              <w:t>美元）</w:t>
            </w:r>
          </w:p>
        </w:tc>
      </w:tr>
      <w:tr w:rsidR="006363B8" w:rsidRPr="00614C1A" w14:paraId="37A5E003" w14:textId="77777777" w:rsidTr="00D955B4">
        <w:trPr>
          <w:gridAfter w:val="3"/>
          <w:wAfter w:w="1197" w:type="pct"/>
          <w:cantSplit/>
        </w:trPr>
        <w:tc>
          <w:tcPr>
            <w:tcW w:w="252" w:type="pct"/>
            <w:vMerge/>
            <w:shd w:val="clear" w:color="auto" w:fill="9CC2E5"/>
            <w:textDirection w:val="btLr"/>
          </w:tcPr>
          <w:p w14:paraId="1A2AE64E"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AD1F6FA"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博茨瓦纳</w:t>
            </w:r>
          </w:p>
        </w:tc>
        <w:tc>
          <w:tcPr>
            <w:tcW w:w="601" w:type="pct"/>
            <w:gridSpan w:val="2"/>
            <w:shd w:val="clear" w:color="auto" w:fill="DEEAF6"/>
          </w:tcPr>
          <w:p w14:paraId="63FCE14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775C83B7"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3335F28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6B719CE1" w14:textId="77777777" w:rsidTr="00D955B4">
        <w:trPr>
          <w:gridAfter w:val="3"/>
          <w:wAfter w:w="1197" w:type="pct"/>
          <w:cantSplit/>
        </w:trPr>
        <w:tc>
          <w:tcPr>
            <w:tcW w:w="252" w:type="pct"/>
            <w:vMerge/>
            <w:shd w:val="clear" w:color="auto" w:fill="9CC2E5"/>
            <w:textDirection w:val="btLr"/>
          </w:tcPr>
          <w:p w14:paraId="718FAB0E"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FA21B5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赤道几内亚</w:t>
            </w:r>
          </w:p>
        </w:tc>
        <w:tc>
          <w:tcPr>
            <w:tcW w:w="601" w:type="pct"/>
            <w:gridSpan w:val="2"/>
            <w:shd w:val="clear" w:color="auto" w:fill="DEEAF6"/>
          </w:tcPr>
          <w:p w14:paraId="7900B28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2ACE970D"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5285A0A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61D38CD7" w14:textId="77777777" w:rsidTr="00D955B4">
        <w:trPr>
          <w:gridAfter w:val="3"/>
          <w:wAfter w:w="1197" w:type="pct"/>
          <w:cantSplit/>
        </w:trPr>
        <w:tc>
          <w:tcPr>
            <w:tcW w:w="252" w:type="pct"/>
            <w:vMerge/>
            <w:shd w:val="clear" w:color="auto" w:fill="9CC2E5"/>
            <w:textDirection w:val="btLr"/>
          </w:tcPr>
          <w:p w14:paraId="009C5F0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9F52ED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加蓬</w:t>
            </w:r>
          </w:p>
        </w:tc>
        <w:tc>
          <w:tcPr>
            <w:tcW w:w="601" w:type="pct"/>
            <w:gridSpan w:val="2"/>
            <w:shd w:val="clear" w:color="auto" w:fill="DEEAF6"/>
          </w:tcPr>
          <w:p w14:paraId="1E128530"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478C3F51"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6A65E372"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03106425" w14:textId="77777777" w:rsidTr="00D955B4">
        <w:trPr>
          <w:gridAfter w:val="3"/>
          <w:wAfter w:w="1197" w:type="pct"/>
          <w:cantSplit/>
        </w:trPr>
        <w:tc>
          <w:tcPr>
            <w:tcW w:w="252" w:type="pct"/>
            <w:vMerge/>
            <w:shd w:val="clear" w:color="auto" w:fill="9CC2E5"/>
            <w:textDirection w:val="btLr"/>
          </w:tcPr>
          <w:p w14:paraId="0BCEFAB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E73D89A"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毛里求斯</w:t>
            </w:r>
          </w:p>
        </w:tc>
        <w:tc>
          <w:tcPr>
            <w:tcW w:w="601" w:type="pct"/>
            <w:gridSpan w:val="2"/>
            <w:shd w:val="clear" w:color="auto" w:fill="DEEAF6"/>
          </w:tcPr>
          <w:p w14:paraId="5D495B4B"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624033C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540FF3F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1F17BB84" w14:textId="77777777" w:rsidTr="00D955B4">
        <w:trPr>
          <w:gridAfter w:val="3"/>
          <w:wAfter w:w="1197" w:type="pct"/>
          <w:cantSplit/>
        </w:trPr>
        <w:tc>
          <w:tcPr>
            <w:tcW w:w="252" w:type="pct"/>
            <w:vMerge/>
            <w:shd w:val="clear" w:color="auto" w:fill="9CC2E5"/>
            <w:textDirection w:val="btLr"/>
          </w:tcPr>
          <w:p w14:paraId="26DE7F2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0C03530"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纳米比亚</w:t>
            </w:r>
          </w:p>
        </w:tc>
        <w:tc>
          <w:tcPr>
            <w:tcW w:w="601" w:type="pct"/>
            <w:gridSpan w:val="2"/>
            <w:shd w:val="clear" w:color="auto" w:fill="DEEAF6"/>
          </w:tcPr>
          <w:p w14:paraId="28C54A41"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shd w:val="clear" w:color="auto" w:fill="DEEAF6"/>
          </w:tcPr>
          <w:p w14:paraId="33BE74F5"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shd w:val="clear" w:color="auto" w:fill="DEEAF6"/>
          </w:tcPr>
          <w:p w14:paraId="2C99B093"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42297AB6" w14:textId="77777777" w:rsidTr="00D955B4">
        <w:trPr>
          <w:gridAfter w:val="3"/>
          <w:wAfter w:w="1197" w:type="pct"/>
          <w:cantSplit/>
        </w:trPr>
        <w:tc>
          <w:tcPr>
            <w:tcW w:w="252" w:type="pct"/>
            <w:vMerge/>
            <w:shd w:val="clear" w:color="auto" w:fill="9CC2E5"/>
            <w:textDirection w:val="btLr"/>
          </w:tcPr>
          <w:p w14:paraId="6C816EB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tcBorders>
              <w:bottom w:val="nil"/>
            </w:tcBorders>
            <w:shd w:val="clear" w:color="auto" w:fill="DEEAF6"/>
          </w:tcPr>
          <w:p w14:paraId="3C80A843"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南非</w:t>
            </w:r>
          </w:p>
        </w:tc>
        <w:tc>
          <w:tcPr>
            <w:tcW w:w="601" w:type="pct"/>
            <w:gridSpan w:val="2"/>
            <w:tcBorders>
              <w:bottom w:val="nil"/>
            </w:tcBorders>
            <w:shd w:val="clear" w:color="auto" w:fill="DEEAF6"/>
          </w:tcPr>
          <w:p w14:paraId="2EC3E716"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tcBorders>
              <w:bottom w:val="nil"/>
            </w:tcBorders>
            <w:shd w:val="clear" w:color="auto" w:fill="DEEAF6"/>
          </w:tcPr>
          <w:p w14:paraId="2C84FB2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639" w:type="pct"/>
            <w:gridSpan w:val="3"/>
            <w:tcBorders>
              <w:bottom w:val="nil"/>
            </w:tcBorders>
            <w:shd w:val="clear" w:color="auto" w:fill="DEEAF6"/>
          </w:tcPr>
          <w:p w14:paraId="04A4D26E"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173D6E3D" w14:textId="77777777" w:rsidTr="00D955B4">
        <w:trPr>
          <w:gridAfter w:val="3"/>
          <w:wAfter w:w="1197" w:type="pct"/>
          <w:cantSplit/>
        </w:trPr>
        <w:tc>
          <w:tcPr>
            <w:tcW w:w="252" w:type="pct"/>
            <w:vMerge/>
            <w:shd w:val="clear" w:color="auto" w:fill="9CC2E5"/>
            <w:textDirection w:val="btLr"/>
          </w:tcPr>
          <w:p w14:paraId="4C556D2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tcBorders>
              <w:bottom w:val="nil"/>
            </w:tcBorders>
            <w:shd w:val="clear" w:color="auto" w:fill="9CC2E5"/>
          </w:tcPr>
          <w:p w14:paraId="04499DF5" w14:textId="77777777" w:rsidR="006363B8" w:rsidRPr="00614C1A" w:rsidRDefault="006363B8" w:rsidP="006363B8">
            <w:pPr>
              <w:overflowPunct/>
              <w:autoSpaceDE/>
              <w:autoSpaceDN/>
              <w:adjustRightInd/>
              <w:spacing w:before="0" w:line="220" w:lineRule="exact"/>
              <w:jc w:val="left"/>
              <w:textAlignment w:val="auto"/>
              <w:rPr>
                <w:rFonts w:ascii="Segoe UI Symbol" w:eastAsia="MS Mincho" w:hAnsi="Segoe UI Symbol" w:cs="Segoe UI Symbol"/>
                <w:b/>
                <w:bCs/>
                <w:color w:val="1F4E79"/>
                <w:sz w:val="18"/>
                <w:szCs w:val="18"/>
                <w:lang w:val="en-GB"/>
              </w:rPr>
            </w:pPr>
            <w:r w:rsidRPr="00614C1A">
              <w:rPr>
                <w:rFonts w:cs="Arial" w:hint="eastAsia"/>
                <w:b/>
                <w:bCs/>
                <w:color w:val="FFFFFF"/>
                <w:sz w:val="18"/>
                <w:szCs w:val="18"/>
                <w:lang w:eastAsia="en-US"/>
              </w:rPr>
              <w:t>高收入（</w:t>
            </w:r>
            <w:r w:rsidRPr="00614C1A">
              <w:rPr>
                <w:rFonts w:cs="Arial"/>
                <w:b/>
                <w:bCs/>
                <w:color w:val="FFFFFF"/>
                <w:sz w:val="18"/>
                <w:szCs w:val="18"/>
                <w:lang w:eastAsia="en-US"/>
              </w:rPr>
              <w:t>12 056</w:t>
            </w:r>
            <w:r w:rsidRPr="00614C1A">
              <w:rPr>
                <w:rFonts w:cs="Arial" w:hint="eastAsia"/>
                <w:b/>
                <w:bCs/>
                <w:color w:val="FFFFFF"/>
                <w:sz w:val="18"/>
                <w:szCs w:val="18"/>
                <w:lang w:eastAsia="en-US"/>
              </w:rPr>
              <w:t>美元和更高）</w:t>
            </w:r>
          </w:p>
        </w:tc>
      </w:tr>
      <w:tr w:rsidR="006363B8" w:rsidRPr="00614C1A" w14:paraId="39E1B472" w14:textId="77777777" w:rsidTr="00D955B4">
        <w:trPr>
          <w:gridAfter w:val="3"/>
          <w:wAfter w:w="1197" w:type="pct"/>
          <w:cantSplit/>
        </w:trPr>
        <w:tc>
          <w:tcPr>
            <w:tcW w:w="252" w:type="pct"/>
            <w:vMerge/>
            <w:tcBorders>
              <w:bottom w:val="single" w:sz="36" w:space="0" w:color="FFFFFF"/>
            </w:tcBorders>
            <w:shd w:val="clear" w:color="auto" w:fill="9CC2E5"/>
            <w:textDirection w:val="btLr"/>
          </w:tcPr>
          <w:p w14:paraId="2ABAD06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tcBorders>
              <w:bottom w:val="nil"/>
            </w:tcBorders>
            <w:shd w:val="clear" w:color="auto" w:fill="DEEAF6"/>
          </w:tcPr>
          <w:p w14:paraId="5BDA131A"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塞舌尔</w:t>
            </w:r>
          </w:p>
        </w:tc>
        <w:tc>
          <w:tcPr>
            <w:tcW w:w="601" w:type="pct"/>
            <w:gridSpan w:val="2"/>
            <w:tcBorders>
              <w:bottom w:val="nil"/>
            </w:tcBorders>
            <w:shd w:val="clear" w:color="auto" w:fill="DEEAF6"/>
          </w:tcPr>
          <w:p w14:paraId="581BA6CF"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c>
          <w:tcPr>
            <w:tcW w:w="599" w:type="pct"/>
            <w:gridSpan w:val="2"/>
            <w:tcBorders>
              <w:bottom w:val="nil"/>
            </w:tcBorders>
            <w:shd w:val="clear" w:color="auto" w:fill="DEEAF6"/>
          </w:tcPr>
          <w:p w14:paraId="37DB2F49"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tcBorders>
              <w:bottom w:val="nil"/>
            </w:tcBorders>
            <w:shd w:val="clear" w:color="auto" w:fill="DEEAF6"/>
          </w:tcPr>
          <w:p w14:paraId="6EB1E66C" w14:textId="77777777" w:rsidR="006363B8" w:rsidRPr="00614C1A" w:rsidRDefault="006363B8" w:rsidP="006363B8">
            <w:pPr>
              <w:overflowPunct/>
              <w:autoSpaceDE/>
              <w:autoSpaceDN/>
              <w:adjustRightInd/>
              <w:spacing w:before="0" w:line="220" w:lineRule="exact"/>
              <w:jc w:val="left"/>
              <w:textAlignment w:val="auto"/>
              <w:rPr>
                <w:rFonts w:eastAsia="MS Mincho" w:cs="Arial"/>
                <w:color w:val="1F4E79"/>
                <w:sz w:val="18"/>
                <w:szCs w:val="18"/>
                <w:lang w:val="en-GB"/>
              </w:rPr>
            </w:pPr>
          </w:p>
        </w:tc>
      </w:tr>
      <w:tr w:rsidR="006363B8" w:rsidRPr="00614C1A" w14:paraId="713FEFA3" w14:textId="77777777" w:rsidTr="00D955B4">
        <w:trPr>
          <w:gridAfter w:val="3"/>
          <w:wAfter w:w="1197" w:type="pct"/>
          <w:cantSplit/>
        </w:trPr>
        <w:tc>
          <w:tcPr>
            <w:tcW w:w="252" w:type="pct"/>
            <w:vMerge w:val="restart"/>
            <w:shd w:val="clear" w:color="auto" w:fill="9CC2E5"/>
            <w:textDirection w:val="btLr"/>
            <w:vAlign w:val="center"/>
          </w:tcPr>
          <w:p w14:paraId="09FD49AA" w14:textId="77777777" w:rsidR="006363B8" w:rsidRPr="00614C1A" w:rsidRDefault="006363B8" w:rsidP="00630AD3">
            <w:pPr>
              <w:overflowPunct/>
              <w:autoSpaceDE/>
              <w:autoSpaceDN/>
              <w:adjustRightInd/>
              <w:spacing w:before="0" w:line="200" w:lineRule="exact"/>
              <w:ind w:left="113" w:right="113"/>
              <w:jc w:val="right"/>
              <w:textAlignment w:val="auto"/>
              <w:rPr>
                <w:rFonts w:eastAsia="MS Mincho" w:cs="Arial"/>
                <w:b/>
                <w:bCs/>
                <w:color w:val="FFFFFF"/>
                <w:sz w:val="18"/>
                <w:szCs w:val="18"/>
                <w:lang w:val="en-GB"/>
              </w:rPr>
            </w:pPr>
            <w:bookmarkStart w:id="41" w:name="_Hlk36201801"/>
            <w:r w:rsidRPr="00614C1A">
              <w:rPr>
                <w:rFonts w:ascii="SimSun" w:hAnsi="SimSun" w:cs="Microsoft YaHei" w:hint="eastAsia"/>
                <w:b/>
                <w:bCs/>
                <w:color w:val="1F4E79"/>
                <w:sz w:val="18"/>
                <w:szCs w:val="18"/>
                <w:lang w:eastAsia="en-US"/>
              </w:rPr>
              <w:t>美洲</w:t>
            </w:r>
          </w:p>
        </w:tc>
        <w:tc>
          <w:tcPr>
            <w:tcW w:w="3551" w:type="pct"/>
            <w:gridSpan w:val="8"/>
            <w:shd w:val="clear" w:color="auto" w:fill="9CC2E5"/>
          </w:tcPr>
          <w:p w14:paraId="54FFB7E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低收入（</w:t>
            </w:r>
            <w:r w:rsidRPr="00614C1A">
              <w:rPr>
                <w:rFonts w:cs="Arial"/>
                <w:b/>
                <w:bCs/>
                <w:color w:val="FFFFFF"/>
                <w:sz w:val="18"/>
                <w:szCs w:val="18"/>
                <w:lang w:eastAsia="en-US"/>
              </w:rPr>
              <w:t>995</w:t>
            </w:r>
            <w:r w:rsidRPr="00614C1A">
              <w:rPr>
                <w:rFonts w:cs="Arial" w:hint="eastAsia"/>
                <w:b/>
                <w:bCs/>
                <w:color w:val="FFFFFF"/>
                <w:sz w:val="18"/>
                <w:szCs w:val="18"/>
                <w:lang w:eastAsia="en-US"/>
              </w:rPr>
              <w:t>美元或更低）</w:t>
            </w:r>
          </w:p>
        </w:tc>
      </w:tr>
      <w:tr w:rsidR="006363B8" w:rsidRPr="00614C1A" w14:paraId="44327DDA" w14:textId="77777777" w:rsidTr="00D955B4">
        <w:trPr>
          <w:gridAfter w:val="3"/>
          <w:wAfter w:w="1197" w:type="pct"/>
          <w:cantSplit/>
        </w:trPr>
        <w:tc>
          <w:tcPr>
            <w:tcW w:w="252" w:type="pct"/>
            <w:vMerge/>
            <w:shd w:val="clear" w:color="auto" w:fill="9CC2E5"/>
            <w:textDirection w:val="btLr"/>
          </w:tcPr>
          <w:p w14:paraId="3CD939A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4866641"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海地</w:t>
            </w:r>
          </w:p>
        </w:tc>
        <w:tc>
          <w:tcPr>
            <w:tcW w:w="601" w:type="pct"/>
            <w:gridSpan w:val="2"/>
            <w:shd w:val="clear" w:color="auto" w:fill="DEEAF6"/>
          </w:tcPr>
          <w:p w14:paraId="630DC59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22624D5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303D8C0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15A072D7" w14:textId="77777777" w:rsidTr="00D955B4">
        <w:trPr>
          <w:gridAfter w:val="3"/>
          <w:wAfter w:w="1197" w:type="pct"/>
          <w:cantSplit/>
        </w:trPr>
        <w:tc>
          <w:tcPr>
            <w:tcW w:w="252" w:type="pct"/>
            <w:vMerge/>
            <w:shd w:val="clear" w:color="auto" w:fill="9CC2E5"/>
            <w:textDirection w:val="btLr"/>
          </w:tcPr>
          <w:p w14:paraId="6012F7B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52B5704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中低收入（</w:t>
            </w:r>
            <w:r w:rsidRPr="00614C1A">
              <w:rPr>
                <w:rFonts w:cs="Arial"/>
                <w:b/>
                <w:bCs/>
                <w:color w:val="FFFFFF"/>
                <w:sz w:val="18"/>
                <w:szCs w:val="18"/>
                <w:lang w:eastAsia="en-US"/>
              </w:rPr>
              <w:t>996</w:t>
            </w:r>
            <w:r w:rsidRPr="00614C1A">
              <w:rPr>
                <w:rFonts w:cs="Arial" w:hint="eastAsia"/>
                <w:b/>
                <w:bCs/>
                <w:color w:val="FFFFFF"/>
                <w:sz w:val="18"/>
                <w:szCs w:val="18"/>
                <w:lang w:eastAsia="en-US"/>
              </w:rPr>
              <w:t>美元</w:t>
            </w:r>
            <w:r w:rsidRPr="00614C1A">
              <w:rPr>
                <w:rFonts w:cs="Arial"/>
                <w:b/>
                <w:bCs/>
                <w:color w:val="FFFFFF"/>
                <w:sz w:val="18"/>
                <w:szCs w:val="18"/>
                <w:lang w:eastAsia="en-US"/>
              </w:rPr>
              <w:t>-3895</w:t>
            </w:r>
            <w:r w:rsidRPr="00614C1A">
              <w:rPr>
                <w:rFonts w:cs="Arial" w:hint="eastAsia"/>
                <w:b/>
                <w:bCs/>
                <w:color w:val="FFFFFF"/>
                <w:sz w:val="18"/>
                <w:szCs w:val="18"/>
                <w:lang w:eastAsia="en-US"/>
              </w:rPr>
              <w:t>美元）</w:t>
            </w:r>
          </w:p>
        </w:tc>
      </w:tr>
      <w:tr w:rsidR="006363B8" w:rsidRPr="00614C1A" w14:paraId="71BADC00" w14:textId="77777777" w:rsidTr="00D955B4">
        <w:trPr>
          <w:gridAfter w:val="3"/>
          <w:wAfter w:w="1197" w:type="pct"/>
          <w:cantSplit/>
        </w:trPr>
        <w:tc>
          <w:tcPr>
            <w:tcW w:w="252" w:type="pct"/>
            <w:vMerge/>
            <w:shd w:val="clear" w:color="auto" w:fill="9CC2E5"/>
            <w:textDirection w:val="btLr"/>
          </w:tcPr>
          <w:p w14:paraId="476253EF"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23AC9A6"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rPr>
              <w:t>玻利维亚（多民族国）</w:t>
            </w:r>
          </w:p>
        </w:tc>
        <w:tc>
          <w:tcPr>
            <w:tcW w:w="601" w:type="pct"/>
            <w:gridSpan w:val="2"/>
            <w:shd w:val="clear" w:color="auto" w:fill="DEEAF6"/>
          </w:tcPr>
          <w:p w14:paraId="4456A64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4B356B0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B589E3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62E52B25" w14:textId="77777777" w:rsidTr="00D955B4">
        <w:trPr>
          <w:gridAfter w:val="3"/>
          <w:wAfter w:w="1197" w:type="pct"/>
          <w:cantSplit/>
        </w:trPr>
        <w:tc>
          <w:tcPr>
            <w:tcW w:w="252" w:type="pct"/>
            <w:vMerge/>
            <w:shd w:val="clear" w:color="auto" w:fill="9CC2E5"/>
            <w:textDirection w:val="btLr"/>
          </w:tcPr>
          <w:p w14:paraId="2896F06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1915165"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萨尔瓦多</w:t>
            </w:r>
          </w:p>
        </w:tc>
        <w:tc>
          <w:tcPr>
            <w:tcW w:w="601" w:type="pct"/>
            <w:gridSpan w:val="2"/>
            <w:shd w:val="clear" w:color="auto" w:fill="DEEAF6"/>
          </w:tcPr>
          <w:p w14:paraId="7EEC6F7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4F7C6DD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738F7E1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8F26290" w14:textId="77777777" w:rsidTr="00D955B4">
        <w:trPr>
          <w:gridAfter w:val="3"/>
          <w:wAfter w:w="1197" w:type="pct"/>
          <w:cantSplit/>
        </w:trPr>
        <w:tc>
          <w:tcPr>
            <w:tcW w:w="252" w:type="pct"/>
            <w:vMerge/>
            <w:shd w:val="clear" w:color="auto" w:fill="9CC2E5"/>
            <w:textDirection w:val="btLr"/>
          </w:tcPr>
          <w:p w14:paraId="0CB50EC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9047DBA"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lang w:eastAsia="en-US"/>
              </w:rPr>
              <w:t>洪都拉斯</w:t>
            </w:r>
          </w:p>
        </w:tc>
        <w:tc>
          <w:tcPr>
            <w:tcW w:w="601" w:type="pct"/>
            <w:gridSpan w:val="2"/>
            <w:shd w:val="clear" w:color="auto" w:fill="DEEAF6"/>
          </w:tcPr>
          <w:p w14:paraId="5C57FA1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36226D6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61CB8D2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6332C10" w14:textId="77777777" w:rsidTr="00D955B4">
        <w:trPr>
          <w:gridAfter w:val="3"/>
          <w:wAfter w:w="1197" w:type="pct"/>
          <w:cantSplit/>
        </w:trPr>
        <w:tc>
          <w:tcPr>
            <w:tcW w:w="252" w:type="pct"/>
            <w:vMerge/>
            <w:shd w:val="clear" w:color="auto" w:fill="9CC2E5"/>
            <w:textDirection w:val="btLr"/>
          </w:tcPr>
          <w:p w14:paraId="65BC08E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9AE508B"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尼加拉瓜</w:t>
            </w:r>
          </w:p>
        </w:tc>
        <w:tc>
          <w:tcPr>
            <w:tcW w:w="601" w:type="pct"/>
            <w:gridSpan w:val="2"/>
            <w:shd w:val="clear" w:color="auto" w:fill="DEEAF6"/>
          </w:tcPr>
          <w:p w14:paraId="2F54E16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657FE7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8C9F11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AC309D6" w14:textId="77777777" w:rsidTr="00D955B4">
        <w:trPr>
          <w:gridAfter w:val="3"/>
          <w:wAfter w:w="1197" w:type="pct"/>
          <w:cantSplit/>
        </w:trPr>
        <w:tc>
          <w:tcPr>
            <w:tcW w:w="252" w:type="pct"/>
            <w:vMerge/>
            <w:shd w:val="clear" w:color="auto" w:fill="9CC2E5"/>
            <w:textDirection w:val="btLr"/>
          </w:tcPr>
          <w:p w14:paraId="042E55CE"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009E7A3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中高收入（</w:t>
            </w:r>
            <w:r w:rsidRPr="00614C1A">
              <w:rPr>
                <w:rFonts w:cs="Arial"/>
                <w:b/>
                <w:bCs/>
                <w:color w:val="FFFFFF"/>
                <w:sz w:val="18"/>
                <w:szCs w:val="18"/>
                <w:lang w:eastAsia="en-US"/>
              </w:rPr>
              <w:t>3896</w:t>
            </w:r>
            <w:r w:rsidRPr="00614C1A">
              <w:rPr>
                <w:rFonts w:cs="Arial" w:hint="eastAsia"/>
                <w:b/>
                <w:bCs/>
                <w:color w:val="FFFFFF"/>
                <w:sz w:val="18"/>
                <w:szCs w:val="18"/>
                <w:lang w:eastAsia="en-US"/>
              </w:rPr>
              <w:t>美元</w:t>
            </w:r>
            <w:r w:rsidRPr="00614C1A">
              <w:rPr>
                <w:rFonts w:cs="Arial"/>
                <w:b/>
                <w:bCs/>
                <w:color w:val="FFFFFF"/>
                <w:sz w:val="18"/>
                <w:szCs w:val="18"/>
                <w:lang w:eastAsia="en-US"/>
              </w:rPr>
              <w:t>-12 055</w:t>
            </w:r>
            <w:r w:rsidRPr="00614C1A">
              <w:rPr>
                <w:rFonts w:cs="Arial" w:hint="eastAsia"/>
                <w:b/>
                <w:bCs/>
                <w:color w:val="FFFFFF"/>
                <w:sz w:val="18"/>
                <w:szCs w:val="18"/>
                <w:lang w:eastAsia="en-US"/>
              </w:rPr>
              <w:t>美元）</w:t>
            </w:r>
          </w:p>
        </w:tc>
      </w:tr>
      <w:tr w:rsidR="006363B8" w:rsidRPr="00614C1A" w14:paraId="34482F5A" w14:textId="77777777" w:rsidTr="00D955B4">
        <w:trPr>
          <w:gridAfter w:val="3"/>
          <w:wAfter w:w="1197" w:type="pct"/>
          <w:cantSplit/>
        </w:trPr>
        <w:tc>
          <w:tcPr>
            <w:tcW w:w="252" w:type="pct"/>
            <w:vMerge/>
            <w:shd w:val="clear" w:color="auto" w:fill="9CC2E5"/>
            <w:textDirection w:val="btLr"/>
          </w:tcPr>
          <w:p w14:paraId="075D34A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DB8DA4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伯利兹</w:t>
            </w:r>
          </w:p>
        </w:tc>
        <w:tc>
          <w:tcPr>
            <w:tcW w:w="601" w:type="pct"/>
            <w:gridSpan w:val="2"/>
            <w:shd w:val="clear" w:color="auto" w:fill="DEEAF6"/>
          </w:tcPr>
          <w:p w14:paraId="579AD52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9F0CAB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559E484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18B70F5" w14:textId="77777777" w:rsidTr="00D955B4">
        <w:trPr>
          <w:gridAfter w:val="3"/>
          <w:wAfter w:w="1197" w:type="pct"/>
          <w:cantSplit/>
        </w:trPr>
        <w:tc>
          <w:tcPr>
            <w:tcW w:w="252" w:type="pct"/>
            <w:vMerge/>
            <w:shd w:val="clear" w:color="auto" w:fill="9CC2E5"/>
            <w:textDirection w:val="btLr"/>
          </w:tcPr>
          <w:p w14:paraId="504D5BD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2C8761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巴西</w:t>
            </w:r>
          </w:p>
        </w:tc>
        <w:tc>
          <w:tcPr>
            <w:tcW w:w="601" w:type="pct"/>
            <w:gridSpan w:val="2"/>
            <w:shd w:val="clear" w:color="auto" w:fill="DEEAF6"/>
          </w:tcPr>
          <w:p w14:paraId="1F67DC7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E80FE2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65A3A20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1B131E4C" w14:textId="77777777" w:rsidTr="00D955B4">
        <w:trPr>
          <w:gridAfter w:val="3"/>
          <w:wAfter w:w="1197" w:type="pct"/>
          <w:cantSplit/>
        </w:trPr>
        <w:tc>
          <w:tcPr>
            <w:tcW w:w="252" w:type="pct"/>
            <w:vMerge/>
            <w:shd w:val="clear" w:color="auto" w:fill="9CC2E5"/>
            <w:textDirection w:val="btLr"/>
          </w:tcPr>
          <w:p w14:paraId="6D794A5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1267FB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哥伦比亚</w:t>
            </w:r>
          </w:p>
        </w:tc>
        <w:tc>
          <w:tcPr>
            <w:tcW w:w="601" w:type="pct"/>
            <w:gridSpan w:val="2"/>
            <w:shd w:val="clear" w:color="auto" w:fill="DEEAF6"/>
          </w:tcPr>
          <w:p w14:paraId="1CFE76A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91AE97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487A68C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19BA9E57" w14:textId="77777777" w:rsidTr="00D955B4">
        <w:trPr>
          <w:gridAfter w:val="3"/>
          <w:wAfter w:w="1197" w:type="pct"/>
          <w:cantSplit/>
        </w:trPr>
        <w:tc>
          <w:tcPr>
            <w:tcW w:w="252" w:type="pct"/>
            <w:vMerge/>
            <w:shd w:val="clear" w:color="auto" w:fill="9CC2E5"/>
            <w:textDirection w:val="btLr"/>
          </w:tcPr>
          <w:p w14:paraId="477E085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912334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哥斯达黎加</w:t>
            </w:r>
          </w:p>
        </w:tc>
        <w:tc>
          <w:tcPr>
            <w:tcW w:w="601" w:type="pct"/>
            <w:gridSpan w:val="2"/>
            <w:shd w:val="clear" w:color="auto" w:fill="DEEAF6"/>
          </w:tcPr>
          <w:p w14:paraId="5A458CB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39355B7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4F01F90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5C6CF31" w14:textId="77777777" w:rsidTr="00D955B4">
        <w:trPr>
          <w:gridAfter w:val="3"/>
          <w:wAfter w:w="1197" w:type="pct"/>
          <w:cantSplit/>
        </w:trPr>
        <w:tc>
          <w:tcPr>
            <w:tcW w:w="252" w:type="pct"/>
            <w:vMerge/>
            <w:shd w:val="clear" w:color="auto" w:fill="9CC2E5"/>
            <w:textDirection w:val="btLr"/>
          </w:tcPr>
          <w:p w14:paraId="2759369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48F0CA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古巴</w:t>
            </w:r>
          </w:p>
        </w:tc>
        <w:tc>
          <w:tcPr>
            <w:tcW w:w="601" w:type="pct"/>
            <w:gridSpan w:val="2"/>
            <w:shd w:val="clear" w:color="auto" w:fill="DEEAF6"/>
          </w:tcPr>
          <w:p w14:paraId="1EE624F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7E23C7B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3DB221C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6BE29C4" w14:textId="77777777" w:rsidTr="00D955B4">
        <w:trPr>
          <w:gridAfter w:val="3"/>
          <w:wAfter w:w="1197" w:type="pct"/>
          <w:cantSplit/>
        </w:trPr>
        <w:tc>
          <w:tcPr>
            <w:tcW w:w="252" w:type="pct"/>
            <w:vMerge/>
            <w:shd w:val="clear" w:color="auto" w:fill="9CC2E5"/>
            <w:textDirection w:val="btLr"/>
          </w:tcPr>
          <w:p w14:paraId="67078D5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7C5932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多米尼克</w:t>
            </w:r>
          </w:p>
        </w:tc>
        <w:tc>
          <w:tcPr>
            <w:tcW w:w="601" w:type="pct"/>
            <w:gridSpan w:val="2"/>
            <w:shd w:val="clear" w:color="auto" w:fill="DEEAF6"/>
          </w:tcPr>
          <w:p w14:paraId="61AC000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1E8944B0"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131CE65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1420387F" w14:textId="77777777" w:rsidTr="00D955B4">
        <w:trPr>
          <w:gridAfter w:val="3"/>
          <w:wAfter w:w="1197" w:type="pct"/>
          <w:cantSplit/>
        </w:trPr>
        <w:tc>
          <w:tcPr>
            <w:tcW w:w="252" w:type="pct"/>
            <w:vMerge/>
            <w:shd w:val="clear" w:color="auto" w:fill="9CC2E5"/>
            <w:textDirection w:val="btLr"/>
          </w:tcPr>
          <w:p w14:paraId="585535F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803546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多米尼加共和国</w:t>
            </w:r>
          </w:p>
        </w:tc>
        <w:tc>
          <w:tcPr>
            <w:tcW w:w="601" w:type="pct"/>
            <w:gridSpan w:val="2"/>
            <w:shd w:val="clear" w:color="auto" w:fill="DEEAF6"/>
          </w:tcPr>
          <w:p w14:paraId="12CA35A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72785A7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0E34A16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70CC054" w14:textId="77777777" w:rsidTr="00D955B4">
        <w:trPr>
          <w:gridAfter w:val="3"/>
          <w:wAfter w:w="1197" w:type="pct"/>
          <w:cantSplit/>
        </w:trPr>
        <w:tc>
          <w:tcPr>
            <w:tcW w:w="252" w:type="pct"/>
            <w:vMerge/>
            <w:shd w:val="clear" w:color="auto" w:fill="9CC2E5"/>
            <w:textDirection w:val="btLr"/>
          </w:tcPr>
          <w:p w14:paraId="3324185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AC6579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厄瓜多尔</w:t>
            </w:r>
          </w:p>
        </w:tc>
        <w:tc>
          <w:tcPr>
            <w:tcW w:w="601" w:type="pct"/>
            <w:gridSpan w:val="2"/>
            <w:shd w:val="clear" w:color="auto" w:fill="DEEAF6"/>
          </w:tcPr>
          <w:p w14:paraId="7619EB4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5B63027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00617D3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1F4E76CD" w14:textId="77777777" w:rsidTr="00D955B4">
        <w:trPr>
          <w:gridAfter w:val="3"/>
          <w:wAfter w:w="1197" w:type="pct"/>
          <w:cantSplit/>
        </w:trPr>
        <w:tc>
          <w:tcPr>
            <w:tcW w:w="252" w:type="pct"/>
            <w:vMerge/>
            <w:shd w:val="clear" w:color="auto" w:fill="9CC2E5"/>
            <w:textDirection w:val="btLr"/>
          </w:tcPr>
          <w:p w14:paraId="7F3B363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D9B290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格林纳达</w:t>
            </w:r>
          </w:p>
        </w:tc>
        <w:tc>
          <w:tcPr>
            <w:tcW w:w="601" w:type="pct"/>
            <w:gridSpan w:val="2"/>
            <w:shd w:val="clear" w:color="auto" w:fill="DEEAF6"/>
          </w:tcPr>
          <w:p w14:paraId="6481DDF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52D203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0F392BB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162E3332" w14:textId="77777777" w:rsidTr="00D955B4">
        <w:trPr>
          <w:gridAfter w:val="3"/>
          <w:wAfter w:w="1197" w:type="pct"/>
          <w:cantSplit/>
        </w:trPr>
        <w:tc>
          <w:tcPr>
            <w:tcW w:w="252" w:type="pct"/>
            <w:vMerge/>
            <w:shd w:val="clear" w:color="auto" w:fill="9CC2E5"/>
            <w:textDirection w:val="btLr"/>
          </w:tcPr>
          <w:p w14:paraId="20306B3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C8E078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危地马拉</w:t>
            </w:r>
          </w:p>
        </w:tc>
        <w:tc>
          <w:tcPr>
            <w:tcW w:w="601" w:type="pct"/>
            <w:gridSpan w:val="2"/>
            <w:shd w:val="clear" w:color="auto" w:fill="DEEAF6"/>
          </w:tcPr>
          <w:p w14:paraId="6FC3AB1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40889F7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459DAD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6B70705B" w14:textId="77777777" w:rsidTr="00D955B4">
        <w:trPr>
          <w:gridAfter w:val="3"/>
          <w:wAfter w:w="1197" w:type="pct"/>
          <w:cantSplit/>
        </w:trPr>
        <w:tc>
          <w:tcPr>
            <w:tcW w:w="252" w:type="pct"/>
            <w:vMerge/>
            <w:shd w:val="clear" w:color="auto" w:fill="9CC2E5"/>
            <w:textDirection w:val="btLr"/>
          </w:tcPr>
          <w:p w14:paraId="056EAFA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2554CC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圭亚那</w:t>
            </w:r>
          </w:p>
        </w:tc>
        <w:tc>
          <w:tcPr>
            <w:tcW w:w="601" w:type="pct"/>
            <w:gridSpan w:val="2"/>
            <w:shd w:val="clear" w:color="auto" w:fill="DEEAF6"/>
          </w:tcPr>
          <w:p w14:paraId="1D6EF6C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44FD5E7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471E2B5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4A9DB060" w14:textId="77777777" w:rsidTr="00D955B4">
        <w:trPr>
          <w:gridAfter w:val="3"/>
          <w:wAfter w:w="1197" w:type="pct"/>
          <w:cantSplit/>
        </w:trPr>
        <w:tc>
          <w:tcPr>
            <w:tcW w:w="252" w:type="pct"/>
            <w:vMerge/>
            <w:shd w:val="clear" w:color="auto" w:fill="9CC2E5"/>
            <w:textDirection w:val="btLr"/>
          </w:tcPr>
          <w:p w14:paraId="53933A2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22B0E5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牙买加</w:t>
            </w:r>
          </w:p>
        </w:tc>
        <w:tc>
          <w:tcPr>
            <w:tcW w:w="601" w:type="pct"/>
            <w:gridSpan w:val="2"/>
            <w:shd w:val="clear" w:color="auto" w:fill="DEEAF6"/>
          </w:tcPr>
          <w:p w14:paraId="58D1D21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04763FF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478168C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E675BB2" w14:textId="77777777" w:rsidTr="00D955B4">
        <w:trPr>
          <w:gridAfter w:val="3"/>
          <w:wAfter w:w="1197" w:type="pct"/>
          <w:cantSplit/>
        </w:trPr>
        <w:tc>
          <w:tcPr>
            <w:tcW w:w="252" w:type="pct"/>
            <w:vMerge/>
            <w:shd w:val="clear" w:color="auto" w:fill="9CC2E5"/>
            <w:textDirection w:val="btLr"/>
          </w:tcPr>
          <w:p w14:paraId="1E84260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EB465A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墨西哥</w:t>
            </w:r>
          </w:p>
        </w:tc>
        <w:tc>
          <w:tcPr>
            <w:tcW w:w="601" w:type="pct"/>
            <w:gridSpan w:val="2"/>
            <w:shd w:val="clear" w:color="auto" w:fill="DEEAF6"/>
          </w:tcPr>
          <w:p w14:paraId="79ACF34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7AFE312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04AF915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3793682" w14:textId="77777777" w:rsidTr="00D955B4">
        <w:trPr>
          <w:gridAfter w:val="3"/>
          <w:wAfter w:w="1197" w:type="pct"/>
          <w:cantSplit/>
        </w:trPr>
        <w:tc>
          <w:tcPr>
            <w:tcW w:w="252" w:type="pct"/>
            <w:vMerge/>
            <w:shd w:val="clear" w:color="auto" w:fill="9CC2E5"/>
            <w:textDirection w:val="btLr"/>
          </w:tcPr>
          <w:p w14:paraId="3E35922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833ED5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巴拉圭</w:t>
            </w:r>
          </w:p>
        </w:tc>
        <w:tc>
          <w:tcPr>
            <w:tcW w:w="601" w:type="pct"/>
            <w:gridSpan w:val="2"/>
            <w:shd w:val="clear" w:color="auto" w:fill="DEEAF6"/>
          </w:tcPr>
          <w:p w14:paraId="6B258F1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1AEED5F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794687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7669EB02" w14:textId="77777777" w:rsidTr="00D955B4">
        <w:trPr>
          <w:gridAfter w:val="3"/>
          <w:wAfter w:w="1197" w:type="pct"/>
          <w:cantSplit/>
        </w:trPr>
        <w:tc>
          <w:tcPr>
            <w:tcW w:w="252" w:type="pct"/>
            <w:vMerge/>
            <w:shd w:val="clear" w:color="auto" w:fill="9CC2E5"/>
            <w:textDirection w:val="btLr"/>
          </w:tcPr>
          <w:p w14:paraId="0C2D14C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8832AB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秘鲁</w:t>
            </w:r>
          </w:p>
        </w:tc>
        <w:tc>
          <w:tcPr>
            <w:tcW w:w="601" w:type="pct"/>
            <w:gridSpan w:val="2"/>
            <w:shd w:val="clear" w:color="auto" w:fill="DEEAF6"/>
          </w:tcPr>
          <w:p w14:paraId="1B0AF4E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0E61A81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3797AD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551F195" w14:textId="77777777" w:rsidTr="00D955B4">
        <w:trPr>
          <w:gridAfter w:val="3"/>
          <w:wAfter w:w="1197" w:type="pct"/>
          <w:cantSplit/>
        </w:trPr>
        <w:tc>
          <w:tcPr>
            <w:tcW w:w="252" w:type="pct"/>
            <w:vMerge/>
            <w:shd w:val="clear" w:color="auto" w:fill="9CC2E5"/>
            <w:textDirection w:val="btLr"/>
          </w:tcPr>
          <w:p w14:paraId="58699D5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6C5145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圣卢西亚</w:t>
            </w:r>
          </w:p>
        </w:tc>
        <w:tc>
          <w:tcPr>
            <w:tcW w:w="601" w:type="pct"/>
            <w:gridSpan w:val="2"/>
            <w:shd w:val="clear" w:color="auto" w:fill="DEEAF6"/>
          </w:tcPr>
          <w:p w14:paraId="31AA9810"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p>
        </w:tc>
        <w:tc>
          <w:tcPr>
            <w:tcW w:w="599" w:type="pct"/>
            <w:gridSpan w:val="2"/>
            <w:shd w:val="clear" w:color="auto" w:fill="DEEAF6"/>
          </w:tcPr>
          <w:p w14:paraId="78986FB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0B02610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3BC749F" w14:textId="77777777" w:rsidTr="00D955B4">
        <w:trPr>
          <w:gridAfter w:val="3"/>
          <w:wAfter w:w="1197" w:type="pct"/>
          <w:cantSplit/>
        </w:trPr>
        <w:tc>
          <w:tcPr>
            <w:tcW w:w="252" w:type="pct"/>
            <w:vMerge/>
            <w:shd w:val="clear" w:color="auto" w:fill="9CC2E5"/>
            <w:textDirection w:val="btLr"/>
          </w:tcPr>
          <w:p w14:paraId="63ADD45E"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EB9021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imSun" w:hAnsi="SimSun" w:cs="Microsoft YaHei" w:hint="eastAsia"/>
                <w:color w:val="244061"/>
                <w:sz w:val="18"/>
                <w:szCs w:val="18"/>
              </w:rPr>
              <w:t>圣文森特和格林纳丁斯</w:t>
            </w:r>
          </w:p>
        </w:tc>
        <w:tc>
          <w:tcPr>
            <w:tcW w:w="601" w:type="pct"/>
            <w:gridSpan w:val="2"/>
            <w:shd w:val="clear" w:color="auto" w:fill="DEEAF6"/>
          </w:tcPr>
          <w:p w14:paraId="3A916A45"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p>
        </w:tc>
        <w:tc>
          <w:tcPr>
            <w:tcW w:w="599" w:type="pct"/>
            <w:gridSpan w:val="2"/>
            <w:shd w:val="clear" w:color="auto" w:fill="DEEAF6"/>
          </w:tcPr>
          <w:p w14:paraId="77A6AAF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4FF98DA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0905E1C4" w14:textId="77777777" w:rsidTr="00D955B4">
        <w:trPr>
          <w:gridAfter w:val="3"/>
          <w:wAfter w:w="1197" w:type="pct"/>
          <w:cantSplit/>
        </w:trPr>
        <w:tc>
          <w:tcPr>
            <w:tcW w:w="252" w:type="pct"/>
            <w:vMerge/>
            <w:shd w:val="clear" w:color="auto" w:fill="9CC2E5"/>
            <w:textDirection w:val="btLr"/>
          </w:tcPr>
          <w:p w14:paraId="5FD2C4A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3CE88F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苏里南</w:t>
            </w:r>
          </w:p>
        </w:tc>
        <w:tc>
          <w:tcPr>
            <w:tcW w:w="601" w:type="pct"/>
            <w:gridSpan w:val="2"/>
            <w:shd w:val="clear" w:color="auto" w:fill="DEEAF6"/>
          </w:tcPr>
          <w:p w14:paraId="156A41B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2867708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2354D89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C333105" w14:textId="77777777" w:rsidTr="00D955B4">
        <w:trPr>
          <w:gridAfter w:val="3"/>
          <w:wAfter w:w="1197" w:type="pct"/>
          <w:cantSplit/>
        </w:trPr>
        <w:tc>
          <w:tcPr>
            <w:tcW w:w="252" w:type="pct"/>
            <w:vMerge/>
            <w:shd w:val="clear" w:color="auto" w:fill="9CC2E5"/>
            <w:textDirection w:val="btLr"/>
          </w:tcPr>
          <w:p w14:paraId="41B2C59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252095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委内瑞拉</w:t>
            </w:r>
          </w:p>
        </w:tc>
        <w:tc>
          <w:tcPr>
            <w:tcW w:w="601" w:type="pct"/>
            <w:gridSpan w:val="2"/>
            <w:shd w:val="clear" w:color="auto" w:fill="DEEAF6"/>
          </w:tcPr>
          <w:p w14:paraId="203D3B4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816EEA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2CD61F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93E02BE" w14:textId="77777777" w:rsidTr="00D955B4">
        <w:trPr>
          <w:cantSplit/>
        </w:trPr>
        <w:tc>
          <w:tcPr>
            <w:tcW w:w="252" w:type="pct"/>
            <w:vMerge/>
            <w:shd w:val="clear" w:color="auto" w:fill="9CC2E5"/>
            <w:textDirection w:val="btLr"/>
          </w:tcPr>
          <w:p w14:paraId="42EC57D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7FF1E64E" w14:textId="77777777" w:rsidR="006363B8" w:rsidRPr="00614C1A" w:rsidRDefault="006363B8" w:rsidP="006363B8">
            <w:pPr>
              <w:overflowPunct/>
              <w:autoSpaceDE/>
              <w:autoSpaceDN/>
              <w:adjustRightInd/>
              <w:spacing w:before="0" w:line="200" w:lineRule="atLeast"/>
              <w:textAlignment w:val="auto"/>
              <w:rPr>
                <w:rFonts w:eastAsia="MS Mincho" w:cs="Arial"/>
                <w:color w:val="1F4E79"/>
                <w:sz w:val="18"/>
                <w:szCs w:val="18"/>
                <w:lang w:val="en-GB"/>
              </w:rPr>
            </w:pPr>
            <w:r w:rsidRPr="00614C1A">
              <w:rPr>
                <w:rFonts w:cs="Arial" w:hint="eastAsia"/>
                <w:b/>
                <w:bCs/>
                <w:color w:val="FFFFFF"/>
                <w:sz w:val="18"/>
                <w:szCs w:val="18"/>
                <w:lang w:eastAsia="en-US"/>
              </w:rPr>
              <w:t>高收入（</w:t>
            </w:r>
            <w:r w:rsidRPr="00614C1A">
              <w:rPr>
                <w:rFonts w:cs="Arial"/>
                <w:b/>
                <w:bCs/>
                <w:color w:val="FFFFFF"/>
                <w:sz w:val="18"/>
                <w:szCs w:val="18"/>
                <w:lang w:eastAsia="en-US"/>
              </w:rPr>
              <w:t>12 056</w:t>
            </w:r>
            <w:r w:rsidRPr="00614C1A">
              <w:rPr>
                <w:rFonts w:cs="Arial" w:hint="eastAsia"/>
                <w:b/>
                <w:bCs/>
                <w:color w:val="FFFFFF"/>
                <w:sz w:val="18"/>
                <w:szCs w:val="18"/>
                <w:lang w:eastAsia="en-US"/>
              </w:rPr>
              <w:t>美元和更高）</w:t>
            </w:r>
          </w:p>
        </w:tc>
        <w:tc>
          <w:tcPr>
            <w:tcW w:w="600" w:type="pct"/>
            <w:gridSpan w:val="2"/>
          </w:tcPr>
          <w:p w14:paraId="7E1D486D"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n-GB"/>
              </w:rPr>
            </w:pPr>
          </w:p>
        </w:tc>
        <w:tc>
          <w:tcPr>
            <w:tcW w:w="597" w:type="pct"/>
          </w:tcPr>
          <w:p w14:paraId="447074CF" w14:textId="77777777" w:rsidR="006363B8" w:rsidRPr="00614C1A" w:rsidRDefault="006363B8" w:rsidP="006363B8">
            <w:pPr>
              <w:overflowPunct/>
              <w:autoSpaceDE/>
              <w:autoSpaceDN/>
              <w:adjustRightInd/>
              <w:spacing w:before="0" w:line="200" w:lineRule="atLeast"/>
              <w:jc w:val="left"/>
              <w:textAlignment w:val="auto"/>
              <w:rPr>
                <w:rFonts w:ascii="Segoe UI Symbol" w:eastAsia="MS Mincho" w:hAnsi="Segoe UI Symbol" w:cs="Segoe UI Symbol"/>
                <w:b/>
                <w:bCs/>
                <w:color w:val="1F4E79"/>
                <w:sz w:val="18"/>
                <w:szCs w:val="18"/>
                <w:lang w:val="en-GB"/>
              </w:rPr>
            </w:pPr>
          </w:p>
        </w:tc>
      </w:tr>
      <w:tr w:rsidR="006363B8" w:rsidRPr="00614C1A" w14:paraId="35388AAF" w14:textId="77777777" w:rsidTr="00D955B4">
        <w:trPr>
          <w:gridAfter w:val="3"/>
          <w:wAfter w:w="1197" w:type="pct"/>
          <w:cantSplit/>
        </w:trPr>
        <w:tc>
          <w:tcPr>
            <w:tcW w:w="252" w:type="pct"/>
            <w:vMerge/>
            <w:shd w:val="clear" w:color="auto" w:fill="9CC2E5"/>
            <w:textDirection w:val="btLr"/>
          </w:tcPr>
          <w:p w14:paraId="4AFBE8D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D1FAA2A"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安提瓜和巴布达</w:t>
            </w:r>
          </w:p>
        </w:tc>
        <w:tc>
          <w:tcPr>
            <w:tcW w:w="601" w:type="pct"/>
            <w:gridSpan w:val="2"/>
            <w:shd w:val="clear" w:color="auto" w:fill="DEEAF6"/>
          </w:tcPr>
          <w:p w14:paraId="02CFD9FD"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7AEA7262"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0F3311A4"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62626C42" w14:textId="77777777" w:rsidTr="00D955B4">
        <w:trPr>
          <w:gridAfter w:val="3"/>
          <w:wAfter w:w="1197" w:type="pct"/>
          <w:cantSplit/>
        </w:trPr>
        <w:tc>
          <w:tcPr>
            <w:tcW w:w="252" w:type="pct"/>
            <w:vMerge/>
            <w:shd w:val="clear" w:color="auto" w:fill="9CC2E5"/>
            <w:textDirection w:val="btLr"/>
          </w:tcPr>
          <w:p w14:paraId="552D27B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058ECD9"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阿根廷</w:t>
            </w:r>
          </w:p>
        </w:tc>
        <w:tc>
          <w:tcPr>
            <w:tcW w:w="601" w:type="pct"/>
            <w:gridSpan w:val="2"/>
            <w:shd w:val="clear" w:color="auto" w:fill="DEEAF6"/>
          </w:tcPr>
          <w:p w14:paraId="2E830D1C"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749AC190"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639" w:type="pct"/>
            <w:gridSpan w:val="3"/>
            <w:shd w:val="clear" w:color="auto" w:fill="DEEAF6"/>
          </w:tcPr>
          <w:p w14:paraId="70009BB5"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22F3CC00" w14:textId="77777777" w:rsidTr="00D955B4">
        <w:trPr>
          <w:gridAfter w:val="3"/>
          <w:wAfter w:w="1197" w:type="pct"/>
          <w:cantSplit/>
        </w:trPr>
        <w:tc>
          <w:tcPr>
            <w:tcW w:w="252" w:type="pct"/>
            <w:vMerge/>
            <w:shd w:val="clear" w:color="auto" w:fill="9CC2E5"/>
            <w:textDirection w:val="btLr"/>
          </w:tcPr>
          <w:p w14:paraId="74E0036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0EF880B"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巴哈马</w:t>
            </w:r>
          </w:p>
        </w:tc>
        <w:tc>
          <w:tcPr>
            <w:tcW w:w="601" w:type="pct"/>
            <w:gridSpan w:val="2"/>
            <w:shd w:val="clear" w:color="auto" w:fill="DEEAF6"/>
          </w:tcPr>
          <w:p w14:paraId="1042F121"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73293E60"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104ADC58"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20411D5E" w14:textId="77777777" w:rsidTr="00D955B4">
        <w:trPr>
          <w:gridAfter w:val="3"/>
          <w:wAfter w:w="1197" w:type="pct"/>
          <w:cantSplit/>
        </w:trPr>
        <w:tc>
          <w:tcPr>
            <w:tcW w:w="252" w:type="pct"/>
            <w:vMerge/>
            <w:shd w:val="clear" w:color="auto" w:fill="9CC2E5"/>
            <w:textDirection w:val="btLr"/>
          </w:tcPr>
          <w:p w14:paraId="7DE5E00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6D09068"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巴巴多斯</w:t>
            </w:r>
          </w:p>
        </w:tc>
        <w:tc>
          <w:tcPr>
            <w:tcW w:w="601" w:type="pct"/>
            <w:gridSpan w:val="2"/>
            <w:shd w:val="clear" w:color="auto" w:fill="DEEAF6"/>
          </w:tcPr>
          <w:p w14:paraId="3A40EF93"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6833B5BD"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22CFFD9C"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1B061D78" w14:textId="77777777" w:rsidTr="00D955B4">
        <w:trPr>
          <w:gridAfter w:val="3"/>
          <w:wAfter w:w="1197" w:type="pct"/>
          <w:cantSplit/>
        </w:trPr>
        <w:tc>
          <w:tcPr>
            <w:tcW w:w="252" w:type="pct"/>
            <w:vMerge/>
            <w:shd w:val="clear" w:color="auto" w:fill="9CC2E5"/>
            <w:textDirection w:val="btLr"/>
          </w:tcPr>
          <w:p w14:paraId="7D1074D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B603AB1"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智利</w:t>
            </w:r>
          </w:p>
        </w:tc>
        <w:tc>
          <w:tcPr>
            <w:tcW w:w="601" w:type="pct"/>
            <w:gridSpan w:val="2"/>
            <w:shd w:val="clear" w:color="auto" w:fill="DEEAF6"/>
          </w:tcPr>
          <w:p w14:paraId="35B8949C"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0529E557"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639" w:type="pct"/>
            <w:gridSpan w:val="3"/>
            <w:shd w:val="clear" w:color="auto" w:fill="DEEAF6"/>
          </w:tcPr>
          <w:p w14:paraId="334FE4B7"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7ACFC0BD" w14:textId="77777777" w:rsidTr="00D955B4">
        <w:trPr>
          <w:gridAfter w:val="3"/>
          <w:wAfter w:w="1197" w:type="pct"/>
          <w:cantSplit/>
        </w:trPr>
        <w:tc>
          <w:tcPr>
            <w:tcW w:w="252" w:type="pct"/>
            <w:vMerge/>
            <w:shd w:val="clear" w:color="auto" w:fill="9CC2E5"/>
            <w:textDirection w:val="btLr"/>
          </w:tcPr>
          <w:p w14:paraId="54A5480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3C920AA"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巴拿马</w:t>
            </w:r>
          </w:p>
        </w:tc>
        <w:tc>
          <w:tcPr>
            <w:tcW w:w="601" w:type="pct"/>
            <w:gridSpan w:val="2"/>
            <w:shd w:val="clear" w:color="auto" w:fill="DEEAF6"/>
          </w:tcPr>
          <w:p w14:paraId="35F6F7B8"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5E8A1F24"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639" w:type="pct"/>
            <w:gridSpan w:val="3"/>
            <w:shd w:val="clear" w:color="auto" w:fill="DEEAF6"/>
          </w:tcPr>
          <w:p w14:paraId="73D984FD"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66EC06AD" w14:textId="77777777" w:rsidTr="00D955B4">
        <w:trPr>
          <w:gridAfter w:val="3"/>
          <w:wAfter w:w="1197" w:type="pct"/>
          <w:cantSplit/>
        </w:trPr>
        <w:tc>
          <w:tcPr>
            <w:tcW w:w="252" w:type="pct"/>
            <w:vMerge/>
            <w:shd w:val="clear" w:color="auto" w:fill="9CC2E5"/>
            <w:textDirection w:val="btLr"/>
          </w:tcPr>
          <w:p w14:paraId="0F2202F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6D91573"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圣基茨和尼维斯</w:t>
            </w:r>
          </w:p>
        </w:tc>
        <w:tc>
          <w:tcPr>
            <w:tcW w:w="601" w:type="pct"/>
            <w:gridSpan w:val="2"/>
            <w:shd w:val="clear" w:color="auto" w:fill="DEEAF6"/>
          </w:tcPr>
          <w:p w14:paraId="7118B471"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5BCF40D2" w14:textId="77777777" w:rsidR="006363B8" w:rsidRPr="00614C1A" w:rsidRDefault="006363B8" w:rsidP="006363B8">
            <w:pPr>
              <w:overflowPunct/>
              <w:autoSpaceDE/>
              <w:autoSpaceDN/>
              <w:adjustRightInd/>
              <w:spacing w:before="0" w:line="200" w:lineRule="atLeas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38F6962D"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4C10D2F6" w14:textId="77777777" w:rsidTr="00D955B4">
        <w:trPr>
          <w:gridAfter w:val="3"/>
          <w:wAfter w:w="1197" w:type="pct"/>
          <w:cantSplit/>
        </w:trPr>
        <w:tc>
          <w:tcPr>
            <w:tcW w:w="252" w:type="pct"/>
            <w:vMerge/>
            <w:shd w:val="clear" w:color="auto" w:fill="9CC2E5"/>
            <w:textDirection w:val="btLr"/>
          </w:tcPr>
          <w:p w14:paraId="07C8FBE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473C932"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特立尼达和多巴哥</w:t>
            </w:r>
          </w:p>
        </w:tc>
        <w:tc>
          <w:tcPr>
            <w:tcW w:w="601" w:type="pct"/>
            <w:gridSpan w:val="2"/>
            <w:shd w:val="clear" w:color="auto" w:fill="DEEAF6"/>
          </w:tcPr>
          <w:p w14:paraId="28FA5091"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shd w:val="clear" w:color="auto" w:fill="DEEAF6"/>
          </w:tcPr>
          <w:p w14:paraId="25F19681"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4027A5CF"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6363B8" w:rsidRPr="00614C1A" w14:paraId="0FDABF53" w14:textId="77777777" w:rsidTr="00D955B4">
        <w:trPr>
          <w:gridAfter w:val="3"/>
          <w:wAfter w:w="1197" w:type="pct"/>
          <w:cantSplit/>
        </w:trPr>
        <w:tc>
          <w:tcPr>
            <w:tcW w:w="252" w:type="pct"/>
            <w:vMerge/>
            <w:tcBorders>
              <w:bottom w:val="single" w:sz="36" w:space="0" w:color="FFFFFF"/>
            </w:tcBorders>
            <w:shd w:val="clear" w:color="auto" w:fill="9CC2E5"/>
            <w:textDirection w:val="btLr"/>
          </w:tcPr>
          <w:p w14:paraId="3C79FC4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tcBorders>
              <w:bottom w:val="single" w:sz="36" w:space="0" w:color="FFFFFF"/>
            </w:tcBorders>
            <w:shd w:val="clear" w:color="auto" w:fill="DEEAF6"/>
          </w:tcPr>
          <w:p w14:paraId="2ECF6876"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r w:rsidRPr="00614C1A">
              <w:rPr>
                <w:rFonts w:ascii="SimSun" w:hAnsi="SimSun" w:cs="Microsoft YaHei" w:hint="eastAsia"/>
                <w:color w:val="244061"/>
                <w:sz w:val="18"/>
                <w:szCs w:val="18"/>
                <w:lang w:eastAsia="en-US"/>
              </w:rPr>
              <w:t>乌拉圭</w:t>
            </w:r>
          </w:p>
        </w:tc>
        <w:tc>
          <w:tcPr>
            <w:tcW w:w="601" w:type="pct"/>
            <w:gridSpan w:val="2"/>
            <w:tcBorders>
              <w:bottom w:val="single" w:sz="36" w:space="0" w:color="FFFFFF"/>
            </w:tcBorders>
            <w:shd w:val="clear" w:color="auto" w:fill="DEEAF6"/>
          </w:tcPr>
          <w:p w14:paraId="65E753B4"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599" w:type="pct"/>
            <w:gridSpan w:val="2"/>
            <w:tcBorders>
              <w:bottom w:val="single" w:sz="36" w:space="0" w:color="FFFFFF"/>
            </w:tcBorders>
            <w:shd w:val="clear" w:color="auto" w:fill="DEEAF6"/>
          </w:tcPr>
          <w:p w14:paraId="7682FC40"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c>
          <w:tcPr>
            <w:tcW w:w="639" w:type="pct"/>
            <w:gridSpan w:val="3"/>
            <w:tcBorders>
              <w:bottom w:val="single" w:sz="36" w:space="0" w:color="FFFFFF"/>
            </w:tcBorders>
            <w:shd w:val="clear" w:color="auto" w:fill="DEEAF6"/>
          </w:tcPr>
          <w:p w14:paraId="1A14179E" w14:textId="77777777" w:rsidR="006363B8" w:rsidRPr="00614C1A" w:rsidRDefault="006363B8" w:rsidP="006363B8">
            <w:pPr>
              <w:overflowPunct/>
              <w:autoSpaceDE/>
              <w:autoSpaceDN/>
              <w:adjustRightInd/>
              <w:spacing w:before="0" w:line="200" w:lineRule="atLeast"/>
              <w:jc w:val="left"/>
              <w:textAlignment w:val="auto"/>
              <w:rPr>
                <w:rFonts w:eastAsia="MS Mincho" w:cs="Arial"/>
                <w:color w:val="1F4E79"/>
                <w:sz w:val="18"/>
                <w:szCs w:val="18"/>
                <w:lang w:val="es-ES"/>
              </w:rPr>
            </w:pPr>
          </w:p>
        </w:tc>
      </w:tr>
      <w:tr w:rsidR="00D955B4" w:rsidRPr="00614C1A" w14:paraId="7990504D" w14:textId="77777777" w:rsidTr="00D955B4">
        <w:trPr>
          <w:gridAfter w:val="2"/>
          <w:wAfter w:w="1195" w:type="pct"/>
          <w:cantSplit/>
        </w:trPr>
        <w:tc>
          <w:tcPr>
            <w:tcW w:w="252" w:type="pct"/>
            <w:vMerge w:val="restart"/>
            <w:tcBorders>
              <w:top w:val="single" w:sz="36" w:space="0" w:color="FFFFFF"/>
            </w:tcBorders>
            <w:shd w:val="clear" w:color="auto" w:fill="9CC2E5"/>
            <w:textDirection w:val="btLr"/>
            <w:vAlign w:val="center"/>
          </w:tcPr>
          <w:p w14:paraId="55EA8C19" w14:textId="77777777" w:rsidR="00D955B4" w:rsidRPr="00614C1A" w:rsidRDefault="00D955B4" w:rsidP="00D955B4">
            <w:pPr>
              <w:overflowPunct/>
              <w:autoSpaceDE/>
              <w:autoSpaceDN/>
              <w:adjustRightInd/>
              <w:spacing w:before="0" w:line="200" w:lineRule="exact"/>
              <w:ind w:right="113"/>
              <w:jc w:val="right"/>
              <w:textAlignment w:val="auto"/>
              <w:rPr>
                <w:rFonts w:eastAsia="MS Mincho" w:cs="Arial"/>
                <w:b/>
                <w:bCs/>
                <w:color w:val="FFFFFF"/>
                <w:sz w:val="18"/>
                <w:szCs w:val="18"/>
                <w:lang w:val="en-GB"/>
              </w:rPr>
            </w:pPr>
            <w:r w:rsidRPr="00614C1A">
              <w:rPr>
                <w:rFonts w:cs="Arial" w:hint="eastAsia"/>
                <w:b/>
                <w:bCs/>
                <w:color w:val="244061"/>
                <w:sz w:val="18"/>
                <w:szCs w:val="18"/>
                <w:lang w:eastAsia="en-US"/>
              </w:rPr>
              <w:t>阿</w:t>
            </w:r>
            <w:r w:rsidRPr="00630AD3">
              <w:rPr>
                <w:rFonts w:ascii="SimSun" w:hAnsi="SimSun" w:cs="Microsoft YaHei" w:hint="eastAsia"/>
                <w:b/>
                <w:bCs/>
                <w:color w:val="1F4E79"/>
                <w:sz w:val="18"/>
                <w:szCs w:val="18"/>
                <w:lang w:eastAsia="en-US"/>
              </w:rPr>
              <w:t>拉伯</w:t>
            </w:r>
            <w:r w:rsidRPr="00614C1A">
              <w:rPr>
                <w:rFonts w:cs="Arial" w:hint="eastAsia"/>
                <w:b/>
                <w:bCs/>
                <w:color w:val="244061"/>
                <w:sz w:val="18"/>
                <w:szCs w:val="18"/>
                <w:lang w:eastAsia="en-US"/>
              </w:rPr>
              <w:t>国家</w:t>
            </w:r>
            <w:r w:rsidRPr="00614C1A">
              <w:rPr>
                <w:rFonts w:cs="Arial"/>
                <w:b/>
                <w:bCs/>
                <w:color w:val="244061"/>
                <w:position w:val="6"/>
                <w:sz w:val="18"/>
                <w:szCs w:val="18"/>
                <w:lang w:eastAsia="en-US"/>
              </w:rPr>
              <w:footnoteReference w:id="4"/>
            </w:r>
          </w:p>
        </w:tc>
        <w:tc>
          <w:tcPr>
            <w:tcW w:w="3553" w:type="pct"/>
            <w:gridSpan w:val="9"/>
            <w:tcBorders>
              <w:top w:val="single" w:sz="36" w:space="0" w:color="FFFFFF"/>
            </w:tcBorders>
            <w:shd w:val="clear" w:color="auto" w:fill="9CC2E5"/>
          </w:tcPr>
          <w:p w14:paraId="220D76B9" w14:textId="77777777" w:rsidR="00D955B4" w:rsidRPr="00614C1A" w:rsidRDefault="00D955B4"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低收入（</w:t>
            </w:r>
            <w:r w:rsidRPr="00614C1A">
              <w:rPr>
                <w:rFonts w:cs="Arial"/>
                <w:b/>
                <w:bCs/>
                <w:color w:val="FFFFFF"/>
                <w:sz w:val="18"/>
                <w:szCs w:val="18"/>
                <w:lang w:eastAsia="en-US"/>
              </w:rPr>
              <w:t>995</w:t>
            </w:r>
            <w:r w:rsidRPr="00614C1A">
              <w:rPr>
                <w:rFonts w:cs="Arial" w:hint="eastAsia"/>
                <w:b/>
                <w:bCs/>
                <w:color w:val="FFFFFF"/>
                <w:sz w:val="18"/>
                <w:szCs w:val="18"/>
                <w:lang w:eastAsia="en-US"/>
              </w:rPr>
              <w:t>美元或更低）</w:t>
            </w:r>
          </w:p>
        </w:tc>
      </w:tr>
      <w:tr w:rsidR="00D955B4" w:rsidRPr="00614C1A" w14:paraId="1E38A64B" w14:textId="77777777" w:rsidTr="00D955B4">
        <w:trPr>
          <w:gridAfter w:val="3"/>
          <w:wAfter w:w="1197" w:type="pct"/>
          <w:cantSplit/>
        </w:trPr>
        <w:tc>
          <w:tcPr>
            <w:tcW w:w="252" w:type="pct"/>
            <w:vMerge/>
            <w:shd w:val="clear" w:color="auto" w:fill="DEEAF6"/>
            <w:textDirection w:val="btLr"/>
          </w:tcPr>
          <w:p w14:paraId="3065838C"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1746927"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科摩罗</w:t>
            </w:r>
          </w:p>
        </w:tc>
        <w:tc>
          <w:tcPr>
            <w:tcW w:w="601" w:type="pct"/>
            <w:gridSpan w:val="2"/>
            <w:shd w:val="clear" w:color="auto" w:fill="DEEAF6"/>
          </w:tcPr>
          <w:p w14:paraId="29F2C819"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61F33322"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49FD8734"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6D60DE3F" w14:textId="77777777" w:rsidTr="00D955B4">
        <w:trPr>
          <w:gridAfter w:val="3"/>
          <w:wAfter w:w="1197" w:type="pct"/>
          <w:cantSplit/>
        </w:trPr>
        <w:tc>
          <w:tcPr>
            <w:tcW w:w="252" w:type="pct"/>
            <w:vMerge/>
            <w:shd w:val="clear" w:color="auto" w:fill="DEEAF6"/>
            <w:textDirection w:val="btLr"/>
          </w:tcPr>
          <w:p w14:paraId="7E503AE6"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6F07779"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索马里</w:t>
            </w:r>
          </w:p>
        </w:tc>
        <w:tc>
          <w:tcPr>
            <w:tcW w:w="601" w:type="pct"/>
            <w:gridSpan w:val="2"/>
            <w:shd w:val="clear" w:color="auto" w:fill="DEEAF6"/>
          </w:tcPr>
          <w:p w14:paraId="322448C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508E2BE"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30EF74CE"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2ECABFC2" w14:textId="77777777" w:rsidTr="00D955B4">
        <w:trPr>
          <w:gridAfter w:val="3"/>
          <w:wAfter w:w="1197" w:type="pct"/>
          <w:cantSplit/>
        </w:trPr>
        <w:tc>
          <w:tcPr>
            <w:tcW w:w="252" w:type="pct"/>
            <w:vMerge/>
            <w:shd w:val="clear" w:color="auto" w:fill="DEEAF6"/>
            <w:textDirection w:val="btLr"/>
          </w:tcPr>
          <w:p w14:paraId="383B07CE"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BA7397C"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阿拉伯叙利亚共和国</w:t>
            </w:r>
          </w:p>
        </w:tc>
        <w:tc>
          <w:tcPr>
            <w:tcW w:w="601" w:type="pct"/>
            <w:gridSpan w:val="2"/>
            <w:shd w:val="clear" w:color="auto" w:fill="DEEAF6"/>
          </w:tcPr>
          <w:p w14:paraId="6955271B"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02CA2794"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205D1A6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028E373D" w14:textId="77777777" w:rsidTr="00D955B4">
        <w:trPr>
          <w:gridAfter w:val="3"/>
          <w:wAfter w:w="1197" w:type="pct"/>
          <w:cantSplit/>
        </w:trPr>
        <w:tc>
          <w:tcPr>
            <w:tcW w:w="252" w:type="pct"/>
            <w:vMerge/>
            <w:shd w:val="clear" w:color="auto" w:fill="DEEAF6"/>
            <w:textDirection w:val="btLr"/>
          </w:tcPr>
          <w:p w14:paraId="332B33E5"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B72976F"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也门</w:t>
            </w:r>
          </w:p>
        </w:tc>
        <w:tc>
          <w:tcPr>
            <w:tcW w:w="601" w:type="pct"/>
            <w:gridSpan w:val="2"/>
            <w:shd w:val="clear" w:color="auto" w:fill="DEEAF6"/>
          </w:tcPr>
          <w:p w14:paraId="16283C7E" w14:textId="77777777" w:rsidR="00D955B4" w:rsidRPr="00614C1A" w:rsidRDefault="00D955B4" w:rsidP="006363B8">
            <w:pPr>
              <w:tabs>
                <w:tab w:val="left" w:pos="489"/>
                <w:tab w:val="center" w:pos="604"/>
              </w:tabs>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20A565F9"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0445BDC7"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348C8B5D" w14:textId="77777777" w:rsidTr="00D955B4">
        <w:trPr>
          <w:gridAfter w:val="3"/>
          <w:wAfter w:w="1197" w:type="pct"/>
          <w:cantSplit/>
        </w:trPr>
        <w:tc>
          <w:tcPr>
            <w:tcW w:w="252" w:type="pct"/>
            <w:vMerge/>
            <w:shd w:val="clear" w:color="auto" w:fill="DEEAF6"/>
            <w:textDirection w:val="btLr"/>
          </w:tcPr>
          <w:p w14:paraId="24E9DEA0"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3B0E7433"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中低收入（</w:t>
            </w:r>
            <w:r w:rsidRPr="00614C1A">
              <w:rPr>
                <w:rFonts w:cs="Arial"/>
                <w:b/>
                <w:bCs/>
                <w:color w:val="FFFFFF"/>
                <w:sz w:val="18"/>
                <w:szCs w:val="18"/>
                <w:lang w:eastAsia="en-US"/>
              </w:rPr>
              <w:t>996</w:t>
            </w:r>
            <w:r w:rsidRPr="00614C1A">
              <w:rPr>
                <w:rFonts w:cs="Arial" w:hint="eastAsia"/>
                <w:b/>
                <w:bCs/>
                <w:color w:val="FFFFFF"/>
                <w:sz w:val="18"/>
                <w:szCs w:val="18"/>
                <w:lang w:eastAsia="en-US"/>
              </w:rPr>
              <w:t>美元</w:t>
            </w:r>
            <w:r w:rsidRPr="00614C1A">
              <w:rPr>
                <w:rFonts w:cs="Arial"/>
                <w:b/>
                <w:bCs/>
                <w:color w:val="FFFFFF"/>
                <w:sz w:val="18"/>
                <w:szCs w:val="18"/>
                <w:lang w:eastAsia="en-US"/>
              </w:rPr>
              <w:t>-3895</w:t>
            </w:r>
            <w:r w:rsidRPr="00614C1A">
              <w:rPr>
                <w:rFonts w:cs="Arial" w:hint="eastAsia"/>
                <w:b/>
                <w:bCs/>
                <w:color w:val="FFFFFF"/>
                <w:sz w:val="18"/>
                <w:szCs w:val="18"/>
                <w:lang w:eastAsia="en-US"/>
              </w:rPr>
              <w:t>美元）</w:t>
            </w:r>
          </w:p>
        </w:tc>
      </w:tr>
      <w:tr w:rsidR="00D955B4" w:rsidRPr="00614C1A" w14:paraId="3A6EEB03" w14:textId="77777777" w:rsidTr="00D955B4">
        <w:trPr>
          <w:gridAfter w:val="3"/>
          <w:wAfter w:w="1197" w:type="pct"/>
          <w:cantSplit/>
        </w:trPr>
        <w:tc>
          <w:tcPr>
            <w:tcW w:w="252" w:type="pct"/>
            <w:vMerge/>
            <w:shd w:val="clear" w:color="auto" w:fill="DEEAF6"/>
            <w:textDirection w:val="btLr"/>
          </w:tcPr>
          <w:p w14:paraId="0ECB4987"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7D0723F"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吉布提</w:t>
            </w:r>
          </w:p>
        </w:tc>
        <w:tc>
          <w:tcPr>
            <w:tcW w:w="601" w:type="pct"/>
            <w:gridSpan w:val="2"/>
            <w:shd w:val="clear" w:color="auto" w:fill="DEEAF6"/>
          </w:tcPr>
          <w:p w14:paraId="02BBA931"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7456692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320D11C1"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14CB256E" w14:textId="77777777" w:rsidTr="00D955B4">
        <w:trPr>
          <w:gridAfter w:val="3"/>
          <w:wAfter w:w="1197" w:type="pct"/>
          <w:cantSplit/>
        </w:trPr>
        <w:tc>
          <w:tcPr>
            <w:tcW w:w="252" w:type="pct"/>
            <w:vMerge/>
            <w:shd w:val="clear" w:color="auto" w:fill="DEEAF6"/>
            <w:textDirection w:val="btLr"/>
          </w:tcPr>
          <w:p w14:paraId="4C3A9A05"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F339A0A"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埃及</w:t>
            </w:r>
          </w:p>
        </w:tc>
        <w:tc>
          <w:tcPr>
            <w:tcW w:w="601" w:type="pct"/>
            <w:gridSpan w:val="2"/>
            <w:shd w:val="clear" w:color="auto" w:fill="DEEAF6"/>
          </w:tcPr>
          <w:p w14:paraId="79A964DF"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728FA6EF"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0C041CA2"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57790498" w14:textId="77777777" w:rsidTr="00D955B4">
        <w:trPr>
          <w:gridAfter w:val="3"/>
          <w:wAfter w:w="1197" w:type="pct"/>
          <w:cantSplit/>
        </w:trPr>
        <w:tc>
          <w:tcPr>
            <w:tcW w:w="252" w:type="pct"/>
            <w:vMerge/>
            <w:shd w:val="clear" w:color="auto" w:fill="DEEAF6"/>
            <w:textDirection w:val="btLr"/>
          </w:tcPr>
          <w:p w14:paraId="5067B7BD"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600B224"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毛里塔尼亚</w:t>
            </w:r>
          </w:p>
        </w:tc>
        <w:tc>
          <w:tcPr>
            <w:tcW w:w="601" w:type="pct"/>
            <w:gridSpan w:val="2"/>
            <w:shd w:val="clear" w:color="auto" w:fill="DEEAF6"/>
          </w:tcPr>
          <w:p w14:paraId="53BED8CF"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5B904CD9"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49E0FDE5"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5461DD35" w14:textId="77777777" w:rsidTr="00D955B4">
        <w:trPr>
          <w:gridAfter w:val="3"/>
          <w:wAfter w:w="1197" w:type="pct"/>
          <w:cantSplit/>
        </w:trPr>
        <w:tc>
          <w:tcPr>
            <w:tcW w:w="252" w:type="pct"/>
            <w:vMerge/>
            <w:shd w:val="clear" w:color="auto" w:fill="DEEAF6"/>
            <w:textDirection w:val="btLr"/>
          </w:tcPr>
          <w:p w14:paraId="58B22338"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4FDF9AE"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摩洛哥</w:t>
            </w:r>
          </w:p>
        </w:tc>
        <w:tc>
          <w:tcPr>
            <w:tcW w:w="601" w:type="pct"/>
            <w:gridSpan w:val="2"/>
            <w:shd w:val="clear" w:color="auto" w:fill="DEEAF6"/>
          </w:tcPr>
          <w:p w14:paraId="5E6055FC"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30CF933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264F89B0"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1579547C" w14:textId="77777777" w:rsidTr="00D955B4">
        <w:trPr>
          <w:gridAfter w:val="3"/>
          <w:wAfter w:w="1197" w:type="pct"/>
          <w:cantSplit/>
        </w:trPr>
        <w:tc>
          <w:tcPr>
            <w:tcW w:w="252" w:type="pct"/>
            <w:vMerge/>
            <w:shd w:val="clear" w:color="auto" w:fill="DEEAF6"/>
            <w:textDirection w:val="btLr"/>
          </w:tcPr>
          <w:p w14:paraId="497023E7"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E1E331A"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苏丹</w:t>
            </w:r>
          </w:p>
        </w:tc>
        <w:tc>
          <w:tcPr>
            <w:tcW w:w="601" w:type="pct"/>
            <w:gridSpan w:val="2"/>
            <w:shd w:val="clear" w:color="auto" w:fill="DEEAF6"/>
          </w:tcPr>
          <w:p w14:paraId="179B52A6"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CBE7ADA"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727BE126"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489F0BBF" w14:textId="77777777" w:rsidTr="00D955B4">
        <w:trPr>
          <w:gridAfter w:val="3"/>
          <w:wAfter w:w="1197" w:type="pct"/>
          <w:cantSplit/>
        </w:trPr>
        <w:tc>
          <w:tcPr>
            <w:tcW w:w="252" w:type="pct"/>
            <w:vMerge/>
            <w:shd w:val="clear" w:color="auto" w:fill="DEEAF6"/>
            <w:textDirection w:val="btLr"/>
          </w:tcPr>
          <w:p w14:paraId="6AAADF41"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843A205"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突尼斯</w:t>
            </w:r>
          </w:p>
        </w:tc>
        <w:tc>
          <w:tcPr>
            <w:tcW w:w="601" w:type="pct"/>
            <w:gridSpan w:val="2"/>
            <w:shd w:val="clear" w:color="auto" w:fill="DEEAF6"/>
          </w:tcPr>
          <w:p w14:paraId="15AB78C1"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6E443CE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4AE1845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42A12E5C" w14:textId="77777777" w:rsidTr="00D955B4">
        <w:trPr>
          <w:gridAfter w:val="3"/>
          <w:wAfter w:w="1197" w:type="pct"/>
          <w:cantSplit/>
        </w:trPr>
        <w:tc>
          <w:tcPr>
            <w:tcW w:w="252" w:type="pct"/>
            <w:vMerge/>
            <w:shd w:val="clear" w:color="auto" w:fill="DEEAF6"/>
            <w:textDirection w:val="btLr"/>
          </w:tcPr>
          <w:p w14:paraId="189267D2"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43A59711"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中高收入（</w:t>
            </w:r>
            <w:r w:rsidRPr="00614C1A">
              <w:rPr>
                <w:rFonts w:cs="Arial"/>
                <w:b/>
                <w:bCs/>
                <w:color w:val="FFFFFF"/>
                <w:sz w:val="18"/>
                <w:szCs w:val="18"/>
                <w:lang w:eastAsia="en-US"/>
              </w:rPr>
              <w:t>3896</w:t>
            </w:r>
            <w:r w:rsidRPr="00614C1A">
              <w:rPr>
                <w:rFonts w:cs="Arial" w:hint="eastAsia"/>
                <w:b/>
                <w:bCs/>
                <w:color w:val="FFFFFF"/>
                <w:sz w:val="18"/>
                <w:szCs w:val="18"/>
                <w:lang w:eastAsia="en-US"/>
              </w:rPr>
              <w:t>美元</w:t>
            </w:r>
            <w:r w:rsidRPr="00614C1A">
              <w:rPr>
                <w:rFonts w:cs="Arial"/>
                <w:b/>
                <w:bCs/>
                <w:color w:val="FFFFFF"/>
                <w:sz w:val="18"/>
                <w:szCs w:val="18"/>
                <w:lang w:eastAsia="en-US"/>
              </w:rPr>
              <w:t>-12 055</w:t>
            </w:r>
            <w:r w:rsidRPr="00614C1A">
              <w:rPr>
                <w:rFonts w:cs="Arial" w:hint="eastAsia"/>
                <w:b/>
                <w:bCs/>
                <w:color w:val="FFFFFF"/>
                <w:sz w:val="18"/>
                <w:szCs w:val="18"/>
                <w:lang w:eastAsia="en-US"/>
              </w:rPr>
              <w:t>美元）</w:t>
            </w:r>
          </w:p>
        </w:tc>
      </w:tr>
      <w:tr w:rsidR="00D955B4" w:rsidRPr="00614C1A" w14:paraId="724ABB40" w14:textId="77777777" w:rsidTr="00D955B4">
        <w:trPr>
          <w:gridAfter w:val="3"/>
          <w:wAfter w:w="1197" w:type="pct"/>
          <w:cantSplit/>
        </w:trPr>
        <w:tc>
          <w:tcPr>
            <w:tcW w:w="252" w:type="pct"/>
            <w:vMerge/>
            <w:shd w:val="clear" w:color="auto" w:fill="DEEAF6"/>
            <w:textDirection w:val="btLr"/>
          </w:tcPr>
          <w:p w14:paraId="3C7C4854"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6EF8E3E"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阿尔及利亚</w:t>
            </w:r>
          </w:p>
        </w:tc>
        <w:tc>
          <w:tcPr>
            <w:tcW w:w="601" w:type="pct"/>
            <w:gridSpan w:val="2"/>
            <w:shd w:val="clear" w:color="auto" w:fill="DEEAF6"/>
          </w:tcPr>
          <w:p w14:paraId="2F309E31"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599" w:type="pct"/>
            <w:gridSpan w:val="2"/>
            <w:shd w:val="clear" w:color="auto" w:fill="DEEAF6"/>
          </w:tcPr>
          <w:p w14:paraId="77318415"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639" w:type="pct"/>
            <w:gridSpan w:val="3"/>
            <w:shd w:val="clear" w:color="auto" w:fill="DEEAF6"/>
          </w:tcPr>
          <w:p w14:paraId="41A50201"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r>
      <w:tr w:rsidR="00D955B4" w:rsidRPr="00614C1A" w14:paraId="748FF97C" w14:textId="77777777" w:rsidTr="00D955B4">
        <w:trPr>
          <w:gridAfter w:val="3"/>
          <w:wAfter w:w="1197" w:type="pct"/>
          <w:cantSplit/>
        </w:trPr>
        <w:tc>
          <w:tcPr>
            <w:tcW w:w="252" w:type="pct"/>
            <w:vMerge/>
            <w:shd w:val="clear" w:color="auto" w:fill="DEEAF6"/>
            <w:textDirection w:val="btLr"/>
          </w:tcPr>
          <w:p w14:paraId="37FE6CC1"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69EEE2C"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伊拉克</w:t>
            </w:r>
          </w:p>
        </w:tc>
        <w:tc>
          <w:tcPr>
            <w:tcW w:w="601" w:type="pct"/>
            <w:gridSpan w:val="2"/>
            <w:shd w:val="clear" w:color="auto" w:fill="DEEAF6"/>
          </w:tcPr>
          <w:p w14:paraId="0A23E175"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599" w:type="pct"/>
            <w:gridSpan w:val="2"/>
            <w:shd w:val="clear" w:color="auto" w:fill="DEEAF6"/>
          </w:tcPr>
          <w:p w14:paraId="1D8D0652"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639" w:type="pct"/>
            <w:gridSpan w:val="3"/>
            <w:shd w:val="clear" w:color="auto" w:fill="DEEAF6"/>
          </w:tcPr>
          <w:p w14:paraId="46382FD6"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r>
      <w:tr w:rsidR="00D955B4" w:rsidRPr="00614C1A" w14:paraId="38B9EA77" w14:textId="77777777" w:rsidTr="00D955B4">
        <w:trPr>
          <w:gridAfter w:val="3"/>
          <w:wAfter w:w="1197" w:type="pct"/>
          <w:cantSplit/>
        </w:trPr>
        <w:tc>
          <w:tcPr>
            <w:tcW w:w="252" w:type="pct"/>
            <w:vMerge/>
            <w:shd w:val="clear" w:color="auto" w:fill="9CC2E5"/>
            <w:textDirection w:val="btLr"/>
          </w:tcPr>
          <w:p w14:paraId="06BD5D44" w14:textId="264737FE"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9AFB3ED"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约旦</w:t>
            </w:r>
          </w:p>
        </w:tc>
        <w:tc>
          <w:tcPr>
            <w:tcW w:w="601" w:type="pct"/>
            <w:gridSpan w:val="2"/>
            <w:shd w:val="clear" w:color="auto" w:fill="DEEAF6"/>
          </w:tcPr>
          <w:p w14:paraId="549643BE"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599" w:type="pct"/>
            <w:gridSpan w:val="2"/>
            <w:shd w:val="clear" w:color="auto" w:fill="DEEAF6"/>
          </w:tcPr>
          <w:p w14:paraId="23B1B627"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639" w:type="pct"/>
            <w:gridSpan w:val="3"/>
            <w:shd w:val="clear" w:color="auto" w:fill="DEEAF6"/>
          </w:tcPr>
          <w:p w14:paraId="73A5BFBF"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r>
      <w:tr w:rsidR="00D955B4" w:rsidRPr="00614C1A" w14:paraId="7CD78A29" w14:textId="77777777" w:rsidTr="00D955B4">
        <w:trPr>
          <w:gridAfter w:val="3"/>
          <w:wAfter w:w="1197" w:type="pct"/>
          <w:cantSplit/>
        </w:trPr>
        <w:tc>
          <w:tcPr>
            <w:tcW w:w="252" w:type="pct"/>
            <w:vMerge/>
            <w:shd w:val="clear" w:color="auto" w:fill="9CC2E5"/>
            <w:textDirection w:val="btLr"/>
          </w:tcPr>
          <w:p w14:paraId="4F64963F"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0E4BF82"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黎巴嫩</w:t>
            </w:r>
          </w:p>
        </w:tc>
        <w:tc>
          <w:tcPr>
            <w:tcW w:w="601" w:type="pct"/>
            <w:gridSpan w:val="2"/>
            <w:shd w:val="clear" w:color="auto" w:fill="DEEAF6"/>
          </w:tcPr>
          <w:p w14:paraId="4293C926"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599" w:type="pct"/>
            <w:gridSpan w:val="2"/>
            <w:shd w:val="clear" w:color="auto" w:fill="DEEAF6"/>
          </w:tcPr>
          <w:p w14:paraId="3A98985D"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639" w:type="pct"/>
            <w:gridSpan w:val="3"/>
            <w:shd w:val="clear" w:color="auto" w:fill="DEEAF6"/>
          </w:tcPr>
          <w:p w14:paraId="0B19EE4C"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r>
      <w:tr w:rsidR="00D955B4" w:rsidRPr="00614C1A" w14:paraId="1DB950C3" w14:textId="77777777" w:rsidTr="00D955B4">
        <w:trPr>
          <w:gridAfter w:val="3"/>
          <w:wAfter w:w="1197" w:type="pct"/>
          <w:cantSplit/>
        </w:trPr>
        <w:tc>
          <w:tcPr>
            <w:tcW w:w="252" w:type="pct"/>
            <w:vMerge/>
            <w:shd w:val="clear" w:color="auto" w:fill="9CC2E5"/>
            <w:textDirection w:val="btLr"/>
          </w:tcPr>
          <w:p w14:paraId="73DC3BB4"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2EB6F7C"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利比亚</w:t>
            </w:r>
          </w:p>
        </w:tc>
        <w:tc>
          <w:tcPr>
            <w:tcW w:w="601" w:type="pct"/>
            <w:gridSpan w:val="2"/>
            <w:shd w:val="clear" w:color="auto" w:fill="DEEAF6"/>
          </w:tcPr>
          <w:p w14:paraId="7D20D510"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599" w:type="pct"/>
            <w:gridSpan w:val="2"/>
            <w:shd w:val="clear" w:color="auto" w:fill="DEEAF6"/>
          </w:tcPr>
          <w:p w14:paraId="6F9AD207"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c>
          <w:tcPr>
            <w:tcW w:w="639" w:type="pct"/>
            <w:gridSpan w:val="3"/>
            <w:shd w:val="clear" w:color="auto" w:fill="DEEAF6"/>
          </w:tcPr>
          <w:p w14:paraId="21784344"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p>
        </w:tc>
      </w:tr>
      <w:tr w:rsidR="00D955B4" w:rsidRPr="00614C1A" w14:paraId="45CB8DE5" w14:textId="77777777" w:rsidTr="007F54C9">
        <w:trPr>
          <w:gridAfter w:val="3"/>
          <w:wAfter w:w="1197" w:type="pct"/>
          <w:cantSplit/>
        </w:trPr>
        <w:tc>
          <w:tcPr>
            <w:tcW w:w="252" w:type="pct"/>
            <w:vMerge/>
            <w:shd w:val="clear" w:color="auto" w:fill="9CC2E5"/>
            <w:textDirection w:val="btLr"/>
          </w:tcPr>
          <w:p w14:paraId="695C0022"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097E1A81"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高收入（</w:t>
            </w:r>
            <w:r w:rsidRPr="00614C1A">
              <w:rPr>
                <w:rFonts w:cs="Arial"/>
                <w:b/>
                <w:bCs/>
                <w:color w:val="FFFFFF"/>
                <w:sz w:val="18"/>
                <w:szCs w:val="18"/>
                <w:lang w:eastAsia="en-US"/>
              </w:rPr>
              <w:t>12 056</w:t>
            </w:r>
            <w:r w:rsidRPr="00614C1A">
              <w:rPr>
                <w:rFonts w:cs="Arial" w:hint="eastAsia"/>
                <w:b/>
                <w:bCs/>
                <w:color w:val="FFFFFF"/>
                <w:sz w:val="18"/>
                <w:szCs w:val="18"/>
                <w:lang w:eastAsia="en-US"/>
              </w:rPr>
              <w:t>美元和更高）</w:t>
            </w:r>
          </w:p>
        </w:tc>
      </w:tr>
      <w:tr w:rsidR="00D955B4" w:rsidRPr="00614C1A" w14:paraId="2F73930E" w14:textId="77777777" w:rsidTr="00D955B4">
        <w:trPr>
          <w:gridAfter w:val="3"/>
          <w:wAfter w:w="1197" w:type="pct"/>
          <w:cantSplit/>
        </w:trPr>
        <w:tc>
          <w:tcPr>
            <w:tcW w:w="252" w:type="pct"/>
            <w:vMerge/>
            <w:shd w:val="clear" w:color="auto" w:fill="9CC2E5"/>
            <w:textDirection w:val="btLr"/>
          </w:tcPr>
          <w:p w14:paraId="2D0F6B86"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39CCBA5"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巴林</w:t>
            </w:r>
          </w:p>
        </w:tc>
        <w:tc>
          <w:tcPr>
            <w:tcW w:w="601" w:type="pct"/>
            <w:gridSpan w:val="2"/>
            <w:shd w:val="clear" w:color="auto" w:fill="DEEAF6"/>
          </w:tcPr>
          <w:p w14:paraId="713D5C3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5A07C40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76F85220"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4C624A87" w14:textId="77777777" w:rsidTr="00D955B4">
        <w:trPr>
          <w:gridAfter w:val="3"/>
          <w:wAfter w:w="1197" w:type="pct"/>
          <w:cantSplit/>
        </w:trPr>
        <w:tc>
          <w:tcPr>
            <w:tcW w:w="252" w:type="pct"/>
            <w:vMerge/>
            <w:shd w:val="clear" w:color="auto" w:fill="9CC2E5"/>
            <w:textDirection w:val="btLr"/>
          </w:tcPr>
          <w:p w14:paraId="7FDD5C9E"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A37261D"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科威特</w:t>
            </w:r>
          </w:p>
        </w:tc>
        <w:tc>
          <w:tcPr>
            <w:tcW w:w="601" w:type="pct"/>
            <w:gridSpan w:val="2"/>
            <w:shd w:val="clear" w:color="auto" w:fill="DEEAF6"/>
          </w:tcPr>
          <w:p w14:paraId="60BE052B"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74D92C44"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4A843140"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5C977213" w14:textId="77777777" w:rsidTr="00D955B4">
        <w:trPr>
          <w:gridAfter w:val="3"/>
          <w:wAfter w:w="1197" w:type="pct"/>
          <w:cantSplit/>
        </w:trPr>
        <w:tc>
          <w:tcPr>
            <w:tcW w:w="252" w:type="pct"/>
            <w:vMerge/>
            <w:shd w:val="clear" w:color="auto" w:fill="9CC2E5"/>
            <w:textDirection w:val="btLr"/>
          </w:tcPr>
          <w:p w14:paraId="71D1F48E"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E9FF1C9"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阿曼</w:t>
            </w:r>
          </w:p>
        </w:tc>
        <w:tc>
          <w:tcPr>
            <w:tcW w:w="601" w:type="pct"/>
            <w:gridSpan w:val="2"/>
            <w:shd w:val="clear" w:color="auto" w:fill="DEEAF6"/>
          </w:tcPr>
          <w:p w14:paraId="790B6BC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4632C799"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252020CF"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1908753F" w14:textId="77777777" w:rsidTr="00D955B4">
        <w:trPr>
          <w:gridAfter w:val="3"/>
          <w:wAfter w:w="1197" w:type="pct"/>
          <w:cantSplit/>
        </w:trPr>
        <w:tc>
          <w:tcPr>
            <w:tcW w:w="252" w:type="pct"/>
            <w:vMerge/>
            <w:shd w:val="clear" w:color="auto" w:fill="9CC2E5"/>
            <w:textDirection w:val="btLr"/>
          </w:tcPr>
          <w:p w14:paraId="39002AAE"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6721EA4"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卡塔尔</w:t>
            </w:r>
          </w:p>
        </w:tc>
        <w:tc>
          <w:tcPr>
            <w:tcW w:w="601" w:type="pct"/>
            <w:gridSpan w:val="2"/>
            <w:shd w:val="clear" w:color="auto" w:fill="DEEAF6"/>
          </w:tcPr>
          <w:p w14:paraId="730E53B7"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07AE810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4C98B299"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6A528D8F" w14:textId="77777777" w:rsidTr="00D955B4">
        <w:trPr>
          <w:gridAfter w:val="3"/>
          <w:wAfter w:w="1197" w:type="pct"/>
          <w:cantSplit/>
        </w:trPr>
        <w:tc>
          <w:tcPr>
            <w:tcW w:w="252" w:type="pct"/>
            <w:vMerge/>
            <w:shd w:val="clear" w:color="auto" w:fill="9CC2E5"/>
            <w:textDirection w:val="btLr"/>
          </w:tcPr>
          <w:p w14:paraId="7486A74F"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CCD6F18"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沙特阿拉伯</w:t>
            </w:r>
          </w:p>
        </w:tc>
        <w:tc>
          <w:tcPr>
            <w:tcW w:w="601" w:type="pct"/>
            <w:gridSpan w:val="2"/>
            <w:shd w:val="clear" w:color="auto" w:fill="DEEAF6"/>
          </w:tcPr>
          <w:p w14:paraId="202BCD0E"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shd w:val="clear" w:color="auto" w:fill="DEEAF6"/>
          </w:tcPr>
          <w:p w14:paraId="4B6643C3"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shd w:val="clear" w:color="auto" w:fill="DEEAF6"/>
          </w:tcPr>
          <w:p w14:paraId="2D427A17"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D955B4" w:rsidRPr="00614C1A" w14:paraId="7DB4C91D" w14:textId="77777777" w:rsidTr="00D955B4">
        <w:trPr>
          <w:gridAfter w:val="3"/>
          <w:wAfter w:w="1197" w:type="pct"/>
          <w:cantSplit/>
        </w:trPr>
        <w:tc>
          <w:tcPr>
            <w:tcW w:w="252" w:type="pct"/>
            <w:vMerge/>
            <w:tcBorders>
              <w:bottom w:val="single" w:sz="36" w:space="0" w:color="FFFFFF"/>
            </w:tcBorders>
            <w:shd w:val="clear" w:color="auto" w:fill="9CC2E5"/>
            <w:textDirection w:val="btLr"/>
          </w:tcPr>
          <w:p w14:paraId="7C0D928B" w14:textId="77777777" w:rsidR="00D955B4" w:rsidRPr="00614C1A" w:rsidRDefault="00D955B4"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tcBorders>
              <w:bottom w:val="single" w:sz="36" w:space="0" w:color="FFFFFF"/>
            </w:tcBorders>
            <w:shd w:val="clear" w:color="auto" w:fill="DEEAF6"/>
          </w:tcPr>
          <w:p w14:paraId="2FBBD868" w14:textId="77777777" w:rsidR="00D955B4" w:rsidRPr="00614C1A" w:rsidRDefault="00D955B4"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阿拉伯联合酋长国</w:t>
            </w:r>
          </w:p>
        </w:tc>
        <w:tc>
          <w:tcPr>
            <w:tcW w:w="601" w:type="pct"/>
            <w:gridSpan w:val="2"/>
            <w:tcBorders>
              <w:bottom w:val="single" w:sz="36" w:space="0" w:color="FFFFFF"/>
            </w:tcBorders>
            <w:shd w:val="clear" w:color="auto" w:fill="DEEAF6"/>
          </w:tcPr>
          <w:p w14:paraId="5469D5A3"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599" w:type="pct"/>
            <w:gridSpan w:val="2"/>
            <w:tcBorders>
              <w:bottom w:val="single" w:sz="36" w:space="0" w:color="FFFFFF"/>
            </w:tcBorders>
            <w:shd w:val="clear" w:color="auto" w:fill="DEEAF6"/>
          </w:tcPr>
          <w:p w14:paraId="7B35AF78"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c>
          <w:tcPr>
            <w:tcW w:w="639" w:type="pct"/>
            <w:gridSpan w:val="3"/>
            <w:tcBorders>
              <w:bottom w:val="single" w:sz="36" w:space="0" w:color="FFFFFF"/>
            </w:tcBorders>
            <w:shd w:val="clear" w:color="auto" w:fill="DEEAF6"/>
          </w:tcPr>
          <w:p w14:paraId="559985F4" w14:textId="77777777" w:rsidR="00D955B4" w:rsidRPr="00614C1A" w:rsidRDefault="00D955B4" w:rsidP="006363B8">
            <w:pPr>
              <w:overflowPunct/>
              <w:autoSpaceDE/>
              <w:autoSpaceDN/>
              <w:adjustRightInd/>
              <w:spacing w:before="0" w:line="200" w:lineRule="exact"/>
              <w:jc w:val="left"/>
              <w:textAlignment w:val="auto"/>
              <w:rPr>
                <w:rFonts w:eastAsia="MS Mincho" w:cs="Arial"/>
                <w:color w:val="1F4E79"/>
                <w:sz w:val="18"/>
                <w:szCs w:val="18"/>
                <w:lang w:val="es-ES"/>
              </w:rPr>
            </w:pPr>
          </w:p>
        </w:tc>
      </w:tr>
      <w:tr w:rsidR="006363B8" w:rsidRPr="00614C1A" w14:paraId="1FCF01E9" w14:textId="77777777" w:rsidTr="00D955B4">
        <w:trPr>
          <w:gridAfter w:val="2"/>
          <w:wAfter w:w="1195" w:type="pct"/>
          <w:cantSplit/>
        </w:trPr>
        <w:tc>
          <w:tcPr>
            <w:tcW w:w="252" w:type="pct"/>
            <w:vMerge w:val="restart"/>
            <w:tcBorders>
              <w:top w:val="single" w:sz="36" w:space="0" w:color="FFFFFF"/>
            </w:tcBorders>
            <w:shd w:val="clear" w:color="auto" w:fill="9CC2E5"/>
            <w:textDirection w:val="btLr"/>
          </w:tcPr>
          <w:p w14:paraId="1B9457D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r w:rsidRPr="00614C1A">
              <w:rPr>
                <w:rFonts w:cs="Arial" w:hint="eastAsia"/>
                <w:b/>
                <w:bCs/>
                <w:color w:val="244061"/>
                <w:sz w:val="18"/>
                <w:szCs w:val="18"/>
                <w:lang w:eastAsia="en-US"/>
              </w:rPr>
              <w:t>亚太</w:t>
            </w:r>
          </w:p>
        </w:tc>
        <w:tc>
          <w:tcPr>
            <w:tcW w:w="3553" w:type="pct"/>
            <w:gridSpan w:val="9"/>
            <w:tcBorders>
              <w:top w:val="single" w:sz="36" w:space="0" w:color="FFFFFF"/>
            </w:tcBorders>
            <w:shd w:val="clear" w:color="auto" w:fill="9CC2E5"/>
          </w:tcPr>
          <w:p w14:paraId="24F9D78D"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低收入（</w:t>
            </w:r>
            <w:r w:rsidRPr="00614C1A">
              <w:rPr>
                <w:rFonts w:cs="Arial"/>
                <w:b/>
                <w:bCs/>
                <w:color w:val="FFFFFF"/>
                <w:sz w:val="18"/>
                <w:szCs w:val="18"/>
                <w:lang w:eastAsia="en-US"/>
              </w:rPr>
              <w:t>995</w:t>
            </w:r>
            <w:r w:rsidRPr="00614C1A">
              <w:rPr>
                <w:rFonts w:cs="Arial" w:hint="eastAsia"/>
                <w:b/>
                <w:bCs/>
                <w:color w:val="FFFFFF"/>
                <w:sz w:val="18"/>
                <w:szCs w:val="18"/>
                <w:lang w:eastAsia="en-US"/>
              </w:rPr>
              <w:t>美元或更低）</w:t>
            </w:r>
          </w:p>
        </w:tc>
      </w:tr>
      <w:tr w:rsidR="006363B8" w:rsidRPr="00614C1A" w14:paraId="6A7B4642" w14:textId="77777777" w:rsidTr="00D955B4">
        <w:trPr>
          <w:gridAfter w:val="3"/>
          <w:wAfter w:w="1197" w:type="pct"/>
          <w:cantSplit/>
        </w:trPr>
        <w:tc>
          <w:tcPr>
            <w:tcW w:w="252" w:type="pct"/>
            <w:vMerge/>
            <w:shd w:val="clear" w:color="auto" w:fill="DEEAF6"/>
            <w:textDirection w:val="btLr"/>
          </w:tcPr>
          <w:p w14:paraId="6388F84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8A96ADA"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阿富汗</w:t>
            </w:r>
          </w:p>
        </w:tc>
        <w:tc>
          <w:tcPr>
            <w:tcW w:w="601" w:type="pct"/>
            <w:gridSpan w:val="2"/>
            <w:shd w:val="clear" w:color="auto" w:fill="DEEAF6"/>
          </w:tcPr>
          <w:p w14:paraId="3674E35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D43738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FB2D3F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29E2E9C7" w14:textId="77777777" w:rsidTr="00D955B4">
        <w:trPr>
          <w:gridAfter w:val="3"/>
          <w:wAfter w:w="1197" w:type="pct"/>
          <w:cantSplit/>
        </w:trPr>
        <w:tc>
          <w:tcPr>
            <w:tcW w:w="252" w:type="pct"/>
            <w:vMerge/>
            <w:shd w:val="clear" w:color="auto" w:fill="DEEAF6"/>
            <w:textDirection w:val="btLr"/>
          </w:tcPr>
          <w:p w14:paraId="1643386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BD7ACDF"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rPr>
              <w:t>朝鲜民主主义人民共和国</w:t>
            </w:r>
          </w:p>
        </w:tc>
        <w:tc>
          <w:tcPr>
            <w:tcW w:w="601" w:type="pct"/>
            <w:gridSpan w:val="2"/>
            <w:shd w:val="clear" w:color="auto" w:fill="DEEAF6"/>
          </w:tcPr>
          <w:p w14:paraId="0C0FBE9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531000B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27F9815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4EA5771D" w14:textId="77777777" w:rsidTr="00D955B4">
        <w:trPr>
          <w:gridAfter w:val="3"/>
          <w:wAfter w:w="1197" w:type="pct"/>
          <w:cantSplit/>
        </w:trPr>
        <w:tc>
          <w:tcPr>
            <w:tcW w:w="252" w:type="pct"/>
            <w:vMerge/>
            <w:shd w:val="clear" w:color="auto" w:fill="DEEAF6"/>
            <w:textDirection w:val="btLr"/>
          </w:tcPr>
          <w:p w14:paraId="012F399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BC1BFA3"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尼泊尔</w:t>
            </w:r>
          </w:p>
        </w:tc>
        <w:tc>
          <w:tcPr>
            <w:tcW w:w="601" w:type="pct"/>
            <w:gridSpan w:val="2"/>
            <w:shd w:val="clear" w:color="auto" w:fill="DEEAF6"/>
          </w:tcPr>
          <w:p w14:paraId="22E178E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EE80D1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674B4BB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3518E488" w14:textId="77777777" w:rsidTr="00D955B4">
        <w:trPr>
          <w:gridAfter w:val="3"/>
          <w:wAfter w:w="1197" w:type="pct"/>
          <w:cantSplit/>
        </w:trPr>
        <w:tc>
          <w:tcPr>
            <w:tcW w:w="252" w:type="pct"/>
            <w:vMerge/>
            <w:shd w:val="clear" w:color="auto" w:fill="DEEAF6"/>
            <w:textDirection w:val="btLr"/>
          </w:tcPr>
          <w:p w14:paraId="3CD76B2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2F35916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中低收入（</w:t>
            </w:r>
            <w:r w:rsidRPr="00614C1A">
              <w:rPr>
                <w:rFonts w:cs="Arial"/>
                <w:b/>
                <w:bCs/>
                <w:color w:val="FFFFFF"/>
                <w:sz w:val="18"/>
                <w:szCs w:val="18"/>
                <w:lang w:eastAsia="en-US"/>
              </w:rPr>
              <w:t>996</w:t>
            </w:r>
            <w:r w:rsidRPr="00614C1A">
              <w:rPr>
                <w:rFonts w:cs="Arial" w:hint="eastAsia"/>
                <w:b/>
                <w:bCs/>
                <w:color w:val="FFFFFF"/>
                <w:sz w:val="18"/>
                <w:szCs w:val="18"/>
                <w:lang w:eastAsia="en-US"/>
              </w:rPr>
              <w:t>美元</w:t>
            </w:r>
            <w:r w:rsidRPr="00614C1A">
              <w:rPr>
                <w:rFonts w:cs="Arial"/>
                <w:b/>
                <w:bCs/>
                <w:color w:val="FFFFFF"/>
                <w:sz w:val="18"/>
                <w:szCs w:val="18"/>
                <w:lang w:eastAsia="en-US"/>
              </w:rPr>
              <w:t>-3895</w:t>
            </w:r>
            <w:r w:rsidRPr="00614C1A">
              <w:rPr>
                <w:rFonts w:cs="Arial" w:hint="eastAsia"/>
                <w:b/>
                <w:bCs/>
                <w:color w:val="FFFFFF"/>
                <w:sz w:val="18"/>
                <w:szCs w:val="18"/>
                <w:lang w:eastAsia="en-US"/>
              </w:rPr>
              <w:t>美元）</w:t>
            </w:r>
          </w:p>
        </w:tc>
      </w:tr>
      <w:tr w:rsidR="006363B8" w:rsidRPr="00614C1A" w14:paraId="414C9FDD" w14:textId="77777777" w:rsidTr="00D955B4">
        <w:trPr>
          <w:gridAfter w:val="3"/>
          <w:wAfter w:w="1197" w:type="pct"/>
          <w:cantSplit/>
        </w:trPr>
        <w:tc>
          <w:tcPr>
            <w:tcW w:w="252" w:type="pct"/>
            <w:vMerge/>
            <w:shd w:val="clear" w:color="auto" w:fill="DEEAF6"/>
            <w:textDirection w:val="btLr"/>
          </w:tcPr>
          <w:p w14:paraId="1703F86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E5CFD02"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孟加拉</w:t>
            </w:r>
          </w:p>
        </w:tc>
        <w:tc>
          <w:tcPr>
            <w:tcW w:w="601" w:type="pct"/>
            <w:gridSpan w:val="2"/>
            <w:shd w:val="clear" w:color="auto" w:fill="DEEAF6"/>
          </w:tcPr>
          <w:p w14:paraId="2062DFB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0C2C31F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1686829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6F12A2B0" w14:textId="77777777" w:rsidTr="00D955B4">
        <w:trPr>
          <w:gridAfter w:val="3"/>
          <w:wAfter w:w="1197" w:type="pct"/>
          <w:cantSplit/>
        </w:trPr>
        <w:tc>
          <w:tcPr>
            <w:tcW w:w="252" w:type="pct"/>
            <w:vMerge/>
            <w:shd w:val="clear" w:color="auto" w:fill="DEEAF6"/>
            <w:textDirection w:val="btLr"/>
          </w:tcPr>
          <w:p w14:paraId="339DC64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6CCD907"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不丹</w:t>
            </w:r>
          </w:p>
        </w:tc>
        <w:tc>
          <w:tcPr>
            <w:tcW w:w="601" w:type="pct"/>
            <w:gridSpan w:val="2"/>
            <w:shd w:val="clear" w:color="auto" w:fill="DEEAF6"/>
          </w:tcPr>
          <w:p w14:paraId="3BAEBAB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93D917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0A014DC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44EF81FD" w14:textId="77777777" w:rsidTr="00D955B4">
        <w:trPr>
          <w:gridAfter w:val="3"/>
          <w:wAfter w:w="1197" w:type="pct"/>
          <w:cantSplit/>
        </w:trPr>
        <w:tc>
          <w:tcPr>
            <w:tcW w:w="252" w:type="pct"/>
            <w:vMerge/>
            <w:shd w:val="clear" w:color="auto" w:fill="DEEAF6"/>
            <w:textDirection w:val="btLr"/>
          </w:tcPr>
          <w:p w14:paraId="38F8256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2BF0CBA"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柬埔寨</w:t>
            </w:r>
          </w:p>
        </w:tc>
        <w:tc>
          <w:tcPr>
            <w:tcW w:w="601" w:type="pct"/>
            <w:gridSpan w:val="2"/>
            <w:shd w:val="clear" w:color="auto" w:fill="DEEAF6"/>
          </w:tcPr>
          <w:p w14:paraId="1657F32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471889E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136FD94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BBCFB8E" w14:textId="77777777" w:rsidTr="00D955B4">
        <w:trPr>
          <w:gridAfter w:val="3"/>
          <w:wAfter w:w="1197" w:type="pct"/>
          <w:cantSplit/>
        </w:trPr>
        <w:tc>
          <w:tcPr>
            <w:tcW w:w="252" w:type="pct"/>
            <w:vMerge/>
            <w:shd w:val="clear" w:color="auto" w:fill="DEEAF6"/>
            <w:textDirection w:val="btLr"/>
          </w:tcPr>
          <w:p w14:paraId="335A90C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47172F8"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印度</w:t>
            </w:r>
          </w:p>
        </w:tc>
        <w:tc>
          <w:tcPr>
            <w:tcW w:w="601" w:type="pct"/>
            <w:gridSpan w:val="2"/>
            <w:shd w:val="clear" w:color="auto" w:fill="DEEAF6"/>
          </w:tcPr>
          <w:p w14:paraId="7F5468E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449A42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782B99E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8789942" w14:textId="77777777" w:rsidTr="00D955B4">
        <w:trPr>
          <w:gridAfter w:val="3"/>
          <w:wAfter w:w="1197" w:type="pct"/>
          <w:cantSplit/>
        </w:trPr>
        <w:tc>
          <w:tcPr>
            <w:tcW w:w="252" w:type="pct"/>
            <w:vMerge/>
            <w:shd w:val="clear" w:color="auto" w:fill="DEEAF6"/>
            <w:textDirection w:val="btLr"/>
          </w:tcPr>
          <w:p w14:paraId="5C0B442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741CC7B"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印度尼西亚</w:t>
            </w:r>
          </w:p>
        </w:tc>
        <w:tc>
          <w:tcPr>
            <w:tcW w:w="601" w:type="pct"/>
            <w:gridSpan w:val="2"/>
            <w:shd w:val="clear" w:color="auto" w:fill="DEEAF6"/>
          </w:tcPr>
          <w:p w14:paraId="724E556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422E947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1002DA2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92E0BF7" w14:textId="77777777" w:rsidTr="00D955B4">
        <w:trPr>
          <w:gridAfter w:val="3"/>
          <w:wAfter w:w="1197" w:type="pct"/>
          <w:cantSplit/>
        </w:trPr>
        <w:tc>
          <w:tcPr>
            <w:tcW w:w="252" w:type="pct"/>
            <w:vMerge/>
            <w:shd w:val="clear" w:color="auto" w:fill="DEEAF6"/>
            <w:textDirection w:val="btLr"/>
          </w:tcPr>
          <w:p w14:paraId="259C599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A24A1F4"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基里巴斯</w:t>
            </w:r>
          </w:p>
        </w:tc>
        <w:tc>
          <w:tcPr>
            <w:tcW w:w="601" w:type="pct"/>
            <w:gridSpan w:val="2"/>
            <w:shd w:val="clear" w:color="auto" w:fill="DEEAF6"/>
          </w:tcPr>
          <w:p w14:paraId="6A661A2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6A05540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6974996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A2EEE90" w14:textId="77777777" w:rsidTr="00D955B4">
        <w:trPr>
          <w:gridAfter w:val="3"/>
          <w:wAfter w:w="1197" w:type="pct"/>
          <w:cantSplit/>
        </w:trPr>
        <w:tc>
          <w:tcPr>
            <w:tcW w:w="252" w:type="pct"/>
            <w:vMerge/>
            <w:shd w:val="clear" w:color="auto" w:fill="DEEAF6"/>
            <w:textDirection w:val="btLr"/>
          </w:tcPr>
          <w:p w14:paraId="368DCCC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8F519FF"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老挝</w:t>
            </w:r>
          </w:p>
        </w:tc>
        <w:tc>
          <w:tcPr>
            <w:tcW w:w="601" w:type="pct"/>
            <w:gridSpan w:val="2"/>
            <w:shd w:val="clear" w:color="auto" w:fill="DEEAF6"/>
          </w:tcPr>
          <w:p w14:paraId="6DF33E9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27B47FD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2985CD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748686EA" w14:textId="77777777" w:rsidTr="00D955B4">
        <w:trPr>
          <w:gridAfter w:val="3"/>
          <w:wAfter w:w="1197" w:type="pct"/>
          <w:cantSplit/>
        </w:trPr>
        <w:tc>
          <w:tcPr>
            <w:tcW w:w="252" w:type="pct"/>
            <w:vMerge/>
            <w:shd w:val="clear" w:color="auto" w:fill="DEEAF6"/>
            <w:textDirection w:val="btLr"/>
          </w:tcPr>
          <w:p w14:paraId="3582DC3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846CB8C"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密克罗尼西亚</w:t>
            </w:r>
          </w:p>
        </w:tc>
        <w:tc>
          <w:tcPr>
            <w:tcW w:w="601" w:type="pct"/>
            <w:gridSpan w:val="2"/>
            <w:shd w:val="clear" w:color="auto" w:fill="DEEAF6"/>
          </w:tcPr>
          <w:p w14:paraId="4EFBA21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2685F2F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7BC5F64B"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p>
        </w:tc>
      </w:tr>
      <w:tr w:rsidR="006363B8" w:rsidRPr="00614C1A" w14:paraId="64D6166E" w14:textId="77777777" w:rsidTr="00D955B4">
        <w:trPr>
          <w:gridAfter w:val="3"/>
          <w:wAfter w:w="1197" w:type="pct"/>
          <w:cantSplit/>
        </w:trPr>
        <w:tc>
          <w:tcPr>
            <w:tcW w:w="252" w:type="pct"/>
            <w:vMerge/>
            <w:shd w:val="clear" w:color="auto" w:fill="DEEAF6"/>
            <w:textDirection w:val="btLr"/>
          </w:tcPr>
          <w:p w14:paraId="67F2BFF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6BB0B12"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蒙古</w:t>
            </w:r>
          </w:p>
        </w:tc>
        <w:tc>
          <w:tcPr>
            <w:tcW w:w="601" w:type="pct"/>
            <w:gridSpan w:val="2"/>
            <w:shd w:val="clear" w:color="auto" w:fill="DEEAF6"/>
          </w:tcPr>
          <w:p w14:paraId="30A48F0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3410B39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7FC5DDA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53E1CB21" w14:textId="77777777" w:rsidTr="00D955B4">
        <w:trPr>
          <w:gridAfter w:val="3"/>
          <w:wAfter w:w="1197" w:type="pct"/>
          <w:cantSplit/>
        </w:trPr>
        <w:tc>
          <w:tcPr>
            <w:tcW w:w="252" w:type="pct"/>
            <w:vMerge/>
            <w:shd w:val="clear" w:color="auto" w:fill="DEEAF6"/>
            <w:textDirection w:val="btLr"/>
          </w:tcPr>
          <w:p w14:paraId="0427590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48FE817"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缅甸</w:t>
            </w:r>
          </w:p>
        </w:tc>
        <w:tc>
          <w:tcPr>
            <w:tcW w:w="601" w:type="pct"/>
            <w:gridSpan w:val="2"/>
            <w:shd w:val="clear" w:color="auto" w:fill="DEEAF6"/>
          </w:tcPr>
          <w:p w14:paraId="4FC7A62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393EF4E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3F44F7C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EA1F8FC" w14:textId="77777777" w:rsidTr="00D955B4">
        <w:trPr>
          <w:gridAfter w:val="3"/>
          <w:wAfter w:w="1197" w:type="pct"/>
          <w:cantSplit/>
        </w:trPr>
        <w:tc>
          <w:tcPr>
            <w:tcW w:w="252" w:type="pct"/>
            <w:vMerge/>
            <w:shd w:val="clear" w:color="auto" w:fill="DEEAF6"/>
            <w:textDirection w:val="btLr"/>
          </w:tcPr>
          <w:p w14:paraId="183AA24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1C707036"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巴基斯坦</w:t>
            </w:r>
          </w:p>
        </w:tc>
        <w:tc>
          <w:tcPr>
            <w:tcW w:w="601" w:type="pct"/>
            <w:gridSpan w:val="2"/>
            <w:shd w:val="clear" w:color="auto" w:fill="DEEAF6"/>
          </w:tcPr>
          <w:p w14:paraId="208D891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70D1A13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3522444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4721BB09" w14:textId="77777777" w:rsidTr="00D955B4">
        <w:trPr>
          <w:gridAfter w:val="3"/>
          <w:wAfter w:w="1197" w:type="pct"/>
          <w:cantSplit/>
        </w:trPr>
        <w:tc>
          <w:tcPr>
            <w:tcW w:w="252" w:type="pct"/>
            <w:vMerge/>
            <w:shd w:val="clear" w:color="auto" w:fill="DEEAF6"/>
            <w:textDirection w:val="btLr"/>
          </w:tcPr>
          <w:p w14:paraId="26D9C74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BBF69E2"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巴布亚新几内亚</w:t>
            </w:r>
          </w:p>
        </w:tc>
        <w:tc>
          <w:tcPr>
            <w:tcW w:w="601" w:type="pct"/>
            <w:gridSpan w:val="2"/>
            <w:shd w:val="clear" w:color="auto" w:fill="DEEAF6"/>
          </w:tcPr>
          <w:p w14:paraId="494DAA3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4387D2C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4CADEB1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F75E0C7" w14:textId="77777777" w:rsidTr="00D955B4">
        <w:trPr>
          <w:gridAfter w:val="3"/>
          <w:wAfter w:w="1197" w:type="pct"/>
          <w:cantSplit/>
        </w:trPr>
        <w:tc>
          <w:tcPr>
            <w:tcW w:w="252" w:type="pct"/>
            <w:vMerge/>
            <w:shd w:val="clear" w:color="auto" w:fill="DEEAF6"/>
            <w:textDirection w:val="btLr"/>
          </w:tcPr>
          <w:p w14:paraId="741119A4"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F118C75"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菲律宾</w:t>
            </w:r>
          </w:p>
        </w:tc>
        <w:tc>
          <w:tcPr>
            <w:tcW w:w="601" w:type="pct"/>
            <w:gridSpan w:val="2"/>
            <w:shd w:val="clear" w:color="auto" w:fill="DEEAF6"/>
          </w:tcPr>
          <w:p w14:paraId="6F46434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75903F1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39D1C4C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9F67D2C" w14:textId="77777777" w:rsidTr="00D955B4">
        <w:trPr>
          <w:gridAfter w:val="3"/>
          <w:wAfter w:w="1197" w:type="pct"/>
          <w:cantSplit/>
        </w:trPr>
        <w:tc>
          <w:tcPr>
            <w:tcW w:w="252" w:type="pct"/>
            <w:vMerge/>
            <w:shd w:val="clear" w:color="auto" w:fill="DEEAF6"/>
            <w:textDirection w:val="btLr"/>
          </w:tcPr>
          <w:p w14:paraId="283D02C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79FF630"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所罗门群岛</w:t>
            </w:r>
          </w:p>
        </w:tc>
        <w:tc>
          <w:tcPr>
            <w:tcW w:w="601" w:type="pct"/>
            <w:gridSpan w:val="2"/>
            <w:shd w:val="clear" w:color="auto" w:fill="DEEAF6"/>
          </w:tcPr>
          <w:p w14:paraId="5EB4793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4C9BDEE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12C3BB5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FB5709D" w14:textId="77777777" w:rsidTr="00D955B4">
        <w:trPr>
          <w:gridAfter w:val="3"/>
          <w:wAfter w:w="1197" w:type="pct"/>
          <w:cantSplit/>
        </w:trPr>
        <w:tc>
          <w:tcPr>
            <w:tcW w:w="252" w:type="pct"/>
            <w:vMerge/>
            <w:shd w:val="clear" w:color="auto" w:fill="DEEAF6"/>
            <w:textDirection w:val="btLr"/>
          </w:tcPr>
          <w:p w14:paraId="002D044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5A093ACE"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斯里兰卡</w:t>
            </w:r>
          </w:p>
        </w:tc>
        <w:tc>
          <w:tcPr>
            <w:tcW w:w="601" w:type="pct"/>
            <w:gridSpan w:val="2"/>
            <w:shd w:val="clear" w:color="auto" w:fill="DEEAF6"/>
          </w:tcPr>
          <w:p w14:paraId="2F21E115"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p>
        </w:tc>
        <w:tc>
          <w:tcPr>
            <w:tcW w:w="599" w:type="pct"/>
            <w:gridSpan w:val="2"/>
            <w:shd w:val="clear" w:color="auto" w:fill="DEEAF6"/>
          </w:tcPr>
          <w:p w14:paraId="41C4A83D"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p>
        </w:tc>
        <w:tc>
          <w:tcPr>
            <w:tcW w:w="639" w:type="pct"/>
            <w:gridSpan w:val="3"/>
            <w:shd w:val="clear" w:color="auto" w:fill="DEEAF6"/>
          </w:tcPr>
          <w:p w14:paraId="3076FC2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58B0E5A" w14:textId="77777777" w:rsidTr="00D955B4">
        <w:trPr>
          <w:gridAfter w:val="3"/>
          <w:wAfter w:w="1197" w:type="pct"/>
          <w:cantSplit/>
        </w:trPr>
        <w:tc>
          <w:tcPr>
            <w:tcW w:w="252" w:type="pct"/>
            <w:vMerge/>
            <w:shd w:val="clear" w:color="auto" w:fill="DEEAF6"/>
            <w:textDirection w:val="btLr"/>
          </w:tcPr>
          <w:p w14:paraId="4EAE133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7234F0B"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rPr>
              <w:t>东帝汶</w:t>
            </w:r>
          </w:p>
        </w:tc>
        <w:tc>
          <w:tcPr>
            <w:tcW w:w="601" w:type="pct"/>
            <w:gridSpan w:val="2"/>
            <w:shd w:val="clear" w:color="auto" w:fill="DEEAF6"/>
          </w:tcPr>
          <w:p w14:paraId="709BFF5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2BA0464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3EB44A1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CC09360" w14:textId="77777777" w:rsidTr="00D955B4">
        <w:trPr>
          <w:gridAfter w:val="3"/>
          <w:wAfter w:w="1197" w:type="pct"/>
          <w:cantSplit/>
        </w:trPr>
        <w:tc>
          <w:tcPr>
            <w:tcW w:w="252" w:type="pct"/>
            <w:vMerge/>
            <w:shd w:val="clear" w:color="auto" w:fill="DEEAF6"/>
            <w:textDirection w:val="btLr"/>
          </w:tcPr>
          <w:p w14:paraId="62B25CC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F9EF099"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瓦努阿图</w:t>
            </w:r>
          </w:p>
        </w:tc>
        <w:tc>
          <w:tcPr>
            <w:tcW w:w="601" w:type="pct"/>
            <w:gridSpan w:val="2"/>
            <w:shd w:val="clear" w:color="auto" w:fill="DEEAF6"/>
          </w:tcPr>
          <w:p w14:paraId="3F810C6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54C597C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3B5C3DE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267CF52" w14:textId="77777777" w:rsidTr="00D955B4">
        <w:trPr>
          <w:gridAfter w:val="3"/>
          <w:wAfter w:w="1197" w:type="pct"/>
          <w:cantSplit/>
        </w:trPr>
        <w:tc>
          <w:tcPr>
            <w:tcW w:w="252" w:type="pct"/>
            <w:vMerge/>
            <w:shd w:val="clear" w:color="auto" w:fill="DEEAF6"/>
            <w:textDirection w:val="btLr"/>
          </w:tcPr>
          <w:p w14:paraId="62E2A164"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B56592A"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越南</w:t>
            </w:r>
          </w:p>
        </w:tc>
        <w:tc>
          <w:tcPr>
            <w:tcW w:w="601" w:type="pct"/>
            <w:gridSpan w:val="2"/>
            <w:shd w:val="clear" w:color="auto" w:fill="DEEAF6"/>
          </w:tcPr>
          <w:p w14:paraId="2AA75FF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7218AFE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382083A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9154EDA" w14:textId="77777777" w:rsidTr="00D955B4">
        <w:trPr>
          <w:gridAfter w:val="3"/>
          <w:wAfter w:w="1197" w:type="pct"/>
          <w:cantSplit/>
        </w:trPr>
        <w:tc>
          <w:tcPr>
            <w:tcW w:w="252" w:type="pct"/>
            <w:vMerge/>
            <w:shd w:val="clear" w:color="auto" w:fill="DEEAF6"/>
            <w:textDirection w:val="btLr"/>
          </w:tcPr>
          <w:p w14:paraId="7389705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7AA723C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中高收入（</w:t>
            </w:r>
            <w:r w:rsidRPr="00614C1A">
              <w:rPr>
                <w:rFonts w:cs="Arial"/>
                <w:b/>
                <w:bCs/>
                <w:color w:val="FFFFFF"/>
                <w:sz w:val="18"/>
                <w:szCs w:val="18"/>
                <w:lang w:eastAsia="en-US"/>
              </w:rPr>
              <w:t>3896</w:t>
            </w:r>
            <w:r w:rsidRPr="00614C1A">
              <w:rPr>
                <w:rFonts w:cs="Arial" w:hint="eastAsia"/>
                <w:b/>
                <w:bCs/>
                <w:color w:val="FFFFFF"/>
                <w:sz w:val="18"/>
                <w:szCs w:val="18"/>
                <w:lang w:eastAsia="en-US"/>
              </w:rPr>
              <w:t>美元</w:t>
            </w:r>
            <w:r w:rsidRPr="00614C1A">
              <w:rPr>
                <w:rFonts w:cs="Arial"/>
                <w:b/>
                <w:bCs/>
                <w:color w:val="FFFFFF"/>
                <w:sz w:val="18"/>
                <w:szCs w:val="18"/>
                <w:lang w:eastAsia="en-US"/>
              </w:rPr>
              <w:t>-12 055</w:t>
            </w:r>
            <w:r w:rsidRPr="00614C1A">
              <w:rPr>
                <w:rFonts w:cs="Arial" w:hint="eastAsia"/>
                <w:b/>
                <w:bCs/>
                <w:color w:val="FFFFFF"/>
                <w:sz w:val="18"/>
                <w:szCs w:val="18"/>
                <w:lang w:eastAsia="en-US"/>
              </w:rPr>
              <w:t>美元）</w:t>
            </w:r>
          </w:p>
        </w:tc>
      </w:tr>
      <w:tr w:rsidR="006363B8" w:rsidRPr="00614C1A" w14:paraId="040ED6C4" w14:textId="77777777" w:rsidTr="00D955B4">
        <w:trPr>
          <w:gridAfter w:val="3"/>
          <w:wAfter w:w="1197" w:type="pct"/>
          <w:cantSplit/>
        </w:trPr>
        <w:tc>
          <w:tcPr>
            <w:tcW w:w="252" w:type="pct"/>
            <w:vMerge/>
            <w:shd w:val="clear" w:color="auto" w:fill="DEEAF6"/>
            <w:textDirection w:val="btLr"/>
          </w:tcPr>
          <w:p w14:paraId="417F0A3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1B8A88B"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中国</w:t>
            </w:r>
          </w:p>
        </w:tc>
        <w:tc>
          <w:tcPr>
            <w:tcW w:w="601" w:type="pct"/>
            <w:gridSpan w:val="2"/>
            <w:shd w:val="clear" w:color="auto" w:fill="DEEAF6"/>
          </w:tcPr>
          <w:p w14:paraId="6426A2E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3945546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33C412B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061A8D8A" w14:textId="77777777" w:rsidTr="00D955B4">
        <w:trPr>
          <w:gridAfter w:val="3"/>
          <w:wAfter w:w="1197" w:type="pct"/>
          <w:cantSplit/>
        </w:trPr>
        <w:tc>
          <w:tcPr>
            <w:tcW w:w="252" w:type="pct"/>
            <w:vMerge/>
            <w:shd w:val="clear" w:color="auto" w:fill="DEEAF6"/>
            <w:textDirection w:val="btLr"/>
          </w:tcPr>
          <w:p w14:paraId="4851E05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81839DB"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斐济</w:t>
            </w:r>
          </w:p>
        </w:tc>
        <w:tc>
          <w:tcPr>
            <w:tcW w:w="601" w:type="pct"/>
            <w:gridSpan w:val="2"/>
            <w:shd w:val="clear" w:color="auto" w:fill="DEEAF6"/>
          </w:tcPr>
          <w:p w14:paraId="24704EA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0385B96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3C2582E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6A289AE" w14:textId="77777777" w:rsidTr="00D955B4">
        <w:trPr>
          <w:gridAfter w:val="3"/>
          <w:wAfter w:w="1197" w:type="pct"/>
          <w:cantSplit/>
        </w:trPr>
        <w:tc>
          <w:tcPr>
            <w:tcW w:w="252" w:type="pct"/>
            <w:vMerge/>
            <w:shd w:val="clear" w:color="auto" w:fill="DEEAF6"/>
            <w:textDirection w:val="btLr"/>
          </w:tcPr>
          <w:p w14:paraId="43B4A98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4D82A9D"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rPr>
              <w:t>伊朗（伊斯兰共和国）</w:t>
            </w:r>
          </w:p>
        </w:tc>
        <w:tc>
          <w:tcPr>
            <w:tcW w:w="601" w:type="pct"/>
            <w:gridSpan w:val="2"/>
            <w:shd w:val="clear" w:color="auto" w:fill="DEEAF6"/>
          </w:tcPr>
          <w:p w14:paraId="73E76D9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1064790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7982B68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1AF528D9" w14:textId="77777777" w:rsidTr="00D955B4">
        <w:trPr>
          <w:gridAfter w:val="3"/>
          <w:wAfter w:w="1197" w:type="pct"/>
          <w:cantSplit/>
        </w:trPr>
        <w:tc>
          <w:tcPr>
            <w:tcW w:w="252" w:type="pct"/>
            <w:vMerge/>
            <w:shd w:val="clear" w:color="auto" w:fill="DEEAF6"/>
            <w:textDirection w:val="btLr"/>
          </w:tcPr>
          <w:p w14:paraId="4488AA4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9F87BD8"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马来西亚</w:t>
            </w:r>
          </w:p>
        </w:tc>
        <w:tc>
          <w:tcPr>
            <w:tcW w:w="601" w:type="pct"/>
            <w:gridSpan w:val="2"/>
            <w:shd w:val="clear" w:color="auto" w:fill="DEEAF6"/>
          </w:tcPr>
          <w:p w14:paraId="5CB3ED7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7DA948C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625967E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D714D42" w14:textId="77777777" w:rsidTr="00D955B4">
        <w:trPr>
          <w:gridAfter w:val="3"/>
          <w:wAfter w:w="1197" w:type="pct"/>
          <w:cantSplit/>
        </w:trPr>
        <w:tc>
          <w:tcPr>
            <w:tcW w:w="252" w:type="pct"/>
            <w:vMerge/>
            <w:shd w:val="clear" w:color="auto" w:fill="DEEAF6"/>
            <w:textDirection w:val="btLr"/>
          </w:tcPr>
          <w:p w14:paraId="4A2CCB5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380F55C"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马尔代夫</w:t>
            </w:r>
          </w:p>
        </w:tc>
        <w:tc>
          <w:tcPr>
            <w:tcW w:w="601" w:type="pct"/>
            <w:gridSpan w:val="2"/>
            <w:shd w:val="clear" w:color="auto" w:fill="DEEAF6"/>
          </w:tcPr>
          <w:p w14:paraId="7551ABD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5939C2F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17F8C38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0D6BAA69" w14:textId="77777777" w:rsidTr="00D955B4">
        <w:trPr>
          <w:gridAfter w:val="3"/>
          <w:wAfter w:w="1197" w:type="pct"/>
          <w:cantSplit/>
        </w:trPr>
        <w:tc>
          <w:tcPr>
            <w:tcW w:w="252" w:type="pct"/>
            <w:vMerge/>
            <w:shd w:val="clear" w:color="auto" w:fill="DEEAF6"/>
            <w:textDirection w:val="btLr"/>
          </w:tcPr>
          <w:p w14:paraId="3EADC08F"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2AC0F0C9"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马绍尔群岛</w:t>
            </w:r>
          </w:p>
        </w:tc>
        <w:tc>
          <w:tcPr>
            <w:tcW w:w="601" w:type="pct"/>
            <w:gridSpan w:val="2"/>
            <w:shd w:val="clear" w:color="auto" w:fill="DEEAF6"/>
          </w:tcPr>
          <w:p w14:paraId="46E229C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D68D00A"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6902044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1F18E29" w14:textId="77777777" w:rsidTr="00D955B4">
        <w:trPr>
          <w:gridAfter w:val="3"/>
          <w:wAfter w:w="1197" w:type="pct"/>
          <w:cantSplit/>
        </w:trPr>
        <w:tc>
          <w:tcPr>
            <w:tcW w:w="252" w:type="pct"/>
            <w:vMerge/>
            <w:shd w:val="clear" w:color="auto" w:fill="DEEAF6"/>
            <w:textDirection w:val="btLr"/>
          </w:tcPr>
          <w:p w14:paraId="7675269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756E573"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瑙鲁</w:t>
            </w:r>
          </w:p>
        </w:tc>
        <w:tc>
          <w:tcPr>
            <w:tcW w:w="601" w:type="pct"/>
            <w:gridSpan w:val="2"/>
            <w:shd w:val="clear" w:color="auto" w:fill="DEEAF6"/>
          </w:tcPr>
          <w:p w14:paraId="2BAD17D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2A793DC5"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 xml:space="preserve">✓ </w:t>
            </w:r>
            <w:r w:rsidRPr="00614C1A">
              <w:rPr>
                <w:rFonts w:ascii="Segoe UI Symbol" w:eastAsia="MS Mincho" w:hAnsi="Segoe UI Symbol" w:cs="Segoe UI Symbol"/>
                <w:color w:val="1F4E79"/>
                <w:sz w:val="18"/>
                <w:szCs w:val="18"/>
                <w:lang w:val="en-GB"/>
              </w:rPr>
              <w:t xml:space="preserve"> </w:t>
            </w:r>
          </w:p>
        </w:tc>
        <w:tc>
          <w:tcPr>
            <w:tcW w:w="639" w:type="pct"/>
            <w:gridSpan w:val="3"/>
            <w:shd w:val="clear" w:color="auto" w:fill="DEEAF6"/>
          </w:tcPr>
          <w:p w14:paraId="0843892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92F372B" w14:textId="77777777" w:rsidTr="00D955B4">
        <w:trPr>
          <w:gridAfter w:val="3"/>
          <w:wAfter w:w="1197" w:type="pct"/>
          <w:cantSplit/>
        </w:trPr>
        <w:tc>
          <w:tcPr>
            <w:tcW w:w="252" w:type="pct"/>
            <w:vMerge/>
            <w:shd w:val="clear" w:color="auto" w:fill="DEEAF6"/>
            <w:textDirection w:val="btLr"/>
          </w:tcPr>
          <w:p w14:paraId="4AE7917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30C347A9"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萨摩亚</w:t>
            </w:r>
          </w:p>
        </w:tc>
        <w:tc>
          <w:tcPr>
            <w:tcW w:w="601" w:type="pct"/>
            <w:gridSpan w:val="2"/>
            <w:shd w:val="clear" w:color="auto" w:fill="DEEAF6"/>
          </w:tcPr>
          <w:p w14:paraId="4EA0ED4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0EBC3A5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66175BF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66548C90" w14:textId="77777777" w:rsidTr="00D955B4">
        <w:trPr>
          <w:gridAfter w:val="3"/>
          <w:wAfter w:w="1197" w:type="pct"/>
          <w:cantSplit/>
        </w:trPr>
        <w:tc>
          <w:tcPr>
            <w:tcW w:w="252" w:type="pct"/>
            <w:vMerge/>
            <w:shd w:val="clear" w:color="auto" w:fill="DEEAF6"/>
            <w:textDirection w:val="btLr"/>
          </w:tcPr>
          <w:p w14:paraId="136447D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0923AC37"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泰国</w:t>
            </w:r>
          </w:p>
        </w:tc>
        <w:tc>
          <w:tcPr>
            <w:tcW w:w="601" w:type="pct"/>
            <w:gridSpan w:val="2"/>
            <w:shd w:val="clear" w:color="auto" w:fill="DEEAF6"/>
          </w:tcPr>
          <w:p w14:paraId="38926F8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64CE6F8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5E9A73A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036C9C1F" w14:textId="77777777" w:rsidTr="00D955B4">
        <w:trPr>
          <w:gridAfter w:val="3"/>
          <w:wAfter w:w="1197" w:type="pct"/>
          <w:cantSplit/>
        </w:trPr>
        <w:tc>
          <w:tcPr>
            <w:tcW w:w="252" w:type="pct"/>
            <w:vMerge/>
            <w:shd w:val="clear" w:color="auto" w:fill="DEEAF6"/>
            <w:textDirection w:val="btLr"/>
          </w:tcPr>
          <w:p w14:paraId="54A14C8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B0287B3"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汤加</w:t>
            </w:r>
          </w:p>
        </w:tc>
        <w:tc>
          <w:tcPr>
            <w:tcW w:w="601" w:type="pct"/>
            <w:gridSpan w:val="2"/>
            <w:shd w:val="clear" w:color="auto" w:fill="DEEAF6"/>
          </w:tcPr>
          <w:p w14:paraId="3B1CCCF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5AF12CD9"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7152755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6ADE505B" w14:textId="77777777" w:rsidTr="00D955B4">
        <w:trPr>
          <w:gridAfter w:val="3"/>
          <w:wAfter w:w="1197" w:type="pct"/>
          <w:cantSplit/>
        </w:trPr>
        <w:tc>
          <w:tcPr>
            <w:tcW w:w="252" w:type="pct"/>
            <w:vMerge/>
            <w:shd w:val="clear" w:color="auto" w:fill="DEEAF6"/>
            <w:textDirection w:val="btLr"/>
          </w:tcPr>
          <w:p w14:paraId="78ADFB25"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4588A8E3"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图瓦卢</w:t>
            </w:r>
          </w:p>
        </w:tc>
        <w:tc>
          <w:tcPr>
            <w:tcW w:w="601" w:type="pct"/>
            <w:gridSpan w:val="2"/>
            <w:shd w:val="clear" w:color="auto" w:fill="DEEAF6"/>
          </w:tcPr>
          <w:p w14:paraId="26C3DC6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599" w:type="pct"/>
            <w:gridSpan w:val="2"/>
            <w:shd w:val="clear" w:color="auto" w:fill="DEEAF6"/>
          </w:tcPr>
          <w:p w14:paraId="42EBA11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shd w:val="clear" w:color="auto" w:fill="DEEAF6"/>
          </w:tcPr>
          <w:p w14:paraId="648F5C8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7E9B16B" w14:textId="77777777" w:rsidTr="00D955B4">
        <w:trPr>
          <w:gridAfter w:val="3"/>
          <w:wAfter w:w="1197" w:type="pct"/>
          <w:cantSplit/>
        </w:trPr>
        <w:tc>
          <w:tcPr>
            <w:tcW w:w="252" w:type="pct"/>
            <w:vMerge/>
            <w:shd w:val="clear" w:color="auto" w:fill="DEEAF6"/>
            <w:textDirection w:val="btLr"/>
          </w:tcPr>
          <w:p w14:paraId="6DBDA9AB"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2022F3A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cs="Arial" w:hint="eastAsia"/>
                <w:b/>
                <w:bCs/>
                <w:color w:val="FFFFFF"/>
                <w:sz w:val="18"/>
                <w:szCs w:val="18"/>
                <w:lang w:eastAsia="en-US"/>
              </w:rPr>
              <w:t>高收入（</w:t>
            </w:r>
            <w:r w:rsidRPr="00614C1A">
              <w:rPr>
                <w:rFonts w:cs="Arial"/>
                <w:b/>
                <w:bCs/>
                <w:color w:val="FFFFFF"/>
                <w:sz w:val="18"/>
                <w:szCs w:val="18"/>
                <w:lang w:eastAsia="en-US"/>
              </w:rPr>
              <w:t>12 056</w:t>
            </w:r>
            <w:r w:rsidRPr="00614C1A">
              <w:rPr>
                <w:rFonts w:cs="Arial" w:hint="eastAsia"/>
                <w:b/>
                <w:bCs/>
                <w:color w:val="FFFFFF"/>
                <w:sz w:val="18"/>
                <w:szCs w:val="18"/>
                <w:lang w:eastAsia="en-US"/>
              </w:rPr>
              <w:t>美元和更高）</w:t>
            </w:r>
          </w:p>
        </w:tc>
      </w:tr>
      <w:tr w:rsidR="006363B8" w:rsidRPr="00614C1A" w14:paraId="7266F2E7" w14:textId="77777777" w:rsidTr="00D955B4">
        <w:trPr>
          <w:gridAfter w:val="3"/>
          <w:wAfter w:w="1197" w:type="pct"/>
          <w:cantSplit/>
        </w:trPr>
        <w:tc>
          <w:tcPr>
            <w:tcW w:w="252" w:type="pct"/>
            <w:vMerge/>
            <w:shd w:val="clear" w:color="auto" w:fill="DEEAF6"/>
            <w:textDirection w:val="btLr"/>
          </w:tcPr>
          <w:p w14:paraId="5B4843B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7E5AA868"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文莱达鲁萨兰国</w:t>
            </w:r>
          </w:p>
        </w:tc>
        <w:tc>
          <w:tcPr>
            <w:tcW w:w="601" w:type="pct"/>
            <w:gridSpan w:val="2"/>
            <w:shd w:val="clear" w:color="auto" w:fill="DEEAF6"/>
          </w:tcPr>
          <w:p w14:paraId="76FB915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2C02D43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03947C0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782063B" w14:textId="77777777" w:rsidTr="00D955B4">
        <w:trPr>
          <w:gridAfter w:val="3"/>
          <w:wAfter w:w="1197" w:type="pct"/>
          <w:cantSplit/>
        </w:trPr>
        <w:tc>
          <w:tcPr>
            <w:tcW w:w="252" w:type="pct"/>
            <w:vMerge/>
            <w:shd w:val="clear" w:color="auto" w:fill="DEEAF6"/>
            <w:textDirection w:val="btLr"/>
          </w:tcPr>
          <w:p w14:paraId="72818A5E"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shd w:val="clear" w:color="auto" w:fill="DEEAF6"/>
          </w:tcPr>
          <w:p w14:paraId="6EA61B20"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韩国</w:t>
            </w:r>
          </w:p>
        </w:tc>
        <w:tc>
          <w:tcPr>
            <w:tcW w:w="601" w:type="pct"/>
            <w:gridSpan w:val="2"/>
            <w:shd w:val="clear" w:color="auto" w:fill="DEEAF6"/>
          </w:tcPr>
          <w:p w14:paraId="756B98E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shd w:val="clear" w:color="auto" w:fill="DEEAF6"/>
          </w:tcPr>
          <w:p w14:paraId="3BD4CC2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9" w:type="pct"/>
            <w:gridSpan w:val="3"/>
            <w:shd w:val="clear" w:color="auto" w:fill="DEEAF6"/>
          </w:tcPr>
          <w:p w14:paraId="6DA7C01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0CC9C8E" w14:textId="77777777" w:rsidTr="00D955B4">
        <w:trPr>
          <w:gridAfter w:val="3"/>
          <w:wAfter w:w="1197" w:type="pct"/>
          <w:cantSplit/>
        </w:trPr>
        <w:tc>
          <w:tcPr>
            <w:tcW w:w="252" w:type="pct"/>
            <w:vMerge/>
            <w:tcBorders>
              <w:bottom w:val="single" w:sz="36" w:space="0" w:color="FFFFFF"/>
            </w:tcBorders>
            <w:shd w:val="clear" w:color="auto" w:fill="DEEAF6"/>
            <w:textDirection w:val="btLr"/>
          </w:tcPr>
          <w:p w14:paraId="3235DC4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3" w:type="pct"/>
            <w:tcBorders>
              <w:bottom w:val="single" w:sz="36" w:space="0" w:color="FFFFFF"/>
            </w:tcBorders>
            <w:shd w:val="clear" w:color="auto" w:fill="DEEAF6"/>
          </w:tcPr>
          <w:p w14:paraId="57505746"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新加坡</w:t>
            </w:r>
          </w:p>
        </w:tc>
        <w:tc>
          <w:tcPr>
            <w:tcW w:w="601" w:type="pct"/>
            <w:gridSpan w:val="2"/>
            <w:tcBorders>
              <w:bottom w:val="single" w:sz="36" w:space="0" w:color="FFFFFF"/>
            </w:tcBorders>
            <w:shd w:val="clear" w:color="auto" w:fill="DEEAF6"/>
          </w:tcPr>
          <w:p w14:paraId="4030FD3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9" w:type="pct"/>
            <w:gridSpan w:val="2"/>
            <w:tcBorders>
              <w:bottom w:val="single" w:sz="36" w:space="0" w:color="FFFFFF"/>
            </w:tcBorders>
            <w:shd w:val="clear" w:color="auto" w:fill="DEEAF6"/>
          </w:tcPr>
          <w:p w14:paraId="326EBFD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c>
          <w:tcPr>
            <w:tcW w:w="639" w:type="pct"/>
            <w:gridSpan w:val="3"/>
            <w:tcBorders>
              <w:bottom w:val="single" w:sz="36" w:space="0" w:color="FFFFFF"/>
            </w:tcBorders>
            <w:shd w:val="clear" w:color="auto" w:fill="DEEAF6"/>
          </w:tcPr>
          <w:p w14:paraId="5DC31A1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41215789" w14:textId="77777777" w:rsidTr="00D955B4">
        <w:trPr>
          <w:gridAfter w:val="4"/>
          <w:wAfter w:w="1203" w:type="pct"/>
          <w:cantSplit/>
        </w:trPr>
        <w:tc>
          <w:tcPr>
            <w:tcW w:w="252" w:type="pct"/>
            <w:vMerge w:val="restart"/>
            <w:tcBorders>
              <w:top w:val="single" w:sz="36" w:space="0" w:color="FFFFFF"/>
            </w:tcBorders>
            <w:shd w:val="clear" w:color="auto" w:fill="9CC2E5"/>
            <w:textDirection w:val="btLr"/>
          </w:tcPr>
          <w:p w14:paraId="649EAFE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1F4E79"/>
                <w:sz w:val="18"/>
                <w:szCs w:val="18"/>
                <w:lang w:val="en-GB"/>
              </w:rPr>
            </w:pPr>
            <w:r w:rsidRPr="00614C1A">
              <w:rPr>
                <w:rFonts w:cs="Arial" w:hint="eastAsia"/>
                <w:b/>
                <w:bCs/>
                <w:color w:val="244061"/>
                <w:sz w:val="18"/>
                <w:szCs w:val="18"/>
                <w:lang w:eastAsia="en-US"/>
              </w:rPr>
              <w:t>欧洲</w:t>
            </w:r>
          </w:p>
        </w:tc>
        <w:tc>
          <w:tcPr>
            <w:tcW w:w="3545" w:type="pct"/>
            <w:gridSpan w:val="7"/>
            <w:tcBorders>
              <w:top w:val="single" w:sz="36" w:space="0" w:color="FFFFFF"/>
            </w:tcBorders>
            <w:shd w:val="clear" w:color="auto" w:fill="9CC2E5"/>
          </w:tcPr>
          <w:p w14:paraId="36CF133A" w14:textId="77777777" w:rsidR="006363B8" w:rsidRPr="00614C1A" w:rsidRDefault="006363B8" w:rsidP="006363B8">
            <w:pPr>
              <w:overflowPunct/>
              <w:autoSpaceDE/>
              <w:autoSpaceDN/>
              <w:adjustRightInd/>
              <w:spacing w:before="0" w:line="240" w:lineRule="auto"/>
              <w:textAlignment w:val="auto"/>
              <w:rPr>
                <w:rFonts w:eastAsia="MS Mincho" w:cs="Arial"/>
                <w:b/>
                <w:bCs/>
                <w:color w:val="FFFFFF"/>
                <w:sz w:val="18"/>
                <w:szCs w:val="18"/>
                <w:lang w:val="en-GB"/>
              </w:rPr>
            </w:pPr>
            <w:r w:rsidRPr="00614C1A">
              <w:rPr>
                <w:rFonts w:cs="Arial" w:hint="eastAsia"/>
                <w:b/>
                <w:bCs/>
                <w:color w:val="FFFFFF"/>
                <w:sz w:val="18"/>
                <w:szCs w:val="18"/>
                <w:lang w:eastAsia="en-US"/>
              </w:rPr>
              <w:t>中高收入（</w:t>
            </w:r>
            <w:r w:rsidRPr="00614C1A">
              <w:rPr>
                <w:rFonts w:cs="Arial"/>
                <w:b/>
                <w:bCs/>
                <w:color w:val="FFFFFF"/>
                <w:sz w:val="18"/>
                <w:szCs w:val="18"/>
                <w:lang w:eastAsia="en-US"/>
              </w:rPr>
              <w:t>3896</w:t>
            </w:r>
            <w:r w:rsidRPr="00614C1A">
              <w:rPr>
                <w:rFonts w:cs="Arial" w:hint="eastAsia"/>
                <w:b/>
                <w:bCs/>
                <w:color w:val="FFFFFF"/>
                <w:sz w:val="18"/>
                <w:szCs w:val="18"/>
                <w:lang w:eastAsia="en-US"/>
              </w:rPr>
              <w:t>美元</w:t>
            </w:r>
            <w:r w:rsidRPr="00614C1A">
              <w:rPr>
                <w:rFonts w:cs="Arial"/>
                <w:b/>
                <w:bCs/>
                <w:color w:val="FFFFFF"/>
                <w:sz w:val="18"/>
                <w:szCs w:val="18"/>
                <w:lang w:eastAsia="en-US"/>
              </w:rPr>
              <w:t>-12 055</w:t>
            </w:r>
            <w:r w:rsidRPr="00614C1A">
              <w:rPr>
                <w:rFonts w:cs="Arial" w:hint="eastAsia"/>
                <w:b/>
                <w:bCs/>
                <w:color w:val="FFFFFF"/>
                <w:sz w:val="18"/>
                <w:szCs w:val="18"/>
                <w:lang w:eastAsia="en-US"/>
              </w:rPr>
              <w:t>美元）</w:t>
            </w:r>
          </w:p>
        </w:tc>
      </w:tr>
      <w:tr w:rsidR="006363B8" w:rsidRPr="00614C1A" w14:paraId="522958A2" w14:textId="77777777" w:rsidTr="00D955B4">
        <w:trPr>
          <w:gridAfter w:val="3"/>
          <w:wAfter w:w="1197" w:type="pct"/>
          <w:cantSplit/>
        </w:trPr>
        <w:tc>
          <w:tcPr>
            <w:tcW w:w="252" w:type="pct"/>
            <w:vMerge/>
            <w:shd w:val="clear" w:color="auto" w:fill="DEEAF6"/>
            <w:textDirection w:val="btLr"/>
          </w:tcPr>
          <w:p w14:paraId="3727F6D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5" w:type="pct"/>
            <w:gridSpan w:val="2"/>
            <w:tcBorders>
              <w:bottom w:val="single" w:sz="12" w:space="0" w:color="FFFFFF"/>
            </w:tcBorders>
            <w:shd w:val="clear" w:color="auto" w:fill="DEEAF6"/>
          </w:tcPr>
          <w:p w14:paraId="1335684E"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土耳其</w:t>
            </w:r>
          </w:p>
        </w:tc>
        <w:tc>
          <w:tcPr>
            <w:tcW w:w="605" w:type="pct"/>
            <w:gridSpan w:val="2"/>
            <w:tcBorders>
              <w:bottom w:val="single" w:sz="12" w:space="0" w:color="FFFFFF"/>
            </w:tcBorders>
            <w:shd w:val="clear" w:color="auto" w:fill="DEEAF6"/>
          </w:tcPr>
          <w:p w14:paraId="02EF35C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4" w:type="pct"/>
            <w:gridSpan w:val="2"/>
            <w:tcBorders>
              <w:bottom w:val="single" w:sz="12" w:space="0" w:color="FFFFFF"/>
            </w:tcBorders>
            <w:shd w:val="clear" w:color="auto" w:fill="DEEAF6"/>
          </w:tcPr>
          <w:p w14:paraId="2DEEEB09"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7" w:type="pct"/>
            <w:gridSpan w:val="2"/>
            <w:tcBorders>
              <w:bottom w:val="single" w:sz="12" w:space="0" w:color="FFFFFF"/>
            </w:tcBorders>
            <w:shd w:val="clear" w:color="auto" w:fill="DEEAF6"/>
          </w:tcPr>
          <w:p w14:paraId="41BB86A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223525A" w14:textId="77777777" w:rsidTr="00D955B4">
        <w:trPr>
          <w:gridAfter w:val="3"/>
          <w:wAfter w:w="1197" w:type="pct"/>
          <w:cantSplit/>
        </w:trPr>
        <w:tc>
          <w:tcPr>
            <w:tcW w:w="252" w:type="pct"/>
            <w:vMerge/>
            <w:shd w:val="clear" w:color="auto" w:fill="DEEAF6"/>
            <w:textDirection w:val="btLr"/>
          </w:tcPr>
          <w:p w14:paraId="173A1FE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3551" w:type="pct"/>
            <w:gridSpan w:val="8"/>
            <w:shd w:val="clear" w:color="auto" w:fill="9CC2E5"/>
          </w:tcPr>
          <w:p w14:paraId="2BE6038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imSun" w:hAnsi="SimSun" w:cs="Arial" w:hint="eastAsia"/>
                <w:b/>
                <w:bCs/>
                <w:color w:val="FFFFFF"/>
                <w:sz w:val="18"/>
                <w:szCs w:val="18"/>
                <w:lang w:val="en-GB"/>
              </w:rPr>
              <w:t>高收入（</w:t>
            </w:r>
            <w:r w:rsidRPr="00614C1A">
              <w:rPr>
                <w:rFonts w:eastAsia="MS Mincho" w:cs="Arial"/>
                <w:b/>
                <w:bCs/>
                <w:color w:val="FFFFFF"/>
                <w:sz w:val="18"/>
                <w:szCs w:val="18"/>
                <w:lang w:val="en-GB"/>
              </w:rPr>
              <w:t>12 056</w:t>
            </w:r>
            <w:r w:rsidRPr="00614C1A">
              <w:rPr>
                <w:rFonts w:ascii="SimSun" w:hAnsi="SimSun" w:cs="Arial" w:hint="eastAsia"/>
                <w:b/>
                <w:bCs/>
                <w:color w:val="FFFFFF"/>
                <w:sz w:val="18"/>
                <w:szCs w:val="18"/>
                <w:lang w:val="en-GB"/>
              </w:rPr>
              <w:t>美元和更高）</w:t>
            </w:r>
          </w:p>
        </w:tc>
      </w:tr>
      <w:tr w:rsidR="006363B8" w:rsidRPr="00614C1A" w14:paraId="1255A41E" w14:textId="77777777" w:rsidTr="00D955B4">
        <w:trPr>
          <w:gridAfter w:val="3"/>
          <w:wAfter w:w="1197" w:type="pct"/>
          <w:cantSplit/>
        </w:trPr>
        <w:tc>
          <w:tcPr>
            <w:tcW w:w="252" w:type="pct"/>
            <w:vMerge/>
            <w:shd w:val="clear" w:color="auto" w:fill="DEEAF6"/>
            <w:textDirection w:val="btLr"/>
          </w:tcPr>
          <w:p w14:paraId="101B1287"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1715" w:type="pct"/>
            <w:gridSpan w:val="2"/>
            <w:shd w:val="clear" w:color="auto" w:fill="DEEAF6"/>
          </w:tcPr>
          <w:p w14:paraId="79A2719F"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ascii="SimSun" w:hAnsi="SimSun" w:cs="Arial" w:hint="eastAsia"/>
                <w:color w:val="1F4E79"/>
                <w:sz w:val="18"/>
                <w:szCs w:val="18"/>
                <w:lang w:val="en-GB"/>
              </w:rPr>
              <w:t>以色列</w:t>
            </w:r>
          </w:p>
        </w:tc>
        <w:tc>
          <w:tcPr>
            <w:tcW w:w="605" w:type="pct"/>
            <w:gridSpan w:val="2"/>
            <w:shd w:val="clear" w:color="auto" w:fill="DEEAF6"/>
          </w:tcPr>
          <w:p w14:paraId="67EDE3E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594" w:type="pct"/>
            <w:gridSpan w:val="2"/>
            <w:shd w:val="clear" w:color="auto" w:fill="DEEAF6"/>
          </w:tcPr>
          <w:p w14:paraId="2C4C508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637" w:type="pct"/>
            <w:gridSpan w:val="2"/>
            <w:shd w:val="clear" w:color="auto" w:fill="DEEAF6"/>
          </w:tcPr>
          <w:p w14:paraId="06B96B4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bl>
    <w:bookmarkEnd w:id="41"/>
    <w:p w14:paraId="1E1F7C48" w14:textId="77777777" w:rsidR="006363B8" w:rsidRPr="00614C1A" w:rsidRDefault="006363B8" w:rsidP="00CE11CF">
      <w:pPr>
        <w:overflowPunct/>
        <w:spacing w:before="360" w:after="80" w:line="240" w:lineRule="auto"/>
        <w:jc w:val="center"/>
        <w:textAlignment w:val="auto"/>
        <w:rPr>
          <w:rFonts w:eastAsia="AGaramondPro-Regular" w:cs="AGaramondPro-Regular"/>
          <w:color w:val="1F4E79"/>
          <w:sz w:val="20"/>
          <w:szCs w:val="20"/>
          <w:lang w:val="en-GB"/>
        </w:rPr>
      </w:pPr>
      <w:r w:rsidRPr="00D955B4">
        <w:rPr>
          <w:rFonts w:asciiTheme="minorEastAsia" w:eastAsiaTheme="minorEastAsia" w:hAnsiTheme="minorEastAsia" w:cs="AGaramondPro-Regular" w:hint="eastAsia"/>
          <w:b/>
          <w:bCs/>
          <w:color w:val="1F4E79"/>
          <w:sz w:val="20"/>
          <w:szCs w:val="20"/>
          <w:lang w:val="en-GB"/>
        </w:rPr>
        <w:t>表</w:t>
      </w:r>
      <w:r w:rsidRPr="00614C1A">
        <w:rPr>
          <w:rFonts w:eastAsia="AGaramondPro-Regular" w:cs="AGaramondPro-Regular"/>
          <w:b/>
          <w:bCs/>
          <w:color w:val="1F4E79"/>
          <w:sz w:val="20"/>
          <w:szCs w:val="20"/>
          <w:lang w:val="en-GB"/>
        </w:rPr>
        <w:t>2</w:t>
      </w:r>
    </w:p>
    <w:tbl>
      <w:tblPr>
        <w:tblStyle w:val="TableGrid15"/>
        <w:tblpPr w:leftFromText="180" w:rightFromText="180" w:vertAnchor="text" w:tblpY="1"/>
        <w:tblOverlap w:val="neve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85"/>
        <w:gridCol w:w="4690"/>
        <w:gridCol w:w="1607"/>
        <w:gridCol w:w="1603"/>
        <w:gridCol w:w="1689"/>
      </w:tblGrid>
      <w:tr w:rsidR="006363B8" w:rsidRPr="00614C1A" w14:paraId="267D8183" w14:textId="77777777" w:rsidTr="00FA63CA">
        <w:trPr>
          <w:trHeight w:val="259"/>
          <w:tblHeader/>
        </w:trPr>
        <w:tc>
          <w:tcPr>
            <w:tcW w:w="287" w:type="pct"/>
            <w:tcBorders>
              <w:top w:val="single" w:sz="12" w:space="0" w:color="FFFFFF"/>
              <w:left w:val="single" w:sz="12" w:space="0" w:color="FFFFFF"/>
              <w:bottom w:val="single" w:sz="12" w:space="0" w:color="FFFFFF"/>
              <w:right w:val="single" w:sz="12" w:space="0" w:color="FFFFFF"/>
            </w:tcBorders>
            <w:shd w:val="clear" w:color="auto" w:fill="auto"/>
            <w:vAlign w:val="center"/>
          </w:tcPr>
          <w:p w14:paraId="38EF92ED" w14:textId="77777777" w:rsidR="006363B8" w:rsidRPr="00614C1A" w:rsidRDefault="006363B8" w:rsidP="006363B8">
            <w:pPr>
              <w:overflowPunct/>
              <w:autoSpaceDE/>
              <w:autoSpaceDN/>
              <w:adjustRightInd/>
              <w:spacing w:before="0" w:line="240" w:lineRule="auto"/>
              <w:jc w:val="left"/>
              <w:textAlignment w:val="auto"/>
              <w:rPr>
                <w:rFonts w:eastAsia="MS Mincho" w:cs="Arial"/>
                <w:i/>
                <w:iCs/>
                <w:color w:val="FFFFFF"/>
                <w:sz w:val="18"/>
                <w:szCs w:val="18"/>
                <w:lang w:val="en-GB"/>
              </w:rPr>
            </w:pPr>
            <w:r w:rsidRPr="00614C1A">
              <w:rPr>
                <w:rFonts w:eastAsia="MS Mincho" w:cs="Arial"/>
                <w:i/>
                <w:iCs/>
                <w:color w:val="FFFFFF"/>
                <w:sz w:val="18"/>
                <w:szCs w:val="18"/>
                <w:lang w:val="en-GB"/>
              </w:rPr>
              <w:t>C</w:t>
            </w: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1F4E79"/>
            <w:vAlign w:val="center"/>
          </w:tcPr>
          <w:p w14:paraId="59E44D7C"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rPr>
              <w:t>经济转型国家</w:t>
            </w:r>
          </w:p>
        </w:tc>
      </w:tr>
      <w:tr w:rsidR="006363B8" w:rsidRPr="00614C1A" w14:paraId="1D22523E" w14:textId="77777777" w:rsidTr="00FA63CA">
        <w:trPr>
          <w:tblHeader/>
        </w:trPr>
        <w:tc>
          <w:tcPr>
            <w:tcW w:w="287" w:type="pct"/>
            <w:tcBorders>
              <w:top w:val="single" w:sz="12" w:space="0" w:color="FFFFFF"/>
              <w:bottom w:val="single" w:sz="36" w:space="0" w:color="FFFFFF"/>
            </w:tcBorders>
            <w:shd w:val="clear" w:color="auto" w:fill="auto"/>
            <w:vAlign w:val="center"/>
          </w:tcPr>
          <w:p w14:paraId="37DE54E8" w14:textId="77777777" w:rsidR="006363B8" w:rsidRPr="00614C1A" w:rsidRDefault="006363B8" w:rsidP="006363B8">
            <w:pPr>
              <w:overflowPunct/>
              <w:autoSpaceDE/>
              <w:autoSpaceDN/>
              <w:adjustRightInd/>
              <w:spacing w:before="0" w:line="240" w:lineRule="auto"/>
              <w:jc w:val="left"/>
              <w:textAlignment w:val="auto"/>
              <w:rPr>
                <w:rFonts w:eastAsia="MS Mincho" w:cs="Arial"/>
                <w:i/>
                <w:iCs/>
                <w:color w:val="FFFFFF"/>
                <w:sz w:val="18"/>
                <w:szCs w:val="18"/>
                <w:lang w:val="en-GB"/>
              </w:rPr>
            </w:pPr>
          </w:p>
        </w:tc>
        <w:tc>
          <w:tcPr>
            <w:tcW w:w="2305" w:type="pct"/>
            <w:tcBorders>
              <w:top w:val="single" w:sz="12" w:space="0" w:color="FFFFFF"/>
              <w:bottom w:val="single" w:sz="36" w:space="0" w:color="FFFFFF"/>
            </w:tcBorders>
            <w:shd w:val="clear" w:color="auto" w:fill="1F4E79"/>
            <w:vAlign w:val="center"/>
          </w:tcPr>
          <w:p w14:paraId="676C2BB6"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国家</w:t>
            </w:r>
          </w:p>
        </w:tc>
        <w:tc>
          <w:tcPr>
            <w:tcW w:w="790" w:type="pct"/>
            <w:tcBorders>
              <w:top w:val="single" w:sz="12" w:space="0" w:color="FFFFFF"/>
              <w:bottom w:val="single" w:sz="36" w:space="0" w:color="FFFFFF"/>
            </w:tcBorders>
            <w:shd w:val="clear" w:color="auto" w:fill="1F4E79"/>
            <w:vAlign w:val="center"/>
          </w:tcPr>
          <w:p w14:paraId="3BD5C061"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最不发达国家</w:t>
            </w:r>
          </w:p>
        </w:tc>
        <w:tc>
          <w:tcPr>
            <w:tcW w:w="788" w:type="pct"/>
            <w:tcBorders>
              <w:top w:val="single" w:sz="12" w:space="0" w:color="FFFFFF"/>
              <w:bottom w:val="single" w:sz="36" w:space="0" w:color="FFFFFF"/>
            </w:tcBorders>
            <w:shd w:val="clear" w:color="auto" w:fill="1F4E79"/>
            <w:vAlign w:val="center"/>
          </w:tcPr>
          <w:p w14:paraId="12422C39"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小岛屿发展中国家</w:t>
            </w:r>
          </w:p>
        </w:tc>
        <w:tc>
          <w:tcPr>
            <w:tcW w:w="830" w:type="pct"/>
            <w:tcBorders>
              <w:top w:val="single" w:sz="12" w:space="0" w:color="FFFFFF"/>
              <w:bottom w:val="single" w:sz="36" w:space="0" w:color="FFFFFF"/>
            </w:tcBorders>
            <w:shd w:val="clear" w:color="auto" w:fill="1F4E79"/>
            <w:vAlign w:val="center"/>
          </w:tcPr>
          <w:p w14:paraId="0FA7382A"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内陆发展中国家</w:t>
            </w:r>
          </w:p>
        </w:tc>
      </w:tr>
      <w:tr w:rsidR="006363B8" w:rsidRPr="00614C1A" w14:paraId="42AD011B" w14:textId="77777777" w:rsidTr="00FA63CA">
        <w:trPr>
          <w:cantSplit/>
        </w:trPr>
        <w:tc>
          <w:tcPr>
            <w:tcW w:w="287" w:type="pct"/>
            <w:vMerge w:val="restart"/>
            <w:tcBorders>
              <w:top w:val="single" w:sz="36" w:space="0" w:color="FFFFFF"/>
            </w:tcBorders>
            <w:shd w:val="clear" w:color="auto" w:fill="9CC2E5"/>
            <w:textDirection w:val="btLr"/>
          </w:tcPr>
          <w:p w14:paraId="48B9C3B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1F4E79"/>
                <w:sz w:val="18"/>
                <w:szCs w:val="18"/>
                <w:lang w:val="es-ES_tradnl"/>
              </w:rPr>
            </w:pPr>
            <w:r w:rsidRPr="00614C1A">
              <w:rPr>
                <w:rFonts w:cs="Arial" w:hint="eastAsia"/>
                <w:b/>
                <w:bCs/>
                <w:color w:val="244061"/>
                <w:sz w:val="18"/>
                <w:szCs w:val="18"/>
              </w:rPr>
              <w:t>独联体</w:t>
            </w:r>
          </w:p>
        </w:tc>
        <w:tc>
          <w:tcPr>
            <w:tcW w:w="4713" w:type="pct"/>
            <w:gridSpan w:val="4"/>
            <w:tcBorders>
              <w:top w:val="single" w:sz="36" w:space="0" w:color="FFFFFF"/>
            </w:tcBorders>
            <w:shd w:val="clear" w:color="auto" w:fill="9CC2E5"/>
          </w:tcPr>
          <w:p w14:paraId="1996A10C"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s-ES_tradnl"/>
              </w:rPr>
            </w:pPr>
            <w:r w:rsidRPr="00614C1A">
              <w:rPr>
                <w:rFonts w:cs="Arial" w:hint="eastAsia"/>
                <w:b/>
                <w:bCs/>
                <w:color w:val="FFFFFF"/>
                <w:sz w:val="18"/>
                <w:szCs w:val="18"/>
                <w:lang w:eastAsia="en-US"/>
              </w:rPr>
              <w:t>低收入</w:t>
            </w:r>
            <w:r w:rsidRPr="00614C1A">
              <w:rPr>
                <w:rFonts w:cs="Arial" w:hint="eastAsia"/>
                <w:b/>
                <w:bCs/>
                <w:color w:val="FFFFFF"/>
                <w:sz w:val="18"/>
                <w:szCs w:val="18"/>
                <w:lang w:val="es-ES_tradnl" w:eastAsia="en-US"/>
              </w:rPr>
              <w:t>（</w:t>
            </w:r>
            <w:r w:rsidRPr="00614C1A">
              <w:rPr>
                <w:rFonts w:cs="Arial"/>
                <w:b/>
                <w:bCs/>
                <w:color w:val="FFFFFF"/>
                <w:sz w:val="18"/>
                <w:szCs w:val="18"/>
                <w:lang w:val="es-ES_tradnl" w:eastAsia="en-US"/>
              </w:rPr>
              <w:t>995</w:t>
            </w:r>
            <w:r w:rsidRPr="00614C1A">
              <w:rPr>
                <w:rFonts w:cs="Arial" w:hint="eastAsia"/>
                <w:b/>
                <w:bCs/>
                <w:color w:val="FFFFFF"/>
                <w:sz w:val="18"/>
                <w:szCs w:val="18"/>
                <w:lang w:eastAsia="en-US"/>
              </w:rPr>
              <w:t>美元或更低</w:t>
            </w:r>
            <w:r w:rsidRPr="00614C1A">
              <w:rPr>
                <w:rFonts w:cs="Arial" w:hint="eastAsia"/>
                <w:b/>
                <w:bCs/>
                <w:color w:val="FFFFFF"/>
                <w:sz w:val="18"/>
                <w:szCs w:val="18"/>
                <w:lang w:val="es-ES_tradnl" w:eastAsia="en-US"/>
              </w:rPr>
              <w:t>）</w:t>
            </w:r>
          </w:p>
        </w:tc>
      </w:tr>
      <w:tr w:rsidR="006363B8" w:rsidRPr="00614C1A" w14:paraId="45663E41" w14:textId="77777777" w:rsidTr="00FA63CA">
        <w:trPr>
          <w:cantSplit/>
          <w:trHeight w:val="57"/>
        </w:trPr>
        <w:tc>
          <w:tcPr>
            <w:tcW w:w="287" w:type="pct"/>
            <w:vMerge/>
            <w:shd w:val="clear" w:color="auto" w:fill="DEEAF6"/>
            <w:textDirection w:val="btLr"/>
          </w:tcPr>
          <w:p w14:paraId="0210480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s-ES_tradnl"/>
              </w:rPr>
            </w:pPr>
          </w:p>
        </w:tc>
        <w:tc>
          <w:tcPr>
            <w:tcW w:w="2305" w:type="pct"/>
            <w:shd w:val="clear" w:color="auto" w:fill="DEEAF6"/>
          </w:tcPr>
          <w:p w14:paraId="45A8A2AA"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塔吉克斯坦</w:t>
            </w:r>
          </w:p>
        </w:tc>
        <w:tc>
          <w:tcPr>
            <w:tcW w:w="790" w:type="pct"/>
            <w:shd w:val="clear" w:color="auto" w:fill="DEEAF6"/>
          </w:tcPr>
          <w:p w14:paraId="71753756" w14:textId="77777777" w:rsidR="006363B8" w:rsidRPr="00614C1A" w:rsidRDefault="006363B8" w:rsidP="006363B8">
            <w:pPr>
              <w:overflowPunct/>
              <w:autoSpaceDE/>
              <w:autoSpaceDN/>
              <w:adjustRightInd/>
              <w:spacing w:before="0" w:line="240" w:lineRule="auto"/>
              <w:jc w:val="left"/>
              <w:textAlignment w:val="auto"/>
              <w:rPr>
                <w:rFonts w:eastAsia="MS Mincho" w:cs="Segoe UI Symbol"/>
                <w:b/>
                <w:bCs/>
                <w:color w:val="1F4E79"/>
                <w:sz w:val="18"/>
                <w:szCs w:val="18"/>
                <w:lang w:val="en-GB"/>
              </w:rPr>
            </w:pPr>
          </w:p>
        </w:tc>
        <w:tc>
          <w:tcPr>
            <w:tcW w:w="788" w:type="pct"/>
            <w:shd w:val="clear" w:color="auto" w:fill="DEEAF6"/>
          </w:tcPr>
          <w:p w14:paraId="38D8DE72"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1F4E79"/>
                <w:sz w:val="18"/>
                <w:szCs w:val="18"/>
                <w:lang w:val="en-GB"/>
              </w:rPr>
            </w:pPr>
          </w:p>
        </w:tc>
        <w:tc>
          <w:tcPr>
            <w:tcW w:w="830" w:type="pct"/>
            <w:shd w:val="clear" w:color="auto" w:fill="DEEAF6"/>
          </w:tcPr>
          <w:p w14:paraId="72DA8D28"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482747D8" w14:textId="77777777" w:rsidTr="00FA63CA">
        <w:trPr>
          <w:cantSplit/>
        </w:trPr>
        <w:tc>
          <w:tcPr>
            <w:tcW w:w="287" w:type="pct"/>
            <w:vMerge/>
            <w:shd w:val="clear" w:color="auto" w:fill="9CC2E5"/>
            <w:textDirection w:val="btLr"/>
          </w:tcPr>
          <w:p w14:paraId="7E6F0DD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1F4E79"/>
                <w:sz w:val="18"/>
                <w:szCs w:val="18"/>
                <w:lang w:val="en-GB"/>
              </w:rPr>
            </w:pPr>
          </w:p>
        </w:tc>
        <w:tc>
          <w:tcPr>
            <w:tcW w:w="4713" w:type="pct"/>
            <w:gridSpan w:val="4"/>
            <w:shd w:val="clear" w:color="auto" w:fill="9CC2E5"/>
          </w:tcPr>
          <w:p w14:paraId="0573D7B7"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中低收入（</w:t>
            </w:r>
            <w:r w:rsidRPr="00614C1A">
              <w:rPr>
                <w:rFonts w:cs="Arial"/>
                <w:b/>
                <w:bCs/>
                <w:color w:val="FFFFFF"/>
                <w:sz w:val="18"/>
                <w:szCs w:val="18"/>
                <w:lang w:eastAsia="en-US"/>
              </w:rPr>
              <w:t>996</w:t>
            </w:r>
            <w:r w:rsidRPr="00614C1A">
              <w:rPr>
                <w:rFonts w:cs="Arial" w:hint="eastAsia"/>
                <w:b/>
                <w:bCs/>
                <w:color w:val="FFFFFF"/>
                <w:sz w:val="18"/>
                <w:szCs w:val="18"/>
                <w:lang w:eastAsia="en-US"/>
              </w:rPr>
              <w:t>美元</w:t>
            </w:r>
            <w:r w:rsidRPr="00614C1A">
              <w:rPr>
                <w:rFonts w:cs="Arial"/>
                <w:b/>
                <w:bCs/>
                <w:color w:val="FFFFFF"/>
                <w:sz w:val="18"/>
                <w:szCs w:val="18"/>
                <w:lang w:eastAsia="en-US"/>
              </w:rPr>
              <w:t>-3895</w:t>
            </w:r>
            <w:r w:rsidRPr="00614C1A">
              <w:rPr>
                <w:rFonts w:cs="Arial" w:hint="eastAsia"/>
                <w:b/>
                <w:bCs/>
                <w:color w:val="FFFFFF"/>
                <w:sz w:val="18"/>
                <w:szCs w:val="18"/>
                <w:lang w:eastAsia="en-US"/>
              </w:rPr>
              <w:t>美元）</w:t>
            </w:r>
          </w:p>
        </w:tc>
      </w:tr>
      <w:tr w:rsidR="006363B8" w:rsidRPr="00614C1A" w14:paraId="26C8F4BD" w14:textId="77777777" w:rsidTr="00FA63CA">
        <w:trPr>
          <w:cantSplit/>
        </w:trPr>
        <w:tc>
          <w:tcPr>
            <w:tcW w:w="287" w:type="pct"/>
            <w:vMerge/>
            <w:shd w:val="clear" w:color="auto" w:fill="DEEAF6"/>
            <w:textDirection w:val="btLr"/>
          </w:tcPr>
          <w:p w14:paraId="25FC046F"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5042DD6E"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吉尔吉斯斯坦</w:t>
            </w:r>
          </w:p>
        </w:tc>
        <w:tc>
          <w:tcPr>
            <w:tcW w:w="790" w:type="pct"/>
            <w:shd w:val="clear" w:color="auto" w:fill="DEEAF6"/>
          </w:tcPr>
          <w:p w14:paraId="3035AD4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1644B73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653469B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05679250" w14:textId="77777777" w:rsidTr="00FA63CA">
        <w:trPr>
          <w:cantSplit/>
        </w:trPr>
        <w:tc>
          <w:tcPr>
            <w:tcW w:w="287" w:type="pct"/>
            <w:vMerge/>
            <w:shd w:val="clear" w:color="auto" w:fill="DEEAF6"/>
            <w:textDirection w:val="btLr"/>
          </w:tcPr>
          <w:p w14:paraId="0661CD4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710CF5BB"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乌兹别克斯坦</w:t>
            </w:r>
          </w:p>
        </w:tc>
        <w:tc>
          <w:tcPr>
            <w:tcW w:w="790" w:type="pct"/>
            <w:shd w:val="clear" w:color="auto" w:fill="DEEAF6"/>
          </w:tcPr>
          <w:p w14:paraId="193BF814" w14:textId="77777777" w:rsidR="006363B8" w:rsidRPr="00614C1A" w:rsidRDefault="006363B8" w:rsidP="006363B8">
            <w:pPr>
              <w:overflowPunct/>
              <w:autoSpaceDE/>
              <w:autoSpaceDN/>
              <w:adjustRightInd/>
              <w:spacing w:before="0" w:line="200" w:lineRule="exact"/>
              <w:jc w:val="left"/>
              <w:textAlignment w:val="auto"/>
              <w:rPr>
                <w:rFonts w:ascii="Segoe UI Symbol" w:eastAsia="MS Mincho" w:hAnsi="Segoe UI Symbol" w:cs="Segoe UI Symbol"/>
                <w:b/>
                <w:bCs/>
                <w:color w:val="1F4E79"/>
                <w:sz w:val="18"/>
                <w:szCs w:val="18"/>
                <w:lang w:val="en-GB"/>
              </w:rPr>
            </w:pPr>
          </w:p>
        </w:tc>
        <w:tc>
          <w:tcPr>
            <w:tcW w:w="788" w:type="pct"/>
            <w:shd w:val="clear" w:color="auto" w:fill="DEEAF6"/>
          </w:tcPr>
          <w:p w14:paraId="2CA8D58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64149A12"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0D0431" w14:paraId="6F2CD181" w14:textId="77777777" w:rsidTr="00FA63CA">
        <w:trPr>
          <w:cantSplit/>
        </w:trPr>
        <w:tc>
          <w:tcPr>
            <w:tcW w:w="287" w:type="pct"/>
            <w:vMerge/>
            <w:shd w:val="clear" w:color="auto" w:fill="9CC2E5"/>
            <w:textDirection w:val="btLr"/>
          </w:tcPr>
          <w:p w14:paraId="7164BE8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1F4E79"/>
                <w:sz w:val="18"/>
                <w:szCs w:val="18"/>
                <w:lang w:val="es-ES_tradnl"/>
              </w:rPr>
            </w:pPr>
          </w:p>
        </w:tc>
        <w:tc>
          <w:tcPr>
            <w:tcW w:w="4713" w:type="pct"/>
            <w:gridSpan w:val="4"/>
            <w:shd w:val="clear" w:color="auto" w:fill="9CC2E5"/>
          </w:tcPr>
          <w:p w14:paraId="40ED6AF3"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s-ES_tradnl"/>
              </w:rPr>
            </w:pPr>
            <w:r w:rsidRPr="00614C1A">
              <w:rPr>
                <w:rFonts w:cs="Arial" w:hint="eastAsia"/>
                <w:b/>
                <w:bCs/>
                <w:color w:val="FFFFFF"/>
                <w:sz w:val="18"/>
                <w:szCs w:val="18"/>
                <w:lang w:eastAsia="en-US"/>
              </w:rPr>
              <w:t>中高收入</w:t>
            </w:r>
            <w:r w:rsidRPr="00614C1A">
              <w:rPr>
                <w:rFonts w:cs="Arial" w:hint="eastAsia"/>
                <w:b/>
                <w:bCs/>
                <w:color w:val="FFFFFF"/>
                <w:sz w:val="18"/>
                <w:szCs w:val="18"/>
                <w:lang w:val="es-ES_tradnl" w:eastAsia="en-US"/>
              </w:rPr>
              <w:t>（</w:t>
            </w:r>
            <w:r w:rsidRPr="00614C1A">
              <w:rPr>
                <w:rFonts w:cs="Arial"/>
                <w:b/>
                <w:bCs/>
                <w:color w:val="FFFFFF"/>
                <w:sz w:val="18"/>
                <w:szCs w:val="18"/>
                <w:lang w:val="es-ES_tradnl" w:eastAsia="en-US"/>
              </w:rPr>
              <w:t>3896</w:t>
            </w:r>
            <w:r w:rsidRPr="00614C1A">
              <w:rPr>
                <w:rFonts w:cs="Arial" w:hint="eastAsia"/>
                <w:b/>
                <w:bCs/>
                <w:color w:val="FFFFFF"/>
                <w:sz w:val="18"/>
                <w:szCs w:val="18"/>
                <w:lang w:eastAsia="en-US"/>
              </w:rPr>
              <w:t>美元</w:t>
            </w:r>
            <w:r w:rsidRPr="00614C1A">
              <w:rPr>
                <w:rFonts w:cs="Arial"/>
                <w:b/>
                <w:bCs/>
                <w:color w:val="FFFFFF"/>
                <w:sz w:val="18"/>
                <w:szCs w:val="18"/>
                <w:lang w:val="es-ES_tradnl" w:eastAsia="en-US"/>
              </w:rPr>
              <w:t>-12 055</w:t>
            </w:r>
            <w:r w:rsidRPr="00614C1A">
              <w:rPr>
                <w:rFonts w:cs="Arial" w:hint="eastAsia"/>
                <w:b/>
                <w:bCs/>
                <w:color w:val="FFFFFF"/>
                <w:sz w:val="18"/>
                <w:szCs w:val="18"/>
                <w:lang w:eastAsia="en-US"/>
              </w:rPr>
              <w:t>美元</w:t>
            </w:r>
            <w:r w:rsidRPr="00614C1A">
              <w:rPr>
                <w:rFonts w:cs="Arial" w:hint="eastAsia"/>
                <w:b/>
                <w:bCs/>
                <w:color w:val="FFFFFF"/>
                <w:sz w:val="18"/>
                <w:szCs w:val="18"/>
                <w:lang w:val="es-ES_tradnl" w:eastAsia="en-US"/>
              </w:rPr>
              <w:t>）</w:t>
            </w:r>
          </w:p>
        </w:tc>
      </w:tr>
      <w:tr w:rsidR="006363B8" w:rsidRPr="00614C1A" w14:paraId="5F548764" w14:textId="77777777" w:rsidTr="00FA63CA">
        <w:trPr>
          <w:cantSplit/>
        </w:trPr>
        <w:tc>
          <w:tcPr>
            <w:tcW w:w="287" w:type="pct"/>
            <w:vMerge/>
            <w:shd w:val="clear" w:color="auto" w:fill="DEEAF6"/>
            <w:textDirection w:val="btLr"/>
          </w:tcPr>
          <w:p w14:paraId="256E2AE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s-ES_tradnl"/>
              </w:rPr>
            </w:pPr>
          </w:p>
        </w:tc>
        <w:tc>
          <w:tcPr>
            <w:tcW w:w="2305" w:type="pct"/>
            <w:shd w:val="clear" w:color="auto" w:fill="DEEAF6"/>
          </w:tcPr>
          <w:p w14:paraId="0E711FF6"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亚美尼亚</w:t>
            </w:r>
          </w:p>
        </w:tc>
        <w:tc>
          <w:tcPr>
            <w:tcW w:w="790" w:type="pct"/>
            <w:shd w:val="clear" w:color="auto" w:fill="DEEAF6"/>
          </w:tcPr>
          <w:p w14:paraId="24E3E8C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5664D30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7501C0F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685F20B0" w14:textId="77777777" w:rsidTr="00FA63CA">
        <w:trPr>
          <w:cantSplit/>
        </w:trPr>
        <w:tc>
          <w:tcPr>
            <w:tcW w:w="287" w:type="pct"/>
            <w:vMerge/>
            <w:shd w:val="clear" w:color="auto" w:fill="DEEAF6"/>
            <w:textDirection w:val="btLr"/>
          </w:tcPr>
          <w:p w14:paraId="48DAE21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101F7EBF"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阿塞拜疆</w:t>
            </w:r>
          </w:p>
        </w:tc>
        <w:tc>
          <w:tcPr>
            <w:tcW w:w="790" w:type="pct"/>
            <w:shd w:val="clear" w:color="auto" w:fill="DEEAF6"/>
          </w:tcPr>
          <w:p w14:paraId="234E0D5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0461FBE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3E08883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2409AF60" w14:textId="77777777" w:rsidTr="00FA63CA">
        <w:trPr>
          <w:cantSplit/>
        </w:trPr>
        <w:tc>
          <w:tcPr>
            <w:tcW w:w="287" w:type="pct"/>
            <w:vMerge/>
            <w:shd w:val="clear" w:color="auto" w:fill="DEEAF6"/>
            <w:textDirection w:val="btLr"/>
          </w:tcPr>
          <w:p w14:paraId="2475F74D"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5C9D0602"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白俄罗斯</w:t>
            </w:r>
          </w:p>
        </w:tc>
        <w:tc>
          <w:tcPr>
            <w:tcW w:w="790" w:type="pct"/>
            <w:shd w:val="clear" w:color="auto" w:fill="DEEAF6"/>
          </w:tcPr>
          <w:p w14:paraId="0EFC6E0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0516646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4715A28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37B6B302" w14:textId="77777777" w:rsidTr="00FA63CA">
        <w:trPr>
          <w:cantSplit/>
        </w:trPr>
        <w:tc>
          <w:tcPr>
            <w:tcW w:w="287" w:type="pct"/>
            <w:vMerge/>
            <w:shd w:val="clear" w:color="auto" w:fill="DEEAF6"/>
            <w:textDirection w:val="btLr"/>
          </w:tcPr>
          <w:p w14:paraId="2299B98A"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7E6F976E"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哈萨克斯坦</w:t>
            </w:r>
          </w:p>
        </w:tc>
        <w:tc>
          <w:tcPr>
            <w:tcW w:w="790" w:type="pct"/>
            <w:shd w:val="clear" w:color="auto" w:fill="DEEAF6"/>
          </w:tcPr>
          <w:p w14:paraId="1A114EE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250D863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12E35EC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5FDC2DE3" w14:textId="77777777" w:rsidTr="00FA63CA">
        <w:trPr>
          <w:cantSplit/>
        </w:trPr>
        <w:tc>
          <w:tcPr>
            <w:tcW w:w="287" w:type="pct"/>
            <w:vMerge/>
            <w:shd w:val="clear" w:color="auto" w:fill="DEEAF6"/>
            <w:textDirection w:val="btLr"/>
          </w:tcPr>
          <w:p w14:paraId="76FE239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0EA8968D"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俄罗斯联邦</w:t>
            </w:r>
          </w:p>
        </w:tc>
        <w:tc>
          <w:tcPr>
            <w:tcW w:w="790" w:type="pct"/>
            <w:shd w:val="clear" w:color="auto" w:fill="DEEAF6"/>
          </w:tcPr>
          <w:p w14:paraId="74A45D5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609D9C5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19835EE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06572955" w14:textId="77777777" w:rsidTr="00FA63CA">
        <w:trPr>
          <w:cantSplit/>
        </w:trPr>
        <w:tc>
          <w:tcPr>
            <w:tcW w:w="287" w:type="pct"/>
            <w:vMerge/>
            <w:shd w:val="clear" w:color="auto" w:fill="DEEAF6"/>
            <w:textDirection w:val="btLr"/>
          </w:tcPr>
          <w:p w14:paraId="1CD94E3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579B156F"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土库曼斯坦</w:t>
            </w:r>
          </w:p>
        </w:tc>
        <w:tc>
          <w:tcPr>
            <w:tcW w:w="790" w:type="pct"/>
            <w:shd w:val="clear" w:color="auto" w:fill="DEEAF6"/>
          </w:tcPr>
          <w:p w14:paraId="739221A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48221E2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5FEC4670"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31BAB95B" w14:textId="77777777" w:rsidTr="00FA63CA">
        <w:trPr>
          <w:cantSplit/>
        </w:trPr>
        <w:tc>
          <w:tcPr>
            <w:tcW w:w="287" w:type="pct"/>
            <w:vMerge w:val="restart"/>
            <w:tcBorders>
              <w:top w:val="single" w:sz="36" w:space="0" w:color="FFFFFF"/>
            </w:tcBorders>
            <w:shd w:val="clear" w:color="auto" w:fill="9CC2E5"/>
            <w:textDirection w:val="btLr"/>
          </w:tcPr>
          <w:p w14:paraId="58D951E8"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r w:rsidRPr="00614C1A">
              <w:rPr>
                <w:rFonts w:cs="Arial" w:hint="eastAsia"/>
                <w:b/>
                <w:bCs/>
                <w:color w:val="244061"/>
                <w:sz w:val="18"/>
                <w:szCs w:val="18"/>
              </w:rPr>
              <w:t>欧洲</w:t>
            </w:r>
          </w:p>
        </w:tc>
        <w:tc>
          <w:tcPr>
            <w:tcW w:w="4713" w:type="pct"/>
            <w:gridSpan w:val="4"/>
            <w:tcBorders>
              <w:top w:val="single" w:sz="36" w:space="0" w:color="FFFFFF"/>
            </w:tcBorders>
            <w:shd w:val="clear" w:color="auto" w:fill="9CC2E5"/>
          </w:tcPr>
          <w:p w14:paraId="24281BAE"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n-GB"/>
              </w:rPr>
            </w:pPr>
            <w:r w:rsidRPr="00614C1A">
              <w:rPr>
                <w:rFonts w:cs="Arial" w:hint="eastAsia"/>
                <w:b/>
                <w:bCs/>
                <w:color w:val="FFFFFF"/>
                <w:sz w:val="18"/>
                <w:szCs w:val="18"/>
                <w:lang w:eastAsia="en-US"/>
              </w:rPr>
              <w:t>中低收入（</w:t>
            </w:r>
            <w:r w:rsidRPr="00614C1A">
              <w:rPr>
                <w:rFonts w:cs="Arial"/>
                <w:b/>
                <w:bCs/>
                <w:color w:val="FFFFFF"/>
                <w:sz w:val="18"/>
                <w:szCs w:val="18"/>
                <w:lang w:eastAsia="en-US"/>
              </w:rPr>
              <w:t>996</w:t>
            </w:r>
            <w:r w:rsidRPr="00614C1A">
              <w:rPr>
                <w:rFonts w:cs="Arial" w:hint="eastAsia"/>
                <w:b/>
                <w:bCs/>
                <w:color w:val="FFFFFF"/>
                <w:sz w:val="18"/>
                <w:szCs w:val="18"/>
                <w:lang w:eastAsia="en-US"/>
              </w:rPr>
              <w:t>美元</w:t>
            </w:r>
            <w:r w:rsidRPr="00614C1A">
              <w:rPr>
                <w:rFonts w:cs="Arial"/>
                <w:b/>
                <w:bCs/>
                <w:color w:val="FFFFFF"/>
                <w:sz w:val="18"/>
                <w:szCs w:val="18"/>
                <w:lang w:eastAsia="en-US"/>
              </w:rPr>
              <w:t>-3895</w:t>
            </w:r>
            <w:r w:rsidRPr="00614C1A">
              <w:rPr>
                <w:rFonts w:cs="Arial" w:hint="eastAsia"/>
                <w:b/>
                <w:bCs/>
                <w:color w:val="FFFFFF"/>
                <w:sz w:val="18"/>
                <w:szCs w:val="18"/>
                <w:lang w:eastAsia="en-US"/>
              </w:rPr>
              <w:t>美元）</w:t>
            </w:r>
          </w:p>
        </w:tc>
      </w:tr>
      <w:tr w:rsidR="006363B8" w:rsidRPr="00614C1A" w14:paraId="7FAFEFF3" w14:textId="77777777" w:rsidTr="00FA63CA">
        <w:trPr>
          <w:cantSplit/>
        </w:trPr>
        <w:tc>
          <w:tcPr>
            <w:tcW w:w="287" w:type="pct"/>
            <w:vMerge/>
            <w:shd w:val="clear" w:color="auto" w:fill="DEEAF6"/>
            <w:textDirection w:val="btLr"/>
          </w:tcPr>
          <w:p w14:paraId="6365950C"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4B13E804"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格鲁吉亚</w:t>
            </w:r>
          </w:p>
        </w:tc>
        <w:tc>
          <w:tcPr>
            <w:tcW w:w="790" w:type="pct"/>
            <w:shd w:val="clear" w:color="auto" w:fill="DEEAF6"/>
          </w:tcPr>
          <w:p w14:paraId="55B8C88E"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2CF2C707"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78CA3068"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09FECAB9" w14:textId="77777777" w:rsidTr="00FA63CA">
        <w:trPr>
          <w:cantSplit/>
        </w:trPr>
        <w:tc>
          <w:tcPr>
            <w:tcW w:w="287" w:type="pct"/>
            <w:vMerge/>
            <w:shd w:val="clear" w:color="auto" w:fill="DEEAF6"/>
            <w:textDirection w:val="btLr"/>
          </w:tcPr>
          <w:p w14:paraId="1B954C5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499D8FD3"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摩尔多瓦</w:t>
            </w:r>
          </w:p>
        </w:tc>
        <w:tc>
          <w:tcPr>
            <w:tcW w:w="790" w:type="pct"/>
            <w:shd w:val="clear" w:color="auto" w:fill="DEEAF6"/>
          </w:tcPr>
          <w:p w14:paraId="3CA367A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63CCF90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497AE06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77DCE4F3" w14:textId="77777777" w:rsidTr="00FA63CA">
        <w:trPr>
          <w:cantSplit/>
        </w:trPr>
        <w:tc>
          <w:tcPr>
            <w:tcW w:w="287" w:type="pct"/>
            <w:vMerge/>
            <w:shd w:val="clear" w:color="auto" w:fill="DEEAF6"/>
            <w:textDirection w:val="btLr"/>
          </w:tcPr>
          <w:p w14:paraId="0EB3DAC0"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24DBAC6D"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lang w:eastAsia="en-US"/>
              </w:rPr>
              <w:t>乌克兰</w:t>
            </w:r>
          </w:p>
        </w:tc>
        <w:tc>
          <w:tcPr>
            <w:tcW w:w="790" w:type="pct"/>
            <w:shd w:val="clear" w:color="auto" w:fill="DEEAF6"/>
          </w:tcPr>
          <w:p w14:paraId="1A729FA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3A646DA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39CFE6F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0D0431" w14:paraId="41CCADC0" w14:textId="77777777" w:rsidTr="00FA63CA">
        <w:trPr>
          <w:cantSplit/>
        </w:trPr>
        <w:tc>
          <w:tcPr>
            <w:tcW w:w="287" w:type="pct"/>
            <w:vMerge/>
            <w:shd w:val="clear" w:color="auto" w:fill="9CC2E5"/>
            <w:textDirection w:val="btLr"/>
          </w:tcPr>
          <w:p w14:paraId="70484033"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1F4E79"/>
                <w:sz w:val="18"/>
                <w:szCs w:val="18"/>
                <w:lang w:val="es-ES_tradnl"/>
              </w:rPr>
            </w:pPr>
          </w:p>
        </w:tc>
        <w:tc>
          <w:tcPr>
            <w:tcW w:w="4713" w:type="pct"/>
            <w:gridSpan w:val="4"/>
            <w:shd w:val="clear" w:color="auto" w:fill="9CC2E5"/>
          </w:tcPr>
          <w:p w14:paraId="1ED3E388" w14:textId="77777777" w:rsidR="006363B8" w:rsidRPr="00614C1A" w:rsidRDefault="006363B8" w:rsidP="006363B8">
            <w:pPr>
              <w:overflowPunct/>
              <w:autoSpaceDE/>
              <w:autoSpaceDN/>
              <w:adjustRightInd/>
              <w:spacing w:before="0" w:line="240" w:lineRule="auto"/>
              <w:jc w:val="left"/>
              <w:textAlignment w:val="auto"/>
              <w:rPr>
                <w:rFonts w:eastAsia="MS Mincho" w:cs="Arial"/>
                <w:b/>
                <w:bCs/>
                <w:color w:val="FFFFFF"/>
                <w:sz w:val="18"/>
                <w:szCs w:val="18"/>
                <w:lang w:val="es-ES_tradnl"/>
              </w:rPr>
            </w:pPr>
            <w:r w:rsidRPr="00614C1A">
              <w:rPr>
                <w:rFonts w:cs="Arial" w:hint="eastAsia"/>
                <w:b/>
                <w:bCs/>
                <w:color w:val="FFFFFF"/>
                <w:sz w:val="18"/>
                <w:szCs w:val="18"/>
                <w:lang w:eastAsia="en-US"/>
              </w:rPr>
              <w:t>中高收入</w:t>
            </w:r>
            <w:r w:rsidRPr="00614C1A">
              <w:rPr>
                <w:rFonts w:cs="Arial" w:hint="eastAsia"/>
                <w:b/>
                <w:bCs/>
                <w:color w:val="FFFFFF"/>
                <w:sz w:val="18"/>
                <w:szCs w:val="18"/>
                <w:lang w:val="es-ES_tradnl" w:eastAsia="en-US"/>
              </w:rPr>
              <w:t>（</w:t>
            </w:r>
            <w:r w:rsidRPr="00614C1A">
              <w:rPr>
                <w:rFonts w:cs="Arial"/>
                <w:b/>
                <w:bCs/>
                <w:color w:val="FFFFFF"/>
                <w:sz w:val="18"/>
                <w:szCs w:val="18"/>
                <w:lang w:val="es-ES_tradnl" w:eastAsia="en-US"/>
              </w:rPr>
              <w:t>3896</w:t>
            </w:r>
            <w:r w:rsidRPr="00614C1A">
              <w:rPr>
                <w:rFonts w:cs="Arial" w:hint="eastAsia"/>
                <w:b/>
                <w:bCs/>
                <w:color w:val="FFFFFF"/>
                <w:sz w:val="18"/>
                <w:szCs w:val="18"/>
                <w:lang w:eastAsia="en-US"/>
              </w:rPr>
              <w:t>美元</w:t>
            </w:r>
            <w:r w:rsidRPr="00614C1A">
              <w:rPr>
                <w:rFonts w:cs="Arial"/>
                <w:b/>
                <w:bCs/>
                <w:color w:val="FFFFFF"/>
                <w:sz w:val="18"/>
                <w:szCs w:val="18"/>
                <w:lang w:val="es-ES_tradnl" w:eastAsia="en-US"/>
              </w:rPr>
              <w:t>-12 055</w:t>
            </w:r>
            <w:r w:rsidRPr="00614C1A">
              <w:rPr>
                <w:rFonts w:cs="Arial" w:hint="eastAsia"/>
                <w:b/>
                <w:bCs/>
                <w:color w:val="FFFFFF"/>
                <w:sz w:val="18"/>
                <w:szCs w:val="18"/>
                <w:lang w:eastAsia="en-US"/>
              </w:rPr>
              <w:t>美元</w:t>
            </w:r>
            <w:r w:rsidRPr="00614C1A">
              <w:rPr>
                <w:rFonts w:cs="Arial" w:hint="eastAsia"/>
                <w:b/>
                <w:bCs/>
                <w:color w:val="FFFFFF"/>
                <w:sz w:val="18"/>
                <w:szCs w:val="18"/>
                <w:lang w:val="es-ES_tradnl" w:eastAsia="en-US"/>
              </w:rPr>
              <w:t>）</w:t>
            </w:r>
          </w:p>
        </w:tc>
      </w:tr>
      <w:tr w:rsidR="006363B8" w:rsidRPr="00614C1A" w14:paraId="5F819747" w14:textId="77777777" w:rsidTr="00FA63CA">
        <w:trPr>
          <w:cantSplit/>
        </w:trPr>
        <w:tc>
          <w:tcPr>
            <w:tcW w:w="287" w:type="pct"/>
            <w:vMerge/>
            <w:shd w:val="clear" w:color="auto" w:fill="DEEAF6"/>
            <w:textDirection w:val="btLr"/>
          </w:tcPr>
          <w:p w14:paraId="64327451"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s-ES_tradnl"/>
              </w:rPr>
            </w:pPr>
          </w:p>
        </w:tc>
        <w:tc>
          <w:tcPr>
            <w:tcW w:w="2305" w:type="pct"/>
            <w:shd w:val="clear" w:color="auto" w:fill="DEEAF6"/>
          </w:tcPr>
          <w:p w14:paraId="7EA531E5"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阿尔巴尼亚</w:t>
            </w:r>
          </w:p>
        </w:tc>
        <w:tc>
          <w:tcPr>
            <w:tcW w:w="790" w:type="pct"/>
            <w:shd w:val="clear" w:color="auto" w:fill="DEEAF6"/>
          </w:tcPr>
          <w:p w14:paraId="227822A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75D6B2FD"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489D8EF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5E022B66" w14:textId="77777777" w:rsidTr="00FA63CA">
        <w:trPr>
          <w:cantSplit/>
        </w:trPr>
        <w:tc>
          <w:tcPr>
            <w:tcW w:w="287" w:type="pct"/>
            <w:vMerge/>
            <w:shd w:val="clear" w:color="auto" w:fill="DEEAF6"/>
            <w:textDirection w:val="btLr"/>
          </w:tcPr>
          <w:p w14:paraId="099575EF"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45D9FDF5"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rPr>
              <w:t>波斯尼亚与黑塞哥维那</w:t>
            </w:r>
          </w:p>
        </w:tc>
        <w:tc>
          <w:tcPr>
            <w:tcW w:w="790" w:type="pct"/>
            <w:shd w:val="clear" w:color="auto" w:fill="DEEAF6"/>
          </w:tcPr>
          <w:p w14:paraId="56F0795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626B060B"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3ED3CA3C"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25277BD2" w14:textId="77777777" w:rsidTr="00FA63CA">
        <w:trPr>
          <w:cantSplit/>
        </w:trPr>
        <w:tc>
          <w:tcPr>
            <w:tcW w:w="287" w:type="pct"/>
            <w:vMerge/>
            <w:shd w:val="clear" w:color="auto" w:fill="DEEAF6"/>
            <w:textDirection w:val="btLr"/>
          </w:tcPr>
          <w:p w14:paraId="1447CC76"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217B8DA1"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黑山</w:t>
            </w:r>
          </w:p>
        </w:tc>
        <w:tc>
          <w:tcPr>
            <w:tcW w:w="790" w:type="pct"/>
            <w:shd w:val="clear" w:color="auto" w:fill="DEEAF6"/>
          </w:tcPr>
          <w:p w14:paraId="1BF52D4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27D619AA"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5BA35CAF"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r w:rsidR="006363B8" w:rsidRPr="00614C1A" w14:paraId="7DAEE262" w14:textId="77777777" w:rsidTr="00FA63CA">
        <w:trPr>
          <w:cantSplit/>
        </w:trPr>
        <w:tc>
          <w:tcPr>
            <w:tcW w:w="287" w:type="pct"/>
            <w:vMerge/>
            <w:shd w:val="clear" w:color="auto" w:fill="DEEAF6"/>
            <w:textDirection w:val="btLr"/>
          </w:tcPr>
          <w:p w14:paraId="76C5DD62"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1FCAFE5A"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n-GB"/>
              </w:rPr>
            </w:pPr>
            <w:r w:rsidRPr="00614C1A">
              <w:rPr>
                <w:rFonts w:cs="Arial" w:hint="eastAsia"/>
                <w:color w:val="244061"/>
                <w:sz w:val="18"/>
                <w:szCs w:val="18"/>
              </w:rPr>
              <w:t>北马其顿</w:t>
            </w:r>
          </w:p>
        </w:tc>
        <w:tc>
          <w:tcPr>
            <w:tcW w:w="790" w:type="pct"/>
            <w:shd w:val="clear" w:color="auto" w:fill="DEEAF6"/>
          </w:tcPr>
          <w:p w14:paraId="498C7F03"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2DF17866"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23A4A08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r w:rsidRPr="00614C1A">
              <w:rPr>
                <w:rFonts w:ascii="Segoe UI Symbol" w:eastAsia="MS Mincho" w:hAnsi="Segoe UI Symbol" w:cs="Segoe UI Symbol"/>
                <w:b/>
                <w:bCs/>
                <w:color w:val="1F4E79"/>
                <w:sz w:val="18"/>
                <w:szCs w:val="18"/>
                <w:lang w:val="en-GB"/>
              </w:rPr>
              <w:t>✓</w:t>
            </w:r>
          </w:p>
        </w:tc>
      </w:tr>
      <w:tr w:rsidR="006363B8" w:rsidRPr="00614C1A" w14:paraId="0CB33FA2" w14:textId="77777777" w:rsidTr="00FA63CA">
        <w:trPr>
          <w:cantSplit/>
        </w:trPr>
        <w:tc>
          <w:tcPr>
            <w:tcW w:w="287" w:type="pct"/>
            <w:vMerge/>
            <w:shd w:val="clear" w:color="auto" w:fill="DEEAF6"/>
            <w:textDirection w:val="btLr"/>
          </w:tcPr>
          <w:p w14:paraId="392FC229" w14:textId="77777777" w:rsidR="006363B8" w:rsidRPr="00614C1A" w:rsidRDefault="006363B8" w:rsidP="006363B8">
            <w:pPr>
              <w:overflowPunct/>
              <w:autoSpaceDE/>
              <w:autoSpaceDN/>
              <w:adjustRightInd/>
              <w:spacing w:before="0" w:line="200" w:lineRule="exact"/>
              <w:ind w:right="113"/>
              <w:jc w:val="right"/>
              <w:textAlignment w:val="auto"/>
              <w:rPr>
                <w:rFonts w:eastAsia="MS Mincho" w:cs="Arial"/>
                <w:b/>
                <w:bCs/>
                <w:color w:val="FFFFFF"/>
                <w:sz w:val="18"/>
                <w:szCs w:val="18"/>
                <w:lang w:val="en-GB"/>
              </w:rPr>
            </w:pPr>
          </w:p>
        </w:tc>
        <w:tc>
          <w:tcPr>
            <w:tcW w:w="2305" w:type="pct"/>
            <w:shd w:val="clear" w:color="auto" w:fill="DEEAF6"/>
          </w:tcPr>
          <w:p w14:paraId="783882C5" w14:textId="77777777" w:rsidR="006363B8" w:rsidRPr="00614C1A" w:rsidRDefault="006363B8" w:rsidP="006363B8">
            <w:pPr>
              <w:overflowPunct/>
              <w:autoSpaceDE/>
              <w:autoSpaceDN/>
              <w:adjustRightInd/>
              <w:spacing w:before="0" w:line="240" w:lineRule="auto"/>
              <w:jc w:val="left"/>
              <w:textAlignment w:val="auto"/>
              <w:rPr>
                <w:rFonts w:eastAsia="MS Mincho" w:cs="Arial"/>
                <w:color w:val="1F4E79"/>
                <w:sz w:val="18"/>
                <w:szCs w:val="18"/>
                <w:lang w:val="es-ES"/>
              </w:rPr>
            </w:pPr>
            <w:r w:rsidRPr="00614C1A">
              <w:rPr>
                <w:rFonts w:cs="Arial" w:hint="eastAsia"/>
                <w:color w:val="244061"/>
                <w:sz w:val="18"/>
                <w:szCs w:val="18"/>
                <w:lang w:eastAsia="en-US"/>
              </w:rPr>
              <w:t>塞尔维亚</w:t>
            </w:r>
          </w:p>
        </w:tc>
        <w:tc>
          <w:tcPr>
            <w:tcW w:w="790" w:type="pct"/>
            <w:shd w:val="clear" w:color="auto" w:fill="DEEAF6"/>
          </w:tcPr>
          <w:p w14:paraId="2AFDC4A4"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788" w:type="pct"/>
            <w:shd w:val="clear" w:color="auto" w:fill="DEEAF6"/>
          </w:tcPr>
          <w:p w14:paraId="646D91D5"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c>
          <w:tcPr>
            <w:tcW w:w="830" w:type="pct"/>
            <w:shd w:val="clear" w:color="auto" w:fill="DEEAF6"/>
          </w:tcPr>
          <w:p w14:paraId="5A807271" w14:textId="77777777" w:rsidR="006363B8" w:rsidRPr="00614C1A" w:rsidRDefault="006363B8" w:rsidP="006363B8">
            <w:pPr>
              <w:overflowPunct/>
              <w:autoSpaceDE/>
              <w:autoSpaceDN/>
              <w:adjustRightInd/>
              <w:spacing w:before="0" w:line="200" w:lineRule="exact"/>
              <w:jc w:val="left"/>
              <w:textAlignment w:val="auto"/>
              <w:rPr>
                <w:rFonts w:eastAsia="MS Mincho" w:cs="Arial"/>
                <w:color w:val="1F4E79"/>
                <w:sz w:val="18"/>
                <w:szCs w:val="18"/>
                <w:lang w:val="en-GB"/>
              </w:rPr>
            </w:pPr>
          </w:p>
        </w:tc>
      </w:tr>
    </w:tbl>
    <w:p w14:paraId="539CD084" w14:textId="71520A76" w:rsidR="006363B8" w:rsidRPr="00614C1A" w:rsidRDefault="006363B8" w:rsidP="006363B8">
      <w:pPr>
        <w:pBdr>
          <w:bottom w:val="single" w:sz="12" w:space="1" w:color="auto"/>
        </w:pBdr>
        <w:overflowPunct/>
        <w:spacing w:before="80" w:after="80"/>
        <w:textAlignment w:val="auto"/>
        <w:rPr>
          <w:rFonts w:eastAsia="AGaramondPro-Regular" w:cs="AGaramondPro-Regular"/>
          <w:b/>
          <w:bCs/>
          <w:sz w:val="20"/>
        </w:rPr>
      </w:pPr>
      <w:r w:rsidRPr="00614C1A">
        <w:rPr>
          <w:rFonts w:cs="Calibri" w:hint="eastAsia"/>
          <w:color w:val="1F4E79"/>
          <w:sz w:val="20"/>
          <w:szCs w:val="20"/>
        </w:rPr>
        <w:t>来源：</w:t>
      </w:r>
      <w:r w:rsidRPr="00614C1A">
        <w:rPr>
          <w:rFonts w:cs="Calibri" w:hint="eastAsia"/>
          <w:color w:val="1F4E79"/>
          <w:sz w:val="20"/>
          <w:szCs w:val="20"/>
          <w:lang w:val="en-GB"/>
        </w:rPr>
        <w:t>改编自</w:t>
      </w:r>
      <w:r w:rsidRPr="00614C1A">
        <w:rPr>
          <w:rFonts w:cs="Calibri" w:hint="eastAsia"/>
          <w:color w:val="1F4E79"/>
          <w:sz w:val="20"/>
          <w:szCs w:val="20"/>
        </w:rPr>
        <w:t>联合国报告</w:t>
      </w:r>
      <w:r w:rsidR="00CE11CF">
        <w:rPr>
          <w:rFonts w:cs="Calibri"/>
          <w:color w:val="1F4E79"/>
          <w:sz w:val="20"/>
          <w:szCs w:val="20"/>
        </w:rPr>
        <w:t xml:space="preserve"> </w:t>
      </w:r>
      <w:r w:rsidR="00CE11CF" w:rsidRPr="00CE11CF">
        <w:rPr>
          <w:rFonts w:cs="Calibri"/>
          <w:color w:val="1F4E79"/>
          <w:sz w:val="20"/>
          <w:szCs w:val="20"/>
        </w:rPr>
        <w:t>–</w:t>
      </w:r>
      <w:r w:rsidR="00CE11CF">
        <w:rPr>
          <w:rFonts w:cs="Calibri"/>
          <w:color w:val="1F4E79"/>
          <w:sz w:val="20"/>
          <w:szCs w:val="20"/>
        </w:rPr>
        <w:t xml:space="preserve"> </w:t>
      </w:r>
      <w:r w:rsidRPr="00614C1A">
        <w:rPr>
          <w:rFonts w:cs="Calibri" w:hint="eastAsia"/>
          <w:color w:val="1F4E79"/>
          <w:sz w:val="20"/>
          <w:szCs w:val="20"/>
        </w:rPr>
        <w:t>《</w:t>
      </w:r>
      <w:r w:rsidRPr="00614C1A">
        <w:rPr>
          <w:rFonts w:cs="Calibri" w:hint="eastAsia"/>
          <w:color w:val="1F4E79"/>
          <w:sz w:val="20"/>
          <w:szCs w:val="20"/>
        </w:rPr>
        <w:t>2019</w:t>
      </w:r>
      <w:r w:rsidRPr="00614C1A">
        <w:rPr>
          <w:rFonts w:cs="Calibri" w:hint="eastAsia"/>
          <w:color w:val="1F4E79"/>
          <w:sz w:val="20"/>
          <w:szCs w:val="20"/>
        </w:rPr>
        <w:t>年世界经济形势和展望》。</w:t>
      </w:r>
    </w:p>
    <w:p w14:paraId="41F8274D" w14:textId="4E5970D6" w:rsidR="006363B8" w:rsidRPr="00614C1A" w:rsidRDefault="007F54C9" w:rsidP="007F54C9">
      <w:pPr>
        <w:tabs>
          <w:tab w:val="clear" w:pos="794"/>
          <w:tab w:val="clear" w:pos="1191"/>
          <w:tab w:val="clear" w:pos="1588"/>
          <w:tab w:val="clear" w:pos="1985"/>
        </w:tabs>
        <w:overflowPunct/>
        <w:autoSpaceDE/>
        <w:autoSpaceDN/>
        <w:adjustRightInd/>
        <w:spacing w:before="840" w:line="240" w:lineRule="auto"/>
        <w:jc w:val="center"/>
        <w:textAlignment w:val="auto"/>
        <w:rPr>
          <w:rFonts w:eastAsia="MS Mincho" w:cs="Arial"/>
        </w:rPr>
      </w:pPr>
      <w:r>
        <w:t>****************</w:t>
      </w:r>
      <w:r w:rsidR="006363B8" w:rsidRPr="00614C1A">
        <w:rPr>
          <w:rFonts w:eastAsia="MS Mincho" w:cs="Arial"/>
        </w:rPr>
        <w:br w:type="page"/>
      </w:r>
    </w:p>
    <w:p w14:paraId="68089C85"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42" w:name="annex5"/>
      <w:bookmarkEnd w:id="38"/>
      <w:bookmarkEnd w:id="39"/>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5</w:t>
      </w:r>
    </w:p>
    <w:p w14:paraId="2D699B92" w14:textId="0CB47533" w:rsidR="006363B8" w:rsidRPr="00F516E7"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rPr>
          <w:rFonts w:eastAsiaTheme="minorEastAsia"/>
          <w:i/>
          <w:iCs/>
          <w:caps/>
          <w:szCs w:val="16"/>
          <w:lang w:val="en-GB"/>
        </w:rPr>
      </w:pPr>
      <w:r w:rsidRPr="00614C1A">
        <w:rPr>
          <w:rFonts w:ascii="STKaiti" w:eastAsia="STKaiti" w:hAnsi="STKaiti" w:hint="eastAsia"/>
          <w:caps/>
          <w:sz w:val="24"/>
          <w:szCs w:val="24"/>
          <w:lang w:val="en-GB"/>
        </w:rPr>
        <w:t>参考文件：</w:t>
      </w:r>
      <w:hyperlink r:id="rId64" w:history="1">
        <w:r w:rsidRPr="00614C1A">
          <w:rPr>
            <w:rFonts w:asciiTheme="minorHAnsi" w:eastAsia="Times New Roman" w:hAnsiTheme="minorHAnsi" w:cstheme="minorHAnsi"/>
            <w:i/>
            <w:iCs/>
            <w:caps/>
            <w:color w:val="0000FF"/>
            <w:sz w:val="20"/>
            <w:szCs w:val="20"/>
            <w:u w:val="single"/>
            <w:lang w:val="en-GB"/>
          </w:rPr>
          <w:t>C20/42(Rev.1)</w:t>
        </w:r>
      </w:hyperlink>
      <w:r w:rsidR="00F516E7" w:rsidRPr="00F516E7">
        <w:rPr>
          <w:rFonts w:ascii="STKaiti" w:eastAsia="STKaiti" w:hAnsi="STKaiti" w:cstheme="minorHAnsi" w:hint="eastAsia"/>
          <w:caps/>
          <w:color w:val="0000FF"/>
          <w:sz w:val="20"/>
          <w:szCs w:val="20"/>
          <w:u w:val="single"/>
          <w:lang w:val="en-GB"/>
        </w:rPr>
        <w:t>号文件</w:t>
      </w:r>
    </w:p>
    <w:p w14:paraId="4781F02D" w14:textId="77777777" w:rsidR="006363B8" w:rsidRPr="00F21ABF"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cs="Calibri"/>
          <w:b/>
          <w:caps/>
          <w:sz w:val="28"/>
          <w:szCs w:val="28"/>
        </w:rPr>
      </w:pPr>
      <w:bookmarkStart w:id="43" w:name="_Toc41908085"/>
      <w:bookmarkStart w:id="44" w:name="_Hlk57916651"/>
      <w:bookmarkStart w:id="45" w:name="_Hlk57645366"/>
      <w:bookmarkEnd w:id="42"/>
      <w:r w:rsidRPr="00F21ABF">
        <w:rPr>
          <w:rFonts w:hint="eastAsia"/>
          <w:sz w:val="28"/>
          <w:szCs w:val="28"/>
          <w:lang w:val="en-GB"/>
        </w:rPr>
        <w:t>决议草案</w:t>
      </w:r>
      <w:bookmarkEnd w:id="43"/>
    </w:p>
    <w:p w14:paraId="5EE7DAC4" w14:textId="77777777" w:rsidR="006363B8" w:rsidRPr="00F516E7"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eastAsia="Times New Roman"/>
          <w:b/>
          <w:bCs/>
          <w:sz w:val="28"/>
          <w:szCs w:val="28"/>
        </w:rPr>
      </w:pPr>
      <w:r w:rsidRPr="00F516E7">
        <w:rPr>
          <w:b/>
          <w:bCs/>
          <w:sz w:val="28"/>
          <w:szCs w:val="28"/>
          <w:lang w:val="en-GB"/>
        </w:rPr>
        <w:t>201</w:t>
      </w:r>
      <w:r w:rsidRPr="00F516E7">
        <w:rPr>
          <w:rFonts w:hint="eastAsia"/>
          <w:b/>
          <w:bCs/>
          <w:sz w:val="28"/>
          <w:szCs w:val="28"/>
          <w:lang w:val="en-GB"/>
        </w:rPr>
        <w:t>9</w:t>
      </w:r>
      <w:r w:rsidRPr="00F516E7">
        <w:rPr>
          <w:rFonts w:hint="eastAsia"/>
          <w:b/>
          <w:bCs/>
          <w:sz w:val="28"/>
          <w:szCs w:val="28"/>
          <w:lang w:val="en-GB"/>
        </w:rPr>
        <w:t>财务年度的财务工作报告</w:t>
      </w:r>
      <w:bookmarkEnd w:id="44"/>
    </w:p>
    <w:p w14:paraId="7FC08B08" w14:textId="511A4D92" w:rsidR="006363B8" w:rsidRPr="00614C1A" w:rsidRDefault="006363B8" w:rsidP="006363B8">
      <w:pPr>
        <w:spacing w:before="400" w:line="240" w:lineRule="auto"/>
        <w:rPr>
          <w:rFonts w:eastAsia="MS Mincho" w:cs="Calibri"/>
        </w:rPr>
      </w:pPr>
      <w:r w:rsidRPr="00614C1A">
        <w:rPr>
          <w:rFonts w:hint="eastAsia"/>
          <w:sz w:val="24"/>
          <w:szCs w:val="20"/>
          <w:lang w:val="en-GB"/>
        </w:rPr>
        <w:t>国际电联理事会，</w:t>
      </w:r>
    </w:p>
    <w:p w14:paraId="18A2BF73" w14:textId="77777777" w:rsidR="006363B8" w:rsidRPr="00614C1A" w:rsidRDefault="006363B8" w:rsidP="006363B8">
      <w:pPr>
        <w:keepNext/>
        <w:keepLines/>
        <w:spacing w:line="0" w:lineRule="atLeast"/>
        <w:ind w:left="794"/>
        <w:jc w:val="left"/>
        <w:rPr>
          <w:rFonts w:ascii="Times New Roman" w:eastAsia="STKaiti" w:hAnsi="Times New Roman"/>
          <w:sz w:val="24"/>
          <w:szCs w:val="20"/>
          <w:lang w:val="en-GB"/>
        </w:rPr>
      </w:pPr>
      <w:bookmarkStart w:id="46" w:name="_Hlk39237827"/>
      <w:r w:rsidRPr="00614C1A">
        <w:rPr>
          <w:rFonts w:ascii="Times New Roman" w:eastAsia="STKaiti" w:hAnsi="Times New Roman" w:hint="eastAsia"/>
          <w:sz w:val="24"/>
          <w:szCs w:val="20"/>
          <w:lang w:val="fr-FR"/>
        </w:rPr>
        <w:t>鉴于</w:t>
      </w:r>
    </w:p>
    <w:p w14:paraId="369756E6" w14:textId="77777777" w:rsidR="006363B8" w:rsidRPr="00614C1A" w:rsidRDefault="006363B8" w:rsidP="006363B8">
      <w:pPr>
        <w:spacing w:before="120" w:line="240" w:lineRule="auto"/>
        <w:ind w:firstLineChars="200" w:firstLine="480"/>
        <w:jc w:val="left"/>
        <w:rPr>
          <w:sz w:val="24"/>
          <w:szCs w:val="20"/>
          <w:lang w:val="en-GB"/>
        </w:rPr>
      </w:pPr>
      <w:r w:rsidRPr="00614C1A">
        <w:rPr>
          <w:rFonts w:hint="eastAsia"/>
          <w:sz w:val="24"/>
          <w:szCs w:val="20"/>
          <w:lang w:val="en-GB"/>
        </w:rPr>
        <w:t>国际电信联盟《公约》第</w:t>
      </w:r>
      <w:hyperlink r:id="rId65" w:history="1">
        <w:r w:rsidRPr="00614C1A">
          <w:rPr>
            <w:color w:val="0000FF"/>
            <w:sz w:val="24"/>
            <w:szCs w:val="20"/>
            <w:u w:val="single"/>
          </w:rPr>
          <w:t>101</w:t>
        </w:r>
      </w:hyperlink>
      <w:r w:rsidRPr="00614C1A">
        <w:rPr>
          <w:rFonts w:hint="eastAsia"/>
          <w:sz w:val="24"/>
          <w:szCs w:val="20"/>
          <w:lang w:val="en-GB"/>
        </w:rPr>
        <w:t>款和国际电联《财务规则》第</w:t>
      </w:r>
      <w:hyperlink r:id="rId66" w:history="1">
        <w:r w:rsidRPr="00614C1A">
          <w:rPr>
            <w:color w:val="0000FF"/>
            <w:sz w:val="24"/>
            <w:szCs w:val="20"/>
            <w:u w:val="single"/>
          </w:rPr>
          <w:t>30</w:t>
        </w:r>
      </w:hyperlink>
      <w:r w:rsidRPr="00614C1A">
        <w:rPr>
          <w:rFonts w:hint="eastAsia"/>
          <w:color w:val="0000FF"/>
          <w:sz w:val="24"/>
          <w:szCs w:val="20"/>
          <w:u w:val="single"/>
        </w:rPr>
        <w:t>条</w:t>
      </w:r>
      <w:r w:rsidRPr="00614C1A">
        <w:rPr>
          <w:rFonts w:hint="eastAsia"/>
          <w:sz w:val="24"/>
          <w:szCs w:val="20"/>
          <w:lang w:val="en-GB"/>
        </w:rPr>
        <w:t>的规定，</w:t>
      </w:r>
    </w:p>
    <w:p w14:paraId="66ED9144" w14:textId="77777777" w:rsidR="006363B8" w:rsidRPr="00614C1A" w:rsidRDefault="006363B8" w:rsidP="006363B8">
      <w:pPr>
        <w:keepNext/>
        <w:keepLines/>
        <w:spacing w:line="0" w:lineRule="atLeast"/>
        <w:ind w:left="794"/>
        <w:jc w:val="left"/>
        <w:rPr>
          <w:rFonts w:ascii="Times New Roman" w:eastAsia="STKaiti" w:hAnsi="Times New Roman"/>
          <w:i/>
          <w:sz w:val="24"/>
          <w:szCs w:val="20"/>
          <w:lang w:val="en-GB"/>
        </w:rPr>
      </w:pPr>
      <w:r w:rsidRPr="00614C1A">
        <w:rPr>
          <w:rFonts w:ascii="Times New Roman" w:eastAsia="STKaiti" w:hAnsi="Times New Roman" w:hint="eastAsia"/>
          <w:sz w:val="24"/>
          <w:szCs w:val="20"/>
          <w:lang w:val="fr-FR"/>
        </w:rPr>
        <w:t>经审查</w:t>
      </w:r>
    </w:p>
    <w:p w14:paraId="42EAC421" w14:textId="77777777" w:rsidR="006363B8" w:rsidRPr="00614C1A" w:rsidRDefault="006363B8" w:rsidP="006363B8">
      <w:pPr>
        <w:tabs>
          <w:tab w:val="left" w:pos="567"/>
          <w:tab w:val="left" w:pos="1134"/>
          <w:tab w:val="left" w:pos="1701"/>
          <w:tab w:val="left" w:pos="2268"/>
          <w:tab w:val="left" w:pos="2835"/>
        </w:tabs>
        <w:spacing w:before="120" w:line="240" w:lineRule="auto"/>
        <w:ind w:firstLineChars="200" w:firstLine="480"/>
        <w:jc w:val="left"/>
        <w:rPr>
          <w:sz w:val="24"/>
          <w:szCs w:val="20"/>
          <w:lang w:val="en-GB"/>
        </w:rPr>
      </w:pPr>
      <w:r w:rsidRPr="00614C1A">
        <w:rPr>
          <w:sz w:val="24"/>
          <w:szCs w:val="20"/>
          <w:lang w:val="en-GB"/>
        </w:rPr>
        <w:t>201</w:t>
      </w:r>
      <w:r w:rsidRPr="00614C1A">
        <w:rPr>
          <w:rFonts w:hint="eastAsia"/>
          <w:sz w:val="24"/>
          <w:szCs w:val="20"/>
          <w:lang w:val="en-GB"/>
        </w:rPr>
        <w:t>9</w:t>
      </w:r>
      <w:r w:rsidRPr="00614C1A">
        <w:rPr>
          <w:rFonts w:hint="eastAsia"/>
          <w:sz w:val="24"/>
          <w:szCs w:val="20"/>
          <w:lang w:val="en-GB"/>
        </w:rPr>
        <w:t>财年的财务工作报告及其包含的经审计的国际电联</w:t>
      </w:r>
      <w:r w:rsidRPr="00614C1A">
        <w:rPr>
          <w:sz w:val="24"/>
          <w:szCs w:val="20"/>
          <w:lang w:val="en-GB"/>
        </w:rPr>
        <w:t>201</w:t>
      </w:r>
      <w:r w:rsidRPr="00614C1A">
        <w:rPr>
          <w:rFonts w:hint="eastAsia"/>
          <w:sz w:val="24"/>
          <w:szCs w:val="20"/>
          <w:lang w:val="en-GB"/>
        </w:rPr>
        <w:t>9</w:t>
      </w:r>
      <w:r w:rsidRPr="00614C1A">
        <w:rPr>
          <w:rFonts w:hint="eastAsia"/>
          <w:sz w:val="24"/>
          <w:szCs w:val="20"/>
          <w:lang w:val="en-GB"/>
        </w:rPr>
        <w:t>财年预算账目、国际电联电信展览部</w:t>
      </w:r>
      <w:r w:rsidRPr="00614C1A">
        <w:rPr>
          <w:sz w:val="24"/>
          <w:szCs w:val="20"/>
          <w:lang w:val="en-GB"/>
        </w:rPr>
        <w:t>201</w:t>
      </w:r>
      <w:r w:rsidRPr="00614C1A">
        <w:rPr>
          <w:rFonts w:hint="eastAsia"/>
          <w:sz w:val="24"/>
          <w:szCs w:val="20"/>
          <w:lang w:val="en-GB"/>
        </w:rPr>
        <w:t>9</w:t>
      </w:r>
      <w:r w:rsidRPr="00614C1A">
        <w:rPr>
          <w:rFonts w:hint="eastAsia"/>
          <w:sz w:val="24"/>
          <w:szCs w:val="20"/>
          <w:lang w:val="en-GB"/>
        </w:rPr>
        <w:t>年各账目的状况和经审计的</w:t>
      </w:r>
      <w:r w:rsidRPr="00614C1A">
        <w:rPr>
          <w:sz w:val="24"/>
          <w:szCs w:val="20"/>
          <w:lang w:val="en-GB"/>
        </w:rPr>
        <w:t>201</w:t>
      </w:r>
      <w:r w:rsidRPr="00614C1A">
        <w:rPr>
          <w:rFonts w:hint="eastAsia"/>
          <w:sz w:val="24"/>
          <w:szCs w:val="20"/>
          <w:lang w:val="en-GB"/>
        </w:rPr>
        <w:t>9</w:t>
      </w:r>
      <w:r w:rsidRPr="00614C1A">
        <w:rPr>
          <w:rFonts w:hint="eastAsia"/>
          <w:sz w:val="24"/>
          <w:szCs w:val="20"/>
          <w:lang w:val="en-GB"/>
        </w:rPr>
        <w:t>年技术合作项目、自愿捐款和国际电联职员退休和福利基金等各账目，</w:t>
      </w:r>
    </w:p>
    <w:p w14:paraId="43730B71" w14:textId="77777777" w:rsidR="006363B8" w:rsidRPr="00614C1A" w:rsidRDefault="006363B8" w:rsidP="006363B8">
      <w:pPr>
        <w:keepNext/>
        <w:keepLines/>
        <w:spacing w:line="0" w:lineRule="atLeast"/>
        <w:ind w:left="794"/>
        <w:jc w:val="left"/>
        <w:rPr>
          <w:rFonts w:ascii="Times New Roman" w:eastAsia="STKaiti" w:hAnsi="Times New Roman"/>
          <w:sz w:val="24"/>
          <w:szCs w:val="20"/>
          <w:lang w:val="en-GB"/>
        </w:rPr>
      </w:pPr>
      <w:r w:rsidRPr="00614C1A">
        <w:rPr>
          <w:rFonts w:ascii="Times New Roman" w:eastAsia="STKaiti" w:hAnsi="Times New Roman" w:hint="eastAsia"/>
          <w:sz w:val="24"/>
          <w:szCs w:val="20"/>
          <w:lang w:val="fr-FR"/>
        </w:rPr>
        <w:t>已注意到</w:t>
      </w:r>
    </w:p>
    <w:p w14:paraId="2F8AC5A5" w14:textId="77777777" w:rsidR="006363B8" w:rsidRPr="00614C1A" w:rsidRDefault="007A6E32" w:rsidP="006363B8">
      <w:pPr>
        <w:spacing w:before="120" w:line="240" w:lineRule="auto"/>
        <w:ind w:firstLineChars="200" w:firstLine="440"/>
        <w:jc w:val="left"/>
        <w:rPr>
          <w:sz w:val="24"/>
          <w:szCs w:val="20"/>
          <w:lang w:val="en-GB"/>
        </w:rPr>
      </w:pPr>
      <w:hyperlink r:id="rId67" w:history="1">
        <w:r w:rsidR="006363B8" w:rsidRPr="00614C1A">
          <w:rPr>
            <w:color w:val="0000FF"/>
            <w:sz w:val="24"/>
            <w:szCs w:val="20"/>
            <w:u w:val="single"/>
            <w:lang w:val="en-GB"/>
          </w:rPr>
          <w:t>C20/40</w:t>
        </w:r>
      </w:hyperlink>
      <w:r w:rsidR="006363B8" w:rsidRPr="00614C1A">
        <w:rPr>
          <w:rFonts w:hint="eastAsia"/>
          <w:sz w:val="24"/>
          <w:szCs w:val="20"/>
          <w:lang w:val="en-GB"/>
        </w:rPr>
        <w:t>号</w:t>
      </w:r>
      <w:r w:rsidR="006363B8" w:rsidRPr="00614C1A">
        <w:rPr>
          <w:sz w:val="24"/>
          <w:szCs w:val="20"/>
          <w:lang w:val="en-GB"/>
        </w:rPr>
        <w:t>文件</w:t>
      </w:r>
      <w:r w:rsidR="006363B8" w:rsidRPr="00614C1A">
        <w:rPr>
          <w:rFonts w:hint="eastAsia"/>
          <w:sz w:val="24"/>
          <w:szCs w:val="20"/>
          <w:lang w:val="en-GB"/>
        </w:rPr>
        <w:t>提供的外部审计员的报告，</w:t>
      </w:r>
    </w:p>
    <w:p w14:paraId="79CD0B60" w14:textId="77777777" w:rsidR="006363B8" w:rsidRPr="00614C1A" w:rsidRDefault="006363B8" w:rsidP="006363B8">
      <w:pPr>
        <w:keepNext/>
        <w:keepLines/>
        <w:spacing w:line="0" w:lineRule="atLeast"/>
        <w:ind w:left="794"/>
        <w:jc w:val="left"/>
        <w:rPr>
          <w:rFonts w:ascii="Times New Roman" w:eastAsia="STKaiti" w:hAnsi="Times New Roman"/>
          <w:sz w:val="24"/>
          <w:szCs w:val="20"/>
          <w:lang w:val="en-GB"/>
        </w:rPr>
      </w:pPr>
      <w:r w:rsidRPr="00614C1A">
        <w:rPr>
          <w:rFonts w:ascii="Times New Roman" w:eastAsia="STKaiti" w:hAnsi="Times New Roman" w:hint="eastAsia"/>
          <w:sz w:val="24"/>
          <w:szCs w:val="20"/>
          <w:lang w:val="fr-FR"/>
        </w:rPr>
        <w:t>做出决议</w:t>
      </w:r>
    </w:p>
    <w:p w14:paraId="4A3A6A2B" w14:textId="77777777" w:rsidR="006363B8" w:rsidRPr="00614C1A" w:rsidRDefault="006363B8" w:rsidP="007E064C">
      <w:pPr>
        <w:spacing w:before="120" w:line="240" w:lineRule="auto"/>
        <w:ind w:firstLineChars="200" w:firstLine="480"/>
        <w:rPr>
          <w:rFonts w:eastAsia="MS Mincho" w:cs="Calibri"/>
        </w:rPr>
      </w:pPr>
      <w:r w:rsidRPr="00614C1A">
        <w:rPr>
          <w:rFonts w:hint="eastAsia"/>
          <w:sz w:val="24"/>
          <w:szCs w:val="20"/>
          <w:lang w:val="en-GB"/>
        </w:rPr>
        <w:t>批准</w:t>
      </w:r>
      <w:r w:rsidRPr="00614C1A">
        <w:rPr>
          <w:sz w:val="24"/>
          <w:szCs w:val="20"/>
          <w:lang w:val="en-GB"/>
        </w:rPr>
        <w:t>201</w:t>
      </w:r>
      <w:r w:rsidRPr="00614C1A">
        <w:rPr>
          <w:rFonts w:hint="eastAsia"/>
          <w:sz w:val="24"/>
          <w:szCs w:val="20"/>
          <w:lang w:val="en-GB"/>
        </w:rPr>
        <w:t>9</w:t>
      </w:r>
      <w:r w:rsidRPr="00614C1A">
        <w:rPr>
          <w:rFonts w:hint="eastAsia"/>
          <w:sz w:val="24"/>
          <w:szCs w:val="20"/>
          <w:lang w:val="en-GB"/>
        </w:rPr>
        <w:t>财年的财务工作报告（</w:t>
      </w:r>
      <w:hyperlink r:id="rId68" w:history="1">
        <w:r w:rsidRPr="00614C1A">
          <w:rPr>
            <w:color w:val="0000FF"/>
            <w:sz w:val="24"/>
            <w:szCs w:val="20"/>
            <w:u w:val="single"/>
          </w:rPr>
          <w:t>C</w:t>
        </w:r>
        <w:r w:rsidRPr="00614C1A">
          <w:rPr>
            <w:rFonts w:hint="eastAsia"/>
            <w:color w:val="0000FF"/>
            <w:sz w:val="24"/>
            <w:szCs w:val="20"/>
            <w:u w:val="single"/>
          </w:rPr>
          <w:t>20</w:t>
        </w:r>
        <w:r w:rsidRPr="00614C1A">
          <w:rPr>
            <w:color w:val="0000FF"/>
            <w:sz w:val="24"/>
            <w:szCs w:val="20"/>
            <w:u w:val="single"/>
          </w:rPr>
          <w:t>/42</w:t>
        </w:r>
      </w:hyperlink>
      <w:r w:rsidRPr="00614C1A">
        <w:rPr>
          <w:rFonts w:hint="eastAsia"/>
          <w:sz w:val="24"/>
          <w:szCs w:val="20"/>
          <w:lang w:val="en-GB"/>
        </w:rPr>
        <w:t>号</w:t>
      </w:r>
      <w:r w:rsidRPr="00614C1A">
        <w:rPr>
          <w:sz w:val="24"/>
          <w:szCs w:val="20"/>
          <w:lang w:val="en-GB"/>
        </w:rPr>
        <w:t>文件</w:t>
      </w:r>
      <w:r w:rsidRPr="00614C1A">
        <w:rPr>
          <w:rFonts w:hint="eastAsia"/>
          <w:sz w:val="24"/>
          <w:szCs w:val="20"/>
          <w:lang w:val="en-GB"/>
        </w:rPr>
        <w:t>）及其包含的经审计的国际电联账目、国际电联电信展览部</w:t>
      </w:r>
      <w:r w:rsidRPr="00614C1A">
        <w:rPr>
          <w:sz w:val="24"/>
          <w:szCs w:val="20"/>
          <w:lang w:val="en-GB"/>
        </w:rPr>
        <w:t>201</w:t>
      </w:r>
      <w:r w:rsidRPr="00614C1A">
        <w:rPr>
          <w:rFonts w:hint="eastAsia"/>
          <w:sz w:val="24"/>
          <w:szCs w:val="20"/>
          <w:lang w:val="en-GB"/>
        </w:rPr>
        <w:t>9</w:t>
      </w:r>
      <w:r w:rsidRPr="00614C1A">
        <w:rPr>
          <w:rFonts w:hint="eastAsia"/>
          <w:sz w:val="24"/>
          <w:szCs w:val="20"/>
          <w:lang w:val="en-GB"/>
        </w:rPr>
        <w:t>年各账目的状况和经审计的</w:t>
      </w:r>
      <w:r w:rsidRPr="00614C1A">
        <w:rPr>
          <w:sz w:val="24"/>
          <w:szCs w:val="20"/>
          <w:lang w:val="en-GB"/>
        </w:rPr>
        <w:t>201</w:t>
      </w:r>
      <w:r w:rsidRPr="00614C1A">
        <w:rPr>
          <w:rFonts w:hint="eastAsia"/>
          <w:sz w:val="24"/>
          <w:szCs w:val="20"/>
          <w:lang w:val="en-GB"/>
        </w:rPr>
        <w:t>9</w:t>
      </w:r>
      <w:r w:rsidRPr="00614C1A">
        <w:rPr>
          <w:rFonts w:hint="eastAsia"/>
          <w:sz w:val="24"/>
          <w:szCs w:val="20"/>
          <w:lang w:val="en-GB"/>
        </w:rPr>
        <w:t>年技术合作项目、自愿捐款和国际电联职员退休和福利基金等各账目。</w:t>
      </w:r>
    </w:p>
    <w:bookmarkEnd w:id="45"/>
    <w:bookmarkEnd w:id="46"/>
    <w:p w14:paraId="3E07DD0C" w14:textId="77777777" w:rsidR="006363B8" w:rsidRPr="00614C1A" w:rsidRDefault="006363B8" w:rsidP="006363B8">
      <w:pPr>
        <w:spacing w:before="840" w:line="240" w:lineRule="auto"/>
        <w:jc w:val="center"/>
        <w:rPr>
          <w:rFonts w:eastAsia="MS Mincho" w:cs="Calibri"/>
        </w:rPr>
      </w:pPr>
      <w:r w:rsidRPr="00614C1A">
        <w:rPr>
          <w:rFonts w:eastAsia="MS Mincho" w:cs="Calibri"/>
        </w:rPr>
        <w:t>****************</w:t>
      </w:r>
      <w:r w:rsidRPr="00614C1A">
        <w:rPr>
          <w:rFonts w:eastAsia="MS Mincho" w:cs="Calibri"/>
        </w:rPr>
        <w:br w:type="page"/>
      </w:r>
    </w:p>
    <w:p w14:paraId="4EB7DEA4"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47" w:name="annex6"/>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6</w:t>
      </w:r>
      <w:bookmarkEnd w:id="47"/>
    </w:p>
    <w:p w14:paraId="7EE505C7" w14:textId="0884096B" w:rsidR="006363B8" w:rsidRPr="00614C1A" w:rsidRDefault="006363B8" w:rsidP="006363B8">
      <w:pPr>
        <w:spacing w:before="240" w:line="260" w:lineRule="exact"/>
        <w:jc w:val="left"/>
        <w:rPr>
          <w:rFonts w:asciiTheme="minorHAnsi" w:eastAsia="MS Mincho" w:hAnsiTheme="minorHAnsi" w:cstheme="minorHAnsi"/>
          <w:i/>
          <w:iCs/>
        </w:rPr>
      </w:pPr>
      <w:r w:rsidRPr="00614C1A">
        <w:rPr>
          <w:rFonts w:ascii="STKaiti" w:eastAsia="STKaiti" w:hAnsi="STKaiti" w:cs="Calibri" w:hint="eastAsia"/>
          <w:sz w:val="24"/>
          <w:szCs w:val="24"/>
        </w:rPr>
        <w:t>参考文件：</w:t>
      </w:r>
      <w:hyperlink r:id="rId69" w:history="1">
        <w:r w:rsidRPr="00614C1A">
          <w:rPr>
            <w:rFonts w:asciiTheme="minorHAnsi" w:eastAsia="MS Mincho" w:hAnsiTheme="minorHAnsi" w:cstheme="minorHAnsi"/>
            <w:i/>
            <w:iCs/>
            <w:color w:val="0000FF"/>
            <w:u w:val="single"/>
          </w:rPr>
          <w:t>C20/72</w:t>
        </w:r>
      </w:hyperlink>
      <w:r w:rsidR="0042222F" w:rsidRPr="00F516E7">
        <w:rPr>
          <w:rFonts w:ascii="STKaiti" w:eastAsia="STKaiti" w:hAnsi="STKaiti" w:cstheme="minorHAnsi" w:hint="eastAsia"/>
          <w:caps/>
          <w:color w:val="0000FF"/>
          <w:sz w:val="20"/>
          <w:szCs w:val="20"/>
          <w:u w:val="single"/>
          <w:lang w:val="en-GB"/>
        </w:rPr>
        <w:t>号文件</w:t>
      </w:r>
      <w:r w:rsidRPr="00614C1A">
        <w:rPr>
          <w:rFonts w:ascii="STKaiti" w:eastAsia="STKaiti" w:hAnsi="STKaiti" w:cstheme="minorHAnsi" w:hint="eastAsia"/>
        </w:rPr>
        <w:t>和</w:t>
      </w:r>
      <w:hyperlink r:id="rId70" w:history="1">
        <w:r w:rsidRPr="00614C1A">
          <w:rPr>
            <w:rFonts w:asciiTheme="minorHAnsi" w:eastAsia="MS Mincho" w:hAnsiTheme="minorHAnsi" w:cstheme="minorHAnsi"/>
            <w:i/>
            <w:iCs/>
            <w:color w:val="0000FF"/>
            <w:u w:val="single"/>
          </w:rPr>
          <w:t>VC-2/2</w:t>
        </w:r>
      </w:hyperlink>
      <w:r w:rsidR="001903EF" w:rsidRPr="00F516E7">
        <w:rPr>
          <w:rFonts w:ascii="STKaiti" w:eastAsia="STKaiti" w:hAnsi="STKaiti" w:cstheme="minorHAnsi" w:hint="eastAsia"/>
          <w:caps/>
          <w:color w:val="0000FF"/>
          <w:sz w:val="20"/>
          <w:szCs w:val="20"/>
          <w:u w:val="single"/>
          <w:lang w:val="en-GB"/>
        </w:rPr>
        <w:t>号文件</w:t>
      </w:r>
    </w:p>
    <w:p w14:paraId="331B9915" w14:textId="22174B8F" w:rsidR="006363B8" w:rsidRPr="00F21ABF"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cs="Calibri"/>
          <w:sz w:val="28"/>
          <w:szCs w:val="28"/>
          <w:lang w:val="en-GB"/>
        </w:rPr>
      </w:pPr>
      <w:bookmarkStart w:id="48" w:name="_Hlk57706017"/>
      <w:r w:rsidRPr="00F21ABF">
        <w:rPr>
          <w:rFonts w:cs="Calibri" w:hint="eastAsia"/>
          <w:sz w:val="28"/>
          <w:szCs w:val="28"/>
          <w:lang w:val="en-GB"/>
        </w:rPr>
        <w:t>第</w:t>
      </w:r>
      <w:r w:rsidRPr="00F21ABF">
        <w:rPr>
          <w:rFonts w:cs="Calibri" w:hint="eastAsia"/>
          <w:sz w:val="28"/>
          <w:szCs w:val="28"/>
          <w:lang w:val="en-GB"/>
        </w:rPr>
        <w:t>6</w:t>
      </w:r>
      <w:r w:rsidRPr="00F21ABF">
        <w:rPr>
          <w:rFonts w:cs="Calibri"/>
          <w:sz w:val="28"/>
          <w:szCs w:val="28"/>
          <w:lang w:val="en-GB"/>
        </w:rPr>
        <w:t>08</w:t>
      </w:r>
      <w:r w:rsidRPr="00F21ABF">
        <w:rPr>
          <w:rFonts w:cs="Calibri" w:hint="eastAsia"/>
          <w:sz w:val="28"/>
          <w:szCs w:val="28"/>
          <w:lang w:val="en-GB"/>
        </w:rPr>
        <w:t>号决定</w:t>
      </w:r>
      <w:r w:rsidR="00357C40" w:rsidRPr="00F21ABF">
        <w:rPr>
          <w:rFonts w:cs="Calibri" w:hint="eastAsia"/>
          <w:sz w:val="28"/>
          <w:szCs w:val="28"/>
          <w:lang w:val="en-GB"/>
        </w:rPr>
        <w:t>（</w:t>
      </w:r>
      <w:r w:rsidRPr="00F21ABF">
        <w:rPr>
          <w:rFonts w:cs="Calibri"/>
          <w:sz w:val="28"/>
          <w:szCs w:val="28"/>
          <w:lang w:val="en-GB"/>
        </w:rPr>
        <w:t>C19</w:t>
      </w:r>
      <w:r w:rsidR="00E47294" w:rsidRPr="00F21ABF">
        <w:rPr>
          <w:rFonts w:cs="Calibri" w:hint="eastAsia"/>
          <w:sz w:val="28"/>
          <w:szCs w:val="28"/>
          <w:lang w:val="en-GB"/>
        </w:rPr>
        <w:t>，</w:t>
      </w:r>
      <w:r w:rsidR="00E47294" w:rsidRPr="00F21ABF">
        <w:rPr>
          <w:rFonts w:cs="Calibri" w:hint="eastAsia"/>
          <w:sz w:val="28"/>
          <w:szCs w:val="28"/>
          <w:lang w:val="en-GB"/>
        </w:rPr>
        <w:t>C20</w:t>
      </w:r>
      <w:r w:rsidR="00E47294" w:rsidRPr="00F21ABF">
        <w:rPr>
          <w:rFonts w:cs="Calibri" w:hint="eastAsia"/>
          <w:sz w:val="28"/>
          <w:szCs w:val="28"/>
          <w:lang w:val="en-GB"/>
        </w:rPr>
        <w:t>最后修正</w:t>
      </w:r>
      <w:r w:rsidR="00357C40" w:rsidRPr="00F21ABF">
        <w:rPr>
          <w:rFonts w:cs="Calibri" w:hint="eastAsia"/>
          <w:sz w:val="28"/>
          <w:szCs w:val="28"/>
          <w:lang w:val="en-GB"/>
        </w:rPr>
        <w:t>）</w:t>
      </w:r>
    </w:p>
    <w:p w14:paraId="44CC82C9"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ascii="SimSun" w:hAnsi="SimSun"/>
          <w:b/>
          <w:sz w:val="28"/>
          <w:szCs w:val="20"/>
          <w:lang w:val="en-GB"/>
        </w:rPr>
      </w:pPr>
      <w:r w:rsidRPr="00614C1A">
        <w:rPr>
          <w:rFonts w:ascii="SimSun" w:hAnsi="SimSun" w:cs="Microsoft YaHei" w:hint="eastAsia"/>
          <w:b/>
          <w:sz w:val="28"/>
          <w:szCs w:val="20"/>
          <w:lang w:val="en-GB"/>
        </w:rPr>
        <w:t>下届世界电信标准化全会（</w:t>
      </w:r>
      <w:r w:rsidRPr="00614C1A">
        <w:rPr>
          <w:rFonts w:cs="Calibri"/>
          <w:b/>
          <w:sz w:val="28"/>
          <w:szCs w:val="20"/>
          <w:lang w:val="en-GB"/>
        </w:rPr>
        <w:t>WTSA-</w:t>
      </w:r>
      <w:r w:rsidRPr="00614C1A">
        <w:rPr>
          <w:rFonts w:cs="Calibri" w:hint="eastAsia"/>
          <w:b/>
          <w:sz w:val="28"/>
          <w:szCs w:val="20"/>
          <w:lang w:val="en-GB"/>
        </w:rPr>
        <w:t>20</w:t>
      </w:r>
      <w:r w:rsidRPr="00614C1A">
        <w:rPr>
          <w:rFonts w:ascii="SimSun" w:hAnsi="SimSun" w:cs="Microsoft YaHei" w:hint="eastAsia"/>
          <w:b/>
          <w:sz w:val="28"/>
          <w:szCs w:val="20"/>
          <w:lang w:val="en-GB"/>
        </w:rPr>
        <w:t>）的召开</w:t>
      </w:r>
    </w:p>
    <w:p w14:paraId="74C22FC9" w14:textId="77777777" w:rsidR="006363B8" w:rsidRPr="00614C1A" w:rsidRDefault="006363B8" w:rsidP="006363B8">
      <w:pPr>
        <w:spacing w:before="320" w:line="240" w:lineRule="auto"/>
        <w:jc w:val="left"/>
        <w:rPr>
          <w:rFonts w:cs="Calibri"/>
          <w:sz w:val="24"/>
          <w:szCs w:val="20"/>
          <w:lang w:val="en-GB"/>
        </w:rPr>
      </w:pPr>
      <w:r w:rsidRPr="00614C1A">
        <w:rPr>
          <w:rFonts w:cs="Calibri" w:hint="eastAsia"/>
          <w:sz w:val="24"/>
          <w:szCs w:val="20"/>
          <w:lang w:val="en-GB"/>
        </w:rPr>
        <w:t>国际电联理事会，</w:t>
      </w:r>
    </w:p>
    <w:p w14:paraId="58B018E5" w14:textId="77777777" w:rsidR="006363B8" w:rsidRPr="00614C1A" w:rsidRDefault="006363B8"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注意到</w:t>
      </w:r>
    </w:p>
    <w:p w14:paraId="76B7F22A" w14:textId="77777777" w:rsidR="006363B8" w:rsidRPr="00614C1A" w:rsidRDefault="006363B8" w:rsidP="006363B8">
      <w:pPr>
        <w:spacing w:before="120" w:line="240" w:lineRule="auto"/>
        <w:jc w:val="left"/>
        <w:rPr>
          <w:rFonts w:cs="Calibri"/>
          <w:sz w:val="24"/>
          <w:szCs w:val="20"/>
          <w:lang w:val="en-GB"/>
        </w:rPr>
      </w:pPr>
      <w:bookmarkStart w:id="49" w:name="lt_pId108"/>
      <w:r w:rsidRPr="00614C1A">
        <w:rPr>
          <w:rFonts w:cs="Calibri"/>
          <w:i/>
          <w:iCs/>
          <w:sz w:val="24"/>
          <w:szCs w:val="20"/>
          <w:lang w:val="en-IN"/>
        </w:rPr>
        <w:t>a)</w:t>
      </w:r>
      <w:bookmarkEnd w:id="49"/>
      <w:r w:rsidRPr="00614C1A">
        <w:rPr>
          <w:rFonts w:cs="Calibri"/>
          <w:sz w:val="24"/>
          <w:szCs w:val="20"/>
          <w:lang w:val="en-IN"/>
        </w:rPr>
        <w:tab/>
      </w:r>
      <w:r w:rsidRPr="00614C1A">
        <w:rPr>
          <w:rFonts w:cs="Calibri" w:hint="eastAsia"/>
          <w:sz w:val="24"/>
          <w:szCs w:val="20"/>
          <w:lang w:val="en-GB"/>
        </w:rPr>
        <w:t>根据第</w:t>
      </w:r>
      <w:r w:rsidRPr="00614C1A">
        <w:rPr>
          <w:rFonts w:cs="Calibri" w:hint="eastAsia"/>
          <w:sz w:val="24"/>
          <w:szCs w:val="20"/>
          <w:lang w:val="en-GB"/>
        </w:rPr>
        <w:t>77</w:t>
      </w:r>
      <w:r w:rsidRPr="00614C1A">
        <w:rPr>
          <w:rFonts w:cs="Calibri" w:hint="eastAsia"/>
          <w:sz w:val="24"/>
          <w:szCs w:val="20"/>
          <w:lang w:val="en-GB"/>
        </w:rPr>
        <w:t>号决议（</w:t>
      </w:r>
      <w:r w:rsidRPr="00614C1A">
        <w:rPr>
          <w:rFonts w:cs="Calibri" w:hint="eastAsia"/>
          <w:sz w:val="24"/>
          <w:szCs w:val="20"/>
          <w:lang w:val="en-GB"/>
        </w:rPr>
        <w:t>2018</w:t>
      </w:r>
      <w:r w:rsidRPr="00614C1A">
        <w:rPr>
          <w:rFonts w:cs="Calibri" w:hint="eastAsia"/>
          <w:sz w:val="24"/>
          <w:szCs w:val="20"/>
          <w:lang w:val="en-GB"/>
        </w:rPr>
        <w:t>年，迪拜，修订版）（国际电联的大会、论坛、全会和理事会会议的时间安排和会期（</w:t>
      </w:r>
      <w:r w:rsidRPr="00614C1A">
        <w:rPr>
          <w:rFonts w:cs="Calibri" w:hint="eastAsia"/>
          <w:sz w:val="24"/>
          <w:szCs w:val="20"/>
          <w:lang w:val="en-GB"/>
        </w:rPr>
        <w:t>2019-2023</w:t>
      </w:r>
      <w:r w:rsidRPr="00614C1A">
        <w:rPr>
          <w:rFonts w:cs="Calibri" w:hint="eastAsia"/>
          <w:sz w:val="24"/>
          <w:szCs w:val="20"/>
          <w:lang w:val="en-GB"/>
        </w:rPr>
        <w:t>年）），</w:t>
      </w:r>
      <w:r w:rsidRPr="00614C1A">
        <w:rPr>
          <w:rFonts w:cs="Calibri"/>
          <w:sz w:val="24"/>
          <w:szCs w:val="20"/>
          <w:lang w:val="en-GB"/>
        </w:rPr>
        <w:t>WTSA-20</w:t>
      </w:r>
      <w:r w:rsidRPr="00614C1A">
        <w:rPr>
          <w:rFonts w:cs="Calibri" w:hint="eastAsia"/>
          <w:sz w:val="24"/>
          <w:szCs w:val="20"/>
          <w:lang w:val="en-GB"/>
        </w:rPr>
        <w:t>原计划于</w:t>
      </w:r>
      <w:r w:rsidRPr="00614C1A">
        <w:rPr>
          <w:rFonts w:cs="Calibri" w:hint="eastAsia"/>
          <w:sz w:val="24"/>
          <w:szCs w:val="20"/>
          <w:lang w:val="en-GB"/>
        </w:rPr>
        <w:t>202</w:t>
      </w:r>
      <w:r w:rsidRPr="00614C1A">
        <w:rPr>
          <w:rFonts w:cs="Calibri"/>
          <w:sz w:val="24"/>
          <w:szCs w:val="20"/>
          <w:lang w:val="en-GB"/>
        </w:rPr>
        <w:t>0</w:t>
      </w:r>
      <w:r w:rsidRPr="00614C1A">
        <w:rPr>
          <w:rFonts w:cs="Calibri" w:hint="eastAsia"/>
          <w:sz w:val="24"/>
          <w:szCs w:val="20"/>
          <w:lang w:val="en-GB"/>
        </w:rPr>
        <w:t>年最后一个季度举办；</w:t>
      </w:r>
    </w:p>
    <w:p w14:paraId="09D22175" w14:textId="77777777" w:rsidR="006363B8" w:rsidRPr="00614C1A" w:rsidRDefault="006363B8" w:rsidP="006363B8">
      <w:pPr>
        <w:spacing w:before="120" w:line="240" w:lineRule="auto"/>
        <w:rPr>
          <w:sz w:val="24"/>
          <w:szCs w:val="20"/>
          <w:lang w:val="en-GB"/>
        </w:rPr>
      </w:pPr>
      <w:bookmarkStart w:id="50" w:name="lt_pId110"/>
      <w:r w:rsidRPr="00614C1A">
        <w:rPr>
          <w:i/>
          <w:iCs/>
          <w:sz w:val="24"/>
          <w:szCs w:val="20"/>
          <w:lang w:val="en-GB"/>
        </w:rPr>
        <w:t>b)</w:t>
      </w:r>
      <w:bookmarkEnd w:id="50"/>
      <w:r w:rsidRPr="00614C1A">
        <w:rPr>
          <w:sz w:val="24"/>
          <w:szCs w:val="20"/>
          <w:lang w:val="en-GB"/>
        </w:rPr>
        <w:tab/>
      </w:r>
      <w:bookmarkStart w:id="51" w:name="lt_pId111"/>
      <w:r w:rsidRPr="00614C1A">
        <w:rPr>
          <w:sz w:val="24"/>
          <w:szCs w:val="20"/>
          <w:lang w:val="en-GB"/>
        </w:rPr>
        <w:t>理事会</w:t>
      </w:r>
      <w:r w:rsidRPr="00614C1A">
        <w:rPr>
          <w:sz w:val="24"/>
          <w:szCs w:val="20"/>
          <w:lang w:val="en-GB"/>
        </w:rPr>
        <w:t>2019</w:t>
      </w:r>
      <w:r w:rsidRPr="00614C1A">
        <w:rPr>
          <w:sz w:val="24"/>
          <w:szCs w:val="20"/>
          <w:lang w:val="en-GB"/>
        </w:rPr>
        <w:t>年会议通过的理事会</w:t>
      </w:r>
      <w:hyperlink r:id="rId71" w:history="1">
        <w:r w:rsidRPr="00614C1A">
          <w:rPr>
            <w:color w:val="0000FF"/>
            <w:sz w:val="24"/>
            <w:szCs w:val="20"/>
            <w:u w:val="single"/>
            <w:lang w:val="en-GB"/>
          </w:rPr>
          <w:t>第</w:t>
        </w:r>
        <w:r w:rsidRPr="00614C1A">
          <w:rPr>
            <w:color w:val="0000FF"/>
            <w:sz w:val="24"/>
            <w:szCs w:val="20"/>
            <w:u w:val="single"/>
            <w:lang w:val="en-GB"/>
          </w:rPr>
          <w:t>608</w:t>
        </w:r>
        <w:r w:rsidRPr="00614C1A">
          <w:rPr>
            <w:color w:val="0000FF"/>
            <w:sz w:val="24"/>
            <w:szCs w:val="20"/>
            <w:u w:val="single"/>
            <w:lang w:val="en-GB"/>
          </w:rPr>
          <w:t>号决定</w:t>
        </w:r>
      </w:hyperlink>
      <w:r w:rsidRPr="00614C1A">
        <w:rPr>
          <w:rFonts w:hint="eastAsia"/>
          <w:sz w:val="24"/>
          <w:szCs w:val="20"/>
          <w:lang w:val="en-GB"/>
        </w:rPr>
        <w:t>首次</w:t>
      </w:r>
      <w:r w:rsidRPr="00614C1A">
        <w:rPr>
          <w:sz w:val="24"/>
          <w:szCs w:val="20"/>
          <w:lang w:val="en-GB"/>
        </w:rPr>
        <w:t>做出决定，下届世界电信标准化全会（</w:t>
      </w:r>
      <w:r w:rsidRPr="00614C1A">
        <w:rPr>
          <w:sz w:val="24"/>
          <w:szCs w:val="20"/>
          <w:lang w:val="en-GB"/>
        </w:rPr>
        <w:t>WTSA</w:t>
      </w:r>
      <w:r w:rsidRPr="00614C1A">
        <w:rPr>
          <w:sz w:val="24"/>
          <w:szCs w:val="20"/>
          <w:lang w:val="en-GB"/>
        </w:rPr>
        <w:t>）于</w:t>
      </w:r>
      <w:r w:rsidRPr="00614C1A">
        <w:rPr>
          <w:sz w:val="24"/>
          <w:szCs w:val="20"/>
          <w:lang w:val="en-GB"/>
        </w:rPr>
        <w:t>2020</w:t>
      </w:r>
      <w:r w:rsidRPr="00614C1A">
        <w:rPr>
          <w:sz w:val="24"/>
          <w:szCs w:val="20"/>
          <w:lang w:val="en-GB"/>
        </w:rPr>
        <w:t>年</w:t>
      </w:r>
      <w:r w:rsidRPr="00614C1A">
        <w:rPr>
          <w:sz w:val="24"/>
          <w:szCs w:val="20"/>
          <w:lang w:val="en-GB"/>
        </w:rPr>
        <w:t>11</w:t>
      </w:r>
      <w:r w:rsidRPr="00614C1A">
        <w:rPr>
          <w:sz w:val="24"/>
          <w:szCs w:val="20"/>
          <w:lang w:val="en-GB"/>
        </w:rPr>
        <w:t>月</w:t>
      </w:r>
      <w:r w:rsidRPr="00614C1A">
        <w:rPr>
          <w:sz w:val="24"/>
          <w:szCs w:val="20"/>
          <w:lang w:val="en-GB"/>
        </w:rPr>
        <w:t>16</w:t>
      </w:r>
      <w:r w:rsidRPr="00614C1A">
        <w:rPr>
          <w:sz w:val="24"/>
          <w:szCs w:val="20"/>
          <w:lang w:val="en-GB"/>
        </w:rPr>
        <w:t>日至</w:t>
      </w:r>
      <w:r w:rsidRPr="00614C1A">
        <w:rPr>
          <w:sz w:val="24"/>
          <w:szCs w:val="20"/>
          <w:lang w:val="en-GB"/>
        </w:rPr>
        <w:t>27</w:t>
      </w:r>
      <w:r w:rsidRPr="00614C1A">
        <w:rPr>
          <w:sz w:val="24"/>
          <w:szCs w:val="20"/>
          <w:lang w:val="en-GB"/>
        </w:rPr>
        <w:t>日在印度海得拉巴召开</w:t>
      </w:r>
      <w:r w:rsidRPr="00614C1A">
        <w:rPr>
          <w:rFonts w:hint="eastAsia"/>
          <w:sz w:val="24"/>
          <w:szCs w:val="20"/>
          <w:lang w:val="en-GB"/>
        </w:rPr>
        <w:t>；</w:t>
      </w:r>
      <w:bookmarkEnd w:id="51"/>
    </w:p>
    <w:p w14:paraId="5D5A4411" w14:textId="77777777" w:rsidR="006363B8" w:rsidRPr="00614C1A" w:rsidRDefault="006363B8" w:rsidP="006363B8">
      <w:pPr>
        <w:spacing w:before="120" w:line="240" w:lineRule="auto"/>
        <w:rPr>
          <w:i/>
          <w:iCs/>
          <w:sz w:val="24"/>
          <w:szCs w:val="20"/>
          <w:lang w:val="en-GB"/>
        </w:rPr>
      </w:pPr>
      <w:bookmarkStart w:id="52" w:name="lt_pId112"/>
      <w:r w:rsidRPr="00614C1A">
        <w:rPr>
          <w:i/>
          <w:iCs/>
          <w:sz w:val="24"/>
          <w:szCs w:val="20"/>
          <w:lang w:val="en-GB"/>
        </w:rPr>
        <w:t>c)</w:t>
      </w:r>
      <w:bookmarkEnd w:id="52"/>
      <w:r w:rsidRPr="00614C1A">
        <w:rPr>
          <w:i/>
          <w:iCs/>
          <w:sz w:val="24"/>
          <w:szCs w:val="20"/>
          <w:lang w:val="en-GB"/>
        </w:rPr>
        <w:tab/>
      </w:r>
      <w:bookmarkStart w:id="53" w:name="lt_pId113"/>
      <w:r w:rsidRPr="00614C1A">
        <w:rPr>
          <w:rFonts w:cs="Calibri"/>
          <w:bCs/>
          <w:sz w:val="24"/>
          <w:szCs w:val="20"/>
          <w:lang w:val="en-GB"/>
        </w:rPr>
        <w:t>理事磋商会</w:t>
      </w:r>
      <w:r w:rsidRPr="00614C1A">
        <w:rPr>
          <w:rFonts w:cs="Calibri" w:hint="eastAsia"/>
          <w:bCs/>
          <w:sz w:val="24"/>
          <w:szCs w:val="20"/>
          <w:lang w:val="en-GB"/>
        </w:rPr>
        <w:t>首次</w:t>
      </w:r>
      <w:r w:rsidRPr="00614C1A">
        <w:rPr>
          <w:rFonts w:cs="Calibri"/>
          <w:bCs/>
          <w:sz w:val="24"/>
          <w:szCs w:val="20"/>
          <w:lang w:val="en-GB"/>
        </w:rPr>
        <w:t>虚拟</w:t>
      </w:r>
      <w:r w:rsidRPr="00614C1A">
        <w:rPr>
          <w:rFonts w:cs="Calibri" w:hint="eastAsia"/>
          <w:bCs/>
          <w:sz w:val="24"/>
          <w:szCs w:val="20"/>
          <w:lang w:val="en-GB"/>
        </w:rPr>
        <w:t>会议修订</w:t>
      </w:r>
      <w:r w:rsidRPr="00614C1A">
        <w:rPr>
          <w:sz w:val="24"/>
          <w:szCs w:val="20"/>
          <w:lang w:val="en-GB"/>
        </w:rPr>
        <w:t>并以</w:t>
      </w:r>
      <w:r w:rsidRPr="00614C1A">
        <w:rPr>
          <w:rFonts w:hint="eastAsia"/>
          <w:sz w:val="24"/>
          <w:szCs w:val="20"/>
          <w:lang w:val="en-GB"/>
        </w:rPr>
        <w:t>信函</w:t>
      </w:r>
      <w:r w:rsidRPr="00614C1A">
        <w:rPr>
          <w:sz w:val="24"/>
          <w:szCs w:val="20"/>
          <w:lang w:val="en-GB"/>
        </w:rPr>
        <w:t>方式</w:t>
      </w:r>
      <w:r w:rsidRPr="00614C1A">
        <w:rPr>
          <w:rFonts w:hint="eastAsia"/>
          <w:sz w:val="24"/>
          <w:szCs w:val="20"/>
          <w:lang w:val="en-GB"/>
        </w:rPr>
        <w:t>批准了</w:t>
      </w:r>
      <w:r w:rsidRPr="00614C1A">
        <w:rPr>
          <w:sz w:val="24"/>
          <w:szCs w:val="20"/>
          <w:lang w:val="en-GB"/>
        </w:rPr>
        <w:t>理事会第</w:t>
      </w:r>
      <w:r w:rsidRPr="00614C1A">
        <w:rPr>
          <w:sz w:val="24"/>
          <w:szCs w:val="20"/>
          <w:lang w:val="en-GB"/>
        </w:rPr>
        <w:t>608</w:t>
      </w:r>
      <w:r w:rsidRPr="00614C1A">
        <w:rPr>
          <w:sz w:val="24"/>
          <w:szCs w:val="20"/>
          <w:lang w:val="en-GB"/>
        </w:rPr>
        <w:t>号决定，将</w:t>
      </w:r>
      <w:r w:rsidRPr="00614C1A">
        <w:rPr>
          <w:rFonts w:hint="eastAsia"/>
          <w:sz w:val="24"/>
          <w:szCs w:val="20"/>
          <w:lang w:val="en-GB"/>
        </w:rPr>
        <w:t>下届世界电信标准化全会重新安排于</w:t>
      </w:r>
      <w:r w:rsidRPr="00614C1A">
        <w:rPr>
          <w:sz w:val="24"/>
          <w:szCs w:val="20"/>
          <w:lang w:val="en-GB"/>
        </w:rPr>
        <w:t>2021</w:t>
      </w:r>
      <w:r w:rsidRPr="00614C1A">
        <w:rPr>
          <w:sz w:val="24"/>
          <w:szCs w:val="20"/>
          <w:lang w:val="en-GB"/>
        </w:rPr>
        <w:t>年</w:t>
      </w:r>
      <w:r w:rsidRPr="00614C1A">
        <w:rPr>
          <w:sz w:val="24"/>
          <w:szCs w:val="20"/>
          <w:lang w:val="en-GB"/>
        </w:rPr>
        <w:t>2</w:t>
      </w:r>
      <w:r w:rsidRPr="00614C1A">
        <w:rPr>
          <w:sz w:val="24"/>
          <w:szCs w:val="20"/>
          <w:lang w:val="en-GB"/>
        </w:rPr>
        <w:t>月</w:t>
      </w:r>
      <w:r w:rsidRPr="00614C1A">
        <w:rPr>
          <w:sz w:val="24"/>
          <w:szCs w:val="20"/>
          <w:lang w:val="en-GB"/>
        </w:rPr>
        <w:t>23</w:t>
      </w:r>
      <w:r w:rsidRPr="00614C1A">
        <w:rPr>
          <w:sz w:val="24"/>
          <w:szCs w:val="20"/>
          <w:lang w:val="en-GB"/>
        </w:rPr>
        <w:t>日至</w:t>
      </w:r>
      <w:r w:rsidRPr="00614C1A">
        <w:rPr>
          <w:sz w:val="24"/>
          <w:szCs w:val="20"/>
          <w:lang w:val="en-GB"/>
        </w:rPr>
        <w:t>3</w:t>
      </w:r>
      <w:r w:rsidRPr="00614C1A">
        <w:rPr>
          <w:sz w:val="24"/>
          <w:szCs w:val="20"/>
          <w:lang w:val="en-GB"/>
        </w:rPr>
        <w:t>月</w:t>
      </w:r>
      <w:r w:rsidRPr="00614C1A">
        <w:rPr>
          <w:sz w:val="24"/>
          <w:szCs w:val="20"/>
          <w:lang w:val="en-GB"/>
        </w:rPr>
        <w:t>5</w:t>
      </w:r>
      <w:r w:rsidRPr="00614C1A">
        <w:rPr>
          <w:sz w:val="24"/>
          <w:szCs w:val="20"/>
          <w:lang w:val="en-GB"/>
        </w:rPr>
        <w:t>日在印度海得拉巴举行，但前提是印度和其他成员国恢复正常的工作和旅行条件</w:t>
      </w:r>
      <w:bookmarkEnd w:id="53"/>
      <w:r w:rsidRPr="00614C1A">
        <w:rPr>
          <w:rFonts w:hint="eastAsia"/>
          <w:sz w:val="24"/>
          <w:szCs w:val="20"/>
          <w:lang w:val="en-GB"/>
        </w:rPr>
        <w:t>，</w:t>
      </w:r>
    </w:p>
    <w:p w14:paraId="6AF233B7" w14:textId="77777777" w:rsidR="006363B8" w:rsidRPr="00614C1A" w:rsidRDefault="006363B8" w:rsidP="006363B8">
      <w:pPr>
        <w:keepNext/>
        <w:keepLines/>
        <w:spacing w:line="240" w:lineRule="auto"/>
        <w:ind w:left="794"/>
        <w:rPr>
          <w:rFonts w:ascii="STKaiti" w:hAnsi="STKaiti"/>
          <w:sz w:val="24"/>
          <w:szCs w:val="20"/>
          <w:lang w:val="en-GB"/>
        </w:rPr>
      </w:pPr>
      <w:bookmarkStart w:id="54" w:name="lt_pId114"/>
      <w:r w:rsidRPr="00614C1A">
        <w:rPr>
          <w:rFonts w:ascii="STKaiti" w:eastAsia="STKaiti" w:hAnsi="STKaiti" w:hint="eastAsia"/>
          <w:sz w:val="24"/>
          <w:szCs w:val="20"/>
          <w:lang w:val="en-GB"/>
        </w:rPr>
        <w:t>进一步注意到</w:t>
      </w:r>
      <w:bookmarkEnd w:id="54"/>
    </w:p>
    <w:p w14:paraId="68B6D0C4" w14:textId="77777777" w:rsidR="006363B8" w:rsidRPr="00614C1A" w:rsidRDefault="006363B8" w:rsidP="006363B8">
      <w:pPr>
        <w:spacing w:before="120" w:line="240" w:lineRule="auto"/>
        <w:rPr>
          <w:rFonts w:cs="Calibri"/>
          <w:b/>
          <w:bCs/>
          <w:color w:val="800000"/>
          <w:sz w:val="24"/>
          <w:szCs w:val="20"/>
          <w:lang w:val="en-GB"/>
        </w:rPr>
      </w:pPr>
      <w:bookmarkStart w:id="55" w:name="lt_pId115"/>
      <w:r w:rsidRPr="00614C1A">
        <w:rPr>
          <w:i/>
          <w:iCs/>
          <w:sz w:val="24"/>
          <w:szCs w:val="20"/>
          <w:lang w:val="en-GB"/>
        </w:rPr>
        <w:t>a)</w:t>
      </w:r>
      <w:bookmarkEnd w:id="55"/>
      <w:r w:rsidRPr="00614C1A">
        <w:rPr>
          <w:i/>
          <w:iCs/>
          <w:sz w:val="24"/>
          <w:szCs w:val="20"/>
          <w:lang w:val="en-GB"/>
        </w:rPr>
        <w:tab/>
      </w:r>
      <w:bookmarkStart w:id="56" w:name="lt_pId116"/>
      <w:r w:rsidRPr="00614C1A">
        <w:rPr>
          <w:rFonts w:cs="Calibri" w:hint="eastAsia"/>
          <w:bCs/>
          <w:sz w:val="24"/>
          <w:szCs w:val="20"/>
          <w:lang w:val="en-GB"/>
        </w:rPr>
        <w:t>疫情带来了不确定性，由于国际旅行限制，若干会议继续延期或改为虚拟形式；</w:t>
      </w:r>
      <w:bookmarkEnd w:id="56"/>
    </w:p>
    <w:p w14:paraId="4873CE96" w14:textId="77777777" w:rsidR="006363B8" w:rsidRPr="00614C1A" w:rsidRDefault="006363B8" w:rsidP="006363B8">
      <w:pPr>
        <w:spacing w:before="120" w:line="240" w:lineRule="auto"/>
        <w:rPr>
          <w:rFonts w:cs="Calibri"/>
          <w:bCs/>
          <w:sz w:val="24"/>
          <w:szCs w:val="20"/>
          <w:lang w:val="en-GB"/>
        </w:rPr>
      </w:pPr>
      <w:bookmarkStart w:id="57" w:name="lt_pId117"/>
      <w:r w:rsidRPr="00614C1A">
        <w:rPr>
          <w:rFonts w:cs="Calibri"/>
          <w:bCs/>
          <w:i/>
          <w:iCs/>
          <w:sz w:val="24"/>
          <w:szCs w:val="20"/>
          <w:lang w:val="en-GB"/>
        </w:rPr>
        <w:t>b)</w:t>
      </w:r>
      <w:bookmarkEnd w:id="57"/>
      <w:r w:rsidRPr="00614C1A">
        <w:rPr>
          <w:rFonts w:cs="Calibri"/>
          <w:bCs/>
          <w:i/>
          <w:iCs/>
          <w:sz w:val="24"/>
          <w:szCs w:val="20"/>
          <w:lang w:val="en-GB"/>
        </w:rPr>
        <w:tab/>
      </w:r>
      <w:bookmarkStart w:id="58" w:name="lt_pId118"/>
      <w:r w:rsidRPr="00614C1A">
        <w:rPr>
          <w:rFonts w:cs="Calibri" w:hint="eastAsia"/>
          <w:bCs/>
          <w:iCs/>
          <w:sz w:val="24"/>
          <w:szCs w:val="20"/>
          <w:lang w:val="en-GB"/>
        </w:rPr>
        <w:t>由于新冠肺炎疫情在若干个国家爆发，这种情况可能还需要几个月的时间才能稳定下来，生活才能恢复正常；</w:t>
      </w:r>
      <w:bookmarkEnd w:id="58"/>
    </w:p>
    <w:p w14:paraId="1DC9331A" w14:textId="77777777" w:rsidR="006363B8" w:rsidRPr="00614C1A" w:rsidRDefault="006363B8" w:rsidP="006363B8">
      <w:pPr>
        <w:spacing w:before="120" w:line="240" w:lineRule="auto"/>
        <w:rPr>
          <w:i/>
          <w:iCs/>
          <w:sz w:val="24"/>
          <w:szCs w:val="20"/>
          <w:lang w:val="en-GB"/>
        </w:rPr>
      </w:pPr>
      <w:bookmarkStart w:id="59" w:name="lt_pId119"/>
      <w:r w:rsidRPr="00614C1A">
        <w:rPr>
          <w:rFonts w:cs="Calibri"/>
          <w:bCs/>
          <w:i/>
          <w:iCs/>
          <w:sz w:val="24"/>
          <w:szCs w:val="20"/>
          <w:lang w:val="en-GB"/>
        </w:rPr>
        <w:t>c)</w:t>
      </w:r>
      <w:bookmarkEnd w:id="59"/>
      <w:r w:rsidRPr="00614C1A">
        <w:rPr>
          <w:rFonts w:cs="Calibri"/>
          <w:bCs/>
          <w:i/>
          <w:iCs/>
          <w:sz w:val="24"/>
          <w:szCs w:val="20"/>
          <w:lang w:val="en-GB"/>
        </w:rPr>
        <w:tab/>
      </w:r>
      <w:bookmarkStart w:id="60" w:name="lt_pId120"/>
      <w:r w:rsidRPr="00614C1A">
        <w:rPr>
          <w:rFonts w:cs="Calibri" w:hint="eastAsia"/>
          <w:bCs/>
          <w:sz w:val="24"/>
          <w:szCs w:val="20"/>
          <w:lang w:val="en-GB"/>
        </w:rPr>
        <w:t>若干</w:t>
      </w:r>
      <w:r w:rsidRPr="00614C1A">
        <w:rPr>
          <w:rFonts w:cs="Calibri"/>
          <w:bCs/>
          <w:sz w:val="24"/>
          <w:szCs w:val="20"/>
          <w:lang w:val="en-GB"/>
        </w:rPr>
        <w:t>国家已经禁止国际旅行</w:t>
      </w:r>
      <w:r w:rsidRPr="00614C1A">
        <w:rPr>
          <w:rFonts w:cs="Calibri" w:hint="eastAsia"/>
          <w:bCs/>
          <w:sz w:val="24"/>
          <w:szCs w:val="20"/>
          <w:lang w:val="en-GB"/>
        </w:rPr>
        <w:t>，不同国家之间的人员流动仍然受到限制，只允许有限的旅行</w:t>
      </w:r>
      <w:r w:rsidRPr="00614C1A">
        <w:rPr>
          <w:rFonts w:cs="Calibri" w:hint="eastAsia"/>
          <w:bCs/>
          <w:iCs/>
          <w:sz w:val="24"/>
          <w:szCs w:val="20"/>
          <w:lang w:val="en-GB"/>
        </w:rPr>
        <w:t>；</w:t>
      </w:r>
      <w:bookmarkEnd w:id="60"/>
      <w:r w:rsidRPr="00614C1A">
        <w:rPr>
          <w:rFonts w:cs="Calibri" w:hint="eastAsia"/>
          <w:bCs/>
          <w:iCs/>
          <w:sz w:val="24"/>
          <w:szCs w:val="20"/>
          <w:lang w:val="en-GB"/>
        </w:rPr>
        <w:t>且</w:t>
      </w:r>
    </w:p>
    <w:p w14:paraId="4ABA216B" w14:textId="018C1C1B" w:rsidR="006363B8" w:rsidRPr="00614C1A" w:rsidRDefault="006363B8" w:rsidP="006363B8">
      <w:pPr>
        <w:spacing w:before="120" w:line="240" w:lineRule="auto"/>
        <w:rPr>
          <w:sz w:val="24"/>
          <w:szCs w:val="20"/>
          <w:lang w:val="en-GB"/>
        </w:rPr>
      </w:pPr>
      <w:bookmarkStart w:id="61" w:name="lt_pId122"/>
      <w:r w:rsidRPr="00614C1A">
        <w:rPr>
          <w:i/>
          <w:iCs/>
          <w:sz w:val="24"/>
          <w:szCs w:val="20"/>
          <w:lang w:val="en-GB"/>
        </w:rPr>
        <w:t>d)</w:t>
      </w:r>
      <w:bookmarkEnd w:id="61"/>
      <w:r w:rsidRPr="00614C1A">
        <w:rPr>
          <w:sz w:val="24"/>
          <w:szCs w:val="20"/>
          <w:lang w:val="en-GB"/>
        </w:rPr>
        <w:tab/>
      </w:r>
      <w:bookmarkStart w:id="62" w:name="lt_pId123"/>
      <w:r w:rsidRPr="00614C1A">
        <w:rPr>
          <w:sz w:val="24"/>
          <w:szCs w:val="20"/>
          <w:lang w:val="en-GB"/>
        </w:rPr>
        <w:t>鉴于新冠肺炎</w:t>
      </w:r>
      <w:r w:rsidRPr="00614C1A">
        <w:rPr>
          <w:rFonts w:hint="eastAsia"/>
          <w:sz w:val="24"/>
          <w:szCs w:val="20"/>
          <w:lang w:val="en-GB"/>
        </w:rPr>
        <w:t>疫情</w:t>
      </w:r>
      <w:r w:rsidRPr="00614C1A">
        <w:rPr>
          <w:sz w:val="24"/>
          <w:szCs w:val="20"/>
          <w:lang w:val="en-GB"/>
        </w:rPr>
        <w:t>导致工作和旅行受到限制，印度</w:t>
      </w:r>
      <w:r w:rsidRPr="00614C1A">
        <w:rPr>
          <w:rFonts w:hint="eastAsia"/>
          <w:sz w:val="24"/>
          <w:szCs w:val="20"/>
          <w:lang w:val="en-GB"/>
        </w:rPr>
        <w:t>主管部门</w:t>
      </w:r>
      <w:r w:rsidRPr="00614C1A">
        <w:rPr>
          <w:sz w:val="24"/>
          <w:szCs w:val="20"/>
          <w:lang w:val="en-GB"/>
        </w:rPr>
        <w:t>提议将下</w:t>
      </w:r>
      <w:r w:rsidRPr="00614C1A">
        <w:rPr>
          <w:rFonts w:hint="eastAsia"/>
          <w:sz w:val="24"/>
          <w:szCs w:val="20"/>
          <w:lang w:val="en-GB"/>
        </w:rPr>
        <w:t>届</w:t>
      </w:r>
      <w:r w:rsidRPr="00614C1A">
        <w:rPr>
          <w:sz w:val="24"/>
          <w:szCs w:val="20"/>
          <w:lang w:val="en-GB"/>
        </w:rPr>
        <w:t>WTSA</w:t>
      </w:r>
      <w:r w:rsidRPr="00614C1A">
        <w:rPr>
          <w:rFonts w:hint="eastAsia"/>
          <w:sz w:val="24"/>
          <w:szCs w:val="20"/>
          <w:lang w:val="en-GB"/>
        </w:rPr>
        <w:t>的时间</w:t>
      </w:r>
      <w:r w:rsidRPr="00614C1A">
        <w:rPr>
          <w:sz w:val="24"/>
          <w:szCs w:val="20"/>
          <w:lang w:val="en-GB"/>
        </w:rPr>
        <w:t>重新安排到</w:t>
      </w:r>
      <w:r w:rsidRPr="00614C1A">
        <w:rPr>
          <w:sz w:val="24"/>
          <w:szCs w:val="20"/>
          <w:lang w:val="en-GB"/>
        </w:rPr>
        <w:t>2022</w:t>
      </w:r>
      <w:r w:rsidRPr="00614C1A">
        <w:rPr>
          <w:sz w:val="24"/>
          <w:szCs w:val="20"/>
          <w:lang w:val="en-GB"/>
        </w:rPr>
        <w:t>年</w:t>
      </w:r>
      <w:r w:rsidRPr="00614C1A">
        <w:rPr>
          <w:sz w:val="24"/>
          <w:szCs w:val="20"/>
          <w:lang w:val="en-GB"/>
        </w:rPr>
        <w:t>3</w:t>
      </w:r>
      <w:r w:rsidRPr="00614C1A">
        <w:rPr>
          <w:sz w:val="24"/>
          <w:szCs w:val="20"/>
          <w:lang w:val="en-GB"/>
        </w:rPr>
        <w:t>月</w:t>
      </w:r>
      <w:r w:rsidRPr="00614C1A">
        <w:rPr>
          <w:sz w:val="24"/>
          <w:szCs w:val="20"/>
          <w:lang w:val="en-GB"/>
        </w:rPr>
        <w:t>1</w:t>
      </w:r>
      <w:r w:rsidRPr="00614C1A">
        <w:rPr>
          <w:sz w:val="24"/>
          <w:szCs w:val="20"/>
          <w:lang w:val="en-GB"/>
        </w:rPr>
        <w:t>日</w:t>
      </w:r>
      <w:r w:rsidRPr="00614C1A">
        <w:rPr>
          <w:rFonts w:hint="eastAsia"/>
          <w:sz w:val="24"/>
          <w:szCs w:val="20"/>
          <w:lang w:val="en-GB"/>
        </w:rPr>
        <w:t>至</w:t>
      </w:r>
      <w:r w:rsidRPr="00614C1A">
        <w:rPr>
          <w:sz w:val="24"/>
          <w:szCs w:val="20"/>
          <w:lang w:val="en-GB"/>
        </w:rPr>
        <w:t>3</w:t>
      </w:r>
      <w:r w:rsidRPr="00614C1A">
        <w:rPr>
          <w:sz w:val="24"/>
          <w:szCs w:val="20"/>
          <w:lang w:val="en-GB"/>
        </w:rPr>
        <w:t>月</w:t>
      </w:r>
      <w:r w:rsidR="00E47294">
        <w:rPr>
          <w:sz w:val="24"/>
          <w:szCs w:val="20"/>
          <w:lang w:val="en-GB"/>
        </w:rPr>
        <w:t>9</w:t>
      </w:r>
      <w:r w:rsidRPr="00614C1A">
        <w:rPr>
          <w:sz w:val="24"/>
          <w:szCs w:val="20"/>
          <w:lang w:val="en-GB"/>
        </w:rPr>
        <w:t>日，但前提是印度和其他成员国恢复正常的工作和旅行条件</w:t>
      </w:r>
      <w:r w:rsidRPr="00614C1A">
        <w:rPr>
          <w:rFonts w:hint="eastAsia"/>
          <w:sz w:val="24"/>
          <w:szCs w:val="20"/>
          <w:lang w:val="en-GB"/>
        </w:rPr>
        <w:t>，</w:t>
      </w:r>
      <w:bookmarkEnd w:id="62"/>
    </w:p>
    <w:p w14:paraId="61A0EFD1" w14:textId="77777777" w:rsidR="006363B8" w:rsidRPr="00614C1A" w:rsidRDefault="006363B8" w:rsidP="006363B8">
      <w:pPr>
        <w:keepNext/>
        <w:keepLines/>
        <w:tabs>
          <w:tab w:val="clear" w:pos="794"/>
        </w:tabs>
        <w:spacing w:line="240" w:lineRule="auto"/>
        <w:ind w:left="567"/>
        <w:rPr>
          <w:rFonts w:eastAsia="MS Mincho" w:cs="Calibri"/>
          <w:i/>
        </w:rPr>
      </w:pPr>
      <w:r w:rsidRPr="00614C1A">
        <w:rPr>
          <w:rFonts w:eastAsia="STKaiti" w:hint="eastAsia"/>
          <w:sz w:val="24"/>
          <w:szCs w:val="20"/>
          <w:lang w:val="en-GB"/>
        </w:rPr>
        <w:t>做出决定</w:t>
      </w:r>
    </w:p>
    <w:p w14:paraId="761D1EFB" w14:textId="0A740D21" w:rsidR="006363B8" w:rsidRPr="00614C1A" w:rsidRDefault="006363B8" w:rsidP="0042222F">
      <w:pPr>
        <w:spacing w:before="120" w:line="240" w:lineRule="auto"/>
        <w:ind w:firstLineChars="200" w:firstLine="480"/>
        <w:rPr>
          <w:rFonts w:eastAsia="MS Mincho" w:cs="Calibri"/>
        </w:rPr>
      </w:pPr>
      <w:r w:rsidRPr="00614C1A">
        <w:rPr>
          <w:rFonts w:cs="Calibri" w:hint="eastAsia"/>
          <w:sz w:val="24"/>
          <w:szCs w:val="20"/>
          <w:lang w:val="en-GB"/>
        </w:rPr>
        <w:t>在征得国际电联多数成员国同意的前提下，下届世界电信标准化全会（</w:t>
      </w:r>
      <w:r w:rsidRPr="00614C1A">
        <w:rPr>
          <w:rFonts w:cs="Calibri"/>
          <w:sz w:val="24"/>
          <w:szCs w:val="20"/>
          <w:lang w:val="en-GB"/>
        </w:rPr>
        <w:t>WTSA-22</w:t>
      </w:r>
      <w:r w:rsidRPr="00614C1A">
        <w:rPr>
          <w:rFonts w:cs="Calibri" w:hint="eastAsia"/>
          <w:sz w:val="24"/>
          <w:szCs w:val="20"/>
          <w:lang w:val="en-GB"/>
        </w:rPr>
        <w:t>）将于</w:t>
      </w:r>
      <w:r w:rsidRPr="00614C1A">
        <w:rPr>
          <w:rFonts w:cs="Calibri" w:hint="eastAsia"/>
          <w:sz w:val="24"/>
          <w:szCs w:val="20"/>
          <w:lang w:val="en-GB"/>
        </w:rPr>
        <w:t>2022</w:t>
      </w:r>
      <w:r w:rsidRPr="00614C1A">
        <w:rPr>
          <w:rFonts w:cs="Calibri" w:hint="eastAsia"/>
          <w:sz w:val="24"/>
          <w:szCs w:val="20"/>
          <w:lang w:val="en-GB"/>
        </w:rPr>
        <w:t>年</w:t>
      </w:r>
      <w:r w:rsidRPr="00614C1A">
        <w:rPr>
          <w:rFonts w:cs="Calibri" w:hint="eastAsia"/>
          <w:sz w:val="24"/>
          <w:szCs w:val="20"/>
          <w:lang w:val="en-GB"/>
        </w:rPr>
        <w:t>3</w:t>
      </w:r>
      <w:r w:rsidRPr="00614C1A">
        <w:rPr>
          <w:rFonts w:cs="Calibri" w:hint="eastAsia"/>
          <w:sz w:val="24"/>
          <w:szCs w:val="20"/>
          <w:lang w:val="en-GB"/>
        </w:rPr>
        <w:t>月</w:t>
      </w:r>
      <w:r w:rsidRPr="00614C1A">
        <w:rPr>
          <w:rFonts w:cs="Calibri" w:hint="eastAsia"/>
          <w:sz w:val="24"/>
          <w:szCs w:val="20"/>
          <w:lang w:val="en-GB"/>
        </w:rPr>
        <w:t>1</w:t>
      </w:r>
      <w:r w:rsidRPr="00614C1A">
        <w:rPr>
          <w:rFonts w:cs="Calibri" w:hint="eastAsia"/>
          <w:sz w:val="24"/>
          <w:szCs w:val="20"/>
          <w:lang w:val="en-GB"/>
        </w:rPr>
        <w:t>至</w:t>
      </w:r>
      <w:r w:rsidR="00106E81" w:rsidRPr="00614C1A">
        <w:rPr>
          <w:rFonts w:cs="Calibri"/>
          <w:sz w:val="24"/>
          <w:szCs w:val="20"/>
          <w:lang w:val="en-GB"/>
        </w:rPr>
        <w:t>9</w:t>
      </w:r>
      <w:r w:rsidRPr="00614C1A">
        <w:rPr>
          <w:rFonts w:cs="Calibri" w:hint="eastAsia"/>
          <w:sz w:val="24"/>
          <w:szCs w:val="20"/>
          <w:lang w:val="en-GB"/>
        </w:rPr>
        <w:t>日在印度海得拉巴举行，</w:t>
      </w:r>
      <w:r w:rsidRPr="00614C1A">
        <w:rPr>
          <w:rFonts w:cs="Calibri" w:hint="eastAsia"/>
          <w:bCs/>
          <w:sz w:val="24"/>
          <w:szCs w:val="20"/>
          <w:lang w:val="en-GB"/>
        </w:rPr>
        <w:t>并在此之前于</w:t>
      </w:r>
      <w:r w:rsidRPr="00614C1A">
        <w:rPr>
          <w:rFonts w:cs="Calibri" w:hint="eastAsia"/>
          <w:bCs/>
          <w:sz w:val="24"/>
          <w:szCs w:val="20"/>
          <w:lang w:val="en-GB"/>
        </w:rPr>
        <w:t>202</w:t>
      </w:r>
      <w:r w:rsidRPr="00614C1A">
        <w:rPr>
          <w:rFonts w:cs="Calibri"/>
          <w:bCs/>
          <w:sz w:val="24"/>
          <w:szCs w:val="20"/>
          <w:lang w:val="en-GB"/>
        </w:rPr>
        <w:t>2</w:t>
      </w:r>
      <w:r w:rsidRPr="00614C1A">
        <w:rPr>
          <w:rFonts w:cs="Calibri" w:hint="eastAsia"/>
          <w:bCs/>
          <w:sz w:val="24"/>
          <w:szCs w:val="20"/>
          <w:lang w:val="en-GB"/>
        </w:rPr>
        <w:t>年</w:t>
      </w:r>
      <w:r w:rsidRPr="00614C1A">
        <w:rPr>
          <w:rFonts w:cs="Calibri" w:hint="eastAsia"/>
          <w:bCs/>
          <w:sz w:val="24"/>
          <w:szCs w:val="20"/>
          <w:lang w:val="en-GB"/>
        </w:rPr>
        <w:t>2</w:t>
      </w:r>
      <w:r w:rsidRPr="00614C1A">
        <w:rPr>
          <w:rFonts w:cs="Calibri" w:hint="eastAsia"/>
          <w:bCs/>
          <w:sz w:val="24"/>
          <w:szCs w:val="20"/>
          <w:lang w:val="en-GB"/>
        </w:rPr>
        <w:t>月</w:t>
      </w:r>
      <w:r w:rsidRPr="00614C1A">
        <w:rPr>
          <w:rFonts w:cs="Calibri" w:hint="eastAsia"/>
          <w:bCs/>
          <w:sz w:val="24"/>
          <w:szCs w:val="20"/>
          <w:lang w:val="en-GB"/>
        </w:rPr>
        <w:t>2</w:t>
      </w:r>
      <w:r w:rsidRPr="00614C1A">
        <w:rPr>
          <w:rFonts w:cs="Calibri"/>
          <w:bCs/>
          <w:sz w:val="24"/>
          <w:szCs w:val="20"/>
          <w:lang w:val="en-GB"/>
        </w:rPr>
        <w:t>8</w:t>
      </w:r>
      <w:r w:rsidRPr="00614C1A">
        <w:rPr>
          <w:rFonts w:cs="Calibri" w:hint="eastAsia"/>
          <w:bCs/>
          <w:sz w:val="24"/>
          <w:szCs w:val="20"/>
          <w:lang w:val="en-GB"/>
        </w:rPr>
        <w:t>日举办全球标准专题研讨会，</w:t>
      </w:r>
      <w:r w:rsidRPr="00614C1A">
        <w:rPr>
          <w:sz w:val="24"/>
          <w:szCs w:val="20"/>
          <w:lang w:val="en-GB"/>
        </w:rPr>
        <w:t>但前提是印度和其他成员国恢复正常的工作和旅行条件</w:t>
      </w:r>
      <w:r w:rsidRPr="00614C1A">
        <w:rPr>
          <w:rFonts w:hint="eastAsia"/>
          <w:sz w:val="24"/>
          <w:szCs w:val="20"/>
          <w:lang w:val="en-GB"/>
        </w:rPr>
        <w:t>，</w:t>
      </w:r>
    </w:p>
    <w:p w14:paraId="563A7F44" w14:textId="77777777" w:rsidR="006363B8" w:rsidRPr="00614C1A" w:rsidRDefault="006363B8"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责成秘书长</w:t>
      </w:r>
    </w:p>
    <w:p w14:paraId="1D3125C1" w14:textId="77777777" w:rsidR="006363B8" w:rsidRPr="00614C1A" w:rsidRDefault="006363B8" w:rsidP="006363B8">
      <w:pPr>
        <w:spacing w:before="120" w:line="240" w:lineRule="auto"/>
        <w:ind w:firstLineChars="200" w:firstLine="480"/>
        <w:rPr>
          <w:rFonts w:eastAsia="MS Mincho" w:cs="Calibri"/>
          <w:spacing w:val="-2"/>
        </w:rPr>
      </w:pPr>
      <w:r w:rsidRPr="00614C1A">
        <w:rPr>
          <w:rFonts w:hint="eastAsia"/>
          <w:sz w:val="24"/>
          <w:szCs w:val="20"/>
          <w:lang w:val="en-GB"/>
        </w:rPr>
        <w:t>针对</w:t>
      </w:r>
      <w:r w:rsidRPr="00614C1A">
        <w:rPr>
          <w:rFonts w:cs="Calibri"/>
          <w:sz w:val="24"/>
          <w:szCs w:val="20"/>
          <w:lang w:val="en-GB"/>
        </w:rPr>
        <w:t>WTSA-</w:t>
      </w:r>
      <w:r w:rsidRPr="00614C1A">
        <w:rPr>
          <w:rFonts w:cs="Calibri" w:hint="eastAsia"/>
          <w:sz w:val="24"/>
          <w:szCs w:val="20"/>
          <w:lang w:val="en-GB"/>
        </w:rPr>
        <w:t>22</w:t>
      </w:r>
      <w:r w:rsidRPr="00614C1A">
        <w:rPr>
          <w:rFonts w:hint="eastAsia"/>
          <w:sz w:val="24"/>
          <w:szCs w:val="24"/>
          <w:lang w:val="en-GB"/>
        </w:rPr>
        <w:t>的确切日期，与所有成员国进行磋商</w:t>
      </w:r>
      <w:r w:rsidRPr="00614C1A">
        <w:rPr>
          <w:rFonts w:cs="Calibri" w:hint="eastAsia"/>
          <w:sz w:val="24"/>
          <w:szCs w:val="20"/>
          <w:lang w:val="en-GB"/>
        </w:rPr>
        <w:t>。</w:t>
      </w:r>
    </w:p>
    <w:bookmarkEnd w:id="48"/>
    <w:p w14:paraId="01820C9F" w14:textId="77777777" w:rsidR="006363B8" w:rsidRPr="00614C1A" w:rsidRDefault="006363B8" w:rsidP="006363B8">
      <w:pPr>
        <w:spacing w:before="840" w:line="240" w:lineRule="auto"/>
        <w:jc w:val="center"/>
        <w:rPr>
          <w:rFonts w:eastAsia="MS Mincho" w:cs="Calibri"/>
          <w:lang w:val="en-GB"/>
        </w:rPr>
      </w:pPr>
      <w:r w:rsidRPr="00614C1A">
        <w:rPr>
          <w:rFonts w:eastAsia="MS Mincho" w:cs="Calibri"/>
          <w:lang w:val="en-GB"/>
        </w:rPr>
        <w:t>********************</w:t>
      </w:r>
      <w:r w:rsidRPr="00614C1A">
        <w:rPr>
          <w:rFonts w:eastAsia="MS Mincho" w:cs="Calibri"/>
          <w:lang w:val="en-GB"/>
        </w:rPr>
        <w:br w:type="page"/>
      </w:r>
    </w:p>
    <w:p w14:paraId="752AE961"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63" w:name="annex7"/>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7</w:t>
      </w:r>
    </w:p>
    <w:p w14:paraId="0A48223B" w14:textId="1508AA90" w:rsidR="006363B8" w:rsidRPr="00614C1A" w:rsidRDefault="006363B8" w:rsidP="006363B8">
      <w:pPr>
        <w:rPr>
          <w:rFonts w:eastAsia="MS Mincho" w:cs="Calibri"/>
          <w:lang w:val="en-GB"/>
        </w:rPr>
      </w:pPr>
      <w:r w:rsidRPr="00614C1A">
        <w:rPr>
          <w:rFonts w:ascii="STKaiti" w:eastAsia="STKaiti" w:hAnsi="STKaiti" w:cs="Calibri" w:hint="eastAsia"/>
          <w:sz w:val="24"/>
          <w:szCs w:val="24"/>
        </w:rPr>
        <w:t>参考文件：</w:t>
      </w:r>
      <w:hyperlink r:id="rId72" w:history="1">
        <w:r w:rsidRPr="00614C1A">
          <w:rPr>
            <w:rFonts w:asciiTheme="minorHAnsi" w:eastAsia="MS Mincho" w:hAnsiTheme="minorHAnsi" w:cstheme="minorHAnsi"/>
            <w:i/>
            <w:iCs/>
            <w:color w:val="0000FF"/>
            <w:sz w:val="20"/>
            <w:szCs w:val="20"/>
            <w:u w:val="single"/>
          </w:rPr>
          <w:t>VC-2/DT/3</w:t>
        </w:r>
      </w:hyperlink>
      <w:r w:rsidR="001903EF" w:rsidRPr="00F516E7">
        <w:rPr>
          <w:rFonts w:ascii="STKaiti" w:eastAsia="STKaiti" w:hAnsi="STKaiti" w:cstheme="minorHAnsi" w:hint="eastAsia"/>
          <w:caps/>
          <w:color w:val="0000FF"/>
          <w:sz w:val="20"/>
          <w:szCs w:val="20"/>
          <w:u w:val="single"/>
          <w:lang w:val="en-GB"/>
        </w:rPr>
        <w:t>号文件</w:t>
      </w:r>
    </w:p>
    <w:p w14:paraId="0C55F758" w14:textId="376D1E43" w:rsidR="006363B8" w:rsidRPr="00F21ABF"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sz w:val="28"/>
          <w:szCs w:val="28"/>
          <w:lang w:val="en-GB"/>
        </w:rPr>
      </w:pPr>
      <w:bookmarkStart w:id="64" w:name="_Hlk57706321"/>
      <w:bookmarkEnd w:id="63"/>
      <w:r w:rsidRPr="00F21ABF">
        <w:rPr>
          <w:rFonts w:hint="eastAsia"/>
          <w:sz w:val="28"/>
          <w:szCs w:val="28"/>
          <w:lang w:val="en-GB"/>
        </w:rPr>
        <w:t>第</w:t>
      </w:r>
      <w:r w:rsidRPr="00F21ABF">
        <w:rPr>
          <w:sz w:val="28"/>
          <w:szCs w:val="28"/>
          <w:lang w:val="en-GB"/>
        </w:rPr>
        <w:t>611</w:t>
      </w:r>
      <w:r w:rsidRPr="00F21ABF">
        <w:rPr>
          <w:rFonts w:hint="eastAsia"/>
          <w:sz w:val="28"/>
          <w:szCs w:val="28"/>
          <w:lang w:val="en-GB"/>
        </w:rPr>
        <w:t>号决定</w:t>
      </w:r>
      <w:r w:rsidR="00C15CCB" w:rsidRPr="00F21ABF">
        <w:rPr>
          <w:rFonts w:hint="eastAsia"/>
          <w:sz w:val="28"/>
          <w:szCs w:val="28"/>
          <w:lang w:val="en-GB"/>
        </w:rPr>
        <w:t>（</w:t>
      </w:r>
      <w:r w:rsidR="00C15CCB" w:rsidRPr="00F21ABF">
        <w:rPr>
          <w:sz w:val="28"/>
          <w:szCs w:val="28"/>
          <w:lang w:val="en-GB"/>
        </w:rPr>
        <w:t>C19</w:t>
      </w:r>
      <w:r w:rsidR="00C15CCB" w:rsidRPr="00F21ABF">
        <w:rPr>
          <w:rFonts w:hint="eastAsia"/>
          <w:sz w:val="28"/>
          <w:szCs w:val="28"/>
          <w:lang w:val="en-GB"/>
        </w:rPr>
        <w:t>，</w:t>
      </w:r>
      <w:r w:rsidR="00C15CCB" w:rsidRPr="00F21ABF">
        <w:rPr>
          <w:sz w:val="28"/>
          <w:szCs w:val="28"/>
          <w:lang w:val="en-GB"/>
        </w:rPr>
        <w:t>C20</w:t>
      </w:r>
      <w:r w:rsidR="00C15CCB" w:rsidRPr="00F21ABF">
        <w:rPr>
          <w:rFonts w:hint="eastAsia"/>
          <w:sz w:val="28"/>
          <w:szCs w:val="28"/>
          <w:lang w:val="en-GB"/>
        </w:rPr>
        <w:t>最后修正）</w:t>
      </w:r>
    </w:p>
    <w:p w14:paraId="58FEB080" w14:textId="77777777" w:rsidR="006363B8" w:rsidRPr="001903EF"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eastAsia="Times New Roman"/>
          <w:b/>
          <w:bCs/>
          <w:sz w:val="28"/>
          <w:szCs w:val="28"/>
          <w:lang w:val="en-GB"/>
        </w:rPr>
      </w:pPr>
      <w:r w:rsidRPr="001903EF">
        <w:rPr>
          <w:rFonts w:hint="eastAsia"/>
          <w:b/>
          <w:bCs/>
          <w:sz w:val="28"/>
          <w:szCs w:val="28"/>
          <w:lang w:val="en-GB"/>
        </w:rPr>
        <w:t>第六届世界电信</w:t>
      </w:r>
      <w:r w:rsidRPr="001903EF">
        <w:rPr>
          <w:rFonts w:hint="eastAsia"/>
          <w:b/>
          <w:bCs/>
          <w:sz w:val="28"/>
          <w:szCs w:val="28"/>
          <w:lang w:val="en-GB"/>
        </w:rPr>
        <w:t>/</w:t>
      </w:r>
      <w:r w:rsidRPr="001903EF">
        <w:rPr>
          <w:rFonts w:hint="eastAsia"/>
          <w:b/>
          <w:bCs/>
          <w:sz w:val="28"/>
          <w:szCs w:val="28"/>
          <w:lang w:val="en-GB"/>
        </w:rPr>
        <w:t>信息通信技术政策论坛</w:t>
      </w:r>
    </w:p>
    <w:p w14:paraId="3DC60DEB" w14:textId="3FE3AB2E" w:rsidR="006363B8" w:rsidRPr="00614C1A" w:rsidRDefault="006363B8" w:rsidP="00C15CCB">
      <w:pPr>
        <w:tabs>
          <w:tab w:val="left" w:pos="5852"/>
        </w:tabs>
        <w:overflowPunct/>
        <w:autoSpaceDE/>
        <w:autoSpaceDN/>
        <w:adjustRightInd/>
        <w:spacing w:before="320" w:line="240" w:lineRule="auto"/>
        <w:jc w:val="left"/>
        <w:textAlignment w:val="auto"/>
        <w:rPr>
          <w:rFonts w:asciiTheme="minorHAnsi" w:eastAsia="Times New Roman" w:hAnsiTheme="minorHAnsi" w:cstheme="minorHAnsi"/>
          <w:lang w:val="en-GB"/>
        </w:rPr>
      </w:pPr>
      <w:r w:rsidRPr="00614C1A">
        <w:rPr>
          <w:rFonts w:hint="eastAsia"/>
          <w:sz w:val="24"/>
          <w:szCs w:val="20"/>
          <w:lang w:val="en-GB"/>
        </w:rPr>
        <w:t>国际电联理事会，</w:t>
      </w:r>
    </w:p>
    <w:p w14:paraId="7210CE07" w14:textId="77777777" w:rsidR="006363B8" w:rsidRPr="00614C1A" w:rsidRDefault="006363B8"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认识到</w:t>
      </w:r>
    </w:p>
    <w:p w14:paraId="09BCE4B2" w14:textId="77777777" w:rsidR="006363B8" w:rsidRPr="00614C1A" w:rsidRDefault="006363B8" w:rsidP="006363B8">
      <w:pPr>
        <w:spacing w:before="120" w:line="240" w:lineRule="auto"/>
        <w:ind w:firstLineChars="200" w:firstLine="480"/>
        <w:jc w:val="left"/>
        <w:rPr>
          <w:rFonts w:cs="Calibri"/>
          <w:b/>
          <w:color w:val="800000"/>
          <w:szCs w:val="24"/>
          <w:lang w:val="en-GB"/>
        </w:rPr>
      </w:pPr>
      <w:r w:rsidRPr="00614C1A">
        <w:rPr>
          <w:rFonts w:hint="eastAsia"/>
          <w:sz w:val="24"/>
          <w:szCs w:val="20"/>
          <w:lang w:val="en-GB"/>
        </w:rPr>
        <w:t>有关世界电信</w:t>
      </w:r>
      <w:r w:rsidRPr="00614C1A">
        <w:rPr>
          <w:rFonts w:hint="eastAsia"/>
          <w:sz w:val="24"/>
          <w:szCs w:val="20"/>
          <w:lang w:val="en-GB"/>
        </w:rPr>
        <w:t>/</w:t>
      </w:r>
      <w:r w:rsidRPr="00614C1A">
        <w:rPr>
          <w:rFonts w:hint="eastAsia"/>
          <w:sz w:val="24"/>
          <w:szCs w:val="20"/>
          <w:lang w:val="en-GB"/>
        </w:rPr>
        <w:t>信息通信技术政策论坛（</w:t>
      </w:r>
      <w:r w:rsidRPr="00614C1A">
        <w:rPr>
          <w:rFonts w:hint="eastAsia"/>
          <w:sz w:val="24"/>
          <w:szCs w:val="20"/>
          <w:lang w:val="en-GB"/>
        </w:rPr>
        <w:t>WTPF</w:t>
      </w:r>
      <w:r w:rsidRPr="00614C1A">
        <w:rPr>
          <w:rFonts w:hint="eastAsia"/>
          <w:sz w:val="24"/>
          <w:szCs w:val="20"/>
          <w:lang w:val="en-GB"/>
        </w:rPr>
        <w:t>）的全权代表大会（</w:t>
      </w:r>
      <w:r w:rsidRPr="00614C1A">
        <w:rPr>
          <w:rFonts w:hint="eastAsia"/>
          <w:sz w:val="24"/>
          <w:szCs w:val="20"/>
          <w:lang w:val="en-GB"/>
        </w:rPr>
        <w:t>2018</w:t>
      </w:r>
      <w:r w:rsidRPr="00614C1A">
        <w:rPr>
          <w:rFonts w:hint="eastAsia"/>
          <w:sz w:val="24"/>
          <w:szCs w:val="20"/>
          <w:lang w:val="en-GB"/>
        </w:rPr>
        <w:t>年，迪拜）第</w:t>
      </w:r>
      <w:r w:rsidRPr="00614C1A">
        <w:rPr>
          <w:rFonts w:hint="eastAsia"/>
          <w:sz w:val="24"/>
          <w:szCs w:val="20"/>
          <w:lang w:val="en-GB"/>
        </w:rPr>
        <w:t>2</w:t>
      </w:r>
      <w:r w:rsidRPr="00614C1A">
        <w:rPr>
          <w:rFonts w:hint="eastAsia"/>
          <w:sz w:val="24"/>
          <w:szCs w:val="20"/>
          <w:lang w:val="en-GB"/>
        </w:rPr>
        <w:t>号决议（</w:t>
      </w:r>
      <w:r w:rsidRPr="00614C1A">
        <w:rPr>
          <w:rFonts w:hint="eastAsia"/>
          <w:sz w:val="24"/>
          <w:szCs w:val="20"/>
          <w:lang w:val="en-GB"/>
        </w:rPr>
        <w:t>2018</w:t>
      </w:r>
      <w:r w:rsidRPr="00614C1A">
        <w:rPr>
          <w:rFonts w:hint="eastAsia"/>
          <w:sz w:val="24"/>
          <w:szCs w:val="20"/>
          <w:lang w:val="en-GB"/>
        </w:rPr>
        <w:t>年，迪拜，修订版），</w:t>
      </w:r>
    </w:p>
    <w:p w14:paraId="2E9E47C6" w14:textId="77777777" w:rsidR="006363B8" w:rsidRPr="00614C1A" w:rsidRDefault="006363B8"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考虑到</w:t>
      </w:r>
    </w:p>
    <w:p w14:paraId="093438DF" w14:textId="77777777" w:rsidR="006363B8" w:rsidRPr="00614C1A" w:rsidRDefault="006363B8" w:rsidP="006363B8">
      <w:pPr>
        <w:tabs>
          <w:tab w:val="clear" w:pos="794"/>
          <w:tab w:val="clear" w:pos="1191"/>
          <w:tab w:val="clear" w:pos="1588"/>
          <w:tab w:val="clear" w:pos="1985"/>
          <w:tab w:val="center" w:pos="8222"/>
        </w:tabs>
        <w:spacing w:before="120" w:line="240" w:lineRule="auto"/>
        <w:ind w:firstLineChars="200" w:firstLine="480"/>
        <w:jc w:val="left"/>
        <w:rPr>
          <w:sz w:val="24"/>
          <w:szCs w:val="20"/>
          <w:lang w:val="en-GB"/>
        </w:rPr>
      </w:pPr>
      <w:r w:rsidRPr="00614C1A">
        <w:rPr>
          <w:rFonts w:hint="eastAsia"/>
          <w:sz w:val="24"/>
          <w:szCs w:val="20"/>
          <w:lang w:val="en-GB"/>
        </w:rPr>
        <w:t>除了通过反映共同看法的意见外，</w:t>
      </w:r>
      <w:r w:rsidRPr="00614C1A">
        <w:rPr>
          <w:rFonts w:hint="eastAsia"/>
          <w:sz w:val="24"/>
          <w:szCs w:val="20"/>
          <w:lang w:val="en-GB"/>
        </w:rPr>
        <w:t>WTPF</w:t>
      </w:r>
      <w:r w:rsidRPr="00614C1A">
        <w:rPr>
          <w:rFonts w:hint="eastAsia"/>
          <w:sz w:val="24"/>
          <w:szCs w:val="20"/>
          <w:lang w:val="en-GB"/>
        </w:rPr>
        <w:t>的目的在于提供场所交流观点和信息，从而使全世界的政策制定机构在因新的电信</w:t>
      </w:r>
      <w:r w:rsidRPr="00614C1A">
        <w:rPr>
          <w:rFonts w:hint="eastAsia"/>
          <w:sz w:val="24"/>
          <w:szCs w:val="20"/>
          <w:lang w:val="en-GB"/>
        </w:rPr>
        <w:t>/ICT</w:t>
      </w:r>
      <w:r w:rsidRPr="00614C1A">
        <w:rPr>
          <w:rFonts w:hint="eastAsia"/>
          <w:sz w:val="24"/>
          <w:szCs w:val="20"/>
          <w:lang w:val="en-GB"/>
        </w:rPr>
        <w:t>业务和技术的出现而带来的问题方面达成共同愿景，并且审议任何其他可能受益于全球性意见交流的电信</w:t>
      </w:r>
      <w:r w:rsidRPr="00614C1A">
        <w:rPr>
          <w:rFonts w:hint="eastAsia"/>
          <w:sz w:val="24"/>
          <w:szCs w:val="20"/>
          <w:lang w:val="en-GB"/>
        </w:rPr>
        <w:t>/ICT</w:t>
      </w:r>
      <w:r w:rsidRPr="00614C1A">
        <w:rPr>
          <w:rFonts w:hint="eastAsia"/>
          <w:sz w:val="24"/>
          <w:szCs w:val="20"/>
          <w:lang w:val="en-GB"/>
        </w:rPr>
        <w:t>政策问题，</w:t>
      </w:r>
    </w:p>
    <w:p w14:paraId="3376707F" w14:textId="77777777" w:rsidR="006363B8" w:rsidRPr="00614C1A" w:rsidRDefault="006363B8" w:rsidP="006363B8">
      <w:pPr>
        <w:keepNext/>
        <w:keepLines/>
        <w:spacing w:line="240" w:lineRule="auto"/>
        <w:ind w:left="794"/>
        <w:jc w:val="left"/>
        <w:rPr>
          <w:rFonts w:cs="Calibri"/>
          <w:i/>
          <w:iCs/>
          <w:sz w:val="24"/>
          <w:szCs w:val="24"/>
          <w:lang w:val="en-GB"/>
        </w:rPr>
      </w:pPr>
      <w:bookmarkStart w:id="65" w:name="lt_pId020"/>
      <w:r w:rsidRPr="00614C1A">
        <w:rPr>
          <w:rFonts w:ascii="STKaiti" w:eastAsia="STKaiti" w:hAnsi="STKaiti" w:hint="eastAsia"/>
          <w:sz w:val="24"/>
          <w:szCs w:val="20"/>
          <w:lang w:val="en-GB"/>
        </w:rPr>
        <w:t>做出决定</w:t>
      </w:r>
      <w:bookmarkEnd w:id="65"/>
    </w:p>
    <w:p w14:paraId="61C6756D" w14:textId="77777777" w:rsidR="006363B8" w:rsidRPr="00614C1A" w:rsidRDefault="006363B8" w:rsidP="006363B8">
      <w:pPr>
        <w:spacing w:line="240" w:lineRule="auto"/>
        <w:rPr>
          <w:rFonts w:cs="Calibri"/>
          <w:sz w:val="24"/>
          <w:szCs w:val="20"/>
          <w:lang w:val="en-GB"/>
        </w:rPr>
      </w:pPr>
      <w:r w:rsidRPr="00614C1A">
        <w:rPr>
          <w:rFonts w:cs="Calibri"/>
          <w:sz w:val="24"/>
          <w:szCs w:val="20"/>
          <w:lang w:val="en-GB"/>
        </w:rPr>
        <w:t>1</w:t>
      </w:r>
      <w:r w:rsidRPr="00614C1A">
        <w:rPr>
          <w:rFonts w:cs="Calibri"/>
          <w:sz w:val="24"/>
          <w:szCs w:val="20"/>
          <w:lang w:val="en-GB"/>
        </w:rPr>
        <w:tab/>
      </w:r>
      <w:r w:rsidRPr="00614C1A">
        <w:rPr>
          <w:rFonts w:cs="Calibri" w:hint="eastAsia"/>
          <w:sz w:val="24"/>
          <w:szCs w:val="20"/>
          <w:lang w:val="en-GB"/>
        </w:rPr>
        <w:t>自</w:t>
      </w:r>
      <w:r w:rsidRPr="00614C1A">
        <w:rPr>
          <w:rFonts w:cs="Calibri"/>
          <w:sz w:val="24"/>
          <w:szCs w:val="20"/>
          <w:lang w:val="en-GB"/>
        </w:rPr>
        <w:t>2021</w:t>
      </w:r>
      <w:r w:rsidRPr="00614C1A">
        <w:rPr>
          <w:rFonts w:cs="Calibri" w:hint="eastAsia"/>
          <w:sz w:val="24"/>
          <w:szCs w:val="20"/>
          <w:lang w:val="en-GB"/>
        </w:rPr>
        <w:t>年</w:t>
      </w:r>
      <w:r w:rsidRPr="00614C1A">
        <w:rPr>
          <w:rFonts w:cs="Calibri" w:hint="eastAsia"/>
          <w:sz w:val="24"/>
          <w:szCs w:val="20"/>
          <w:lang w:val="en-GB"/>
        </w:rPr>
        <w:t>12</w:t>
      </w:r>
      <w:r w:rsidRPr="00614C1A">
        <w:rPr>
          <w:rFonts w:cs="Calibri" w:hint="eastAsia"/>
          <w:sz w:val="24"/>
          <w:szCs w:val="20"/>
          <w:lang w:val="en-GB"/>
        </w:rPr>
        <w:t>月</w:t>
      </w:r>
      <w:r w:rsidRPr="00614C1A">
        <w:rPr>
          <w:rFonts w:cs="Calibri" w:hint="eastAsia"/>
          <w:sz w:val="24"/>
          <w:szCs w:val="20"/>
          <w:lang w:val="en-GB"/>
        </w:rPr>
        <w:t>16</w:t>
      </w:r>
      <w:r w:rsidRPr="00614C1A">
        <w:rPr>
          <w:rFonts w:cs="Calibri" w:hint="eastAsia"/>
          <w:sz w:val="24"/>
          <w:szCs w:val="20"/>
          <w:lang w:val="en-GB"/>
        </w:rPr>
        <w:t>至</w:t>
      </w:r>
      <w:r w:rsidRPr="00614C1A">
        <w:rPr>
          <w:rFonts w:cs="Calibri" w:hint="eastAsia"/>
          <w:sz w:val="24"/>
          <w:szCs w:val="20"/>
          <w:lang w:val="en-GB"/>
        </w:rPr>
        <w:t>18</w:t>
      </w:r>
      <w:r w:rsidRPr="00614C1A">
        <w:rPr>
          <w:rFonts w:cs="Calibri" w:hint="eastAsia"/>
          <w:sz w:val="24"/>
          <w:szCs w:val="20"/>
          <w:lang w:val="en-GB"/>
        </w:rPr>
        <w:t>日在瑞士日内瓦召开为期三天的第六届</w:t>
      </w:r>
      <w:r w:rsidRPr="00614C1A">
        <w:rPr>
          <w:rFonts w:cs="Calibri"/>
          <w:sz w:val="24"/>
          <w:szCs w:val="20"/>
          <w:lang w:val="en-GB"/>
        </w:rPr>
        <w:t>WTPF</w:t>
      </w:r>
      <w:r w:rsidRPr="00614C1A">
        <w:rPr>
          <w:rFonts w:cs="Calibri" w:hint="eastAsia"/>
          <w:sz w:val="24"/>
          <w:szCs w:val="20"/>
          <w:lang w:val="en-GB"/>
        </w:rPr>
        <w:t>（</w:t>
      </w:r>
      <w:r w:rsidRPr="00614C1A">
        <w:rPr>
          <w:rFonts w:cs="Calibri"/>
          <w:sz w:val="24"/>
          <w:szCs w:val="20"/>
          <w:lang w:val="en-GB"/>
        </w:rPr>
        <w:t>WTPF-21</w:t>
      </w:r>
      <w:r w:rsidRPr="00614C1A">
        <w:rPr>
          <w:rFonts w:cs="Calibri" w:hint="eastAsia"/>
          <w:sz w:val="24"/>
          <w:szCs w:val="20"/>
          <w:lang w:val="en-GB"/>
        </w:rPr>
        <w:t>）；</w:t>
      </w:r>
    </w:p>
    <w:p w14:paraId="1593C6C5" w14:textId="77777777" w:rsidR="006363B8" w:rsidRPr="00614C1A" w:rsidRDefault="006363B8" w:rsidP="006363B8">
      <w:pPr>
        <w:spacing w:line="240" w:lineRule="auto"/>
        <w:rPr>
          <w:rFonts w:cs="Calibri"/>
          <w:sz w:val="24"/>
          <w:szCs w:val="20"/>
          <w:lang w:val="en-GB"/>
        </w:rPr>
      </w:pPr>
      <w:r w:rsidRPr="00614C1A">
        <w:rPr>
          <w:rFonts w:cs="Calibri"/>
          <w:sz w:val="24"/>
          <w:szCs w:val="20"/>
          <w:lang w:val="en-GB"/>
        </w:rPr>
        <w:t>2</w:t>
      </w:r>
      <w:r w:rsidRPr="00614C1A">
        <w:rPr>
          <w:rFonts w:cs="Calibri"/>
          <w:sz w:val="24"/>
          <w:szCs w:val="20"/>
          <w:lang w:val="en-GB"/>
        </w:rPr>
        <w:tab/>
      </w:r>
      <w:bookmarkStart w:id="66" w:name="lt_pId024"/>
      <w:r w:rsidRPr="00614C1A">
        <w:rPr>
          <w:rFonts w:cs="Calibri"/>
          <w:sz w:val="24"/>
          <w:szCs w:val="20"/>
          <w:lang w:val="en-GB"/>
        </w:rPr>
        <w:t>WTPF-21</w:t>
      </w:r>
      <w:r w:rsidRPr="00614C1A">
        <w:rPr>
          <w:rFonts w:cs="Calibri" w:hint="eastAsia"/>
          <w:sz w:val="24"/>
          <w:szCs w:val="20"/>
          <w:lang w:val="en-GB"/>
        </w:rPr>
        <w:t>的主题如下：</w:t>
      </w:r>
      <w:bookmarkEnd w:id="66"/>
    </w:p>
    <w:p w14:paraId="613D23D2" w14:textId="77777777" w:rsidR="006363B8" w:rsidRPr="00614C1A" w:rsidRDefault="006363B8" w:rsidP="006363B8">
      <w:pPr>
        <w:spacing w:line="240" w:lineRule="auto"/>
        <w:ind w:firstLineChars="200" w:firstLine="480"/>
        <w:rPr>
          <w:rFonts w:ascii="STKaiti" w:eastAsia="STKaiti" w:hAnsi="STKaiti" w:cs="Calibri"/>
          <w:bCs/>
          <w:sz w:val="24"/>
          <w:szCs w:val="20"/>
          <w:lang w:val="en-GB"/>
        </w:rPr>
      </w:pPr>
      <w:bookmarkStart w:id="67" w:name="lt_pId025"/>
      <w:r w:rsidRPr="00614C1A">
        <w:rPr>
          <w:rFonts w:ascii="STKaiti" w:eastAsia="STKaiti" w:hAnsi="STKaiti" w:cs="Calibri"/>
          <w:sz w:val="24"/>
          <w:szCs w:val="20"/>
          <w:lang w:val="en-GB"/>
        </w:rPr>
        <w:t>“</w:t>
      </w:r>
      <w:r w:rsidRPr="00614C1A">
        <w:rPr>
          <w:rFonts w:ascii="STKaiti" w:eastAsia="STKaiti" w:hAnsi="STKaiti" w:cs="Calibri" w:hint="eastAsia"/>
          <w:sz w:val="24"/>
          <w:szCs w:val="20"/>
          <w:lang w:val="en-GB"/>
        </w:rPr>
        <w:t>为将新的和新兴电信/</w:t>
      </w:r>
      <w:r w:rsidRPr="00614C1A">
        <w:rPr>
          <w:rFonts w:ascii="STKaiti" w:eastAsia="STKaiti" w:hAnsi="STKaiti" w:cs="Calibri"/>
          <w:sz w:val="24"/>
          <w:szCs w:val="20"/>
          <w:lang w:val="en-GB"/>
        </w:rPr>
        <w:t>ICT</w:t>
      </w:r>
      <w:r w:rsidRPr="00614C1A">
        <w:rPr>
          <w:rFonts w:ascii="STKaiti" w:eastAsia="STKaiti" w:hAnsi="STKaiti" w:cs="Calibri" w:hint="eastAsia"/>
          <w:sz w:val="24"/>
          <w:szCs w:val="20"/>
          <w:lang w:val="en-GB"/>
        </w:rPr>
        <w:t>用于可持续发展制定政策：</w:t>
      </w:r>
      <w:bookmarkEnd w:id="67"/>
      <w:r w:rsidRPr="00614C1A">
        <w:rPr>
          <w:rFonts w:ascii="STKaiti" w:eastAsia="STKaiti" w:hAnsi="STKaiti" w:cs="Calibri"/>
          <w:bCs/>
          <w:sz w:val="24"/>
          <w:szCs w:val="20"/>
          <w:lang w:val="en-GB"/>
        </w:rPr>
        <w:t xml:space="preserve"> </w:t>
      </w:r>
    </w:p>
    <w:p w14:paraId="0194083C" w14:textId="2B119AB1" w:rsidR="006363B8" w:rsidRPr="00614C1A" w:rsidRDefault="006363B8" w:rsidP="006363B8">
      <w:pPr>
        <w:spacing w:line="240" w:lineRule="auto"/>
        <w:ind w:firstLineChars="200" w:firstLine="480"/>
        <w:rPr>
          <w:rFonts w:cs="Calibri"/>
          <w:bCs/>
          <w:iCs/>
          <w:sz w:val="24"/>
          <w:szCs w:val="20"/>
          <w:lang w:val="en-GB"/>
        </w:rPr>
      </w:pPr>
      <w:bookmarkStart w:id="68" w:name="lt_pId026"/>
      <w:r w:rsidRPr="00614C1A">
        <w:rPr>
          <w:rFonts w:cs="Calibri"/>
          <w:bCs/>
          <w:iCs/>
          <w:sz w:val="24"/>
          <w:szCs w:val="20"/>
          <w:lang w:val="en-GB"/>
        </w:rPr>
        <w:t>WTPF-21</w:t>
      </w:r>
      <w:r w:rsidRPr="00614C1A">
        <w:rPr>
          <w:rFonts w:cs="Calibri" w:hint="eastAsia"/>
          <w:bCs/>
          <w:iCs/>
          <w:sz w:val="24"/>
          <w:szCs w:val="20"/>
          <w:lang w:val="en-GB"/>
        </w:rPr>
        <w:t>将讨论如何将新的和新兴数字技术及相关趋势用作全球数字经济转型的催化剂。</w:t>
      </w:r>
      <w:bookmarkStart w:id="69" w:name="lt_pId027"/>
      <w:bookmarkEnd w:id="68"/>
      <w:r w:rsidRPr="00614C1A">
        <w:rPr>
          <w:rFonts w:cs="Calibri" w:hint="eastAsia"/>
          <w:bCs/>
          <w:iCs/>
          <w:sz w:val="24"/>
          <w:szCs w:val="20"/>
          <w:lang w:val="en-GB"/>
        </w:rPr>
        <w:t>审议的主题包括人工智能（</w:t>
      </w:r>
      <w:r w:rsidRPr="00614C1A">
        <w:rPr>
          <w:rFonts w:cs="Calibri"/>
          <w:bCs/>
          <w:iCs/>
          <w:sz w:val="24"/>
          <w:szCs w:val="20"/>
          <w:lang w:val="en-GB"/>
        </w:rPr>
        <w:t>AI</w:t>
      </w:r>
      <w:r w:rsidRPr="00614C1A">
        <w:rPr>
          <w:rFonts w:cs="Calibri"/>
          <w:bCs/>
          <w:iCs/>
          <w:sz w:val="24"/>
          <w:szCs w:val="20"/>
          <w:lang w:val="en-GB"/>
        </w:rPr>
        <w:t>）</w:t>
      </w:r>
      <w:r w:rsidRPr="00614C1A">
        <w:rPr>
          <w:rFonts w:cs="Calibri" w:hint="eastAsia"/>
          <w:bCs/>
          <w:iCs/>
          <w:sz w:val="24"/>
          <w:szCs w:val="20"/>
          <w:lang w:val="en-GB"/>
        </w:rPr>
        <w:t>、物联网（</w:t>
      </w:r>
      <w:r w:rsidRPr="00614C1A">
        <w:rPr>
          <w:rFonts w:cs="Calibri" w:hint="eastAsia"/>
          <w:bCs/>
          <w:iCs/>
          <w:sz w:val="24"/>
          <w:szCs w:val="20"/>
          <w:lang w:val="en-GB"/>
        </w:rPr>
        <w:t>I</w:t>
      </w:r>
      <w:r w:rsidRPr="00614C1A">
        <w:rPr>
          <w:rFonts w:cs="Calibri"/>
          <w:bCs/>
          <w:iCs/>
          <w:sz w:val="24"/>
          <w:szCs w:val="20"/>
          <w:lang w:val="en-GB"/>
        </w:rPr>
        <w:t>oT</w:t>
      </w:r>
      <w:r w:rsidRPr="00614C1A">
        <w:rPr>
          <w:rFonts w:cs="Calibri"/>
          <w:bCs/>
          <w:iCs/>
          <w:sz w:val="24"/>
          <w:szCs w:val="20"/>
          <w:lang w:val="en-GB"/>
        </w:rPr>
        <w:t>）</w:t>
      </w:r>
      <w:r w:rsidRPr="00614C1A">
        <w:rPr>
          <w:rFonts w:cs="Calibri" w:hint="eastAsia"/>
          <w:bCs/>
          <w:iCs/>
          <w:sz w:val="24"/>
          <w:szCs w:val="20"/>
          <w:lang w:val="en-GB"/>
        </w:rPr>
        <w:t>、</w:t>
      </w:r>
      <w:r w:rsidRPr="00614C1A">
        <w:rPr>
          <w:rFonts w:cs="Calibri"/>
          <w:bCs/>
          <w:iCs/>
          <w:sz w:val="24"/>
          <w:szCs w:val="20"/>
          <w:lang w:val="en-GB"/>
        </w:rPr>
        <w:t>5G</w:t>
      </w:r>
      <w:r w:rsidRPr="00614C1A">
        <w:rPr>
          <w:rFonts w:cs="Calibri" w:hint="eastAsia"/>
          <w:bCs/>
          <w:iCs/>
          <w:sz w:val="24"/>
          <w:szCs w:val="20"/>
          <w:lang w:val="en-GB"/>
        </w:rPr>
        <w:t>、大数据、过顶业务（</w:t>
      </w:r>
      <w:r w:rsidRPr="00614C1A">
        <w:rPr>
          <w:rFonts w:cs="Calibri"/>
          <w:bCs/>
          <w:iCs/>
          <w:sz w:val="24"/>
          <w:szCs w:val="20"/>
          <w:lang w:val="en-GB"/>
        </w:rPr>
        <w:t>OTT</w:t>
      </w:r>
      <w:r w:rsidRPr="00614C1A">
        <w:rPr>
          <w:rFonts w:cs="Calibri" w:hint="eastAsia"/>
          <w:bCs/>
          <w:iCs/>
          <w:sz w:val="24"/>
          <w:szCs w:val="20"/>
          <w:lang w:val="en-GB"/>
        </w:rPr>
        <w:t>）等。</w:t>
      </w:r>
      <w:bookmarkEnd w:id="69"/>
      <w:r w:rsidRPr="00614C1A">
        <w:rPr>
          <w:rFonts w:cs="Calibri" w:hint="eastAsia"/>
          <w:bCs/>
          <w:iCs/>
          <w:sz w:val="24"/>
          <w:szCs w:val="20"/>
          <w:lang w:val="en-GB"/>
        </w:rPr>
        <w:t>在此方面，</w:t>
      </w:r>
      <w:bookmarkStart w:id="70" w:name="lt_pId028"/>
      <w:r w:rsidRPr="00614C1A">
        <w:rPr>
          <w:rFonts w:cs="Calibri"/>
          <w:bCs/>
          <w:iCs/>
          <w:sz w:val="24"/>
          <w:szCs w:val="20"/>
          <w:lang w:val="en-GB"/>
        </w:rPr>
        <w:t>WTPF-21</w:t>
      </w:r>
      <w:r w:rsidRPr="00614C1A">
        <w:rPr>
          <w:rFonts w:cs="Calibri" w:hint="eastAsia"/>
          <w:bCs/>
          <w:iCs/>
          <w:sz w:val="24"/>
          <w:szCs w:val="20"/>
          <w:lang w:val="en-GB"/>
        </w:rPr>
        <w:t>将侧重于研究促进可持续发展的机遇、挑战和政策</w:t>
      </w:r>
      <w:r w:rsidR="002810C4" w:rsidRPr="002810C4">
        <w:rPr>
          <w:rFonts w:ascii="SimSun" w:hAnsi="SimSun" w:cs="Calibri" w:hint="eastAsia"/>
          <w:bCs/>
          <w:iCs/>
          <w:sz w:val="24"/>
          <w:szCs w:val="20"/>
          <w:lang w:val="en-GB"/>
        </w:rPr>
        <w:t>”</w:t>
      </w:r>
      <w:r w:rsidRPr="00614C1A">
        <w:rPr>
          <w:rFonts w:cs="Calibri" w:hint="eastAsia"/>
          <w:bCs/>
          <w:iCs/>
          <w:sz w:val="24"/>
          <w:szCs w:val="20"/>
          <w:lang w:val="en-GB"/>
        </w:rPr>
        <w:t>；</w:t>
      </w:r>
      <w:bookmarkEnd w:id="70"/>
    </w:p>
    <w:p w14:paraId="270C8A37" w14:textId="77777777" w:rsidR="006363B8" w:rsidRPr="00614C1A" w:rsidRDefault="006363B8" w:rsidP="006363B8">
      <w:pPr>
        <w:keepNext/>
        <w:spacing w:line="240" w:lineRule="auto"/>
        <w:rPr>
          <w:rFonts w:cs="Calibri"/>
          <w:sz w:val="24"/>
          <w:szCs w:val="20"/>
          <w:lang w:val="en-GB"/>
        </w:rPr>
      </w:pPr>
      <w:r w:rsidRPr="00614C1A">
        <w:rPr>
          <w:rFonts w:cs="Calibri"/>
          <w:sz w:val="24"/>
          <w:szCs w:val="20"/>
          <w:lang w:val="en-GB"/>
        </w:rPr>
        <w:t>3</w:t>
      </w:r>
      <w:r w:rsidRPr="00614C1A">
        <w:rPr>
          <w:rFonts w:cs="Calibri"/>
          <w:sz w:val="24"/>
          <w:szCs w:val="20"/>
          <w:lang w:val="en-GB"/>
        </w:rPr>
        <w:tab/>
      </w:r>
      <w:bookmarkStart w:id="71" w:name="lt_pId030"/>
      <w:r w:rsidRPr="00614C1A">
        <w:rPr>
          <w:rFonts w:cs="Calibri"/>
          <w:sz w:val="24"/>
          <w:szCs w:val="20"/>
          <w:lang w:val="en-GB"/>
        </w:rPr>
        <w:t>WTPF-21</w:t>
      </w:r>
      <w:r w:rsidRPr="00614C1A">
        <w:rPr>
          <w:rFonts w:cs="Calibri" w:hint="eastAsia"/>
          <w:sz w:val="24"/>
          <w:szCs w:val="20"/>
          <w:lang w:val="en-GB"/>
        </w:rPr>
        <w:t>的筹备进程须遵循第</w:t>
      </w:r>
      <w:r w:rsidRPr="00614C1A">
        <w:rPr>
          <w:rFonts w:cs="Calibri" w:hint="eastAsia"/>
          <w:sz w:val="24"/>
          <w:szCs w:val="20"/>
          <w:lang w:val="en-GB"/>
        </w:rPr>
        <w:t>2</w:t>
      </w:r>
      <w:r w:rsidRPr="00614C1A">
        <w:rPr>
          <w:rFonts w:cs="Calibri" w:hint="eastAsia"/>
          <w:sz w:val="24"/>
          <w:szCs w:val="20"/>
          <w:lang w:val="en-GB"/>
        </w:rPr>
        <w:t>号决议（</w:t>
      </w:r>
      <w:r w:rsidRPr="00614C1A">
        <w:rPr>
          <w:rFonts w:hint="eastAsia"/>
          <w:sz w:val="24"/>
          <w:szCs w:val="20"/>
          <w:lang w:val="en-GB"/>
        </w:rPr>
        <w:t>2018</w:t>
      </w:r>
      <w:r w:rsidRPr="00614C1A">
        <w:rPr>
          <w:rFonts w:hint="eastAsia"/>
          <w:sz w:val="24"/>
          <w:szCs w:val="20"/>
          <w:lang w:val="en-GB"/>
        </w:rPr>
        <w:t>年，迪拜，修订版</w:t>
      </w:r>
      <w:r w:rsidRPr="00614C1A">
        <w:rPr>
          <w:rFonts w:cs="Calibri" w:hint="eastAsia"/>
          <w:sz w:val="24"/>
          <w:szCs w:val="20"/>
          <w:lang w:val="en-GB"/>
        </w:rPr>
        <w:t>）的规定；</w:t>
      </w:r>
      <w:bookmarkEnd w:id="71"/>
    </w:p>
    <w:p w14:paraId="271F1E19" w14:textId="77777777" w:rsidR="006363B8" w:rsidRPr="00614C1A" w:rsidRDefault="006363B8" w:rsidP="006363B8">
      <w:pPr>
        <w:keepNext/>
        <w:spacing w:line="240" w:lineRule="auto"/>
        <w:rPr>
          <w:rFonts w:cs="Calibri"/>
          <w:sz w:val="24"/>
          <w:szCs w:val="20"/>
          <w:lang w:val="en-GB"/>
        </w:rPr>
      </w:pPr>
      <w:r w:rsidRPr="00614C1A">
        <w:rPr>
          <w:rFonts w:cs="Calibri"/>
          <w:sz w:val="24"/>
          <w:szCs w:val="20"/>
          <w:lang w:val="en-GB"/>
        </w:rPr>
        <w:t>4</w:t>
      </w:r>
      <w:r w:rsidRPr="00614C1A">
        <w:rPr>
          <w:rFonts w:cs="Calibri"/>
          <w:sz w:val="24"/>
          <w:szCs w:val="20"/>
          <w:lang w:val="en-GB"/>
        </w:rPr>
        <w:tab/>
      </w:r>
      <w:bookmarkStart w:id="72" w:name="lt_pId032"/>
      <w:r w:rsidRPr="00614C1A">
        <w:rPr>
          <w:rFonts w:cs="Calibri"/>
          <w:sz w:val="24"/>
          <w:szCs w:val="20"/>
          <w:lang w:val="en-GB"/>
        </w:rPr>
        <w:t>WTPF-21</w:t>
      </w:r>
      <w:r w:rsidRPr="00614C1A">
        <w:rPr>
          <w:rFonts w:cs="Calibri" w:hint="eastAsia"/>
          <w:sz w:val="24"/>
          <w:szCs w:val="20"/>
          <w:lang w:val="en-GB"/>
        </w:rPr>
        <w:t>的议程须基于本决定附件</w:t>
      </w:r>
      <w:r w:rsidRPr="00614C1A">
        <w:rPr>
          <w:rFonts w:cs="Calibri" w:hint="eastAsia"/>
          <w:sz w:val="24"/>
          <w:szCs w:val="20"/>
          <w:lang w:val="en-GB"/>
        </w:rPr>
        <w:t>1</w:t>
      </w:r>
      <w:r w:rsidRPr="00614C1A">
        <w:rPr>
          <w:rFonts w:cs="Calibri" w:hint="eastAsia"/>
          <w:sz w:val="24"/>
          <w:szCs w:val="20"/>
          <w:lang w:val="en-GB"/>
        </w:rPr>
        <w:t>中包含的议程草案；</w:t>
      </w:r>
      <w:bookmarkEnd w:id="72"/>
    </w:p>
    <w:p w14:paraId="6FD27A4F" w14:textId="77777777" w:rsidR="006363B8" w:rsidRPr="001937AA" w:rsidRDefault="006363B8" w:rsidP="006363B8">
      <w:pPr>
        <w:spacing w:line="240" w:lineRule="auto"/>
        <w:rPr>
          <w:rFonts w:cs="Calibri"/>
          <w:b/>
          <w:szCs w:val="20"/>
          <w:lang w:val="en-GB"/>
        </w:rPr>
      </w:pPr>
      <w:r w:rsidRPr="00614C1A">
        <w:rPr>
          <w:rFonts w:cs="Calibri"/>
          <w:sz w:val="24"/>
          <w:szCs w:val="20"/>
          <w:lang w:val="en-GB"/>
        </w:rPr>
        <w:t>5</w:t>
      </w:r>
      <w:r w:rsidRPr="00614C1A">
        <w:rPr>
          <w:rFonts w:cs="Calibri"/>
          <w:sz w:val="24"/>
          <w:szCs w:val="20"/>
          <w:lang w:val="en-GB"/>
        </w:rPr>
        <w:tab/>
      </w:r>
      <w:r w:rsidRPr="00614C1A">
        <w:rPr>
          <w:rFonts w:hint="eastAsia"/>
          <w:sz w:val="24"/>
          <w:szCs w:val="20"/>
          <w:lang w:val="en-GB"/>
        </w:rPr>
        <w:t>WTPF-21</w:t>
      </w:r>
      <w:r w:rsidRPr="00614C1A">
        <w:rPr>
          <w:rFonts w:hint="eastAsia"/>
          <w:sz w:val="24"/>
          <w:szCs w:val="20"/>
          <w:lang w:val="en-GB"/>
        </w:rPr>
        <w:t>不得产生法定的规则性成果；然而，它须起草报告并在达成一致的基础上通过意见，供成员国、部门成员和相关国际电联会议审议；</w:t>
      </w:r>
    </w:p>
    <w:p w14:paraId="78AB2D5B" w14:textId="77777777" w:rsidR="006363B8" w:rsidRPr="00614C1A" w:rsidRDefault="006363B8" w:rsidP="006363B8">
      <w:pPr>
        <w:spacing w:line="240" w:lineRule="auto"/>
        <w:rPr>
          <w:rFonts w:cs="Calibri"/>
          <w:sz w:val="24"/>
          <w:szCs w:val="20"/>
          <w:lang w:val="en-GB"/>
        </w:rPr>
      </w:pPr>
      <w:r w:rsidRPr="00614C1A">
        <w:rPr>
          <w:rFonts w:cs="Calibri"/>
          <w:sz w:val="24"/>
          <w:szCs w:val="20"/>
          <w:lang w:val="en-GB"/>
        </w:rPr>
        <w:t>6</w:t>
      </w:r>
      <w:r w:rsidRPr="00614C1A">
        <w:rPr>
          <w:rFonts w:cs="Calibri"/>
          <w:sz w:val="24"/>
          <w:szCs w:val="20"/>
          <w:lang w:val="en-GB"/>
        </w:rPr>
        <w:tab/>
      </w:r>
      <w:bookmarkStart w:id="73" w:name="lt_pId036"/>
      <w:r w:rsidRPr="00614C1A">
        <w:rPr>
          <w:rFonts w:hint="eastAsia"/>
          <w:sz w:val="24"/>
          <w:szCs w:val="20"/>
          <w:lang w:val="en-GB"/>
        </w:rPr>
        <w:t>秘书长的报告须按以下思路制定：</w:t>
      </w:r>
      <w:bookmarkEnd w:id="73"/>
    </w:p>
    <w:p w14:paraId="59F80002" w14:textId="77777777" w:rsidR="006363B8" w:rsidRPr="00614C1A" w:rsidRDefault="006363B8" w:rsidP="001937AA">
      <w:pPr>
        <w:tabs>
          <w:tab w:val="clear" w:pos="794"/>
          <w:tab w:val="clear" w:pos="1191"/>
          <w:tab w:val="left" w:pos="1418"/>
          <w:tab w:val="left" w:pos="2608"/>
          <w:tab w:val="left" w:pos="3345"/>
        </w:tabs>
        <w:spacing w:before="80" w:line="240" w:lineRule="auto"/>
        <w:ind w:left="1418" w:hanging="567"/>
        <w:jc w:val="left"/>
        <w:rPr>
          <w:rFonts w:cs="Calibri"/>
          <w:sz w:val="24"/>
          <w:szCs w:val="24"/>
          <w:lang w:val="en-GB"/>
        </w:rPr>
      </w:pPr>
      <w:r w:rsidRPr="00614C1A">
        <w:rPr>
          <w:sz w:val="24"/>
          <w:szCs w:val="20"/>
          <w:lang w:val="en-GB"/>
        </w:rPr>
        <w:t>i</w:t>
      </w:r>
      <w:r w:rsidRPr="00614C1A">
        <w:rPr>
          <w:rFonts w:hint="eastAsia"/>
          <w:sz w:val="24"/>
          <w:szCs w:val="20"/>
          <w:lang w:val="en-GB"/>
        </w:rPr>
        <w:t>)</w:t>
      </w:r>
      <w:r w:rsidRPr="00614C1A">
        <w:rPr>
          <w:rFonts w:hint="eastAsia"/>
          <w:sz w:val="24"/>
          <w:szCs w:val="20"/>
          <w:lang w:val="en-GB"/>
        </w:rPr>
        <w:tab/>
      </w:r>
      <w:r w:rsidRPr="00614C1A">
        <w:rPr>
          <w:rFonts w:hint="eastAsia"/>
          <w:sz w:val="24"/>
          <w:szCs w:val="20"/>
          <w:lang w:val="en-GB"/>
        </w:rPr>
        <w:t>秘书长须召集一个来自不同方面人员组成的非正式专家组，每位专家均应在本国积极参与</w:t>
      </w:r>
      <w:r w:rsidRPr="00614C1A">
        <w:rPr>
          <w:rFonts w:hint="eastAsia"/>
          <w:sz w:val="24"/>
          <w:szCs w:val="20"/>
          <w:lang w:val="en-GB"/>
        </w:rPr>
        <w:t>W</w:t>
      </w:r>
      <w:r w:rsidRPr="00614C1A">
        <w:rPr>
          <w:sz w:val="24"/>
          <w:szCs w:val="20"/>
          <w:lang w:val="en-GB"/>
        </w:rPr>
        <w:t>TPF-21</w:t>
      </w:r>
      <w:r w:rsidRPr="00614C1A">
        <w:rPr>
          <w:rFonts w:hint="eastAsia"/>
          <w:sz w:val="24"/>
          <w:szCs w:val="20"/>
          <w:lang w:val="en-GB"/>
        </w:rPr>
        <w:t>的筹备工作，从而协助这一进程；</w:t>
      </w:r>
    </w:p>
    <w:p w14:paraId="1A25219F" w14:textId="77777777" w:rsidR="006363B8" w:rsidRPr="00614C1A" w:rsidRDefault="006363B8" w:rsidP="001937AA">
      <w:pPr>
        <w:tabs>
          <w:tab w:val="clear" w:pos="794"/>
          <w:tab w:val="clear" w:pos="1191"/>
          <w:tab w:val="left" w:pos="1418"/>
          <w:tab w:val="left" w:pos="2608"/>
          <w:tab w:val="left" w:pos="3345"/>
        </w:tabs>
        <w:spacing w:before="80" w:line="240" w:lineRule="auto"/>
        <w:ind w:left="1418" w:hanging="567"/>
        <w:jc w:val="left"/>
        <w:rPr>
          <w:rFonts w:cs="Calibri"/>
          <w:sz w:val="24"/>
          <w:szCs w:val="24"/>
          <w:lang w:val="en-GB"/>
        </w:rPr>
      </w:pPr>
      <w:bookmarkStart w:id="74" w:name="lt_pId038"/>
      <w:r w:rsidRPr="00614C1A">
        <w:rPr>
          <w:rFonts w:cs="Calibri" w:hint="eastAsia"/>
          <w:sz w:val="24"/>
          <w:szCs w:val="24"/>
          <w:lang w:val="en-GB"/>
        </w:rPr>
        <w:t>ii)</w:t>
      </w:r>
      <w:r w:rsidRPr="00614C1A">
        <w:rPr>
          <w:rFonts w:cs="Calibri" w:hint="eastAsia"/>
          <w:sz w:val="24"/>
          <w:szCs w:val="24"/>
          <w:lang w:val="en-GB"/>
        </w:rPr>
        <w:tab/>
      </w:r>
      <w:r w:rsidRPr="00614C1A">
        <w:rPr>
          <w:rFonts w:cs="Calibri" w:hint="eastAsia"/>
          <w:sz w:val="24"/>
          <w:szCs w:val="24"/>
          <w:lang w:val="en-GB"/>
        </w:rPr>
        <w:t>由秘书长起草的</w:t>
      </w:r>
      <w:r w:rsidRPr="00614C1A">
        <w:rPr>
          <w:rFonts w:cs="Calibri"/>
          <w:sz w:val="24"/>
          <w:szCs w:val="24"/>
          <w:lang w:val="en-GB"/>
        </w:rPr>
        <w:t>WTPF-21</w:t>
      </w:r>
      <w:r w:rsidRPr="00614C1A">
        <w:rPr>
          <w:rFonts w:cs="Calibri" w:hint="eastAsia"/>
          <w:sz w:val="24"/>
          <w:szCs w:val="24"/>
          <w:lang w:val="en-GB"/>
        </w:rPr>
        <w:t>报告须依照本决定的附件</w:t>
      </w:r>
      <w:r w:rsidRPr="00614C1A">
        <w:rPr>
          <w:rFonts w:cs="Calibri" w:hint="eastAsia"/>
          <w:sz w:val="24"/>
          <w:szCs w:val="24"/>
          <w:lang w:val="en-GB"/>
        </w:rPr>
        <w:t>2</w:t>
      </w:r>
      <w:r w:rsidRPr="00614C1A">
        <w:rPr>
          <w:rFonts w:cs="Calibri" w:hint="eastAsia"/>
          <w:sz w:val="24"/>
          <w:szCs w:val="24"/>
          <w:lang w:val="en-GB"/>
        </w:rPr>
        <w:t>进行；</w:t>
      </w:r>
      <w:bookmarkEnd w:id="74"/>
    </w:p>
    <w:p w14:paraId="1D87A2E3" w14:textId="77777777" w:rsidR="006363B8" w:rsidRPr="00614C1A" w:rsidRDefault="006363B8" w:rsidP="001937AA">
      <w:pPr>
        <w:tabs>
          <w:tab w:val="clear" w:pos="794"/>
          <w:tab w:val="clear" w:pos="1191"/>
          <w:tab w:val="left" w:pos="1418"/>
          <w:tab w:val="left" w:pos="2608"/>
          <w:tab w:val="left" w:pos="3345"/>
        </w:tabs>
        <w:spacing w:before="80" w:line="240" w:lineRule="auto"/>
        <w:ind w:left="1418" w:hanging="567"/>
        <w:jc w:val="left"/>
        <w:rPr>
          <w:rFonts w:cs="Calibri"/>
          <w:sz w:val="24"/>
          <w:szCs w:val="24"/>
          <w:lang w:val="en-GB"/>
        </w:rPr>
      </w:pPr>
      <w:bookmarkStart w:id="75" w:name="lt_pId039"/>
      <w:r w:rsidRPr="00614C1A">
        <w:rPr>
          <w:sz w:val="24"/>
          <w:szCs w:val="20"/>
          <w:lang w:val="en-GB"/>
        </w:rPr>
        <w:t>iii)</w:t>
      </w:r>
      <w:r w:rsidRPr="00614C1A">
        <w:rPr>
          <w:sz w:val="24"/>
          <w:szCs w:val="20"/>
          <w:lang w:val="en-GB"/>
        </w:rPr>
        <w:tab/>
      </w:r>
      <w:r w:rsidRPr="00614C1A">
        <w:rPr>
          <w:rFonts w:hint="eastAsia"/>
          <w:sz w:val="24"/>
          <w:szCs w:val="20"/>
          <w:lang w:val="en-GB"/>
        </w:rPr>
        <w:t>WTPF-21</w:t>
      </w:r>
      <w:r w:rsidRPr="00614C1A">
        <w:rPr>
          <w:rFonts w:hint="eastAsia"/>
          <w:sz w:val="24"/>
          <w:szCs w:val="20"/>
          <w:lang w:val="en-GB"/>
        </w:rPr>
        <w:t>会议应按照之前两届论坛采用的议事规则进行</w:t>
      </w:r>
      <w:bookmarkEnd w:id="75"/>
      <w:r w:rsidRPr="00614C1A">
        <w:rPr>
          <w:rFonts w:cs="Calibri" w:hint="eastAsia"/>
          <w:sz w:val="24"/>
          <w:szCs w:val="24"/>
          <w:lang w:val="en-GB"/>
        </w:rPr>
        <w:t>；</w:t>
      </w:r>
    </w:p>
    <w:p w14:paraId="778094EF" w14:textId="77777777" w:rsidR="006363B8" w:rsidRPr="00614C1A" w:rsidRDefault="006363B8" w:rsidP="001937AA">
      <w:pPr>
        <w:tabs>
          <w:tab w:val="clear" w:pos="794"/>
          <w:tab w:val="clear" w:pos="1191"/>
          <w:tab w:val="left" w:pos="1418"/>
          <w:tab w:val="left" w:pos="2608"/>
          <w:tab w:val="left" w:pos="3345"/>
        </w:tabs>
        <w:spacing w:before="80" w:line="240" w:lineRule="auto"/>
        <w:ind w:left="1418" w:hanging="567"/>
        <w:jc w:val="left"/>
        <w:rPr>
          <w:rFonts w:cs="Calibri"/>
          <w:color w:val="000000"/>
          <w:sz w:val="24"/>
          <w:szCs w:val="24"/>
          <w:lang w:val="en-GB"/>
        </w:rPr>
      </w:pPr>
      <w:bookmarkStart w:id="76" w:name="lt_pId040"/>
      <w:r w:rsidRPr="00614C1A">
        <w:rPr>
          <w:rFonts w:hint="eastAsia"/>
          <w:sz w:val="24"/>
          <w:szCs w:val="20"/>
          <w:lang w:val="en-GB"/>
        </w:rPr>
        <w:t>i</w:t>
      </w:r>
      <w:r w:rsidRPr="00614C1A">
        <w:rPr>
          <w:sz w:val="24"/>
          <w:szCs w:val="20"/>
          <w:lang w:val="en-GB"/>
        </w:rPr>
        <w:t>v)</w:t>
      </w:r>
      <w:r w:rsidRPr="00614C1A">
        <w:rPr>
          <w:sz w:val="24"/>
          <w:szCs w:val="20"/>
          <w:lang w:val="en-GB"/>
        </w:rPr>
        <w:tab/>
      </w:r>
      <w:r w:rsidRPr="00614C1A">
        <w:rPr>
          <w:rFonts w:hint="eastAsia"/>
          <w:sz w:val="24"/>
          <w:szCs w:val="20"/>
          <w:lang w:val="en-GB"/>
        </w:rPr>
        <w:t>秘书长的最后报告至少须在</w:t>
      </w:r>
      <w:r w:rsidRPr="00614C1A">
        <w:rPr>
          <w:rFonts w:hint="eastAsia"/>
          <w:sz w:val="24"/>
          <w:szCs w:val="20"/>
          <w:lang w:val="en-GB"/>
        </w:rPr>
        <w:t>WTPF-21</w:t>
      </w:r>
      <w:r w:rsidRPr="00614C1A">
        <w:rPr>
          <w:rFonts w:hint="eastAsia"/>
          <w:sz w:val="24"/>
          <w:szCs w:val="20"/>
          <w:lang w:val="en-GB"/>
        </w:rPr>
        <w:t>开幕的六个星期之前分发</w:t>
      </w:r>
      <w:bookmarkEnd w:id="76"/>
      <w:r w:rsidRPr="00614C1A">
        <w:rPr>
          <w:rFonts w:hint="eastAsia"/>
          <w:sz w:val="24"/>
          <w:szCs w:val="20"/>
          <w:lang w:val="en-GB"/>
        </w:rPr>
        <w:t>。</w:t>
      </w:r>
      <w:r w:rsidRPr="00614C1A">
        <w:rPr>
          <w:rFonts w:cs="Calibri"/>
          <w:b/>
          <w:color w:val="800000"/>
          <w:sz w:val="24"/>
          <w:szCs w:val="24"/>
          <w:lang w:val="en-GB"/>
        </w:rPr>
        <w:t xml:space="preserve"> </w:t>
      </w:r>
    </w:p>
    <w:p w14:paraId="1ADE970D" w14:textId="77777777" w:rsidR="006363B8" w:rsidRPr="00614C1A" w:rsidRDefault="006363B8" w:rsidP="006363B8">
      <w:pPr>
        <w:tabs>
          <w:tab w:val="left" w:pos="720"/>
          <w:tab w:val="left" w:pos="2268"/>
          <w:tab w:val="left" w:pos="2835"/>
        </w:tabs>
        <w:spacing w:before="120" w:line="240" w:lineRule="auto"/>
        <w:rPr>
          <w:rFonts w:cs="Calibri"/>
          <w:sz w:val="24"/>
          <w:szCs w:val="20"/>
          <w:lang w:val="en-GB"/>
        </w:rPr>
      </w:pPr>
      <w:r w:rsidRPr="00614C1A">
        <w:rPr>
          <w:rFonts w:cs="Calibri"/>
          <w:sz w:val="24"/>
          <w:szCs w:val="20"/>
          <w:lang w:val="en-GB"/>
        </w:rPr>
        <w:t>7</w:t>
      </w:r>
      <w:r w:rsidRPr="00614C1A">
        <w:rPr>
          <w:rFonts w:cs="Calibri"/>
          <w:sz w:val="24"/>
          <w:szCs w:val="20"/>
          <w:lang w:val="en-GB"/>
        </w:rPr>
        <w:tab/>
      </w:r>
      <w:bookmarkStart w:id="77" w:name="lt_pId042"/>
      <w:r w:rsidRPr="00614C1A">
        <w:rPr>
          <w:rFonts w:cs="Calibri"/>
          <w:sz w:val="24"/>
          <w:szCs w:val="20"/>
          <w:lang w:val="en-GB"/>
        </w:rPr>
        <w:t>WTPF-21</w:t>
      </w:r>
      <w:r w:rsidRPr="00614C1A">
        <w:rPr>
          <w:rFonts w:cs="Calibri" w:hint="eastAsia"/>
          <w:sz w:val="24"/>
          <w:szCs w:val="20"/>
          <w:lang w:val="en-GB"/>
        </w:rPr>
        <w:t>须向所有成员国和部门成员开放；</w:t>
      </w:r>
      <w:bookmarkEnd w:id="77"/>
    </w:p>
    <w:p w14:paraId="68559BDF" w14:textId="77777777" w:rsidR="006363B8" w:rsidRPr="00614C1A" w:rsidRDefault="006363B8" w:rsidP="006363B8">
      <w:pPr>
        <w:spacing w:line="240" w:lineRule="auto"/>
        <w:rPr>
          <w:rFonts w:cs="Calibri"/>
          <w:sz w:val="24"/>
          <w:szCs w:val="20"/>
          <w:lang w:val="en-GB"/>
        </w:rPr>
      </w:pPr>
      <w:r w:rsidRPr="00614C1A">
        <w:rPr>
          <w:rFonts w:cs="Calibri"/>
          <w:sz w:val="24"/>
          <w:szCs w:val="20"/>
          <w:lang w:val="en-GB"/>
        </w:rPr>
        <w:lastRenderedPageBreak/>
        <w:t>8</w:t>
      </w:r>
      <w:r w:rsidRPr="00614C1A">
        <w:rPr>
          <w:rFonts w:cs="Calibri"/>
          <w:sz w:val="24"/>
          <w:szCs w:val="20"/>
          <w:lang w:val="en-GB"/>
        </w:rPr>
        <w:tab/>
      </w:r>
      <w:bookmarkStart w:id="78" w:name="lt_pId044"/>
      <w:r w:rsidRPr="00614C1A">
        <w:rPr>
          <w:rFonts w:cs="Calibri"/>
          <w:sz w:val="24"/>
          <w:szCs w:val="20"/>
          <w:lang w:val="en-GB"/>
        </w:rPr>
        <w:t>WTPF-21</w:t>
      </w:r>
      <w:r w:rsidRPr="00614C1A">
        <w:rPr>
          <w:rFonts w:cs="Calibri" w:hint="eastAsia"/>
          <w:sz w:val="24"/>
          <w:szCs w:val="20"/>
          <w:lang w:val="en-GB"/>
        </w:rPr>
        <w:t>的安排须遵循有关此类论坛的、适用的全权代表大会和理事会决定，</w:t>
      </w:r>
      <w:bookmarkEnd w:id="78"/>
    </w:p>
    <w:p w14:paraId="3749A529" w14:textId="77777777" w:rsidR="006363B8" w:rsidRPr="00614C1A" w:rsidRDefault="006363B8" w:rsidP="006363B8">
      <w:pPr>
        <w:keepNext/>
        <w:keepLines/>
        <w:spacing w:line="240" w:lineRule="auto"/>
        <w:ind w:left="794"/>
        <w:jc w:val="left"/>
        <w:rPr>
          <w:rFonts w:ascii="STKaiti" w:eastAsia="STKaiti" w:hAnsi="STKaiti"/>
          <w:sz w:val="24"/>
          <w:szCs w:val="20"/>
          <w:lang w:val="en-GB"/>
        </w:rPr>
      </w:pPr>
      <w:bookmarkStart w:id="79" w:name="lt_pId045"/>
      <w:r w:rsidRPr="00614C1A">
        <w:rPr>
          <w:rFonts w:ascii="STKaiti" w:eastAsia="STKaiti" w:hAnsi="STKaiti" w:hint="eastAsia"/>
          <w:sz w:val="24"/>
          <w:szCs w:val="20"/>
          <w:lang w:val="en-GB"/>
        </w:rPr>
        <w:t>责成秘书长</w:t>
      </w:r>
      <w:bookmarkEnd w:id="79"/>
    </w:p>
    <w:p w14:paraId="1F51E5FF" w14:textId="77777777" w:rsidR="006363B8" w:rsidRPr="00614C1A" w:rsidRDefault="006363B8" w:rsidP="006363B8">
      <w:pPr>
        <w:spacing w:before="120" w:line="240" w:lineRule="auto"/>
        <w:ind w:firstLineChars="200" w:firstLine="480"/>
        <w:jc w:val="left"/>
        <w:rPr>
          <w:sz w:val="24"/>
          <w:szCs w:val="20"/>
          <w:lang w:val="en-GB"/>
        </w:rPr>
      </w:pPr>
      <w:bookmarkStart w:id="80" w:name="lt_pId046"/>
      <w:r w:rsidRPr="00614C1A">
        <w:rPr>
          <w:rFonts w:hint="eastAsia"/>
          <w:sz w:val="24"/>
          <w:szCs w:val="20"/>
          <w:lang w:val="en-GB"/>
        </w:rPr>
        <w:t>鼓励国际电联成员国、部门成员及其他感兴趣的各方自愿捐款，以帮助摊付</w:t>
      </w:r>
      <w:r w:rsidRPr="00614C1A">
        <w:rPr>
          <w:rFonts w:hint="eastAsia"/>
          <w:sz w:val="24"/>
          <w:szCs w:val="20"/>
          <w:lang w:val="en-GB"/>
        </w:rPr>
        <w:t>W</w:t>
      </w:r>
      <w:r w:rsidRPr="00614C1A">
        <w:rPr>
          <w:sz w:val="24"/>
          <w:szCs w:val="20"/>
          <w:lang w:val="en-GB"/>
        </w:rPr>
        <w:t>TPF-21</w:t>
      </w:r>
      <w:r w:rsidRPr="00614C1A">
        <w:rPr>
          <w:rFonts w:hint="eastAsia"/>
          <w:sz w:val="24"/>
          <w:szCs w:val="20"/>
          <w:lang w:val="en-GB"/>
        </w:rPr>
        <w:t>的费用并为最不发达国家参会提供便利</w:t>
      </w:r>
      <w:bookmarkEnd w:id="80"/>
      <w:r w:rsidRPr="00614C1A">
        <w:rPr>
          <w:rFonts w:hint="eastAsia"/>
          <w:sz w:val="24"/>
          <w:szCs w:val="20"/>
          <w:lang w:val="en-GB"/>
        </w:rPr>
        <w:t>。</w:t>
      </w:r>
    </w:p>
    <w:p w14:paraId="23F121C8" w14:textId="77777777" w:rsidR="006363B8" w:rsidRPr="00614C1A" w:rsidRDefault="006363B8" w:rsidP="006363B8">
      <w:pPr>
        <w:tabs>
          <w:tab w:val="left" w:pos="1701"/>
          <w:tab w:val="left" w:pos="2268"/>
          <w:tab w:val="left" w:pos="2835"/>
        </w:tabs>
        <w:spacing w:before="1440" w:line="240" w:lineRule="auto"/>
        <w:rPr>
          <w:rFonts w:asciiTheme="minorHAnsi" w:eastAsia="MS Mincho" w:hAnsiTheme="minorHAnsi" w:cstheme="minorHAnsi"/>
          <w:i/>
          <w:iCs/>
          <w:color w:val="000000" w:themeColor="text1"/>
        </w:rPr>
      </w:pPr>
      <w:r w:rsidRPr="00614C1A">
        <w:rPr>
          <w:b/>
          <w:bCs/>
          <w:sz w:val="24"/>
          <w:szCs w:val="20"/>
          <w:lang w:val="en-GB"/>
        </w:rPr>
        <w:t>附件</w:t>
      </w:r>
      <w:r w:rsidRPr="00614C1A">
        <w:rPr>
          <w:sz w:val="24"/>
          <w:szCs w:val="20"/>
          <w:lang w:val="en-GB"/>
        </w:rPr>
        <w:t>：</w:t>
      </w:r>
      <w:r w:rsidRPr="00614C1A">
        <w:rPr>
          <w:sz w:val="24"/>
          <w:szCs w:val="20"/>
          <w:lang w:val="en-GB"/>
        </w:rPr>
        <w:t>2</w:t>
      </w:r>
      <w:r w:rsidRPr="00614C1A">
        <w:rPr>
          <w:sz w:val="24"/>
          <w:szCs w:val="20"/>
          <w:lang w:val="en-GB"/>
        </w:rPr>
        <w:t>件</w:t>
      </w:r>
    </w:p>
    <w:p w14:paraId="74A9CDB2" w14:textId="77777777" w:rsidR="006363B8" w:rsidRPr="00614C1A" w:rsidRDefault="006363B8" w:rsidP="006363B8">
      <w:pPr>
        <w:rPr>
          <w:rFonts w:asciiTheme="minorHAnsi" w:eastAsia="MS Mincho" w:hAnsiTheme="minorHAnsi" w:cstheme="minorHAnsi"/>
          <w:caps/>
          <w:color w:val="000000" w:themeColor="text1"/>
        </w:rPr>
      </w:pPr>
      <w:r w:rsidRPr="00614C1A">
        <w:rPr>
          <w:rFonts w:asciiTheme="minorHAnsi" w:eastAsia="MS Mincho" w:hAnsiTheme="minorHAnsi" w:cstheme="minorHAnsi"/>
          <w:color w:val="000000" w:themeColor="text1"/>
        </w:rPr>
        <w:br w:type="page"/>
      </w:r>
    </w:p>
    <w:p w14:paraId="31450FEA" w14:textId="77777777" w:rsidR="006363B8" w:rsidRPr="00614C1A" w:rsidRDefault="006363B8" w:rsidP="006363B8">
      <w:pPr>
        <w:keepNext/>
        <w:keepLines/>
        <w:spacing w:before="480" w:after="80" w:line="240" w:lineRule="auto"/>
        <w:jc w:val="center"/>
        <w:rPr>
          <w:caps/>
          <w:sz w:val="28"/>
          <w:szCs w:val="20"/>
          <w:lang w:val="en-GB"/>
        </w:rPr>
      </w:pPr>
      <w:r w:rsidRPr="00614C1A">
        <w:rPr>
          <w:rFonts w:hint="eastAsia"/>
          <w:caps/>
          <w:sz w:val="28"/>
          <w:szCs w:val="20"/>
          <w:lang w:val="en-GB"/>
        </w:rPr>
        <w:lastRenderedPageBreak/>
        <w:t>附件</w:t>
      </w:r>
      <w:r w:rsidRPr="00614C1A">
        <w:rPr>
          <w:rFonts w:hint="eastAsia"/>
          <w:caps/>
          <w:sz w:val="28"/>
          <w:szCs w:val="20"/>
          <w:lang w:val="en-GB"/>
        </w:rPr>
        <w:t>1</w:t>
      </w:r>
    </w:p>
    <w:p w14:paraId="41804D5D" w14:textId="77777777" w:rsidR="006363B8" w:rsidRPr="00614C1A" w:rsidRDefault="006363B8" w:rsidP="006363B8">
      <w:pPr>
        <w:keepNext/>
        <w:keepLines/>
        <w:spacing w:before="240" w:after="280" w:line="240" w:lineRule="auto"/>
        <w:jc w:val="center"/>
        <w:rPr>
          <w:rFonts w:ascii="Times New Roman Bold" w:hAnsi="Times New Roman Bold"/>
          <w:b/>
          <w:sz w:val="28"/>
          <w:szCs w:val="20"/>
          <w:lang w:val="en-GB"/>
        </w:rPr>
      </w:pPr>
      <w:r w:rsidRPr="00614C1A">
        <w:rPr>
          <w:rFonts w:ascii="Times New Roman Bold" w:hAnsi="Times New Roman Bold" w:hint="eastAsia"/>
          <w:b/>
          <w:sz w:val="28"/>
          <w:szCs w:val="20"/>
          <w:lang w:val="en-GB"/>
        </w:rPr>
        <w:t>议程草案</w:t>
      </w:r>
    </w:p>
    <w:p w14:paraId="7224BBF4" w14:textId="77777777" w:rsidR="006363B8" w:rsidRPr="00614C1A" w:rsidRDefault="006363B8" w:rsidP="006363B8">
      <w:pPr>
        <w:keepNext/>
        <w:keepLines/>
        <w:spacing w:before="240" w:after="280" w:line="240" w:lineRule="auto"/>
        <w:jc w:val="center"/>
        <w:rPr>
          <w:rFonts w:ascii="Times New Roman Bold" w:hAnsi="Times New Roman Bold"/>
          <w:b/>
          <w:sz w:val="28"/>
          <w:szCs w:val="20"/>
          <w:lang w:val="en-GB"/>
        </w:rPr>
      </w:pPr>
      <w:r w:rsidRPr="00614C1A">
        <w:rPr>
          <w:rFonts w:ascii="Times New Roman Bold" w:hAnsi="Times New Roman Bold" w:hint="eastAsia"/>
          <w:b/>
          <w:sz w:val="28"/>
          <w:szCs w:val="20"/>
          <w:lang w:val="en-GB"/>
        </w:rPr>
        <w:t>第六届世界电信</w:t>
      </w:r>
      <w:r w:rsidRPr="00614C1A">
        <w:rPr>
          <w:rFonts w:ascii="Times New Roman Bold" w:hAnsi="Times New Roman Bold" w:hint="eastAsia"/>
          <w:b/>
          <w:sz w:val="28"/>
          <w:szCs w:val="20"/>
          <w:lang w:val="en-GB"/>
        </w:rPr>
        <w:t>/</w:t>
      </w:r>
      <w:r w:rsidRPr="00614C1A">
        <w:rPr>
          <w:rFonts w:ascii="Times New Roman Bold" w:hAnsi="Times New Roman Bold" w:hint="eastAsia"/>
          <w:b/>
          <w:sz w:val="28"/>
          <w:szCs w:val="20"/>
          <w:lang w:val="en-GB"/>
        </w:rPr>
        <w:t>信息通信技术政策论坛</w:t>
      </w:r>
    </w:p>
    <w:p w14:paraId="064B7150" w14:textId="77777777" w:rsidR="006363B8" w:rsidRPr="00614C1A" w:rsidRDefault="006363B8" w:rsidP="006363B8">
      <w:pPr>
        <w:spacing w:before="320" w:line="240" w:lineRule="auto"/>
        <w:jc w:val="left"/>
        <w:rPr>
          <w:sz w:val="24"/>
          <w:szCs w:val="20"/>
          <w:lang w:val="en-GB"/>
        </w:rPr>
      </w:pPr>
      <w:r w:rsidRPr="00614C1A">
        <w:rPr>
          <w:sz w:val="24"/>
          <w:szCs w:val="20"/>
          <w:lang w:val="en-GB"/>
        </w:rPr>
        <w:t>1</w:t>
      </w:r>
      <w:r w:rsidRPr="00614C1A">
        <w:rPr>
          <w:sz w:val="24"/>
          <w:szCs w:val="20"/>
          <w:lang w:val="en-GB"/>
        </w:rPr>
        <w:tab/>
      </w:r>
      <w:r w:rsidRPr="00614C1A">
        <w:rPr>
          <w:rFonts w:hint="eastAsia"/>
          <w:sz w:val="24"/>
          <w:szCs w:val="20"/>
          <w:lang w:val="en-GB"/>
        </w:rPr>
        <w:t>第六届世界电信</w:t>
      </w:r>
      <w:r w:rsidRPr="00614C1A">
        <w:rPr>
          <w:rFonts w:hint="eastAsia"/>
          <w:sz w:val="24"/>
          <w:szCs w:val="20"/>
          <w:lang w:val="en-GB"/>
        </w:rPr>
        <w:t>/ICT</w:t>
      </w:r>
      <w:r w:rsidRPr="00614C1A">
        <w:rPr>
          <w:rFonts w:hint="eastAsia"/>
          <w:sz w:val="24"/>
          <w:szCs w:val="20"/>
          <w:lang w:val="en-GB"/>
        </w:rPr>
        <w:t>政策论坛开幕</w:t>
      </w:r>
    </w:p>
    <w:p w14:paraId="1746AC4F" w14:textId="77777777" w:rsidR="006363B8" w:rsidRPr="00614C1A" w:rsidRDefault="006363B8" w:rsidP="006363B8">
      <w:pPr>
        <w:spacing w:before="120" w:line="240" w:lineRule="auto"/>
        <w:jc w:val="left"/>
        <w:rPr>
          <w:sz w:val="24"/>
          <w:szCs w:val="20"/>
          <w:lang w:val="en-GB"/>
        </w:rPr>
      </w:pPr>
      <w:r w:rsidRPr="00614C1A">
        <w:rPr>
          <w:sz w:val="24"/>
          <w:szCs w:val="20"/>
          <w:lang w:val="en-GB"/>
        </w:rPr>
        <w:t>2</w:t>
      </w:r>
      <w:r w:rsidRPr="00614C1A">
        <w:rPr>
          <w:sz w:val="24"/>
          <w:szCs w:val="20"/>
          <w:lang w:val="en-GB"/>
        </w:rPr>
        <w:tab/>
      </w:r>
      <w:r w:rsidRPr="00614C1A">
        <w:rPr>
          <w:rFonts w:hint="eastAsia"/>
          <w:sz w:val="24"/>
          <w:szCs w:val="20"/>
          <w:lang w:val="en-GB"/>
        </w:rPr>
        <w:t>选举主席</w:t>
      </w:r>
    </w:p>
    <w:p w14:paraId="0D4D068E" w14:textId="77777777" w:rsidR="006363B8" w:rsidRPr="00614C1A" w:rsidRDefault="006363B8" w:rsidP="006363B8">
      <w:pPr>
        <w:spacing w:before="120" w:line="240" w:lineRule="auto"/>
        <w:jc w:val="left"/>
        <w:rPr>
          <w:sz w:val="24"/>
          <w:szCs w:val="20"/>
          <w:lang w:val="en-GB"/>
        </w:rPr>
      </w:pPr>
      <w:r w:rsidRPr="00614C1A">
        <w:rPr>
          <w:sz w:val="24"/>
          <w:szCs w:val="20"/>
          <w:lang w:val="en-GB"/>
        </w:rPr>
        <w:t>3</w:t>
      </w:r>
      <w:r w:rsidRPr="00614C1A">
        <w:rPr>
          <w:sz w:val="24"/>
          <w:szCs w:val="20"/>
          <w:lang w:val="en-GB"/>
        </w:rPr>
        <w:tab/>
      </w:r>
      <w:r w:rsidRPr="00614C1A">
        <w:rPr>
          <w:rFonts w:hint="eastAsia"/>
          <w:sz w:val="24"/>
          <w:szCs w:val="20"/>
          <w:lang w:val="en-GB"/>
        </w:rPr>
        <w:t>开幕致辞和介绍</w:t>
      </w:r>
    </w:p>
    <w:p w14:paraId="5F011D5F" w14:textId="77777777" w:rsidR="006363B8" w:rsidRPr="00614C1A" w:rsidRDefault="006363B8" w:rsidP="006363B8">
      <w:pPr>
        <w:spacing w:before="120" w:line="240" w:lineRule="auto"/>
        <w:jc w:val="left"/>
        <w:rPr>
          <w:sz w:val="24"/>
          <w:szCs w:val="20"/>
          <w:lang w:val="en-GB"/>
        </w:rPr>
      </w:pPr>
      <w:r w:rsidRPr="00614C1A">
        <w:rPr>
          <w:sz w:val="24"/>
          <w:szCs w:val="20"/>
          <w:lang w:val="en-GB"/>
        </w:rPr>
        <w:t>4</w:t>
      </w:r>
      <w:r w:rsidRPr="00614C1A">
        <w:rPr>
          <w:sz w:val="24"/>
          <w:szCs w:val="20"/>
          <w:lang w:val="en-GB"/>
        </w:rPr>
        <w:tab/>
      </w:r>
      <w:r w:rsidRPr="00614C1A">
        <w:rPr>
          <w:rFonts w:hint="eastAsia"/>
          <w:sz w:val="24"/>
          <w:szCs w:val="20"/>
          <w:lang w:val="en-GB"/>
        </w:rPr>
        <w:t>W</w:t>
      </w:r>
      <w:r w:rsidRPr="00614C1A">
        <w:rPr>
          <w:sz w:val="24"/>
          <w:szCs w:val="20"/>
          <w:lang w:val="en-GB"/>
        </w:rPr>
        <w:t>TPF</w:t>
      </w:r>
      <w:r w:rsidRPr="00614C1A">
        <w:rPr>
          <w:rFonts w:hint="eastAsia"/>
          <w:sz w:val="24"/>
          <w:szCs w:val="20"/>
          <w:lang w:val="en-GB"/>
        </w:rPr>
        <w:t>工作的组织</w:t>
      </w:r>
    </w:p>
    <w:p w14:paraId="48D0B0A9" w14:textId="77777777" w:rsidR="006363B8" w:rsidRPr="00614C1A" w:rsidRDefault="006363B8" w:rsidP="006363B8">
      <w:pPr>
        <w:spacing w:before="120" w:line="240" w:lineRule="auto"/>
        <w:jc w:val="left"/>
        <w:rPr>
          <w:sz w:val="24"/>
          <w:szCs w:val="20"/>
          <w:lang w:val="en-GB"/>
        </w:rPr>
      </w:pPr>
      <w:r w:rsidRPr="00614C1A">
        <w:rPr>
          <w:sz w:val="24"/>
          <w:szCs w:val="20"/>
          <w:lang w:val="en-GB"/>
        </w:rPr>
        <w:t>5</w:t>
      </w:r>
      <w:r w:rsidRPr="00614C1A">
        <w:rPr>
          <w:sz w:val="24"/>
          <w:szCs w:val="20"/>
          <w:lang w:val="en-GB"/>
        </w:rPr>
        <w:tab/>
      </w:r>
      <w:r w:rsidRPr="00614C1A">
        <w:rPr>
          <w:rFonts w:hint="eastAsia"/>
          <w:sz w:val="24"/>
          <w:szCs w:val="20"/>
          <w:lang w:val="en-GB"/>
        </w:rPr>
        <w:t>介绍秘书长的报告</w:t>
      </w:r>
    </w:p>
    <w:p w14:paraId="0916137F" w14:textId="77777777" w:rsidR="006363B8" w:rsidRPr="00614C1A" w:rsidRDefault="006363B8" w:rsidP="006363B8">
      <w:pPr>
        <w:spacing w:before="120" w:line="240" w:lineRule="auto"/>
        <w:jc w:val="left"/>
        <w:rPr>
          <w:sz w:val="24"/>
          <w:szCs w:val="20"/>
          <w:lang w:val="en-GB"/>
        </w:rPr>
      </w:pPr>
      <w:r w:rsidRPr="00614C1A">
        <w:rPr>
          <w:sz w:val="24"/>
          <w:szCs w:val="20"/>
          <w:lang w:val="en-GB"/>
        </w:rPr>
        <w:t>6</w:t>
      </w:r>
      <w:r w:rsidRPr="00614C1A">
        <w:rPr>
          <w:sz w:val="24"/>
          <w:szCs w:val="20"/>
          <w:lang w:val="en-GB"/>
        </w:rPr>
        <w:tab/>
      </w:r>
      <w:r w:rsidRPr="00614C1A">
        <w:rPr>
          <w:rFonts w:hint="eastAsia"/>
          <w:sz w:val="24"/>
          <w:szCs w:val="20"/>
          <w:lang w:val="en-GB"/>
        </w:rPr>
        <w:t>成员就报告发表意见</w:t>
      </w:r>
    </w:p>
    <w:p w14:paraId="2EF6A948" w14:textId="77777777" w:rsidR="006363B8" w:rsidRPr="00614C1A" w:rsidRDefault="006363B8" w:rsidP="006363B8">
      <w:pPr>
        <w:spacing w:before="120" w:line="240" w:lineRule="auto"/>
        <w:jc w:val="left"/>
        <w:rPr>
          <w:sz w:val="24"/>
          <w:szCs w:val="20"/>
          <w:lang w:val="en-GB"/>
        </w:rPr>
      </w:pPr>
      <w:r w:rsidRPr="00614C1A">
        <w:rPr>
          <w:sz w:val="24"/>
          <w:szCs w:val="20"/>
          <w:lang w:val="en-GB"/>
        </w:rPr>
        <w:t>7</w:t>
      </w:r>
      <w:r w:rsidRPr="00614C1A">
        <w:rPr>
          <w:sz w:val="24"/>
          <w:szCs w:val="20"/>
          <w:lang w:val="en-GB"/>
        </w:rPr>
        <w:tab/>
      </w:r>
      <w:r w:rsidRPr="00614C1A">
        <w:rPr>
          <w:rFonts w:hint="eastAsia"/>
          <w:sz w:val="24"/>
          <w:szCs w:val="20"/>
          <w:lang w:val="en-GB"/>
        </w:rPr>
        <w:t>讨论</w:t>
      </w:r>
    </w:p>
    <w:p w14:paraId="47C90732" w14:textId="77777777" w:rsidR="006363B8" w:rsidRPr="00614C1A" w:rsidRDefault="006363B8" w:rsidP="006363B8">
      <w:pPr>
        <w:spacing w:before="120" w:line="240" w:lineRule="auto"/>
        <w:jc w:val="left"/>
        <w:rPr>
          <w:sz w:val="24"/>
          <w:szCs w:val="20"/>
          <w:lang w:val="en-GB"/>
        </w:rPr>
      </w:pPr>
      <w:r w:rsidRPr="00614C1A">
        <w:rPr>
          <w:sz w:val="24"/>
          <w:szCs w:val="20"/>
          <w:lang w:val="en-GB"/>
        </w:rPr>
        <w:t>8</w:t>
      </w:r>
      <w:r w:rsidRPr="00614C1A">
        <w:rPr>
          <w:sz w:val="24"/>
          <w:szCs w:val="20"/>
          <w:lang w:val="en-GB"/>
        </w:rPr>
        <w:tab/>
      </w:r>
      <w:r w:rsidRPr="00614C1A">
        <w:rPr>
          <w:rFonts w:hint="eastAsia"/>
          <w:sz w:val="24"/>
          <w:szCs w:val="20"/>
          <w:lang w:val="en-GB"/>
        </w:rPr>
        <w:t>对意见草案进行审议</w:t>
      </w:r>
    </w:p>
    <w:p w14:paraId="0625F36B" w14:textId="77777777" w:rsidR="006363B8" w:rsidRPr="00614C1A" w:rsidRDefault="006363B8" w:rsidP="006363B8">
      <w:pPr>
        <w:spacing w:before="120" w:line="240" w:lineRule="auto"/>
        <w:jc w:val="left"/>
        <w:rPr>
          <w:sz w:val="24"/>
          <w:szCs w:val="20"/>
          <w:lang w:val="en-GB"/>
        </w:rPr>
      </w:pPr>
      <w:r w:rsidRPr="00614C1A">
        <w:rPr>
          <w:sz w:val="24"/>
          <w:szCs w:val="20"/>
          <w:lang w:val="en-GB"/>
        </w:rPr>
        <w:t>9</w:t>
      </w:r>
      <w:r w:rsidRPr="00614C1A">
        <w:rPr>
          <w:sz w:val="24"/>
          <w:szCs w:val="20"/>
          <w:lang w:val="en-GB"/>
        </w:rPr>
        <w:tab/>
      </w:r>
      <w:r w:rsidRPr="00614C1A">
        <w:rPr>
          <w:rFonts w:hint="eastAsia"/>
          <w:sz w:val="24"/>
          <w:szCs w:val="20"/>
          <w:lang w:val="en-GB"/>
        </w:rPr>
        <w:t>通过主席的报告和意见</w:t>
      </w:r>
    </w:p>
    <w:p w14:paraId="78F7F2B6" w14:textId="77777777" w:rsidR="006363B8" w:rsidRPr="00614C1A" w:rsidRDefault="006363B8" w:rsidP="006363B8">
      <w:pPr>
        <w:snapToGrid w:val="0"/>
        <w:spacing w:before="120" w:line="240" w:lineRule="auto"/>
        <w:rPr>
          <w:rFonts w:asciiTheme="minorHAnsi" w:eastAsia="MS Mincho" w:hAnsiTheme="minorHAnsi" w:cstheme="minorHAnsi"/>
        </w:rPr>
      </w:pPr>
      <w:r w:rsidRPr="00614C1A">
        <w:rPr>
          <w:sz w:val="24"/>
          <w:szCs w:val="20"/>
          <w:lang w:val="en-GB"/>
        </w:rPr>
        <w:t>10</w:t>
      </w:r>
      <w:r w:rsidRPr="00614C1A">
        <w:rPr>
          <w:sz w:val="24"/>
          <w:szCs w:val="20"/>
          <w:lang w:val="en-GB"/>
        </w:rPr>
        <w:tab/>
      </w:r>
      <w:r w:rsidRPr="00614C1A">
        <w:rPr>
          <w:rFonts w:hint="eastAsia"/>
          <w:sz w:val="24"/>
          <w:szCs w:val="20"/>
          <w:lang w:val="en-GB"/>
        </w:rPr>
        <w:t>其它事宜</w:t>
      </w:r>
    </w:p>
    <w:p w14:paraId="5B271BB6" w14:textId="77777777" w:rsidR="006363B8" w:rsidRPr="00614C1A" w:rsidRDefault="006363B8" w:rsidP="006363B8">
      <w:pPr>
        <w:rPr>
          <w:rFonts w:asciiTheme="minorHAnsi" w:eastAsia="MS Mincho" w:hAnsiTheme="minorHAnsi" w:cstheme="minorHAnsi"/>
          <w:sz w:val="20"/>
          <w:szCs w:val="20"/>
        </w:rPr>
      </w:pPr>
      <w:r w:rsidRPr="00614C1A">
        <w:rPr>
          <w:rFonts w:asciiTheme="minorHAnsi" w:eastAsia="MS Mincho" w:hAnsiTheme="minorHAnsi" w:cstheme="minorHAnsi"/>
          <w:sz w:val="20"/>
        </w:rPr>
        <w:br w:type="page"/>
      </w:r>
    </w:p>
    <w:p w14:paraId="065F0F08" w14:textId="77777777" w:rsidR="006363B8" w:rsidRPr="00614C1A" w:rsidRDefault="006363B8" w:rsidP="006363B8">
      <w:pPr>
        <w:keepNext/>
        <w:keepLines/>
        <w:spacing w:before="480" w:after="80" w:line="240" w:lineRule="auto"/>
        <w:jc w:val="center"/>
        <w:rPr>
          <w:caps/>
          <w:sz w:val="28"/>
          <w:szCs w:val="20"/>
          <w:lang w:val="en-GB"/>
        </w:rPr>
      </w:pPr>
      <w:r w:rsidRPr="00614C1A">
        <w:rPr>
          <w:rFonts w:hint="eastAsia"/>
          <w:caps/>
          <w:sz w:val="28"/>
          <w:szCs w:val="20"/>
          <w:lang w:val="en-GB"/>
        </w:rPr>
        <w:lastRenderedPageBreak/>
        <w:t>附件</w:t>
      </w:r>
      <w:r w:rsidRPr="00614C1A">
        <w:rPr>
          <w:caps/>
          <w:sz w:val="28"/>
          <w:szCs w:val="20"/>
          <w:lang w:val="en-GB"/>
        </w:rPr>
        <w:t>2</w:t>
      </w:r>
    </w:p>
    <w:p w14:paraId="07D04754" w14:textId="77777777" w:rsidR="006363B8" w:rsidRPr="00614C1A" w:rsidRDefault="006363B8" w:rsidP="006363B8">
      <w:pPr>
        <w:keepNext/>
        <w:keepLines/>
        <w:spacing w:before="240" w:after="280" w:line="240" w:lineRule="auto"/>
        <w:jc w:val="center"/>
        <w:rPr>
          <w:rFonts w:cs="Calibri"/>
          <w:b/>
          <w:sz w:val="28"/>
          <w:szCs w:val="20"/>
          <w:lang w:val="en-GB"/>
        </w:rPr>
      </w:pPr>
      <w:bookmarkStart w:id="81" w:name="lt_pId072"/>
      <w:r w:rsidRPr="00614C1A">
        <w:rPr>
          <w:rFonts w:cs="Calibri"/>
          <w:b/>
          <w:sz w:val="28"/>
          <w:szCs w:val="20"/>
          <w:lang w:val="en-GB"/>
        </w:rPr>
        <w:t>由秘书长起草的</w:t>
      </w:r>
      <w:r w:rsidRPr="00614C1A">
        <w:rPr>
          <w:rFonts w:cs="Calibri"/>
          <w:b/>
          <w:sz w:val="28"/>
          <w:szCs w:val="20"/>
          <w:lang w:val="en-GB"/>
        </w:rPr>
        <w:t>WTPF-21</w:t>
      </w:r>
      <w:r w:rsidRPr="00614C1A">
        <w:rPr>
          <w:rFonts w:cs="Calibri"/>
          <w:b/>
          <w:sz w:val="28"/>
          <w:szCs w:val="20"/>
          <w:lang w:val="en-GB"/>
        </w:rPr>
        <w:t>报告的程序和时间表</w:t>
      </w:r>
      <w:bookmarkEnd w:id="81"/>
    </w:p>
    <w:tbl>
      <w:tblPr>
        <w:tblStyle w:val="TableGrid10"/>
        <w:tblW w:w="9134" w:type="dxa"/>
        <w:tblInd w:w="252" w:type="dxa"/>
        <w:tblCellMar>
          <w:top w:w="108" w:type="dxa"/>
          <w:left w:w="107" w:type="dxa"/>
          <w:right w:w="60" w:type="dxa"/>
        </w:tblCellMar>
        <w:tblLook w:val="04A0" w:firstRow="1" w:lastRow="0" w:firstColumn="1" w:lastColumn="0" w:noHBand="0" w:noVBand="1"/>
      </w:tblPr>
      <w:tblGrid>
        <w:gridCol w:w="2148"/>
        <w:gridCol w:w="6986"/>
      </w:tblGrid>
      <w:tr w:rsidR="006363B8" w:rsidRPr="00614C1A" w14:paraId="6C0209A5" w14:textId="77777777" w:rsidTr="00FA63CA">
        <w:trPr>
          <w:trHeight w:val="626"/>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C4D1571" w14:textId="77777777" w:rsidR="006363B8" w:rsidRPr="00614C1A" w:rsidRDefault="006363B8" w:rsidP="006363B8">
            <w:pPr>
              <w:spacing w:before="120" w:line="240" w:lineRule="auto"/>
              <w:ind w:right="50"/>
              <w:jc w:val="center"/>
              <w:rPr>
                <w:rFonts w:cs="Calibri"/>
                <w:lang w:val="en-GB" w:eastAsia="en-US"/>
              </w:rPr>
            </w:pPr>
            <w:r w:rsidRPr="00614C1A">
              <w:rPr>
                <w:rFonts w:cs="Calibri" w:hint="eastAsia"/>
                <w:b/>
                <w:lang w:val="en-GB" w:eastAsia="en-US"/>
              </w:rPr>
              <w:t>2019</w:t>
            </w:r>
            <w:r w:rsidRPr="00614C1A">
              <w:rPr>
                <w:rFonts w:cs="Calibri" w:hint="eastAsia"/>
                <w:b/>
                <w:lang w:val="en-GB" w:eastAsia="en-US"/>
              </w:rPr>
              <w:t>年</w:t>
            </w:r>
            <w:r w:rsidRPr="00614C1A">
              <w:rPr>
                <w:rFonts w:cs="Calibri" w:hint="eastAsia"/>
                <w:b/>
                <w:lang w:val="en-GB" w:eastAsia="en-US"/>
              </w:rPr>
              <w:t>8</w:t>
            </w:r>
            <w:r w:rsidRPr="00614C1A">
              <w:rPr>
                <w:rFonts w:cs="Calibri" w:hint="eastAsia"/>
                <w:b/>
                <w:lang w:val="en-GB" w:eastAsia="en-US"/>
              </w:rPr>
              <w:t>月</w:t>
            </w:r>
            <w:r w:rsidRPr="00614C1A">
              <w:rPr>
                <w:rFonts w:cs="Calibri" w:hint="eastAsia"/>
                <w:b/>
                <w:lang w:val="en-GB" w:eastAsia="en-US"/>
              </w:rPr>
              <w:t>1</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43C652C" w14:textId="77777777" w:rsidR="006363B8" w:rsidRPr="00614C1A" w:rsidRDefault="006363B8" w:rsidP="006363B8">
            <w:pPr>
              <w:spacing w:before="120" w:line="240" w:lineRule="auto"/>
              <w:rPr>
                <w:rFonts w:cs="Calibri"/>
                <w:lang w:val="en-GB"/>
              </w:rPr>
            </w:pPr>
            <w:r w:rsidRPr="00614C1A">
              <w:rPr>
                <w:rFonts w:cs="Calibri" w:hint="eastAsia"/>
                <w:lang w:val="en-GB"/>
              </w:rPr>
              <w:t>秘书长报告大纲（</w:t>
            </w:r>
            <w:r w:rsidRPr="00614C1A">
              <w:rPr>
                <w:rFonts w:cs="Calibri"/>
                <w:lang w:val="en-GB"/>
              </w:rPr>
              <w:t>outline</w:t>
            </w:r>
            <w:r w:rsidRPr="00614C1A">
              <w:rPr>
                <w:rFonts w:cs="Calibri" w:hint="eastAsia"/>
                <w:lang w:val="en-GB"/>
              </w:rPr>
              <w:t>）草案第一稿应在网上公布，以征求评论（</w:t>
            </w:r>
            <w:r w:rsidRPr="00614C1A">
              <w:rPr>
                <w:rFonts w:cs="Calibri"/>
                <w:lang w:val="en-GB" w:eastAsia="en-US"/>
              </w:rPr>
              <w:t>comments</w:t>
            </w:r>
            <w:r w:rsidRPr="00614C1A">
              <w:rPr>
                <w:rFonts w:cs="Calibri" w:hint="eastAsia"/>
                <w:lang w:val="en-GB"/>
              </w:rPr>
              <w:t>）</w:t>
            </w:r>
          </w:p>
        </w:tc>
      </w:tr>
      <w:tr w:rsidR="006363B8" w:rsidRPr="00614C1A" w14:paraId="5F67C9C2" w14:textId="77777777" w:rsidTr="00FA63CA">
        <w:trPr>
          <w:trHeight w:val="156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2538F5C8" w14:textId="77777777" w:rsidR="006363B8" w:rsidRPr="00614C1A" w:rsidRDefault="006363B8" w:rsidP="006363B8">
            <w:pPr>
              <w:spacing w:before="120" w:line="240" w:lineRule="auto"/>
              <w:ind w:right="51"/>
              <w:jc w:val="center"/>
              <w:rPr>
                <w:rFonts w:cs="Calibri"/>
                <w:lang w:val="en-GB" w:eastAsia="en-US"/>
              </w:rPr>
            </w:pPr>
            <w:r w:rsidRPr="00614C1A">
              <w:rPr>
                <w:rFonts w:cs="Calibri" w:hint="eastAsia"/>
                <w:b/>
                <w:lang w:val="en-GB" w:eastAsia="en-US"/>
              </w:rPr>
              <w:t>2019</w:t>
            </w:r>
            <w:r w:rsidRPr="00614C1A">
              <w:rPr>
                <w:rFonts w:cs="Calibri" w:hint="eastAsia"/>
                <w:b/>
                <w:lang w:val="en-GB" w:eastAsia="en-US"/>
              </w:rPr>
              <w:t>年</w:t>
            </w:r>
            <w:r w:rsidRPr="00614C1A">
              <w:rPr>
                <w:rFonts w:cs="Calibri" w:hint="eastAsia"/>
                <w:b/>
                <w:lang w:val="en-GB" w:eastAsia="en-US"/>
              </w:rPr>
              <w:t>8</w:t>
            </w:r>
            <w:r w:rsidRPr="00614C1A">
              <w:rPr>
                <w:rFonts w:cs="Calibri" w:hint="eastAsia"/>
                <w:b/>
                <w:lang w:val="en-GB" w:eastAsia="en-US"/>
              </w:rPr>
              <w:t>月</w:t>
            </w:r>
            <w:r w:rsidRPr="00614C1A">
              <w:rPr>
                <w:rFonts w:cs="Calibri" w:hint="eastAsia"/>
                <w:b/>
                <w:lang w:val="en-GB" w:eastAsia="en-US"/>
              </w:rPr>
              <w:t>21</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539B06F" w14:textId="77777777" w:rsidR="006363B8" w:rsidRPr="00614C1A" w:rsidRDefault="006363B8" w:rsidP="006363B8">
            <w:pPr>
              <w:spacing w:before="120" w:line="240" w:lineRule="auto"/>
              <w:rPr>
                <w:rFonts w:cs="Calibri"/>
                <w:lang w:val="en-GB"/>
              </w:rPr>
            </w:pPr>
            <w:bookmarkStart w:id="82" w:name="lt_pId078"/>
            <w:r w:rsidRPr="00614C1A">
              <w:rPr>
                <w:rFonts w:cs="Arial" w:hint="eastAsia"/>
                <w:lang w:val="en-GB"/>
              </w:rPr>
              <w:t>接收有关草案第一稿的评论的截止日期</w:t>
            </w:r>
            <w:bookmarkEnd w:id="82"/>
          </w:p>
          <w:p w14:paraId="61323D55" w14:textId="77777777" w:rsidR="006363B8" w:rsidRPr="00614C1A" w:rsidRDefault="006363B8" w:rsidP="006363B8">
            <w:pPr>
              <w:spacing w:before="120" w:line="240" w:lineRule="auto"/>
              <w:ind w:right="45"/>
              <w:rPr>
                <w:rFonts w:cs="Calibri"/>
                <w:lang w:val="en-GB"/>
              </w:rPr>
            </w:pPr>
            <w:bookmarkStart w:id="83" w:name="lt_pId079"/>
            <w:r w:rsidRPr="00614C1A">
              <w:rPr>
                <w:rFonts w:cs="Arial" w:hint="eastAsia"/>
                <w:lang w:val="en-GB"/>
              </w:rPr>
              <w:t>成员提名参加由来自不同方面人员组成的专家组人选的截止日期，以便为进一步拟定秘书长的报告及相关意见（</w:t>
            </w:r>
            <w:r w:rsidRPr="00614C1A">
              <w:rPr>
                <w:rFonts w:cs="Calibri"/>
                <w:lang w:val="en-GB"/>
              </w:rPr>
              <w:t>opinions</w:t>
            </w:r>
            <w:r w:rsidRPr="00614C1A">
              <w:rPr>
                <w:rFonts w:cs="Arial" w:hint="eastAsia"/>
                <w:lang w:val="en-GB"/>
              </w:rPr>
              <w:t>）草案提出咨询意见</w:t>
            </w:r>
            <w:bookmarkEnd w:id="83"/>
          </w:p>
        </w:tc>
      </w:tr>
      <w:tr w:rsidR="006363B8" w:rsidRPr="00614C1A" w14:paraId="1F95B55E" w14:textId="77777777" w:rsidTr="00FA63CA">
        <w:trPr>
          <w:trHeight w:val="68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2BB3F630" w14:textId="77777777" w:rsidR="006363B8" w:rsidRPr="00614C1A" w:rsidRDefault="006363B8" w:rsidP="006363B8">
            <w:pPr>
              <w:spacing w:before="120" w:line="240" w:lineRule="auto"/>
              <w:ind w:right="50"/>
              <w:jc w:val="center"/>
              <w:rPr>
                <w:rFonts w:cs="Calibri"/>
                <w:lang w:val="en-GB"/>
              </w:rPr>
            </w:pPr>
            <w:r w:rsidRPr="00614C1A">
              <w:rPr>
                <w:rFonts w:cs="Calibri" w:hint="eastAsia"/>
                <w:b/>
                <w:lang w:val="en-GB"/>
              </w:rPr>
              <w:t>IEG</w:t>
            </w:r>
            <w:r w:rsidRPr="00614C1A">
              <w:rPr>
                <w:rFonts w:cs="Calibri" w:hint="eastAsia"/>
                <w:b/>
                <w:lang w:val="en-GB"/>
              </w:rPr>
              <w:t>第</w:t>
            </w:r>
            <w:r w:rsidRPr="00614C1A">
              <w:rPr>
                <w:rFonts w:cs="Calibri" w:hint="eastAsia"/>
                <w:b/>
                <w:lang w:val="en-GB"/>
              </w:rPr>
              <w:t>1</w:t>
            </w:r>
            <w:r w:rsidRPr="00614C1A">
              <w:rPr>
                <w:rFonts w:cs="Calibri" w:hint="eastAsia"/>
                <w:b/>
                <w:lang w:val="en-GB"/>
              </w:rPr>
              <w:t>次会议（</w:t>
            </w:r>
            <w:r w:rsidRPr="00614C1A">
              <w:rPr>
                <w:rFonts w:cs="Calibri" w:hint="eastAsia"/>
                <w:b/>
                <w:lang w:val="en-GB"/>
              </w:rPr>
              <w:t>2019</w:t>
            </w:r>
            <w:r w:rsidRPr="00614C1A">
              <w:rPr>
                <w:rFonts w:cs="Calibri" w:hint="eastAsia"/>
                <w:b/>
                <w:lang w:val="en-GB"/>
              </w:rPr>
              <w:t>年</w:t>
            </w:r>
            <w:r w:rsidRPr="00614C1A">
              <w:rPr>
                <w:rFonts w:cs="Calibri" w:hint="eastAsia"/>
                <w:b/>
                <w:lang w:val="en-GB"/>
              </w:rPr>
              <w:t>9</w:t>
            </w:r>
            <w:r w:rsidRPr="00614C1A">
              <w:rPr>
                <w:rFonts w:cs="Calibri" w:hint="eastAsia"/>
                <w:b/>
                <w:lang w:val="en-GB"/>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31F859B1" w14:textId="77777777" w:rsidR="006363B8" w:rsidRPr="00614C1A" w:rsidRDefault="006363B8" w:rsidP="006363B8">
            <w:pPr>
              <w:spacing w:before="120" w:line="240" w:lineRule="auto"/>
              <w:jc w:val="left"/>
              <w:rPr>
                <w:rFonts w:cs="Calibri"/>
                <w:lang w:val="en-GB"/>
              </w:rPr>
            </w:pPr>
            <w:r w:rsidRPr="00614C1A">
              <w:rPr>
                <w:rFonts w:cs="Calibri" w:hint="eastAsia"/>
                <w:lang w:val="en-GB"/>
              </w:rPr>
              <w:t>专家组第一次会议，讨论秘书长报告草案第一稿和所收到的评论</w:t>
            </w:r>
          </w:p>
        </w:tc>
      </w:tr>
      <w:tr w:rsidR="006363B8" w:rsidRPr="00614C1A" w14:paraId="4FD13332" w14:textId="77777777" w:rsidTr="00FA63CA">
        <w:trPr>
          <w:trHeight w:val="1335"/>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4D5B975D" w14:textId="77777777" w:rsidR="006363B8" w:rsidRPr="00614C1A" w:rsidRDefault="006363B8" w:rsidP="006363B8">
            <w:pPr>
              <w:spacing w:before="120" w:line="240" w:lineRule="auto"/>
              <w:ind w:right="49"/>
              <w:jc w:val="center"/>
              <w:rPr>
                <w:rFonts w:cs="Calibri"/>
                <w:lang w:val="en-GB" w:eastAsia="en-US"/>
              </w:rPr>
            </w:pPr>
            <w:r w:rsidRPr="00614C1A">
              <w:rPr>
                <w:rFonts w:cs="Calibri" w:hint="eastAsia"/>
                <w:b/>
                <w:lang w:val="en-GB" w:eastAsia="en-US"/>
              </w:rPr>
              <w:t>2019</w:t>
            </w:r>
            <w:r w:rsidRPr="00614C1A">
              <w:rPr>
                <w:rFonts w:cs="Calibri" w:hint="eastAsia"/>
                <w:b/>
                <w:lang w:val="en-GB" w:eastAsia="en-US"/>
              </w:rPr>
              <w:t>年</w:t>
            </w:r>
            <w:r w:rsidRPr="00614C1A">
              <w:rPr>
                <w:rFonts w:cs="Calibri" w:hint="eastAsia"/>
                <w:b/>
                <w:lang w:val="en-GB" w:eastAsia="en-US"/>
              </w:rPr>
              <w:t>11</w:t>
            </w:r>
            <w:r w:rsidRPr="00614C1A">
              <w:rPr>
                <w:rFonts w:cs="Calibri" w:hint="eastAsia"/>
                <w:b/>
                <w:lang w:val="en-GB" w:eastAsia="en-US"/>
              </w:rPr>
              <w:t>月</w:t>
            </w:r>
            <w:r w:rsidRPr="00614C1A">
              <w:rPr>
                <w:rFonts w:cs="Calibri" w:hint="eastAsia"/>
                <w:b/>
                <w:lang w:val="en-GB" w:eastAsia="en-US"/>
              </w:rPr>
              <w:t>1</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4DCA97D0" w14:textId="77777777" w:rsidR="006363B8" w:rsidRPr="00614C1A" w:rsidRDefault="006363B8" w:rsidP="006363B8">
            <w:pPr>
              <w:spacing w:before="120" w:line="240" w:lineRule="auto"/>
              <w:rPr>
                <w:rFonts w:cs="Calibri"/>
                <w:lang w:val="en-GB"/>
              </w:rPr>
            </w:pPr>
            <w:r w:rsidRPr="00614C1A">
              <w:rPr>
                <w:rFonts w:cs="Calibri" w:hint="eastAsia"/>
                <w:lang w:val="en-GB"/>
              </w:rPr>
              <w:t>秘书长报告草案第二稿将在网上公布，其中已纳入</w:t>
            </w:r>
            <w:r w:rsidRPr="00614C1A">
              <w:rPr>
                <w:rFonts w:cs="Calibri" w:hint="eastAsia"/>
                <w:lang w:val="en-GB"/>
              </w:rPr>
              <w:t>IEG</w:t>
            </w:r>
            <w:r w:rsidRPr="00614C1A">
              <w:rPr>
                <w:rFonts w:cs="Calibri" w:hint="eastAsia"/>
                <w:lang w:val="en-GB"/>
              </w:rPr>
              <w:t>第一次会议的讨论内容</w:t>
            </w:r>
          </w:p>
          <w:p w14:paraId="702ED5E9" w14:textId="77777777" w:rsidR="006363B8" w:rsidRPr="00614C1A" w:rsidRDefault="006363B8" w:rsidP="006363B8">
            <w:pPr>
              <w:spacing w:before="120" w:line="240" w:lineRule="auto"/>
              <w:rPr>
                <w:rFonts w:cs="Calibri"/>
                <w:lang w:val="en-GB"/>
              </w:rPr>
            </w:pPr>
            <w:bookmarkStart w:id="84" w:name="lt_pId085"/>
            <w:r w:rsidRPr="00614C1A">
              <w:rPr>
                <w:rFonts w:cs="Calibri" w:hint="eastAsia"/>
                <w:lang w:val="en-GB"/>
              </w:rPr>
              <w:t>此草案还将在网上公布，用于公开磋商</w:t>
            </w:r>
            <w:bookmarkEnd w:id="84"/>
          </w:p>
        </w:tc>
      </w:tr>
      <w:tr w:rsidR="006363B8" w:rsidRPr="00614C1A" w14:paraId="413B61DD" w14:textId="77777777" w:rsidTr="00FA63CA">
        <w:trPr>
          <w:trHeight w:val="129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27A5E034" w14:textId="77777777" w:rsidR="006363B8" w:rsidRPr="00614C1A" w:rsidRDefault="006363B8" w:rsidP="006363B8">
            <w:pPr>
              <w:spacing w:before="120" w:line="240" w:lineRule="auto"/>
              <w:ind w:right="51"/>
              <w:jc w:val="center"/>
              <w:rPr>
                <w:rFonts w:cs="Calibri"/>
                <w:lang w:val="en-GB" w:eastAsia="en-US"/>
              </w:rPr>
            </w:pPr>
            <w:r w:rsidRPr="00614C1A">
              <w:rPr>
                <w:rFonts w:cs="Calibri" w:hint="eastAsia"/>
                <w:b/>
                <w:lang w:val="en-GB" w:eastAsia="en-US"/>
              </w:rPr>
              <w:t>2019</w:t>
            </w:r>
            <w:r w:rsidRPr="00614C1A">
              <w:rPr>
                <w:rFonts w:cs="Calibri" w:hint="eastAsia"/>
                <w:b/>
                <w:lang w:val="en-GB" w:eastAsia="en-US"/>
              </w:rPr>
              <w:t>年</w:t>
            </w:r>
            <w:r w:rsidRPr="00614C1A">
              <w:rPr>
                <w:rFonts w:cs="Calibri" w:hint="eastAsia"/>
                <w:b/>
                <w:lang w:val="en-GB" w:eastAsia="en-US"/>
              </w:rPr>
              <w:t>12</w:t>
            </w:r>
            <w:r w:rsidRPr="00614C1A">
              <w:rPr>
                <w:rFonts w:cs="Calibri" w:hint="eastAsia"/>
                <w:b/>
                <w:lang w:val="en-GB" w:eastAsia="en-US"/>
              </w:rPr>
              <w:t>月</w:t>
            </w:r>
            <w:r w:rsidRPr="00614C1A">
              <w:rPr>
                <w:rFonts w:cs="Calibri" w:hint="eastAsia"/>
                <w:b/>
                <w:lang w:val="en-GB" w:eastAsia="en-US"/>
              </w:rPr>
              <w:t>23</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2196F8F8" w14:textId="77777777" w:rsidR="006363B8" w:rsidRPr="00614C1A" w:rsidRDefault="006363B8" w:rsidP="006363B8">
            <w:pPr>
              <w:spacing w:before="120" w:line="240" w:lineRule="auto"/>
              <w:ind w:right="48"/>
              <w:rPr>
                <w:rFonts w:cs="Calibri"/>
                <w:lang w:val="en-GB"/>
              </w:rPr>
            </w:pPr>
            <w:r w:rsidRPr="00614C1A">
              <w:rPr>
                <w:rFonts w:cs="Calibri" w:hint="eastAsia"/>
                <w:lang w:val="en-GB"/>
              </w:rPr>
              <w:t>接收针对草案第二稿的评论意见以及针对可能的意见草案的宽泛提纲而提交的文稿的截止日期</w:t>
            </w:r>
          </w:p>
          <w:p w14:paraId="37D9FFE9" w14:textId="77777777" w:rsidR="006363B8" w:rsidRPr="00614C1A" w:rsidRDefault="006363B8" w:rsidP="006363B8">
            <w:pPr>
              <w:spacing w:before="120" w:line="240" w:lineRule="auto"/>
              <w:ind w:right="45"/>
              <w:rPr>
                <w:rFonts w:cs="Calibri"/>
                <w:lang w:val="en-GB"/>
              </w:rPr>
            </w:pPr>
            <w:r w:rsidRPr="00614C1A">
              <w:rPr>
                <w:rFonts w:cs="Calibri" w:hint="eastAsia"/>
                <w:lang w:val="en-GB"/>
              </w:rPr>
              <w:t>接收来自公开磋商的输入（</w:t>
            </w:r>
            <w:r w:rsidRPr="00614C1A">
              <w:rPr>
                <w:rFonts w:cs="Calibri" w:hint="eastAsia"/>
                <w:lang w:val="en-GB"/>
              </w:rPr>
              <w:t>inputs</w:t>
            </w:r>
            <w:r w:rsidRPr="00614C1A">
              <w:rPr>
                <w:rFonts w:cs="Calibri" w:hint="eastAsia"/>
                <w:lang w:val="en-GB"/>
              </w:rPr>
              <w:t>）的截止日期</w:t>
            </w:r>
          </w:p>
        </w:tc>
      </w:tr>
      <w:tr w:rsidR="006363B8" w:rsidRPr="00614C1A" w14:paraId="24D79642" w14:textId="77777777" w:rsidTr="00FA63CA">
        <w:trPr>
          <w:trHeight w:val="688"/>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1E263B6C" w14:textId="77777777" w:rsidR="006363B8" w:rsidRPr="00614C1A" w:rsidRDefault="006363B8" w:rsidP="006363B8">
            <w:pPr>
              <w:spacing w:before="120" w:line="240" w:lineRule="auto"/>
              <w:ind w:right="50"/>
              <w:jc w:val="center"/>
              <w:rPr>
                <w:rFonts w:cs="Calibri"/>
                <w:lang w:val="en-GB"/>
              </w:rPr>
            </w:pPr>
            <w:r w:rsidRPr="00614C1A">
              <w:rPr>
                <w:rFonts w:cs="Calibri" w:hint="eastAsia"/>
                <w:b/>
                <w:lang w:val="en-GB"/>
              </w:rPr>
              <w:t>IEG</w:t>
            </w:r>
            <w:r w:rsidRPr="00614C1A">
              <w:rPr>
                <w:rFonts w:cs="Calibri" w:hint="eastAsia"/>
                <w:b/>
                <w:lang w:val="en-GB"/>
              </w:rPr>
              <w:t>第</w:t>
            </w:r>
            <w:r w:rsidRPr="00614C1A">
              <w:rPr>
                <w:rFonts w:cs="Calibri" w:hint="eastAsia"/>
                <w:b/>
                <w:lang w:val="en-GB"/>
              </w:rPr>
              <w:t>2</w:t>
            </w:r>
            <w:r w:rsidRPr="00614C1A">
              <w:rPr>
                <w:rFonts w:cs="Calibri" w:hint="eastAsia"/>
                <w:b/>
                <w:lang w:val="en-GB"/>
              </w:rPr>
              <w:t>次会议（</w:t>
            </w:r>
            <w:r w:rsidRPr="00614C1A">
              <w:rPr>
                <w:rFonts w:cs="Calibri" w:hint="eastAsia"/>
                <w:b/>
                <w:lang w:val="en-GB"/>
              </w:rPr>
              <w:t>2020</w:t>
            </w:r>
            <w:r w:rsidRPr="00614C1A">
              <w:rPr>
                <w:rFonts w:cs="Calibri" w:hint="eastAsia"/>
                <w:b/>
                <w:lang w:val="en-GB"/>
              </w:rPr>
              <w:t>年</w:t>
            </w:r>
            <w:r w:rsidRPr="00614C1A">
              <w:rPr>
                <w:rFonts w:cs="Calibri" w:hint="eastAsia"/>
                <w:b/>
                <w:lang w:val="en-GB"/>
              </w:rPr>
              <w:t>1</w:t>
            </w:r>
            <w:r w:rsidRPr="00614C1A">
              <w:rPr>
                <w:rFonts w:cs="Calibri" w:hint="eastAsia"/>
                <w:b/>
                <w:lang w:val="en-GB"/>
              </w:rPr>
              <w:t>月</w:t>
            </w:r>
            <w:r w:rsidRPr="00614C1A">
              <w:rPr>
                <w:rFonts w:cs="Calibri" w:hint="eastAsia"/>
                <w:b/>
                <w:lang w:val="en-GB"/>
              </w:rPr>
              <w:t>/2</w:t>
            </w:r>
            <w:r w:rsidRPr="00614C1A">
              <w:rPr>
                <w:rFonts w:cs="Calibri" w:hint="eastAsia"/>
                <w:b/>
                <w:lang w:val="en-GB"/>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2907A1D1" w14:textId="3A7CD2CC" w:rsidR="006363B8" w:rsidRPr="00614C1A" w:rsidRDefault="006363B8" w:rsidP="006363B8">
            <w:pPr>
              <w:spacing w:before="120" w:after="41" w:line="240" w:lineRule="auto"/>
              <w:rPr>
                <w:rFonts w:cs="Calibri"/>
                <w:lang w:val="en-GB"/>
              </w:rPr>
            </w:pPr>
            <w:r w:rsidRPr="00614C1A">
              <w:rPr>
                <w:rFonts w:cs="Calibri" w:hint="eastAsia"/>
                <w:lang w:val="en-GB"/>
              </w:rPr>
              <w:t>专家组第二次会议，讨论秘书长报告草案第二稿以及所收到的评论，包括来自公开磋商的评论</w:t>
            </w:r>
          </w:p>
        </w:tc>
      </w:tr>
      <w:tr w:rsidR="006363B8" w:rsidRPr="00614C1A" w14:paraId="6EA1E64F" w14:textId="77777777" w:rsidTr="00FA63CA">
        <w:trPr>
          <w:trHeight w:val="1317"/>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DAC38D1" w14:textId="77777777" w:rsidR="006363B8" w:rsidRPr="00614C1A" w:rsidRDefault="006363B8" w:rsidP="006363B8">
            <w:pPr>
              <w:spacing w:before="120" w:line="240" w:lineRule="auto"/>
              <w:ind w:right="49"/>
              <w:jc w:val="center"/>
              <w:rPr>
                <w:rFonts w:cs="Calibri"/>
                <w:lang w:val="en-GB" w:eastAsia="en-US"/>
              </w:rPr>
            </w:pPr>
            <w:r w:rsidRPr="00614C1A">
              <w:rPr>
                <w:rFonts w:cs="Calibri" w:hint="eastAsia"/>
                <w:b/>
                <w:lang w:val="en-GB" w:eastAsia="en-US"/>
              </w:rPr>
              <w:t>2020</w:t>
            </w:r>
            <w:r w:rsidRPr="00614C1A">
              <w:rPr>
                <w:rFonts w:cs="Calibri" w:hint="eastAsia"/>
                <w:b/>
                <w:lang w:val="en-GB" w:eastAsia="en-US"/>
              </w:rPr>
              <w:t>年</w:t>
            </w:r>
            <w:r w:rsidRPr="00614C1A">
              <w:rPr>
                <w:rFonts w:cs="Calibri" w:hint="eastAsia"/>
                <w:b/>
                <w:lang w:val="en-GB" w:eastAsia="en-US"/>
              </w:rPr>
              <w:t>4</w:t>
            </w:r>
            <w:r w:rsidRPr="00614C1A">
              <w:rPr>
                <w:rFonts w:cs="Calibri" w:hint="eastAsia"/>
                <w:b/>
                <w:lang w:val="en-GB" w:eastAsia="en-US"/>
              </w:rPr>
              <w:t>月</w:t>
            </w:r>
            <w:r w:rsidRPr="00614C1A">
              <w:rPr>
                <w:rFonts w:cs="Calibri" w:hint="eastAsia"/>
                <w:b/>
                <w:lang w:val="en-GB" w:eastAsia="en-US"/>
              </w:rPr>
              <w:t>1</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530C97C5" w14:textId="77777777" w:rsidR="006363B8" w:rsidRPr="00614C1A" w:rsidRDefault="006363B8" w:rsidP="006363B8">
            <w:pPr>
              <w:spacing w:before="120" w:line="240" w:lineRule="auto"/>
              <w:rPr>
                <w:rFonts w:cs="Calibri"/>
                <w:lang w:val="en-GB"/>
              </w:rPr>
            </w:pPr>
            <w:r w:rsidRPr="00614C1A">
              <w:rPr>
                <w:rFonts w:cs="Calibri" w:hint="eastAsia"/>
                <w:lang w:val="en-GB"/>
              </w:rPr>
              <w:t>秘书长报告草案第三稿将在网上公布，其中已纳入</w:t>
            </w:r>
            <w:r w:rsidRPr="00614C1A">
              <w:rPr>
                <w:rFonts w:cs="Calibri" w:hint="eastAsia"/>
                <w:lang w:val="en-GB"/>
              </w:rPr>
              <w:t>IEG</w:t>
            </w:r>
            <w:r w:rsidRPr="00614C1A">
              <w:rPr>
                <w:rFonts w:cs="Calibri" w:hint="eastAsia"/>
                <w:lang w:val="en-GB"/>
              </w:rPr>
              <w:t>第二次会议的讨论内容并包括意见（</w:t>
            </w:r>
            <w:r w:rsidRPr="00614C1A">
              <w:rPr>
                <w:rFonts w:cs="Calibri" w:hint="eastAsia"/>
                <w:lang w:val="en-GB"/>
              </w:rPr>
              <w:t>Opinions</w:t>
            </w:r>
            <w:r w:rsidRPr="00614C1A">
              <w:rPr>
                <w:rFonts w:cs="Calibri" w:hint="eastAsia"/>
                <w:lang w:val="en-GB"/>
              </w:rPr>
              <w:t>）草案的提纲</w:t>
            </w:r>
          </w:p>
          <w:p w14:paraId="2527457F" w14:textId="77777777" w:rsidR="006363B8" w:rsidRPr="00614C1A" w:rsidRDefault="006363B8" w:rsidP="006363B8">
            <w:pPr>
              <w:spacing w:before="120" w:line="240" w:lineRule="auto"/>
              <w:rPr>
                <w:rFonts w:cs="Calibri"/>
                <w:lang w:val="en-GB"/>
              </w:rPr>
            </w:pPr>
            <w:r w:rsidRPr="00614C1A">
              <w:rPr>
                <w:rFonts w:cs="Calibri" w:hint="eastAsia"/>
                <w:lang w:val="en-GB"/>
              </w:rPr>
              <w:t>此草案还将在网上公布，用于公开磋商</w:t>
            </w:r>
          </w:p>
        </w:tc>
      </w:tr>
      <w:tr w:rsidR="006363B8" w:rsidRPr="00614C1A" w14:paraId="75A67F54" w14:textId="77777777" w:rsidTr="00FA63CA">
        <w:trPr>
          <w:trHeight w:val="62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40D6859" w14:textId="77777777" w:rsidR="006363B8" w:rsidRPr="00614C1A" w:rsidRDefault="006363B8" w:rsidP="006363B8">
            <w:pPr>
              <w:spacing w:before="120" w:line="240" w:lineRule="auto"/>
              <w:jc w:val="center"/>
              <w:rPr>
                <w:rFonts w:cs="Calibri"/>
                <w:lang w:val="en-GB" w:eastAsia="en-US"/>
              </w:rPr>
            </w:pPr>
            <w:r w:rsidRPr="00614C1A">
              <w:rPr>
                <w:rFonts w:cs="Calibri" w:hint="eastAsia"/>
                <w:b/>
                <w:lang w:val="en-GB" w:eastAsia="en-US"/>
              </w:rPr>
              <w:t>2020</w:t>
            </w:r>
            <w:r w:rsidRPr="00614C1A">
              <w:rPr>
                <w:rFonts w:cs="Calibri" w:hint="eastAsia"/>
                <w:b/>
                <w:lang w:val="en-GB" w:eastAsia="en-US"/>
              </w:rPr>
              <w:t>年</w:t>
            </w:r>
            <w:r w:rsidRPr="00614C1A">
              <w:rPr>
                <w:rFonts w:cs="Calibri" w:hint="eastAsia"/>
                <w:b/>
                <w:lang w:val="en-GB" w:eastAsia="en-US"/>
              </w:rPr>
              <w:t>6</w:t>
            </w:r>
            <w:r w:rsidRPr="00614C1A">
              <w:rPr>
                <w:rFonts w:cs="Calibri" w:hint="eastAsia"/>
                <w:b/>
                <w:lang w:val="en-GB" w:eastAsia="en-US"/>
              </w:rPr>
              <w:t>月</w:t>
            </w:r>
            <w:r w:rsidRPr="00614C1A">
              <w:rPr>
                <w:rFonts w:cs="Calibri" w:hint="eastAsia"/>
                <w:b/>
                <w:lang w:val="en-GB" w:eastAsia="en-US"/>
              </w:rPr>
              <w:t>15</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2168FDB8" w14:textId="77777777" w:rsidR="006363B8" w:rsidRPr="00614C1A" w:rsidRDefault="006363B8" w:rsidP="006363B8">
            <w:pPr>
              <w:spacing w:before="120" w:line="240" w:lineRule="auto"/>
              <w:ind w:right="48"/>
              <w:rPr>
                <w:rFonts w:cs="Calibri"/>
                <w:lang w:val="en-GB"/>
              </w:rPr>
            </w:pPr>
            <w:r w:rsidRPr="00614C1A">
              <w:rPr>
                <w:rFonts w:cs="Calibri" w:hint="eastAsia"/>
                <w:lang w:val="en-GB"/>
              </w:rPr>
              <w:t>接收针对草案第三稿的评论以及针对可能的意见（</w:t>
            </w:r>
            <w:r w:rsidRPr="00614C1A">
              <w:rPr>
                <w:rFonts w:cs="Calibri"/>
                <w:lang w:val="en-GB"/>
              </w:rPr>
              <w:t>Opinions</w:t>
            </w:r>
            <w:r w:rsidRPr="00614C1A">
              <w:rPr>
                <w:rFonts w:cs="Calibri" w:hint="eastAsia"/>
                <w:lang w:val="en-GB"/>
              </w:rPr>
              <w:t>）草案而提交的文稿的截止日期</w:t>
            </w:r>
          </w:p>
          <w:p w14:paraId="53DA3816" w14:textId="77777777" w:rsidR="006363B8" w:rsidRPr="00614C1A" w:rsidRDefault="006363B8" w:rsidP="006363B8">
            <w:pPr>
              <w:spacing w:before="120" w:line="240" w:lineRule="auto"/>
              <w:ind w:right="48"/>
              <w:rPr>
                <w:rFonts w:cs="Calibri"/>
                <w:lang w:val="en-GB"/>
              </w:rPr>
            </w:pPr>
            <w:r w:rsidRPr="00614C1A">
              <w:rPr>
                <w:rFonts w:cs="Calibri" w:hint="eastAsia"/>
                <w:lang w:val="en-GB"/>
              </w:rPr>
              <w:t>接收来自公开磋商的输入的截止日期</w:t>
            </w:r>
          </w:p>
        </w:tc>
      </w:tr>
      <w:tr w:rsidR="006363B8" w:rsidRPr="00614C1A" w14:paraId="281F63C1" w14:textId="77777777" w:rsidTr="00FA63CA">
        <w:trPr>
          <w:cantSplit/>
          <w:trHeight w:val="872"/>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0F6FA378" w14:textId="77777777" w:rsidR="006363B8" w:rsidRPr="00614C1A" w:rsidRDefault="006363B8" w:rsidP="006363B8">
            <w:pPr>
              <w:spacing w:before="120" w:line="240" w:lineRule="auto"/>
              <w:jc w:val="center"/>
              <w:rPr>
                <w:rFonts w:cs="Calibri"/>
                <w:lang w:val="en-GB"/>
              </w:rPr>
            </w:pPr>
            <w:r w:rsidRPr="00614C1A">
              <w:rPr>
                <w:rFonts w:cs="Calibri" w:hint="eastAsia"/>
                <w:b/>
                <w:lang w:val="en-GB"/>
              </w:rPr>
              <w:lastRenderedPageBreak/>
              <w:t>IEG</w:t>
            </w:r>
            <w:r w:rsidRPr="00614C1A">
              <w:rPr>
                <w:rFonts w:cs="Calibri" w:hint="eastAsia"/>
                <w:b/>
                <w:lang w:val="en-GB"/>
              </w:rPr>
              <w:t>第</w:t>
            </w:r>
            <w:r w:rsidRPr="00614C1A">
              <w:rPr>
                <w:rFonts w:cs="Calibri" w:hint="eastAsia"/>
                <w:b/>
                <w:lang w:val="en-GB"/>
              </w:rPr>
              <w:t>3</w:t>
            </w:r>
            <w:r w:rsidRPr="00614C1A">
              <w:rPr>
                <w:rFonts w:cs="Calibri" w:hint="eastAsia"/>
                <w:b/>
                <w:lang w:val="en-GB"/>
              </w:rPr>
              <w:t>次会议（</w:t>
            </w:r>
            <w:r w:rsidRPr="00614C1A">
              <w:rPr>
                <w:rFonts w:cs="Calibri" w:hint="eastAsia"/>
                <w:b/>
                <w:lang w:val="en-GB"/>
              </w:rPr>
              <w:t>2020</w:t>
            </w:r>
            <w:r w:rsidRPr="00614C1A">
              <w:rPr>
                <w:rFonts w:cs="Calibri" w:hint="eastAsia"/>
                <w:b/>
                <w:lang w:val="en-GB"/>
              </w:rPr>
              <w:t>年</w:t>
            </w:r>
            <w:r w:rsidRPr="00614C1A">
              <w:rPr>
                <w:rFonts w:cs="Calibri" w:hint="eastAsia"/>
                <w:b/>
                <w:lang w:val="en-GB"/>
              </w:rPr>
              <w:t>9</w:t>
            </w:r>
            <w:r w:rsidRPr="00614C1A">
              <w:rPr>
                <w:rFonts w:cs="Calibri" w:hint="eastAsia"/>
                <w:b/>
                <w:lang w:val="en-GB"/>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48DEE013" w14:textId="77777777" w:rsidR="006363B8" w:rsidRPr="00614C1A" w:rsidRDefault="006363B8" w:rsidP="006363B8">
            <w:pPr>
              <w:spacing w:before="120" w:after="41" w:line="240" w:lineRule="auto"/>
              <w:rPr>
                <w:rFonts w:cs="Calibri"/>
                <w:lang w:val="en-GB"/>
              </w:rPr>
            </w:pPr>
            <w:r w:rsidRPr="00614C1A">
              <w:rPr>
                <w:rFonts w:cs="Calibri" w:hint="eastAsia"/>
                <w:lang w:val="en-GB"/>
              </w:rPr>
              <w:t>专家组第三次会议，讨论秘书长报告草案第三稿以及所收到的评论，包括来自公开磋商的评论</w:t>
            </w:r>
          </w:p>
          <w:p w14:paraId="29471C8F" w14:textId="77777777" w:rsidR="006363B8" w:rsidRPr="00614C1A" w:rsidRDefault="006363B8" w:rsidP="006363B8">
            <w:pPr>
              <w:spacing w:before="120" w:line="240" w:lineRule="auto"/>
              <w:rPr>
                <w:rFonts w:cs="Calibri"/>
                <w:lang w:val="en-GB"/>
              </w:rPr>
            </w:pPr>
          </w:p>
        </w:tc>
      </w:tr>
      <w:tr w:rsidR="006363B8" w:rsidRPr="00614C1A" w14:paraId="56F34327" w14:textId="77777777" w:rsidTr="00FA63CA">
        <w:trPr>
          <w:trHeight w:val="384"/>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742B9BB" w14:textId="77777777" w:rsidR="006363B8" w:rsidRPr="00614C1A" w:rsidRDefault="006363B8" w:rsidP="006363B8">
            <w:pPr>
              <w:spacing w:before="120" w:line="240" w:lineRule="auto"/>
              <w:ind w:right="50"/>
              <w:jc w:val="center"/>
              <w:rPr>
                <w:rFonts w:cs="Calibri"/>
                <w:lang w:val="en-GB" w:eastAsia="en-US"/>
              </w:rPr>
            </w:pPr>
            <w:r w:rsidRPr="00614C1A">
              <w:rPr>
                <w:rFonts w:cs="Calibri" w:hint="eastAsia"/>
                <w:b/>
                <w:lang w:val="en-GB" w:eastAsia="en-US"/>
              </w:rPr>
              <w:t>2020</w:t>
            </w:r>
            <w:r w:rsidRPr="00614C1A">
              <w:rPr>
                <w:rFonts w:cs="Calibri" w:hint="eastAsia"/>
                <w:b/>
                <w:lang w:val="en-GB" w:eastAsia="en-US"/>
              </w:rPr>
              <w:t>年</w:t>
            </w:r>
            <w:r w:rsidRPr="00614C1A">
              <w:rPr>
                <w:rFonts w:cs="Calibri" w:hint="eastAsia"/>
                <w:b/>
                <w:lang w:val="en-GB" w:eastAsia="en-US"/>
              </w:rPr>
              <w:t>11</w:t>
            </w:r>
            <w:r w:rsidRPr="00614C1A">
              <w:rPr>
                <w:rFonts w:cs="Calibri" w:hint="eastAsia"/>
                <w:b/>
                <w:lang w:val="en-GB" w:eastAsia="en-US"/>
              </w:rPr>
              <w:t>月</w:t>
            </w:r>
            <w:r w:rsidRPr="00614C1A">
              <w:rPr>
                <w:rFonts w:cs="Calibri" w:hint="eastAsia"/>
                <w:b/>
                <w:lang w:val="en-GB" w:eastAsia="en-US"/>
              </w:rPr>
              <w:t>1</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35DC13E0" w14:textId="77777777" w:rsidR="006363B8" w:rsidRPr="00614C1A" w:rsidRDefault="006363B8" w:rsidP="006363B8">
            <w:pPr>
              <w:spacing w:before="120" w:line="240" w:lineRule="auto"/>
              <w:rPr>
                <w:rFonts w:cs="Calibri"/>
                <w:lang w:val="en-GB"/>
              </w:rPr>
            </w:pPr>
            <w:r w:rsidRPr="00614C1A">
              <w:rPr>
                <w:rFonts w:cs="Calibri" w:hint="eastAsia"/>
                <w:lang w:val="en-GB"/>
              </w:rPr>
              <w:t>秘书长报告草案第四稿将在网上公布，其中包括可能的意见（</w:t>
            </w:r>
            <w:r w:rsidRPr="00614C1A">
              <w:rPr>
                <w:rFonts w:cs="Calibri"/>
                <w:lang w:val="en-GB"/>
              </w:rPr>
              <w:t>Opinions</w:t>
            </w:r>
            <w:r w:rsidRPr="00614C1A">
              <w:rPr>
                <w:rFonts w:cs="Calibri" w:hint="eastAsia"/>
                <w:lang w:val="en-GB"/>
              </w:rPr>
              <w:t>）草案，并已纳入</w:t>
            </w:r>
            <w:r w:rsidRPr="00614C1A">
              <w:rPr>
                <w:rFonts w:cs="Calibri" w:hint="eastAsia"/>
                <w:lang w:val="en-GB"/>
              </w:rPr>
              <w:t>IEG</w:t>
            </w:r>
            <w:r w:rsidRPr="00614C1A">
              <w:rPr>
                <w:rFonts w:cs="Calibri" w:hint="eastAsia"/>
                <w:lang w:val="en-GB"/>
              </w:rPr>
              <w:t>第三次会议的讨论内容</w:t>
            </w:r>
          </w:p>
        </w:tc>
      </w:tr>
      <w:tr w:rsidR="006363B8" w:rsidRPr="00614C1A" w14:paraId="6192D5EB" w14:textId="77777777" w:rsidTr="00FA63CA">
        <w:trPr>
          <w:trHeight w:val="384"/>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4D6413A5" w14:textId="77777777" w:rsidR="006363B8" w:rsidRPr="00614C1A" w:rsidRDefault="006363B8" w:rsidP="006363B8">
            <w:pPr>
              <w:spacing w:before="120" w:line="240" w:lineRule="auto"/>
              <w:ind w:right="51"/>
              <w:jc w:val="center"/>
              <w:rPr>
                <w:rFonts w:cs="Calibri"/>
                <w:lang w:val="en-GB" w:eastAsia="en-US"/>
              </w:rPr>
            </w:pPr>
            <w:r w:rsidRPr="00614C1A">
              <w:rPr>
                <w:rFonts w:cs="Calibri" w:hint="eastAsia"/>
                <w:b/>
                <w:lang w:val="en-GB" w:eastAsia="en-US"/>
              </w:rPr>
              <w:t>2020</w:t>
            </w:r>
            <w:r w:rsidRPr="00614C1A">
              <w:rPr>
                <w:rFonts w:cs="Calibri" w:hint="eastAsia"/>
                <w:b/>
                <w:lang w:val="en-GB" w:eastAsia="en-US"/>
              </w:rPr>
              <w:t>年</w:t>
            </w:r>
            <w:r w:rsidRPr="00614C1A">
              <w:rPr>
                <w:rFonts w:cs="Calibri" w:hint="eastAsia"/>
                <w:b/>
                <w:lang w:val="en-GB" w:eastAsia="en-US"/>
              </w:rPr>
              <w:t>12</w:t>
            </w:r>
            <w:r w:rsidRPr="00614C1A">
              <w:rPr>
                <w:rFonts w:cs="Calibri" w:hint="eastAsia"/>
                <w:b/>
                <w:lang w:val="en-GB" w:eastAsia="en-US"/>
              </w:rPr>
              <w:t>月</w:t>
            </w:r>
            <w:r w:rsidRPr="00614C1A">
              <w:rPr>
                <w:rFonts w:cs="Calibri" w:hint="eastAsia"/>
                <w:b/>
                <w:lang w:val="en-GB" w:eastAsia="en-US"/>
              </w:rPr>
              <w:t>23</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352910A" w14:textId="77777777" w:rsidR="006363B8" w:rsidRPr="00614C1A" w:rsidRDefault="006363B8" w:rsidP="006363B8">
            <w:pPr>
              <w:spacing w:before="120" w:line="240" w:lineRule="auto"/>
              <w:jc w:val="left"/>
              <w:rPr>
                <w:rFonts w:cs="Calibri"/>
                <w:lang w:val="en-GB"/>
              </w:rPr>
            </w:pPr>
            <w:r w:rsidRPr="00614C1A">
              <w:rPr>
                <w:rFonts w:cs="Calibri" w:hint="eastAsia"/>
                <w:lang w:val="en-GB"/>
              </w:rPr>
              <w:t>接收有关草案第四稿的评论的截止日期</w:t>
            </w:r>
          </w:p>
        </w:tc>
      </w:tr>
      <w:tr w:rsidR="006363B8" w:rsidRPr="00614C1A" w14:paraId="43AAE092" w14:textId="77777777" w:rsidTr="00FA63CA">
        <w:trPr>
          <w:trHeight w:val="384"/>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925756E" w14:textId="77777777" w:rsidR="006363B8" w:rsidRPr="00614C1A" w:rsidRDefault="006363B8" w:rsidP="006363B8">
            <w:pPr>
              <w:spacing w:before="120" w:line="240" w:lineRule="auto"/>
              <w:jc w:val="left"/>
              <w:rPr>
                <w:rFonts w:cs="Calibri"/>
                <w:lang w:val="en-GB"/>
              </w:rPr>
            </w:pPr>
            <w:r w:rsidRPr="00614C1A">
              <w:rPr>
                <w:rFonts w:cs="Calibri" w:hint="eastAsia"/>
                <w:b/>
                <w:lang w:val="en-GB"/>
              </w:rPr>
              <w:t>IEG</w:t>
            </w:r>
            <w:r w:rsidRPr="00614C1A">
              <w:rPr>
                <w:rFonts w:cs="Calibri" w:hint="eastAsia"/>
                <w:b/>
                <w:lang w:val="en-GB"/>
              </w:rPr>
              <w:t>第</w:t>
            </w:r>
            <w:r w:rsidRPr="00614C1A">
              <w:rPr>
                <w:rFonts w:cs="Calibri" w:hint="eastAsia"/>
                <w:b/>
                <w:lang w:val="en-GB"/>
              </w:rPr>
              <w:t>4</w:t>
            </w:r>
            <w:r w:rsidRPr="00614C1A">
              <w:rPr>
                <w:rFonts w:cs="Calibri" w:hint="eastAsia"/>
                <w:b/>
                <w:lang w:val="en-GB"/>
              </w:rPr>
              <w:t>次虚拟会议（</w:t>
            </w:r>
            <w:r w:rsidRPr="00614C1A">
              <w:rPr>
                <w:rFonts w:cs="Calibri" w:hint="eastAsia"/>
                <w:b/>
                <w:lang w:val="en-GB"/>
              </w:rPr>
              <w:t>2021</w:t>
            </w:r>
            <w:r w:rsidRPr="00614C1A">
              <w:rPr>
                <w:rFonts w:cs="Calibri" w:hint="eastAsia"/>
                <w:b/>
                <w:lang w:val="en-GB"/>
              </w:rPr>
              <w:t>年</w:t>
            </w:r>
            <w:r w:rsidRPr="00614C1A">
              <w:rPr>
                <w:rFonts w:cs="Calibri" w:hint="eastAsia"/>
                <w:b/>
                <w:lang w:val="en-GB"/>
              </w:rPr>
              <w:t>1</w:t>
            </w:r>
            <w:r w:rsidRPr="00614C1A">
              <w:rPr>
                <w:rFonts w:cs="Calibri" w:hint="eastAsia"/>
                <w:b/>
                <w:lang w:val="en-GB"/>
              </w:rPr>
              <w:t>月</w:t>
            </w:r>
            <w:r w:rsidRPr="00614C1A">
              <w:rPr>
                <w:rFonts w:cs="Calibri" w:hint="eastAsia"/>
                <w:b/>
                <w:lang w:val="en-GB"/>
              </w:rPr>
              <w:t xml:space="preserve"> </w:t>
            </w:r>
            <w:r w:rsidRPr="00614C1A">
              <w:rPr>
                <w:rFonts w:cs="Arial"/>
                <w:b/>
                <w:lang w:val="en-GB"/>
              </w:rPr>
              <w:t>–</w:t>
            </w:r>
            <w:r w:rsidRPr="00614C1A">
              <w:rPr>
                <w:rFonts w:cs="Calibri"/>
                <w:b/>
                <w:lang w:val="en-GB"/>
              </w:rPr>
              <w:t xml:space="preserve"> </w:t>
            </w:r>
            <w:r w:rsidRPr="00614C1A">
              <w:rPr>
                <w:rFonts w:cs="Calibri" w:hint="eastAsia"/>
                <w:b/>
                <w:lang w:val="en-GB"/>
              </w:rPr>
              <w:t>2</w:t>
            </w:r>
            <w:r w:rsidRPr="00614C1A">
              <w:rPr>
                <w:rFonts w:cs="Calibri" w:hint="eastAsia"/>
                <w:b/>
                <w:lang w:val="en-GB"/>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0D16EDBB" w14:textId="77777777" w:rsidR="006363B8" w:rsidRPr="00614C1A" w:rsidRDefault="006363B8" w:rsidP="006363B8">
            <w:pPr>
              <w:spacing w:before="120" w:line="240" w:lineRule="auto"/>
              <w:rPr>
                <w:rFonts w:cs="Calibri"/>
                <w:lang w:val="en-GB"/>
              </w:rPr>
            </w:pPr>
            <w:r w:rsidRPr="00614C1A">
              <w:rPr>
                <w:rFonts w:cs="Calibri" w:hint="eastAsia"/>
                <w:lang w:val="en-GB"/>
              </w:rPr>
              <w:t>专家组第四次会议，讨论秘书长报告草案第四稿，其中包括可能的意见（</w:t>
            </w:r>
            <w:r w:rsidRPr="00614C1A">
              <w:rPr>
                <w:rFonts w:cs="Calibri"/>
                <w:lang w:val="en-GB"/>
              </w:rPr>
              <w:t>Opinions</w:t>
            </w:r>
            <w:r w:rsidRPr="00614C1A">
              <w:rPr>
                <w:rFonts w:cs="Calibri" w:hint="eastAsia"/>
                <w:lang w:val="en-GB"/>
              </w:rPr>
              <w:t>）草案，以及所收到的评论</w:t>
            </w:r>
          </w:p>
        </w:tc>
      </w:tr>
      <w:tr w:rsidR="006363B8" w:rsidRPr="00614C1A" w14:paraId="57D15629" w14:textId="77777777" w:rsidTr="00FA63CA">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0D761F61" w14:textId="77777777" w:rsidR="006363B8" w:rsidRPr="00614C1A" w:rsidRDefault="006363B8" w:rsidP="006363B8">
            <w:pPr>
              <w:spacing w:before="120" w:line="240" w:lineRule="auto"/>
              <w:ind w:right="50"/>
              <w:jc w:val="center"/>
              <w:rPr>
                <w:rFonts w:cs="Calibri"/>
                <w:lang w:val="en-GB" w:eastAsia="en-US"/>
              </w:rPr>
            </w:pPr>
            <w:r w:rsidRPr="00614C1A">
              <w:rPr>
                <w:rFonts w:cs="Calibri" w:hint="eastAsia"/>
                <w:b/>
                <w:lang w:val="en-GB" w:eastAsia="en-US"/>
              </w:rPr>
              <w:t>2021</w:t>
            </w:r>
            <w:r w:rsidRPr="00614C1A">
              <w:rPr>
                <w:rFonts w:cs="Calibri" w:hint="eastAsia"/>
                <w:b/>
                <w:lang w:val="en-GB" w:eastAsia="en-US"/>
              </w:rPr>
              <w:t>年</w:t>
            </w:r>
            <w:r w:rsidRPr="00614C1A">
              <w:rPr>
                <w:rFonts w:cs="Calibri" w:hint="eastAsia"/>
                <w:b/>
                <w:lang w:val="en-GB" w:eastAsia="en-US"/>
              </w:rPr>
              <w:t>3</w:t>
            </w:r>
            <w:r w:rsidRPr="00614C1A">
              <w:rPr>
                <w:rFonts w:cs="Calibri" w:hint="eastAsia"/>
                <w:b/>
                <w:lang w:val="en-GB" w:eastAsia="en-US"/>
              </w:rPr>
              <w:t>月</w:t>
            </w:r>
            <w:r w:rsidRPr="00614C1A">
              <w:rPr>
                <w:rFonts w:cs="Calibri" w:hint="eastAsia"/>
                <w:b/>
                <w:lang w:val="en-GB" w:eastAsia="en-US"/>
              </w:rPr>
              <w:t>15</w:t>
            </w:r>
            <w:r w:rsidRPr="00614C1A">
              <w:rPr>
                <w:rFonts w:cs="Calibri" w:hint="eastAsia"/>
                <w:b/>
                <w:lang w:val="en-GB" w:eastAsia="en-US"/>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079E73A8" w14:textId="77777777" w:rsidR="006363B8" w:rsidRPr="00614C1A" w:rsidRDefault="006363B8" w:rsidP="006363B8">
            <w:pPr>
              <w:spacing w:before="120" w:line="240" w:lineRule="auto"/>
              <w:rPr>
                <w:rFonts w:cs="Calibri"/>
                <w:lang w:val="en-GB"/>
              </w:rPr>
            </w:pPr>
            <w:r w:rsidRPr="00614C1A">
              <w:rPr>
                <w:rFonts w:cs="Calibri" w:hint="eastAsia"/>
                <w:lang w:val="en-GB"/>
              </w:rPr>
              <w:t>秘书长最后报告草案第五稿将在网上公布，其中纳入</w:t>
            </w:r>
            <w:r w:rsidRPr="00614C1A">
              <w:rPr>
                <w:rFonts w:cs="Calibri"/>
                <w:bCs/>
                <w:lang w:val="en-GB"/>
              </w:rPr>
              <w:t>IEG</w:t>
            </w:r>
            <w:r w:rsidRPr="00614C1A">
              <w:rPr>
                <w:rFonts w:cs="Calibri" w:hint="eastAsia"/>
                <w:bCs/>
                <w:lang w:val="en-GB"/>
              </w:rPr>
              <w:t>第</w:t>
            </w:r>
            <w:r w:rsidRPr="00614C1A">
              <w:rPr>
                <w:rFonts w:cs="Calibri" w:hint="eastAsia"/>
                <w:bCs/>
                <w:lang w:val="en-GB"/>
              </w:rPr>
              <w:t>4</w:t>
            </w:r>
            <w:r w:rsidRPr="00614C1A">
              <w:rPr>
                <w:rFonts w:cs="Calibri" w:hint="eastAsia"/>
                <w:bCs/>
                <w:lang w:val="en-GB"/>
              </w:rPr>
              <w:t>次会议的讨论内容，并且</w:t>
            </w:r>
            <w:r w:rsidRPr="00614C1A">
              <w:rPr>
                <w:rFonts w:cs="Calibri" w:hint="eastAsia"/>
                <w:lang w:val="en-GB"/>
              </w:rPr>
              <w:t>包括可能的意见（</w:t>
            </w:r>
            <w:r w:rsidRPr="00614C1A">
              <w:rPr>
                <w:rFonts w:cs="Calibri"/>
                <w:lang w:val="en-GB"/>
              </w:rPr>
              <w:t>Opinions</w:t>
            </w:r>
            <w:r w:rsidRPr="00614C1A">
              <w:rPr>
                <w:rFonts w:cs="Calibri" w:hint="eastAsia"/>
                <w:lang w:val="en-GB"/>
              </w:rPr>
              <w:t>）草案案文作为附件。</w:t>
            </w:r>
          </w:p>
          <w:p w14:paraId="64C795F9" w14:textId="77777777" w:rsidR="006363B8" w:rsidRPr="00614C1A" w:rsidRDefault="006363B8" w:rsidP="006363B8">
            <w:pPr>
              <w:spacing w:before="100" w:after="100" w:line="240" w:lineRule="auto"/>
              <w:rPr>
                <w:rFonts w:cs="Calibri"/>
                <w:lang w:val="en-GB"/>
              </w:rPr>
            </w:pPr>
            <w:r w:rsidRPr="00614C1A">
              <w:rPr>
                <w:rFonts w:cs="Calibri" w:hint="eastAsia"/>
                <w:lang w:val="en-GB"/>
              </w:rPr>
              <w:t>此草案亦将在线提供，以便进行公开公众磋商</w:t>
            </w:r>
          </w:p>
        </w:tc>
      </w:tr>
      <w:tr w:rsidR="006363B8" w:rsidRPr="00614C1A" w14:paraId="78185852" w14:textId="77777777" w:rsidTr="00FA63CA">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14E34188" w14:textId="77777777" w:rsidR="006363B8" w:rsidRPr="00614C1A" w:rsidRDefault="006363B8" w:rsidP="006363B8">
            <w:pPr>
              <w:spacing w:before="120" w:line="240" w:lineRule="auto"/>
              <w:ind w:right="50"/>
              <w:jc w:val="center"/>
              <w:rPr>
                <w:rFonts w:cs="Calibri"/>
                <w:b/>
                <w:lang w:val="en-GB" w:eastAsia="en-US"/>
              </w:rPr>
            </w:pPr>
            <w:r w:rsidRPr="00614C1A">
              <w:rPr>
                <w:rFonts w:cs="Calibri" w:hint="eastAsia"/>
                <w:b/>
                <w:lang w:val="en-GB"/>
              </w:rPr>
              <w:t>2021</w:t>
            </w:r>
            <w:r w:rsidRPr="00614C1A">
              <w:rPr>
                <w:rFonts w:cs="Calibri" w:hint="eastAsia"/>
                <w:b/>
                <w:lang w:val="en-GB"/>
              </w:rPr>
              <w:t>年</w:t>
            </w:r>
            <w:r w:rsidRPr="00614C1A">
              <w:rPr>
                <w:rFonts w:cs="Calibri"/>
                <w:b/>
                <w:lang w:val="en-GB"/>
              </w:rPr>
              <w:t>5</w:t>
            </w:r>
            <w:r w:rsidRPr="00614C1A">
              <w:rPr>
                <w:rFonts w:cs="Calibri" w:hint="eastAsia"/>
                <w:b/>
                <w:lang w:val="en-GB"/>
              </w:rPr>
              <w:t>月</w:t>
            </w:r>
            <w:r w:rsidRPr="00614C1A">
              <w:rPr>
                <w:rFonts w:cs="Calibri" w:hint="eastAsia"/>
                <w:b/>
                <w:lang w:val="en-GB"/>
              </w:rPr>
              <w:t>1</w:t>
            </w:r>
            <w:r w:rsidRPr="00614C1A">
              <w:rPr>
                <w:rFonts w:cs="Calibri" w:hint="eastAsia"/>
                <w:b/>
                <w:lang w:val="en-GB"/>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6D55C1B0" w14:textId="77777777" w:rsidR="006363B8" w:rsidRPr="00614C1A" w:rsidRDefault="006363B8" w:rsidP="006363B8">
            <w:pPr>
              <w:spacing w:before="100" w:after="100" w:line="240" w:lineRule="auto"/>
              <w:rPr>
                <w:rFonts w:cs="Calibri"/>
                <w:spacing w:val="-2"/>
                <w:lang w:val="en-GB"/>
              </w:rPr>
            </w:pPr>
            <w:r w:rsidRPr="00614C1A">
              <w:rPr>
                <w:rFonts w:cs="Calibri" w:hint="eastAsia"/>
                <w:spacing w:val="-2"/>
                <w:lang w:val="en-GB"/>
              </w:rPr>
              <w:t>接收关于第五稿草案的评论（包括可能的意见草案）的截止日期</w:t>
            </w:r>
          </w:p>
          <w:p w14:paraId="0DF4817D" w14:textId="77777777" w:rsidR="006363B8" w:rsidRPr="00614C1A" w:rsidRDefault="006363B8" w:rsidP="006363B8">
            <w:pPr>
              <w:spacing w:before="120" w:line="240" w:lineRule="auto"/>
              <w:rPr>
                <w:rFonts w:cs="Calibri"/>
                <w:lang w:val="en-GB"/>
              </w:rPr>
            </w:pPr>
            <w:r w:rsidRPr="00614C1A">
              <w:rPr>
                <w:rFonts w:cs="Calibri" w:hint="eastAsia"/>
                <w:spacing w:val="-2"/>
                <w:lang w:val="en-GB"/>
              </w:rPr>
              <w:t>接收公开公众磋商评论的截止日期</w:t>
            </w:r>
          </w:p>
        </w:tc>
      </w:tr>
      <w:tr w:rsidR="006363B8" w:rsidRPr="00614C1A" w14:paraId="7D8510B1" w14:textId="77777777" w:rsidTr="00FA63CA">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9013FAB" w14:textId="77777777" w:rsidR="006363B8" w:rsidRPr="00614C1A" w:rsidRDefault="006363B8" w:rsidP="006363B8">
            <w:pPr>
              <w:spacing w:before="120" w:line="240" w:lineRule="auto"/>
              <w:ind w:right="50"/>
              <w:jc w:val="center"/>
              <w:rPr>
                <w:rFonts w:cs="Calibri"/>
                <w:b/>
                <w:bCs/>
                <w:lang w:val="en-GB"/>
              </w:rPr>
            </w:pPr>
            <w:r w:rsidRPr="00614C1A">
              <w:rPr>
                <w:rFonts w:cs="Calibri" w:hint="eastAsia"/>
                <w:b/>
                <w:lang w:val="en-GB"/>
              </w:rPr>
              <w:t>IEG</w:t>
            </w:r>
            <w:r w:rsidRPr="00614C1A">
              <w:rPr>
                <w:rFonts w:cs="Calibri" w:hint="eastAsia"/>
                <w:b/>
                <w:lang w:val="en-GB"/>
              </w:rPr>
              <w:t>第</w:t>
            </w:r>
            <w:r w:rsidRPr="00614C1A">
              <w:rPr>
                <w:rFonts w:cs="Calibri" w:hint="eastAsia"/>
                <w:b/>
                <w:lang w:val="en-GB"/>
              </w:rPr>
              <w:t>5</w:t>
            </w:r>
            <w:r w:rsidRPr="00614C1A">
              <w:rPr>
                <w:rFonts w:cs="Calibri" w:hint="eastAsia"/>
                <w:b/>
                <w:lang w:val="en-GB"/>
              </w:rPr>
              <w:t>次虚拟会议（</w:t>
            </w:r>
            <w:r w:rsidRPr="00614C1A">
              <w:rPr>
                <w:rFonts w:cs="Calibri" w:hint="eastAsia"/>
                <w:b/>
                <w:lang w:val="en-GB"/>
              </w:rPr>
              <w:t>2021</w:t>
            </w:r>
            <w:r w:rsidRPr="00614C1A">
              <w:rPr>
                <w:rFonts w:cs="Calibri" w:hint="eastAsia"/>
                <w:b/>
                <w:lang w:val="en-GB"/>
              </w:rPr>
              <w:t>年</w:t>
            </w:r>
            <w:r w:rsidRPr="00614C1A">
              <w:rPr>
                <w:rFonts w:cs="Calibri" w:hint="eastAsia"/>
                <w:b/>
                <w:lang w:val="en-GB"/>
              </w:rPr>
              <w:t>5</w:t>
            </w:r>
            <w:r w:rsidRPr="00614C1A">
              <w:rPr>
                <w:rFonts w:cs="Calibri" w:hint="eastAsia"/>
                <w:b/>
                <w:lang w:val="en-GB"/>
              </w:rPr>
              <w:t>月中旬，接近</w:t>
            </w:r>
            <w:r w:rsidRPr="00614C1A">
              <w:rPr>
                <w:rFonts w:cs="Calibri" w:hint="eastAsia"/>
                <w:b/>
                <w:lang w:val="en-GB"/>
              </w:rPr>
              <w:t>2021</w:t>
            </w:r>
            <w:r w:rsidRPr="00614C1A">
              <w:rPr>
                <w:rFonts w:cs="Calibri" w:hint="eastAsia"/>
                <w:b/>
                <w:lang w:val="en-GB"/>
              </w:rPr>
              <w:t>年</w:t>
            </w:r>
            <w:r w:rsidRPr="00614C1A">
              <w:rPr>
                <w:rFonts w:cs="Calibri" w:hint="eastAsia"/>
                <w:b/>
                <w:lang w:val="en-GB"/>
              </w:rPr>
              <w:t>WSIS</w:t>
            </w:r>
            <w:r w:rsidRPr="00614C1A">
              <w:rPr>
                <w:rFonts w:cs="Calibri" w:hint="eastAsia"/>
                <w:b/>
                <w:lang w:val="en-GB"/>
              </w:rPr>
              <w:t>论坛阶段召开）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FF462F5" w14:textId="77777777" w:rsidR="006363B8" w:rsidRPr="00614C1A" w:rsidRDefault="006363B8" w:rsidP="006363B8">
            <w:pPr>
              <w:spacing w:before="120" w:line="240" w:lineRule="auto"/>
              <w:rPr>
                <w:rFonts w:cs="Calibri"/>
                <w:lang w:val="en-GB"/>
              </w:rPr>
            </w:pPr>
            <w:r w:rsidRPr="00614C1A">
              <w:rPr>
                <w:rFonts w:cs="Calibri" w:hint="eastAsia"/>
                <w:lang w:val="en-GB"/>
              </w:rPr>
              <w:t>专家组第五次会议，讨论秘书长报告草案第五稿以及意见草案和所收到的评论（包括来自</w:t>
            </w:r>
            <w:r w:rsidRPr="00614C1A">
              <w:rPr>
                <w:rFonts w:cs="Calibri" w:hint="eastAsia"/>
                <w:spacing w:val="-2"/>
                <w:lang w:val="en-GB"/>
              </w:rPr>
              <w:t>公开公众磋商的评论）</w:t>
            </w:r>
          </w:p>
        </w:tc>
      </w:tr>
      <w:tr w:rsidR="006363B8" w:rsidRPr="00614C1A" w14:paraId="44415B00" w14:textId="77777777" w:rsidTr="00FA63CA">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4DE3F46" w14:textId="77777777" w:rsidR="006363B8" w:rsidRPr="00614C1A" w:rsidRDefault="006363B8" w:rsidP="006363B8">
            <w:pPr>
              <w:spacing w:before="120" w:line="240" w:lineRule="auto"/>
              <w:ind w:right="50"/>
              <w:jc w:val="center"/>
              <w:rPr>
                <w:rFonts w:cs="Calibri"/>
                <w:b/>
                <w:bCs/>
                <w:lang w:val="en-GB" w:eastAsia="en-US"/>
              </w:rPr>
            </w:pPr>
            <w:r w:rsidRPr="00614C1A">
              <w:rPr>
                <w:rFonts w:cs="Calibri" w:hint="eastAsia"/>
                <w:b/>
                <w:bCs/>
                <w:lang w:val="en-GB"/>
              </w:rPr>
              <w:t>2021</w:t>
            </w:r>
            <w:r w:rsidRPr="00614C1A">
              <w:rPr>
                <w:rFonts w:cs="Calibri" w:hint="eastAsia"/>
                <w:b/>
                <w:bCs/>
                <w:lang w:val="en-GB"/>
              </w:rPr>
              <w:t>年</w:t>
            </w:r>
            <w:r w:rsidRPr="00614C1A">
              <w:rPr>
                <w:rFonts w:cs="Calibri"/>
                <w:b/>
                <w:bCs/>
                <w:lang w:val="en-GB"/>
              </w:rPr>
              <w:t>7</w:t>
            </w:r>
            <w:r w:rsidRPr="00614C1A">
              <w:rPr>
                <w:rFonts w:cs="Calibri" w:hint="eastAsia"/>
                <w:b/>
                <w:bCs/>
                <w:lang w:val="en-GB"/>
              </w:rPr>
              <w:t>月</w:t>
            </w:r>
            <w:r w:rsidRPr="00614C1A">
              <w:rPr>
                <w:rFonts w:cs="Calibri" w:hint="eastAsia"/>
                <w:b/>
                <w:bCs/>
                <w:lang w:val="en-GB"/>
              </w:rPr>
              <w:t>1</w:t>
            </w:r>
            <w:r w:rsidRPr="00614C1A">
              <w:rPr>
                <w:rFonts w:cs="Calibri" w:hint="eastAsia"/>
                <w:b/>
                <w:bCs/>
                <w:lang w:val="en-GB"/>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0D2E4CB4" w14:textId="77777777" w:rsidR="006363B8" w:rsidRPr="00614C1A" w:rsidRDefault="006363B8" w:rsidP="006363B8">
            <w:pPr>
              <w:spacing w:before="120" w:line="240" w:lineRule="auto"/>
              <w:rPr>
                <w:rFonts w:cs="Calibri"/>
                <w:lang w:val="en-GB"/>
              </w:rPr>
            </w:pPr>
            <w:r w:rsidRPr="00614C1A">
              <w:rPr>
                <w:rFonts w:cs="Calibri" w:hint="eastAsia"/>
                <w:lang w:val="en-GB"/>
              </w:rPr>
              <w:t>秘书长报告草案第六稿将在线公布，其中纳入</w:t>
            </w:r>
            <w:r w:rsidRPr="00614C1A">
              <w:rPr>
                <w:rFonts w:cs="Calibri" w:hint="eastAsia"/>
                <w:lang w:val="en-GB"/>
              </w:rPr>
              <w:t>IEG</w:t>
            </w:r>
            <w:r w:rsidRPr="00614C1A">
              <w:rPr>
                <w:rFonts w:cs="Calibri" w:hint="eastAsia"/>
                <w:lang w:val="en-GB"/>
              </w:rPr>
              <w:t>第</w:t>
            </w:r>
            <w:r w:rsidRPr="00614C1A">
              <w:rPr>
                <w:rFonts w:cs="Calibri" w:hint="eastAsia"/>
                <w:lang w:val="en-GB"/>
              </w:rPr>
              <w:t>5</w:t>
            </w:r>
            <w:r w:rsidRPr="00614C1A">
              <w:rPr>
                <w:rFonts w:cs="Calibri" w:hint="eastAsia"/>
                <w:lang w:val="en-GB"/>
              </w:rPr>
              <w:t>次会议的讨论内容并包括作为附件的可能的意见草案</w:t>
            </w:r>
          </w:p>
        </w:tc>
      </w:tr>
      <w:tr w:rsidR="006363B8" w:rsidRPr="00614C1A" w14:paraId="417EE901" w14:textId="77777777" w:rsidTr="00FA63CA">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1A4CDF07" w14:textId="77777777" w:rsidR="006363B8" w:rsidRPr="00614C1A" w:rsidRDefault="006363B8" w:rsidP="006363B8">
            <w:pPr>
              <w:spacing w:before="120" w:line="240" w:lineRule="auto"/>
              <w:ind w:right="50"/>
              <w:jc w:val="center"/>
              <w:rPr>
                <w:rFonts w:cs="Calibri"/>
                <w:b/>
                <w:bCs/>
                <w:lang w:val="en-GB" w:eastAsia="en-US"/>
              </w:rPr>
            </w:pPr>
            <w:r w:rsidRPr="00614C1A">
              <w:rPr>
                <w:rFonts w:cs="Calibri" w:hint="eastAsia"/>
                <w:b/>
                <w:bCs/>
                <w:lang w:val="en-GB"/>
              </w:rPr>
              <w:t>2021</w:t>
            </w:r>
            <w:r w:rsidRPr="00614C1A">
              <w:rPr>
                <w:rFonts w:cs="Calibri" w:hint="eastAsia"/>
                <w:b/>
                <w:bCs/>
                <w:lang w:val="en-GB"/>
              </w:rPr>
              <w:t>年</w:t>
            </w:r>
            <w:r w:rsidRPr="00614C1A">
              <w:rPr>
                <w:rFonts w:cs="Calibri"/>
                <w:b/>
                <w:bCs/>
                <w:lang w:val="en-GB"/>
              </w:rPr>
              <w:t>8</w:t>
            </w:r>
            <w:r w:rsidRPr="00614C1A">
              <w:rPr>
                <w:rFonts w:cs="Calibri" w:hint="eastAsia"/>
                <w:b/>
                <w:bCs/>
                <w:lang w:val="en-GB"/>
              </w:rPr>
              <w:t>月</w:t>
            </w:r>
            <w:r w:rsidRPr="00614C1A">
              <w:rPr>
                <w:rFonts w:cs="Calibri" w:hint="eastAsia"/>
                <w:b/>
                <w:bCs/>
                <w:lang w:val="en-GB"/>
              </w:rPr>
              <w:t>1</w:t>
            </w:r>
            <w:r w:rsidRPr="00614C1A">
              <w:rPr>
                <w:rFonts w:cs="Calibri"/>
                <w:b/>
                <w:bCs/>
                <w:lang w:val="en-GB"/>
              </w:rPr>
              <w:t>5</w:t>
            </w:r>
            <w:r w:rsidRPr="00614C1A">
              <w:rPr>
                <w:rFonts w:cs="Calibri" w:hint="eastAsia"/>
                <w:b/>
                <w:bCs/>
                <w:lang w:val="en-GB"/>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214C2B9" w14:textId="77777777" w:rsidR="006363B8" w:rsidRPr="00614C1A" w:rsidRDefault="006363B8" w:rsidP="006363B8">
            <w:pPr>
              <w:spacing w:before="120" w:line="240" w:lineRule="auto"/>
              <w:rPr>
                <w:rFonts w:cs="Calibri"/>
                <w:lang w:val="en-GB"/>
              </w:rPr>
            </w:pPr>
            <w:r w:rsidRPr="00614C1A">
              <w:rPr>
                <w:rFonts w:cs="Calibri" w:hint="eastAsia"/>
                <w:spacing w:val="-2"/>
                <w:lang w:val="en-GB"/>
              </w:rPr>
              <w:t>接收有关草案第六稿的评论（包括可能的意见草案）的截止日期</w:t>
            </w:r>
          </w:p>
        </w:tc>
      </w:tr>
      <w:tr w:rsidR="006363B8" w:rsidRPr="00614C1A" w14:paraId="0A992103" w14:textId="77777777" w:rsidTr="00FA63CA">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3CBDB53D" w14:textId="77777777" w:rsidR="006363B8" w:rsidRPr="00614C1A" w:rsidRDefault="006363B8" w:rsidP="006363B8">
            <w:pPr>
              <w:spacing w:before="120" w:line="240" w:lineRule="auto"/>
              <w:ind w:right="50"/>
              <w:jc w:val="center"/>
              <w:rPr>
                <w:rFonts w:cs="Calibri"/>
                <w:b/>
                <w:bCs/>
                <w:lang w:val="en-GB"/>
              </w:rPr>
            </w:pPr>
            <w:r w:rsidRPr="00614C1A">
              <w:rPr>
                <w:rFonts w:cs="Calibri" w:hint="eastAsia"/>
                <w:b/>
                <w:bCs/>
                <w:lang w:val="en-GB"/>
              </w:rPr>
              <w:t>IEG</w:t>
            </w:r>
            <w:r w:rsidRPr="00614C1A">
              <w:rPr>
                <w:rFonts w:cs="Calibri" w:hint="eastAsia"/>
                <w:b/>
                <w:bCs/>
                <w:lang w:val="en-GB"/>
              </w:rPr>
              <w:t>第</w:t>
            </w:r>
            <w:r w:rsidRPr="00614C1A">
              <w:rPr>
                <w:rFonts w:cs="Calibri" w:hint="eastAsia"/>
                <w:b/>
                <w:bCs/>
                <w:lang w:val="en-GB"/>
              </w:rPr>
              <w:t>6</w:t>
            </w:r>
            <w:r w:rsidRPr="00614C1A">
              <w:rPr>
                <w:rFonts w:cs="Calibri" w:hint="eastAsia"/>
                <w:b/>
                <w:bCs/>
                <w:lang w:val="en-GB"/>
              </w:rPr>
              <w:t>次会议（</w:t>
            </w:r>
            <w:r w:rsidRPr="00614C1A">
              <w:rPr>
                <w:rFonts w:cs="Calibri" w:hint="eastAsia"/>
                <w:b/>
                <w:bCs/>
                <w:lang w:val="en-GB"/>
              </w:rPr>
              <w:t>2021</w:t>
            </w:r>
            <w:r w:rsidRPr="00614C1A">
              <w:rPr>
                <w:rFonts w:cs="Calibri" w:hint="eastAsia"/>
                <w:b/>
                <w:bCs/>
                <w:lang w:val="en-GB"/>
              </w:rPr>
              <w:t>年</w:t>
            </w:r>
            <w:r w:rsidRPr="00614C1A">
              <w:rPr>
                <w:rFonts w:cs="Calibri" w:hint="eastAsia"/>
                <w:b/>
                <w:bCs/>
                <w:lang w:val="en-GB"/>
              </w:rPr>
              <w:t>9</w:t>
            </w:r>
            <w:r w:rsidRPr="00614C1A">
              <w:rPr>
                <w:rFonts w:cs="Calibri" w:hint="eastAsia"/>
                <w:b/>
                <w:bCs/>
                <w:lang w:val="en-GB"/>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54DEB1E3" w14:textId="77777777" w:rsidR="006363B8" w:rsidRPr="00614C1A" w:rsidRDefault="006363B8" w:rsidP="006363B8">
            <w:pPr>
              <w:spacing w:before="120" w:line="240" w:lineRule="auto"/>
              <w:rPr>
                <w:rFonts w:cs="Calibri"/>
                <w:lang w:val="en-GB"/>
              </w:rPr>
            </w:pPr>
            <w:r w:rsidRPr="00614C1A">
              <w:rPr>
                <w:rFonts w:cs="Calibri" w:hint="eastAsia"/>
                <w:lang w:val="en-GB"/>
              </w:rPr>
              <w:t>专家组第六次会议最终为秘书长报告草案定稿，其中包括提交第六届</w:t>
            </w:r>
            <w:r w:rsidRPr="00614C1A">
              <w:rPr>
                <w:rFonts w:cs="Calibri" w:hint="eastAsia"/>
                <w:lang w:val="en-GB"/>
              </w:rPr>
              <w:t>WTPF</w:t>
            </w:r>
            <w:r w:rsidRPr="00614C1A">
              <w:rPr>
                <w:rFonts w:cs="Calibri" w:hint="eastAsia"/>
                <w:lang w:val="en-GB"/>
              </w:rPr>
              <w:t>的意见草案最终案文</w:t>
            </w:r>
          </w:p>
          <w:p w14:paraId="7E5B2B4D" w14:textId="77777777" w:rsidR="006363B8" w:rsidRPr="00614C1A" w:rsidRDefault="006363B8" w:rsidP="006363B8">
            <w:pPr>
              <w:spacing w:before="120" w:line="240" w:lineRule="auto"/>
              <w:rPr>
                <w:rFonts w:cs="Calibri"/>
                <w:lang w:val="en-GB"/>
              </w:rPr>
            </w:pPr>
          </w:p>
        </w:tc>
      </w:tr>
      <w:tr w:rsidR="006363B8" w:rsidRPr="00614C1A" w14:paraId="347BDF29" w14:textId="77777777" w:rsidTr="00FA63CA">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2F942344" w14:textId="77777777" w:rsidR="006363B8" w:rsidRPr="00614C1A" w:rsidRDefault="006363B8" w:rsidP="006363B8">
            <w:pPr>
              <w:spacing w:before="120" w:line="240" w:lineRule="auto"/>
              <w:ind w:right="50"/>
              <w:jc w:val="center"/>
              <w:rPr>
                <w:rFonts w:cs="Calibri"/>
                <w:b/>
                <w:bCs/>
                <w:lang w:val="en-GB" w:eastAsia="en-US"/>
              </w:rPr>
            </w:pPr>
            <w:r w:rsidRPr="00614C1A">
              <w:rPr>
                <w:rFonts w:cs="Calibri" w:hint="eastAsia"/>
                <w:b/>
                <w:bCs/>
                <w:lang w:val="en-GB"/>
              </w:rPr>
              <w:t>2021</w:t>
            </w:r>
            <w:r w:rsidRPr="00614C1A">
              <w:rPr>
                <w:rFonts w:cs="Calibri" w:hint="eastAsia"/>
                <w:b/>
                <w:bCs/>
                <w:lang w:val="en-GB"/>
              </w:rPr>
              <w:t>年</w:t>
            </w:r>
            <w:r w:rsidRPr="00614C1A">
              <w:rPr>
                <w:rFonts w:cs="Calibri"/>
                <w:b/>
                <w:bCs/>
                <w:lang w:val="en-GB"/>
              </w:rPr>
              <w:t>11</w:t>
            </w:r>
            <w:r w:rsidRPr="00614C1A">
              <w:rPr>
                <w:rFonts w:cs="Calibri" w:hint="eastAsia"/>
                <w:b/>
                <w:bCs/>
                <w:lang w:val="en-GB"/>
              </w:rPr>
              <w:t>月</w:t>
            </w:r>
            <w:r w:rsidRPr="00614C1A">
              <w:rPr>
                <w:rFonts w:cs="Calibri"/>
                <w:b/>
                <w:bCs/>
                <w:lang w:val="en-GB"/>
              </w:rPr>
              <w:t>4</w:t>
            </w:r>
            <w:r w:rsidRPr="00614C1A">
              <w:rPr>
                <w:rFonts w:cs="Calibri" w:hint="eastAsia"/>
                <w:b/>
                <w:bCs/>
                <w:lang w:val="en-GB"/>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6119C3DD" w14:textId="77777777" w:rsidR="006363B8" w:rsidRPr="00614C1A" w:rsidRDefault="006363B8" w:rsidP="006363B8">
            <w:pPr>
              <w:spacing w:before="120" w:line="240" w:lineRule="auto"/>
              <w:rPr>
                <w:rFonts w:cs="Calibri"/>
                <w:lang w:val="en-GB"/>
              </w:rPr>
            </w:pPr>
            <w:r w:rsidRPr="00614C1A">
              <w:rPr>
                <w:rFonts w:cs="Calibri" w:hint="eastAsia"/>
                <w:lang w:val="en-GB"/>
              </w:rPr>
              <w:t>秘书长向</w:t>
            </w:r>
            <w:r w:rsidRPr="00614C1A">
              <w:rPr>
                <w:rFonts w:cs="Calibri" w:hint="eastAsia"/>
                <w:lang w:val="en-GB"/>
              </w:rPr>
              <w:t>WTPF</w:t>
            </w:r>
            <w:r w:rsidRPr="00614C1A">
              <w:rPr>
                <w:rFonts w:cs="Calibri" w:hint="eastAsia"/>
                <w:lang w:val="en-GB"/>
              </w:rPr>
              <w:t>提交的最终报告将在线公布，其中包括意见草案</w:t>
            </w:r>
          </w:p>
        </w:tc>
      </w:tr>
      <w:tr w:rsidR="006363B8" w:rsidRPr="00614C1A" w14:paraId="0F94529F" w14:textId="77777777" w:rsidTr="00FA63CA">
        <w:trPr>
          <w:trHeight w:val="872"/>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0F2CF4A0" w14:textId="77777777" w:rsidR="006363B8" w:rsidRPr="00614C1A" w:rsidRDefault="006363B8" w:rsidP="006363B8">
            <w:pPr>
              <w:spacing w:before="120" w:line="240" w:lineRule="auto"/>
              <w:ind w:right="50"/>
              <w:jc w:val="center"/>
              <w:rPr>
                <w:rFonts w:cs="Calibri"/>
                <w:b/>
                <w:bCs/>
                <w:lang w:val="en-GB"/>
              </w:rPr>
            </w:pPr>
            <w:r w:rsidRPr="00614C1A">
              <w:rPr>
                <w:rFonts w:cs="Calibri" w:hint="eastAsia"/>
                <w:b/>
                <w:bCs/>
                <w:lang w:val="en-GB"/>
              </w:rPr>
              <w:t>2021</w:t>
            </w:r>
            <w:r w:rsidRPr="00614C1A">
              <w:rPr>
                <w:rFonts w:cs="Calibri" w:hint="eastAsia"/>
                <w:b/>
                <w:bCs/>
                <w:lang w:val="en-GB"/>
              </w:rPr>
              <w:t>年</w:t>
            </w:r>
            <w:r w:rsidRPr="00614C1A">
              <w:rPr>
                <w:rFonts w:cs="Calibri"/>
                <w:b/>
                <w:bCs/>
                <w:lang w:val="en-GB"/>
              </w:rPr>
              <w:t>12</w:t>
            </w:r>
            <w:r w:rsidRPr="00614C1A">
              <w:rPr>
                <w:rFonts w:cs="Calibri" w:hint="eastAsia"/>
                <w:b/>
                <w:bCs/>
                <w:lang w:val="en-GB"/>
              </w:rPr>
              <w:t>月</w:t>
            </w:r>
            <w:r w:rsidRPr="00614C1A">
              <w:rPr>
                <w:rFonts w:cs="Calibri" w:hint="eastAsia"/>
                <w:b/>
                <w:bCs/>
                <w:lang w:val="en-GB"/>
              </w:rPr>
              <w:t>1</w:t>
            </w:r>
            <w:r w:rsidRPr="00614C1A">
              <w:rPr>
                <w:rFonts w:cs="Calibri"/>
                <w:b/>
                <w:bCs/>
                <w:lang w:val="en-GB"/>
              </w:rPr>
              <w:t>6-</w:t>
            </w:r>
            <w:r w:rsidRPr="00614C1A">
              <w:rPr>
                <w:rFonts w:cs="Calibri"/>
                <w:b/>
                <w:bCs/>
                <w:lang w:val="en-GB"/>
              </w:rPr>
              <w:br/>
              <w:t>18</w:t>
            </w:r>
            <w:r w:rsidRPr="00614C1A">
              <w:rPr>
                <w:rFonts w:cs="Calibri" w:hint="eastAsia"/>
                <w:b/>
                <w:bCs/>
                <w:lang w:val="en-GB"/>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4AB1519A" w14:textId="77777777" w:rsidR="006363B8" w:rsidRPr="00614C1A" w:rsidRDefault="006363B8" w:rsidP="006363B8">
            <w:pPr>
              <w:spacing w:before="120" w:line="240" w:lineRule="auto"/>
              <w:rPr>
                <w:rFonts w:cs="Calibri"/>
                <w:lang w:val="en-GB"/>
              </w:rPr>
            </w:pPr>
            <w:r w:rsidRPr="00614C1A">
              <w:rPr>
                <w:rFonts w:cs="Calibri" w:hint="eastAsia"/>
                <w:lang w:val="en-GB"/>
              </w:rPr>
              <w:t>第六届世界电信</w:t>
            </w:r>
            <w:r w:rsidRPr="00614C1A">
              <w:rPr>
                <w:rFonts w:cs="Calibri" w:hint="eastAsia"/>
                <w:lang w:val="en-GB"/>
              </w:rPr>
              <w:t>/</w:t>
            </w:r>
            <w:r w:rsidRPr="00614C1A">
              <w:rPr>
                <w:rFonts w:cs="Calibri" w:hint="eastAsia"/>
                <w:lang w:val="en-GB"/>
              </w:rPr>
              <w:t>信息通信技术政策论坛</w:t>
            </w:r>
          </w:p>
        </w:tc>
      </w:tr>
    </w:tbl>
    <w:p w14:paraId="483250CA" w14:textId="77777777" w:rsidR="006363B8" w:rsidRPr="00614C1A" w:rsidRDefault="006363B8" w:rsidP="006363B8">
      <w:pPr>
        <w:tabs>
          <w:tab w:val="clear" w:pos="794"/>
          <w:tab w:val="clear" w:pos="1191"/>
          <w:tab w:val="clear" w:pos="1588"/>
          <w:tab w:val="clear" w:pos="1985"/>
          <w:tab w:val="left" w:pos="450"/>
          <w:tab w:val="left" w:pos="7088"/>
          <w:tab w:val="center" w:pos="8640"/>
        </w:tabs>
        <w:overflowPunct/>
        <w:autoSpaceDE/>
        <w:autoSpaceDN/>
        <w:adjustRightInd/>
        <w:spacing w:before="840" w:line="240" w:lineRule="auto"/>
        <w:jc w:val="center"/>
        <w:textAlignment w:val="auto"/>
        <w:rPr>
          <w:rFonts w:ascii="Times New Roman" w:eastAsia="Times New Roman" w:hAnsi="Times New Roman"/>
          <w:sz w:val="24"/>
          <w:szCs w:val="20"/>
          <w:lang w:val="en-GB"/>
        </w:rPr>
      </w:pPr>
      <w:r w:rsidRPr="00614C1A">
        <w:rPr>
          <w:rFonts w:asciiTheme="minorHAnsi" w:eastAsia="Times New Roman" w:hAnsiTheme="minorHAnsi" w:cstheme="minorHAnsi"/>
        </w:rPr>
        <w:t>*******************</w:t>
      </w:r>
      <w:bookmarkEnd w:id="64"/>
      <w:r w:rsidRPr="00614C1A">
        <w:rPr>
          <w:rFonts w:ascii="Times New Roman" w:eastAsia="Times New Roman" w:hAnsi="Times New Roman"/>
          <w:sz w:val="24"/>
          <w:szCs w:val="20"/>
          <w:lang w:val="en-GB"/>
        </w:rPr>
        <w:br w:type="page"/>
      </w:r>
    </w:p>
    <w:p w14:paraId="4D52239C"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85" w:name="annex8"/>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8</w:t>
      </w:r>
    </w:p>
    <w:p w14:paraId="632CE36C" w14:textId="760CFFAA" w:rsidR="006363B8" w:rsidRPr="00614C1A" w:rsidRDefault="006363B8" w:rsidP="006363B8">
      <w:pPr>
        <w:rPr>
          <w:rFonts w:eastAsia="MS Mincho" w:cs="Calibri"/>
          <w:lang w:val="en-GB"/>
        </w:rPr>
      </w:pPr>
      <w:r w:rsidRPr="00614C1A">
        <w:rPr>
          <w:rFonts w:ascii="STKaiti" w:eastAsia="STKaiti" w:hAnsi="STKaiti" w:cs="Calibri" w:hint="eastAsia"/>
          <w:sz w:val="24"/>
          <w:szCs w:val="24"/>
        </w:rPr>
        <w:t>参考文件：</w:t>
      </w:r>
      <w:hyperlink r:id="rId73" w:history="1">
        <w:r w:rsidRPr="00614C1A">
          <w:rPr>
            <w:rFonts w:asciiTheme="minorHAnsi" w:eastAsia="MS Mincho" w:hAnsiTheme="minorHAnsi" w:cstheme="minorHAnsi"/>
            <w:i/>
            <w:iCs/>
            <w:color w:val="0000FF"/>
            <w:sz w:val="20"/>
            <w:szCs w:val="20"/>
            <w:u w:val="single"/>
          </w:rPr>
          <w:t>C20/23</w:t>
        </w:r>
      </w:hyperlink>
      <w:r w:rsidR="009F4F6B" w:rsidRPr="00F516E7">
        <w:rPr>
          <w:rFonts w:ascii="STKaiti" w:eastAsia="STKaiti" w:hAnsi="STKaiti" w:cstheme="minorHAnsi" w:hint="eastAsia"/>
          <w:caps/>
          <w:color w:val="0000FF"/>
          <w:sz w:val="20"/>
          <w:szCs w:val="20"/>
          <w:u w:val="single"/>
          <w:lang w:val="en-GB"/>
        </w:rPr>
        <w:t>号文件</w:t>
      </w:r>
    </w:p>
    <w:p w14:paraId="4C1D9893" w14:textId="77777777" w:rsidR="006363B8" w:rsidRPr="00614C1A" w:rsidRDefault="006363B8" w:rsidP="006363B8">
      <w:pPr>
        <w:keepNext/>
        <w:keepLines/>
        <w:spacing w:before="480" w:line="240" w:lineRule="auto"/>
        <w:jc w:val="center"/>
        <w:rPr>
          <w:caps/>
          <w:sz w:val="28"/>
          <w:szCs w:val="20"/>
          <w:lang w:val="en-GB"/>
        </w:rPr>
      </w:pPr>
      <w:bookmarkStart w:id="86" w:name="_Hlk57707076"/>
      <w:bookmarkEnd w:id="85"/>
      <w:r w:rsidRPr="00614C1A">
        <w:rPr>
          <w:rFonts w:hint="eastAsia"/>
          <w:caps/>
          <w:sz w:val="28"/>
          <w:szCs w:val="20"/>
          <w:lang w:val="en-GB"/>
        </w:rPr>
        <w:t>决议草案</w:t>
      </w:r>
    </w:p>
    <w:p w14:paraId="26732049" w14:textId="77777777" w:rsidR="006363B8" w:rsidRPr="009F4F6B"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eastAsia="Times New Roman"/>
          <w:b/>
          <w:bCs/>
          <w:sz w:val="28"/>
          <w:szCs w:val="28"/>
          <w:lang w:val="en-GB"/>
        </w:rPr>
      </w:pPr>
      <w:r w:rsidRPr="009F4F6B">
        <w:rPr>
          <w:rFonts w:hint="eastAsia"/>
          <w:b/>
          <w:bCs/>
          <w:sz w:val="28"/>
          <w:szCs w:val="28"/>
          <w:lang w:val="en-GB"/>
        </w:rPr>
        <w:t>国际电联选任官员的服务条件</w:t>
      </w:r>
    </w:p>
    <w:p w14:paraId="29AA650A" w14:textId="110A3B5F" w:rsidR="006363B8" w:rsidRPr="00614C1A" w:rsidRDefault="006363B8" w:rsidP="006363B8">
      <w:pPr>
        <w:overflowPunct/>
        <w:autoSpaceDE/>
        <w:autoSpaceDN/>
        <w:adjustRightInd/>
        <w:spacing w:before="320" w:line="240" w:lineRule="auto"/>
        <w:jc w:val="left"/>
        <w:textAlignment w:val="auto"/>
        <w:rPr>
          <w:rFonts w:asciiTheme="minorHAnsi" w:eastAsia="Times New Roman" w:hAnsiTheme="minorHAnsi"/>
          <w:szCs w:val="20"/>
          <w:lang w:val="en-GB"/>
        </w:rPr>
      </w:pPr>
      <w:r w:rsidRPr="00614C1A">
        <w:rPr>
          <w:rFonts w:hint="eastAsia"/>
          <w:sz w:val="24"/>
          <w:szCs w:val="20"/>
          <w:lang w:val="en-GB"/>
        </w:rPr>
        <w:t>国际电联理事会，</w:t>
      </w:r>
    </w:p>
    <w:p w14:paraId="08F30648" w14:textId="77777777" w:rsidR="006363B8" w:rsidRPr="00614C1A" w:rsidRDefault="006363B8" w:rsidP="006363B8">
      <w:pPr>
        <w:keepNext/>
        <w:keepLines/>
        <w:overflowPunct/>
        <w:autoSpaceDE/>
        <w:autoSpaceDN/>
        <w:adjustRightInd/>
        <w:spacing w:line="240" w:lineRule="auto"/>
        <w:ind w:left="794"/>
        <w:jc w:val="left"/>
        <w:textAlignment w:val="auto"/>
        <w:rPr>
          <w:rFonts w:eastAsia="STKaiti"/>
          <w:i/>
          <w:sz w:val="24"/>
          <w:szCs w:val="20"/>
          <w:lang w:val="en-GB"/>
        </w:rPr>
      </w:pPr>
      <w:r w:rsidRPr="00614C1A">
        <w:rPr>
          <w:rFonts w:eastAsia="STKaiti" w:hint="eastAsia"/>
          <w:sz w:val="24"/>
          <w:szCs w:val="20"/>
          <w:lang w:val="en-GB"/>
        </w:rPr>
        <w:t>鉴于</w:t>
      </w:r>
    </w:p>
    <w:p w14:paraId="6E449CDE" w14:textId="77777777" w:rsidR="006363B8" w:rsidRPr="00614C1A" w:rsidRDefault="006363B8" w:rsidP="006363B8">
      <w:pPr>
        <w:spacing w:before="120" w:line="240" w:lineRule="auto"/>
        <w:ind w:firstLineChars="200" w:firstLine="480"/>
        <w:jc w:val="left"/>
        <w:rPr>
          <w:sz w:val="24"/>
          <w:szCs w:val="19"/>
          <w:lang w:val="en-GB"/>
        </w:rPr>
      </w:pPr>
      <w:r w:rsidRPr="00614C1A">
        <w:rPr>
          <w:rFonts w:hint="eastAsia"/>
          <w:sz w:val="24"/>
          <w:szCs w:val="19"/>
          <w:lang w:val="en-GB"/>
        </w:rPr>
        <w:t>全权代表大会通过的第</w:t>
      </w:r>
      <w:r w:rsidRPr="00614C1A">
        <w:rPr>
          <w:rFonts w:hint="eastAsia"/>
          <w:sz w:val="24"/>
          <w:szCs w:val="19"/>
          <w:lang w:val="en-GB"/>
        </w:rPr>
        <w:t>46</w:t>
      </w:r>
      <w:r w:rsidRPr="00614C1A">
        <w:rPr>
          <w:rFonts w:hint="eastAsia"/>
          <w:sz w:val="24"/>
          <w:szCs w:val="19"/>
          <w:lang w:val="en-GB"/>
        </w:rPr>
        <w:t>号决议（</w:t>
      </w:r>
      <w:r w:rsidRPr="00614C1A">
        <w:rPr>
          <w:rFonts w:hint="eastAsia"/>
          <w:sz w:val="24"/>
          <w:szCs w:val="19"/>
          <w:lang w:val="en-GB"/>
        </w:rPr>
        <w:t>1994</w:t>
      </w:r>
      <w:r w:rsidRPr="00614C1A">
        <w:rPr>
          <w:rFonts w:hint="eastAsia"/>
          <w:sz w:val="24"/>
          <w:szCs w:val="19"/>
          <w:lang w:val="en-GB"/>
        </w:rPr>
        <w:t>年，京都），</w:t>
      </w:r>
    </w:p>
    <w:p w14:paraId="5942F100" w14:textId="77777777" w:rsidR="006363B8" w:rsidRPr="00614C1A" w:rsidRDefault="006363B8" w:rsidP="006363B8">
      <w:pPr>
        <w:keepNext/>
        <w:keepLines/>
        <w:overflowPunct/>
        <w:autoSpaceDE/>
        <w:autoSpaceDN/>
        <w:adjustRightInd/>
        <w:spacing w:line="240" w:lineRule="auto"/>
        <w:ind w:left="794"/>
        <w:jc w:val="left"/>
        <w:textAlignment w:val="auto"/>
        <w:rPr>
          <w:rFonts w:eastAsia="STKaiti"/>
          <w:sz w:val="24"/>
          <w:szCs w:val="20"/>
          <w:lang w:val="en-GB"/>
        </w:rPr>
      </w:pPr>
      <w:r w:rsidRPr="00614C1A">
        <w:rPr>
          <w:rFonts w:eastAsia="STKaiti" w:hint="eastAsia"/>
          <w:sz w:val="24"/>
          <w:szCs w:val="20"/>
          <w:lang w:val="en-GB"/>
        </w:rPr>
        <w:t>经审议</w:t>
      </w:r>
    </w:p>
    <w:p w14:paraId="78246CAE" w14:textId="77777777" w:rsidR="006363B8" w:rsidRPr="00614C1A" w:rsidRDefault="006363B8" w:rsidP="006363B8">
      <w:pPr>
        <w:spacing w:before="120" w:line="240" w:lineRule="auto"/>
        <w:ind w:firstLineChars="200" w:firstLine="480"/>
        <w:jc w:val="left"/>
        <w:rPr>
          <w:sz w:val="24"/>
          <w:szCs w:val="19"/>
        </w:rPr>
      </w:pPr>
      <w:r w:rsidRPr="00614C1A">
        <w:rPr>
          <w:rFonts w:hint="eastAsia"/>
          <w:sz w:val="24"/>
          <w:szCs w:val="19"/>
          <w:lang w:val="en-GB"/>
        </w:rPr>
        <w:t>秘书长根据第</w:t>
      </w:r>
      <w:r w:rsidRPr="00614C1A">
        <w:rPr>
          <w:rFonts w:hint="eastAsia"/>
          <w:sz w:val="24"/>
          <w:szCs w:val="19"/>
          <w:lang w:val="en-GB"/>
        </w:rPr>
        <w:t>7</w:t>
      </w:r>
      <w:r w:rsidRPr="00614C1A">
        <w:rPr>
          <w:sz w:val="24"/>
          <w:szCs w:val="19"/>
          <w:lang w:val="en-GB"/>
        </w:rPr>
        <w:t>4</w:t>
      </w:r>
      <w:r w:rsidRPr="00614C1A">
        <w:rPr>
          <w:rFonts w:hint="eastAsia"/>
          <w:sz w:val="24"/>
          <w:szCs w:val="19"/>
          <w:lang w:val="en-GB"/>
        </w:rPr>
        <w:t>届联合国大会做出的关于服务条件的决定（</w:t>
      </w:r>
      <w:r w:rsidRPr="00614C1A">
        <w:rPr>
          <w:sz w:val="24"/>
          <w:szCs w:val="19"/>
          <w:lang w:val="en-GB"/>
        </w:rPr>
        <w:t>201</w:t>
      </w:r>
      <w:r w:rsidRPr="00614C1A">
        <w:rPr>
          <w:rFonts w:hint="eastAsia"/>
          <w:sz w:val="24"/>
          <w:szCs w:val="19"/>
          <w:lang w:val="en-GB"/>
        </w:rPr>
        <w:t>9</w:t>
      </w:r>
      <w:r w:rsidRPr="00614C1A">
        <w:rPr>
          <w:rFonts w:hint="eastAsia"/>
          <w:sz w:val="24"/>
          <w:szCs w:val="19"/>
          <w:lang w:val="en-GB"/>
        </w:rPr>
        <w:t>年</w:t>
      </w:r>
      <w:r w:rsidRPr="00614C1A">
        <w:rPr>
          <w:sz w:val="24"/>
          <w:szCs w:val="19"/>
          <w:lang w:val="en-GB"/>
        </w:rPr>
        <w:t>12</w:t>
      </w:r>
      <w:r w:rsidRPr="00614C1A">
        <w:rPr>
          <w:rFonts w:hint="eastAsia"/>
          <w:sz w:val="24"/>
          <w:szCs w:val="19"/>
          <w:lang w:val="en-GB"/>
        </w:rPr>
        <w:t>月</w:t>
      </w:r>
      <w:r w:rsidRPr="00614C1A">
        <w:rPr>
          <w:sz w:val="24"/>
          <w:szCs w:val="19"/>
          <w:lang w:val="en-GB"/>
        </w:rPr>
        <w:t>27</w:t>
      </w:r>
      <w:r w:rsidRPr="00614C1A">
        <w:rPr>
          <w:rFonts w:hint="eastAsia"/>
          <w:sz w:val="24"/>
          <w:szCs w:val="19"/>
          <w:lang w:val="en-GB"/>
        </w:rPr>
        <w:t>日第</w:t>
      </w:r>
      <w:r w:rsidRPr="00614C1A">
        <w:rPr>
          <w:sz w:val="24"/>
          <w:szCs w:val="24"/>
        </w:rPr>
        <w:t>74/255B</w:t>
      </w:r>
      <w:r w:rsidRPr="00614C1A">
        <w:rPr>
          <w:rFonts w:hint="eastAsia"/>
          <w:sz w:val="24"/>
          <w:szCs w:val="19"/>
          <w:lang w:val="en-GB"/>
        </w:rPr>
        <w:t>号决议）针对在联合国共同制度内采取的措施所做的报告，</w:t>
      </w:r>
    </w:p>
    <w:p w14:paraId="286A4DB1" w14:textId="77777777" w:rsidR="006363B8" w:rsidRPr="00614C1A" w:rsidRDefault="006363B8" w:rsidP="006363B8">
      <w:pPr>
        <w:keepNext/>
        <w:keepLines/>
        <w:overflowPunct/>
        <w:autoSpaceDE/>
        <w:autoSpaceDN/>
        <w:adjustRightInd/>
        <w:spacing w:line="240" w:lineRule="auto"/>
        <w:ind w:left="794"/>
        <w:jc w:val="left"/>
        <w:textAlignment w:val="auto"/>
        <w:rPr>
          <w:rFonts w:eastAsia="STKaiti"/>
          <w:sz w:val="24"/>
          <w:szCs w:val="20"/>
          <w:lang w:val="en-GB"/>
        </w:rPr>
      </w:pPr>
      <w:r w:rsidRPr="00614C1A">
        <w:rPr>
          <w:rFonts w:eastAsia="STKaiti" w:hint="eastAsia"/>
          <w:sz w:val="24"/>
          <w:szCs w:val="20"/>
          <w:lang w:val="en-GB"/>
        </w:rPr>
        <w:t>做出决议</w:t>
      </w:r>
    </w:p>
    <w:p w14:paraId="11334A28" w14:textId="77777777" w:rsidR="006363B8" w:rsidRPr="00614C1A" w:rsidRDefault="006363B8" w:rsidP="006363B8">
      <w:pPr>
        <w:spacing w:before="120" w:after="100" w:afterAutospacing="1" w:line="240" w:lineRule="auto"/>
        <w:ind w:firstLineChars="200" w:firstLine="480"/>
        <w:jc w:val="left"/>
        <w:rPr>
          <w:sz w:val="24"/>
          <w:szCs w:val="19"/>
          <w:lang w:val="en-GB"/>
        </w:rPr>
      </w:pPr>
      <w:r w:rsidRPr="00614C1A">
        <w:rPr>
          <w:rFonts w:hint="eastAsia"/>
          <w:sz w:val="24"/>
          <w:szCs w:val="19"/>
          <w:lang w:val="en-GB"/>
        </w:rPr>
        <w:t>批准国际电联选任官员的下列薪金（自</w:t>
      </w:r>
      <w:r w:rsidRPr="00614C1A">
        <w:rPr>
          <w:rFonts w:hint="eastAsia"/>
          <w:sz w:val="24"/>
          <w:szCs w:val="19"/>
          <w:lang w:val="en-GB"/>
        </w:rPr>
        <w:t>20</w:t>
      </w:r>
      <w:r w:rsidRPr="00614C1A">
        <w:rPr>
          <w:sz w:val="24"/>
          <w:szCs w:val="19"/>
          <w:lang w:val="en-GB"/>
        </w:rPr>
        <w:t>20</w:t>
      </w:r>
      <w:r w:rsidRPr="00614C1A">
        <w:rPr>
          <w:rFonts w:hint="eastAsia"/>
          <w:sz w:val="24"/>
          <w:szCs w:val="19"/>
          <w:lang w:val="en-GB"/>
        </w:rPr>
        <w:t>年</w:t>
      </w:r>
      <w:r w:rsidRPr="00614C1A">
        <w:rPr>
          <w:rFonts w:hint="eastAsia"/>
          <w:sz w:val="24"/>
          <w:szCs w:val="19"/>
          <w:lang w:val="en-GB"/>
        </w:rPr>
        <w:t>1</w:t>
      </w:r>
      <w:r w:rsidRPr="00614C1A">
        <w:rPr>
          <w:rFonts w:hint="eastAsia"/>
          <w:sz w:val="24"/>
          <w:szCs w:val="19"/>
          <w:lang w:val="en-GB"/>
        </w:rPr>
        <w:t>月</w:t>
      </w:r>
      <w:r w:rsidRPr="00614C1A">
        <w:rPr>
          <w:rFonts w:hint="eastAsia"/>
          <w:sz w:val="24"/>
          <w:szCs w:val="19"/>
          <w:lang w:val="en-GB"/>
        </w:rPr>
        <w:t>1</w:t>
      </w:r>
      <w:r w:rsidRPr="00614C1A">
        <w:rPr>
          <w:rFonts w:hint="eastAsia"/>
          <w:sz w:val="24"/>
          <w:szCs w:val="19"/>
          <w:lang w:val="en-GB"/>
        </w:rPr>
        <w:t>日起生效）和</w:t>
      </w:r>
      <w:r w:rsidRPr="00614C1A">
        <w:rPr>
          <w:rFonts w:cs="Arial" w:hint="eastAsia"/>
          <w:sz w:val="24"/>
          <w:szCs w:val="24"/>
        </w:rPr>
        <w:t>应计养恤金薪酬</w:t>
      </w:r>
      <w:r w:rsidRPr="00614C1A">
        <w:rPr>
          <w:rFonts w:hint="eastAsia"/>
          <w:sz w:val="24"/>
          <w:szCs w:val="19"/>
          <w:lang w:val="en-GB"/>
        </w:rPr>
        <w:t>（自</w:t>
      </w:r>
      <w:r w:rsidRPr="00614C1A">
        <w:rPr>
          <w:sz w:val="24"/>
          <w:szCs w:val="19"/>
          <w:lang w:val="en-GB"/>
        </w:rPr>
        <w:t>2020</w:t>
      </w:r>
      <w:r w:rsidRPr="00614C1A">
        <w:rPr>
          <w:rFonts w:hint="eastAsia"/>
          <w:sz w:val="24"/>
          <w:szCs w:val="19"/>
          <w:lang w:val="en-GB"/>
        </w:rPr>
        <w:t>年</w:t>
      </w:r>
      <w:r w:rsidRPr="00614C1A">
        <w:rPr>
          <w:sz w:val="24"/>
          <w:szCs w:val="19"/>
          <w:lang w:val="en-GB"/>
        </w:rPr>
        <w:t>2</w:t>
      </w:r>
      <w:r w:rsidRPr="00614C1A">
        <w:rPr>
          <w:rFonts w:hint="eastAsia"/>
          <w:sz w:val="24"/>
          <w:szCs w:val="19"/>
          <w:lang w:val="en-GB"/>
        </w:rPr>
        <w:t>月</w:t>
      </w:r>
      <w:r w:rsidRPr="00614C1A">
        <w:rPr>
          <w:sz w:val="24"/>
          <w:szCs w:val="19"/>
          <w:lang w:val="en-GB"/>
        </w:rPr>
        <w:t>1</w:t>
      </w:r>
      <w:r w:rsidRPr="00614C1A">
        <w:rPr>
          <w:rFonts w:hint="eastAsia"/>
          <w:sz w:val="24"/>
          <w:szCs w:val="19"/>
          <w:lang w:val="en-GB"/>
        </w:rPr>
        <w:t>日起生效）：</w:t>
      </w:r>
    </w:p>
    <w:tbl>
      <w:tblPr>
        <w:tblpPr w:leftFromText="180" w:rightFromText="180" w:vertAnchor="text" w:tblpXSpec="center"/>
        <w:tblW w:w="0" w:type="auto"/>
        <w:jc w:val="center"/>
        <w:tblCellMar>
          <w:left w:w="0" w:type="dxa"/>
          <w:right w:w="0" w:type="dxa"/>
        </w:tblCellMar>
        <w:tblLook w:val="04A0" w:firstRow="1" w:lastRow="0" w:firstColumn="1" w:lastColumn="0" w:noHBand="0" w:noVBand="1"/>
      </w:tblPr>
      <w:tblGrid>
        <w:gridCol w:w="2268"/>
        <w:gridCol w:w="3178"/>
        <w:gridCol w:w="1882"/>
        <w:gridCol w:w="2306"/>
      </w:tblGrid>
      <w:tr w:rsidR="006363B8" w:rsidRPr="00614C1A" w14:paraId="5EDF70D3" w14:textId="77777777" w:rsidTr="00FA63CA">
        <w:trPr>
          <w:jc w:val="center"/>
        </w:trPr>
        <w:tc>
          <w:tcPr>
            <w:tcW w:w="2268" w:type="dxa"/>
            <w:tcBorders>
              <w:right w:val="single" w:sz="4" w:space="0" w:color="auto"/>
            </w:tcBorders>
            <w:tcMar>
              <w:top w:w="0" w:type="dxa"/>
              <w:left w:w="108" w:type="dxa"/>
              <w:bottom w:w="0" w:type="dxa"/>
              <w:right w:w="108" w:type="dxa"/>
            </w:tcMar>
          </w:tcPr>
          <w:p w14:paraId="77B0A59D"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imes New Roman" w:hAnsi="Times New Roman"/>
                <w:b/>
                <w:sz w:val="24"/>
                <w:szCs w:val="24"/>
              </w:rPr>
            </w:pPr>
          </w:p>
        </w:tc>
        <w:tc>
          <w:tcPr>
            <w:tcW w:w="7366" w:type="dxa"/>
            <w:gridSpan w:val="3"/>
            <w:tcBorders>
              <w:top w:val="single" w:sz="4" w:space="0" w:color="auto"/>
              <w:right w:val="single" w:sz="4" w:space="0" w:color="auto"/>
            </w:tcBorders>
          </w:tcPr>
          <w:p w14:paraId="4ECE6402"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120" w:line="240" w:lineRule="auto"/>
              <w:jc w:val="center"/>
              <w:textAlignment w:val="auto"/>
              <w:rPr>
                <w:rFonts w:ascii="Times New Roman" w:hAnsi="Times New Roman"/>
                <w:b/>
                <w:sz w:val="24"/>
                <w:szCs w:val="24"/>
                <w:lang w:val="en-GB" w:eastAsia="en-US"/>
              </w:rPr>
            </w:pPr>
            <w:r w:rsidRPr="00614C1A">
              <w:rPr>
                <w:rFonts w:ascii="Times New Roman" w:hAnsi="Times New Roman" w:hint="eastAsia"/>
                <w:b/>
                <w:sz w:val="24"/>
                <w:szCs w:val="24"/>
                <w:lang w:val="en-GB" w:eastAsia="en-US"/>
              </w:rPr>
              <w:t>年金额（美元）</w:t>
            </w:r>
          </w:p>
        </w:tc>
      </w:tr>
      <w:tr w:rsidR="006363B8" w:rsidRPr="00614C1A" w14:paraId="7789D019" w14:textId="77777777" w:rsidTr="00FA63CA">
        <w:trPr>
          <w:jc w:val="center"/>
        </w:trPr>
        <w:tc>
          <w:tcPr>
            <w:tcW w:w="2268" w:type="dxa"/>
            <w:tcBorders>
              <w:right w:val="single" w:sz="4" w:space="0" w:color="auto"/>
            </w:tcBorders>
            <w:tcMar>
              <w:top w:w="0" w:type="dxa"/>
              <w:left w:w="108" w:type="dxa"/>
              <w:bottom w:w="0" w:type="dxa"/>
              <w:right w:w="108" w:type="dxa"/>
            </w:tcMar>
          </w:tcPr>
          <w:p w14:paraId="3CF82F29"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imes New Roman" w:hAnsi="Times New Roman"/>
                <w:b/>
                <w:sz w:val="24"/>
                <w:szCs w:val="24"/>
                <w:lang w:val="en-GB" w:eastAsia="en-US"/>
              </w:rPr>
            </w:pPr>
          </w:p>
        </w:tc>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60FF0"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cs="Calibri"/>
                <w:b/>
                <w:szCs w:val="20"/>
                <w:lang w:val="en-GB"/>
              </w:rPr>
            </w:pPr>
            <w:r w:rsidRPr="00614C1A">
              <w:rPr>
                <w:rFonts w:cs="Calibri"/>
                <w:b/>
                <w:szCs w:val="20"/>
                <w:lang w:val="en-GB"/>
              </w:rPr>
              <w:t>毛额</w:t>
            </w:r>
          </w:p>
          <w:p w14:paraId="6D0E2E12"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cs="Calibri"/>
                <w:bCs/>
                <w:sz w:val="18"/>
                <w:szCs w:val="18"/>
                <w:lang w:val="en-GB"/>
              </w:rPr>
            </w:pPr>
            <w:r w:rsidRPr="00614C1A">
              <w:rPr>
                <w:rFonts w:cs="Calibri"/>
                <w:bCs/>
                <w:sz w:val="18"/>
                <w:szCs w:val="18"/>
                <w:lang w:val="en-GB" w:eastAsia="en-US"/>
              </w:rPr>
              <w:t>（</w:t>
            </w:r>
            <w:r w:rsidRPr="00614C1A">
              <w:rPr>
                <w:rFonts w:cs="Calibri"/>
                <w:bCs/>
                <w:sz w:val="18"/>
                <w:szCs w:val="18"/>
                <w:lang w:val="en-GB" w:eastAsia="en-US"/>
              </w:rPr>
              <w:t>2020</w:t>
            </w:r>
            <w:r w:rsidRPr="00614C1A">
              <w:rPr>
                <w:rFonts w:cs="Calibri"/>
                <w:bCs/>
                <w:sz w:val="18"/>
                <w:szCs w:val="18"/>
                <w:lang w:val="en-GB" w:eastAsia="en-US"/>
              </w:rPr>
              <w:t>年</w:t>
            </w:r>
            <w:r w:rsidRPr="00614C1A">
              <w:rPr>
                <w:rFonts w:cs="Calibri"/>
                <w:bCs/>
                <w:sz w:val="18"/>
                <w:szCs w:val="18"/>
                <w:lang w:val="en-GB" w:eastAsia="en-US"/>
              </w:rPr>
              <w:t>1</w:t>
            </w:r>
            <w:r w:rsidRPr="00614C1A">
              <w:rPr>
                <w:rFonts w:cs="Calibri"/>
                <w:bCs/>
                <w:sz w:val="18"/>
                <w:szCs w:val="18"/>
                <w:lang w:val="en-GB" w:eastAsia="en-US"/>
              </w:rPr>
              <w:t>月</w:t>
            </w:r>
            <w:r w:rsidRPr="00614C1A">
              <w:rPr>
                <w:rFonts w:cs="Calibri"/>
                <w:bCs/>
                <w:sz w:val="18"/>
                <w:szCs w:val="18"/>
                <w:lang w:val="en-GB" w:eastAsia="en-US"/>
              </w:rPr>
              <w:t>1</w:t>
            </w:r>
            <w:r w:rsidRPr="00614C1A">
              <w:rPr>
                <w:rFonts w:cs="Calibri"/>
                <w:bCs/>
                <w:sz w:val="18"/>
                <w:szCs w:val="18"/>
                <w:lang w:val="en-GB" w:eastAsia="en-US"/>
              </w:rPr>
              <w:t>日）</w:t>
            </w:r>
          </w:p>
        </w:tc>
        <w:tc>
          <w:tcPr>
            <w:tcW w:w="1882" w:type="dxa"/>
            <w:tcBorders>
              <w:top w:val="single" w:sz="4" w:space="0" w:color="auto"/>
              <w:left w:val="single" w:sz="4" w:space="0" w:color="auto"/>
              <w:bottom w:val="single" w:sz="4" w:space="0" w:color="auto"/>
              <w:right w:val="single" w:sz="4" w:space="0" w:color="auto"/>
            </w:tcBorders>
          </w:tcPr>
          <w:p w14:paraId="540A581B"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cs="Calibri"/>
                <w:b/>
                <w:szCs w:val="20"/>
                <w:lang w:val="en-GB"/>
              </w:rPr>
            </w:pPr>
            <w:r w:rsidRPr="00614C1A">
              <w:rPr>
                <w:rFonts w:cs="Calibri"/>
                <w:b/>
                <w:szCs w:val="20"/>
                <w:lang w:val="en-GB"/>
              </w:rPr>
              <w:t>净额</w:t>
            </w:r>
          </w:p>
          <w:p w14:paraId="2BE2EF7B"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cs="Calibri"/>
                <w:b/>
                <w:szCs w:val="20"/>
                <w:lang w:val="en-GB"/>
              </w:rPr>
            </w:pPr>
            <w:r w:rsidRPr="00614C1A">
              <w:rPr>
                <w:rFonts w:cs="Calibri"/>
                <w:bCs/>
                <w:sz w:val="18"/>
                <w:szCs w:val="18"/>
                <w:lang w:val="en-GB" w:eastAsia="en-US"/>
              </w:rPr>
              <w:t>（</w:t>
            </w:r>
            <w:r w:rsidRPr="00614C1A">
              <w:rPr>
                <w:rFonts w:cs="Calibri"/>
                <w:bCs/>
                <w:sz w:val="18"/>
                <w:szCs w:val="18"/>
                <w:lang w:val="en-GB" w:eastAsia="en-US"/>
              </w:rPr>
              <w:t>2020</w:t>
            </w:r>
            <w:r w:rsidRPr="00614C1A">
              <w:rPr>
                <w:rFonts w:cs="Calibri"/>
                <w:bCs/>
                <w:sz w:val="18"/>
                <w:szCs w:val="18"/>
                <w:lang w:val="en-GB" w:eastAsia="en-US"/>
              </w:rPr>
              <w:t>年</w:t>
            </w:r>
            <w:r w:rsidRPr="00614C1A">
              <w:rPr>
                <w:rFonts w:cs="Calibri"/>
                <w:bCs/>
                <w:sz w:val="18"/>
                <w:szCs w:val="18"/>
                <w:lang w:val="en-GB" w:eastAsia="en-US"/>
              </w:rPr>
              <w:t>1</w:t>
            </w:r>
            <w:r w:rsidRPr="00614C1A">
              <w:rPr>
                <w:rFonts w:cs="Calibri"/>
                <w:bCs/>
                <w:sz w:val="18"/>
                <w:szCs w:val="18"/>
                <w:lang w:val="en-GB" w:eastAsia="en-US"/>
              </w:rPr>
              <w:t>月</w:t>
            </w:r>
            <w:r w:rsidRPr="00614C1A">
              <w:rPr>
                <w:rFonts w:cs="Calibri"/>
                <w:bCs/>
                <w:sz w:val="18"/>
                <w:szCs w:val="18"/>
                <w:lang w:val="en-GB" w:eastAsia="en-US"/>
              </w:rPr>
              <w:t>1</w:t>
            </w:r>
            <w:r w:rsidRPr="00614C1A">
              <w:rPr>
                <w:rFonts w:cs="Calibri"/>
                <w:bCs/>
                <w:sz w:val="18"/>
                <w:szCs w:val="18"/>
                <w:lang w:val="en-GB" w:eastAsia="en-US"/>
              </w:rPr>
              <w:t>日）</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A1C33"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cs="Calibri"/>
                <w:b/>
                <w:szCs w:val="24"/>
              </w:rPr>
            </w:pPr>
            <w:r w:rsidRPr="00614C1A">
              <w:rPr>
                <w:rFonts w:cs="Calibri"/>
                <w:b/>
                <w:szCs w:val="24"/>
              </w:rPr>
              <w:t>应计养恤金薪酬</w:t>
            </w:r>
          </w:p>
          <w:p w14:paraId="6AE8942F" w14:textId="77777777" w:rsidR="006363B8" w:rsidRPr="00614C1A" w:rsidRDefault="006363B8" w:rsidP="006363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cs="Calibri"/>
                <w:b/>
                <w:szCs w:val="20"/>
                <w:lang w:val="en-GB"/>
              </w:rPr>
            </w:pPr>
            <w:r w:rsidRPr="00614C1A">
              <w:rPr>
                <w:rFonts w:cs="Calibri"/>
                <w:bCs/>
                <w:sz w:val="18"/>
                <w:szCs w:val="18"/>
                <w:lang w:val="en-GB"/>
              </w:rPr>
              <w:t>（</w:t>
            </w:r>
            <w:r w:rsidRPr="00614C1A">
              <w:rPr>
                <w:rFonts w:cs="Calibri"/>
                <w:bCs/>
                <w:sz w:val="18"/>
                <w:szCs w:val="18"/>
                <w:lang w:val="en-GB"/>
              </w:rPr>
              <w:t>2020</w:t>
            </w:r>
            <w:r w:rsidRPr="00614C1A">
              <w:rPr>
                <w:rFonts w:cs="Calibri"/>
                <w:bCs/>
                <w:sz w:val="18"/>
                <w:szCs w:val="18"/>
                <w:lang w:val="en-GB"/>
              </w:rPr>
              <w:t>年</w:t>
            </w:r>
            <w:r w:rsidRPr="00614C1A">
              <w:rPr>
                <w:rFonts w:cs="Calibri"/>
                <w:bCs/>
                <w:sz w:val="18"/>
                <w:szCs w:val="18"/>
                <w:lang w:val="en-GB"/>
              </w:rPr>
              <w:t>2</w:t>
            </w:r>
            <w:r w:rsidRPr="00614C1A">
              <w:rPr>
                <w:rFonts w:cs="Calibri"/>
                <w:bCs/>
                <w:sz w:val="18"/>
                <w:szCs w:val="18"/>
                <w:lang w:val="en-GB"/>
              </w:rPr>
              <w:t>月</w:t>
            </w:r>
            <w:r w:rsidRPr="00614C1A">
              <w:rPr>
                <w:rFonts w:cs="Calibri"/>
                <w:bCs/>
                <w:sz w:val="18"/>
                <w:szCs w:val="18"/>
                <w:lang w:val="en-GB"/>
              </w:rPr>
              <w:t>1</w:t>
            </w:r>
            <w:r w:rsidRPr="00614C1A">
              <w:rPr>
                <w:rFonts w:cs="Calibri"/>
                <w:bCs/>
                <w:sz w:val="18"/>
                <w:szCs w:val="18"/>
                <w:lang w:val="en-GB"/>
              </w:rPr>
              <w:t>日）</w:t>
            </w:r>
          </w:p>
        </w:tc>
      </w:tr>
      <w:tr w:rsidR="006363B8" w:rsidRPr="00614C1A" w14:paraId="40A4468A" w14:textId="77777777" w:rsidTr="00FA63CA">
        <w:trPr>
          <w:jc w:val="center"/>
        </w:trPr>
        <w:tc>
          <w:tcPr>
            <w:tcW w:w="226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7D014730" w14:textId="77777777" w:rsidR="006363B8" w:rsidRPr="00614C1A" w:rsidRDefault="006363B8" w:rsidP="006363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rPr>
                <w:szCs w:val="20"/>
                <w:lang w:val="en-GB"/>
              </w:rPr>
            </w:pPr>
            <w:r w:rsidRPr="00614C1A">
              <w:rPr>
                <w:szCs w:val="20"/>
                <w:lang w:val="en-GB"/>
              </w:rPr>
              <w:t>秘书长</w:t>
            </w:r>
          </w:p>
        </w:tc>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5033C" w14:textId="77777777" w:rsidR="006363B8" w:rsidRPr="00614C1A" w:rsidRDefault="006363B8" w:rsidP="006363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center"/>
              <w:textAlignment w:val="auto"/>
              <w:rPr>
                <w:rFonts w:eastAsia="PMingLiU-ExtB"/>
                <w:sz w:val="24"/>
                <w:szCs w:val="24"/>
                <w:lang w:val="en-GB" w:eastAsia="en-US"/>
              </w:rPr>
            </w:pPr>
            <w:r w:rsidRPr="00614C1A">
              <w:rPr>
                <w:rFonts w:cs="Calibri"/>
                <w:sz w:val="24"/>
                <w:szCs w:val="24"/>
                <w:lang w:eastAsia="en-US"/>
              </w:rPr>
              <w:t>243’441</w:t>
            </w:r>
          </w:p>
        </w:tc>
        <w:tc>
          <w:tcPr>
            <w:tcW w:w="1882" w:type="dxa"/>
            <w:tcBorders>
              <w:top w:val="single" w:sz="4" w:space="0" w:color="auto"/>
              <w:left w:val="single" w:sz="4" w:space="0" w:color="auto"/>
              <w:bottom w:val="single" w:sz="4" w:space="0" w:color="auto"/>
              <w:right w:val="single" w:sz="4" w:space="0" w:color="auto"/>
            </w:tcBorders>
          </w:tcPr>
          <w:p w14:paraId="0229E5F3" w14:textId="77777777" w:rsidR="006363B8" w:rsidRPr="00614C1A" w:rsidRDefault="006363B8" w:rsidP="006363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center"/>
              <w:textAlignment w:val="auto"/>
              <w:rPr>
                <w:rFonts w:eastAsia="PMingLiU-ExtB"/>
                <w:sz w:val="24"/>
                <w:szCs w:val="24"/>
                <w:lang w:eastAsia="en-US"/>
              </w:rPr>
            </w:pPr>
            <w:r w:rsidRPr="00614C1A">
              <w:rPr>
                <w:rFonts w:cs="Calibri"/>
                <w:sz w:val="24"/>
                <w:szCs w:val="24"/>
                <w:lang w:eastAsia="en-US"/>
              </w:rPr>
              <w:t>176’171</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743E4" w14:textId="77777777" w:rsidR="006363B8" w:rsidRPr="00614C1A" w:rsidRDefault="006363B8" w:rsidP="006363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center"/>
              <w:textAlignment w:val="auto"/>
              <w:rPr>
                <w:rFonts w:eastAsia="PMingLiU-ExtB"/>
                <w:sz w:val="24"/>
                <w:szCs w:val="24"/>
                <w:lang w:val="en-GB" w:eastAsia="en-US"/>
              </w:rPr>
            </w:pPr>
            <w:r w:rsidRPr="00614C1A">
              <w:rPr>
                <w:rFonts w:cs="Calibri"/>
                <w:sz w:val="24"/>
                <w:szCs w:val="24"/>
                <w:lang w:eastAsia="en-US"/>
              </w:rPr>
              <w:t>389’964</w:t>
            </w:r>
          </w:p>
        </w:tc>
      </w:tr>
      <w:tr w:rsidR="006363B8" w:rsidRPr="00614C1A" w14:paraId="30D9CCC3" w14:textId="77777777" w:rsidTr="00FA63CA">
        <w:trPr>
          <w:jc w:val="center"/>
        </w:trPr>
        <w:tc>
          <w:tcPr>
            <w:tcW w:w="226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932FC43" w14:textId="77777777" w:rsidR="006363B8" w:rsidRPr="00614C1A" w:rsidRDefault="006363B8" w:rsidP="006363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rPr>
                <w:szCs w:val="20"/>
                <w:lang w:val="en-GB"/>
              </w:rPr>
            </w:pPr>
            <w:r w:rsidRPr="00614C1A">
              <w:rPr>
                <w:szCs w:val="20"/>
                <w:lang w:val="en-GB"/>
              </w:rPr>
              <w:t>副秘书长和各局主任</w:t>
            </w:r>
          </w:p>
        </w:tc>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9844" w14:textId="77777777" w:rsidR="006363B8" w:rsidRPr="00614C1A" w:rsidRDefault="006363B8" w:rsidP="006363B8">
            <w:pPr>
              <w:keepNext/>
              <w:keepLines/>
              <w:tabs>
                <w:tab w:val="clear" w:pos="794"/>
                <w:tab w:val="clear" w:pos="1191"/>
                <w:tab w:val="clear" w:pos="1588"/>
                <w:tab w:val="clear" w:pos="1985"/>
              </w:tabs>
              <w:overflowPunct/>
              <w:autoSpaceDE/>
              <w:autoSpaceDN/>
              <w:adjustRightInd/>
              <w:spacing w:after="80" w:line="256" w:lineRule="auto"/>
              <w:jc w:val="center"/>
              <w:textAlignment w:val="auto"/>
              <w:rPr>
                <w:rFonts w:eastAsia="PMingLiU-ExtB" w:cs="Arial"/>
                <w:caps/>
                <w:sz w:val="24"/>
                <w:szCs w:val="24"/>
              </w:rPr>
            </w:pPr>
            <w:r w:rsidRPr="00614C1A">
              <w:rPr>
                <w:rFonts w:cs="Calibri"/>
                <w:caps/>
                <w:sz w:val="24"/>
                <w:szCs w:val="24"/>
              </w:rPr>
              <w:t>221’529</w:t>
            </w:r>
          </w:p>
        </w:tc>
        <w:tc>
          <w:tcPr>
            <w:tcW w:w="1882" w:type="dxa"/>
            <w:tcBorders>
              <w:top w:val="single" w:sz="4" w:space="0" w:color="auto"/>
              <w:left w:val="single" w:sz="4" w:space="0" w:color="auto"/>
              <w:bottom w:val="single" w:sz="4" w:space="0" w:color="auto"/>
              <w:right w:val="single" w:sz="4" w:space="0" w:color="auto"/>
            </w:tcBorders>
          </w:tcPr>
          <w:p w14:paraId="2F524158" w14:textId="77777777" w:rsidR="006363B8" w:rsidRPr="00614C1A" w:rsidRDefault="006363B8" w:rsidP="006363B8">
            <w:pPr>
              <w:keepNext/>
              <w:keepLines/>
              <w:tabs>
                <w:tab w:val="clear" w:pos="794"/>
                <w:tab w:val="clear" w:pos="1191"/>
                <w:tab w:val="clear" w:pos="1588"/>
                <w:tab w:val="clear" w:pos="1985"/>
              </w:tabs>
              <w:overflowPunct/>
              <w:autoSpaceDE/>
              <w:autoSpaceDN/>
              <w:adjustRightInd/>
              <w:spacing w:after="80" w:line="256" w:lineRule="auto"/>
              <w:jc w:val="center"/>
              <w:textAlignment w:val="auto"/>
              <w:rPr>
                <w:rFonts w:eastAsia="PMingLiU-ExtB" w:cs="Arial"/>
                <w:caps/>
                <w:sz w:val="24"/>
                <w:szCs w:val="24"/>
              </w:rPr>
            </w:pPr>
            <w:r w:rsidRPr="00614C1A">
              <w:rPr>
                <w:rFonts w:cs="Calibri"/>
                <w:caps/>
                <w:sz w:val="24"/>
                <w:szCs w:val="24"/>
              </w:rPr>
              <w:t>161’709</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1A23E" w14:textId="77777777" w:rsidR="006363B8" w:rsidRPr="00614C1A" w:rsidRDefault="006363B8" w:rsidP="006363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40" w:line="240" w:lineRule="auto"/>
              <w:jc w:val="center"/>
              <w:textAlignment w:val="auto"/>
              <w:rPr>
                <w:rFonts w:eastAsia="PMingLiU-ExtB"/>
                <w:sz w:val="24"/>
                <w:szCs w:val="24"/>
                <w:lang w:eastAsia="en-US"/>
              </w:rPr>
            </w:pPr>
            <w:r w:rsidRPr="00614C1A">
              <w:rPr>
                <w:rFonts w:cs="Calibri"/>
                <w:sz w:val="24"/>
                <w:szCs w:val="24"/>
                <w:lang w:eastAsia="en-US"/>
              </w:rPr>
              <w:t>361’677</w:t>
            </w:r>
          </w:p>
        </w:tc>
      </w:tr>
    </w:tbl>
    <w:p w14:paraId="2E911D13" w14:textId="77777777" w:rsidR="006363B8" w:rsidRPr="00614C1A" w:rsidRDefault="006363B8" w:rsidP="006363B8">
      <w:pPr>
        <w:spacing w:before="840" w:line="240" w:lineRule="auto"/>
        <w:jc w:val="center"/>
        <w:rPr>
          <w:rFonts w:eastAsia="MS Mincho" w:cs="Calibri"/>
          <w:lang w:val="en-GB"/>
        </w:rPr>
      </w:pPr>
      <w:r w:rsidRPr="00614C1A">
        <w:rPr>
          <w:rFonts w:eastAsia="MS Mincho" w:cs="Calibri"/>
          <w:lang w:eastAsia="en-US"/>
        </w:rPr>
        <w:t>******************</w:t>
      </w:r>
      <w:bookmarkEnd w:id="86"/>
      <w:r w:rsidRPr="00614C1A">
        <w:rPr>
          <w:rFonts w:eastAsia="MS Mincho" w:cs="Calibri"/>
          <w:lang w:val="en-GB"/>
        </w:rPr>
        <w:br w:type="page"/>
      </w:r>
    </w:p>
    <w:p w14:paraId="101524C7"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87" w:name="annex9"/>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9</w:t>
      </w:r>
    </w:p>
    <w:p w14:paraId="1630B156" w14:textId="3537AC88" w:rsidR="006363B8" w:rsidRPr="00614C1A" w:rsidRDefault="006363B8" w:rsidP="006363B8">
      <w:pPr>
        <w:rPr>
          <w:rFonts w:eastAsia="MS Mincho" w:cs="Calibri"/>
          <w:lang w:val="en-GB"/>
        </w:rPr>
      </w:pPr>
      <w:r w:rsidRPr="00614C1A">
        <w:rPr>
          <w:rFonts w:ascii="STKaiti" w:eastAsia="STKaiti" w:hAnsi="STKaiti" w:cs="Calibri" w:hint="eastAsia"/>
          <w:sz w:val="24"/>
          <w:szCs w:val="24"/>
          <w:lang w:eastAsia="en-US"/>
        </w:rPr>
        <w:t>参考文件：</w:t>
      </w:r>
      <w:hyperlink r:id="rId74" w:history="1">
        <w:r w:rsidRPr="00614C1A">
          <w:rPr>
            <w:rFonts w:asciiTheme="minorHAnsi" w:eastAsia="MS Mincho" w:hAnsiTheme="minorHAnsi" w:cstheme="minorHAnsi"/>
            <w:bCs/>
            <w:i/>
            <w:iCs/>
            <w:color w:val="0000FF"/>
            <w:sz w:val="20"/>
            <w:szCs w:val="20"/>
            <w:u w:val="single"/>
            <w:lang w:eastAsia="en-US"/>
          </w:rPr>
          <w:t>C20/49</w:t>
        </w:r>
      </w:hyperlink>
      <w:r w:rsidR="009F4F6B" w:rsidRPr="00F516E7">
        <w:rPr>
          <w:rFonts w:ascii="STKaiti" w:eastAsia="STKaiti" w:hAnsi="STKaiti" w:cstheme="minorHAnsi" w:hint="eastAsia"/>
          <w:caps/>
          <w:color w:val="0000FF"/>
          <w:sz w:val="20"/>
          <w:szCs w:val="20"/>
          <w:u w:val="single"/>
          <w:lang w:val="en-GB"/>
        </w:rPr>
        <w:t>号文件</w:t>
      </w:r>
    </w:p>
    <w:bookmarkEnd w:id="87"/>
    <w:p w14:paraId="650FF390" w14:textId="77777777" w:rsidR="006363B8" w:rsidRPr="00F21ABF"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caps/>
          <w:sz w:val="28"/>
          <w:szCs w:val="28"/>
          <w:lang w:val="en-GB" w:eastAsia="en-US"/>
        </w:rPr>
      </w:pPr>
      <w:r w:rsidRPr="00F21ABF">
        <w:rPr>
          <w:rFonts w:hint="eastAsia"/>
          <w:sz w:val="28"/>
          <w:szCs w:val="28"/>
          <w:lang w:val="en-GB"/>
        </w:rPr>
        <w:t>决定草案</w:t>
      </w:r>
    </w:p>
    <w:p w14:paraId="2C1908B0" w14:textId="77777777" w:rsidR="00CD4FD3" w:rsidRPr="00054390" w:rsidRDefault="006F4F94" w:rsidP="006363B8">
      <w:pPr>
        <w:overflowPunct/>
        <w:autoSpaceDE/>
        <w:autoSpaceDN/>
        <w:adjustRightInd/>
        <w:spacing w:before="320" w:line="240" w:lineRule="auto"/>
        <w:jc w:val="center"/>
        <w:textAlignment w:val="auto"/>
        <w:rPr>
          <w:rFonts w:eastAsia="Times New Roman" w:cs="Calibri"/>
          <w:b/>
          <w:bCs/>
          <w:lang w:val="en-GB" w:eastAsia="en-US"/>
        </w:rPr>
      </w:pPr>
      <w:r w:rsidRPr="00614C1A">
        <w:rPr>
          <w:rFonts w:ascii="SimSun" w:hAnsi="SimSun" w:cs="SimSun" w:hint="eastAsia"/>
          <w:b/>
          <w:bCs/>
          <w:sz w:val="28"/>
          <w:lang w:val="en-GB"/>
        </w:rPr>
        <w:t>新</w:t>
      </w:r>
      <w:r w:rsidRPr="00614C1A">
        <w:rPr>
          <w:rFonts w:ascii="SimSun" w:hAnsi="SimSun" w:cs="SimSun" w:hint="eastAsia"/>
          <w:b/>
          <w:bCs/>
          <w:sz w:val="28"/>
          <w:lang w:val="en-GB" w:eastAsia="en-US"/>
        </w:rPr>
        <w:t>外部审计员</w:t>
      </w:r>
      <w:bookmarkStart w:id="88" w:name="_Hlk42244888"/>
      <w:r w:rsidR="00CD4FD3">
        <w:rPr>
          <w:rFonts w:ascii="SimSun" w:hAnsi="SimSun" w:cs="SimSun" w:hint="eastAsia"/>
          <w:b/>
          <w:bCs/>
          <w:sz w:val="28"/>
          <w:lang w:val="en-GB"/>
        </w:rPr>
        <w:t>的</w:t>
      </w:r>
      <w:r w:rsidR="00CD4FD3" w:rsidRPr="00614C1A">
        <w:rPr>
          <w:rFonts w:ascii="SimSun" w:hAnsi="SimSun" w:cs="SimSun" w:hint="eastAsia"/>
          <w:b/>
          <w:bCs/>
          <w:sz w:val="28"/>
          <w:lang w:val="en-GB" w:eastAsia="en-US"/>
        </w:rPr>
        <w:t>任命</w:t>
      </w:r>
    </w:p>
    <w:p w14:paraId="576F029B" w14:textId="77777777" w:rsidR="00CD4FD3" w:rsidRPr="00614C1A" w:rsidRDefault="00CD4FD3" w:rsidP="006363B8">
      <w:pPr>
        <w:overflowPunct/>
        <w:autoSpaceDE/>
        <w:autoSpaceDN/>
        <w:adjustRightInd/>
        <w:spacing w:before="320" w:line="240" w:lineRule="auto"/>
        <w:jc w:val="left"/>
        <w:textAlignment w:val="auto"/>
        <w:rPr>
          <w:rFonts w:asciiTheme="minorHAnsi" w:eastAsia="Times New Roman" w:hAnsiTheme="minorHAnsi" w:cstheme="minorHAnsi"/>
          <w:szCs w:val="20"/>
          <w:lang w:val="en-GB"/>
        </w:rPr>
      </w:pPr>
      <w:bookmarkStart w:id="89" w:name="_Hlk57715902"/>
      <w:r w:rsidRPr="00614C1A">
        <w:rPr>
          <w:rFonts w:hint="eastAsia"/>
          <w:sz w:val="24"/>
          <w:szCs w:val="20"/>
          <w:lang w:val="en-GB"/>
        </w:rPr>
        <w:t>国际电联理事会，</w:t>
      </w:r>
      <w:bookmarkEnd w:id="89"/>
    </w:p>
    <w:p w14:paraId="58C3D6C3" w14:textId="77777777" w:rsidR="00CD4FD3" w:rsidRPr="00614C1A" w:rsidRDefault="00CD4FD3"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考虑到</w:t>
      </w:r>
    </w:p>
    <w:p w14:paraId="6C12EA9A" w14:textId="77777777" w:rsidR="00CD4FD3" w:rsidRPr="00614C1A" w:rsidRDefault="00CD4FD3" w:rsidP="006363B8">
      <w:pPr>
        <w:tabs>
          <w:tab w:val="clear" w:pos="794"/>
          <w:tab w:val="clear" w:pos="1191"/>
          <w:tab w:val="clear" w:pos="1588"/>
          <w:tab w:val="clear" w:pos="1985"/>
          <w:tab w:val="left" w:pos="567"/>
        </w:tabs>
        <w:spacing w:before="120" w:line="240" w:lineRule="auto"/>
        <w:rPr>
          <w:rFonts w:asciiTheme="minorHAnsi" w:eastAsia="MS Mincho" w:hAnsiTheme="minorHAnsi" w:cstheme="minorHAnsi"/>
        </w:rPr>
      </w:pPr>
      <w:r w:rsidRPr="00614C1A">
        <w:rPr>
          <w:rFonts w:hint="eastAsia"/>
          <w:i/>
          <w:iCs/>
          <w:sz w:val="24"/>
          <w:szCs w:val="20"/>
          <w:lang w:val="en-GB"/>
        </w:rPr>
        <w:t>a)</w:t>
      </w:r>
      <w:r w:rsidRPr="00614C1A">
        <w:rPr>
          <w:rFonts w:hint="eastAsia"/>
          <w:sz w:val="24"/>
          <w:szCs w:val="20"/>
          <w:lang w:val="en-GB"/>
        </w:rPr>
        <w:tab/>
      </w:r>
      <w:r w:rsidRPr="00614C1A">
        <w:rPr>
          <w:rFonts w:hint="eastAsia"/>
          <w:sz w:val="24"/>
          <w:szCs w:val="20"/>
          <w:lang w:val="en-GB"/>
        </w:rPr>
        <w:t>第</w:t>
      </w:r>
      <w:r w:rsidRPr="00614C1A">
        <w:rPr>
          <w:rFonts w:hint="eastAsia"/>
          <w:sz w:val="24"/>
          <w:szCs w:val="20"/>
          <w:lang w:val="en-GB"/>
        </w:rPr>
        <w:t>94</w:t>
      </w:r>
      <w:r w:rsidRPr="00614C1A">
        <w:rPr>
          <w:rFonts w:hint="eastAsia"/>
          <w:sz w:val="24"/>
          <w:szCs w:val="20"/>
          <w:lang w:val="en-GB"/>
        </w:rPr>
        <w:t>号决议（</w:t>
      </w:r>
      <w:r w:rsidRPr="00614C1A">
        <w:rPr>
          <w:rFonts w:hint="eastAsia"/>
          <w:sz w:val="24"/>
          <w:szCs w:val="20"/>
          <w:lang w:val="en-GB"/>
        </w:rPr>
        <w:t>201</w:t>
      </w:r>
      <w:r w:rsidRPr="00614C1A">
        <w:rPr>
          <w:sz w:val="24"/>
          <w:szCs w:val="20"/>
          <w:lang w:val="en-GB"/>
        </w:rPr>
        <w:t>8</w:t>
      </w:r>
      <w:r w:rsidRPr="00614C1A">
        <w:rPr>
          <w:rFonts w:hint="eastAsia"/>
          <w:sz w:val="24"/>
          <w:szCs w:val="20"/>
          <w:lang w:val="en-GB"/>
        </w:rPr>
        <w:t>年，迪拜，修订版）；</w:t>
      </w:r>
    </w:p>
    <w:p w14:paraId="2CBF0823" w14:textId="77777777" w:rsidR="00CD4FD3" w:rsidRPr="00614C1A" w:rsidRDefault="00CD4FD3" w:rsidP="006363B8">
      <w:pPr>
        <w:tabs>
          <w:tab w:val="clear" w:pos="794"/>
          <w:tab w:val="clear" w:pos="1191"/>
          <w:tab w:val="clear" w:pos="1588"/>
          <w:tab w:val="clear" w:pos="1985"/>
          <w:tab w:val="left" w:pos="567"/>
        </w:tabs>
        <w:spacing w:before="120" w:line="240" w:lineRule="auto"/>
        <w:rPr>
          <w:rFonts w:asciiTheme="minorHAnsi" w:eastAsia="MS Mincho" w:hAnsiTheme="minorHAnsi" w:cstheme="minorHAnsi"/>
        </w:rPr>
      </w:pPr>
      <w:r w:rsidRPr="00614C1A">
        <w:rPr>
          <w:rFonts w:asciiTheme="minorHAnsi" w:eastAsia="MS Mincho" w:hAnsiTheme="minorHAnsi" w:cstheme="minorHAnsi"/>
          <w:i/>
          <w:iCs/>
        </w:rPr>
        <w:t>b)</w:t>
      </w:r>
      <w:r w:rsidRPr="00614C1A">
        <w:rPr>
          <w:rFonts w:asciiTheme="minorHAnsi" w:eastAsia="MS Mincho" w:hAnsiTheme="minorHAnsi" w:cstheme="minorHAnsi"/>
        </w:rPr>
        <w:tab/>
      </w:r>
      <w:hyperlink r:id="rId75" w:history="1">
        <w:r w:rsidRPr="00614C1A">
          <w:rPr>
            <w:rFonts w:asciiTheme="minorHAnsi" w:eastAsia="MS Mincho" w:hAnsiTheme="minorHAnsi" w:cstheme="minorHAnsi"/>
            <w:color w:val="0000FF"/>
            <w:u w:val="single"/>
          </w:rPr>
          <w:t>C20/49</w:t>
        </w:r>
      </w:hyperlink>
      <w:r w:rsidRPr="00614C1A">
        <w:rPr>
          <w:rFonts w:hint="eastAsia"/>
          <w:sz w:val="24"/>
          <w:szCs w:val="20"/>
          <w:lang w:val="en-GB"/>
        </w:rPr>
        <w:t>号文件中评估委员会关于遴选国际电联外部审计员的报告，</w:t>
      </w:r>
    </w:p>
    <w:bookmarkEnd w:id="88"/>
    <w:p w14:paraId="0E521A33" w14:textId="37A7F9A9" w:rsidR="006363B8" w:rsidRPr="00614C1A" w:rsidRDefault="006363B8"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顾及</w:t>
      </w:r>
    </w:p>
    <w:p w14:paraId="7EC3DF47" w14:textId="77777777" w:rsidR="006363B8" w:rsidRPr="00614C1A" w:rsidRDefault="006363B8" w:rsidP="006363B8">
      <w:pPr>
        <w:spacing w:before="120" w:line="240" w:lineRule="auto"/>
        <w:ind w:firstLineChars="200" w:firstLine="480"/>
        <w:jc w:val="left"/>
        <w:rPr>
          <w:sz w:val="24"/>
          <w:szCs w:val="20"/>
          <w:lang w:val="en-GB"/>
        </w:rPr>
      </w:pPr>
      <w:r w:rsidRPr="00614C1A">
        <w:rPr>
          <w:rFonts w:hint="eastAsia"/>
          <w:sz w:val="24"/>
          <w:szCs w:val="20"/>
          <w:lang w:val="en-GB"/>
        </w:rPr>
        <w:t>国际电联《财务规则和财务细则》（</w:t>
      </w:r>
      <w:r w:rsidRPr="00614C1A">
        <w:rPr>
          <w:rFonts w:hint="eastAsia"/>
          <w:sz w:val="24"/>
          <w:szCs w:val="20"/>
          <w:lang w:val="en-GB"/>
        </w:rPr>
        <w:t>201</w:t>
      </w:r>
      <w:r w:rsidRPr="00614C1A">
        <w:rPr>
          <w:sz w:val="24"/>
          <w:szCs w:val="20"/>
          <w:lang w:val="en-GB"/>
        </w:rPr>
        <w:t>8</w:t>
      </w:r>
      <w:r w:rsidRPr="00614C1A">
        <w:rPr>
          <w:rFonts w:hint="eastAsia"/>
          <w:sz w:val="24"/>
          <w:szCs w:val="20"/>
          <w:lang w:val="en-GB"/>
        </w:rPr>
        <w:t>年），</w:t>
      </w:r>
    </w:p>
    <w:p w14:paraId="3B59B54F" w14:textId="1ABFA36C" w:rsidR="006363B8" w:rsidRPr="00614C1A" w:rsidRDefault="006363B8" w:rsidP="00C15CCB">
      <w:pPr>
        <w:keepNext/>
        <w:keepLines/>
        <w:tabs>
          <w:tab w:val="clear" w:pos="1985"/>
          <w:tab w:val="left" w:pos="6293"/>
        </w:tab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做出决定</w:t>
      </w:r>
      <w:r w:rsidR="00C15CCB">
        <w:rPr>
          <w:rFonts w:ascii="STKaiti" w:eastAsia="STKaiti" w:hAnsi="STKaiti"/>
          <w:sz w:val="24"/>
          <w:szCs w:val="20"/>
          <w:lang w:val="en-GB"/>
        </w:rPr>
        <w:tab/>
      </w:r>
    </w:p>
    <w:p w14:paraId="7B8D5DC1" w14:textId="77777777" w:rsidR="006363B8" w:rsidRPr="00614C1A" w:rsidRDefault="006363B8" w:rsidP="006363B8">
      <w:pPr>
        <w:spacing w:before="120" w:line="240" w:lineRule="auto"/>
        <w:ind w:firstLineChars="200" w:firstLine="480"/>
        <w:jc w:val="left"/>
        <w:rPr>
          <w:sz w:val="24"/>
          <w:szCs w:val="20"/>
          <w:lang w:val="en-GB"/>
        </w:rPr>
      </w:pPr>
      <w:r w:rsidRPr="00614C1A">
        <w:rPr>
          <w:rFonts w:hint="eastAsia"/>
          <w:sz w:val="24"/>
          <w:szCs w:val="20"/>
          <w:lang w:val="en-GB"/>
        </w:rPr>
        <w:t>任命英国国家审计署作为国际电联的外部审计员，以便审计国际电联</w:t>
      </w:r>
      <w:r w:rsidRPr="00614C1A">
        <w:rPr>
          <w:sz w:val="24"/>
          <w:szCs w:val="20"/>
          <w:lang w:val="en-GB"/>
        </w:rPr>
        <w:t>2022</w:t>
      </w:r>
      <w:r w:rsidRPr="00614C1A">
        <w:rPr>
          <w:rFonts w:hint="eastAsia"/>
          <w:sz w:val="24"/>
          <w:szCs w:val="20"/>
          <w:lang w:val="en-GB"/>
        </w:rPr>
        <w:t>、</w:t>
      </w:r>
      <w:r w:rsidRPr="00614C1A">
        <w:rPr>
          <w:sz w:val="24"/>
          <w:szCs w:val="20"/>
          <w:lang w:val="en-GB"/>
        </w:rPr>
        <w:t>2023</w:t>
      </w:r>
      <w:r w:rsidRPr="00614C1A">
        <w:rPr>
          <w:rFonts w:hint="eastAsia"/>
          <w:sz w:val="24"/>
          <w:szCs w:val="20"/>
          <w:lang w:val="en-GB"/>
        </w:rPr>
        <w:t>、</w:t>
      </w:r>
      <w:r w:rsidRPr="00614C1A">
        <w:rPr>
          <w:sz w:val="24"/>
          <w:szCs w:val="20"/>
          <w:lang w:val="en-GB"/>
        </w:rPr>
        <w:t>2024</w:t>
      </w:r>
      <w:r w:rsidRPr="00614C1A">
        <w:rPr>
          <w:rFonts w:hint="eastAsia"/>
          <w:sz w:val="24"/>
          <w:szCs w:val="20"/>
          <w:lang w:val="en-GB"/>
        </w:rPr>
        <w:t>和</w:t>
      </w:r>
      <w:r w:rsidRPr="00614C1A">
        <w:rPr>
          <w:sz w:val="24"/>
          <w:szCs w:val="20"/>
          <w:lang w:val="en-GB"/>
        </w:rPr>
        <w:t>2025</w:t>
      </w:r>
      <w:r w:rsidRPr="00614C1A">
        <w:rPr>
          <w:rFonts w:hint="eastAsia"/>
          <w:sz w:val="24"/>
          <w:szCs w:val="20"/>
          <w:lang w:val="en-GB"/>
        </w:rPr>
        <w:t>年财务报表，</w:t>
      </w:r>
    </w:p>
    <w:p w14:paraId="7952AEF2" w14:textId="77777777" w:rsidR="006363B8" w:rsidRPr="00614C1A" w:rsidRDefault="006363B8"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责成秘书长</w:t>
      </w:r>
    </w:p>
    <w:p w14:paraId="740E613D" w14:textId="77777777" w:rsidR="006363B8" w:rsidRPr="00614C1A" w:rsidRDefault="006363B8" w:rsidP="006363B8">
      <w:pPr>
        <w:tabs>
          <w:tab w:val="clear" w:pos="1191"/>
          <w:tab w:val="clear" w:pos="1588"/>
          <w:tab w:val="clear" w:pos="1985"/>
          <w:tab w:val="left" w:pos="0"/>
        </w:tabs>
        <w:spacing w:before="120" w:line="240" w:lineRule="auto"/>
        <w:ind w:firstLineChars="200" w:firstLine="480"/>
        <w:rPr>
          <w:rFonts w:asciiTheme="minorHAnsi" w:eastAsia="MS Mincho" w:hAnsiTheme="minorHAnsi" w:cstheme="minorHAnsi"/>
        </w:rPr>
      </w:pPr>
      <w:r w:rsidRPr="00614C1A">
        <w:rPr>
          <w:rFonts w:hint="eastAsia"/>
          <w:sz w:val="24"/>
          <w:szCs w:val="20"/>
          <w:lang w:val="en-GB"/>
        </w:rPr>
        <w:t>请英国国家审计署</w:t>
      </w:r>
      <w:r w:rsidRPr="00614C1A">
        <w:rPr>
          <w:rFonts w:ascii="SimSun" w:hAnsi="SimSun" w:cs="SimSun"/>
          <w:sz w:val="24"/>
          <w:szCs w:val="20"/>
          <w:lang w:val="en-GB"/>
        </w:rPr>
        <w:t>主计审计长</w:t>
      </w:r>
      <w:r w:rsidRPr="00614C1A">
        <w:rPr>
          <w:rFonts w:hint="eastAsia"/>
          <w:sz w:val="24"/>
          <w:szCs w:val="20"/>
          <w:lang w:val="en-GB"/>
        </w:rPr>
        <w:t>注意本决定，并酌情与其签署协议。</w:t>
      </w:r>
    </w:p>
    <w:p w14:paraId="66B54D94" w14:textId="77777777" w:rsidR="006363B8" w:rsidRPr="00614C1A" w:rsidRDefault="006363B8" w:rsidP="006363B8">
      <w:pPr>
        <w:tabs>
          <w:tab w:val="clear" w:pos="1191"/>
          <w:tab w:val="clear" w:pos="1588"/>
          <w:tab w:val="clear" w:pos="1985"/>
          <w:tab w:val="left" w:pos="0"/>
        </w:tabs>
        <w:spacing w:before="840" w:line="240" w:lineRule="auto"/>
        <w:jc w:val="center"/>
        <w:rPr>
          <w:rFonts w:eastAsia="MS Mincho" w:cs="Calibri"/>
        </w:rPr>
      </w:pPr>
      <w:r w:rsidRPr="00614C1A">
        <w:rPr>
          <w:rFonts w:asciiTheme="minorHAnsi" w:eastAsia="MS Mincho" w:hAnsiTheme="minorHAnsi" w:cstheme="minorHAnsi"/>
        </w:rPr>
        <w:t>*****************</w:t>
      </w:r>
      <w:r w:rsidRPr="00614C1A">
        <w:rPr>
          <w:rFonts w:eastAsia="MS Mincho" w:cs="Calibri"/>
        </w:rPr>
        <w:br w:type="page"/>
      </w:r>
    </w:p>
    <w:p w14:paraId="546E20AC" w14:textId="77777777" w:rsidR="006363B8" w:rsidRPr="00614C1A" w:rsidRDefault="006363B8" w:rsidP="007F54C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eastAsia="Times New Roman"/>
          <w:b/>
          <w:bCs/>
          <w:caps/>
          <w:sz w:val="28"/>
          <w:szCs w:val="20"/>
          <w:lang w:val="en-GB"/>
        </w:rPr>
      </w:pPr>
      <w:bookmarkStart w:id="90" w:name="annex10"/>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10</w:t>
      </w:r>
    </w:p>
    <w:p w14:paraId="1FE854A2" w14:textId="5461B80A" w:rsidR="006363B8" w:rsidRPr="00614C1A" w:rsidRDefault="006363B8" w:rsidP="006363B8">
      <w:pPr>
        <w:spacing w:before="0"/>
        <w:rPr>
          <w:rFonts w:eastAsia="MS Mincho" w:cs="Calibri"/>
          <w:lang w:val="en-GB"/>
        </w:rPr>
      </w:pPr>
      <w:r w:rsidRPr="00614C1A">
        <w:rPr>
          <w:rFonts w:ascii="STKaiti" w:eastAsia="STKaiti" w:hAnsi="STKaiti" w:cs="Calibri" w:hint="eastAsia"/>
          <w:sz w:val="24"/>
          <w:szCs w:val="24"/>
        </w:rPr>
        <w:t>参考文件：</w:t>
      </w:r>
      <w:hyperlink r:id="rId76" w:history="1">
        <w:r w:rsidRPr="00614C1A">
          <w:rPr>
            <w:rFonts w:asciiTheme="minorHAnsi" w:eastAsia="MS Mincho" w:hAnsiTheme="minorHAnsi" w:cstheme="minorHAnsi"/>
            <w:i/>
            <w:iCs/>
            <w:color w:val="0000FF"/>
            <w:sz w:val="20"/>
            <w:szCs w:val="20"/>
            <w:u w:val="single"/>
          </w:rPr>
          <w:t>C20/11(Rev.1)</w:t>
        </w:r>
      </w:hyperlink>
      <w:r w:rsidR="004354FA" w:rsidRPr="004354FA">
        <w:rPr>
          <w:rFonts w:ascii="STKaiti" w:eastAsia="STKaiti" w:hAnsi="STKaiti" w:cstheme="minorHAnsi" w:hint="eastAsia"/>
          <w:caps/>
          <w:color w:val="0000FF"/>
          <w:sz w:val="20"/>
          <w:szCs w:val="20"/>
          <w:u w:val="single"/>
          <w:lang w:val="en-GB"/>
        </w:rPr>
        <w:t xml:space="preserve"> </w:t>
      </w:r>
      <w:r w:rsidR="004354FA" w:rsidRPr="00F516E7">
        <w:rPr>
          <w:rFonts w:ascii="STKaiti" w:eastAsia="STKaiti" w:hAnsi="STKaiti" w:cstheme="minorHAnsi" w:hint="eastAsia"/>
          <w:caps/>
          <w:color w:val="0000FF"/>
          <w:sz w:val="20"/>
          <w:szCs w:val="20"/>
          <w:u w:val="single"/>
          <w:lang w:val="en-GB"/>
        </w:rPr>
        <w:t>号文件</w:t>
      </w:r>
    </w:p>
    <w:p w14:paraId="2F037EC7" w14:textId="77777777" w:rsidR="006363B8" w:rsidRPr="00614C1A" w:rsidRDefault="006363B8" w:rsidP="00A612DC">
      <w:pPr>
        <w:tabs>
          <w:tab w:val="clear" w:pos="794"/>
          <w:tab w:val="clear" w:pos="1191"/>
          <w:tab w:val="clear" w:pos="1588"/>
          <w:tab w:val="clear" w:pos="1985"/>
          <w:tab w:val="left" w:pos="567"/>
          <w:tab w:val="left" w:pos="1134"/>
          <w:tab w:val="left" w:pos="1701"/>
          <w:tab w:val="left" w:pos="2268"/>
          <w:tab w:val="left" w:pos="2835"/>
        </w:tabs>
        <w:spacing w:before="600" w:line="240" w:lineRule="auto"/>
        <w:jc w:val="center"/>
        <w:rPr>
          <w:sz w:val="28"/>
          <w:szCs w:val="20"/>
          <w:lang w:val="en-GB"/>
        </w:rPr>
      </w:pPr>
      <w:bookmarkStart w:id="91" w:name="_Hlk57202087"/>
      <w:bookmarkStart w:id="92" w:name="_Hlk57707495"/>
      <w:bookmarkEnd w:id="90"/>
      <w:r w:rsidRPr="00614C1A">
        <w:rPr>
          <w:rFonts w:hint="eastAsia"/>
          <w:caps/>
          <w:sz w:val="28"/>
          <w:szCs w:val="20"/>
        </w:rPr>
        <w:t>决定草案</w:t>
      </w:r>
    </w:p>
    <w:p w14:paraId="34236D6A" w14:textId="77777777" w:rsidR="006363B8" w:rsidRPr="004354F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eastAsia="Times New Roman"/>
          <w:b/>
          <w:sz w:val="28"/>
          <w:szCs w:val="28"/>
          <w:lang w:val="en-GB"/>
        </w:rPr>
      </w:pPr>
      <w:r w:rsidRPr="004354FA">
        <w:rPr>
          <w:rFonts w:hint="eastAsia"/>
          <w:b/>
          <w:sz w:val="28"/>
          <w:szCs w:val="28"/>
          <w:lang w:val="en-GB"/>
        </w:rPr>
        <w:t>欠款利息和不可回收债务的注销</w:t>
      </w:r>
    </w:p>
    <w:p w14:paraId="4E293C2C" w14:textId="448EAEAD" w:rsidR="006363B8" w:rsidRPr="00614C1A" w:rsidRDefault="006363B8" w:rsidP="006363B8">
      <w:pPr>
        <w:overflowPunct/>
        <w:autoSpaceDE/>
        <w:autoSpaceDN/>
        <w:adjustRightInd/>
        <w:spacing w:before="320" w:line="240" w:lineRule="auto"/>
        <w:jc w:val="left"/>
        <w:textAlignment w:val="auto"/>
        <w:rPr>
          <w:rFonts w:asciiTheme="minorHAnsi" w:eastAsia="Times New Roman" w:hAnsiTheme="minorHAnsi"/>
          <w:szCs w:val="20"/>
          <w:lang w:val="en-GB"/>
        </w:rPr>
      </w:pPr>
      <w:bookmarkStart w:id="93" w:name="_Hlk57716073"/>
      <w:bookmarkEnd w:id="91"/>
      <w:r w:rsidRPr="00614C1A">
        <w:rPr>
          <w:rFonts w:hint="eastAsia"/>
          <w:sz w:val="24"/>
          <w:szCs w:val="20"/>
          <w:lang w:val="en-GB"/>
        </w:rPr>
        <w:t>国际电联理事会，</w:t>
      </w:r>
      <w:bookmarkEnd w:id="93"/>
    </w:p>
    <w:p w14:paraId="1EF63476" w14:textId="77777777" w:rsidR="006363B8" w:rsidRPr="00614C1A" w:rsidRDefault="006363B8" w:rsidP="006363B8">
      <w:pPr>
        <w:keepNext/>
        <w:keepLines/>
        <w:spacing w:line="240" w:lineRule="auto"/>
        <w:ind w:left="794"/>
        <w:jc w:val="left"/>
        <w:rPr>
          <w:rFonts w:ascii="STKaiti" w:eastAsia="STKaiti" w:hAnsi="STKaiti"/>
          <w:sz w:val="24"/>
          <w:szCs w:val="20"/>
          <w:lang w:val="en-GB"/>
        </w:rPr>
      </w:pPr>
      <w:r w:rsidRPr="00614C1A">
        <w:rPr>
          <w:rFonts w:ascii="STKaiti" w:eastAsia="STKaiti" w:hAnsi="STKaiti" w:hint="eastAsia"/>
          <w:sz w:val="24"/>
          <w:szCs w:val="20"/>
          <w:lang w:val="en-GB"/>
        </w:rPr>
        <w:t>经审议</w:t>
      </w:r>
    </w:p>
    <w:p w14:paraId="6647497D" w14:textId="77777777" w:rsidR="006363B8" w:rsidRPr="00614C1A" w:rsidRDefault="006363B8" w:rsidP="006363B8">
      <w:pPr>
        <w:spacing w:before="120" w:line="240" w:lineRule="auto"/>
        <w:ind w:firstLineChars="200" w:firstLine="480"/>
        <w:jc w:val="left"/>
        <w:rPr>
          <w:sz w:val="24"/>
          <w:szCs w:val="20"/>
          <w:lang w:val="en-GB"/>
        </w:rPr>
      </w:pPr>
      <w:r w:rsidRPr="00614C1A">
        <w:rPr>
          <w:rFonts w:hint="eastAsia"/>
          <w:sz w:val="24"/>
          <w:szCs w:val="20"/>
          <w:lang w:val="en-GB"/>
        </w:rPr>
        <w:t>秘书长关于欠款和欠款专账的报告</w:t>
      </w:r>
      <w:r w:rsidRPr="00614C1A">
        <w:rPr>
          <w:rFonts w:hint="eastAsia"/>
          <w:sz w:val="24"/>
          <w:szCs w:val="20"/>
        </w:rPr>
        <w:t>（</w:t>
      </w:r>
      <w:hyperlink r:id="rId77" w:history="1">
        <w:r w:rsidRPr="00614C1A">
          <w:rPr>
            <w:rFonts w:eastAsia="Times New Roman"/>
            <w:color w:val="0000FF"/>
            <w:sz w:val="24"/>
            <w:szCs w:val="20"/>
            <w:u w:val="single"/>
            <w:lang w:val="en-GB"/>
          </w:rPr>
          <w:t>C20/11(Rev.1)</w:t>
        </w:r>
      </w:hyperlink>
      <w:r w:rsidRPr="00614C1A">
        <w:rPr>
          <w:rFonts w:ascii="SimSun" w:hAnsi="SimSun" w:cs="SimSun" w:hint="eastAsia"/>
          <w:color w:val="0000FF"/>
          <w:sz w:val="24"/>
          <w:szCs w:val="20"/>
          <w:u w:val="single"/>
          <w:lang w:val="fr-FR"/>
        </w:rPr>
        <w:t>号文件</w:t>
      </w:r>
      <w:r w:rsidRPr="00614C1A">
        <w:rPr>
          <w:rFonts w:hint="eastAsia"/>
          <w:sz w:val="24"/>
          <w:szCs w:val="20"/>
        </w:rPr>
        <w:t>）</w:t>
      </w:r>
      <w:r w:rsidRPr="00614C1A">
        <w:rPr>
          <w:rFonts w:hint="eastAsia"/>
          <w:sz w:val="24"/>
          <w:szCs w:val="20"/>
          <w:lang w:val="en-GB"/>
        </w:rPr>
        <w:t>，</w:t>
      </w:r>
    </w:p>
    <w:p w14:paraId="57DB2A35" w14:textId="77777777" w:rsidR="006363B8" w:rsidRPr="00614C1A" w:rsidRDefault="006363B8" w:rsidP="006363B8">
      <w:pPr>
        <w:keepNext/>
        <w:keepLines/>
        <w:spacing w:line="240" w:lineRule="auto"/>
        <w:ind w:left="794"/>
        <w:jc w:val="left"/>
        <w:rPr>
          <w:rFonts w:ascii="STKaiti" w:eastAsia="STKaiti" w:hAnsi="STKaiti"/>
          <w:sz w:val="24"/>
          <w:szCs w:val="20"/>
        </w:rPr>
      </w:pPr>
      <w:r w:rsidRPr="00614C1A">
        <w:rPr>
          <w:rFonts w:ascii="STKaiti" w:eastAsia="STKaiti" w:hAnsi="STKaiti" w:hint="eastAsia"/>
          <w:sz w:val="24"/>
          <w:szCs w:val="20"/>
          <w:lang w:val="en-GB"/>
        </w:rPr>
        <w:t>做出决定</w:t>
      </w:r>
    </w:p>
    <w:p w14:paraId="0DEF1F61" w14:textId="77777777" w:rsidR="006363B8" w:rsidRPr="00614C1A" w:rsidRDefault="006363B8" w:rsidP="006363B8">
      <w:pPr>
        <w:spacing w:before="120" w:line="240" w:lineRule="auto"/>
        <w:ind w:firstLineChars="200" w:firstLine="480"/>
        <w:rPr>
          <w:rFonts w:eastAsia="MS Mincho" w:cs="Calibri"/>
        </w:rPr>
      </w:pPr>
      <w:r w:rsidRPr="00614C1A">
        <w:rPr>
          <w:rFonts w:hint="eastAsia"/>
          <w:sz w:val="24"/>
          <w:szCs w:val="20"/>
          <w:lang w:val="en-GB"/>
        </w:rPr>
        <w:t>批准从借方账目储备金提取相应款项，注销总计为</w:t>
      </w:r>
      <w:r w:rsidRPr="00614C1A">
        <w:rPr>
          <w:b/>
          <w:bCs/>
          <w:sz w:val="24"/>
          <w:szCs w:val="20"/>
        </w:rPr>
        <w:t>2 720 252.63</w:t>
      </w:r>
      <w:r w:rsidRPr="00614C1A">
        <w:rPr>
          <w:rFonts w:hint="eastAsia"/>
          <w:b/>
          <w:bCs/>
          <w:sz w:val="24"/>
          <w:szCs w:val="20"/>
          <w:lang w:val="en-GB"/>
        </w:rPr>
        <w:t>瑞郎</w:t>
      </w:r>
      <w:r w:rsidRPr="00614C1A">
        <w:rPr>
          <w:rFonts w:hint="eastAsia"/>
          <w:sz w:val="24"/>
          <w:szCs w:val="20"/>
          <w:lang w:val="en-GB"/>
        </w:rPr>
        <w:t>的欠款利息和不可回收债务</w:t>
      </w:r>
      <w:r w:rsidRPr="00614C1A">
        <w:rPr>
          <w:rFonts w:hint="eastAsia"/>
          <w:sz w:val="24"/>
          <w:szCs w:val="20"/>
        </w:rPr>
        <w:t>。请参阅下表中的详细信息。</w:t>
      </w:r>
    </w:p>
    <w:p w14:paraId="299383D6" w14:textId="77777777" w:rsidR="006363B8" w:rsidRPr="00614C1A" w:rsidRDefault="006363B8" w:rsidP="006363B8">
      <w:pPr>
        <w:overflowPunct/>
        <w:autoSpaceDE/>
        <w:adjustRightInd/>
        <w:spacing w:before="0" w:line="240" w:lineRule="auto"/>
        <w:jc w:val="left"/>
        <w:rPr>
          <w:sz w:val="24"/>
          <w:szCs w:val="20"/>
        </w:rPr>
      </w:pPr>
    </w:p>
    <w:tbl>
      <w:tblPr>
        <w:tblW w:w="9820" w:type="dxa"/>
        <w:jc w:val="center"/>
        <w:tblLook w:val="04A0" w:firstRow="1" w:lastRow="0" w:firstColumn="1" w:lastColumn="0" w:noHBand="0" w:noVBand="1"/>
      </w:tblPr>
      <w:tblGrid>
        <w:gridCol w:w="1240"/>
        <w:gridCol w:w="4140"/>
        <w:gridCol w:w="960"/>
        <w:gridCol w:w="1120"/>
        <w:gridCol w:w="1140"/>
        <w:gridCol w:w="1220"/>
      </w:tblGrid>
      <w:tr w:rsidR="006363B8" w:rsidRPr="00614C1A" w14:paraId="03E40149"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B357A0B" w14:textId="77777777" w:rsidR="006363B8" w:rsidRPr="00614C1A" w:rsidRDefault="006363B8" w:rsidP="006363B8">
            <w:pPr>
              <w:overflowPunct/>
              <w:autoSpaceDE/>
              <w:autoSpaceDN/>
              <w:adjustRightInd/>
              <w:spacing w:before="0" w:line="240" w:lineRule="auto"/>
              <w:jc w:val="center"/>
              <w:textAlignment w:val="auto"/>
              <w:rPr>
                <w:b/>
                <w:color w:val="000000"/>
                <w:sz w:val="16"/>
                <w:szCs w:val="20"/>
                <w:lang w:val="en-GB" w:eastAsia="en-US"/>
              </w:rPr>
            </w:pPr>
            <w:r w:rsidRPr="00614C1A">
              <w:rPr>
                <w:rFonts w:ascii="SimSun" w:hAnsi="SimSun" w:cs="Calibri" w:hint="eastAsia"/>
                <w:b/>
                <w:bCs/>
                <w:color w:val="000000"/>
                <w:sz w:val="16"/>
                <w:szCs w:val="16"/>
              </w:rPr>
              <w:t>国家</w:t>
            </w:r>
          </w:p>
        </w:tc>
        <w:tc>
          <w:tcPr>
            <w:tcW w:w="4140" w:type="dxa"/>
            <w:tcBorders>
              <w:top w:val="single" w:sz="8" w:space="0" w:color="auto"/>
              <w:left w:val="nil"/>
              <w:bottom w:val="single" w:sz="8" w:space="0" w:color="auto"/>
              <w:right w:val="single" w:sz="8" w:space="0" w:color="auto"/>
            </w:tcBorders>
            <w:shd w:val="clear" w:color="000000" w:fill="C0C0C0"/>
            <w:noWrap/>
            <w:vAlign w:val="center"/>
            <w:hideMark/>
          </w:tcPr>
          <w:p w14:paraId="6D97AE8B" w14:textId="77777777" w:rsidR="006363B8" w:rsidRPr="00614C1A" w:rsidRDefault="006363B8" w:rsidP="006363B8">
            <w:pPr>
              <w:overflowPunct/>
              <w:autoSpaceDE/>
              <w:autoSpaceDN/>
              <w:adjustRightInd/>
              <w:spacing w:before="0" w:line="240" w:lineRule="auto"/>
              <w:jc w:val="center"/>
              <w:textAlignment w:val="auto"/>
              <w:rPr>
                <w:b/>
                <w:color w:val="000000"/>
                <w:sz w:val="16"/>
                <w:szCs w:val="20"/>
                <w:lang w:val="en-GB" w:eastAsia="en-US"/>
              </w:rPr>
            </w:pPr>
            <w:r w:rsidRPr="00614C1A">
              <w:rPr>
                <w:rFonts w:cs="Calibri" w:hint="eastAsia"/>
                <w:b/>
                <w:bCs/>
                <w:color w:val="000000"/>
                <w:sz w:val="16"/>
                <w:szCs w:val="16"/>
              </w:rPr>
              <w:t>公司名称</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14:paraId="6F0FED53" w14:textId="77777777" w:rsidR="006363B8" w:rsidRPr="00614C1A" w:rsidRDefault="006363B8" w:rsidP="006363B8">
            <w:pPr>
              <w:overflowPunct/>
              <w:autoSpaceDE/>
              <w:autoSpaceDN/>
              <w:adjustRightInd/>
              <w:spacing w:before="0" w:line="240" w:lineRule="auto"/>
              <w:jc w:val="center"/>
              <w:textAlignment w:val="auto"/>
              <w:rPr>
                <w:b/>
                <w:color w:val="000000"/>
                <w:sz w:val="16"/>
                <w:szCs w:val="20"/>
                <w:lang w:val="en-GB" w:eastAsia="en-US"/>
              </w:rPr>
            </w:pPr>
            <w:r w:rsidRPr="00614C1A">
              <w:rPr>
                <w:rFonts w:cs="Calibri" w:hint="eastAsia"/>
                <w:b/>
                <w:bCs/>
                <w:color w:val="000000"/>
                <w:sz w:val="16"/>
                <w:szCs w:val="16"/>
              </w:rPr>
              <w:t>年</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14:paraId="51107978" w14:textId="77777777" w:rsidR="006363B8" w:rsidRPr="00614C1A" w:rsidRDefault="006363B8" w:rsidP="006363B8">
            <w:pPr>
              <w:overflowPunct/>
              <w:autoSpaceDE/>
              <w:autoSpaceDN/>
              <w:adjustRightInd/>
              <w:spacing w:before="0" w:line="240" w:lineRule="auto"/>
              <w:jc w:val="center"/>
              <w:textAlignment w:val="auto"/>
              <w:rPr>
                <w:b/>
                <w:color w:val="000000"/>
                <w:sz w:val="16"/>
                <w:szCs w:val="20"/>
                <w:lang w:val="en-GB" w:eastAsia="en-US"/>
              </w:rPr>
            </w:pPr>
            <w:r w:rsidRPr="00614C1A">
              <w:rPr>
                <w:rFonts w:cs="Calibri" w:hint="eastAsia"/>
                <w:b/>
                <w:bCs/>
                <w:color w:val="000000"/>
                <w:sz w:val="16"/>
                <w:szCs w:val="16"/>
              </w:rPr>
              <w:t>本金</w:t>
            </w:r>
          </w:p>
        </w:tc>
        <w:tc>
          <w:tcPr>
            <w:tcW w:w="1140" w:type="dxa"/>
            <w:tcBorders>
              <w:top w:val="single" w:sz="8" w:space="0" w:color="auto"/>
              <w:left w:val="nil"/>
              <w:bottom w:val="single" w:sz="8" w:space="0" w:color="auto"/>
              <w:right w:val="single" w:sz="8" w:space="0" w:color="auto"/>
            </w:tcBorders>
            <w:shd w:val="clear" w:color="000000" w:fill="C0C0C0"/>
            <w:noWrap/>
            <w:vAlign w:val="center"/>
            <w:hideMark/>
          </w:tcPr>
          <w:p w14:paraId="0010D53A" w14:textId="77777777" w:rsidR="006363B8" w:rsidRPr="00614C1A" w:rsidRDefault="006363B8" w:rsidP="006363B8">
            <w:pPr>
              <w:overflowPunct/>
              <w:autoSpaceDE/>
              <w:autoSpaceDN/>
              <w:adjustRightInd/>
              <w:spacing w:before="0" w:line="240" w:lineRule="auto"/>
              <w:jc w:val="center"/>
              <w:textAlignment w:val="auto"/>
              <w:rPr>
                <w:b/>
                <w:color w:val="000000"/>
                <w:sz w:val="16"/>
                <w:szCs w:val="20"/>
                <w:lang w:val="en-GB" w:eastAsia="en-US"/>
              </w:rPr>
            </w:pPr>
            <w:r w:rsidRPr="00614C1A">
              <w:rPr>
                <w:rFonts w:cs="Calibri" w:hint="eastAsia"/>
                <w:b/>
                <w:bCs/>
                <w:color w:val="000000"/>
                <w:sz w:val="16"/>
                <w:szCs w:val="16"/>
              </w:rPr>
              <w:t>利息</w:t>
            </w:r>
          </w:p>
        </w:tc>
        <w:tc>
          <w:tcPr>
            <w:tcW w:w="1220" w:type="dxa"/>
            <w:tcBorders>
              <w:top w:val="single" w:sz="8" w:space="0" w:color="auto"/>
              <w:left w:val="nil"/>
              <w:bottom w:val="single" w:sz="8" w:space="0" w:color="auto"/>
              <w:right w:val="single" w:sz="8" w:space="0" w:color="auto"/>
            </w:tcBorders>
            <w:shd w:val="clear" w:color="000000" w:fill="C0C0C0"/>
            <w:noWrap/>
            <w:vAlign w:val="center"/>
            <w:hideMark/>
          </w:tcPr>
          <w:p w14:paraId="20D0C360" w14:textId="77777777" w:rsidR="006363B8" w:rsidRPr="00614C1A" w:rsidRDefault="006363B8" w:rsidP="006363B8">
            <w:pPr>
              <w:overflowPunct/>
              <w:autoSpaceDE/>
              <w:autoSpaceDN/>
              <w:adjustRightInd/>
              <w:spacing w:before="0" w:line="240" w:lineRule="auto"/>
              <w:jc w:val="center"/>
              <w:textAlignment w:val="auto"/>
              <w:rPr>
                <w:b/>
                <w:color w:val="000000"/>
                <w:sz w:val="16"/>
                <w:szCs w:val="20"/>
                <w:lang w:val="en-GB" w:eastAsia="en-US"/>
              </w:rPr>
            </w:pPr>
            <w:r w:rsidRPr="00614C1A">
              <w:rPr>
                <w:rFonts w:cs="Calibri" w:hint="eastAsia"/>
                <w:b/>
                <w:bCs/>
                <w:color w:val="000000"/>
                <w:sz w:val="16"/>
                <w:szCs w:val="16"/>
              </w:rPr>
              <w:t>合计</w:t>
            </w:r>
          </w:p>
        </w:tc>
      </w:tr>
      <w:tr w:rsidR="006363B8" w:rsidRPr="00614C1A" w14:paraId="17EBB586" w14:textId="77777777" w:rsidTr="00FA63CA">
        <w:trPr>
          <w:trHeight w:val="300"/>
          <w:jc w:val="center"/>
        </w:trPr>
        <w:tc>
          <w:tcPr>
            <w:tcW w:w="1240" w:type="dxa"/>
            <w:tcBorders>
              <w:top w:val="nil"/>
              <w:left w:val="single" w:sz="8" w:space="0" w:color="auto"/>
              <w:bottom w:val="single" w:sz="8" w:space="0" w:color="auto"/>
              <w:right w:val="single" w:sz="8" w:space="0" w:color="auto"/>
            </w:tcBorders>
            <w:shd w:val="clear" w:color="000000" w:fill="FFFFFF"/>
            <w:vAlign w:val="center"/>
            <w:hideMark/>
          </w:tcPr>
          <w:p w14:paraId="5D12129A" w14:textId="77777777" w:rsidR="006363B8" w:rsidRPr="00614C1A" w:rsidRDefault="006363B8" w:rsidP="006363B8">
            <w:pPr>
              <w:overflowPunct/>
              <w:autoSpaceDE/>
              <w:autoSpaceDN/>
              <w:adjustRightInd/>
              <w:spacing w:before="0" w:line="240" w:lineRule="auto"/>
              <w:jc w:val="left"/>
              <w:textAlignment w:val="auto"/>
              <w:rPr>
                <w:rFonts w:cs="Calibri"/>
                <w:sz w:val="16"/>
                <w:szCs w:val="16"/>
                <w:lang w:val="en-GB" w:eastAsia="en-GB"/>
              </w:rPr>
            </w:pPr>
            <w:r w:rsidRPr="00614C1A">
              <w:rPr>
                <w:rFonts w:cs="Calibri" w:hint="eastAsia"/>
                <w:color w:val="000000"/>
                <w:sz w:val="20"/>
                <w:szCs w:val="20"/>
              </w:rPr>
              <w:t>比利时</w:t>
            </w:r>
          </w:p>
        </w:tc>
        <w:tc>
          <w:tcPr>
            <w:tcW w:w="4140" w:type="dxa"/>
            <w:tcBorders>
              <w:top w:val="nil"/>
              <w:left w:val="nil"/>
              <w:bottom w:val="single" w:sz="8" w:space="0" w:color="auto"/>
              <w:right w:val="single" w:sz="8" w:space="0" w:color="auto"/>
            </w:tcBorders>
            <w:shd w:val="clear" w:color="auto" w:fill="auto"/>
            <w:vAlign w:val="center"/>
            <w:hideMark/>
          </w:tcPr>
          <w:p w14:paraId="196089EB" w14:textId="77777777" w:rsidR="006363B8" w:rsidRPr="00614C1A" w:rsidRDefault="006363B8" w:rsidP="006363B8">
            <w:pPr>
              <w:overflowPunct/>
              <w:autoSpaceDE/>
              <w:autoSpaceDN/>
              <w:adjustRightInd/>
              <w:spacing w:before="0" w:line="240" w:lineRule="auto"/>
              <w:jc w:val="left"/>
              <w:textAlignment w:val="auto"/>
              <w:rPr>
                <w:rFonts w:cs="Calibri"/>
                <w:sz w:val="16"/>
                <w:szCs w:val="16"/>
                <w:lang w:val="en-GB" w:eastAsia="en-GB"/>
              </w:rPr>
            </w:pPr>
            <w:r w:rsidRPr="00614C1A">
              <w:rPr>
                <w:rFonts w:cs="Calibri"/>
                <w:color w:val="000000"/>
                <w:sz w:val="20"/>
                <w:szCs w:val="20"/>
              </w:rPr>
              <w:t>AnSem, Heverlee</w:t>
            </w:r>
          </w:p>
        </w:tc>
        <w:tc>
          <w:tcPr>
            <w:tcW w:w="960" w:type="dxa"/>
            <w:tcBorders>
              <w:top w:val="nil"/>
              <w:left w:val="nil"/>
              <w:bottom w:val="single" w:sz="8" w:space="0" w:color="auto"/>
              <w:right w:val="single" w:sz="8" w:space="0" w:color="auto"/>
            </w:tcBorders>
            <w:shd w:val="clear" w:color="000000" w:fill="FFFFFF"/>
            <w:noWrap/>
            <w:vAlign w:val="center"/>
            <w:hideMark/>
          </w:tcPr>
          <w:p w14:paraId="2797CC65" w14:textId="77777777" w:rsidR="006363B8" w:rsidRPr="00614C1A" w:rsidRDefault="006363B8" w:rsidP="006363B8">
            <w:pPr>
              <w:overflowPunct/>
              <w:autoSpaceDE/>
              <w:autoSpaceDN/>
              <w:adjustRightInd/>
              <w:spacing w:before="0" w:line="240" w:lineRule="auto"/>
              <w:jc w:val="center"/>
              <w:textAlignment w:val="auto"/>
              <w:rPr>
                <w:rFonts w:cs="Calibri"/>
                <w:sz w:val="16"/>
                <w:szCs w:val="16"/>
                <w:lang w:val="en-GB" w:eastAsia="en-GB"/>
              </w:rPr>
            </w:pPr>
            <w:r w:rsidRPr="00614C1A">
              <w:rPr>
                <w:rFonts w:cs="Calibri"/>
                <w:sz w:val="16"/>
                <w:szCs w:val="16"/>
                <w:lang w:val="en-GB" w:eastAsia="en-GB"/>
              </w:rPr>
              <w:t>2010</w:t>
            </w:r>
          </w:p>
        </w:tc>
        <w:tc>
          <w:tcPr>
            <w:tcW w:w="1120" w:type="dxa"/>
            <w:tcBorders>
              <w:top w:val="nil"/>
              <w:left w:val="nil"/>
              <w:bottom w:val="single" w:sz="8" w:space="0" w:color="auto"/>
              <w:right w:val="single" w:sz="8" w:space="0" w:color="auto"/>
            </w:tcBorders>
            <w:shd w:val="clear" w:color="auto" w:fill="auto"/>
            <w:noWrap/>
            <w:vAlign w:val="center"/>
            <w:hideMark/>
          </w:tcPr>
          <w:p w14:paraId="0589183C" w14:textId="77777777" w:rsidR="006363B8" w:rsidRPr="00614C1A" w:rsidRDefault="006363B8" w:rsidP="006363B8">
            <w:pPr>
              <w:overflowPunct/>
              <w:autoSpaceDE/>
              <w:autoSpaceDN/>
              <w:adjustRightInd/>
              <w:spacing w:before="0" w:line="240" w:lineRule="auto"/>
              <w:jc w:val="right"/>
              <w:textAlignment w:val="auto"/>
              <w:rPr>
                <w:rFonts w:cs="Calibri"/>
                <w:sz w:val="16"/>
                <w:szCs w:val="16"/>
                <w:lang w:val="en-GB" w:eastAsia="en-GB"/>
              </w:rPr>
            </w:pPr>
            <w:r w:rsidRPr="00614C1A">
              <w:rPr>
                <w:rFonts w:cs="Calibri"/>
                <w:sz w:val="16"/>
                <w:szCs w:val="16"/>
                <w:lang w:val="en-GB" w:eastAsia="en-GB"/>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77736B98" w14:textId="77777777" w:rsidR="006363B8" w:rsidRPr="00614C1A" w:rsidRDefault="006363B8" w:rsidP="006363B8">
            <w:pPr>
              <w:overflowPunct/>
              <w:autoSpaceDE/>
              <w:autoSpaceDN/>
              <w:adjustRightInd/>
              <w:spacing w:before="0" w:line="240" w:lineRule="auto"/>
              <w:jc w:val="right"/>
              <w:textAlignment w:val="auto"/>
              <w:rPr>
                <w:rFonts w:cs="Calibri"/>
                <w:sz w:val="16"/>
                <w:szCs w:val="16"/>
                <w:lang w:val="en-GB" w:eastAsia="en-GB"/>
              </w:rPr>
            </w:pPr>
            <w:r w:rsidRPr="00614C1A">
              <w:rPr>
                <w:rFonts w:cs="Calibri"/>
                <w:sz w:val="16"/>
                <w:szCs w:val="16"/>
                <w:lang w:val="en-GB" w:eastAsia="en-GB"/>
              </w:rPr>
              <w:t>7,980.05</w:t>
            </w:r>
          </w:p>
        </w:tc>
        <w:tc>
          <w:tcPr>
            <w:tcW w:w="1220" w:type="dxa"/>
            <w:tcBorders>
              <w:top w:val="nil"/>
              <w:left w:val="nil"/>
              <w:bottom w:val="single" w:sz="8" w:space="0" w:color="auto"/>
              <w:right w:val="single" w:sz="8" w:space="0" w:color="auto"/>
            </w:tcBorders>
            <w:shd w:val="clear" w:color="auto" w:fill="auto"/>
            <w:noWrap/>
            <w:vAlign w:val="center"/>
            <w:hideMark/>
          </w:tcPr>
          <w:p w14:paraId="21F39018" w14:textId="77777777" w:rsidR="006363B8" w:rsidRPr="00614C1A" w:rsidRDefault="006363B8" w:rsidP="006363B8">
            <w:pPr>
              <w:overflowPunct/>
              <w:autoSpaceDE/>
              <w:autoSpaceDN/>
              <w:adjustRightInd/>
              <w:spacing w:before="0" w:line="240" w:lineRule="auto"/>
              <w:jc w:val="right"/>
              <w:textAlignment w:val="auto"/>
              <w:rPr>
                <w:rFonts w:cs="Calibri"/>
                <w:sz w:val="16"/>
                <w:szCs w:val="16"/>
                <w:lang w:val="en-GB" w:eastAsia="en-GB"/>
              </w:rPr>
            </w:pPr>
            <w:r w:rsidRPr="00614C1A">
              <w:rPr>
                <w:rFonts w:cs="Calibri"/>
                <w:sz w:val="16"/>
                <w:szCs w:val="16"/>
                <w:lang w:val="en-GB" w:eastAsia="en-GB"/>
              </w:rPr>
              <w:t>7,980.05</w:t>
            </w:r>
          </w:p>
        </w:tc>
      </w:tr>
      <w:tr w:rsidR="006363B8" w:rsidRPr="00614C1A" w14:paraId="7C309DAB" w14:textId="77777777" w:rsidTr="00FA63CA">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9F9020" w14:textId="77777777" w:rsidR="006363B8" w:rsidRPr="00614C1A" w:rsidRDefault="006363B8" w:rsidP="006363B8">
            <w:pPr>
              <w:overflowPunct/>
              <w:autoSpaceDE/>
              <w:autoSpaceDN/>
              <w:adjustRightInd/>
              <w:spacing w:before="0" w:line="240" w:lineRule="auto"/>
              <w:jc w:val="center"/>
              <w:textAlignment w:val="auto"/>
              <w:rPr>
                <w:b/>
                <w:i/>
                <w:sz w:val="16"/>
                <w:szCs w:val="20"/>
                <w:lang w:val="en-GB" w:eastAsia="en-US"/>
              </w:rPr>
            </w:pPr>
            <w:r w:rsidRPr="00614C1A">
              <w:rPr>
                <w:rFonts w:eastAsia="STKaiti" w:cs="Calibri"/>
                <w:b/>
                <w:bCs/>
                <w:sz w:val="20"/>
                <w:szCs w:val="20"/>
                <w:lang w:val="en-GB"/>
              </w:rPr>
              <w:t>3.2</w:t>
            </w:r>
            <w:r w:rsidRPr="00614C1A">
              <w:rPr>
                <w:rFonts w:eastAsia="STKaiti" w:cs="Calibri" w:hint="eastAsia"/>
                <w:b/>
                <w:bCs/>
                <w:sz w:val="20"/>
                <w:szCs w:val="20"/>
                <w:lang w:val="en-GB"/>
              </w:rPr>
              <w:t>小计</w:t>
            </w:r>
          </w:p>
        </w:tc>
        <w:tc>
          <w:tcPr>
            <w:tcW w:w="1120" w:type="dxa"/>
            <w:tcBorders>
              <w:top w:val="nil"/>
              <w:left w:val="nil"/>
              <w:bottom w:val="single" w:sz="8" w:space="0" w:color="auto"/>
              <w:right w:val="single" w:sz="8" w:space="0" w:color="auto"/>
            </w:tcBorders>
            <w:shd w:val="clear" w:color="auto" w:fill="auto"/>
            <w:noWrap/>
            <w:vAlign w:val="center"/>
            <w:hideMark/>
          </w:tcPr>
          <w:p w14:paraId="2C68E92D"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4FC63D1C"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7,980.05</w:t>
            </w:r>
          </w:p>
        </w:tc>
        <w:tc>
          <w:tcPr>
            <w:tcW w:w="1220" w:type="dxa"/>
            <w:tcBorders>
              <w:top w:val="nil"/>
              <w:left w:val="nil"/>
              <w:bottom w:val="single" w:sz="8" w:space="0" w:color="auto"/>
              <w:right w:val="single" w:sz="8" w:space="0" w:color="auto"/>
            </w:tcBorders>
            <w:shd w:val="clear" w:color="auto" w:fill="auto"/>
            <w:noWrap/>
            <w:vAlign w:val="center"/>
            <w:hideMark/>
          </w:tcPr>
          <w:p w14:paraId="03234C3E"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7,980.05</w:t>
            </w:r>
          </w:p>
        </w:tc>
      </w:tr>
      <w:tr w:rsidR="006363B8" w:rsidRPr="00614C1A" w14:paraId="40B5FC6F"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01D9D56"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hint="eastAsia"/>
                <w:color w:val="000000"/>
                <w:sz w:val="20"/>
                <w:szCs w:val="20"/>
              </w:rPr>
              <w:t>阿尔及利亚</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3B29D285"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color w:val="000000"/>
                <w:sz w:val="20"/>
                <w:szCs w:val="20"/>
              </w:rPr>
              <w:t>Orascom Telecom Algérie</w:t>
            </w:r>
            <w:r w:rsidRPr="00614C1A">
              <w:rPr>
                <w:rFonts w:cs="Calibri" w:hint="eastAsia"/>
                <w:color w:val="000000"/>
                <w:sz w:val="20"/>
                <w:szCs w:val="20"/>
              </w:rPr>
              <w:t>，阿尔及尔</w:t>
            </w:r>
          </w:p>
        </w:tc>
        <w:tc>
          <w:tcPr>
            <w:tcW w:w="960" w:type="dxa"/>
            <w:tcBorders>
              <w:top w:val="nil"/>
              <w:left w:val="nil"/>
              <w:bottom w:val="single" w:sz="8" w:space="0" w:color="auto"/>
              <w:right w:val="single" w:sz="8" w:space="0" w:color="auto"/>
            </w:tcBorders>
            <w:shd w:val="clear" w:color="auto" w:fill="auto"/>
            <w:noWrap/>
            <w:vAlign w:val="center"/>
            <w:hideMark/>
          </w:tcPr>
          <w:p w14:paraId="4E7E0FE8" w14:textId="77777777" w:rsidR="006363B8" w:rsidRPr="00614C1A" w:rsidRDefault="006363B8" w:rsidP="006363B8">
            <w:pPr>
              <w:overflowPunct/>
              <w:autoSpaceDE/>
              <w:autoSpaceDN/>
              <w:adjustRightInd/>
              <w:spacing w:before="0" w:line="240" w:lineRule="auto"/>
              <w:jc w:val="center"/>
              <w:textAlignment w:val="auto"/>
              <w:rPr>
                <w:rFonts w:cs="Calibri"/>
                <w:sz w:val="16"/>
                <w:szCs w:val="16"/>
                <w:lang w:val="en-GB" w:eastAsia="en-GB"/>
              </w:rPr>
            </w:pPr>
            <w:r w:rsidRPr="00614C1A">
              <w:rPr>
                <w:rFonts w:cs="Calibri"/>
                <w:sz w:val="16"/>
                <w:szCs w:val="16"/>
                <w:lang w:val="en-GB" w:eastAsia="en-GB"/>
              </w:rPr>
              <w:t>2010</w:t>
            </w:r>
          </w:p>
        </w:tc>
        <w:tc>
          <w:tcPr>
            <w:tcW w:w="1120" w:type="dxa"/>
            <w:tcBorders>
              <w:top w:val="nil"/>
              <w:left w:val="nil"/>
              <w:bottom w:val="single" w:sz="8" w:space="0" w:color="auto"/>
              <w:right w:val="single" w:sz="8" w:space="0" w:color="auto"/>
            </w:tcBorders>
            <w:shd w:val="clear" w:color="auto" w:fill="auto"/>
            <w:noWrap/>
            <w:vAlign w:val="center"/>
            <w:hideMark/>
          </w:tcPr>
          <w:p w14:paraId="55351E15"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3.975,00</w:t>
            </w:r>
          </w:p>
        </w:tc>
        <w:tc>
          <w:tcPr>
            <w:tcW w:w="1140" w:type="dxa"/>
            <w:tcBorders>
              <w:top w:val="nil"/>
              <w:left w:val="nil"/>
              <w:bottom w:val="single" w:sz="8" w:space="0" w:color="auto"/>
              <w:right w:val="single" w:sz="8" w:space="0" w:color="auto"/>
            </w:tcBorders>
            <w:shd w:val="clear" w:color="auto" w:fill="auto"/>
            <w:noWrap/>
            <w:vAlign w:val="center"/>
            <w:hideMark/>
          </w:tcPr>
          <w:p w14:paraId="71CFED8F"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2.992,55</w:t>
            </w:r>
          </w:p>
        </w:tc>
        <w:tc>
          <w:tcPr>
            <w:tcW w:w="1220" w:type="dxa"/>
            <w:tcBorders>
              <w:top w:val="nil"/>
              <w:left w:val="nil"/>
              <w:bottom w:val="single" w:sz="8" w:space="0" w:color="auto"/>
              <w:right w:val="single" w:sz="8" w:space="0" w:color="auto"/>
            </w:tcBorders>
            <w:shd w:val="clear" w:color="auto" w:fill="auto"/>
            <w:noWrap/>
            <w:vAlign w:val="center"/>
            <w:hideMark/>
          </w:tcPr>
          <w:p w14:paraId="50D9704C"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6.967,55</w:t>
            </w:r>
          </w:p>
        </w:tc>
      </w:tr>
      <w:tr w:rsidR="006363B8" w:rsidRPr="00614C1A" w14:paraId="15E23D77" w14:textId="77777777" w:rsidTr="00FA63CA">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0A20C96"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阿根廷</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03C99D4E" w14:textId="77777777" w:rsidR="006363B8" w:rsidRPr="00614C1A" w:rsidRDefault="006363B8" w:rsidP="006363B8">
            <w:pPr>
              <w:overflowPunct/>
              <w:autoSpaceDE/>
              <w:autoSpaceDN/>
              <w:adjustRightInd/>
              <w:spacing w:before="0" w:line="240" w:lineRule="auto"/>
              <w:jc w:val="left"/>
              <w:textAlignment w:val="auto"/>
              <w:rPr>
                <w:sz w:val="20"/>
                <w:szCs w:val="20"/>
                <w:lang w:val="es-ES" w:eastAsia="en-US"/>
              </w:rPr>
            </w:pPr>
            <w:r w:rsidRPr="00614C1A">
              <w:rPr>
                <w:rFonts w:cs="Calibri"/>
                <w:color w:val="000000"/>
                <w:sz w:val="20"/>
                <w:szCs w:val="20"/>
              </w:rPr>
              <w:t>Cooperativa Telefónica</w:t>
            </w:r>
            <w:r w:rsidRPr="00614C1A">
              <w:rPr>
                <w:rFonts w:cs="Calibri"/>
                <w:color w:val="000000"/>
                <w:sz w:val="20"/>
                <w:szCs w:val="20"/>
              </w:rPr>
              <w:br/>
              <w:t>López Camelo (COTELCAM)</w:t>
            </w:r>
            <w:r w:rsidRPr="00614C1A">
              <w:rPr>
                <w:rFonts w:cs="Calibri" w:hint="eastAsia"/>
                <w:color w:val="000000"/>
                <w:sz w:val="20"/>
                <w:szCs w:val="20"/>
              </w:rPr>
              <w:t>，布宜诺斯艾利斯</w:t>
            </w:r>
          </w:p>
        </w:tc>
        <w:tc>
          <w:tcPr>
            <w:tcW w:w="960" w:type="dxa"/>
            <w:tcBorders>
              <w:top w:val="nil"/>
              <w:left w:val="nil"/>
              <w:bottom w:val="single" w:sz="8" w:space="0" w:color="auto"/>
              <w:right w:val="single" w:sz="8" w:space="0" w:color="auto"/>
            </w:tcBorders>
            <w:shd w:val="clear" w:color="auto" w:fill="auto"/>
            <w:noWrap/>
            <w:vAlign w:val="center"/>
            <w:hideMark/>
          </w:tcPr>
          <w:p w14:paraId="68A45F66"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04ECB06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15.787,50</w:t>
            </w:r>
          </w:p>
        </w:tc>
        <w:tc>
          <w:tcPr>
            <w:tcW w:w="1140" w:type="dxa"/>
            <w:tcBorders>
              <w:top w:val="nil"/>
              <w:left w:val="nil"/>
              <w:bottom w:val="single" w:sz="8" w:space="0" w:color="auto"/>
              <w:right w:val="single" w:sz="8" w:space="0" w:color="auto"/>
            </w:tcBorders>
            <w:shd w:val="clear" w:color="auto" w:fill="auto"/>
            <w:noWrap/>
            <w:vAlign w:val="center"/>
            <w:hideMark/>
          </w:tcPr>
          <w:p w14:paraId="073781C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22.394,60</w:t>
            </w:r>
          </w:p>
        </w:tc>
        <w:tc>
          <w:tcPr>
            <w:tcW w:w="1220" w:type="dxa"/>
            <w:tcBorders>
              <w:top w:val="nil"/>
              <w:left w:val="nil"/>
              <w:bottom w:val="single" w:sz="8" w:space="0" w:color="auto"/>
              <w:right w:val="single" w:sz="8" w:space="0" w:color="auto"/>
            </w:tcBorders>
            <w:shd w:val="clear" w:color="auto" w:fill="auto"/>
            <w:noWrap/>
            <w:vAlign w:val="center"/>
            <w:hideMark/>
          </w:tcPr>
          <w:p w14:paraId="7779C75D"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38.182,10</w:t>
            </w:r>
          </w:p>
        </w:tc>
      </w:tr>
      <w:tr w:rsidR="006363B8" w:rsidRPr="00614C1A" w14:paraId="263B4192" w14:textId="77777777" w:rsidTr="00FA63CA">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35CA951"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阿根廷</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34D84CE9"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Impsat Corp., Buenos Aires</w:t>
            </w:r>
          </w:p>
        </w:tc>
        <w:tc>
          <w:tcPr>
            <w:tcW w:w="960" w:type="dxa"/>
            <w:tcBorders>
              <w:top w:val="nil"/>
              <w:left w:val="nil"/>
              <w:bottom w:val="single" w:sz="8" w:space="0" w:color="auto"/>
              <w:right w:val="single" w:sz="8" w:space="0" w:color="auto"/>
            </w:tcBorders>
            <w:shd w:val="clear" w:color="000000" w:fill="FFFFFF"/>
            <w:vAlign w:val="center"/>
            <w:hideMark/>
          </w:tcPr>
          <w:p w14:paraId="690B613B"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1999</w:t>
            </w:r>
            <w:r w:rsidRPr="00614C1A">
              <w:rPr>
                <w:sz w:val="16"/>
                <w:szCs w:val="20"/>
                <w:lang w:val="en-GB" w:eastAsia="en-US"/>
              </w:rPr>
              <w:t>-2006</w:t>
            </w:r>
          </w:p>
        </w:tc>
        <w:tc>
          <w:tcPr>
            <w:tcW w:w="1120" w:type="dxa"/>
            <w:tcBorders>
              <w:top w:val="nil"/>
              <w:left w:val="nil"/>
              <w:bottom w:val="single" w:sz="8" w:space="0" w:color="auto"/>
              <w:right w:val="single" w:sz="8" w:space="0" w:color="auto"/>
            </w:tcBorders>
            <w:shd w:val="clear" w:color="000000" w:fill="FFFFFF"/>
            <w:vAlign w:val="center"/>
            <w:hideMark/>
          </w:tcPr>
          <w:p w14:paraId="749E056C"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23.662,50</w:t>
            </w:r>
          </w:p>
        </w:tc>
        <w:tc>
          <w:tcPr>
            <w:tcW w:w="1140" w:type="dxa"/>
            <w:tcBorders>
              <w:top w:val="nil"/>
              <w:left w:val="nil"/>
              <w:bottom w:val="single" w:sz="8" w:space="0" w:color="auto"/>
              <w:right w:val="single" w:sz="8" w:space="0" w:color="auto"/>
            </w:tcBorders>
            <w:shd w:val="clear" w:color="auto" w:fill="auto"/>
            <w:noWrap/>
            <w:vAlign w:val="center"/>
            <w:hideMark/>
          </w:tcPr>
          <w:p w14:paraId="6D42FD2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37.308,</w:t>
            </w:r>
            <w:r w:rsidRPr="00614C1A">
              <w:rPr>
                <w:color w:val="000000"/>
                <w:sz w:val="16"/>
                <w:szCs w:val="20"/>
                <w:lang w:val="en-GB" w:eastAsia="en-US"/>
              </w:rPr>
              <w:t>20</w:t>
            </w:r>
          </w:p>
        </w:tc>
        <w:tc>
          <w:tcPr>
            <w:tcW w:w="1220" w:type="dxa"/>
            <w:tcBorders>
              <w:top w:val="nil"/>
              <w:left w:val="nil"/>
              <w:bottom w:val="single" w:sz="8" w:space="0" w:color="auto"/>
              <w:right w:val="single" w:sz="8" w:space="0" w:color="auto"/>
            </w:tcBorders>
            <w:shd w:val="clear" w:color="auto" w:fill="auto"/>
            <w:noWrap/>
            <w:vAlign w:val="center"/>
            <w:hideMark/>
          </w:tcPr>
          <w:p w14:paraId="3DF62020"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60.970,70</w:t>
            </w:r>
          </w:p>
        </w:tc>
      </w:tr>
      <w:tr w:rsidR="006363B8" w:rsidRPr="00614C1A" w14:paraId="528D792B" w14:textId="77777777" w:rsidTr="00FA63CA">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14:paraId="4A4F3EA0" w14:textId="77777777" w:rsidR="006363B8" w:rsidRPr="00614C1A" w:rsidRDefault="006363B8" w:rsidP="006363B8">
            <w:pPr>
              <w:overflowPunct/>
              <w:autoSpaceDE/>
              <w:autoSpaceDN/>
              <w:adjustRightInd/>
              <w:spacing w:before="0" w:line="240" w:lineRule="auto"/>
              <w:jc w:val="left"/>
              <w:textAlignment w:val="auto"/>
              <w:rPr>
                <w:rFonts w:cs="Calibri"/>
                <w:color w:val="000000"/>
                <w:sz w:val="20"/>
                <w:szCs w:val="20"/>
              </w:rPr>
            </w:pPr>
            <w:r w:rsidRPr="00614C1A">
              <w:rPr>
                <w:rFonts w:cs="Calibri" w:hint="eastAsia"/>
                <w:color w:val="000000"/>
                <w:sz w:val="20"/>
                <w:szCs w:val="20"/>
              </w:rPr>
              <w:t>白俄罗斯</w:t>
            </w:r>
          </w:p>
        </w:tc>
        <w:tc>
          <w:tcPr>
            <w:tcW w:w="4140" w:type="dxa"/>
            <w:tcBorders>
              <w:top w:val="nil"/>
              <w:left w:val="nil"/>
              <w:bottom w:val="single" w:sz="8" w:space="0" w:color="auto"/>
              <w:right w:val="single" w:sz="8" w:space="0" w:color="auto"/>
            </w:tcBorders>
            <w:shd w:val="clear" w:color="000000" w:fill="FFFFFF"/>
            <w:vAlign w:val="center"/>
          </w:tcPr>
          <w:p w14:paraId="5D226FFE" w14:textId="77777777" w:rsidR="006363B8" w:rsidRPr="00614C1A" w:rsidRDefault="006363B8" w:rsidP="006363B8">
            <w:pPr>
              <w:overflowPunct/>
              <w:autoSpaceDE/>
              <w:autoSpaceDN/>
              <w:adjustRightInd/>
              <w:spacing w:before="0" w:line="240" w:lineRule="auto"/>
              <w:jc w:val="left"/>
              <w:textAlignment w:val="auto"/>
              <w:rPr>
                <w:rFonts w:cs="Calibri"/>
                <w:color w:val="000000"/>
                <w:sz w:val="20"/>
                <w:szCs w:val="20"/>
              </w:rPr>
            </w:pPr>
            <w:r w:rsidRPr="00614C1A">
              <w:rPr>
                <w:rFonts w:cs="Calibri"/>
                <w:color w:val="000000"/>
                <w:sz w:val="20"/>
                <w:szCs w:val="20"/>
              </w:rPr>
              <w:t>Belarsat LLC</w:t>
            </w:r>
            <w:r w:rsidRPr="00614C1A">
              <w:rPr>
                <w:rFonts w:cs="Calibri" w:hint="eastAsia"/>
                <w:color w:val="000000"/>
                <w:sz w:val="20"/>
                <w:szCs w:val="20"/>
              </w:rPr>
              <w:t>，明斯克</w:t>
            </w:r>
          </w:p>
        </w:tc>
        <w:tc>
          <w:tcPr>
            <w:tcW w:w="960" w:type="dxa"/>
            <w:tcBorders>
              <w:top w:val="nil"/>
              <w:left w:val="nil"/>
              <w:bottom w:val="single" w:sz="8" w:space="0" w:color="auto"/>
              <w:right w:val="single" w:sz="8" w:space="0" w:color="auto"/>
            </w:tcBorders>
            <w:shd w:val="clear" w:color="000000" w:fill="FFFFFF"/>
            <w:vAlign w:val="center"/>
          </w:tcPr>
          <w:p w14:paraId="0D2F4462" w14:textId="77777777" w:rsidR="006363B8" w:rsidRPr="00614C1A" w:rsidRDefault="006363B8" w:rsidP="006363B8">
            <w:pPr>
              <w:overflowPunct/>
              <w:autoSpaceDE/>
              <w:autoSpaceDN/>
              <w:adjustRightInd/>
              <w:spacing w:before="0" w:line="240" w:lineRule="auto"/>
              <w:jc w:val="center"/>
              <w:textAlignment w:val="auto"/>
              <w:rPr>
                <w:rFonts w:cs="Calibri"/>
                <w:sz w:val="16"/>
                <w:szCs w:val="16"/>
                <w:lang w:val="en-GB" w:eastAsia="en-GB"/>
              </w:rPr>
            </w:pPr>
            <w:r w:rsidRPr="00614C1A">
              <w:rPr>
                <w:rFonts w:cs="Calibri"/>
                <w:sz w:val="16"/>
                <w:szCs w:val="16"/>
                <w:lang w:val="en-GB" w:eastAsia="en-GB"/>
              </w:rPr>
              <w:t>2009-2010</w:t>
            </w:r>
          </w:p>
        </w:tc>
        <w:tc>
          <w:tcPr>
            <w:tcW w:w="1120" w:type="dxa"/>
            <w:tcBorders>
              <w:top w:val="nil"/>
              <w:left w:val="nil"/>
              <w:bottom w:val="single" w:sz="8" w:space="0" w:color="auto"/>
              <w:right w:val="single" w:sz="8" w:space="0" w:color="auto"/>
            </w:tcBorders>
            <w:shd w:val="clear" w:color="000000" w:fill="FFFFFF"/>
            <w:vAlign w:val="center"/>
          </w:tcPr>
          <w:p w14:paraId="695F26A9" w14:textId="77777777" w:rsidR="006363B8" w:rsidRPr="00614C1A" w:rsidRDefault="006363B8" w:rsidP="006363B8">
            <w:pPr>
              <w:overflowPunct/>
              <w:autoSpaceDE/>
              <w:autoSpaceDN/>
              <w:adjustRightInd/>
              <w:spacing w:before="0" w:line="240" w:lineRule="auto"/>
              <w:jc w:val="right"/>
              <w:textAlignment w:val="auto"/>
              <w:rPr>
                <w:rFonts w:cs="Calibri"/>
                <w:sz w:val="16"/>
                <w:szCs w:val="16"/>
                <w:lang w:val="en-GB" w:eastAsia="en-GB"/>
              </w:rPr>
            </w:pPr>
            <w:r w:rsidRPr="00614C1A">
              <w:rPr>
                <w:rFonts w:cs="Calibri"/>
                <w:sz w:val="16"/>
                <w:szCs w:val="16"/>
                <w:lang w:val="en-GB" w:eastAsia="en-GB"/>
              </w:rPr>
              <w:t>12,366.20</w:t>
            </w:r>
          </w:p>
        </w:tc>
        <w:tc>
          <w:tcPr>
            <w:tcW w:w="1140" w:type="dxa"/>
            <w:tcBorders>
              <w:top w:val="nil"/>
              <w:left w:val="nil"/>
              <w:bottom w:val="single" w:sz="8" w:space="0" w:color="auto"/>
              <w:right w:val="single" w:sz="8" w:space="0" w:color="auto"/>
            </w:tcBorders>
            <w:shd w:val="clear" w:color="000000" w:fill="FFFFFF"/>
            <w:noWrap/>
            <w:vAlign w:val="center"/>
          </w:tcPr>
          <w:p w14:paraId="025B110B" w14:textId="77777777" w:rsidR="006363B8" w:rsidRPr="00614C1A" w:rsidRDefault="006363B8" w:rsidP="006363B8">
            <w:pPr>
              <w:overflowPunct/>
              <w:autoSpaceDE/>
              <w:autoSpaceDN/>
              <w:adjustRightInd/>
              <w:spacing w:before="0" w:line="240" w:lineRule="auto"/>
              <w:jc w:val="right"/>
              <w:textAlignment w:val="auto"/>
              <w:rPr>
                <w:rFonts w:cs="Calibri"/>
                <w:sz w:val="16"/>
                <w:szCs w:val="16"/>
                <w:lang w:val="en-GB" w:eastAsia="en-GB"/>
              </w:rPr>
            </w:pPr>
            <w:r w:rsidRPr="00614C1A">
              <w:rPr>
                <w:rFonts w:cs="Calibri"/>
                <w:sz w:val="16"/>
                <w:szCs w:val="16"/>
                <w:lang w:val="en-GB" w:eastAsia="en-GB"/>
              </w:rPr>
              <w:t>9,673.30</w:t>
            </w:r>
          </w:p>
        </w:tc>
        <w:tc>
          <w:tcPr>
            <w:tcW w:w="1220" w:type="dxa"/>
            <w:tcBorders>
              <w:top w:val="nil"/>
              <w:left w:val="nil"/>
              <w:bottom w:val="single" w:sz="8" w:space="0" w:color="auto"/>
              <w:right w:val="single" w:sz="8" w:space="0" w:color="auto"/>
            </w:tcBorders>
            <w:shd w:val="clear" w:color="000000" w:fill="FFFFFF"/>
            <w:noWrap/>
            <w:vAlign w:val="center"/>
          </w:tcPr>
          <w:p w14:paraId="7AA978D5" w14:textId="77777777" w:rsidR="006363B8" w:rsidRPr="00614C1A" w:rsidRDefault="006363B8" w:rsidP="006363B8">
            <w:pPr>
              <w:overflowPunct/>
              <w:autoSpaceDE/>
              <w:autoSpaceDN/>
              <w:adjustRightInd/>
              <w:spacing w:before="0" w:line="240" w:lineRule="auto"/>
              <w:jc w:val="right"/>
              <w:textAlignment w:val="auto"/>
              <w:rPr>
                <w:rFonts w:cs="Calibri"/>
                <w:sz w:val="16"/>
                <w:szCs w:val="16"/>
                <w:lang w:val="en-GB" w:eastAsia="en-GB"/>
              </w:rPr>
            </w:pPr>
            <w:r w:rsidRPr="00614C1A">
              <w:rPr>
                <w:rFonts w:cs="Calibri"/>
                <w:sz w:val="16"/>
                <w:szCs w:val="16"/>
                <w:lang w:val="en-GB" w:eastAsia="en-GB"/>
              </w:rPr>
              <w:t>22,039.50</w:t>
            </w:r>
          </w:p>
        </w:tc>
      </w:tr>
      <w:tr w:rsidR="006363B8" w:rsidRPr="00614C1A" w14:paraId="461B3EE4" w14:textId="77777777" w:rsidTr="00FA63CA">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86E45DC"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加拿大</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597AB73A"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Avvasi Inc, Waterloo</w:t>
            </w:r>
          </w:p>
        </w:tc>
        <w:tc>
          <w:tcPr>
            <w:tcW w:w="960" w:type="dxa"/>
            <w:tcBorders>
              <w:top w:val="nil"/>
              <w:left w:val="nil"/>
              <w:bottom w:val="single" w:sz="8" w:space="0" w:color="auto"/>
              <w:right w:val="single" w:sz="8" w:space="0" w:color="auto"/>
            </w:tcBorders>
            <w:shd w:val="clear" w:color="auto" w:fill="auto"/>
            <w:noWrap/>
            <w:vAlign w:val="center"/>
            <w:hideMark/>
          </w:tcPr>
          <w:p w14:paraId="53D40FA6"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sz w:val="16"/>
                <w:szCs w:val="20"/>
                <w:lang w:val="en-GB" w:eastAsia="en-US"/>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09693C82"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10.600,</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2542FB9A"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2.498,20</w:t>
            </w:r>
          </w:p>
        </w:tc>
        <w:tc>
          <w:tcPr>
            <w:tcW w:w="1220" w:type="dxa"/>
            <w:tcBorders>
              <w:top w:val="nil"/>
              <w:left w:val="nil"/>
              <w:bottom w:val="single" w:sz="8" w:space="0" w:color="auto"/>
              <w:right w:val="single" w:sz="8" w:space="0" w:color="auto"/>
            </w:tcBorders>
            <w:shd w:val="clear" w:color="auto" w:fill="auto"/>
            <w:noWrap/>
            <w:vAlign w:val="center"/>
            <w:hideMark/>
          </w:tcPr>
          <w:p w14:paraId="15BB1B8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13.098,20</w:t>
            </w:r>
          </w:p>
        </w:tc>
      </w:tr>
      <w:tr w:rsidR="006363B8" w:rsidRPr="00614C1A" w14:paraId="33B73446" w14:textId="77777777" w:rsidTr="00FA63CA">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E48838D"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法国</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5EEB8014" w14:textId="77777777" w:rsidR="006363B8" w:rsidRPr="00614C1A" w:rsidRDefault="006363B8" w:rsidP="006363B8">
            <w:pPr>
              <w:overflowPunct/>
              <w:autoSpaceDE/>
              <w:autoSpaceDN/>
              <w:adjustRightInd/>
              <w:spacing w:before="0" w:line="240" w:lineRule="auto"/>
              <w:jc w:val="left"/>
              <w:textAlignment w:val="auto"/>
              <w:rPr>
                <w:sz w:val="20"/>
                <w:szCs w:val="20"/>
                <w:lang w:val="fr-CH" w:eastAsia="en-US"/>
              </w:rPr>
            </w:pPr>
            <w:r w:rsidRPr="00614C1A">
              <w:rPr>
                <w:rFonts w:cs="Calibri"/>
                <w:color w:val="000000"/>
                <w:sz w:val="20"/>
                <w:szCs w:val="20"/>
                <w:lang w:val="fr-CH"/>
              </w:rPr>
              <w:t>VIABLE France Sarl</w:t>
            </w:r>
            <w:r w:rsidRPr="00614C1A">
              <w:rPr>
                <w:rFonts w:cs="Calibri" w:hint="eastAsia"/>
                <w:color w:val="000000"/>
                <w:sz w:val="20"/>
                <w:szCs w:val="20"/>
                <w:lang w:val="fr-CH"/>
              </w:rPr>
              <w:t>，</w:t>
            </w:r>
            <w:r w:rsidRPr="00614C1A">
              <w:rPr>
                <w:rFonts w:cs="Calibri" w:hint="eastAsia"/>
                <w:color w:val="000000"/>
                <w:sz w:val="20"/>
                <w:szCs w:val="20"/>
              </w:rPr>
              <w:t>巴黎</w:t>
            </w:r>
          </w:p>
        </w:tc>
        <w:tc>
          <w:tcPr>
            <w:tcW w:w="960" w:type="dxa"/>
            <w:tcBorders>
              <w:top w:val="nil"/>
              <w:left w:val="nil"/>
              <w:bottom w:val="single" w:sz="8" w:space="0" w:color="auto"/>
              <w:right w:val="single" w:sz="8" w:space="0" w:color="auto"/>
            </w:tcBorders>
            <w:shd w:val="clear" w:color="auto" w:fill="auto"/>
            <w:noWrap/>
            <w:vAlign w:val="center"/>
            <w:hideMark/>
          </w:tcPr>
          <w:p w14:paraId="0B9D6087"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sz w:val="16"/>
                <w:szCs w:val="20"/>
                <w:lang w:val="en-GB" w:eastAsia="en-US"/>
              </w:rPr>
              <w:t>2010-2012</w:t>
            </w:r>
          </w:p>
        </w:tc>
        <w:tc>
          <w:tcPr>
            <w:tcW w:w="1120" w:type="dxa"/>
            <w:tcBorders>
              <w:top w:val="nil"/>
              <w:left w:val="nil"/>
              <w:bottom w:val="single" w:sz="8" w:space="0" w:color="auto"/>
              <w:right w:val="single" w:sz="8" w:space="0" w:color="auto"/>
            </w:tcBorders>
            <w:shd w:val="clear" w:color="auto" w:fill="auto"/>
            <w:noWrap/>
            <w:vAlign w:val="center"/>
            <w:hideMark/>
          </w:tcPr>
          <w:p w14:paraId="2F8CC5AE"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11.925,</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6886540"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1.170,30</w:t>
            </w:r>
          </w:p>
        </w:tc>
        <w:tc>
          <w:tcPr>
            <w:tcW w:w="1220" w:type="dxa"/>
            <w:tcBorders>
              <w:top w:val="nil"/>
              <w:left w:val="nil"/>
              <w:bottom w:val="single" w:sz="8" w:space="0" w:color="auto"/>
              <w:right w:val="single" w:sz="8" w:space="0" w:color="auto"/>
            </w:tcBorders>
            <w:shd w:val="clear" w:color="auto" w:fill="auto"/>
            <w:noWrap/>
            <w:vAlign w:val="center"/>
            <w:hideMark/>
          </w:tcPr>
          <w:p w14:paraId="79A1153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13.095,30</w:t>
            </w:r>
          </w:p>
        </w:tc>
      </w:tr>
      <w:tr w:rsidR="006363B8" w:rsidRPr="00614C1A" w14:paraId="1BE2B7F9" w14:textId="77777777" w:rsidTr="00FA63CA">
        <w:trPr>
          <w:trHeight w:val="492"/>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65D26E4"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海地</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0EA9BAEB"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fr-CH" w:eastAsia="en-GB"/>
              </w:rPr>
            </w:pPr>
            <w:r w:rsidRPr="00614C1A">
              <w:rPr>
                <w:rFonts w:cs="Calibri" w:hint="eastAsia"/>
                <w:color w:val="000000"/>
                <w:sz w:val="20"/>
                <w:szCs w:val="20"/>
              </w:rPr>
              <w:t>海地国际电信公司</w:t>
            </w:r>
            <w:r w:rsidRPr="00614C1A">
              <w:rPr>
                <w:rFonts w:cs="Calibri"/>
                <w:color w:val="000000"/>
                <w:sz w:val="20"/>
                <w:szCs w:val="20"/>
                <w:lang w:val="fr-CH"/>
              </w:rPr>
              <w:t>（</w:t>
            </w:r>
            <w:r w:rsidRPr="00614C1A">
              <w:rPr>
                <w:rFonts w:cs="Calibri"/>
                <w:color w:val="000000"/>
                <w:sz w:val="20"/>
                <w:szCs w:val="20"/>
                <w:lang w:val="fr-CH"/>
              </w:rPr>
              <w:t>HaiTel S.A.</w:t>
            </w:r>
            <w:r w:rsidRPr="00614C1A">
              <w:rPr>
                <w:rFonts w:cs="Calibri"/>
                <w:color w:val="000000"/>
                <w:sz w:val="20"/>
                <w:szCs w:val="20"/>
                <w:lang w:val="fr-CH"/>
              </w:rPr>
              <w:t>）</w:t>
            </w:r>
            <w:r w:rsidRPr="00614C1A">
              <w:rPr>
                <w:rFonts w:cs="Calibri" w:hint="eastAsia"/>
                <w:color w:val="000000"/>
                <w:sz w:val="20"/>
                <w:szCs w:val="20"/>
                <w:lang w:val="fr-CH"/>
              </w:rPr>
              <w:t>，</w:t>
            </w:r>
            <w:r w:rsidRPr="00614C1A">
              <w:rPr>
                <w:rFonts w:cs="Calibri"/>
                <w:color w:val="000000"/>
                <w:sz w:val="20"/>
                <w:szCs w:val="20"/>
                <w:lang w:val="fr-CH"/>
              </w:rPr>
              <w:t>Pétion-Ville</w:t>
            </w:r>
          </w:p>
        </w:tc>
        <w:tc>
          <w:tcPr>
            <w:tcW w:w="960" w:type="dxa"/>
            <w:tcBorders>
              <w:top w:val="nil"/>
              <w:left w:val="nil"/>
              <w:bottom w:val="single" w:sz="8" w:space="0" w:color="auto"/>
              <w:right w:val="single" w:sz="8" w:space="0" w:color="auto"/>
            </w:tcBorders>
            <w:shd w:val="clear" w:color="auto" w:fill="auto"/>
            <w:noWrap/>
            <w:vAlign w:val="center"/>
            <w:hideMark/>
          </w:tcPr>
          <w:p w14:paraId="207484CB"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sz w:val="16"/>
                <w:szCs w:val="20"/>
                <w:lang w:val="en-GB" w:eastAsia="en-US"/>
              </w:rPr>
              <w:t>2008</w:t>
            </w:r>
          </w:p>
        </w:tc>
        <w:tc>
          <w:tcPr>
            <w:tcW w:w="1120" w:type="dxa"/>
            <w:tcBorders>
              <w:top w:val="nil"/>
              <w:left w:val="nil"/>
              <w:bottom w:val="single" w:sz="8" w:space="0" w:color="auto"/>
              <w:right w:val="single" w:sz="8" w:space="0" w:color="auto"/>
            </w:tcBorders>
            <w:shd w:val="clear" w:color="auto" w:fill="auto"/>
            <w:noWrap/>
            <w:vAlign w:val="center"/>
            <w:hideMark/>
          </w:tcPr>
          <w:p w14:paraId="311714CC"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31.800,</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5D85A0A9"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30.829,55</w:t>
            </w:r>
          </w:p>
        </w:tc>
        <w:tc>
          <w:tcPr>
            <w:tcW w:w="1220" w:type="dxa"/>
            <w:tcBorders>
              <w:top w:val="nil"/>
              <w:left w:val="nil"/>
              <w:bottom w:val="single" w:sz="8" w:space="0" w:color="auto"/>
              <w:right w:val="single" w:sz="8" w:space="0" w:color="auto"/>
            </w:tcBorders>
            <w:shd w:val="clear" w:color="auto" w:fill="auto"/>
            <w:noWrap/>
            <w:vAlign w:val="center"/>
            <w:hideMark/>
          </w:tcPr>
          <w:p w14:paraId="6A716954"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62.629,55</w:t>
            </w:r>
          </w:p>
        </w:tc>
      </w:tr>
      <w:tr w:rsidR="006363B8" w:rsidRPr="00614C1A" w14:paraId="46679558" w14:textId="77777777" w:rsidTr="00FA63CA">
        <w:trPr>
          <w:trHeight w:val="456"/>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63B899FB"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hint="eastAsia"/>
                <w:color w:val="000000"/>
                <w:sz w:val="20"/>
                <w:szCs w:val="20"/>
              </w:rPr>
              <w:t>印度</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3BF819CF"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fr-CH" w:eastAsia="en-GB"/>
              </w:rPr>
            </w:pPr>
            <w:r w:rsidRPr="00614C1A">
              <w:rPr>
                <w:rFonts w:cs="Calibri"/>
                <w:color w:val="000000"/>
                <w:sz w:val="20"/>
                <w:szCs w:val="20"/>
              </w:rPr>
              <w:t>Reliance Communications</w:t>
            </w:r>
            <w:r w:rsidRPr="00614C1A">
              <w:rPr>
                <w:rFonts w:cs="Calibri"/>
                <w:color w:val="000000"/>
                <w:sz w:val="20"/>
                <w:szCs w:val="20"/>
              </w:rPr>
              <w:br/>
            </w:r>
            <w:r w:rsidRPr="00614C1A">
              <w:rPr>
                <w:rFonts w:cs="Calibri"/>
                <w:color w:val="000000"/>
                <w:sz w:val="20"/>
                <w:szCs w:val="20"/>
              </w:rPr>
              <w:t>（</w:t>
            </w:r>
            <w:r w:rsidRPr="00614C1A">
              <w:rPr>
                <w:rFonts w:cs="Calibri" w:hint="eastAsia"/>
                <w:color w:val="000000"/>
                <w:sz w:val="20"/>
                <w:szCs w:val="20"/>
              </w:rPr>
              <w:t>原</w:t>
            </w:r>
            <w:r w:rsidRPr="00614C1A">
              <w:rPr>
                <w:rFonts w:cs="Calibri"/>
                <w:color w:val="000000"/>
                <w:sz w:val="20"/>
                <w:szCs w:val="20"/>
              </w:rPr>
              <w:t>Reliance Infocomm Ltd.</w:t>
            </w:r>
            <w:r w:rsidRPr="00614C1A">
              <w:rPr>
                <w:rFonts w:cs="Calibri"/>
                <w:color w:val="000000"/>
                <w:sz w:val="20"/>
                <w:szCs w:val="20"/>
              </w:rPr>
              <w:t>）</w:t>
            </w:r>
            <w:r w:rsidRPr="00614C1A">
              <w:rPr>
                <w:rFonts w:cs="Calibri" w:hint="eastAsia"/>
                <w:color w:val="000000"/>
                <w:sz w:val="20"/>
                <w:szCs w:val="20"/>
              </w:rPr>
              <w:t>，</w:t>
            </w:r>
            <w:r w:rsidRPr="00614C1A">
              <w:rPr>
                <w:rFonts w:cs="Calibri"/>
                <w:color w:val="000000"/>
                <w:sz w:val="20"/>
                <w:szCs w:val="20"/>
              </w:rPr>
              <w:t>Navi Mumbai</w:t>
            </w:r>
          </w:p>
        </w:tc>
        <w:tc>
          <w:tcPr>
            <w:tcW w:w="960" w:type="dxa"/>
            <w:tcBorders>
              <w:top w:val="nil"/>
              <w:left w:val="nil"/>
              <w:bottom w:val="single" w:sz="8" w:space="0" w:color="auto"/>
              <w:right w:val="single" w:sz="8" w:space="0" w:color="auto"/>
            </w:tcBorders>
            <w:shd w:val="clear" w:color="000000" w:fill="FFFFFF"/>
            <w:noWrap/>
            <w:vAlign w:val="center"/>
            <w:hideMark/>
          </w:tcPr>
          <w:p w14:paraId="3802FC0E" w14:textId="77777777" w:rsidR="006363B8" w:rsidRPr="00614C1A" w:rsidRDefault="006363B8" w:rsidP="006363B8">
            <w:pPr>
              <w:overflowPunct/>
              <w:autoSpaceDE/>
              <w:autoSpaceDN/>
              <w:adjustRightInd/>
              <w:spacing w:before="0" w:line="240" w:lineRule="auto"/>
              <w:jc w:val="center"/>
              <w:textAlignment w:val="auto"/>
              <w:rPr>
                <w:rFonts w:cs="Calibri"/>
                <w:sz w:val="16"/>
                <w:szCs w:val="16"/>
                <w:lang w:val="en-GB" w:eastAsia="en-GB"/>
              </w:rPr>
            </w:pPr>
            <w:r w:rsidRPr="00614C1A">
              <w:rPr>
                <w:rFonts w:cs="Calibri"/>
                <w:sz w:val="16"/>
                <w:szCs w:val="16"/>
                <w:lang w:val="en-GB" w:eastAsia="en-GB"/>
              </w:rPr>
              <w:t>2009</w:t>
            </w:r>
          </w:p>
        </w:tc>
        <w:tc>
          <w:tcPr>
            <w:tcW w:w="1120" w:type="dxa"/>
            <w:tcBorders>
              <w:top w:val="nil"/>
              <w:left w:val="nil"/>
              <w:bottom w:val="single" w:sz="8" w:space="0" w:color="auto"/>
              <w:right w:val="single" w:sz="8" w:space="0" w:color="auto"/>
            </w:tcBorders>
            <w:shd w:val="clear" w:color="000000" w:fill="FFFFFF"/>
            <w:noWrap/>
            <w:vAlign w:val="center"/>
            <w:hideMark/>
          </w:tcPr>
          <w:p w14:paraId="658C8777"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67.575,00</w:t>
            </w:r>
          </w:p>
        </w:tc>
        <w:tc>
          <w:tcPr>
            <w:tcW w:w="1140" w:type="dxa"/>
            <w:tcBorders>
              <w:top w:val="nil"/>
              <w:left w:val="nil"/>
              <w:bottom w:val="single" w:sz="8" w:space="0" w:color="auto"/>
              <w:right w:val="single" w:sz="8" w:space="0" w:color="auto"/>
            </w:tcBorders>
            <w:shd w:val="clear" w:color="000000" w:fill="FFFFFF"/>
            <w:noWrap/>
            <w:vAlign w:val="center"/>
            <w:hideMark/>
          </w:tcPr>
          <w:p w14:paraId="5B35CD06"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57.979,60</w:t>
            </w:r>
          </w:p>
        </w:tc>
        <w:tc>
          <w:tcPr>
            <w:tcW w:w="1220" w:type="dxa"/>
            <w:tcBorders>
              <w:top w:val="nil"/>
              <w:left w:val="nil"/>
              <w:bottom w:val="single" w:sz="8" w:space="0" w:color="auto"/>
              <w:right w:val="single" w:sz="8" w:space="0" w:color="auto"/>
            </w:tcBorders>
            <w:shd w:val="clear" w:color="000000" w:fill="FFFFFF"/>
            <w:noWrap/>
            <w:vAlign w:val="center"/>
            <w:hideMark/>
          </w:tcPr>
          <w:p w14:paraId="3A07557E"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125.554,60</w:t>
            </w:r>
          </w:p>
        </w:tc>
      </w:tr>
      <w:tr w:rsidR="006363B8" w:rsidRPr="00614C1A" w14:paraId="1C53F3C0"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ED93141"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印度尼西亚</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3D434DC0"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PT Bakrie Telecom Tbk</w:t>
            </w:r>
            <w:r w:rsidRPr="00614C1A">
              <w:rPr>
                <w:rFonts w:cs="Calibri" w:hint="eastAsia"/>
                <w:color w:val="000000"/>
                <w:sz w:val="20"/>
                <w:szCs w:val="20"/>
              </w:rPr>
              <w:t>，雅加达</w:t>
            </w:r>
          </w:p>
        </w:tc>
        <w:tc>
          <w:tcPr>
            <w:tcW w:w="960" w:type="dxa"/>
            <w:tcBorders>
              <w:top w:val="nil"/>
              <w:left w:val="nil"/>
              <w:bottom w:val="single" w:sz="8" w:space="0" w:color="auto"/>
              <w:right w:val="single" w:sz="8" w:space="0" w:color="auto"/>
            </w:tcBorders>
            <w:shd w:val="clear" w:color="auto" w:fill="auto"/>
            <w:noWrap/>
            <w:vAlign w:val="center"/>
            <w:hideMark/>
          </w:tcPr>
          <w:p w14:paraId="5A0A8EFF"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1997-</w:t>
            </w:r>
            <w:r w:rsidRPr="00614C1A">
              <w:rPr>
                <w:sz w:val="16"/>
                <w:szCs w:val="20"/>
                <w:lang w:val="en-GB" w:eastAsia="en-US"/>
              </w:rPr>
              <w:t>2002</w:t>
            </w:r>
          </w:p>
        </w:tc>
        <w:tc>
          <w:tcPr>
            <w:tcW w:w="1120" w:type="dxa"/>
            <w:tcBorders>
              <w:top w:val="nil"/>
              <w:left w:val="nil"/>
              <w:bottom w:val="single" w:sz="8" w:space="0" w:color="auto"/>
              <w:right w:val="single" w:sz="8" w:space="0" w:color="auto"/>
            </w:tcBorders>
            <w:shd w:val="clear" w:color="auto" w:fill="auto"/>
            <w:noWrap/>
            <w:vAlign w:val="center"/>
            <w:hideMark/>
          </w:tcPr>
          <w:p w14:paraId="621CBB14"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21.752,05</w:t>
            </w:r>
          </w:p>
        </w:tc>
        <w:tc>
          <w:tcPr>
            <w:tcW w:w="1140" w:type="dxa"/>
            <w:tcBorders>
              <w:top w:val="nil"/>
              <w:left w:val="nil"/>
              <w:bottom w:val="single" w:sz="8" w:space="0" w:color="auto"/>
              <w:right w:val="single" w:sz="8" w:space="0" w:color="auto"/>
            </w:tcBorders>
            <w:shd w:val="clear" w:color="auto" w:fill="auto"/>
            <w:noWrap/>
            <w:vAlign w:val="center"/>
            <w:hideMark/>
          </w:tcPr>
          <w:p w14:paraId="0341E46E"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42.734,20</w:t>
            </w:r>
          </w:p>
        </w:tc>
        <w:tc>
          <w:tcPr>
            <w:tcW w:w="1220" w:type="dxa"/>
            <w:tcBorders>
              <w:top w:val="nil"/>
              <w:left w:val="nil"/>
              <w:bottom w:val="single" w:sz="8" w:space="0" w:color="auto"/>
              <w:right w:val="single" w:sz="8" w:space="0" w:color="auto"/>
            </w:tcBorders>
            <w:shd w:val="clear" w:color="auto" w:fill="auto"/>
            <w:noWrap/>
            <w:vAlign w:val="center"/>
            <w:hideMark/>
          </w:tcPr>
          <w:p w14:paraId="11E51499"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64.486,25</w:t>
            </w:r>
          </w:p>
        </w:tc>
      </w:tr>
      <w:tr w:rsidR="006363B8" w:rsidRPr="00614C1A" w14:paraId="10E46CFC"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BBABFC6"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hint="eastAsia"/>
                <w:color w:val="000000"/>
                <w:sz w:val="20"/>
                <w:szCs w:val="20"/>
              </w:rPr>
              <w:t>以色列</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265C0385"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color w:val="000000"/>
                <w:sz w:val="20"/>
                <w:szCs w:val="20"/>
              </w:rPr>
              <w:t>Gilat</w:t>
            </w:r>
            <w:r w:rsidRPr="00614C1A">
              <w:rPr>
                <w:rFonts w:cs="Calibri" w:hint="eastAsia"/>
                <w:color w:val="000000"/>
                <w:sz w:val="20"/>
                <w:szCs w:val="20"/>
              </w:rPr>
              <w:t>卫星网络公司，</w:t>
            </w:r>
            <w:r w:rsidRPr="00614C1A">
              <w:rPr>
                <w:rFonts w:cs="Calibri"/>
                <w:color w:val="000000"/>
                <w:sz w:val="20"/>
                <w:szCs w:val="20"/>
              </w:rPr>
              <w:t>Petah Tikva</w:t>
            </w:r>
          </w:p>
        </w:tc>
        <w:tc>
          <w:tcPr>
            <w:tcW w:w="960" w:type="dxa"/>
            <w:tcBorders>
              <w:top w:val="nil"/>
              <w:left w:val="nil"/>
              <w:bottom w:val="single" w:sz="8" w:space="0" w:color="auto"/>
              <w:right w:val="single" w:sz="8" w:space="0" w:color="auto"/>
            </w:tcBorders>
            <w:shd w:val="clear" w:color="000000" w:fill="FFFFFF"/>
            <w:vAlign w:val="center"/>
            <w:hideMark/>
          </w:tcPr>
          <w:p w14:paraId="32FFD112" w14:textId="77777777" w:rsidR="006363B8" w:rsidRPr="00614C1A" w:rsidRDefault="006363B8" w:rsidP="006363B8">
            <w:pPr>
              <w:overflowPunct/>
              <w:autoSpaceDE/>
              <w:autoSpaceDN/>
              <w:adjustRightInd/>
              <w:spacing w:before="0" w:line="240" w:lineRule="auto"/>
              <w:jc w:val="center"/>
              <w:textAlignment w:val="auto"/>
              <w:rPr>
                <w:rFonts w:cs="Calibri"/>
                <w:sz w:val="16"/>
                <w:szCs w:val="16"/>
                <w:lang w:val="en-GB" w:eastAsia="en-GB"/>
              </w:rPr>
            </w:pPr>
            <w:r w:rsidRPr="00614C1A">
              <w:rPr>
                <w:rFonts w:cs="Calibri"/>
                <w:sz w:val="16"/>
                <w:szCs w:val="16"/>
                <w:lang w:val="en-GB" w:eastAsia="en-GB"/>
              </w:rPr>
              <w:t>1997-2002</w:t>
            </w:r>
          </w:p>
        </w:tc>
        <w:tc>
          <w:tcPr>
            <w:tcW w:w="1120" w:type="dxa"/>
            <w:tcBorders>
              <w:top w:val="nil"/>
              <w:left w:val="nil"/>
              <w:bottom w:val="single" w:sz="8" w:space="0" w:color="auto"/>
              <w:right w:val="single" w:sz="8" w:space="0" w:color="auto"/>
            </w:tcBorders>
            <w:shd w:val="clear" w:color="000000" w:fill="FFFFFF"/>
            <w:vAlign w:val="center"/>
            <w:hideMark/>
          </w:tcPr>
          <w:p w14:paraId="1B046B85"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36.000,00</w:t>
            </w:r>
          </w:p>
        </w:tc>
        <w:tc>
          <w:tcPr>
            <w:tcW w:w="1140" w:type="dxa"/>
            <w:tcBorders>
              <w:top w:val="nil"/>
              <w:left w:val="nil"/>
              <w:bottom w:val="single" w:sz="8" w:space="0" w:color="auto"/>
              <w:right w:val="single" w:sz="8" w:space="0" w:color="auto"/>
            </w:tcBorders>
            <w:shd w:val="clear" w:color="auto" w:fill="auto"/>
            <w:noWrap/>
            <w:vAlign w:val="center"/>
            <w:hideMark/>
          </w:tcPr>
          <w:p w14:paraId="139D87D7"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77.629,75</w:t>
            </w:r>
          </w:p>
        </w:tc>
        <w:tc>
          <w:tcPr>
            <w:tcW w:w="1220" w:type="dxa"/>
            <w:tcBorders>
              <w:top w:val="nil"/>
              <w:left w:val="nil"/>
              <w:bottom w:val="single" w:sz="8" w:space="0" w:color="auto"/>
              <w:right w:val="single" w:sz="8" w:space="0" w:color="auto"/>
            </w:tcBorders>
            <w:shd w:val="clear" w:color="auto" w:fill="auto"/>
            <w:noWrap/>
            <w:vAlign w:val="center"/>
            <w:hideMark/>
          </w:tcPr>
          <w:p w14:paraId="1D70F144"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113.629,75</w:t>
            </w:r>
          </w:p>
        </w:tc>
      </w:tr>
      <w:tr w:rsidR="006363B8" w:rsidRPr="00614C1A" w14:paraId="4532943A"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635CAA0"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以色列</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78AB361C"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color w:val="000000"/>
                <w:sz w:val="20"/>
                <w:szCs w:val="20"/>
              </w:rPr>
              <w:t>Telrad Networks Ltd, Lod</w:t>
            </w:r>
          </w:p>
        </w:tc>
        <w:tc>
          <w:tcPr>
            <w:tcW w:w="960" w:type="dxa"/>
            <w:tcBorders>
              <w:top w:val="nil"/>
              <w:left w:val="nil"/>
              <w:bottom w:val="single" w:sz="8" w:space="0" w:color="auto"/>
              <w:right w:val="single" w:sz="8" w:space="0" w:color="auto"/>
            </w:tcBorders>
            <w:shd w:val="clear" w:color="auto" w:fill="auto"/>
            <w:noWrap/>
            <w:vAlign w:val="center"/>
            <w:hideMark/>
          </w:tcPr>
          <w:p w14:paraId="5B47D624" w14:textId="77777777" w:rsidR="006363B8" w:rsidRPr="00614C1A" w:rsidRDefault="006363B8" w:rsidP="006363B8">
            <w:pPr>
              <w:overflowPunct/>
              <w:autoSpaceDE/>
              <w:autoSpaceDN/>
              <w:adjustRightInd/>
              <w:spacing w:before="0" w:line="240" w:lineRule="auto"/>
              <w:jc w:val="center"/>
              <w:textAlignment w:val="auto"/>
              <w:rPr>
                <w:rFonts w:cs="Calibri"/>
                <w:sz w:val="16"/>
                <w:szCs w:val="16"/>
                <w:lang w:val="en-GB" w:eastAsia="en-GB"/>
              </w:rPr>
            </w:pPr>
            <w:r w:rsidRPr="00614C1A">
              <w:rPr>
                <w:rFonts w:cs="Calibri"/>
                <w:sz w:val="16"/>
                <w:szCs w:val="16"/>
                <w:lang w:val="en-GB" w:eastAsia="en-GB"/>
              </w:rPr>
              <w:t>1998-2006</w:t>
            </w:r>
          </w:p>
        </w:tc>
        <w:tc>
          <w:tcPr>
            <w:tcW w:w="1120" w:type="dxa"/>
            <w:tcBorders>
              <w:top w:val="nil"/>
              <w:left w:val="nil"/>
              <w:bottom w:val="single" w:sz="8" w:space="0" w:color="auto"/>
              <w:right w:val="single" w:sz="8" w:space="0" w:color="auto"/>
            </w:tcBorders>
            <w:shd w:val="clear" w:color="auto" w:fill="auto"/>
            <w:noWrap/>
            <w:vAlign w:val="center"/>
            <w:hideMark/>
          </w:tcPr>
          <w:p w14:paraId="6DEF1A96"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39.450,</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08DBE1D5"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59.</w:t>
            </w:r>
            <w:r w:rsidRPr="00614C1A">
              <w:rPr>
                <w:color w:val="000000"/>
                <w:sz w:val="16"/>
                <w:szCs w:val="20"/>
                <w:lang w:val="en-GB" w:eastAsia="en-US"/>
              </w:rPr>
              <w:t>681</w:t>
            </w:r>
            <w:r w:rsidRPr="00614C1A">
              <w:rPr>
                <w:rFonts w:cs="Calibri"/>
                <w:color w:val="000000"/>
                <w:sz w:val="16"/>
                <w:szCs w:val="16"/>
                <w:lang w:val="en-GB" w:eastAsia="en-GB"/>
              </w:rPr>
              <w:t>,35</w:t>
            </w:r>
          </w:p>
        </w:tc>
        <w:tc>
          <w:tcPr>
            <w:tcW w:w="1220" w:type="dxa"/>
            <w:tcBorders>
              <w:top w:val="nil"/>
              <w:left w:val="nil"/>
              <w:bottom w:val="single" w:sz="8" w:space="0" w:color="auto"/>
              <w:right w:val="single" w:sz="8" w:space="0" w:color="auto"/>
            </w:tcBorders>
            <w:shd w:val="clear" w:color="auto" w:fill="auto"/>
            <w:noWrap/>
            <w:vAlign w:val="center"/>
            <w:hideMark/>
          </w:tcPr>
          <w:p w14:paraId="76736D3C"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99.131,35</w:t>
            </w:r>
          </w:p>
        </w:tc>
      </w:tr>
      <w:tr w:rsidR="006363B8" w:rsidRPr="00614C1A" w14:paraId="4095128F"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06D519B"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意大利</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3CE08DA9" w14:textId="77777777" w:rsidR="006363B8" w:rsidRPr="00614C1A" w:rsidRDefault="006363B8" w:rsidP="006363B8">
            <w:pPr>
              <w:overflowPunct/>
              <w:autoSpaceDE/>
              <w:autoSpaceDN/>
              <w:adjustRightInd/>
              <w:spacing w:before="0" w:line="240" w:lineRule="auto"/>
              <w:jc w:val="left"/>
              <w:textAlignment w:val="auto"/>
              <w:rPr>
                <w:sz w:val="20"/>
                <w:szCs w:val="20"/>
                <w:lang w:val="fr-CH" w:eastAsia="en-US"/>
              </w:rPr>
            </w:pPr>
            <w:r w:rsidRPr="00614C1A">
              <w:rPr>
                <w:rFonts w:cs="Calibri"/>
                <w:color w:val="000000"/>
                <w:sz w:val="20"/>
                <w:szCs w:val="20"/>
              </w:rPr>
              <w:t>Leonardo</w:t>
            </w:r>
            <w:r w:rsidRPr="00614C1A">
              <w:rPr>
                <w:rFonts w:cs="Calibri"/>
                <w:color w:val="000000"/>
                <w:sz w:val="20"/>
                <w:szCs w:val="20"/>
              </w:rPr>
              <w:t>（</w:t>
            </w:r>
            <w:r w:rsidRPr="00614C1A">
              <w:rPr>
                <w:rFonts w:cs="Calibri" w:hint="eastAsia"/>
                <w:color w:val="000000"/>
                <w:sz w:val="20"/>
                <w:szCs w:val="20"/>
              </w:rPr>
              <w:t>原</w:t>
            </w:r>
            <w:r w:rsidRPr="00614C1A">
              <w:rPr>
                <w:rFonts w:cs="Calibri"/>
                <w:color w:val="000000"/>
                <w:sz w:val="20"/>
                <w:szCs w:val="20"/>
              </w:rPr>
              <w:t>Selex Communications S.p.A.</w:t>
            </w:r>
            <w:r w:rsidRPr="00614C1A">
              <w:rPr>
                <w:rFonts w:cs="Calibri"/>
                <w:color w:val="000000"/>
                <w:sz w:val="20"/>
                <w:szCs w:val="20"/>
              </w:rPr>
              <w:t>）</w:t>
            </w:r>
            <w:r w:rsidRPr="00614C1A">
              <w:rPr>
                <w:rFonts w:cs="Calibri" w:hint="eastAsia"/>
                <w:color w:val="000000"/>
                <w:sz w:val="20"/>
                <w:szCs w:val="20"/>
              </w:rPr>
              <w:t>，罗马</w:t>
            </w:r>
          </w:p>
        </w:tc>
        <w:tc>
          <w:tcPr>
            <w:tcW w:w="960" w:type="dxa"/>
            <w:tcBorders>
              <w:top w:val="nil"/>
              <w:left w:val="nil"/>
              <w:bottom w:val="single" w:sz="8" w:space="0" w:color="auto"/>
              <w:right w:val="single" w:sz="8" w:space="0" w:color="auto"/>
            </w:tcBorders>
            <w:shd w:val="clear" w:color="auto" w:fill="auto"/>
            <w:noWrap/>
            <w:vAlign w:val="center"/>
            <w:hideMark/>
          </w:tcPr>
          <w:p w14:paraId="0DA76AE2"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2001-2007</w:t>
            </w:r>
          </w:p>
        </w:tc>
        <w:tc>
          <w:tcPr>
            <w:tcW w:w="1120" w:type="dxa"/>
            <w:tcBorders>
              <w:top w:val="nil"/>
              <w:left w:val="nil"/>
              <w:bottom w:val="single" w:sz="8" w:space="0" w:color="auto"/>
              <w:right w:val="single" w:sz="8" w:space="0" w:color="auto"/>
            </w:tcBorders>
            <w:shd w:val="clear" w:color="auto" w:fill="auto"/>
            <w:noWrap/>
            <w:vAlign w:val="center"/>
            <w:hideMark/>
          </w:tcPr>
          <w:p w14:paraId="6ABC157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254.400,</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C8FC334"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324.693,00</w:t>
            </w:r>
          </w:p>
        </w:tc>
        <w:tc>
          <w:tcPr>
            <w:tcW w:w="1220" w:type="dxa"/>
            <w:tcBorders>
              <w:top w:val="nil"/>
              <w:left w:val="nil"/>
              <w:bottom w:val="single" w:sz="8" w:space="0" w:color="auto"/>
              <w:right w:val="single" w:sz="8" w:space="0" w:color="auto"/>
            </w:tcBorders>
            <w:shd w:val="clear" w:color="auto" w:fill="auto"/>
            <w:noWrap/>
            <w:vAlign w:val="center"/>
            <w:hideMark/>
          </w:tcPr>
          <w:p w14:paraId="42408758"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579.093,00</w:t>
            </w:r>
          </w:p>
        </w:tc>
      </w:tr>
      <w:tr w:rsidR="006363B8" w:rsidRPr="00614C1A" w14:paraId="6A407FB1"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1F5DEC1"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hint="eastAsia"/>
                <w:color w:val="000000"/>
                <w:sz w:val="20"/>
                <w:szCs w:val="20"/>
              </w:rPr>
              <w:t>韩国</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406F4DAE" w14:textId="77777777" w:rsidR="006363B8" w:rsidRPr="00614C1A" w:rsidRDefault="006363B8" w:rsidP="006363B8">
            <w:pPr>
              <w:overflowPunct/>
              <w:autoSpaceDE/>
              <w:autoSpaceDN/>
              <w:adjustRightInd/>
              <w:spacing w:before="0" w:line="240" w:lineRule="auto"/>
              <w:jc w:val="left"/>
              <w:textAlignment w:val="auto"/>
              <w:rPr>
                <w:rFonts w:cs="Calibri"/>
                <w:sz w:val="20"/>
                <w:szCs w:val="20"/>
                <w:lang w:val="en-GB" w:eastAsia="en-GB"/>
              </w:rPr>
            </w:pPr>
            <w:r w:rsidRPr="00614C1A">
              <w:rPr>
                <w:rFonts w:cs="Calibri" w:hint="eastAsia"/>
                <w:color w:val="000000"/>
                <w:sz w:val="20"/>
                <w:szCs w:val="20"/>
              </w:rPr>
              <w:t>韩国</w:t>
            </w:r>
            <w:r w:rsidRPr="00614C1A">
              <w:rPr>
                <w:rFonts w:cs="Calibri"/>
                <w:color w:val="000000"/>
                <w:sz w:val="20"/>
                <w:szCs w:val="20"/>
              </w:rPr>
              <w:t>SUNY</w:t>
            </w:r>
            <w:r w:rsidRPr="00614C1A">
              <w:rPr>
                <w:rFonts w:cs="Calibri" w:hint="eastAsia"/>
                <w:color w:val="000000"/>
                <w:sz w:val="20"/>
                <w:szCs w:val="20"/>
              </w:rPr>
              <w:t>，仁川</w:t>
            </w:r>
          </w:p>
        </w:tc>
        <w:tc>
          <w:tcPr>
            <w:tcW w:w="960" w:type="dxa"/>
            <w:tcBorders>
              <w:top w:val="nil"/>
              <w:left w:val="nil"/>
              <w:bottom w:val="single" w:sz="8" w:space="0" w:color="auto"/>
              <w:right w:val="single" w:sz="8" w:space="0" w:color="auto"/>
            </w:tcBorders>
            <w:shd w:val="clear" w:color="auto" w:fill="auto"/>
            <w:noWrap/>
            <w:vAlign w:val="center"/>
            <w:hideMark/>
          </w:tcPr>
          <w:p w14:paraId="0903F590" w14:textId="77777777" w:rsidR="006363B8" w:rsidRPr="00614C1A" w:rsidRDefault="006363B8" w:rsidP="006363B8">
            <w:pPr>
              <w:overflowPunct/>
              <w:autoSpaceDE/>
              <w:autoSpaceDN/>
              <w:adjustRightInd/>
              <w:spacing w:before="0" w:line="240" w:lineRule="auto"/>
              <w:jc w:val="center"/>
              <w:textAlignment w:val="auto"/>
              <w:rPr>
                <w:rFonts w:cs="Calibri"/>
                <w:sz w:val="16"/>
                <w:szCs w:val="16"/>
                <w:lang w:val="en-GB" w:eastAsia="en-GB"/>
              </w:rPr>
            </w:pPr>
            <w:r w:rsidRPr="00614C1A">
              <w:rPr>
                <w:rFonts w:cs="Calibri"/>
                <w:sz w:val="16"/>
                <w:szCs w:val="16"/>
                <w:lang w:val="en-GB" w:eastAsia="en-GB"/>
              </w:rPr>
              <w:t>2018</w:t>
            </w:r>
          </w:p>
        </w:tc>
        <w:tc>
          <w:tcPr>
            <w:tcW w:w="1120" w:type="dxa"/>
            <w:tcBorders>
              <w:top w:val="nil"/>
              <w:left w:val="nil"/>
              <w:bottom w:val="single" w:sz="8" w:space="0" w:color="auto"/>
              <w:right w:val="single" w:sz="8" w:space="0" w:color="auto"/>
            </w:tcBorders>
            <w:shd w:val="clear" w:color="auto" w:fill="auto"/>
            <w:noWrap/>
            <w:vAlign w:val="center"/>
            <w:hideMark/>
          </w:tcPr>
          <w:p w14:paraId="77F0579F"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1.821,88</w:t>
            </w:r>
          </w:p>
        </w:tc>
        <w:tc>
          <w:tcPr>
            <w:tcW w:w="1140" w:type="dxa"/>
            <w:tcBorders>
              <w:top w:val="nil"/>
              <w:left w:val="nil"/>
              <w:bottom w:val="single" w:sz="8" w:space="0" w:color="auto"/>
              <w:right w:val="single" w:sz="8" w:space="0" w:color="auto"/>
            </w:tcBorders>
            <w:shd w:val="clear" w:color="auto" w:fill="auto"/>
            <w:noWrap/>
            <w:vAlign w:val="center"/>
            <w:hideMark/>
          </w:tcPr>
          <w:p w14:paraId="5A5E6572"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181,75</w:t>
            </w:r>
          </w:p>
        </w:tc>
        <w:tc>
          <w:tcPr>
            <w:tcW w:w="1220" w:type="dxa"/>
            <w:tcBorders>
              <w:top w:val="nil"/>
              <w:left w:val="nil"/>
              <w:bottom w:val="single" w:sz="8" w:space="0" w:color="auto"/>
              <w:right w:val="single" w:sz="8" w:space="0" w:color="auto"/>
            </w:tcBorders>
            <w:shd w:val="clear" w:color="auto" w:fill="auto"/>
            <w:noWrap/>
            <w:vAlign w:val="center"/>
            <w:hideMark/>
          </w:tcPr>
          <w:p w14:paraId="7266BBD3" w14:textId="77777777" w:rsidR="006363B8" w:rsidRPr="00614C1A" w:rsidRDefault="006363B8" w:rsidP="006363B8">
            <w:pPr>
              <w:overflowPunct/>
              <w:autoSpaceDE/>
              <w:autoSpaceDN/>
              <w:adjustRightInd/>
              <w:spacing w:before="0" w:line="240" w:lineRule="auto"/>
              <w:jc w:val="right"/>
              <w:textAlignment w:val="auto"/>
              <w:rPr>
                <w:rFonts w:cs="Calibri"/>
                <w:color w:val="000000"/>
                <w:sz w:val="16"/>
                <w:szCs w:val="16"/>
                <w:lang w:val="en-GB" w:eastAsia="en-GB"/>
              </w:rPr>
            </w:pPr>
            <w:r w:rsidRPr="00614C1A">
              <w:rPr>
                <w:rFonts w:cs="Calibri"/>
                <w:color w:val="000000"/>
                <w:sz w:val="16"/>
                <w:szCs w:val="16"/>
                <w:lang w:val="en-GB" w:eastAsia="en-GB"/>
              </w:rPr>
              <w:t>2.003,63</w:t>
            </w:r>
          </w:p>
        </w:tc>
      </w:tr>
      <w:tr w:rsidR="006363B8" w:rsidRPr="00614C1A" w14:paraId="09193B37"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76F94D3"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黎巴嫩</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1EAD2F3B"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Al-Iktissad Wal-Aamal</w:t>
            </w:r>
            <w:r w:rsidRPr="00614C1A">
              <w:rPr>
                <w:rFonts w:cs="Calibri" w:hint="eastAsia"/>
                <w:color w:val="000000"/>
                <w:sz w:val="20"/>
                <w:szCs w:val="20"/>
              </w:rPr>
              <w:t>集团，贝鲁特</w:t>
            </w:r>
          </w:p>
        </w:tc>
        <w:tc>
          <w:tcPr>
            <w:tcW w:w="960" w:type="dxa"/>
            <w:tcBorders>
              <w:top w:val="nil"/>
              <w:left w:val="nil"/>
              <w:bottom w:val="single" w:sz="8" w:space="0" w:color="auto"/>
              <w:right w:val="single" w:sz="8" w:space="0" w:color="auto"/>
            </w:tcBorders>
            <w:shd w:val="clear" w:color="auto" w:fill="auto"/>
            <w:noWrap/>
            <w:vAlign w:val="center"/>
            <w:hideMark/>
          </w:tcPr>
          <w:p w14:paraId="74F9B655"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2AD4DB28"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3.975,</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2E8662C"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1.231,</w:t>
            </w:r>
            <w:r w:rsidRPr="00614C1A">
              <w:rPr>
                <w:color w:val="000000"/>
                <w:sz w:val="16"/>
                <w:szCs w:val="20"/>
                <w:lang w:val="en-GB" w:eastAsia="en-US"/>
              </w:rPr>
              <w:t>55</w:t>
            </w:r>
          </w:p>
        </w:tc>
        <w:tc>
          <w:tcPr>
            <w:tcW w:w="1220" w:type="dxa"/>
            <w:tcBorders>
              <w:top w:val="nil"/>
              <w:left w:val="nil"/>
              <w:bottom w:val="single" w:sz="8" w:space="0" w:color="auto"/>
              <w:right w:val="single" w:sz="8" w:space="0" w:color="auto"/>
            </w:tcBorders>
            <w:shd w:val="clear" w:color="auto" w:fill="auto"/>
            <w:noWrap/>
            <w:vAlign w:val="center"/>
            <w:hideMark/>
          </w:tcPr>
          <w:p w14:paraId="68A47B40"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5.206,</w:t>
            </w:r>
            <w:r w:rsidRPr="00614C1A">
              <w:rPr>
                <w:color w:val="000000"/>
                <w:sz w:val="16"/>
                <w:szCs w:val="20"/>
                <w:lang w:val="en-GB" w:eastAsia="en-US"/>
              </w:rPr>
              <w:t>55</w:t>
            </w:r>
          </w:p>
        </w:tc>
      </w:tr>
      <w:tr w:rsidR="006363B8" w:rsidRPr="00614C1A" w14:paraId="38916E75"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8017537"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黎巴嫩</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5AFA765A"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IMDI, Sal offshore</w:t>
            </w:r>
            <w:r w:rsidRPr="00614C1A">
              <w:rPr>
                <w:rFonts w:cs="Calibri" w:hint="eastAsia"/>
                <w:color w:val="000000"/>
                <w:sz w:val="20"/>
                <w:szCs w:val="20"/>
              </w:rPr>
              <w:t>，贝鲁特</w:t>
            </w:r>
          </w:p>
        </w:tc>
        <w:tc>
          <w:tcPr>
            <w:tcW w:w="960" w:type="dxa"/>
            <w:tcBorders>
              <w:top w:val="nil"/>
              <w:left w:val="nil"/>
              <w:bottom w:val="single" w:sz="8" w:space="0" w:color="auto"/>
              <w:right w:val="single" w:sz="8" w:space="0" w:color="auto"/>
            </w:tcBorders>
            <w:shd w:val="clear" w:color="auto" w:fill="auto"/>
            <w:noWrap/>
            <w:vAlign w:val="center"/>
            <w:hideMark/>
          </w:tcPr>
          <w:p w14:paraId="559B3D73"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sz w:val="16"/>
                <w:szCs w:val="20"/>
                <w:lang w:val="en-GB" w:eastAsia="en-US"/>
              </w:rPr>
              <w:t>2011</w:t>
            </w:r>
          </w:p>
        </w:tc>
        <w:tc>
          <w:tcPr>
            <w:tcW w:w="1120" w:type="dxa"/>
            <w:tcBorders>
              <w:top w:val="nil"/>
              <w:left w:val="nil"/>
              <w:bottom w:val="single" w:sz="8" w:space="0" w:color="auto"/>
              <w:right w:val="single" w:sz="8" w:space="0" w:color="auto"/>
            </w:tcBorders>
            <w:shd w:val="clear" w:color="auto" w:fill="auto"/>
            <w:noWrap/>
            <w:vAlign w:val="center"/>
            <w:hideMark/>
          </w:tcPr>
          <w:p w14:paraId="3F914E0D"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3.975,</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46C2A6E"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2.598,15</w:t>
            </w:r>
          </w:p>
        </w:tc>
        <w:tc>
          <w:tcPr>
            <w:tcW w:w="1220" w:type="dxa"/>
            <w:tcBorders>
              <w:top w:val="nil"/>
              <w:left w:val="nil"/>
              <w:bottom w:val="single" w:sz="8" w:space="0" w:color="auto"/>
              <w:right w:val="single" w:sz="8" w:space="0" w:color="auto"/>
            </w:tcBorders>
            <w:shd w:val="clear" w:color="auto" w:fill="auto"/>
            <w:noWrap/>
            <w:vAlign w:val="center"/>
            <w:hideMark/>
          </w:tcPr>
          <w:p w14:paraId="04A49269"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6.573,</w:t>
            </w:r>
            <w:r w:rsidRPr="00614C1A">
              <w:rPr>
                <w:color w:val="000000"/>
                <w:sz w:val="16"/>
                <w:szCs w:val="20"/>
                <w:lang w:val="en-GB" w:eastAsia="en-US"/>
              </w:rPr>
              <w:t>15</w:t>
            </w:r>
          </w:p>
        </w:tc>
      </w:tr>
      <w:tr w:rsidR="006363B8" w:rsidRPr="00614C1A" w14:paraId="78C792E7"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E474DB4"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巴基斯坦</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507CCC01" w14:textId="77777777" w:rsidR="006363B8" w:rsidRPr="00614C1A" w:rsidRDefault="006363B8" w:rsidP="006363B8">
            <w:pPr>
              <w:overflowPunct/>
              <w:autoSpaceDE/>
              <w:autoSpaceDN/>
              <w:adjustRightInd/>
              <w:spacing w:before="0" w:line="240" w:lineRule="auto"/>
              <w:jc w:val="left"/>
              <w:textAlignment w:val="auto"/>
              <w:rPr>
                <w:sz w:val="20"/>
                <w:szCs w:val="20"/>
                <w:lang w:val="fr-CH" w:eastAsia="en-US"/>
              </w:rPr>
            </w:pPr>
            <w:r w:rsidRPr="00614C1A">
              <w:rPr>
                <w:rFonts w:cs="Calibri"/>
                <w:color w:val="000000"/>
                <w:sz w:val="20"/>
                <w:szCs w:val="20"/>
                <w:lang w:val="fr-CH"/>
              </w:rPr>
              <w:t>Sysnet Pakistan (Pvt</w:t>
            </w:r>
            <w:r w:rsidRPr="00614C1A">
              <w:rPr>
                <w:rFonts w:cs="Calibri" w:hint="eastAsia"/>
                <w:color w:val="000000"/>
                <w:sz w:val="20"/>
                <w:szCs w:val="20"/>
                <w:lang w:val="fr-CH"/>
              </w:rPr>
              <w:t>)</w:t>
            </w:r>
            <w:r w:rsidRPr="00614C1A">
              <w:rPr>
                <w:rFonts w:cs="Calibri"/>
                <w:color w:val="000000"/>
                <w:sz w:val="20"/>
                <w:szCs w:val="20"/>
                <w:lang w:val="fr-CH"/>
              </w:rPr>
              <w:t xml:space="preserve"> Ltd.</w:t>
            </w:r>
            <w:r w:rsidRPr="00614C1A">
              <w:rPr>
                <w:rFonts w:cs="Calibri" w:hint="eastAsia"/>
                <w:color w:val="000000"/>
                <w:sz w:val="20"/>
                <w:szCs w:val="20"/>
                <w:lang w:val="fr-CH"/>
              </w:rPr>
              <w:t>，</w:t>
            </w:r>
            <w:r w:rsidRPr="00614C1A">
              <w:rPr>
                <w:rFonts w:cs="Calibri" w:hint="eastAsia"/>
                <w:color w:val="000000"/>
                <w:sz w:val="20"/>
                <w:szCs w:val="20"/>
              </w:rPr>
              <w:t>卡拉奇</w:t>
            </w:r>
          </w:p>
        </w:tc>
        <w:tc>
          <w:tcPr>
            <w:tcW w:w="960" w:type="dxa"/>
            <w:tcBorders>
              <w:top w:val="nil"/>
              <w:left w:val="nil"/>
              <w:bottom w:val="single" w:sz="8" w:space="0" w:color="auto"/>
              <w:right w:val="single" w:sz="8" w:space="0" w:color="auto"/>
            </w:tcBorders>
            <w:shd w:val="clear" w:color="auto" w:fill="auto"/>
            <w:noWrap/>
            <w:vAlign w:val="center"/>
            <w:hideMark/>
          </w:tcPr>
          <w:p w14:paraId="5EAB257E"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66CA3886"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13.818,</w:t>
            </w:r>
            <w:r w:rsidRPr="00614C1A">
              <w:rPr>
                <w:color w:val="000000"/>
                <w:sz w:val="16"/>
                <w:szCs w:val="20"/>
                <w:lang w:val="en-GB" w:eastAsia="en-US"/>
              </w:rPr>
              <w:t>75</w:t>
            </w:r>
          </w:p>
        </w:tc>
        <w:tc>
          <w:tcPr>
            <w:tcW w:w="1140" w:type="dxa"/>
            <w:tcBorders>
              <w:top w:val="nil"/>
              <w:left w:val="nil"/>
              <w:bottom w:val="single" w:sz="8" w:space="0" w:color="auto"/>
              <w:right w:val="single" w:sz="8" w:space="0" w:color="auto"/>
            </w:tcBorders>
            <w:shd w:val="clear" w:color="auto" w:fill="auto"/>
            <w:noWrap/>
            <w:vAlign w:val="center"/>
            <w:hideMark/>
          </w:tcPr>
          <w:p w14:paraId="76E76024"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18.961,55</w:t>
            </w:r>
          </w:p>
        </w:tc>
        <w:tc>
          <w:tcPr>
            <w:tcW w:w="1220" w:type="dxa"/>
            <w:tcBorders>
              <w:top w:val="nil"/>
              <w:left w:val="nil"/>
              <w:bottom w:val="single" w:sz="8" w:space="0" w:color="auto"/>
              <w:right w:val="single" w:sz="8" w:space="0" w:color="auto"/>
            </w:tcBorders>
            <w:shd w:val="clear" w:color="auto" w:fill="auto"/>
            <w:noWrap/>
            <w:vAlign w:val="center"/>
            <w:hideMark/>
          </w:tcPr>
          <w:p w14:paraId="256041C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32.780,30</w:t>
            </w:r>
          </w:p>
        </w:tc>
      </w:tr>
      <w:tr w:rsidR="006363B8" w:rsidRPr="00614C1A" w14:paraId="0FD16C06" w14:textId="77777777" w:rsidTr="00FA63CA">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B5BA98C"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多哥</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26841CA1" w14:textId="77777777" w:rsidR="006363B8" w:rsidRPr="00614C1A" w:rsidRDefault="006363B8" w:rsidP="006363B8">
            <w:pPr>
              <w:overflowPunct/>
              <w:autoSpaceDE/>
              <w:autoSpaceDN/>
              <w:adjustRightInd/>
              <w:spacing w:before="0" w:line="240" w:lineRule="auto"/>
              <w:jc w:val="left"/>
              <w:textAlignment w:val="auto"/>
              <w:rPr>
                <w:sz w:val="20"/>
                <w:szCs w:val="20"/>
                <w:lang w:val="en-GB"/>
              </w:rPr>
            </w:pPr>
            <w:r w:rsidRPr="00614C1A">
              <w:rPr>
                <w:rFonts w:cs="Calibri" w:hint="eastAsia"/>
                <w:color w:val="000000"/>
                <w:sz w:val="20"/>
                <w:szCs w:val="20"/>
              </w:rPr>
              <w:t>洛美电信维护中心（</w:t>
            </w:r>
            <w:r w:rsidRPr="00614C1A">
              <w:rPr>
                <w:rFonts w:cs="Calibri"/>
                <w:color w:val="000000"/>
                <w:sz w:val="20"/>
                <w:szCs w:val="20"/>
              </w:rPr>
              <w:t>CMTL</w:t>
            </w:r>
            <w:r w:rsidRPr="00614C1A">
              <w:rPr>
                <w:rFonts w:cs="Calibri"/>
                <w:color w:val="000000"/>
                <w:sz w:val="20"/>
                <w:szCs w:val="20"/>
              </w:rPr>
              <w:t>）</w:t>
            </w:r>
            <w:r w:rsidRPr="00614C1A">
              <w:rPr>
                <w:rFonts w:cs="Calibri" w:hint="eastAsia"/>
                <w:color w:val="000000"/>
                <w:sz w:val="20"/>
                <w:szCs w:val="20"/>
              </w:rPr>
              <w:t>，洛美</w:t>
            </w:r>
          </w:p>
        </w:tc>
        <w:tc>
          <w:tcPr>
            <w:tcW w:w="960" w:type="dxa"/>
            <w:tcBorders>
              <w:top w:val="nil"/>
              <w:left w:val="nil"/>
              <w:bottom w:val="single" w:sz="8" w:space="0" w:color="auto"/>
              <w:right w:val="single" w:sz="8" w:space="0" w:color="auto"/>
            </w:tcBorders>
            <w:shd w:val="clear" w:color="auto" w:fill="auto"/>
            <w:noWrap/>
            <w:vAlign w:val="center"/>
            <w:hideMark/>
          </w:tcPr>
          <w:p w14:paraId="354B0BE1"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2003-2007</w:t>
            </w:r>
          </w:p>
        </w:tc>
        <w:tc>
          <w:tcPr>
            <w:tcW w:w="1120" w:type="dxa"/>
            <w:tcBorders>
              <w:top w:val="nil"/>
              <w:left w:val="nil"/>
              <w:bottom w:val="single" w:sz="8" w:space="0" w:color="auto"/>
              <w:right w:val="single" w:sz="8" w:space="0" w:color="auto"/>
            </w:tcBorders>
            <w:shd w:val="clear" w:color="auto" w:fill="auto"/>
            <w:noWrap/>
            <w:vAlign w:val="center"/>
            <w:hideMark/>
          </w:tcPr>
          <w:p w14:paraId="1B1383D8"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101.137,50</w:t>
            </w:r>
          </w:p>
        </w:tc>
        <w:tc>
          <w:tcPr>
            <w:tcW w:w="1140" w:type="dxa"/>
            <w:tcBorders>
              <w:top w:val="nil"/>
              <w:left w:val="nil"/>
              <w:bottom w:val="single" w:sz="8" w:space="0" w:color="auto"/>
              <w:right w:val="single" w:sz="8" w:space="0" w:color="auto"/>
            </w:tcBorders>
            <w:shd w:val="clear" w:color="auto" w:fill="auto"/>
            <w:noWrap/>
            <w:vAlign w:val="center"/>
            <w:hideMark/>
          </w:tcPr>
          <w:p w14:paraId="56B5A56C"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149.640,95</w:t>
            </w:r>
          </w:p>
        </w:tc>
        <w:tc>
          <w:tcPr>
            <w:tcW w:w="1220" w:type="dxa"/>
            <w:tcBorders>
              <w:top w:val="nil"/>
              <w:left w:val="nil"/>
              <w:bottom w:val="single" w:sz="8" w:space="0" w:color="auto"/>
              <w:right w:val="single" w:sz="8" w:space="0" w:color="auto"/>
            </w:tcBorders>
            <w:shd w:val="clear" w:color="auto" w:fill="auto"/>
            <w:noWrap/>
            <w:vAlign w:val="center"/>
            <w:hideMark/>
          </w:tcPr>
          <w:p w14:paraId="119803AB"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250.778,45</w:t>
            </w:r>
          </w:p>
        </w:tc>
      </w:tr>
      <w:tr w:rsidR="006363B8" w:rsidRPr="00614C1A" w14:paraId="25ACF87F"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029DECB"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英国</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11550FEE"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Times Publications Ltd.</w:t>
            </w:r>
            <w:r w:rsidRPr="00614C1A">
              <w:rPr>
                <w:rFonts w:cs="Calibri" w:hint="eastAsia"/>
                <w:color w:val="000000"/>
                <w:sz w:val="20"/>
                <w:szCs w:val="20"/>
              </w:rPr>
              <w:t>，伦敦</w:t>
            </w:r>
          </w:p>
        </w:tc>
        <w:tc>
          <w:tcPr>
            <w:tcW w:w="960" w:type="dxa"/>
            <w:tcBorders>
              <w:top w:val="nil"/>
              <w:left w:val="nil"/>
              <w:bottom w:val="single" w:sz="8" w:space="0" w:color="auto"/>
              <w:right w:val="single" w:sz="8" w:space="0" w:color="auto"/>
            </w:tcBorders>
            <w:shd w:val="clear" w:color="auto" w:fill="auto"/>
            <w:noWrap/>
            <w:vAlign w:val="center"/>
            <w:hideMark/>
          </w:tcPr>
          <w:p w14:paraId="0750CC72"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1998-2002</w:t>
            </w:r>
          </w:p>
        </w:tc>
        <w:tc>
          <w:tcPr>
            <w:tcW w:w="1120" w:type="dxa"/>
            <w:tcBorders>
              <w:top w:val="nil"/>
              <w:left w:val="nil"/>
              <w:bottom w:val="single" w:sz="8" w:space="0" w:color="auto"/>
              <w:right w:val="single" w:sz="8" w:space="0" w:color="auto"/>
            </w:tcBorders>
            <w:shd w:val="clear" w:color="auto" w:fill="auto"/>
            <w:noWrap/>
            <w:vAlign w:val="center"/>
            <w:hideMark/>
          </w:tcPr>
          <w:p w14:paraId="41BFE09E"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29.775,</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918F7DE"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57.560,25</w:t>
            </w:r>
          </w:p>
        </w:tc>
        <w:tc>
          <w:tcPr>
            <w:tcW w:w="1220" w:type="dxa"/>
            <w:tcBorders>
              <w:top w:val="nil"/>
              <w:left w:val="nil"/>
              <w:bottom w:val="single" w:sz="8" w:space="0" w:color="auto"/>
              <w:right w:val="single" w:sz="8" w:space="0" w:color="auto"/>
            </w:tcBorders>
            <w:shd w:val="clear" w:color="auto" w:fill="auto"/>
            <w:noWrap/>
            <w:vAlign w:val="center"/>
            <w:hideMark/>
          </w:tcPr>
          <w:p w14:paraId="4DEA041F"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87.335,25</w:t>
            </w:r>
          </w:p>
        </w:tc>
      </w:tr>
      <w:tr w:rsidR="006363B8" w:rsidRPr="00614C1A" w14:paraId="5EFE0960"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7C5F4CD"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美国</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004D666B"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Calient Networks, Inc., San Jose</w:t>
            </w:r>
          </w:p>
        </w:tc>
        <w:tc>
          <w:tcPr>
            <w:tcW w:w="960" w:type="dxa"/>
            <w:tcBorders>
              <w:top w:val="nil"/>
              <w:left w:val="nil"/>
              <w:bottom w:val="single" w:sz="4" w:space="0" w:color="auto"/>
              <w:right w:val="single" w:sz="8" w:space="0" w:color="auto"/>
            </w:tcBorders>
            <w:shd w:val="clear" w:color="auto" w:fill="auto"/>
            <w:noWrap/>
            <w:vAlign w:val="center"/>
            <w:hideMark/>
          </w:tcPr>
          <w:p w14:paraId="345ED9C8"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2003-2006</w:t>
            </w:r>
          </w:p>
        </w:tc>
        <w:tc>
          <w:tcPr>
            <w:tcW w:w="1120" w:type="dxa"/>
            <w:tcBorders>
              <w:top w:val="nil"/>
              <w:left w:val="nil"/>
              <w:bottom w:val="single" w:sz="4" w:space="0" w:color="auto"/>
              <w:right w:val="single" w:sz="8" w:space="0" w:color="auto"/>
            </w:tcBorders>
            <w:shd w:val="clear" w:color="auto" w:fill="auto"/>
            <w:noWrap/>
            <w:vAlign w:val="center"/>
            <w:hideMark/>
          </w:tcPr>
          <w:p w14:paraId="35D5AF5D"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126.300,</w:t>
            </w:r>
            <w:r w:rsidRPr="00614C1A">
              <w:rPr>
                <w:color w:val="000000"/>
                <w:sz w:val="16"/>
                <w:szCs w:val="20"/>
                <w:lang w:val="en-GB" w:eastAsia="en-US"/>
              </w:rPr>
              <w:t>00</w:t>
            </w:r>
          </w:p>
        </w:tc>
        <w:tc>
          <w:tcPr>
            <w:tcW w:w="1140" w:type="dxa"/>
            <w:tcBorders>
              <w:top w:val="nil"/>
              <w:left w:val="nil"/>
              <w:bottom w:val="single" w:sz="4" w:space="0" w:color="auto"/>
              <w:right w:val="single" w:sz="8" w:space="0" w:color="auto"/>
            </w:tcBorders>
            <w:shd w:val="clear" w:color="auto" w:fill="auto"/>
            <w:noWrap/>
            <w:vAlign w:val="center"/>
            <w:hideMark/>
          </w:tcPr>
          <w:p w14:paraId="61B5659D"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161.865,80</w:t>
            </w:r>
          </w:p>
        </w:tc>
        <w:tc>
          <w:tcPr>
            <w:tcW w:w="1220" w:type="dxa"/>
            <w:tcBorders>
              <w:top w:val="nil"/>
              <w:left w:val="nil"/>
              <w:bottom w:val="single" w:sz="4" w:space="0" w:color="auto"/>
              <w:right w:val="single" w:sz="8" w:space="0" w:color="auto"/>
            </w:tcBorders>
            <w:shd w:val="clear" w:color="auto" w:fill="auto"/>
            <w:noWrap/>
            <w:vAlign w:val="center"/>
            <w:hideMark/>
          </w:tcPr>
          <w:p w14:paraId="07082848"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288.165,80</w:t>
            </w:r>
          </w:p>
        </w:tc>
      </w:tr>
      <w:tr w:rsidR="006363B8" w:rsidRPr="00614C1A" w14:paraId="749367EC"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2BAA30E"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美国</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5D0E419A"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Ezenia, Inc., Nashua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06F791E8"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2000-2006</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14:paraId="62A52667"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157.</w:t>
            </w:r>
            <w:r w:rsidRPr="00614C1A">
              <w:rPr>
                <w:color w:val="000000"/>
                <w:sz w:val="16"/>
                <w:szCs w:val="20"/>
                <w:lang w:val="en-GB" w:eastAsia="en-US"/>
              </w:rPr>
              <w:t>800</w:t>
            </w:r>
            <w:r w:rsidRPr="00614C1A">
              <w:rPr>
                <w:rFonts w:cs="Calibri"/>
                <w:color w:val="000000"/>
                <w:sz w:val="16"/>
                <w:szCs w:val="16"/>
                <w:lang w:val="en-GB" w:eastAsia="en-GB"/>
              </w:rPr>
              <w:t>,</w:t>
            </w:r>
            <w:r w:rsidRPr="00614C1A">
              <w:rPr>
                <w:color w:val="000000"/>
                <w:sz w:val="16"/>
                <w:szCs w:val="20"/>
                <w:lang w:val="en-GB" w:eastAsia="en-US"/>
              </w:rPr>
              <w:t>00</w:t>
            </w:r>
          </w:p>
        </w:tc>
        <w:tc>
          <w:tcPr>
            <w:tcW w:w="1140" w:type="dxa"/>
            <w:tcBorders>
              <w:top w:val="single" w:sz="4" w:space="0" w:color="auto"/>
              <w:left w:val="nil"/>
              <w:bottom w:val="single" w:sz="4" w:space="0" w:color="auto"/>
              <w:right w:val="single" w:sz="8" w:space="0" w:color="auto"/>
            </w:tcBorders>
            <w:shd w:val="clear" w:color="auto" w:fill="auto"/>
            <w:noWrap/>
            <w:vAlign w:val="center"/>
            <w:hideMark/>
          </w:tcPr>
          <w:p w14:paraId="74BF354D"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213.652,25</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666CBCC9"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371.452,25</w:t>
            </w:r>
          </w:p>
        </w:tc>
      </w:tr>
      <w:tr w:rsidR="006363B8" w:rsidRPr="00614C1A" w14:paraId="4FB95D5A" w14:textId="77777777" w:rsidTr="00FA63CA">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606C111"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lastRenderedPageBreak/>
              <w:t>美国</w:t>
            </w:r>
          </w:p>
        </w:tc>
        <w:tc>
          <w:tcPr>
            <w:tcW w:w="4140" w:type="dxa"/>
            <w:tcBorders>
              <w:top w:val="single" w:sz="8" w:space="0" w:color="auto"/>
              <w:left w:val="nil"/>
              <w:bottom w:val="single" w:sz="8" w:space="0" w:color="auto"/>
              <w:right w:val="single" w:sz="8" w:space="0" w:color="auto"/>
            </w:tcBorders>
            <w:shd w:val="clear" w:color="auto" w:fill="FFFFFF"/>
            <w:vAlign w:val="center"/>
            <w:hideMark/>
          </w:tcPr>
          <w:p w14:paraId="5C299E96"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The Gores Technology Group LLC</w:t>
            </w:r>
            <w:r w:rsidRPr="00614C1A">
              <w:rPr>
                <w:rFonts w:cs="Calibri" w:hint="eastAsia"/>
                <w:color w:val="000000"/>
                <w:sz w:val="20"/>
                <w:szCs w:val="20"/>
              </w:rPr>
              <w:t>，洛杉矶</w:t>
            </w:r>
            <w:r w:rsidRPr="00614C1A">
              <w:rPr>
                <w:rFonts w:cs="Calibri"/>
                <w:color w:val="000000"/>
                <w:sz w:val="20"/>
                <w:szCs w:val="20"/>
              </w:rPr>
              <w:br/>
            </w:r>
            <w:r w:rsidRPr="00614C1A">
              <w:rPr>
                <w:rFonts w:cs="Calibri" w:hint="eastAsia"/>
                <w:color w:val="000000"/>
                <w:sz w:val="20"/>
                <w:szCs w:val="20"/>
              </w:rPr>
              <w:t>（原</w:t>
            </w:r>
            <w:r w:rsidRPr="00614C1A">
              <w:rPr>
                <w:rFonts w:cs="Calibri"/>
                <w:color w:val="000000"/>
                <w:sz w:val="20"/>
                <w:szCs w:val="20"/>
              </w:rPr>
              <w:t>Forgent Networks Inc.</w:t>
            </w:r>
            <w:r w:rsidRPr="00614C1A">
              <w:rPr>
                <w:rFonts w:cs="Calibri"/>
                <w:color w:val="000000"/>
                <w:sz w:val="20"/>
                <w:szCs w:val="20"/>
              </w:rPr>
              <w:t>）</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3B5D288"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rFonts w:cs="Calibri"/>
                <w:sz w:val="16"/>
                <w:szCs w:val="16"/>
                <w:lang w:val="en-GB" w:eastAsia="en-GB"/>
              </w:rPr>
              <w:t>1998-2006</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14:paraId="315A96C8"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185.133,</w:t>
            </w:r>
            <w:r w:rsidRPr="00614C1A">
              <w:rPr>
                <w:color w:val="000000"/>
                <w:sz w:val="16"/>
                <w:szCs w:val="20"/>
                <w:lang w:val="en-GB" w:eastAsia="en-US"/>
              </w:rPr>
              <w:t>30</w:t>
            </w:r>
          </w:p>
        </w:tc>
        <w:tc>
          <w:tcPr>
            <w:tcW w:w="1140" w:type="dxa"/>
            <w:tcBorders>
              <w:top w:val="single" w:sz="4" w:space="0" w:color="auto"/>
              <w:left w:val="nil"/>
              <w:bottom w:val="single" w:sz="8" w:space="0" w:color="auto"/>
              <w:right w:val="single" w:sz="8" w:space="0" w:color="auto"/>
            </w:tcBorders>
            <w:shd w:val="clear" w:color="auto" w:fill="auto"/>
            <w:noWrap/>
            <w:vAlign w:val="center"/>
            <w:hideMark/>
          </w:tcPr>
          <w:p w14:paraId="7B57354B"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239.814,70</w:t>
            </w:r>
          </w:p>
        </w:tc>
        <w:tc>
          <w:tcPr>
            <w:tcW w:w="1220" w:type="dxa"/>
            <w:tcBorders>
              <w:top w:val="single" w:sz="4" w:space="0" w:color="auto"/>
              <w:left w:val="nil"/>
              <w:bottom w:val="single" w:sz="8" w:space="0" w:color="auto"/>
              <w:right w:val="single" w:sz="8" w:space="0" w:color="auto"/>
            </w:tcBorders>
            <w:shd w:val="clear" w:color="auto" w:fill="auto"/>
            <w:noWrap/>
            <w:vAlign w:val="center"/>
            <w:hideMark/>
          </w:tcPr>
          <w:p w14:paraId="5BA478C1"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424.948,00</w:t>
            </w:r>
          </w:p>
        </w:tc>
      </w:tr>
      <w:tr w:rsidR="006363B8" w:rsidRPr="00614C1A" w14:paraId="3BEC30EE" w14:textId="77777777" w:rsidTr="00FA63CA">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53F2C5A"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hint="eastAsia"/>
                <w:color w:val="000000"/>
                <w:sz w:val="20"/>
                <w:szCs w:val="20"/>
              </w:rPr>
              <w:t>美国</w:t>
            </w:r>
          </w:p>
        </w:tc>
        <w:tc>
          <w:tcPr>
            <w:tcW w:w="4140" w:type="dxa"/>
            <w:tcBorders>
              <w:top w:val="single" w:sz="8" w:space="0" w:color="auto"/>
              <w:left w:val="nil"/>
              <w:bottom w:val="single" w:sz="8" w:space="0" w:color="auto"/>
              <w:right w:val="single" w:sz="8" w:space="0" w:color="auto"/>
            </w:tcBorders>
            <w:shd w:val="clear" w:color="auto" w:fill="FFFFFF"/>
            <w:noWrap/>
            <w:vAlign w:val="center"/>
            <w:hideMark/>
          </w:tcPr>
          <w:p w14:paraId="33952654" w14:textId="77777777" w:rsidR="006363B8" w:rsidRPr="00614C1A" w:rsidRDefault="006363B8" w:rsidP="006363B8">
            <w:pPr>
              <w:overflowPunct/>
              <w:autoSpaceDE/>
              <w:autoSpaceDN/>
              <w:adjustRightInd/>
              <w:spacing w:before="0" w:line="240" w:lineRule="auto"/>
              <w:jc w:val="left"/>
              <w:textAlignment w:val="auto"/>
              <w:rPr>
                <w:sz w:val="20"/>
                <w:szCs w:val="20"/>
                <w:lang w:val="en-GB" w:eastAsia="en-US"/>
              </w:rPr>
            </w:pPr>
            <w:r w:rsidRPr="00614C1A">
              <w:rPr>
                <w:rFonts w:cs="Calibri"/>
                <w:color w:val="000000"/>
                <w:sz w:val="20"/>
                <w:szCs w:val="20"/>
              </w:rPr>
              <w:t>WI-FI Alliance</w:t>
            </w:r>
            <w:r w:rsidRPr="00614C1A">
              <w:rPr>
                <w:rFonts w:cs="Calibri"/>
                <w:color w:val="000000"/>
                <w:sz w:val="20"/>
                <w:szCs w:val="20"/>
              </w:rPr>
              <w:t>（</w:t>
            </w:r>
            <w:r w:rsidRPr="00614C1A">
              <w:rPr>
                <w:rFonts w:cs="Calibri" w:hint="eastAsia"/>
                <w:color w:val="000000"/>
                <w:sz w:val="20"/>
                <w:szCs w:val="20"/>
              </w:rPr>
              <w:t>原</w:t>
            </w:r>
            <w:r w:rsidRPr="00614C1A">
              <w:rPr>
                <w:rFonts w:cs="Calibri"/>
                <w:color w:val="000000"/>
                <w:sz w:val="20"/>
                <w:szCs w:val="20"/>
              </w:rPr>
              <w:t>Wireless Gigabit Alliance</w:t>
            </w:r>
            <w:r w:rsidRPr="00614C1A">
              <w:rPr>
                <w:rFonts w:cs="Calibri"/>
                <w:color w:val="000000"/>
                <w:sz w:val="20"/>
                <w:szCs w:val="20"/>
              </w:rPr>
              <w:t>）</w:t>
            </w:r>
            <w:r w:rsidRPr="00614C1A">
              <w:rPr>
                <w:rFonts w:cs="Calibri" w:hint="eastAsia"/>
                <w:color w:val="000000"/>
                <w:sz w:val="20"/>
                <w:szCs w:val="20"/>
              </w:rPr>
              <w:t>，奥斯汀</w:t>
            </w:r>
          </w:p>
        </w:tc>
        <w:tc>
          <w:tcPr>
            <w:tcW w:w="960" w:type="dxa"/>
            <w:tcBorders>
              <w:top w:val="nil"/>
              <w:left w:val="nil"/>
              <w:bottom w:val="single" w:sz="8" w:space="0" w:color="auto"/>
              <w:right w:val="single" w:sz="8" w:space="0" w:color="auto"/>
            </w:tcBorders>
            <w:shd w:val="clear" w:color="auto" w:fill="auto"/>
            <w:noWrap/>
            <w:vAlign w:val="center"/>
            <w:hideMark/>
          </w:tcPr>
          <w:p w14:paraId="7BEC2FBE" w14:textId="77777777" w:rsidR="006363B8" w:rsidRPr="00614C1A" w:rsidRDefault="006363B8" w:rsidP="006363B8">
            <w:pPr>
              <w:overflowPunct/>
              <w:autoSpaceDE/>
              <w:autoSpaceDN/>
              <w:adjustRightInd/>
              <w:spacing w:before="0" w:line="240" w:lineRule="auto"/>
              <w:jc w:val="center"/>
              <w:textAlignment w:val="auto"/>
              <w:rPr>
                <w:sz w:val="16"/>
                <w:szCs w:val="20"/>
                <w:lang w:val="en-GB" w:eastAsia="en-US"/>
              </w:rPr>
            </w:pPr>
            <w:r w:rsidRPr="00614C1A">
              <w:rPr>
                <w:sz w:val="16"/>
                <w:szCs w:val="20"/>
                <w:lang w:val="en-GB" w:eastAsia="en-US"/>
              </w:rPr>
              <w:t>2013</w:t>
            </w:r>
          </w:p>
        </w:tc>
        <w:tc>
          <w:tcPr>
            <w:tcW w:w="1120" w:type="dxa"/>
            <w:tcBorders>
              <w:top w:val="nil"/>
              <w:left w:val="nil"/>
              <w:bottom w:val="single" w:sz="8" w:space="0" w:color="auto"/>
              <w:right w:val="single" w:sz="8" w:space="0" w:color="auto"/>
            </w:tcBorders>
            <w:shd w:val="clear" w:color="auto" w:fill="auto"/>
            <w:noWrap/>
            <w:vAlign w:val="center"/>
            <w:hideMark/>
          </w:tcPr>
          <w:p w14:paraId="2EF073F3"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31.800,</w:t>
            </w:r>
            <w:r w:rsidRPr="00614C1A">
              <w:rPr>
                <w:color w:val="000000"/>
                <w:sz w:val="16"/>
                <w:szCs w:val="20"/>
                <w:lang w:val="en-GB" w:eastAsia="en-US"/>
              </w:rPr>
              <w:t>00</w:t>
            </w:r>
          </w:p>
        </w:tc>
        <w:tc>
          <w:tcPr>
            <w:tcW w:w="1140" w:type="dxa"/>
            <w:tcBorders>
              <w:top w:val="nil"/>
              <w:left w:val="nil"/>
              <w:bottom w:val="single" w:sz="8" w:space="0" w:color="auto"/>
              <w:right w:val="single" w:sz="8" w:space="0" w:color="auto"/>
            </w:tcBorders>
            <w:shd w:val="clear" w:color="auto" w:fill="auto"/>
            <w:noWrap/>
            <w:vAlign w:val="center"/>
            <w:hideMark/>
          </w:tcPr>
          <w:p w14:paraId="599D08B8"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12.351,35</w:t>
            </w:r>
          </w:p>
        </w:tc>
        <w:tc>
          <w:tcPr>
            <w:tcW w:w="1220" w:type="dxa"/>
            <w:tcBorders>
              <w:top w:val="nil"/>
              <w:left w:val="nil"/>
              <w:bottom w:val="single" w:sz="8" w:space="0" w:color="auto"/>
              <w:right w:val="single" w:sz="8" w:space="0" w:color="auto"/>
            </w:tcBorders>
            <w:shd w:val="clear" w:color="auto" w:fill="auto"/>
            <w:noWrap/>
            <w:vAlign w:val="center"/>
            <w:hideMark/>
          </w:tcPr>
          <w:p w14:paraId="786453B5" w14:textId="77777777" w:rsidR="006363B8" w:rsidRPr="00614C1A" w:rsidRDefault="006363B8" w:rsidP="006363B8">
            <w:pPr>
              <w:overflowPunct/>
              <w:autoSpaceDE/>
              <w:autoSpaceDN/>
              <w:adjustRightInd/>
              <w:spacing w:before="0" w:line="240" w:lineRule="auto"/>
              <w:jc w:val="right"/>
              <w:textAlignment w:val="auto"/>
              <w:rPr>
                <w:color w:val="000000"/>
                <w:sz w:val="16"/>
                <w:szCs w:val="20"/>
                <w:lang w:val="en-GB" w:eastAsia="en-US"/>
              </w:rPr>
            </w:pPr>
            <w:r w:rsidRPr="00614C1A">
              <w:rPr>
                <w:rFonts w:cs="Calibri"/>
                <w:color w:val="000000"/>
                <w:sz w:val="16"/>
                <w:szCs w:val="16"/>
                <w:lang w:val="en-GB" w:eastAsia="en-GB"/>
              </w:rPr>
              <w:t>44.151,35</w:t>
            </w:r>
          </w:p>
        </w:tc>
      </w:tr>
      <w:tr w:rsidR="006363B8" w:rsidRPr="00614C1A" w14:paraId="2BEB92B3" w14:textId="77777777" w:rsidTr="00FA63CA">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1DDCC5" w14:textId="77777777" w:rsidR="006363B8" w:rsidRPr="00614C1A" w:rsidRDefault="006363B8" w:rsidP="006363B8">
            <w:pPr>
              <w:overflowPunct/>
              <w:autoSpaceDE/>
              <w:autoSpaceDN/>
              <w:adjustRightInd/>
              <w:spacing w:before="0" w:line="240" w:lineRule="auto"/>
              <w:jc w:val="center"/>
              <w:textAlignment w:val="auto"/>
              <w:rPr>
                <w:b/>
                <w:i/>
                <w:color w:val="000000"/>
                <w:sz w:val="16"/>
                <w:szCs w:val="20"/>
                <w:lang w:val="en-GB" w:eastAsia="en-US"/>
              </w:rPr>
            </w:pPr>
            <w:r w:rsidRPr="00614C1A">
              <w:rPr>
                <w:rFonts w:eastAsia="STKaiti" w:cs="Calibri"/>
                <w:b/>
                <w:bCs/>
                <w:sz w:val="20"/>
                <w:szCs w:val="20"/>
                <w:lang w:val="en-GB"/>
              </w:rPr>
              <w:t>3.3</w:t>
            </w:r>
            <w:r w:rsidRPr="00614C1A">
              <w:rPr>
                <w:rFonts w:eastAsia="STKaiti" w:cs="Calibri" w:hint="eastAsia"/>
                <w:b/>
                <w:bCs/>
                <w:sz w:val="20"/>
                <w:szCs w:val="20"/>
                <w:lang w:val="en-GB"/>
              </w:rPr>
              <w:t>小计</w:t>
            </w:r>
          </w:p>
        </w:tc>
        <w:tc>
          <w:tcPr>
            <w:tcW w:w="1120" w:type="dxa"/>
            <w:tcBorders>
              <w:top w:val="nil"/>
              <w:left w:val="nil"/>
              <w:bottom w:val="single" w:sz="8" w:space="0" w:color="auto"/>
              <w:right w:val="single" w:sz="8" w:space="0" w:color="auto"/>
            </w:tcBorders>
            <w:shd w:val="clear" w:color="auto" w:fill="auto"/>
            <w:noWrap/>
            <w:vAlign w:val="center"/>
            <w:hideMark/>
          </w:tcPr>
          <w:p w14:paraId="67AB6840"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1,184,829.68</w:t>
            </w:r>
          </w:p>
        </w:tc>
        <w:tc>
          <w:tcPr>
            <w:tcW w:w="1140" w:type="dxa"/>
            <w:tcBorders>
              <w:top w:val="nil"/>
              <w:left w:val="nil"/>
              <w:bottom w:val="single" w:sz="8" w:space="0" w:color="auto"/>
              <w:right w:val="single" w:sz="8" w:space="0" w:color="auto"/>
            </w:tcBorders>
            <w:shd w:val="clear" w:color="auto" w:fill="auto"/>
            <w:noWrap/>
            <w:vAlign w:val="center"/>
            <w:hideMark/>
          </w:tcPr>
          <w:p w14:paraId="35CB54AA"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1,527,442.90</w:t>
            </w:r>
          </w:p>
        </w:tc>
        <w:tc>
          <w:tcPr>
            <w:tcW w:w="1220" w:type="dxa"/>
            <w:tcBorders>
              <w:top w:val="nil"/>
              <w:left w:val="nil"/>
              <w:bottom w:val="single" w:sz="8" w:space="0" w:color="auto"/>
              <w:right w:val="single" w:sz="8" w:space="0" w:color="auto"/>
            </w:tcBorders>
            <w:shd w:val="clear" w:color="auto" w:fill="auto"/>
            <w:noWrap/>
            <w:vAlign w:val="center"/>
            <w:hideMark/>
          </w:tcPr>
          <w:p w14:paraId="547BC96F"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2,712,272.58</w:t>
            </w:r>
          </w:p>
        </w:tc>
      </w:tr>
      <w:tr w:rsidR="006363B8" w:rsidRPr="00614C1A" w14:paraId="1B4288FF" w14:textId="77777777" w:rsidTr="00FA63CA">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679BAC" w14:textId="77777777" w:rsidR="006363B8" w:rsidRPr="00614C1A" w:rsidRDefault="006363B8" w:rsidP="006363B8">
            <w:pPr>
              <w:overflowPunct/>
              <w:autoSpaceDE/>
              <w:autoSpaceDN/>
              <w:adjustRightInd/>
              <w:spacing w:before="0" w:line="240" w:lineRule="auto"/>
              <w:jc w:val="left"/>
              <w:textAlignment w:val="auto"/>
              <w:rPr>
                <w:b/>
                <w:color w:val="000000"/>
                <w:sz w:val="16"/>
                <w:szCs w:val="20"/>
                <w:lang w:val="en-GB" w:eastAsia="en-US"/>
              </w:rPr>
            </w:pPr>
            <w:r w:rsidRPr="00614C1A">
              <w:rPr>
                <w:rFonts w:cs="Calibri" w:hint="eastAsia"/>
                <w:b/>
                <w:bCs/>
                <w:sz w:val="20"/>
                <w:szCs w:val="20"/>
                <w:lang w:val="en-GB"/>
              </w:rPr>
              <w:t>总计</w:t>
            </w:r>
          </w:p>
        </w:tc>
        <w:tc>
          <w:tcPr>
            <w:tcW w:w="1120" w:type="dxa"/>
            <w:tcBorders>
              <w:top w:val="nil"/>
              <w:left w:val="nil"/>
              <w:bottom w:val="single" w:sz="8" w:space="0" w:color="auto"/>
              <w:right w:val="single" w:sz="8" w:space="0" w:color="auto"/>
            </w:tcBorders>
            <w:shd w:val="clear" w:color="auto" w:fill="auto"/>
            <w:noWrap/>
            <w:vAlign w:val="center"/>
            <w:hideMark/>
          </w:tcPr>
          <w:p w14:paraId="2CCBC344"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1,184,829.68</w:t>
            </w:r>
          </w:p>
        </w:tc>
        <w:tc>
          <w:tcPr>
            <w:tcW w:w="1140" w:type="dxa"/>
            <w:tcBorders>
              <w:top w:val="nil"/>
              <w:left w:val="nil"/>
              <w:bottom w:val="single" w:sz="8" w:space="0" w:color="auto"/>
              <w:right w:val="single" w:sz="8" w:space="0" w:color="auto"/>
            </w:tcBorders>
            <w:shd w:val="clear" w:color="auto" w:fill="auto"/>
            <w:noWrap/>
            <w:vAlign w:val="center"/>
            <w:hideMark/>
          </w:tcPr>
          <w:p w14:paraId="200EE0DF"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1,535,422.95</w:t>
            </w:r>
          </w:p>
        </w:tc>
        <w:tc>
          <w:tcPr>
            <w:tcW w:w="1220" w:type="dxa"/>
            <w:tcBorders>
              <w:top w:val="nil"/>
              <w:left w:val="nil"/>
              <w:bottom w:val="single" w:sz="8" w:space="0" w:color="auto"/>
              <w:right w:val="single" w:sz="8" w:space="0" w:color="auto"/>
            </w:tcBorders>
            <w:shd w:val="clear" w:color="auto" w:fill="auto"/>
            <w:noWrap/>
            <w:vAlign w:val="center"/>
            <w:hideMark/>
          </w:tcPr>
          <w:p w14:paraId="75D58454" w14:textId="77777777" w:rsidR="006363B8" w:rsidRPr="00614C1A" w:rsidRDefault="006363B8" w:rsidP="006363B8">
            <w:pPr>
              <w:overflowPunct/>
              <w:autoSpaceDE/>
              <w:autoSpaceDN/>
              <w:adjustRightInd/>
              <w:spacing w:before="0" w:line="240" w:lineRule="auto"/>
              <w:jc w:val="right"/>
              <w:textAlignment w:val="auto"/>
              <w:rPr>
                <w:b/>
                <w:sz w:val="16"/>
                <w:szCs w:val="20"/>
                <w:lang w:val="en-GB" w:eastAsia="en-US"/>
              </w:rPr>
            </w:pPr>
            <w:r w:rsidRPr="00614C1A">
              <w:rPr>
                <w:rFonts w:cs="Calibri"/>
                <w:b/>
                <w:bCs/>
                <w:sz w:val="16"/>
                <w:szCs w:val="16"/>
                <w:lang w:val="en-GB" w:eastAsia="en-GB"/>
              </w:rPr>
              <w:t>2,720,252.63</w:t>
            </w:r>
          </w:p>
        </w:tc>
      </w:tr>
    </w:tbl>
    <w:p w14:paraId="628E697D" w14:textId="77777777" w:rsidR="006363B8" w:rsidRPr="00614C1A" w:rsidRDefault="006363B8" w:rsidP="007F54C9">
      <w:pPr>
        <w:overflowPunct/>
        <w:autoSpaceDE/>
        <w:autoSpaceDN/>
        <w:adjustRightInd/>
        <w:spacing w:before="720"/>
        <w:textAlignment w:val="auto"/>
        <w:rPr>
          <w:rFonts w:eastAsia="MS Mincho" w:cs="Calibri"/>
        </w:rPr>
      </w:pPr>
    </w:p>
    <w:p w14:paraId="0C71CBDC" w14:textId="77777777" w:rsidR="006363B8" w:rsidRPr="00614C1A" w:rsidRDefault="006363B8" w:rsidP="006363B8">
      <w:pPr>
        <w:spacing w:before="0"/>
        <w:jc w:val="center"/>
        <w:rPr>
          <w:rFonts w:eastAsia="MS Mincho" w:cs="Calibri"/>
          <w:szCs w:val="24"/>
          <w:lang w:eastAsia="en-US"/>
        </w:rPr>
      </w:pPr>
      <w:r w:rsidRPr="00614C1A">
        <w:rPr>
          <w:rFonts w:eastAsia="MS Mincho" w:cs="Calibri"/>
          <w:szCs w:val="24"/>
          <w:lang w:eastAsia="en-US"/>
        </w:rPr>
        <w:t>*****************</w:t>
      </w:r>
      <w:bookmarkEnd w:id="92"/>
      <w:r w:rsidRPr="00614C1A">
        <w:rPr>
          <w:rFonts w:eastAsia="MS Mincho" w:cs="Calibri"/>
          <w:szCs w:val="24"/>
          <w:lang w:eastAsia="en-US"/>
        </w:rPr>
        <w:br w:type="page"/>
      </w:r>
    </w:p>
    <w:p w14:paraId="04A67C89"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94" w:name="annex11"/>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11</w:t>
      </w:r>
    </w:p>
    <w:p w14:paraId="02043D6F" w14:textId="0DC76B3E" w:rsidR="006363B8" w:rsidRPr="00614C1A" w:rsidRDefault="006363B8" w:rsidP="006363B8">
      <w:pPr>
        <w:rPr>
          <w:rFonts w:eastAsia="MS Mincho" w:cs="Calibri"/>
          <w:lang w:val="en-GB"/>
        </w:rPr>
      </w:pPr>
      <w:r w:rsidRPr="00614C1A">
        <w:rPr>
          <w:rFonts w:ascii="STKaiti" w:eastAsia="STKaiti" w:hAnsi="STKaiti" w:cs="Calibri" w:hint="eastAsia"/>
          <w:sz w:val="24"/>
          <w:szCs w:val="24"/>
        </w:rPr>
        <w:t>参考文件：</w:t>
      </w:r>
      <w:hyperlink r:id="rId78" w:history="1">
        <w:r w:rsidRPr="00614C1A">
          <w:rPr>
            <w:rFonts w:asciiTheme="minorHAnsi" w:eastAsia="MS Mincho" w:hAnsiTheme="minorHAnsi" w:cstheme="minorHAnsi"/>
            <w:i/>
            <w:iCs/>
            <w:color w:val="0000FF"/>
            <w:sz w:val="20"/>
            <w:szCs w:val="20"/>
            <w:u w:val="single"/>
          </w:rPr>
          <w:t>C20/73</w:t>
        </w:r>
      </w:hyperlink>
      <w:r w:rsidR="008039B5" w:rsidRPr="00F516E7">
        <w:rPr>
          <w:rFonts w:ascii="STKaiti" w:eastAsia="STKaiti" w:hAnsi="STKaiti" w:cstheme="minorHAnsi" w:hint="eastAsia"/>
          <w:caps/>
          <w:color w:val="0000FF"/>
          <w:sz w:val="20"/>
          <w:szCs w:val="20"/>
          <w:u w:val="single"/>
          <w:lang w:val="en-GB"/>
        </w:rPr>
        <w:t>号文件</w:t>
      </w:r>
    </w:p>
    <w:p w14:paraId="77B57E7F" w14:textId="77777777" w:rsidR="006363B8" w:rsidRPr="00614C1A" w:rsidRDefault="006363B8" w:rsidP="006363B8">
      <w:pPr>
        <w:keepNext/>
        <w:keepLines/>
        <w:spacing w:before="480" w:line="240" w:lineRule="auto"/>
        <w:jc w:val="center"/>
        <w:rPr>
          <w:rFonts w:cs="Calibri"/>
          <w:caps/>
          <w:sz w:val="28"/>
          <w:szCs w:val="20"/>
          <w:lang w:val="en-GB"/>
        </w:rPr>
      </w:pPr>
      <w:bookmarkStart w:id="95" w:name="_Hlk57707620"/>
      <w:bookmarkEnd w:id="94"/>
      <w:r w:rsidRPr="00614C1A">
        <w:rPr>
          <w:rFonts w:cs="Calibri" w:hint="eastAsia"/>
          <w:caps/>
          <w:sz w:val="28"/>
          <w:szCs w:val="20"/>
          <w:lang w:val="fr-FR"/>
        </w:rPr>
        <w:t>决议草案</w:t>
      </w:r>
    </w:p>
    <w:p w14:paraId="08C2D0AB" w14:textId="77777777" w:rsidR="006363B8" w:rsidRPr="00ED3BE5"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eastAsia="Times New Roman"/>
          <w:b/>
          <w:bCs/>
          <w:sz w:val="28"/>
          <w:szCs w:val="28"/>
          <w:lang w:val="en-GB"/>
        </w:rPr>
      </w:pPr>
      <w:r w:rsidRPr="00ED3BE5">
        <w:rPr>
          <w:rFonts w:hint="eastAsia"/>
          <w:b/>
          <w:bCs/>
          <w:sz w:val="28"/>
          <w:szCs w:val="28"/>
          <w:lang w:val="en-GB"/>
        </w:rPr>
        <w:t>分摊国际电联费用的会费份额</w:t>
      </w:r>
    </w:p>
    <w:p w14:paraId="34CBE459" w14:textId="30D00BAC" w:rsidR="006363B8" w:rsidRPr="00614C1A" w:rsidRDefault="006363B8" w:rsidP="006363B8">
      <w:pPr>
        <w:overflowPunct/>
        <w:autoSpaceDE/>
        <w:autoSpaceDN/>
        <w:adjustRightInd/>
        <w:spacing w:before="320" w:line="240" w:lineRule="auto"/>
        <w:jc w:val="left"/>
        <w:textAlignment w:val="auto"/>
        <w:rPr>
          <w:rFonts w:asciiTheme="minorHAnsi" w:eastAsia="Times New Roman" w:hAnsiTheme="minorHAnsi"/>
          <w:lang w:val="en-GB"/>
        </w:rPr>
      </w:pPr>
      <w:r w:rsidRPr="00614C1A">
        <w:rPr>
          <w:rFonts w:hint="eastAsia"/>
          <w:sz w:val="24"/>
          <w:szCs w:val="20"/>
          <w:lang w:val="en-GB"/>
        </w:rPr>
        <w:t>国际电联理事会，</w:t>
      </w:r>
    </w:p>
    <w:p w14:paraId="0D03F4F7" w14:textId="77777777" w:rsidR="006363B8" w:rsidRPr="00614C1A" w:rsidRDefault="006363B8" w:rsidP="006363B8">
      <w:pPr>
        <w:keepNext/>
        <w:keepLines/>
        <w:spacing w:line="240" w:lineRule="auto"/>
        <w:ind w:left="794"/>
        <w:jc w:val="left"/>
        <w:rPr>
          <w:rFonts w:ascii="STKaiti" w:eastAsia="STKaiti" w:hAnsi="STKaiti" w:cs="Calibri"/>
          <w:sz w:val="24"/>
          <w:szCs w:val="20"/>
          <w:lang w:val="en-GB"/>
        </w:rPr>
      </w:pPr>
      <w:r w:rsidRPr="00614C1A">
        <w:rPr>
          <w:rFonts w:ascii="STKaiti" w:eastAsia="STKaiti" w:hAnsi="STKaiti" w:cs="Calibri" w:hint="eastAsia"/>
          <w:sz w:val="24"/>
          <w:szCs w:val="20"/>
          <w:lang w:val="fr-FR"/>
        </w:rPr>
        <w:t>根据</w:t>
      </w:r>
    </w:p>
    <w:p w14:paraId="6BD957E8" w14:textId="77777777" w:rsidR="006363B8" w:rsidRPr="00614C1A" w:rsidRDefault="006363B8" w:rsidP="006363B8">
      <w:pPr>
        <w:spacing w:before="120" w:line="240" w:lineRule="auto"/>
        <w:ind w:firstLineChars="198" w:firstLine="475"/>
        <w:jc w:val="left"/>
        <w:rPr>
          <w:rFonts w:cs="Calibri"/>
          <w:sz w:val="24"/>
          <w:szCs w:val="20"/>
          <w:lang w:val="en-GB"/>
        </w:rPr>
      </w:pPr>
      <w:bookmarkStart w:id="96" w:name="lt_pId060"/>
      <w:r w:rsidRPr="00614C1A">
        <w:rPr>
          <w:rFonts w:cs="Calibri" w:hint="eastAsia"/>
          <w:sz w:val="24"/>
          <w:szCs w:val="20"/>
          <w:lang w:val="fr-FR"/>
        </w:rPr>
        <w:t>国际电联《组织法》第</w:t>
      </w:r>
      <w:r w:rsidRPr="00614C1A">
        <w:rPr>
          <w:rFonts w:cs="Calibri" w:hint="eastAsia"/>
          <w:sz w:val="24"/>
          <w:szCs w:val="20"/>
          <w:lang w:val="en-GB"/>
        </w:rPr>
        <w:t>28</w:t>
      </w:r>
      <w:r w:rsidRPr="00614C1A">
        <w:rPr>
          <w:rFonts w:cs="Calibri" w:hint="eastAsia"/>
          <w:sz w:val="24"/>
          <w:szCs w:val="20"/>
          <w:lang w:val="fr-FR"/>
        </w:rPr>
        <w:t>条第</w:t>
      </w:r>
      <w:r w:rsidRPr="00614C1A">
        <w:rPr>
          <w:rFonts w:cs="Calibri"/>
          <w:sz w:val="24"/>
          <w:szCs w:val="20"/>
          <w:lang w:val="en-GB"/>
        </w:rPr>
        <w:t>165 A</w:t>
      </w:r>
      <w:r w:rsidRPr="00614C1A">
        <w:rPr>
          <w:rFonts w:cs="Calibri" w:hint="eastAsia"/>
          <w:sz w:val="24"/>
          <w:szCs w:val="20"/>
          <w:lang w:val="fr-FR"/>
        </w:rPr>
        <w:t>款的规定</w:t>
      </w:r>
      <w:r w:rsidRPr="00614C1A">
        <w:rPr>
          <w:rFonts w:cs="Calibri" w:hint="eastAsia"/>
          <w:sz w:val="24"/>
          <w:szCs w:val="20"/>
          <w:lang w:val="en-GB"/>
        </w:rPr>
        <w:t>，</w:t>
      </w:r>
      <w:bookmarkEnd w:id="96"/>
    </w:p>
    <w:p w14:paraId="0C0E579F" w14:textId="77777777" w:rsidR="006363B8" w:rsidRPr="00614C1A" w:rsidRDefault="006363B8" w:rsidP="006363B8">
      <w:pPr>
        <w:keepNext/>
        <w:keepLines/>
        <w:spacing w:line="240" w:lineRule="auto"/>
        <w:ind w:left="794"/>
        <w:jc w:val="left"/>
        <w:rPr>
          <w:rFonts w:ascii="STKaiti" w:hAnsi="STKaiti" w:cs="Calibri"/>
          <w:sz w:val="24"/>
          <w:szCs w:val="20"/>
          <w:lang w:val="en-GB"/>
        </w:rPr>
      </w:pPr>
      <w:r w:rsidRPr="00614C1A">
        <w:rPr>
          <w:rFonts w:ascii="Times New Roman" w:eastAsia="STKaiti" w:hAnsi="Times New Roman" w:hint="eastAsia"/>
          <w:sz w:val="24"/>
          <w:szCs w:val="20"/>
          <w:lang w:val="fr-FR"/>
        </w:rPr>
        <w:t>经审议</w:t>
      </w:r>
    </w:p>
    <w:bookmarkStart w:id="97" w:name="lt_pId063"/>
    <w:p w14:paraId="1D441773" w14:textId="77777777" w:rsidR="006363B8" w:rsidRPr="00614C1A" w:rsidRDefault="006363B8" w:rsidP="006363B8">
      <w:pPr>
        <w:spacing w:before="120" w:line="240" w:lineRule="auto"/>
        <w:ind w:firstLineChars="210" w:firstLine="504"/>
        <w:jc w:val="left"/>
        <w:rPr>
          <w:rFonts w:cs="Calibri"/>
          <w:sz w:val="24"/>
          <w:szCs w:val="20"/>
          <w:lang w:val="en-GB"/>
        </w:rPr>
      </w:pPr>
      <w:r w:rsidRPr="00614C1A">
        <w:rPr>
          <w:sz w:val="24"/>
          <w:szCs w:val="20"/>
          <w:lang w:val="en-GB" w:eastAsia="en-US"/>
        </w:rPr>
        <w:fldChar w:fldCharType="begin"/>
      </w:r>
      <w:r w:rsidRPr="00614C1A">
        <w:rPr>
          <w:sz w:val="24"/>
          <w:szCs w:val="20"/>
          <w:lang w:val="en-GB"/>
        </w:rPr>
        <w:instrText>HYPERLINK "https://www.itu.int/md/S20-CL-C-0073/en"</w:instrText>
      </w:r>
      <w:r w:rsidRPr="00614C1A">
        <w:rPr>
          <w:sz w:val="24"/>
          <w:szCs w:val="20"/>
          <w:lang w:val="en-GB" w:eastAsia="en-US"/>
        </w:rPr>
        <w:fldChar w:fldCharType="separate"/>
      </w:r>
      <w:r w:rsidRPr="00614C1A">
        <w:rPr>
          <w:rFonts w:cs="Calibri"/>
          <w:color w:val="0000FF"/>
          <w:sz w:val="24"/>
          <w:szCs w:val="20"/>
          <w:u w:val="single"/>
          <w:lang w:val="en-GB"/>
        </w:rPr>
        <w:t>C20/73</w:t>
      </w:r>
      <w:r w:rsidRPr="00614C1A">
        <w:rPr>
          <w:rFonts w:cs="Calibri"/>
          <w:color w:val="0000FF"/>
          <w:sz w:val="24"/>
          <w:szCs w:val="20"/>
          <w:u w:val="single"/>
          <w:lang w:val="en-GB"/>
        </w:rPr>
        <w:t>号文件</w:t>
      </w:r>
      <w:r w:rsidRPr="00614C1A">
        <w:rPr>
          <w:rFonts w:cs="Calibri"/>
          <w:color w:val="0000FF"/>
          <w:sz w:val="24"/>
          <w:szCs w:val="20"/>
          <w:u w:val="single"/>
          <w:lang w:val="en-GB" w:eastAsia="en-US"/>
        </w:rPr>
        <w:fldChar w:fldCharType="end"/>
      </w:r>
      <w:bookmarkStart w:id="98" w:name="_Hlk53049987"/>
      <w:bookmarkStart w:id="99" w:name="OLE_LINK27"/>
      <w:r w:rsidRPr="00614C1A">
        <w:rPr>
          <w:rFonts w:cs="Calibri" w:hint="eastAsia"/>
          <w:sz w:val="24"/>
          <w:szCs w:val="20"/>
          <w:lang w:val="fr-FR"/>
        </w:rPr>
        <w:t>中秘书长的说明</w:t>
      </w:r>
      <w:bookmarkEnd w:id="98"/>
      <w:bookmarkEnd w:id="99"/>
      <w:r w:rsidRPr="00614C1A">
        <w:rPr>
          <w:rFonts w:cs="Calibri" w:hint="eastAsia"/>
          <w:sz w:val="24"/>
          <w:szCs w:val="20"/>
          <w:lang w:val="en-GB"/>
        </w:rPr>
        <w:t>，</w:t>
      </w:r>
      <w:bookmarkEnd w:id="97"/>
    </w:p>
    <w:p w14:paraId="58446274" w14:textId="77777777" w:rsidR="006363B8" w:rsidRPr="00931058" w:rsidRDefault="006363B8" w:rsidP="00931058">
      <w:pPr>
        <w:keepNext/>
        <w:keepLines/>
        <w:spacing w:line="240" w:lineRule="auto"/>
        <w:ind w:left="794"/>
        <w:jc w:val="left"/>
        <w:rPr>
          <w:rFonts w:ascii="Times New Roman" w:eastAsia="STKaiti" w:hAnsi="Times New Roman"/>
          <w:sz w:val="24"/>
          <w:szCs w:val="20"/>
          <w:lang w:val="fr-FR"/>
        </w:rPr>
      </w:pPr>
      <w:r w:rsidRPr="00614C1A">
        <w:rPr>
          <w:rFonts w:ascii="Times New Roman" w:eastAsia="STKaiti" w:hAnsi="Times New Roman" w:hint="eastAsia"/>
          <w:sz w:val="24"/>
          <w:szCs w:val="20"/>
          <w:lang w:val="fr-FR"/>
        </w:rPr>
        <w:t>做出决议</w:t>
      </w:r>
    </w:p>
    <w:p w14:paraId="5281E783" w14:textId="60555397" w:rsidR="006363B8" w:rsidRPr="007F54C9" w:rsidRDefault="006363B8" w:rsidP="00054390">
      <w:pPr>
        <w:spacing w:before="120" w:line="240" w:lineRule="auto"/>
        <w:ind w:firstLineChars="200" w:firstLine="480"/>
        <w:rPr>
          <w:rFonts w:eastAsia="MS Mincho" w:cs="Calibri"/>
          <w:lang w:val="fr-FR"/>
        </w:rPr>
      </w:pPr>
      <w:bookmarkStart w:id="100" w:name="lt_pId065"/>
      <w:r w:rsidRPr="00614C1A">
        <w:rPr>
          <w:rFonts w:cs="Calibri" w:hint="eastAsia"/>
          <w:sz w:val="24"/>
          <w:szCs w:val="20"/>
          <w:lang w:val="fr-FR"/>
        </w:rPr>
        <w:t>授权巴基斯坦共和国自</w:t>
      </w:r>
      <w:r w:rsidRPr="007F54C9">
        <w:rPr>
          <w:rFonts w:cs="Calibri" w:hint="eastAsia"/>
          <w:sz w:val="24"/>
          <w:szCs w:val="20"/>
          <w:lang w:val="fr-FR"/>
        </w:rPr>
        <w:t>2020</w:t>
      </w:r>
      <w:r w:rsidRPr="00614C1A">
        <w:rPr>
          <w:rFonts w:cs="Calibri" w:hint="eastAsia"/>
          <w:sz w:val="24"/>
          <w:szCs w:val="20"/>
          <w:lang w:val="fr-FR"/>
        </w:rPr>
        <w:t>年</w:t>
      </w:r>
      <w:r w:rsidRPr="007F54C9">
        <w:rPr>
          <w:rFonts w:cs="Calibri" w:hint="eastAsia"/>
          <w:sz w:val="24"/>
          <w:szCs w:val="20"/>
          <w:lang w:val="fr-FR"/>
        </w:rPr>
        <w:t>1</w:t>
      </w:r>
      <w:r w:rsidRPr="00614C1A">
        <w:rPr>
          <w:rFonts w:cs="Calibri" w:hint="eastAsia"/>
          <w:sz w:val="24"/>
          <w:szCs w:val="20"/>
          <w:lang w:val="fr-FR"/>
        </w:rPr>
        <w:t>月</w:t>
      </w:r>
      <w:r w:rsidRPr="007F54C9">
        <w:rPr>
          <w:rFonts w:cs="Calibri" w:hint="eastAsia"/>
          <w:sz w:val="24"/>
          <w:szCs w:val="20"/>
          <w:lang w:val="fr-FR"/>
        </w:rPr>
        <w:t>1</w:t>
      </w:r>
      <w:r w:rsidRPr="00614C1A">
        <w:rPr>
          <w:rFonts w:cs="Calibri" w:hint="eastAsia"/>
          <w:sz w:val="24"/>
          <w:szCs w:val="20"/>
          <w:lang w:val="fr-FR"/>
        </w:rPr>
        <w:t>日起认担</w:t>
      </w:r>
      <w:r w:rsidRPr="007F54C9">
        <w:rPr>
          <w:rFonts w:cs="Calibri"/>
          <w:sz w:val="24"/>
          <w:szCs w:val="20"/>
          <w:lang w:val="fr-FR"/>
        </w:rPr>
        <w:t>1</w:t>
      </w:r>
      <w:r w:rsidRPr="00614C1A">
        <w:rPr>
          <w:rFonts w:cs="Calibri" w:hint="eastAsia"/>
          <w:sz w:val="24"/>
          <w:szCs w:val="20"/>
          <w:lang w:val="fr-FR"/>
        </w:rPr>
        <w:t>个单位的会费等级以分摊国际电联的费用。</w:t>
      </w:r>
      <w:bookmarkEnd w:id="100"/>
    </w:p>
    <w:bookmarkEnd w:id="95"/>
    <w:p w14:paraId="58807ACB" w14:textId="2CF4C118" w:rsidR="00E70D93" w:rsidRPr="0021382B" w:rsidRDefault="006363B8" w:rsidP="00A612DC">
      <w:pPr>
        <w:spacing w:before="840"/>
        <w:jc w:val="center"/>
        <w:rPr>
          <w:rFonts w:eastAsia="MS Mincho" w:cs="Calibri"/>
          <w:lang w:eastAsia="en-US"/>
        </w:rPr>
      </w:pPr>
      <w:r w:rsidRPr="00614C1A">
        <w:rPr>
          <w:rFonts w:eastAsia="MS Mincho" w:cs="Calibri"/>
          <w:lang w:eastAsia="en-US"/>
        </w:rPr>
        <w:t>______________</w:t>
      </w:r>
    </w:p>
    <w:sectPr w:rsidR="00E70D93" w:rsidRPr="0021382B" w:rsidSect="000240BC">
      <w:footnotePr>
        <w:numFmt w:val="chicago"/>
      </w:footnotePr>
      <w:type w:val="continuous"/>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3050" w14:textId="77777777" w:rsidR="007A6E32" w:rsidRDefault="007A6E32">
      <w:r>
        <w:separator/>
      </w:r>
    </w:p>
    <w:p w14:paraId="103C348C" w14:textId="77777777" w:rsidR="007A6E32" w:rsidRDefault="007A6E32"/>
  </w:endnote>
  <w:endnote w:type="continuationSeparator" w:id="0">
    <w:p w14:paraId="75766C08" w14:textId="77777777" w:rsidR="007A6E32" w:rsidRDefault="007A6E32">
      <w:r>
        <w:continuationSeparator/>
      </w:r>
    </w:p>
    <w:p w14:paraId="5B1B546F" w14:textId="77777777" w:rsidR="007A6E32" w:rsidRDefault="007A6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913D" w14:textId="77777777" w:rsidR="007F54C9" w:rsidRPr="00FB65BC" w:rsidRDefault="007F54C9" w:rsidP="00545EC5">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E168" w14:textId="19BDA622" w:rsidR="007F54C9" w:rsidRPr="00A612DC" w:rsidRDefault="007F54C9" w:rsidP="00A61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EC6F" w14:textId="78985111" w:rsidR="007F54C9" w:rsidRPr="000A012D" w:rsidRDefault="007F54C9" w:rsidP="00071651">
    <w:pPr>
      <w:pStyle w:val="Footer"/>
      <w:rPr>
        <w:sz w:val="16"/>
        <w:szCs w:val="16"/>
        <w:lang w:val="en-GB"/>
      </w:rPr>
    </w:pPr>
    <w:r w:rsidRPr="00071651">
      <w:rPr>
        <w:sz w:val="16"/>
        <w:szCs w:val="16"/>
      </w:rPr>
      <w:fldChar w:fldCharType="begin"/>
    </w:r>
    <w:r w:rsidRPr="000A012D">
      <w:rPr>
        <w:sz w:val="16"/>
        <w:szCs w:val="16"/>
        <w:lang w:val="en-GB"/>
      </w:rPr>
      <w:instrText xml:space="preserve"> FILENAME \p  \* MERGEFORMAT </w:instrText>
    </w:r>
    <w:r w:rsidRPr="00071651">
      <w:rPr>
        <w:sz w:val="16"/>
        <w:szCs w:val="16"/>
      </w:rPr>
      <w:fldChar w:fldCharType="separate"/>
    </w:r>
    <w:r w:rsidR="00AF18EB">
      <w:rPr>
        <w:noProof/>
        <w:sz w:val="16"/>
        <w:szCs w:val="16"/>
        <w:lang w:val="en-GB"/>
      </w:rPr>
      <w:t>P:\SPM\GBS\c20\virtual-c20-2\DM-1021-consultation\DM-20-1021-zh.docx</w:t>
    </w:r>
    <w:r w:rsidRPr="00071651">
      <w:rPr>
        <w:sz w:val="16"/>
        <w:szCs w:val="16"/>
      </w:rPr>
      <w:fldChar w:fldCharType="end"/>
    </w:r>
    <w:r w:rsidRPr="000A012D">
      <w:rPr>
        <w:sz w:val="16"/>
        <w:szCs w:val="16"/>
        <w:lang w:val="en-GB"/>
      </w:rPr>
      <w:t xml:space="preserve"> (472646)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E813" w14:textId="77777777" w:rsidR="007F54C9" w:rsidRPr="00FA222C" w:rsidRDefault="007F54C9" w:rsidP="00FA222C">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Tel: +41 22 730 5111 • Fax: +41 22 733 7256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FC593" w14:textId="77777777" w:rsidR="007A6E32" w:rsidRDefault="007A6E32" w:rsidP="00A32E5B">
      <w:pPr>
        <w:spacing w:after="80"/>
      </w:pPr>
      <w:r>
        <w:t>____________________</w:t>
      </w:r>
    </w:p>
  </w:footnote>
  <w:footnote w:type="continuationSeparator" w:id="0">
    <w:p w14:paraId="1ECBFB56" w14:textId="77777777" w:rsidR="007A6E32" w:rsidRDefault="007A6E32">
      <w:r>
        <w:continuationSeparator/>
      </w:r>
    </w:p>
    <w:p w14:paraId="1275C45F" w14:textId="77777777" w:rsidR="007A6E32" w:rsidRDefault="007A6E32"/>
  </w:footnote>
  <w:footnote w:id="1">
    <w:p w14:paraId="255D6FD0" w14:textId="77777777" w:rsidR="007F54C9" w:rsidRDefault="007F54C9" w:rsidP="00B142F3">
      <w:pPr>
        <w:pStyle w:val="FootnoteText"/>
        <w:spacing w:before="0"/>
        <w:rPr>
          <w:rFonts w:eastAsia="MS Mincho"/>
          <w:sz w:val="20"/>
          <w:lang w:eastAsia="ja-JP"/>
        </w:rPr>
      </w:pPr>
      <w:r>
        <w:rPr>
          <w:rStyle w:val="FootnoteReference"/>
          <w:sz w:val="20"/>
        </w:rPr>
        <w:footnoteRef/>
      </w:r>
      <w:r w:rsidRPr="00490B03">
        <w:rPr>
          <w:rFonts w:hint="eastAsia"/>
          <w:sz w:val="18"/>
          <w:szCs w:val="18"/>
        </w:rPr>
        <w:t>该政策</w:t>
      </w:r>
      <w:r>
        <w:rPr>
          <w:rFonts w:hint="eastAsia"/>
          <w:sz w:val="18"/>
          <w:szCs w:val="18"/>
        </w:rPr>
        <w:t>须</w:t>
      </w:r>
      <w:r w:rsidRPr="00490B03">
        <w:rPr>
          <w:rFonts w:hint="eastAsia"/>
          <w:sz w:val="18"/>
          <w:szCs w:val="18"/>
        </w:rPr>
        <w:t>比照适用于</w:t>
      </w:r>
      <w:r>
        <w:rPr>
          <w:rFonts w:hint="eastAsia"/>
          <w:sz w:val="18"/>
          <w:szCs w:val="18"/>
        </w:rPr>
        <w:t>为</w:t>
      </w:r>
      <w:r w:rsidRPr="00490B03">
        <w:rPr>
          <w:rFonts w:hint="eastAsia"/>
          <w:sz w:val="18"/>
          <w:szCs w:val="18"/>
        </w:rPr>
        <w:t>巴勒斯坦国</w:t>
      </w:r>
      <w:r>
        <w:rPr>
          <w:rFonts w:hint="eastAsia"/>
          <w:sz w:val="18"/>
          <w:szCs w:val="18"/>
        </w:rPr>
        <w:t>发放</w:t>
      </w:r>
      <w:r w:rsidRPr="00490B03">
        <w:rPr>
          <w:rFonts w:hint="eastAsia"/>
          <w:sz w:val="18"/>
          <w:szCs w:val="18"/>
        </w:rPr>
        <w:t>的</w:t>
      </w:r>
      <w:r>
        <w:rPr>
          <w:rFonts w:hint="eastAsia"/>
          <w:sz w:val="18"/>
          <w:szCs w:val="18"/>
        </w:rPr>
        <w:t>与会补贴</w:t>
      </w:r>
      <w:r w:rsidRPr="00490B03">
        <w:rPr>
          <w:rFonts w:hint="eastAsia"/>
          <w:sz w:val="18"/>
          <w:szCs w:val="18"/>
        </w:rPr>
        <w:t>，第</w:t>
      </w:r>
      <w:r w:rsidRPr="00490B03">
        <w:rPr>
          <w:rFonts w:hint="eastAsia"/>
          <w:sz w:val="18"/>
          <w:szCs w:val="18"/>
        </w:rPr>
        <w:t>99</w:t>
      </w:r>
      <w:r w:rsidRPr="00490B03">
        <w:rPr>
          <w:rFonts w:hint="eastAsia"/>
          <w:sz w:val="18"/>
          <w:szCs w:val="18"/>
        </w:rPr>
        <w:t>号决议</w:t>
      </w:r>
      <w:r>
        <w:rPr>
          <w:rFonts w:hint="eastAsia"/>
          <w:sz w:val="18"/>
          <w:szCs w:val="18"/>
        </w:rPr>
        <w:t>（</w:t>
      </w:r>
      <w:r w:rsidRPr="009976DC">
        <w:rPr>
          <w:rFonts w:hint="eastAsia"/>
          <w:sz w:val="18"/>
          <w:szCs w:val="18"/>
        </w:rPr>
        <w:t>2018</w:t>
      </w:r>
      <w:r w:rsidRPr="009976DC">
        <w:rPr>
          <w:rFonts w:hint="eastAsia"/>
          <w:sz w:val="18"/>
          <w:szCs w:val="18"/>
        </w:rPr>
        <w:t>年</w:t>
      </w:r>
      <w:r>
        <w:rPr>
          <w:rFonts w:hint="eastAsia"/>
          <w:sz w:val="18"/>
          <w:szCs w:val="18"/>
        </w:rPr>
        <w:t>，</w:t>
      </w:r>
      <w:r w:rsidRPr="009976DC">
        <w:rPr>
          <w:rFonts w:hint="eastAsia"/>
          <w:sz w:val="18"/>
          <w:szCs w:val="18"/>
        </w:rPr>
        <w:t>迪拜</w:t>
      </w:r>
      <w:r>
        <w:rPr>
          <w:rFonts w:hint="eastAsia"/>
          <w:sz w:val="18"/>
          <w:szCs w:val="18"/>
        </w:rPr>
        <w:t>，</w:t>
      </w:r>
      <w:r w:rsidRPr="009976DC">
        <w:rPr>
          <w:rFonts w:hint="eastAsia"/>
          <w:sz w:val="18"/>
          <w:szCs w:val="18"/>
        </w:rPr>
        <w:t>修订版</w:t>
      </w:r>
      <w:r>
        <w:rPr>
          <w:rFonts w:hint="eastAsia"/>
          <w:sz w:val="18"/>
          <w:szCs w:val="18"/>
        </w:rPr>
        <w:t>）。</w:t>
      </w:r>
    </w:p>
  </w:footnote>
  <w:footnote w:id="2">
    <w:p w14:paraId="0C973A0F" w14:textId="77777777" w:rsidR="007F54C9" w:rsidRPr="00CD6B5C" w:rsidRDefault="007F54C9" w:rsidP="00B142F3">
      <w:pPr>
        <w:pStyle w:val="FootnoteText"/>
        <w:ind w:left="0" w:firstLine="0"/>
        <w:rPr>
          <w:rFonts w:eastAsia="MS Mincho"/>
          <w:sz w:val="20"/>
          <w:lang w:eastAsia="ja-JP"/>
        </w:rPr>
      </w:pPr>
      <w:r w:rsidRPr="00D41485">
        <w:rPr>
          <w:rStyle w:val="FootnoteReference"/>
          <w:szCs w:val="18"/>
        </w:rPr>
        <w:footnoteRef/>
      </w:r>
      <w:r w:rsidRPr="00CD6B5C">
        <w:rPr>
          <w:sz w:val="20"/>
        </w:rPr>
        <w:t xml:space="preserve"> </w:t>
      </w:r>
      <w:r>
        <w:rPr>
          <w:rFonts w:hint="eastAsia"/>
          <w:sz w:val="20"/>
        </w:rPr>
        <w:t>在本政策语境下，“</w:t>
      </w:r>
      <w:r w:rsidRPr="00EF11DC">
        <w:rPr>
          <w:rFonts w:hint="eastAsia"/>
          <w:sz w:val="20"/>
        </w:rPr>
        <w:t>有具体需求的</w:t>
      </w:r>
      <w:r>
        <w:rPr>
          <w:rFonts w:hint="eastAsia"/>
          <w:sz w:val="20"/>
        </w:rPr>
        <w:t>人群”一词须理解为包括原住民。</w:t>
      </w:r>
    </w:p>
  </w:footnote>
  <w:footnote w:id="3">
    <w:p w14:paraId="0784D0F4" w14:textId="77777777" w:rsidR="007F54C9" w:rsidRPr="006D3754" w:rsidRDefault="007F54C9" w:rsidP="006363B8">
      <w:pPr>
        <w:pStyle w:val="FootnoteText"/>
        <w:ind w:left="0" w:firstLine="0"/>
        <w:rPr>
          <w:sz w:val="18"/>
          <w:szCs w:val="18"/>
          <w:lang w:eastAsia="ja-JP"/>
        </w:rPr>
      </w:pPr>
      <w:r w:rsidRPr="00301543">
        <w:rPr>
          <w:rStyle w:val="FootnoteReference"/>
          <w:color w:val="244061"/>
        </w:rPr>
        <w:footnoteRef/>
      </w:r>
      <w:r w:rsidRPr="00301543">
        <w:rPr>
          <w:color w:val="244061"/>
          <w:sz w:val="18"/>
          <w:szCs w:val="18"/>
        </w:rPr>
        <w:t xml:space="preserve"> </w:t>
      </w:r>
      <w:r w:rsidRPr="00301543">
        <w:rPr>
          <w:rFonts w:asciiTheme="minorHAnsi" w:eastAsiaTheme="minorEastAsia" w:hAnsiTheme="minorHAnsi" w:cstheme="minorHAnsi"/>
          <w:color w:val="244061"/>
          <w:sz w:val="18"/>
          <w:szCs w:val="18"/>
        </w:rPr>
        <w:t>2019</w:t>
      </w:r>
      <w:r w:rsidRPr="00301543">
        <w:rPr>
          <w:rFonts w:asciiTheme="minorHAnsi" w:eastAsiaTheme="minorEastAsia" w:hAnsiTheme="minorHAnsi" w:cstheme="minorHAnsi"/>
          <w:color w:val="244061"/>
          <w:sz w:val="18"/>
          <w:szCs w:val="18"/>
        </w:rPr>
        <w:t>年</w:t>
      </w:r>
      <w:r w:rsidRPr="00301543">
        <w:rPr>
          <w:rFonts w:asciiTheme="minorHAnsi" w:eastAsiaTheme="minorEastAsia" w:hAnsiTheme="minorHAnsi" w:cstheme="minorHAnsi"/>
          <w:color w:val="244061"/>
          <w:sz w:val="18"/>
          <w:szCs w:val="18"/>
        </w:rPr>
        <w:t>1</w:t>
      </w:r>
      <w:r w:rsidRPr="00301543">
        <w:rPr>
          <w:rFonts w:asciiTheme="minorHAnsi" w:eastAsiaTheme="minorEastAsia" w:hAnsiTheme="minorHAnsi" w:cstheme="minorHAnsi"/>
          <w:color w:val="244061"/>
          <w:sz w:val="18"/>
          <w:szCs w:val="18"/>
        </w:rPr>
        <w:t>月出版的联合国报告《</w:t>
      </w:r>
      <w:r w:rsidRPr="00301543">
        <w:rPr>
          <w:rFonts w:asciiTheme="minorHAnsi" w:eastAsiaTheme="minorEastAsia" w:hAnsiTheme="minorHAnsi" w:cstheme="minorHAnsi"/>
          <w:color w:val="244061"/>
          <w:sz w:val="18"/>
          <w:szCs w:val="18"/>
        </w:rPr>
        <w:t>2019</w:t>
      </w:r>
      <w:r w:rsidRPr="00301543">
        <w:rPr>
          <w:rFonts w:asciiTheme="minorHAnsi" w:eastAsiaTheme="minorEastAsia" w:hAnsiTheme="minorHAnsi" w:cstheme="minorHAnsi"/>
          <w:color w:val="244061"/>
          <w:sz w:val="18"/>
          <w:szCs w:val="18"/>
        </w:rPr>
        <w:t>年世界经济形势和展望》。在该报告中，人均国民总收入（</w:t>
      </w:r>
      <w:r w:rsidRPr="00301543">
        <w:rPr>
          <w:rFonts w:asciiTheme="minorHAnsi" w:eastAsiaTheme="minorEastAsia" w:hAnsiTheme="minorHAnsi" w:cstheme="minorHAnsi"/>
          <w:color w:val="244061"/>
          <w:sz w:val="18"/>
          <w:szCs w:val="18"/>
        </w:rPr>
        <w:t>GNI</w:t>
      </w:r>
      <w:r w:rsidRPr="00301543">
        <w:rPr>
          <w:rFonts w:asciiTheme="minorHAnsi" w:eastAsiaTheme="minorEastAsia" w:hAnsiTheme="minorHAnsi" w:cstheme="minorHAnsi"/>
          <w:color w:val="244061"/>
          <w:sz w:val="18"/>
          <w:szCs w:val="18"/>
        </w:rPr>
        <w:t>）为</w:t>
      </w:r>
      <w:r w:rsidRPr="00301543">
        <w:rPr>
          <w:rFonts w:asciiTheme="minorHAnsi" w:eastAsiaTheme="minorEastAsia" w:hAnsiTheme="minorHAnsi" w:cstheme="minorHAnsi"/>
          <w:color w:val="244061"/>
          <w:sz w:val="18"/>
          <w:szCs w:val="18"/>
        </w:rPr>
        <w:t>995</w:t>
      </w:r>
      <w:r w:rsidRPr="00301543">
        <w:rPr>
          <w:rFonts w:asciiTheme="minorHAnsi" w:eastAsiaTheme="minorEastAsia" w:hAnsiTheme="minorHAnsi" w:cstheme="minorHAnsi"/>
          <w:color w:val="244061"/>
          <w:sz w:val="18"/>
          <w:szCs w:val="18"/>
        </w:rPr>
        <w:t>美元或更低的国家被归类为低收入国家；中低收入国家的人均国民总收入在</w:t>
      </w:r>
      <w:r w:rsidRPr="00301543">
        <w:rPr>
          <w:rFonts w:asciiTheme="minorHAnsi" w:eastAsiaTheme="minorEastAsia" w:hAnsiTheme="minorHAnsi" w:cstheme="minorHAnsi"/>
          <w:color w:val="244061"/>
          <w:sz w:val="18"/>
          <w:szCs w:val="18"/>
        </w:rPr>
        <w:t>996</w:t>
      </w:r>
      <w:r w:rsidRPr="00301543">
        <w:rPr>
          <w:rFonts w:asciiTheme="minorHAnsi" w:eastAsiaTheme="minorEastAsia" w:hAnsiTheme="minorHAnsi" w:cstheme="minorHAnsi"/>
          <w:color w:val="244061"/>
          <w:sz w:val="18"/>
          <w:szCs w:val="18"/>
        </w:rPr>
        <w:t>美元至</w:t>
      </w:r>
      <w:r w:rsidRPr="00301543">
        <w:rPr>
          <w:rFonts w:asciiTheme="minorHAnsi" w:eastAsiaTheme="minorEastAsia" w:hAnsiTheme="minorHAnsi" w:cstheme="minorHAnsi"/>
          <w:color w:val="244061"/>
          <w:sz w:val="18"/>
          <w:szCs w:val="18"/>
        </w:rPr>
        <w:t>3895</w:t>
      </w:r>
      <w:r w:rsidRPr="00301543">
        <w:rPr>
          <w:rFonts w:asciiTheme="minorHAnsi" w:eastAsiaTheme="minorEastAsia" w:hAnsiTheme="minorHAnsi" w:cstheme="minorHAnsi"/>
          <w:color w:val="244061"/>
          <w:sz w:val="18"/>
          <w:szCs w:val="18"/>
        </w:rPr>
        <w:t>美元之间，中高收入国家的人均国民总收入在</w:t>
      </w:r>
      <w:r w:rsidRPr="00301543">
        <w:rPr>
          <w:rFonts w:asciiTheme="minorHAnsi" w:eastAsiaTheme="minorEastAsia" w:hAnsiTheme="minorHAnsi" w:cstheme="minorHAnsi"/>
          <w:color w:val="244061"/>
          <w:sz w:val="18"/>
          <w:szCs w:val="18"/>
        </w:rPr>
        <w:t>3896</w:t>
      </w:r>
      <w:r w:rsidRPr="00301543">
        <w:rPr>
          <w:rFonts w:asciiTheme="minorHAnsi" w:eastAsiaTheme="minorEastAsia" w:hAnsiTheme="minorHAnsi" w:cstheme="minorHAnsi"/>
          <w:color w:val="244061"/>
          <w:sz w:val="18"/>
          <w:szCs w:val="18"/>
        </w:rPr>
        <w:t>美元至</w:t>
      </w:r>
      <w:r w:rsidRPr="00301543">
        <w:rPr>
          <w:rFonts w:asciiTheme="minorHAnsi" w:eastAsiaTheme="minorEastAsia" w:hAnsiTheme="minorHAnsi" w:cstheme="minorHAnsi"/>
          <w:color w:val="244061"/>
          <w:sz w:val="18"/>
          <w:szCs w:val="18"/>
        </w:rPr>
        <w:t>12 055</w:t>
      </w:r>
      <w:r w:rsidRPr="00301543">
        <w:rPr>
          <w:rFonts w:asciiTheme="minorHAnsi" w:eastAsiaTheme="minorEastAsia" w:hAnsiTheme="minorHAnsi" w:cstheme="minorHAnsi"/>
          <w:color w:val="244061"/>
          <w:sz w:val="18"/>
          <w:szCs w:val="18"/>
        </w:rPr>
        <w:t>美元之间；人均国民总收入为</w:t>
      </w:r>
      <w:r w:rsidRPr="00301543">
        <w:rPr>
          <w:rFonts w:asciiTheme="minorHAnsi" w:eastAsiaTheme="minorEastAsia" w:hAnsiTheme="minorHAnsi" w:cstheme="minorHAnsi"/>
          <w:color w:val="244061"/>
          <w:sz w:val="18"/>
          <w:szCs w:val="18"/>
        </w:rPr>
        <w:t>12 056</w:t>
      </w:r>
      <w:r w:rsidRPr="00301543">
        <w:rPr>
          <w:rFonts w:asciiTheme="minorHAnsi" w:eastAsiaTheme="minorEastAsia" w:hAnsiTheme="minorHAnsi" w:cstheme="minorHAnsi"/>
          <w:color w:val="244061"/>
          <w:sz w:val="18"/>
          <w:szCs w:val="18"/>
        </w:rPr>
        <w:t>美元及以上的国家为高收入国家。</w:t>
      </w:r>
    </w:p>
  </w:footnote>
  <w:footnote w:id="4">
    <w:p w14:paraId="0D50D9F7" w14:textId="77777777" w:rsidR="007F54C9" w:rsidRPr="005F460E" w:rsidRDefault="007F54C9" w:rsidP="006363B8">
      <w:pPr>
        <w:pStyle w:val="FootnoteText"/>
        <w:spacing w:before="0"/>
        <w:ind w:left="0" w:firstLine="0"/>
        <w:rPr>
          <w:color w:val="1F4E79"/>
        </w:rPr>
      </w:pPr>
      <w:r w:rsidRPr="005F460E">
        <w:rPr>
          <w:rStyle w:val="FootnoteReference"/>
          <w:color w:val="1F4E79"/>
        </w:rPr>
        <w:footnoteRef/>
      </w:r>
      <w:r>
        <w:rPr>
          <w:rFonts w:hint="eastAsia"/>
          <w:sz w:val="18"/>
          <w:szCs w:val="18"/>
        </w:rPr>
        <w:t xml:space="preserve"> </w:t>
      </w:r>
      <w:r w:rsidRPr="00301543">
        <w:rPr>
          <w:rFonts w:asciiTheme="minorHAnsi" w:eastAsiaTheme="minorEastAsia" w:hAnsiTheme="minorHAnsi" w:cstheme="minorHAnsi"/>
          <w:color w:val="1F4E79"/>
          <w:sz w:val="18"/>
          <w:szCs w:val="18"/>
          <w:lang w:val="es-ES"/>
        </w:rPr>
        <w:t>根据第</w:t>
      </w:r>
      <w:r w:rsidRPr="00301543">
        <w:rPr>
          <w:rFonts w:asciiTheme="minorHAnsi" w:eastAsiaTheme="minorEastAsia" w:hAnsiTheme="minorHAnsi" w:cstheme="minorHAnsi"/>
          <w:color w:val="1F4E79"/>
          <w:sz w:val="18"/>
          <w:szCs w:val="18"/>
          <w:lang w:val="es-ES"/>
        </w:rPr>
        <w:t>99</w:t>
      </w:r>
      <w:r w:rsidRPr="00301543">
        <w:rPr>
          <w:rFonts w:asciiTheme="minorHAnsi" w:eastAsiaTheme="minorEastAsia" w:hAnsiTheme="minorHAnsi" w:cstheme="minorHAnsi"/>
          <w:color w:val="1F4E79"/>
          <w:sz w:val="18"/>
          <w:szCs w:val="18"/>
          <w:lang w:val="es-ES"/>
        </w:rPr>
        <w:t>号决议（</w:t>
      </w:r>
      <w:r w:rsidRPr="00301543">
        <w:rPr>
          <w:rFonts w:asciiTheme="minorHAnsi" w:eastAsiaTheme="minorEastAsia" w:hAnsiTheme="minorHAnsi" w:cstheme="minorHAnsi"/>
          <w:color w:val="1F4E79"/>
          <w:sz w:val="18"/>
          <w:szCs w:val="18"/>
          <w:lang w:val="es-ES"/>
        </w:rPr>
        <w:t>2018</w:t>
      </w:r>
      <w:r w:rsidRPr="00301543">
        <w:rPr>
          <w:rFonts w:asciiTheme="minorHAnsi" w:eastAsiaTheme="minorEastAsia" w:hAnsiTheme="minorHAnsi" w:cstheme="minorHAnsi"/>
          <w:color w:val="1F4E79"/>
          <w:sz w:val="18"/>
          <w:szCs w:val="18"/>
          <w:lang w:val="es-ES"/>
        </w:rPr>
        <w:t>年，迪拜，修订版），该名单</w:t>
      </w:r>
      <w:r w:rsidRPr="00301543">
        <w:rPr>
          <w:rFonts w:asciiTheme="minorHAnsi" w:eastAsiaTheme="minorEastAsia" w:hAnsiTheme="minorHAnsi" w:cstheme="minorHAnsi"/>
          <w:color w:val="1F4E79"/>
          <w:sz w:val="18"/>
          <w:szCs w:val="18"/>
        </w:rPr>
        <w:t>须比照适用于巴勒斯坦国，该国属于中低收入经济体。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E2F52" w14:textId="77777777" w:rsidR="007F54C9" w:rsidRPr="00155CA8" w:rsidRDefault="007F54C9" w:rsidP="00DE2505">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8</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799A" w14:textId="545C9179" w:rsidR="007F54C9" w:rsidRPr="001A0072" w:rsidRDefault="007F54C9" w:rsidP="001A0072">
    <w:pPr>
      <w:pStyle w:val="Header"/>
      <w:jc w:val="center"/>
      <w:rPr>
        <w:sz w:val="20"/>
        <w:szCs w:val="20"/>
      </w:rP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10</w:t>
    </w:r>
    <w:r w:rsidRPr="00155CA8">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C0B29" w14:textId="77777777" w:rsidR="007F54C9" w:rsidRDefault="007F54C9" w:rsidP="00545EC5">
    <w:pPr>
      <w:pStyle w:val="Header"/>
      <w:tabs>
        <w:tab w:val="clear" w:pos="794"/>
        <w:tab w:val="clear" w:pos="4820"/>
      </w:tabs>
      <w:spacing w:before="120" w:line="360" w:lineRule="auto"/>
      <w:jc w:val="center"/>
      <w:rPr>
        <w:i/>
      </w:rPr>
    </w:pPr>
    <w:r>
      <w:rPr>
        <w:noProof/>
        <w:lang w:val="en-GB"/>
      </w:rPr>
      <w:drawing>
        <wp:inline distT="0" distB="0" distL="0" distR="0" wp14:anchorId="3E54FBC9" wp14:editId="5D4C2A54">
          <wp:extent cx="682388"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p w14:paraId="401FB092" w14:textId="77777777" w:rsidR="007F54C9" w:rsidRDefault="007F5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2BDD" w14:textId="77777777" w:rsidR="007F54C9" w:rsidRDefault="007A6E32">
    <w:pPr>
      <w:pStyle w:val="Header"/>
    </w:pPr>
    <w:sdt>
      <w:sdtPr>
        <w:id w:val="1833328825"/>
        <w:docPartObj>
          <w:docPartGallery w:val="Page Numbers (Top of Page)"/>
          <w:docPartUnique/>
        </w:docPartObj>
      </w:sdtPr>
      <w:sdtEndPr>
        <w:rPr>
          <w:noProof/>
        </w:rPr>
      </w:sdtEndPr>
      <w:sdtContent>
        <w:r w:rsidR="007F54C9">
          <w:t>- </w:t>
        </w:r>
        <w:r w:rsidR="007F54C9">
          <w:fldChar w:fldCharType="begin"/>
        </w:r>
        <w:r w:rsidR="007F54C9">
          <w:instrText xml:space="preserve"> PAGE   \* MERGEFORMAT </w:instrText>
        </w:r>
        <w:r w:rsidR="007F54C9">
          <w:fldChar w:fldCharType="separate"/>
        </w:r>
        <w:r w:rsidR="007F54C9">
          <w:rPr>
            <w:noProof/>
          </w:rPr>
          <w:t>2</w:t>
        </w:r>
        <w:r w:rsidR="007F54C9">
          <w:rPr>
            <w:noProof/>
          </w:rPr>
          <w:fldChar w:fldCharType="end"/>
        </w:r>
      </w:sdtContent>
    </w:sdt>
    <w:r w:rsidR="007F54C9">
      <w:rPr>
        <w:noProof/>
      </w:rPr>
      <w:t> -</w:t>
    </w:r>
  </w:p>
  <w:p w14:paraId="58ACA4C3" w14:textId="77777777" w:rsidR="007F54C9" w:rsidRDefault="007F5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8CDA" w14:textId="6786D213" w:rsidR="007F54C9" w:rsidRPr="000E7539" w:rsidRDefault="007F54C9" w:rsidP="00C236EA">
    <w:pPr>
      <w:pStyle w:val="Header"/>
      <w:jc w:val="cente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5</w:t>
    </w:r>
    <w:r w:rsidRPr="00155CA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71A9" w14:textId="056087D0" w:rsidR="007F54C9" w:rsidRDefault="007F54C9" w:rsidP="00C236EA">
    <w:pPr>
      <w:pStyle w:val="Header"/>
      <w:jc w:val="center"/>
    </w:pPr>
    <w:r w:rsidRPr="00BF4B40">
      <w:fldChar w:fldCharType="begin"/>
    </w:r>
    <w:r w:rsidRPr="00BF4B40">
      <w:instrText>PAGE</w:instrText>
    </w:r>
    <w:r w:rsidRPr="00BF4B40">
      <w:fldChar w:fldCharType="separate"/>
    </w:r>
    <w:r>
      <w:t>2</w:t>
    </w:r>
    <w:r w:rsidRPr="00BF4B40">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C6AD7" w14:textId="77777777" w:rsidR="007F54C9" w:rsidRPr="00234AE0" w:rsidRDefault="007F54C9" w:rsidP="00205E6E">
    <w:pPr>
      <w:pStyle w:val="Header"/>
      <w:jc w:val="center"/>
      <w:rPr>
        <w:sz w:val="18"/>
        <w:szCs w:val="18"/>
      </w:rPr>
    </w:pPr>
    <w:r w:rsidRPr="00234AE0">
      <w:rPr>
        <w:sz w:val="18"/>
        <w:szCs w:val="18"/>
      </w:rPr>
      <w:t xml:space="preserve">- </w:t>
    </w:r>
    <w:r w:rsidRPr="00234AE0">
      <w:rPr>
        <w:rStyle w:val="PageNumber"/>
        <w:sz w:val="18"/>
        <w:szCs w:val="18"/>
      </w:rPr>
      <w:fldChar w:fldCharType="begin"/>
    </w:r>
    <w:r w:rsidRPr="00234AE0">
      <w:rPr>
        <w:rStyle w:val="PageNumber"/>
        <w:sz w:val="18"/>
        <w:szCs w:val="18"/>
      </w:rPr>
      <w:instrText xml:space="preserve"> PAGE </w:instrText>
    </w:r>
    <w:r w:rsidRPr="00234AE0">
      <w:rPr>
        <w:rStyle w:val="PageNumber"/>
        <w:sz w:val="18"/>
        <w:szCs w:val="18"/>
      </w:rPr>
      <w:fldChar w:fldCharType="separate"/>
    </w:r>
    <w:r>
      <w:rPr>
        <w:rStyle w:val="PageNumber"/>
        <w:noProof/>
        <w:sz w:val="18"/>
        <w:szCs w:val="18"/>
      </w:rPr>
      <w:t>12</w:t>
    </w:r>
    <w:r w:rsidRPr="00234AE0">
      <w:rPr>
        <w:rStyle w:val="PageNumber"/>
        <w:sz w:val="18"/>
        <w:szCs w:val="18"/>
      </w:rPr>
      <w:fldChar w:fldCharType="end"/>
    </w:r>
    <w:r w:rsidRPr="00234AE0">
      <w:rPr>
        <w:rStyle w:val="PageNumber"/>
        <w:sz w:val="18"/>
        <w:szCs w:val="18"/>
      </w:rPr>
      <w:t xml:space="preserve"> -</w:t>
    </w:r>
  </w:p>
  <w:p w14:paraId="383CAA3F" w14:textId="77777777" w:rsidR="007F54C9" w:rsidRDefault="007F54C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F54C9" w14:paraId="22CA0E9D" w14:textId="77777777" w:rsidTr="00DE2505">
      <w:tc>
        <w:tcPr>
          <w:tcW w:w="9923" w:type="dxa"/>
        </w:tcPr>
        <w:p w14:paraId="5F964460" w14:textId="77777777" w:rsidR="007F54C9" w:rsidRDefault="007F54C9" w:rsidP="00E0437A">
          <w:pPr>
            <w:pStyle w:val="Header"/>
            <w:tabs>
              <w:tab w:val="clear" w:pos="794"/>
              <w:tab w:val="clear" w:pos="4820"/>
            </w:tabs>
            <w:spacing w:before="120" w:line="360" w:lineRule="auto"/>
            <w:jc w:val="center"/>
          </w:pPr>
          <w:r>
            <w:rPr>
              <w:noProof/>
              <w:lang w:eastAsia="en-US"/>
            </w:rPr>
            <w:drawing>
              <wp:inline distT="0" distB="0" distL="0" distR="0" wp14:anchorId="038EB8DA" wp14:editId="155637B9">
                <wp:extent cx="682388"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9F5A8D" w14:textId="77777777" w:rsidR="007F54C9" w:rsidRPr="005127A8" w:rsidRDefault="007F54C9" w:rsidP="00E0437A">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A6BED"/>
    <w:multiLevelType w:val="hybridMultilevel"/>
    <w:tmpl w:val="851AAB70"/>
    <w:lvl w:ilvl="0" w:tplc="0CD0F29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A2648"/>
    <w:multiLevelType w:val="hybridMultilevel"/>
    <w:tmpl w:val="6A20E272"/>
    <w:lvl w:ilvl="0" w:tplc="FA844812">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56F4E"/>
    <w:multiLevelType w:val="hybridMultilevel"/>
    <w:tmpl w:val="9CDC490A"/>
    <w:lvl w:ilvl="0" w:tplc="15107ED8">
      <w:start w:val="15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45B8F"/>
    <w:multiLevelType w:val="hybridMultilevel"/>
    <w:tmpl w:val="35124AF2"/>
    <w:lvl w:ilvl="0" w:tplc="72AA615A">
      <w:start w:val="3"/>
      <w:numFmt w:val="bullet"/>
      <w:lvlText w:val="-"/>
      <w:lvlJc w:val="left"/>
      <w:pPr>
        <w:ind w:left="720" w:hanging="360"/>
      </w:pPr>
      <w:rPr>
        <w:rFonts w:ascii="Calibri" w:eastAsia="MS Mincho" w:hAnsi="Calibri" w:cs="Calibri" w:hint="default"/>
        <w:u w:val="none"/>
      </w:rPr>
    </w:lvl>
    <w:lvl w:ilvl="1" w:tplc="991EC27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379E9"/>
    <w:multiLevelType w:val="hybridMultilevel"/>
    <w:tmpl w:val="8DB28EC8"/>
    <w:lvl w:ilvl="0" w:tplc="F648B970">
      <w:start w:val="150"/>
      <w:numFmt w:val="bullet"/>
      <w:lvlText w:val="-"/>
      <w:lvlJc w:val="left"/>
      <w:pPr>
        <w:ind w:left="720" w:hanging="360"/>
      </w:pPr>
      <w:rPr>
        <w:rFonts w:ascii="Calibri" w:eastAsia="SimSun" w:hAnsi="Calibri"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D5E343D"/>
    <w:multiLevelType w:val="hybridMultilevel"/>
    <w:tmpl w:val="BEF0AB14"/>
    <w:lvl w:ilvl="0" w:tplc="832226E6">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8B5"/>
    <w:multiLevelType w:val="hybridMultilevel"/>
    <w:tmpl w:val="A69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A7E73"/>
    <w:multiLevelType w:val="hybridMultilevel"/>
    <w:tmpl w:val="56960FF8"/>
    <w:lvl w:ilvl="0" w:tplc="08090011">
      <w:start w:val="1"/>
      <w:numFmt w:val="decimal"/>
      <w:lvlText w:val="%1)"/>
      <w:lvlJc w:val="left"/>
      <w:pPr>
        <w:ind w:left="1800"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12"/>
  </w:num>
  <w:num w:numId="2">
    <w:abstractNumId w:val="9"/>
  </w:num>
  <w:num w:numId="3">
    <w:abstractNumId w:val="14"/>
  </w:num>
  <w:num w:numId="4">
    <w:abstractNumId w:val="18"/>
  </w:num>
  <w:num w:numId="5">
    <w:abstractNumId w:val="15"/>
  </w:num>
  <w:num w:numId="6">
    <w:abstractNumId w:val="9"/>
  </w:num>
  <w:num w:numId="7">
    <w:abstractNumId w:val="8"/>
  </w:num>
  <w:num w:numId="8">
    <w:abstractNumId w:val="11"/>
  </w:num>
  <w:num w:numId="9">
    <w:abstractNumId w:val="17"/>
  </w:num>
  <w:num w:numId="10">
    <w:abstractNumId w:val="4"/>
  </w:num>
  <w:num w:numId="11">
    <w:abstractNumId w:val="19"/>
  </w:num>
  <w:num w:numId="12">
    <w:abstractNumId w:val="5"/>
  </w:num>
  <w:num w:numId="13">
    <w:abstractNumId w:val="13"/>
  </w:num>
  <w:num w:numId="14">
    <w:abstractNumId w:val="20"/>
  </w:num>
  <w:num w:numId="15">
    <w:abstractNumId w:val="16"/>
  </w:num>
  <w:num w:numId="16">
    <w:abstractNumId w:val="6"/>
  </w:num>
  <w:num w:numId="17">
    <w:abstractNumId w:val="7"/>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 Yonghong">
    <w15:presenceInfo w15:providerId="AD" w15:userId="S::yonghong.lei@itu.int::1072283d-f18d-4608-8a78-c5060ce56447"/>
  </w15:person>
  <w15:person w15:author="Wang, Yujia">
    <w15:presenceInfo w15:providerId="AD" w15:userId="S::yujia.wang@itu.int::23a42d6f-48fc-4fe0-87a7-181cb07da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7714EE"/>
    <w:rsid w:val="00005C06"/>
    <w:rsid w:val="00010E30"/>
    <w:rsid w:val="000240BC"/>
    <w:rsid w:val="00025630"/>
    <w:rsid w:val="000269C0"/>
    <w:rsid w:val="00026CF8"/>
    <w:rsid w:val="000478BB"/>
    <w:rsid w:val="00054390"/>
    <w:rsid w:val="00055DE1"/>
    <w:rsid w:val="00056197"/>
    <w:rsid w:val="0006221D"/>
    <w:rsid w:val="000631C5"/>
    <w:rsid w:val="00063653"/>
    <w:rsid w:val="00070258"/>
    <w:rsid w:val="00071651"/>
    <w:rsid w:val="0007323C"/>
    <w:rsid w:val="00073A86"/>
    <w:rsid w:val="00084956"/>
    <w:rsid w:val="00084D6D"/>
    <w:rsid w:val="00086D03"/>
    <w:rsid w:val="000934C9"/>
    <w:rsid w:val="0009560A"/>
    <w:rsid w:val="0009750E"/>
    <w:rsid w:val="000A012D"/>
    <w:rsid w:val="000A7051"/>
    <w:rsid w:val="000B1647"/>
    <w:rsid w:val="000B5E20"/>
    <w:rsid w:val="000C03C7"/>
    <w:rsid w:val="000C507B"/>
    <w:rsid w:val="000C7940"/>
    <w:rsid w:val="000D0431"/>
    <w:rsid w:val="000D2128"/>
    <w:rsid w:val="000E2EB7"/>
    <w:rsid w:val="000E3DEE"/>
    <w:rsid w:val="000E5364"/>
    <w:rsid w:val="000F47A1"/>
    <w:rsid w:val="000F5E33"/>
    <w:rsid w:val="00103C76"/>
    <w:rsid w:val="00103FD0"/>
    <w:rsid w:val="00104A96"/>
    <w:rsid w:val="00106E81"/>
    <w:rsid w:val="0011265F"/>
    <w:rsid w:val="001221B7"/>
    <w:rsid w:val="00123664"/>
    <w:rsid w:val="0012466F"/>
    <w:rsid w:val="00127C71"/>
    <w:rsid w:val="00131AE1"/>
    <w:rsid w:val="00131C36"/>
    <w:rsid w:val="00132319"/>
    <w:rsid w:val="001332BA"/>
    <w:rsid w:val="001467A7"/>
    <w:rsid w:val="0015728C"/>
    <w:rsid w:val="00177973"/>
    <w:rsid w:val="001903EF"/>
    <w:rsid w:val="001937AA"/>
    <w:rsid w:val="00196710"/>
    <w:rsid w:val="00197324"/>
    <w:rsid w:val="001979EA"/>
    <w:rsid w:val="001A0072"/>
    <w:rsid w:val="001A591D"/>
    <w:rsid w:val="001B1AC6"/>
    <w:rsid w:val="001B4F11"/>
    <w:rsid w:val="001C244A"/>
    <w:rsid w:val="001D7070"/>
    <w:rsid w:val="001E4D14"/>
    <w:rsid w:val="001F2BCC"/>
    <w:rsid w:val="001F4003"/>
    <w:rsid w:val="001F5A49"/>
    <w:rsid w:val="001F63BC"/>
    <w:rsid w:val="00201097"/>
    <w:rsid w:val="00201B6E"/>
    <w:rsid w:val="00205E6E"/>
    <w:rsid w:val="00206045"/>
    <w:rsid w:val="00207092"/>
    <w:rsid w:val="00212B2C"/>
    <w:rsid w:val="0021382B"/>
    <w:rsid w:val="0021491D"/>
    <w:rsid w:val="00215A11"/>
    <w:rsid w:val="00225850"/>
    <w:rsid w:val="00233221"/>
    <w:rsid w:val="00234AE0"/>
    <w:rsid w:val="00235A29"/>
    <w:rsid w:val="00246557"/>
    <w:rsid w:val="002521B8"/>
    <w:rsid w:val="00260560"/>
    <w:rsid w:val="0026148D"/>
    <w:rsid w:val="00265368"/>
    <w:rsid w:val="0027233B"/>
    <w:rsid w:val="0027514F"/>
    <w:rsid w:val="002810C4"/>
    <w:rsid w:val="002861E6"/>
    <w:rsid w:val="00293082"/>
    <w:rsid w:val="002947DD"/>
    <w:rsid w:val="00295128"/>
    <w:rsid w:val="00295560"/>
    <w:rsid w:val="00296A7A"/>
    <w:rsid w:val="002A0949"/>
    <w:rsid w:val="002A6587"/>
    <w:rsid w:val="002A6DA9"/>
    <w:rsid w:val="002A7912"/>
    <w:rsid w:val="002B1F05"/>
    <w:rsid w:val="002B504B"/>
    <w:rsid w:val="002C18B9"/>
    <w:rsid w:val="002C1CED"/>
    <w:rsid w:val="002D2948"/>
    <w:rsid w:val="002D3235"/>
    <w:rsid w:val="002D445C"/>
    <w:rsid w:val="002E062C"/>
    <w:rsid w:val="002E7D70"/>
    <w:rsid w:val="002F0890"/>
    <w:rsid w:val="002F0AC2"/>
    <w:rsid w:val="00303DBA"/>
    <w:rsid w:val="00304A8E"/>
    <w:rsid w:val="0030661B"/>
    <w:rsid w:val="00310738"/>
    <w:rsid w:val="003156C8"/>
    <w:rsid w:val="0031684F"/>
    <w:rsid w:val="00325EEB"/>
    <w:rsid w:val="003317CB"/>
    <w:rsid w:val="0033234A"/>
    <w:rsid w:val="0033340E"/>
    <w:rsid w:val="003370B8"/>
    <w:rsid w:val="00357C40"/>
    <w:rsid w:val="003666FF"/>
    <w:rsid w:val="00370161"/>
    <w:rsid w:val="0037189E"/>
    <w:rsid w:val="003726AE"/>
    <w:rsid w:val="00373C9E"/>
    <w:rsid w:val="003832DF"/>
    <w:rsid w:val="00396EF4"/>
    <w:rsid w:val="003A0272"/>
    <w:rsid w:val="003A5178"/>
    <w:rsid w:val="003B2BDA"/>
    <w:rsid w:val="003B55EC"/>
    <w:rsid w:val="003C228C"/>
    <w:rsid w:val="003C4471"/>
    <w:rsid w:val="003C68E9"/>
    <w:rsid w:val="003C6BA4"/>
    <w:rsid w:val="003C7BEE"/>
    <w:rsid w:val="003D72AB"/>
    <w:rsid w:val="003E3390"/>
    <w:rsid w:val="003E504F"/>
    <w:rsid w:val="003F1DBE"/>
    <w:rsid w:val="003F45CF"/>
    <w:rsid w:val="0040560A"/>
    <w:rsid w:val="0040761A"/>
    <w:rsid w:val="004102C6"/>
    <w:rsid w:val="00410F3B"/>
    <w:rsid w:val="0042222F"/>
    <w:rsid w:val="004326DB"/>
    <w:rsid w:val="00432EE4"/>
    <w:rsid w:val="00434684"/>
    <w:rsid w:val="004354FA"/>
    <w:rsid w:val="0043682E"/>
    <w:rsid w:val="00452970"/>
    <w:rsid w:val="00453E46"/>
    <w:rsid w:val="00460D22"/>
    <w:rsid w:val="00466629"/>
    <w:rsid w:val="004754EB"/>
    <w:rsid w:val="004811E0"/>
    <w:rsid w:val="004815EB"/>
    <w:rsid w:val="00495EBC"/>
    <w:rsid w:val="00496920"/>
    <w:rsid w:val="004A0EA3"/>
    <w:rsid w:val="004A5935"/>
    <w:rsid w:val="004A76F3"/>
    <w:rsid w:val="004B212D"/>
    <w:rsid w:val="004B24C1"/>
    <w:rsid w:val="004B4457"/>
    <w:rsid w:val="004B7C9A"/>
    <w:rsid w:val="004C2606"/>
    <w:rsid w:val="004C5168"/>
    <w:rsid w:val="004C6822"/>
    <w:rsid w:val="004D0E52"/>
    <w:rsid w:val="004E0DC4"/>
    <w:rsid w:val="004E0FB5"/>
    <w:rsid w:val="004E43BB"/>
    <w:rsid w:val="004F178E"/>
    <w:rsid w:val="004F36CF"/>
    <w:rsid w:val="00505309"/>
    <w:rsid w:val="0050789B"/>
    <w:rsid w:val="00507CD9"/>
    <w:rsid w:val="00510BC2"/>
    <w:rsid w:val="005127A8"/>
    <w:rsid w:val="00523CE2"/>
    <w:rsid w:val="00524FE6"/>
    <w:rsid w:val="00531125"/>
    <w:rsid w:val="00532B99"/>
    <w:rsid w:val="005422BA"/>
    <w:rsid w:val="00542C4A"/>
    <w:rsid w:val="00543DF8"/>
    <w:rsid w:val="00544438"/>
    <w:rsid w:val="00545C17"/>
    <w:rsid w:val="00545EC5"/>
    <w:rsid w:val="00546101"/>
    <w:rsid w:val="00552A99"/>
    <w:rsid w:val="00553DD7"/>
    <w:rsid w:val="00556C5D"/>
    <w:rsid w:val="00562A39"/>
    <w:rsid w:val="00572A27"/>
    <w:rsid w:val="00573682"/>
    <w:rsid w:val="0057469A"/>
    <w:rsid w:val="00577509"/>
    <w:rsid w:val="00580814"/>
    <w:rsid w:val="00580B7C"/>
    <w:rsid w:val="00587050"/>
    <w:rsid w:val="005A03A3"/>
    <w:rsid w:val="005A38C3"/>
    <w:rsid w:val="005A5E81"/>
    <w:rsid w:val="005A7F5E"/>
    <w:rsid w:val="005B214C"/>
    <w:rsid w:val="005B28C2"/>
    <w:rsid w:val="005B4984"/>
    <w:rsid w:val="005C1DF3"/>
    <w:rsid w:val="005D108F"/>
    <w:rsid w:val="005D4854"/>
    <w:rsid w:val="005E1000"/>
    <w:rsid w:val="005E10C0"/>
    <w:rsid w:val="005E4EE6"/>
    <w:rsid w:val="00600174"/>
    <w:rsid w:val="00602D53"/>
    <w:rsid w:val="00603EB7"/>
    <w:rsid w:val="0060601F"/>
    <w:rsid w:val="00613D41"/>
    <w:rsid w:val="00614C1A"/>
    <w:rsid w:val="00617ED0"/>
    <w:rsid w:val="00620AEB"/>
    <w:rsid w:val="00621950"/>
    <w:rsid w:val="00622631"/>
    <w:rsid w:val="00623B41"/>
    <w:rsid w:val="006301A7"/>
    <w:rsid w:val="00630AD3"/>
    <w:rsid w:val="00630E2B"/>
    <w:rsid w:val="00635F22"/>
    <w:rsid w:val="006363B8"/>
    <w:rsid w:val="006439F8"/>
    <w:rsid w:val="006461A8"/>
    <w:rsid w:val="00651777"/>
    <w:rsid w:val="00661D33"/>
    <w:rsid w:val="00691ED9"/>
    <w:rsid w:val="00692E40"/>
    <w:rsid w:val="00693282"/>
    <w:rsid w:val="006A29CE"/>
    <w:rsid w:val="006B0590"/>
    <w:rsid w:val="006B49DA"/>
    <w:rsid w:val="006C0895"/>
    <w:rsid w:val="006C6032"/>
    <w:rsid w:val="006C7D6C"/>
    <w:rsid w:val="006D496E"/>
    <w:rsid w:val="006D69F0"/>
    <w:rsid w:val="006E15ED"/>
    <w:rsid w:val="006E5839"/>
    <w:rsid w:val="006F379D"/>
    <w:rsid w:val="006F4F94"/>
    <w:rsid w:val="007078FA"/>
    <w:rsid w:val="00711D80"/>
    <w:rsid w:val="00712CAB"/>
    <w:rsid w:val="00716920"/>
    <w:rsid w:val="007234B1"/>
    <w:rsid w:val="00727301"/>
    <w:rsid w:val="00727EE2"/>
    <w:rsid w:val="00730B9A"/>
    <w:rsid w:val="0074584A"/>
    <w:rsid w:val="00746F4F"/>
    <w:rsid w:val="00750D95"/>
    <w:rsid w:val="00751B6F"/>
    <w:rsid w:val="00752A3C"/>
    <w:rsid w:val="007540C6"/>
    <w:rsid w:val="007547D7"/>
    <w:rsid w:val="00755786"/>
    <w:rsid w:val="0076037A"/>
    <w:rsid w:val="007714EE"/>
    <w:rsid w:val="00772CEF"/>
    <w:rsid w:val="007737F0"/>
    <w:rsid w:val="00782D7F"/>
    <w:rsid w:val="00785B15"/>
    <w:rsid w:val="007921A7"/>
    <w:rsid w:val="00796350"/>
    <w:rsid w:val="00797A07"/>
    <w:rsid w:val="007A6E32"/>
    <w:rsid w:val="007A7601"/>
    <w:rsid w:val="007B3DB1"/>
    <w:rsid w:val="007B4180"/>
    <w:rsid w:val="007B683F"/>
    <w:rsid w:val="007B7F2D"/>
    <w:rsid w:val="007C3CCC"/>
    <w:rsid w:val="007D183E"/>
    <w:rsid w:val="007D1F3F"/>
    <w:rsid w:val="007E064C"/>
    <w:rsid w:val="007E3F13"/>
    <w:rsid w:val="007E61E2"/>
    <w:rsid w:val="007F4E98"/>
    <w:rsid w:val="007F54C9"/>
    <w:rsid w:val="00800012"/>
    <w:rsid w:val="008039B5"/>
    <w:rsid w:val="0080568E"/>
    <w:rsid w:val="008058BF"/>
    <w:rsid w:val="0081513E"/>
    <w:rsid w:val="0083002C"/>
    <w:rsid w:val="00833A74"/>
    <w:rsid w:val="00834CC4"/>
    <w:rsid w:val="00843A12"/>
    <w:rsid w:val="00844372"/>
    <w:rsid w:val="00854131"/>
    <w:rsid w:val="0085652D"/>
    <w:rsid w:val="0085690E"/>
    <w:rsid w:val="00861D84"/>
    <w:rsid w:val="00862A6C"/>
    <w:rsid w:val="008651A9"/>
    <w:rsid w:val="008703E4"/>
    <w:rsid w:val="00871768"/>
    <w:rsid w:val="0087694B"/>
    <w:rsid w:val="0088045C"/>
    <w:rsid w:val="0088072A"/>
    <w:rsid w:val="00880A1D"/>
    <w:rsid w:val="008908BD"/>
    <w:rsid w:val="008944EB"/>
    <w:rsid w:val="00894F09"/>
    <w:rsid w:val="008B4422"/>
    <w:rsid w:val="008B7A62"/>
    <w:rsid w:val="008C23EE"/>
    <w:rsid w:val="008C3E23"/>
    <w:rsid w:val="008C6FF0"/>
    <w:rsid w:val="008F1B1B"/>
    <w:rsid w:val="008F3BA5"/>
    <w:rsid w:val="008F4C60"/>
    <w:rsid w:val="008F4F21"/>
    <w:rsid w:val="00904D4A"/>
    <w:rsid w:val="009151BA"/>
    <w:rsid w:val="009217A4"/>
    <w:rsid w:val="009277BC"/>
    <w:rsid w:val="00927D57"/>
    <w:rsid w:val="00931058"/>
    <w:rsid w:val="00937C5B"/>
    <w:rsid w:val="009404A0"/>
    <w:rsid w:val="00950DB8"/>
    <w:rsid w:val="00951E4C"/>
    <w:rsid w:val="00960634"/>
    <w:rsid w:val="00963D9D"/>
    <w:rsid w:val="00965DAC"/>
    <w:rsid w:val="009727F1"/>
    <w:rsid w:val="0097793B"/>
    <w:rsid w:val="00980594"/>
    <w:rsid w:val="00981B54"/>
    <w:rsid w:val="0098243D"/>
    <w:rsid w:val="009842C3"/>
    <w:rsid w:val="009861B4"/>
    <w:rsid w:val="00992E52"/>
    <w:rsid w:val="0099741A"/>
    <w:rsid w:val="009A1D4C"/>
    <w:rsid w:val="009A6BB6"/>
    <w:rsid w:val="009A6E62"/>
    <w:rsid w:val="009B39FC"/>
    <w:rsid w:val="009B7EA8"/>
    <w:rsid w:val="009C008F"/>
    <w:rsid w:val="009C063D"/>
    <w:rsid w:val="009C161F"/>
    <w:rsid w:val="009C3062"/>
    <w:rsid w:val="009E13AC"/>
    <w:rsid w:val="009E4AEC"/>
    <w:rsid w:val="009E5BD8"/>
    <w:rsid w:val="009E5FD4"/>
    <w:rsid w:val="009E681E"/>
    <w:rsid w:val="009F1572"/>
    <w:rsid w:val="009F25C5"/>
    <w:rsid w:val="009F3345"/>
    <w:rsid w:val="009F4F6B"/>
    <w:rsid w:val="009F6148"/>
    <w:rsid w:val="00A038EA"/>
    <w:rsid w:val="00A119D3"/>
    <w:rsid w:val="00A11A73"/>
    <w:rsid w:val="00A13BF0"/>
    <w:rsid w:val="00A1404F"/>
    <w:rsid w:val="00A14DF9"/>
    <w:rsid w:val="00A27760"/>
    <w:rsid w:val="00A314C4"/>
    <w:rsid w:val="00A32378"/>
    <w:rsid w:val="00A32E5B"/>
    <w:rsid w:val="00A33082"/>
    <w:rsid w:val="00A34D6F"/>
    <w:rsid w:val="00A40055"/>
    <w:rsid w:val="00A41F91"/>
    <w:rsid w:val="00A518B5"/>
    <w:rsid w:val="00A51B90"/>
    <w:rsid w:val="00A528C8"/>
    <w:rsid w:val="00A57838"/>
    <w:rsid w:val="00A612DC"/>
    <w:rsid w:val="00A63B0B"/>
    <w:rsid w:val="00A670D3"/>
    <w:rsid w:val="00A71E6F"/>
    <w:rsid w:val="00A721CF"/>
    <w:rsid w:val="00A80812"/>
    <w:rsid w:val="00A963DF"/>
    <w:rsid w:val="00AA231C"/>
    <w:rsid w:val="00AB1252"/>
    <w:rsid w:val="00AB5460"/>
    <w:rsid w:val="00AB7100"/>
    <w:rsid w:val="00AC1EBE"/>
    <w:rsid w:val="00AC23CA"/>
    <w:rsid w:val="00AC3896"/>
    <w:rsid w:val="00AC5069"/>
    <w:rsid w:val="00AC7069"/>
    <w:rsid w:val="00AD3F2B"/>
    <w:rsid w:val="00AD44CF"/>
    <w:rsid w:val="00AD5533"/>
    <w:rsid w:val="00AE6165"/>
    <w:rsid w:val="00AE6EEA"/>
    <w:rsid w:val="00AE7790"/>
    <w:rsid w:val="00AF18EB"/>
    <w:rsid w:val="00AF3325"/>
    <w:rsid w:val="00AF448E"/>
    <w:rsid w:val="00B142F3"/>
    <w:rsid w:val="00B2287E"/>
    <w:rsid w:val="00B230CE"/>
    <w:rsid w:val="00B235AA"/>
    <w:rsid w:val="00B2484E"/>
    <w:rsid w:val="00B27C10"/>
    <w:rsid w:val="00B34CF9"/>
    <w:rsid w:val="00B445CB"/>
    <w:rsid w:val="00B46746"/>
    <w:rsid w:val="00B47F59"/>
    <w:rsid w:val="00B522A1"/>
    <w:rsid w:val="00B63BFB"/>
    <w:rsid w:val="00B71205"/>
    <w:rsid w:val="00B723F7"/>
    <w:rsid w:val="00B823EA"/>
    <w:rsid w:val="00B828E8"/>
    <w:rsid w:val="00B87270"/>
    <w:rsid w:val="00B90C45"/>
    <w:rsid w:val="00B9254B"/>
    <w:rsid w:val="00B92DCD"/>
    <w:rsid w:val="00B933BE"/>
    <w:rsid w:val="00BA25C4"/>
    <w:rsid w:val="00BA2FCB"/>
    <w:rsid w:val="00BA3B54"/>
    <w:rsid w:val="00BB6AC7"/>
    <w:rsid w:val="00BD1F1A"/>
    <w:rsid w:val="00BD7E5E"/>
    <w:rsid w:val="00BE0CCA"/>
    <w:rsid w:val="00BE6574"/>
    <w:rsid w:val="00C11F47"/>
    <w:rsid w:val="00C143F9"/>
    <w:rsid w:val="00C15CCB"/>
    <w:rsid w:val="00C20C7C"/>
    <w:rsid w:val="00C2219D"/>
    <w:rsid w:val="00C236EA"/>
    <w:rsid w:val="00C30210"/>
    <w:rsid w:val="00C3119B"/>
    <w:rsid w:val="00C31670"/>
    <w:rsid w:val="00C41FBC"/>
    <w:rsid w:val="00C5376A"/>
    <w:rsid w:val="00C57E2C"/>
    <w:rsid w:val="00C608B7"/>
    <w:rsid w:val="00C65224"/>
    <w:rsid w:val="00C66A2B"/>
    <w:rsid w:val="00C66F24"/>
    <w:rsid w:val="00C84092"/>
    <w:rsid w:val="00C921D3"/>
    <w:rsid w:val="00C9291E"/>
    <w:rsid w:val="00C95C3F"/>
    <w:rsid w:val="00C9685C"/>
    <w:rsid w:val="00C96A04"/>
    <w:rsid w:val="00C96A78"/>
    <w:rsid w:val="00CA3F44"/>
    <w:rsid w:val="00CA4E58"/>
    <w:rsid w:val="00CA7D7D"/>
    <w:rsid w:val="00CA7DC2"/>
    <w:rsid w:val="00CB3771"/>
    <w:rsid w:val="00CB5153"/>
    <w:rsid w:val="00CC0508"/>
    <w:rsid w:val="00CC1788"/>
    <w:rsid w:val="00CD4FD3"/>
    <w:rsid w:val="00CD4FDE"/>
    <w:rsid w:val="00CD7401"/>
    <w:rsid w:val="00CE11CF"/>
    <w:rsid w:val="00CE64E7"/>
    <w:rsid w:val="00CF1155"/>
    <w:rsid w:val="00CF2AEC"/>
    <w:rsid w:val="00D02B8F"/>
    <w:rsid w:val="00D06E39"/>
    <w:rsid w:val="00D10BA0"/>
    <w:rsid w:val="00D119B6"/>
    <w:rsid w:val="00D13906"/>
    <w:rsid w:val="00D13D5A"/>
    <w:rsid w:val="00D16745"/>
    <w:rsid w:val="00D20F02"/>
    <w:rsid w:val="00D21D84"/>
    <w:rsid w:val="00D24EB5"/>
    <w:rsid w:val="00D41571"/>
    <w:rsid w:val="00D416A0"/>
    <w:rsid w:val="00D457C1"/>
    <w:rsid w:val="00D458A3"/>
    <w:rsid w:val="00D47672"/>
    <w:rsid w:val="00D5123C"/>
    <w:rsid w:val="00D55560"/>
    <w:rsid w:val="00D61C5A"/>
    <w:rsid w:val="00D703EA"/>
    <w:rsid w:val="00D715EC"/>
    <w:rsid w:val="00D761C9"/>
    <w:rsid w:val="00D820C5"/>
    <w:rsid w:val="00D85319"/>
    <w:rsid w:val="00D85717"/>
    <w:rsid w:val="00D90728"/>
    <w:rsid w:val="00D91F77"/>
    <w:rsid w:val="00D944AD"/>
    <w:rsid w:val="00D95589"/>
    <w:rsid w:val="00D955B4"/>
    <w:rsid w:val="00DA02CB"/>
    <w:rsid w:val="00DB08E3"/>
    <w:rsid w:val="00DC45D5"/>
    <w:rsid w:val="00DC7CAC"/>
    <w:rsid w:val="00DE2505"/>
    <w:rsid w:val="00DE4401"/>
    <w:rsid w:val="00DE4B4F"/>
    <w:rsid w:val="00DE5ACA"/>
    <w:rsid w:val="00DE66A5"/>
    <w:rsid w:val="00DE68DD"/>
    <w:rsid w:val="00DF2B50"/>
    <w:rsid w:val="00DF603D"/>
    <w:rsid w:val="00E00F82"/>
    <w:rsid w:val="00E016F2"/>
    <w:rsid w:val="00E0437A"/>
    <w:rsid w:val="00E04C86"/>
    <w:rsid w:val="00E135F3"/>
    <w:rsid w:val="00E16F44"/>
    <w:rsid w:val="00E20F30"/>
    <w:rsid w:val="00E21493"/>
    <w:rsid w:val="00E27BBA"/>
    <w:rsid w:val="00E32855"/>
    <w:rsid w:val="00E35E8F"/>
    <w:rsid w:val="00E438E8"/>
    <w:rsid w:val="00E47294"/>
    <w:rsid w:val="00E520E2"/>
    <w:rsid w:val="00E5323B"/>
    <w:rsid w:val="00E61FC7"/>
    <w:rsid w:val="00E64254"/>
    <w:rsid w:val="00E70A00"/>
    <w:rsid w:val="00E70D93"/>
    <w:rsid w:val="00E745E2"/>
    <w:rsid w:val="00E752F5"/>
    <w:rsid w:val="00E81767"/>
    <w:rsid w:val="00E82C53"/>
    <w:rsid w:val="00E97BF8"/>
    <w:rsid w:val="00EA15B3"/>
    <w:rsid w:val="00EA7107"/>
    <w:rsid w:val="00EB0DE9"/>
    <w:rsid w:val="00EB2358"/>
    <w:rsid w:val="00EB333B"/>
    <w:rsid w:val="00EB3EB8"/>
    <w:rsid w:val="00EB60F6"/>
    <w:rsid w:val="00EC1E3E"/>
    <w:rsid w:val="00ED3BE5"/>
    <w:rsid w:val="00EF0525"/>
    <w:rsid w:val="00EF4E58"/>
    <w:rsid w:val="00F009EF"/>
    <w:rsid w:val="00F07A67"/>
    <w:rsid w:val="00F21ABF"/>
    <w:rsid w:val="00F2305D"/>
    <w:rsid w:val="00F37D78"/>
    <w:rsid w:val="00F451AE"/>
    <w:rsid w:val="00F45EF8"/>
    <w:rsid w:val="00F468C5"/>
    <w:rsid w:val="00F473BB"/>
    <w:rsid w:val="00F516E7"/>
    <w:rsid w:val="00F52F39"/>
    <w:rsid w:val="00F545BE"/>
    <w:rsid w:val="00F65537"/>
    <w:rsid w:val="00F679D4"/>
    <w:rsid w:val="00F861EF"/>
    <w:rsid w:val="00F914DD"/>
    <w:rsid w:val="00FA1AFB"/>
    <w:rsid w:val="00FA222C"/>
    <w:rsid w:val="00FA2358"/>
    <w:rsid w:val="00FA3578"/>
    <w:rsid w:val="00FA63CA"/>
    <w:rsid w:val="00FA662B"/>
    <w:rsid w:val="00FA6CC7"/>
    <w:rsid w:val="00FB2592"/>
    <w:rsid w:val="00FB2810"/>
    <w:rsid w:val="00FB79A1"/>
    <w:rsid w:val="00FC21BF"/>
    <w:rsid w:val="00FC2947"/>
    <w:rsid w:val="00FC6C66"/>
    <w:rsid w:val="00FD0412"/>
    <w:rsid w:val="00FE0818"/>
    <w:rsid w:val="00FE65E5"/>
    <w:rsid w:val="00FF0C5E"/>
    <w:rsid w:val="00FF115C"/>
    <w:rsid w:val="00FF730A"/>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68681"/>
  <w15:docId w15:val="{99148EC9-E22A-4F9F-A907-BEAE342B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D6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D1390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Style 58,超????,超?级链,하이퍼링크2,하이퍼링크21,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EE"/>
    <w:pPr>
      <w:ind w:left="720"/>
      <w:contextualSpacing/>
      <w:textAlignment w:val="auto"/>
    </w:pPr>
    <w:rPr>
      <w:rFonts w:eastAsia="Times New Roman" w:cs="Calibri"/>
      <w:lang w:eastAsia="en-US"/>
    </w:rPr>
  </w:style>
  <w:style w:type="paragraph" w:customStyle="1" w:styleId="BDTDistributionEmdash">
    <w:name w:val="BDT_Distribution_Emdash"/>
    <w:basedOn w:val="Normal"/>
    <w:uiPriority w:val="99"/>
    <w:rsid w:val="00BA25C4"/>
    <w:pPr>
      <w:tabs>
        <w:tab w:val="clear" w:pos="794"/>
        <w:tab w:val="clear" w:pos="1191"/>
        <w:tab w:val="clear" w:pos="1588"/>
        <w:tab w:val="clear" w:pos="1985"/>
      </w:tabs>
      <w:overflowPunct/>
      <w:autoSpaceDE/>
      <w:autoSpaceDN/>
      <w:adjustRightInd/>
      <w:spacing w:before="120" w:after="120" w:line="240" w:lineRule="auto"/>
      <w:jc w:val="left"/>
      <w:textAlignment w:val="auto"/>
    </w:pPr>
    <w:rPr>
      <w:szCs w:val="18"/>
    </w:rPr>
  </w:style>
  <w:style w:type="character" w:customStyle="1" w:styleId="enumlev1Char">
    <w:name w:val="enumlev1 Char"/>
    <w:link w:val="enumlev1"/>
    <w:locked/>
    <w:rsid w:val="00BA25C4"/>
    <w:rPr>
      <w:rFonts w:eastAsia="SimSun" w:cs="Times New Roman"/>
      <w:sz w:val="22"/>
      <w:szCs w:val="22"/>
      <w:lang w:val="en-US"/>
    </w:rPr>
  </w:style>
  <w:style w:type="paragraph" w:customStyle="1" w:styleId="AnnexNotitle0">
    <w:name w:val="Annex_No &amp; title"/>
    <w:basedOn w:val="Normal"/>
    <w:next w:val="Normal"/>
    <w:rsid w:val="00BA25C4"/>
    <w:pPr>
      <w:keepNext/>
      <w:keepLines/>
      <w:spacing w:before="480" w:line="240" w:lineRule="auto"/>
      <w:jc w:val="center"/>
    </w:pPr>
    <w:rPr>
      <w:rFonts w:ascii="Times New Roman" w:eastAsia="Times New Roman" w:hAnsi="Times New Roman"/>
      <w:b/>
      <w:sz w:val="28"/>
      <w:szCs w:val="20"/>
      <w:lang w:val="es-ES_tradnl" w:eastAsia="en-US"/>
    </w:rPr>
  </w:style>
  <w:style w:type="paragraph" w:customStyle="1" w:styleId="Annextitle">
    <w:name w:val="Annex_title"/>
    <w:basedOn w:val="Normal"/>
    <w:next w:val="Normal"/>
    <w:link w:val="AnnextitleChar"/>
    <w:rsid w:val="00BA25C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b/>
      <w:sz w:val="28"/>
      <w:szCs w:val="20"/>
      <w:lang w:val="en-GB" w:eastAsia="en-US"/>
    </w:rPr>
  </w:style>
  <w:style w:type="character" w:customStyle="1" w:styleId="RestitleChar">
    <w:name w:val="Res_title Char"/>
    <w:basedOn w:val="DefaultParagraphFont"/>
    <w:link w:val="Restitle"/>
    <w:rsid w:val="006C6032"/>
    <w:rPr>
      <w:rFonts w:eastAsia="SimSun" w:cs="Times New Roman"/>
      <w:b/>
      <w:sz w:val="28"/>
      <w:szCs w:val="22"/>
      <w:lang w:val="en-US"/>
    </w:rPr>
  </w:style>
  <w:style w:type="paragraph" w:customStyle="1" w:styleId="Normalaftertitle0">
    <w:name w:val="Normal after title"/>
    <w:basedOn w:val="Normal"/>
    <w:next w:val="Normal"/>
    <w:link w:val="NormalaftertitleChar"/>
    <w:rsid w:val="00623B41"/>
    <w:pPr>
      <w:overflowPunct/>
      <w:autoSpaceDE/>
      <w:autoSpaceDN/>
      <w:adjustRightInd/>
      <w:spacing w:before="320" w:line="240" w:lineRule="auto"/>
      <w:jc w:val="left"/>
      <w:textAlignment w:val="auto"/>
    </w:pPr>
    <w:rPr>
      <w:rFonts w:ascii="Times New Roman" w:eastAsia="Times New Roman" w:hAnsi="Times New Roman"/>
      <w:sz w:val="24"/>
      <w:szCs w:val="20"/>
      <w:lang w:val="en-GB" w:eastAsia="en-US"/>
    </w:rPr>
  </w:style>
  <w:style w:type="paragraph" w:customStyle="1" w:styleId="DecNo">
    <w:name w:val="Dec_No"/>
    <w:basedOn w:val="Heading1"/>
    <w:next w:val="Normal"/>
    <w:qFormat/>
    <w:rsid w:val="00B723F7"/>
    <w:pPr>
      <w:tabs>
        <w:tab w:val="clear" w:pos="794"/>
        <w:tab w:val="clear" w:pos="1191"/>
        <w:tab w:val="clear" w:pos="1588"/>
        <w:tab w:val="clear" w:pos="1985"/>
        <w:tab w:val="left" w:pos="567"/>
        <w:tab w:val="left" w:pos="1134"/>
        <w:tab w:val="left" w:pos="1701"/>
        <w:tab w:val="left" w:pos="2268"/>
        <w:tab w:val="left" w:pos="2835"/>
      </w:tabs>
      <w:spacing w:before="480" w:line="264" w:lineRule="auto"/>
      <w:ind w:left="0" w:firstLine="0"/>
      <w:jc w:val="center"/>
      <w:textAlignment w:val="auto"/>
    </w:pPr>
    <w:rPr>
      <w:b w:val="0"/>
      <w:sz w:val="32"/>
      <w:szCs w:val="20"/>
      <w:lang w:val="en-GB" w:eastAsia="en-US"/>
    </w:rPr>
  </w:style>
  <w:style w:type="character" w:customStyle="1" w:styleId="FooterChar">
    <w:name w:val="Footer Char"/>
    <w:aliases w:val="footer odd Char,fo Char,footer Char"/>
    <w:basedOn w:val="DefaultParagraphFont"/>
    <w:link w:val="Footer"/>
    <w:uiPriority w:val="99"/>
    <w:rsid w:val="0080568E"/>
    <w:rPr>
      <w:rFonts w:eastAsia="SimSun" w:cs="Times New Roman"/>
      <w:sz w:val="22"/>
      <w:szCs w:val="22"/>
      <w:lang w:val="en-US"/>
    </w:rPr>
  </w:style>
  <w:style w:type="paragraph" w:customStyle="1" w:styleId="Reasons">
    <w:name w:val="Reasons"/>
    <w:basedOn w:val="Normal"/>
    <w:qFormat/>
    <w:rsid w:val="007078F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styleId="FollowedHyperlink">
    <w:name w:val="FollowedHyperlink"/>
    <w:basedOn w:val="DefaultParagraphFont"/>
    <w:unhideWhenUsed/>
    <w:rsid w:val="005B4984"/>
    <w:rPr>
      <w:color w:val="800080" w:themeColor="followedHyperlink"/>
      <w:u w:val="single"/>
    </w:rPr>
  </w:style>
  <w:style w:type="character" w:customStyle="1" w:styleId="HeaderChar">
    <w:name w:val="Header Char"/>
    <w:aliases w:val="encabezado Char,he Char,encabezad Char"/>
    <w:basedOn w:val="DefaultParagraphFont"/>
    <w:link w:val="Header"/>
    <w:uiPriority w:val="99"/>
    <w:rsid w:val="00E0437A"/>
    <w:rPr>
      <w:rFonts w:eastAsia="SimSun" w:cs="Times New Roman"/>
      <w:sz w:val="22"/>
      <w:szCs w:val="22"/>
      <w:lang w:val="en-US"/>
    </w:rPr>
  </w:style>
  <w:style w:type="paragraph" w:customStyle="1" w:styleId="AnnexNo">
    <w:name w:val="Annex_No"/>
    <w:basedOn w:val="Normal"/>
    <w:next w:val="Normal"/>
    <w:link w:val="AnnexNoChar"/>
    <w:rsid w:val="00A13BF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en-GB"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qFormat/>
    <w:locked/>
    <w:rsid w:val="00073A86"/>
    <w:rPr>
      <w:rFonts w:eastAsia="SimSun" w:cs="Times New Roman"/>
      <w:sz w:val="22"/>
      <w:szCs w:val="22"/>
      <w:lang w:val="en-US"/>
    </w:rPr>
  </w:style>
  <w:style w:type="paragraph" w:customStyle="1" w:styleId="call0">
    <w:name w:val="call"/>
    <w:basedOn w:val="Normal"/>
    <w:next w:val="Normal"/>
    <w:rsid w:val="00073A86"/>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i/>
      <w:sz w:val="24"/>
      <w:szCs w:val="20"/>
      <w:lang w:val="en-GB" w:eastAsia="en-US"/>
    </w:rPr>
  </w:style>
  <w:style w:type="character" w:customStyle="1" w:styleId="NormalaftertitleChar">
    <w:name w:val="Normal after title Char"/>
    <w:link w:val="Normalaftertitle0"/>
    <w:uiPriority w:val="99"/>
    <w:locked/>
    <w:rsid w:val="00A32E5B"/>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D13906"/>
    <w:rPr>
      <w:rFonts w:eastAsia="STKaiti" w:cs="Times New Roman"/>
      <w:sz w:val="22"/>
      <w:szCs w:val="22"/>
      <w:lang w:val="en-US"/>
    </w:rPr>
  </w:style>
  <w:style w:type="character" w:customStyle="1" w:styleId="ResNoChar">
    <w:name w:val="Res_No Char"/>
    <w:basedOn w:val="DefaultParagraphFont"/>
    <w:link w:val="ResNo"/>
    <w:locked/>
    <w:rsid w:val="00A32E5B"/>
    <w:rPr>
      <w:rFonts w:eastAsia="SimSun" w:cs="Times New Roman"/>
      <w:caps/>
      <w:sz w:val="28"/>
      <w:szCs w:val="22"/>
      <w:lang w:val="en-US"/>
    </w:rPr>
  </w:style>
  <w:style w:type="paragraph" w:customStyle="1" w:styleId="Annexref">
    <w:name w:val="Annex_ref"/>
    <w:basedOn w:val="Normal"/>
    <w:next w:val="Normalaftertitle0"/>
    <w:rsid w:val="00A32E5B"/>
    <w:pPr>
      <w:keepNext/>
      <w:keepLines/>
      <w:spacing w:before="120" w:after="280" w:line="240" w:lineRule="auto"/>
      <w:jc w:val="center"/>
    </w:pPr>
    <w:rPr>
      <w:sz w:val="24"/>
      <w:szCs w:val="20"/>
      <w:lang w:val="en-GB" w:eastAsia="en-US"/>
    </w:rPr>
  </w:style>
  <w:style w:type="character" w:customStyle="1" w:styleId="AnnextitleChar">
    <w:name w:val="Annex_title Char"/>
    <w:basedOn w:val="DefaultParagraphFont"/>
    <w:link w:val="Annextitle"/>
    <w:locked/>
    <w:rsid w:val="00A32E5B"/>
    <w:rPr>
      <w:rFonts w:ascii="Times New Roman Bold" w:hAnsi="Times New Roman Bold" w:cs="Times New Roman"/>
      <w:b/>
      <w:sz w:val="28"/>
      <w:lang w:val="en-GB" w:eastAsia="en-US"/>
    </w:rPr>
  </w:style>
  <w:style w:type="paragraph" w:customStyle="1" w:styleId="TableText0">
    <w:name w:val="Table_Text"/>
    <w:basedOn w:val="Normal"/>
    <w:rsid w:val="00A32E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heme="minorEastAsia" w:hAnsi="Times New Roman"/>
      <w:szCs w:val="20"/>
      <w:lang w:val="en-GB" w:eastAsia="en-US"/>
    </w:rPr>
  </w:style>
  <w:style w:type="paragraph" w:customStyle="1" w:styleId="TableHead0">
    <w:name w:val="Table_Head"/>
    <w:basedOn w:val="TableText0"/>
    <w:rsid w:val="00A32E5B"/>
    <w:pPr>
      <w:keepNext/>
      <w:spacing w:before="80" w:after="80"/>
      <w:jc w:val="center"/>
    </w:pPr>
    <w:rPr>
      <w:b/>
    </w:rPr>
  </w:style>
  <w:style w:type="character" w:customStyle="1" w:styleId="AnnexNoChar">
    <w:name w:val="Annex_No Char"/>
    <w:basedOn w:val="DefaultParagraphFont"/>
    <w:link w:val="AnnexNo"/>
    <w:rsid w:val="00A13BF0"/>
    <w:rPr>
      <w:rFonts w:eastAsia="SimSun" w:cs="Times New Roman"/>
      <w:caps/>
      <w:sz w:val="28"/>
      <w:lang w:val="en-GB" w:eastAsia="en-US"/>
    </w:rPr>
  </w:style>
  <w:style w:type="character" w:customStyle="1" w:styleId="TabletextChar">
    <w:name w:val="Table_text Char"/>
    <w:link w:val="Tabletext"/>
    <w:uiPriority w:val="99"/>
    <w:qFormat/>
    <w:locked/>
    <w:rsid w:val="00A32E5B"/>
    <w:rPr>
      <w:rFonts w:eastAsia="SimSun" w:cs="Times New Roman"/>
      <w:sz w:val="22"/>
      <w:szCs w:val="22"/>
      <w:lang w:val="en-US"/>
    </w:rPr>
  </w:style>
  <w:style w:type="paragraph" w:customStyle="1" w:styleId="Headingb0">
    <w:name w:val="Heading b"/>
    <w:basedOn w:val="Heading3"/>
    <w:rsid w:val="00A32E5B"/>
    <w:pPr>
      <w:keepLines w:val="0"/>
      <w:spacing w:after="60" w:line="240" w:lineRule="auto"/>
      <w:ind w:left="0" w:firstLine="0"/>
    </w:pPr>
    <w:rPr>
      <w:rFonts w:ascii="Arial" w:hAnsi="Arial" w:cs="Arial"/>
      <w:bCs/>
      <w:sz w:val="26"/>
      <w:szCs w:val="26"/>
      <w:lang w:val="en-GB"/>
    </w:rPr>
  </w:style>
  <w:style w:type="paragraph" w:customStyle="1" w:styleId="RecTitle0">
    <w:name w:val="Rec_Title"/>
    <w:basedOn w:val="Normal"/>
    <w:next w:val="Heading1"/>
    <w:rsid w:val="00CE64E7"/>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rPr>
  </w:style>
  <w:style w:type="character" w:customStyle="1" w:styleId="UnresolvedMention1">
    <w:name w:val="Unresolved Mention1"/>
    <w:basedOn w:val="DefaultParagraphFont"/>
    <w:uiPriority w:val="99"/>
    <w:semiHidden/>
    <w:unhideWhenUsed/>
    <w:rsid w:val="00055DE1"/>
    <w:rPr>
      <w:color w:val="605E5C"/>
      <w:shd w:val="clear" w:color="auto" w:fill="E1DFDD"/>
    </w:rPr>
  </w:style>
  <w:style w:type="character" w:styleId="UnresolvedMention">
    <w:name w:val="Unresolved Mention"/>
    <w:basedOn w:val="DefaultParagraphFont"/>
    <w:uiPriority w:val="99"/>
    <w:semiHidden/>
    <w:unhideWhenUsed/>
    <w:rsid w:val="00545EC5"/>
    <w:rPr>
      <w:color w:val="605E5C"/>
      <w:shd w:val="clear" w:color="auto" w:fill="E1DFDD"/>
    </w:rPr>
  </w:style>
  <w:style w:type="paragraph" w:customStyle="1" w:styleId="headingi0">
    <w:name w:val="heading_i"/>
    <w:basedOn w:val="Heading3"/>
    <w:next w:val="Normal"/>
    <w:rsid w:val="00545EC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b w:val="0"/>
      <w:i/>
      <w:szCs w:val="20"/>
      <w:lang w:val="en-GB" w:eastAsia="en-US"/>
    </w:rPr>
  </w:style>
  <w:style w:type="table" w:customStyle="1" w:styleId="TableGrid6">
    <w:name w:val="Table Grid6"/>
    <w:basedOn w:val="TableNormal"/>
    <w:next w:val="TableGrid"/>
    <w:uiPriority w:val="59"/>
    <w:rsid w:val="00E70D93"/>
    <w:rPr>
      <w:rFonts w:ascii="Times New Roman" w:eastAsia="SimSun"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63B8"/>
  </w:style>
  <w:style w:type="paragraph" w:customStyle="1" w:styleId="CharCharCharCharCharChar">
    <w:name w:val="Char Char Char Char Char Char"/>
    <w:basedOn w:val="Normal"/>
    <w:rsid w:val="006363B8"/>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hAnsi="Tahoma"/>
      <w:kern w:val="2"/>
      <w:sz w:val="24"/>
      <w:szCs w:val="20"/>
    </w:rPr>
  </w:style>
  <w:style w:type="paragraph" w:customStyle="1" w:styleId="TableTitle">
    <w:name w:val="Table_Title"/>
    <w:basedOn w:val="Normal"/>
    <w:next w:val="Normal"/>
    <w:rsid w:val="006363B8"/>
    <w:pPr>
      <w:keepNext/>
      <w:keepLines/>
      <w:overflowPunct/>
      <w:autoSpaceDE/>
      <w:autoSpaceDN/>
      <w:adjustRightInd/>
      <w:spacing w:before="0" w:after="120" w:line="240" w:lineRule="auto"/>
      <w:jc w:val="center"/>
      <w:textAlignment w:val="auto"/>
    </w:pPr>
    <w:rPr>
      <w:rFonts w:ascii="Times New Roman" w:eastAsia="Times New Roman" w:hAnsi="Times New Roman"/>
      <w:b/>
      <w:sz w:val="24"/>
      <w:szCs w:val="20"/>
      <w:lang w:val="en-GB" w:eastAsia="en-US"/>
    </w:rPr>
  </w:style>
  <w:style w:type="paragraph" w:styleId="Subtitle">
    <w:name w:val="Subtitle"/>
    <w:basedOn w:val="Normal"/>
    <w:link w:val="SubtitleChar"/>
    <w:qFormat/>
    <w:rsid w:val="006363B8"/>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b/>
      <w:bCs/>
      <w:sz w:val="28"/>
      <w:szCs w:val="24"/>
      <w:lang w:eastAsia="en-US"/>
    </w:rPr>
  </w:style>
  <w:style w:type="character" w:customStyle="1" w:styleId="SubtitleChar">
    <w:name w:val="Subtitle Char"/>
    <w:basedOn w:val="DefaultParagraphFont"/>
    <w:link w:val="Subtitle"/>
    <w:rsid w:val="006363B8"/>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363B8"/>
    <w:pPr>
      <w:overflowPunct/>
      <w:autoSpaceDE/>
      <w:autoSpaceDN/>
      <w:adjustRightInd/>
      <w:spacing w:before="120" w:line="240" w:lineRule="auto"/>
      <w:ind w:left="284"/>
      <w:jc w:val="left"/>
      <w:textAlignment w:val="auto"/>
    </w:pPr>
    <w:rPr>
      <w:rFonts w:ascii="Times New Roman" w:eastAsia="Times New Roman" w:hAnsi="Times New Roman"/>
      <w:sz w:val="24"/>
      <w:szCs w:val="20"/>
      <w:lang w:val="en-GB" w:eastAsia="en-US"/>
    </w:rPr>
  </w:style>
  <w:style w:type="character" w:customStyle="1" w:styleId="BodyTextIndent3Char">
    <w:name w:val="Body Text Indent 3 Char"/>
    <w:basedOn w:val="DefaultParagraphFont"/>
    <w:link w:val="BodyTextIndent3"/>
    <w:rsid w:val="006363B8"/>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6363B8"/>
    <w:rPr>
      <w:color w:val="808080"/>
    </w:rPr>
  </w:style>
  <w:style w:type="character" w:customStyle="1" w:styleId="CommentTextChar">
    <w:name w:val="Comment Text Char"/>
    <w:basedOn w:val="DefaultParagraphFont"/>
    <w:semiHidden/>
    <w:rsid w:val="006363B8"/>
    <w:rPr>
      <w:szCs w:val="22"/>
      <w:lang w:val="en-US" w:eastAsia="en-US"/>
    </w:rPr>
  </w:style>
  <w:style w:type="paragraph" w:styleId="EndnoteText">
    <w:name w:val="endnote text"/>
    <w:basedOn w:val="Normal"/>
    <w:link w:val="EndnoteTextChar"/>
    <w:uiPriority w:val="99"/>
    <w:semiHidden/>
    <w:unhideWhenUsed/>
    <w:rsid w:val="006363B8"/>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6363B8"/>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6363B8"/>
    <w:rPr>
      <w:vertAlign w:val="superscript"/>
    </w:rPr>
  </w:style>
  <w:style w:type="paragraph" w:styleId="CommentSubject">
    <w:name w:val="annotation subject"/>
    <w:basedOn w:val="CommentText"/>
    <w:next w:val="CommentText"/>
    <w:link w:val="CommentSubjectChar"/>
    <w:semiHidden/>
    <w:unhideWhenUsed/>
    <w:rsid w:val="006363B8"/>
    <w:pPr>
      <w:spacing w:line="240" w:lineRule="auto"/>
    </w:pPr>
    <w:rPr>
      <w:rFonts w:eastAsia="MS Mincho" w:cs="Calibri"/>
      <w:b/>
      <w:bCs/>
      <w:sz w:val="20"/>
      <w:szCs w:val="20"/>
      <w:lang w:eastAsia="en-US"/>
    </w:rPr>
  </w:style>
  <w:style w:type="character" w:customStyle="1" w:styleId="CommentTextChar1">
    <w:name w:val="Comment Text Char1"/>
    <w:basedOn w:val="DefaultParagraphFont"/>
    <w:link w:val="CommentText"/>
    <w:semiHidden/>
    <w:rsid w:val="006363B8"/>
    <w:rPr>
      <w:rFonts w:eastAsia="SimSun" w:cs="Times New Roman"/>
      <w:sz w:val="22"/>
      <w:szCs w:val="22"/>
      <w:lang w:val="en-US"/>
    </w:rPr>
  </w:style>
  <w:style w:type="character" w:customStyle="1" w:styleId="CommentSubjectChar">
    <w:name w:val="Comment Subject Char"/>
    <w:basedOn w:val="CommentTextChar1"/>
    <w:link w:val="CommentSubject"/>
    <w:semiHidden/>
    <w:rsid w:val="006363B8"/>
    <w:rPr>
      <w:rFonts w:eastAsia="MS Mincho" w:cs="Times New Roman"/>
      <w:b/>
      <w:bCs/>
      <w:sz w:val="22"/>
      <w:szCs w:val="22"/>
      <w:lang w:val="en-US" w:eastAsia="en-US"/>
    </w:rPr>
  </w:style>
  <w:style w:type="paragraph" w:styleId="Revision">
    <w:name w:val="Revision"/>
    <w:hidden/>
    <w:uiPriority w:val="99"/>
    <w:semiHidden/>
    <w:rsid w:val="006363B8"/>
    <w:rPr>
      <w:rFonts w:eastAsia="MS Mincho"/>
      <w:sz w:val="22"/>
      <w:szCs w:val="22"/>
      <w:lang w:val="en-US" w:eastAsia="en-US"/>
    </w:rPr>
  </w:style>
  <w:style w:type="paragraph" w:customStyle="1" w:styleId="Message">
    <w:name w:val="Message"/>
    <w:rsid w:val="006363B8"/>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paragraph" w:customStyle="1" w:styleId="TextA">
    <w:name w:val="Text A"/>
    <w:rsid w:val="006363B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6363B8"/>
    <w:rPr>
      <w:color w:val="0000FF"/>
      <w:u w:val="single" w:color="0000FF"/>
    </w:rPr>
  </w:style>
  <w:style w:type="table" w:customStyle="1" w:styleId="TableGrid1">
    <w:name w:val="Table Grid1"/>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363B8"/>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Times New Roman" w:hAnsi="Times New Roman"/>
      <w:sz w:val="24"/>
      <w:szCs w:val="20"/>
      <w:lang w:val="en-GB" w:eastAsia="en-US"/>
    </w:rPr>
  </w:style>
  <w:style w:type="table" w:customStyle="1" w:styleId="TableGrid0">
    <w:name w:val="TableGrid"/>
    <w:rsid w:val="006363B8"/>
    <w:rPr>
      <w:rFonts w:asciiTheme="minorHAnsi" w:hAnsiTheme="minorHAnsi" w:cstheme="minorBidi"/>
      <w:sz w:val="22"/>
      <w:szCs w:val="22"/>
      <w:lang w:val="en-GB"/>
    </w:rPr>
    <w:tblPr>
      <w:tblCellMar>
        <w:top w:w="0" w:type="dxa"/>
        <w:left w:w="0" w:type="dxa"/>
        <w:bottom w:w="0" w:type="dxa"/>
        <w:right w:w="0" w:type="dxa"/>
      </w:tblCellMar>
    </w:tblPr>
  </w:style>
  <w:style w:type="paragraph" w:customStyle="1" w:styleId="Dec">
    <w:name w:val="Dec"/>
    <w:basedOn w:val="Normal"/>
    <w:rsid w:val="006363B8"/>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eastAsia="Times New Roman"/>
      <w:sz w:val="28"/>
      <w:szCs w:val="28"/>
      <w:lang w:val="en-GB" w:eastAsia="en-US"/>
    </w:rPr>
  </w:style>
  <w:style w:type="table" w:styleId="GridTable1Light-Accent1">
    <w:name w:val="Grid Table 1 Light Accent 1"/>
    <w:basedOn w:val="TableNormal"/>
    <w:uiPriority w:val="46"/>
    <w:rsid w:val="006363B8"/>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5">
    <w:name w:val="Table Grid15"/>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363B8"/>
    <w:rPr>
      <w:rFonts w:eastAsia="SimSun" w:cs="Arial"/>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9133">
      <w:bodyDiv w:val="1"/>
      <w:marLeft w:val="0"/>
      <w:marRight w:val="0"/>
      <w:marTop w:val="0"/>
      <w:marBottom w:val="0"/>
      <w:divBdr>
        <w:top w:val="none" w:sz="0" w:space="0" w:color="auto"/>
        <w:left w:val="none" w:sz="0" w:space="0" w:color="auto"/>
        <w:bottom w:val="none" w:sz="0" w:space="0" w:color="auto"/>
        <w:right w:val="none" w:sz="0" w:space="0" w:color="auto"/>
      </w:divBdr>
    </w:div>
    <w:div w:id="97793774">
      <w:bodyDiv w:val="1"/>
      <w:marLeft w:val="0"/>
      <w:marRight w:val="0"/>
      <w:marTop w:val="0"/>
      <w:marBottom w:val="0"/>
      <w:divBdr>
        <w:top w:val="none" w:sz="0" w:space="0" w:color="auto"/>
        <w:left w:val="none" w:sz="0" w:space="0" w:color="auto"/>
        <w:bottom w:val="none" w:sz="0" w:space="0" w:color="auto"/>
        <w:right w:val="none" w:sz="0" w:space="0" w:color="auto"/>
      </w:divBdr>
    </w:div>
    <w:div w:id="416637411">
      <w:bodyDiv w:val="1"/>
      <w:marLeft w:val="0"/>
      <w:marRight w:val="0"/>
      <w:marTop w:val="0"/>
      <w:marBottom w:val="0"/>
      <w:divBdr>
        <w:top w:val="none" w:sz="0" w:space="0" w:color="auto"/>
        <w:left w:val="none" w:sz="0" w:space="0" w:color="auto"/>
        <w:bottom w:val="none" w:sz="0" w:space="0" w:color="auto"/>
        <w:right w:val="none" w:sz="0" w:space="0" w:color="auto"/>
      </w:divBdr>
    </w:div>
    <w:div w:id="487015069">
      <w:bodyDiv w:val="1"/>
      <w:marLeft w:val="0"/>
      <w:marRight w:val="0"/>
      <w:marTop w:val="0"/>
      <w:marBottom w:val="0"/>
      <w:divBdr>
        <w:top w:val="none" w:sz="0" w:space="0" w:color="auto"/>
        <w:left w:val="none" w:sz="0" w:space="0" w:color="auto"/>
        <w:bottom w:val="none" w:sz="0" w:space="0" w:color="auto"/>
        <w:right w:val="none" w:sz="0" w:space="0" w:color="auto"/>
      </w:divBdr>
    </w:div>
    <w:div w:id="491067301">
      <w:bodyDiv w:val="1"/>
      <w:marLeft w:val="0"/>
      <w:marRight w:val="0"/>
      <w:marTop w:val="0"/>
      <w:marBottom w:val="0"/>
      <w:divBdr>
        <w:top w:val="none" w:sz="0" w:space="0" w:color="auto"/>
        <w:left w:val="none" w:sz="0" w:space="0" w:color="auto"/>
        <w:bottom w:val="none" w:sz="0" w:space="0" w:color="auto"/>
        <w:right w:val="none" w:sz="0" w:space="0" w:color="auto"/>
      </w:divBdr>
    </w:div>
    <w:div w:id="507453215">
      <w:bodyDiv w:val="1"/>
      <w:marLeft w:val="0"/>
      <w:marRight w:val="0"/>
      <w:marTop w:val="0"/>
      <w:marBottom w:val="0"/>
      <w:divBdr>
        <w:top w:val="none" w:sz="0" w:space="0" w:color="auto"/>
        <w:left w:val="none" w:sz="0" w:space="0" w:color="auto"/>
        <w:bottom w:val="none" w:sz="0" w:space="0" w:color="auto"/>
        <w:right w:val="none" w:sz="0" w:space="0" w:color="auto"/>
      </w:divBdr>
    </w:div>
    <w:div w:id="653072476">
      <w:bodyDiv w:val="1"/>
      <w:marLeft w:val="0"/>
      <w:marRight w:val="0"/>
      <w:marTop w:val="0"/>
      <w:marBottom w:val="0"/>
      <w:divBdr>
        <w:top w:val="none" w:sz="0" w:space="0" w:color="auto"/>
        <w:left w:val="none" w:sz="0" w:space="0" w:color="auto"/>
        <w:bottom w:val="none" w:sz="0" w:space="0" w:color="auto"/>
        <w:right w:val="none" w:sz="0" w:space="0" w:color="auto"/>
      </w:divBdr>
    </w:div>
    <w:div w:id="761223038">
      <w:bodyDiv w:val="1"/>
      <w:marLeft w:val="0"/>
      <w:marRight w:val="0"/>
      <w:marTop w:val="0"/>
      <w:marBottom w:val="0"/>
      <w:divBdr>
        <w:top w:val="none" w:sz="0" w:space="0" w:color="auto"/>
        <w:left w:val="none" w:sz="0" w:space="0" w:color="auto"/>
        <w:bottom w:val="none" w:sz="0" w:space="0" w:color="auto"/>
        <w:right w:val="none" w:sz="0" w:space="0" w:color="auto"/>
      </w:divBdr>
    </w:div>
    <w:div w:id="787435088">
      <w:bodyDiv w:val="1"/>
      <w:marLeft w:val="0"/>
      <w:marRight w:val="0"/>
      <w:marTop w:val="0"/>
      <w:marBottom w:val="0"/>
      <w:divBdr>
        <w:top w:val="none" w:sz="0" w:space="0" w:color="auto"/>
        <w:left w:val="none" w:sz="0" w:space="0" w:color="auto"/>
        <w:bottom w:val="none" w:sz="0" w:space="0" w:color="auto"/>
        <w:right w:val="none" w:sz="0" w:space="0" w:color="auto"/>
      </w:divBdr>
    </w:div>
    <w:div w:id="798687250">
      <w:bodyDiv w:val="1"/>
      <w:marLeft w:val="0"/>
      <w:marRight w:val="0"/>
      <w:marTop w:val="0"/>
      <w:marBottom w:val="0"/>
      <w:divBdr>
        <w:top w:val="none" w:sz="0" w:space="0" w:color="auto"/>
        <w:left w:val="none" w:sz="0" w:space="0" w:color="auto"/>
        <w:bottom w:val="none" w:sz="0" w:space="0" w:color="auto"/>
        <w:right w:val="none" w:sz="0" w:space="0" w:color="auto"/>
      </w:divBdr>
    </w:div>
    <w:div w:id="975180064">
      <w:bodyDiv w:val="1"/>
      <w:marLeft w:val="0"/>
      <w:marRight w:val="0"/>
      <w:marTop w:val="0"/>
      <w:marBottom w:val="0"/>
      <w:divBdr>
        <w:top w:val="none" w:sz="0" w:space="0" w:color="auto"/>
        <w:left w:val="none" w:sz="0" w:space="0" w:color="auto"/>
        <w:bottom w:val="none" w:sz="0" w:space="0" w:color="auto"/>
        <w:right w:val="none" w:sz="0" w:space="0" w:color="auto"/>
      </w:divBdr>
    </w:div>
    <w:div w:id="1067412268">
      <w:bodyDiv w:val="1"/>
      <w:marLeft w:val="0"/>
      <w:marRight w:val="0"/>
      <w:marTop w:val="0"/>
      <w:marBottom w:val="0"/>
      <w:divBdr>
        <w:top w:val="none" w:sz="0" w:space="0" w:color="auto"/>
        <w:left w:val="none" w:sz="0" w:space="0" w:color="auto"/>
        <w:bottom w:val="none" w:sz="0" w:space="0" w:color="auto"/>
        <w:right w:val="none" w:sz="0" w:space="0" w:color="auto"/>
      </w:divBdr>
    </w:div>
    <w:div w:id="1222671836">
      <w:bodyDiv w:val="1"/>
      <w:marLeft w:val="0"/>
      <w:marRight w:val="0"/>
      <w:marTop w:val="0"/>
      <w:marBottom w:val="0"/>
      <w:divBdr>
        <w:top w:val="none" w:sz="0" w:space="0" w:color="auto"/>
        <w:left w:val="none" w:sz="0" w:space="0" w:color="auto"/>
        <w:bottom w:val="none" w:sz="0" w:space="0" w:color="auto"/>
        <w:right w:val="none" w:sz="0" w:space="0" w:color="auto"/>
      </w:divBdr>
    </w:div>
    <w:div w:id="1263537385">
      <w:bodyDiv w:val="1"/>
      <w:marLeft w:val="0"/>
      <w:marRight w:val="0"/>
      <w:marTop w:val="0"/>
      <w:marBottom w:val="0"/>
      <w:divBdr>
        <w:top w:val="none" w:sz="0" w:space="0" w:color="auto"/>
        <w:left w:val="none" w:sz="0" w:space="0" w:color="auto"/>
        <w:bottom w:val="none" w:sz="0" w:space="0" w:color="auto"/>
        <w:right w:val="none" w:sz="0" w:space="0" w:color="auto"/>
      </w:divBdr>
    </w:div>
    <w:div w:id="1620183730">
      <w:bodyDiv w:val="1"/>
      <w:marLeft w:val="0"/>
      <w:marRight w:val="0"/>
      <w:marTop w:val="0"/>
      <w:marBottom w:val="0"/>
      <w:divBdr>
        <w:top w:val="none" w:sz="0" w:space="0" w:color="auto"/>
        <w:left w:val="none" w:sz="0" w:space="0" w:color="auto"/>
        <w:bottom w:val="none" w:sz="0" w:space="0" w:color="auto"/>
        <w:right w:val="none" w:sz="0" w:space="0" w:color="auto"/>
      </w:divBdr>
    </w:div>
    <w:div w:id="170000620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
    <w:div w:id="18733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VC2-C-0002/en" TargetMode="External"/><Relationship Id="rId21" Type="http://schemas.openxmlformats.org/officeDocument/2006/relationships/hyperlink" Target="https://www.itu.int/md/S20-CL-C-0063/en" TargetMode="External"/><Relationship Id="rId42" Type="http://schemas.openxmlformats.org/officeDocument/2006/relationships/hyperlink" Target="https://www.itu.int/md/S20-CL-C-0057/en" TargetMode="External"/><Relationship Id="rId47" Type="http://schemas.openxmlformats.org/officeDocument/2006/relationships/hyperlink" Target="https://www.itu.int/en/council/2020/Documents/Consultation-Online-tool-zh.pdf" TargetMode="External"/><Relationship Id="rId63" Type="http://schemas.openxmlformats.org/officeDocument/2006/relationships/hyperlink" Target="https://www.itu.int/md/S20-CL-C-0050/en" TargetMode="External"/><Relationship Id="rId68" Type="http://schemas.openxmlformats.org/officeDocument/2006/relationships/hyperlink" Target="https://www.itu.int/md/S20-CL-C-0042/en" TargetMode="External"/><Relationship Id="rId16" Type="http://schemas.openxmlformats.org/officeDocument/2006/relationships/hyperlink" Target="https://www.itu.int/md/S20-CL-C-0050/en" TargetMode="External"/><Relationship Id="rId11" Type="http://schemas.openxmlformats.org/officeDocument/2006/relationships/hyperlink" Target="mailto:memberstates@itu.int" TargetMode="External"/><Relationship Id="rId32" Type="http://schemas.openxmlformats.org/officeDocument/2006/relationships/hyperlink" Target="https://www.itu.int/md/S20-CL-C-0005/en" TargetMode="External"/><Relationship Id="rId37" Type="http://schemas.openxmlformats.org/officeDocument/2006/relationships/hyperlink" Target="https://www.itu.int/md/S20-CLVC-C-0008/en" TargetMode="External"/><Relationship Id="rId53" Type="http://schemas.openxmlformats.org/officeDocument/2006/relationships/hyperlink" Target="https://www.itu.int/md/S20-CL-C-0050/en" TargetMode="External"/><Relationship Id="rId58" Type="http://schemas.openxmlformats.org/officeDocument/2006/relationships/footer" Target="footer2.xml"/><Relationship Id="rId74" Type="http://schemas.openxmlformats.org/officeDocument/2006/relationships/hyperlink" Target="http://www.itu.int/md/S20-CL-C-0049/e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8.xml"/><Relationship Id="rId82" Type="http://schemas.openxmlformats.org/officeDocument/2006/relationships/theme" Target="theme/theme1.xml"/><Relationship Id="rId19" Type="http://schemas.openxmlformats.org/officeDocument/2006/relationships/hyperlink" Target="https://www.itu.int/md/S20-CL-C-0044/en" TargetMode="External"/><Relationship Id="rId14" Type="http://schemas.openxmlformats.org/officeDocument/2006/relationships/hyperlink" Target="https://www.itu.int/md/S20-CL-C-0017/en" TargetMode="External"/><Relationship Id="rId22" Type="http://schemas.openxmlformats.org/officeDocument/2006/relationships/hyperlink" Target="https://www.itu.int/md/S20-CL-C-0030/en" TargetMode="External"/><Relationship Id="rId27" Type="http://schemas.openxmlformats.org/officeDocument/2006/relationships/hyperlink" Target="https://www.itu.int/md/S20-CLVC2-C-0004/en" TargetMode="External"/><Relationship Id="rId30" Type="http://schemas.openxmlformats.org/officeDocument/2006/relationships/hyperlink" Target="https://www.itu.int/md/S20-CLVC2-C-0009/en" TargetMode="External"/><Relationship Id="rId35" Type="http://schemas.openxmlformats.org/officeDocument/2006/relationships/hyperlink" Target="http://www.itu.int/md/S20-CL-C-0060/en" TargetMode="External"/><Relationship Id="rId43" Type="http://schemas.openxmlformats.org/officeDocument/2006/relationships/hyperlink" Target="https://www.itu.int/md/S20-CL-C-0011/en" TargetMode="External"/><Relationship Id="rId48" Type="http://schemas.openxmlformats.org/officeDocument/2006/relationships/hyperlink" Target="mailto:memberstates@itu.int" TargetMode="External"/><Relationship Id="rId56" Type="http://schemas.openxmlformats.org/officeDocument/2006/relationships/header" Target="header5.xml"/><Relationship Id="rId64" Type="http://schemas.openxmlformats.org/officeDocument/2006/relationships/hyperlink" Target="https://www.itu.int/md/S20-CL-C-0042/en" TargetMode="External"/><Relationship Id="rId69" Type="http://schemas.openxmlformats.org/officeDocument/2006/relationships/hyperlink" Target="https://www.itu.int/md/S20-CL-C-0072/en" TargetMode="External"/><Relationship Id="rId77" Type="http://schemas.openxmlformats.org/officeDocument/2006/relationships/hyperlink" Target="https://www.itu.int/md/S20-CL-C-0011/en" TargetMode="External"/><Relationship Id="rId8" Type="http://schemas.openxmlformats.org/officeDocument/2006/relationships/hyperlink" Target="mailto:gbs@itu.int" TargetMode="External"/><Relationship Id="rId51" Type="http://schemas.openxmlformats.org/officeDocument/2006/relationships/header" Target="header3.xml"/><Relationship Id="rId72" Type="http://schemas.openxmlformats.org/officeDocument/2006/relationships/hyperlink" Target="https://www.itu.int/md/S20-CLVC2-201116-TD-0003/en"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memberstates@itu.int" TargetMode="External"/><Relationship Id="rId17" Type="http://schemas.openxmlformats.org/officeDocument/2006/relationships/hyperlink" Target="https://www.itu.int/md/S20-CL-C-0042/en" TargetMode="External"/><Relationship Id="rId25" Type="http://schemas.openxmlformats.org/officeDocument/2006/relationships/hyperlink" Target="https://www.itu.int/md/S20-CLVC2-C-0003/en" TargetMode="External"/><Relationship Id="rId33" Type="http://schemas.openxmlformats.org/officeDocument/2006/relationships/hyperlink" Target="https://www.itu.int/md/S20-CLVC2-201116-TD-0003/en" TargetMode="External"/><Relationship Id="rId38" Type="http://schemas.openxmlformats.org/officeDocument/2006/relationships/hyperlink" Target="http://www.itu.int/md/S20-CL-C-0049/en" TargetMode="External"/><Relationship Id="rId46" Type="http://schemas.openxmlformats.org/officeDocument/2006/relationships/hyperlink" Target="https://www.itu.int/md/S20-CL-C-0039/en" TargetMode="External"/><Relationship Id="rId59" Type="http://schemas.openxmlformats.org/officeDocument/2006/relationships/header" Target="header7.xml"/><Relationship Id="rId67" Type="http://schemas.openxmlformats.org/officeDocument/2006/relationships/hyperlink" Target="http://www.itu.int/md/S20-CL-C-0040/en" TargetMode="External"/><Relationship Id="rId20" Type="http://schemas.openxmlformats.org/officeDocument/2006/relationships/hyperlink" Target="https://www.itu.int/md/S20-CL-C-0022/en" TargetMode="External"/><Relationship Id="rId41" Type="http://schemas.openxmlformats.org/officeDocument/2006/relationships/hyperlink" Target="https://www.itu.int/md/S20-CL-C-0051/en" TargetMode="External"/><Relationship Id="rId54" Type="http://schemas.openxmlformats.org/officeDocument/2006/relationships/hyperlink" Target="https://www.itu.int/md/S20-CL-C-0050/en" TargetMode="External"/><Relationship Id="rId62" Type="http://schemas.openxmlformats.org/officeDocument/2006/relationships/footer" Target="footer4.xml"/><Relationship Id="rId70" Type="http://schemas.openxmlformats.org/officeDocument/2006/relationships/hyperlink" Target="https://www.itu.int/md/S20-CLVC2-C-0002/en" TargetMode="External"/><Relationship Id="rId75" Type="http://schemas.openxmlformats.org/officeDocument/2006/relationships/hyperlink" Target="http://www.itu.int/md/S20-CL-C-0049/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68/en" TargetMode="External"/><Relationship Id="rId23" Type="http://schemas.openxmlformats.org/officeDocument/2006/relationships/hyperlink" Target="https://www.itu.int/md/S20-CL-C-0024/en" TargetMode="External"/><Relationship Id="rId28" Type="http://schemas.openxmlformats.org/officeDocument/2006/relationships/hyperlink" Target="https://www.itu.int/md/S20-CLVC2-C-0007/en" TargetMode="External"/><Relationship Id="rId36" Type="http://schemas.openxmlformats.org/officeDocument/2006/relationships/hyperlink" Target="http://www.itu.int/md/S20-CL-C-0078/en" TargetMode="External"/><Relationship Id="rId49" Type="http://schemas.openxmlformats.org/officeDocument/2006/relationships/header" Target="header1.xml"/><Relationship Id="rId57" Type="http://schemas.openxmlformats.org/officeDocument/2006/relationships/header" Target="header6.xml"/><Relationship Id="rId10" Type="http://schemas.openxmlformats.org/officeDocument/2006/relationships/hyperlink" Target="https://www.itu.int/en/council/2020/Documents/Consultation-Online-tool-zh.pdf" TargetMode="External"/><Relationship Id="rId31" Type="http://schemas.openxmlformats.org/officeDocument/2006/relationships/hyperlink" Target="https://www.itu.int/md/S20-CL-INF-0023/en" TargetMode="External"/><Relationship Id="rId44" Type="http://schemas.openxmlformats.org/officeDocument/2006/relationships/hyperlink" Target="https://www.itu.int/md/S20-CL-C-0073/en" TargetMode="External"/><Relationship Id="rId52" Type="http://schemas.openxmlformats.org/officeDocument/2006/relationships/footer" Target="footer1.xml"/><Relationship Id="rId60" Type="http://schemas.openxmlformats.org/officeDocument/2006/relationships/footer" Target="footer3.xml"/><Relationship Id="rId65" Type="http://schemas.openxmlformats.org/officeDocument/2006/relationships/hyperlink" Target="https://www.itu.int/en/council/Documents/basic-texts/Convention-C.pdf" TargetMode="External"/><Relationship Id="rId73" Type="http://schemas.openxmlformats.org/officeDocument/2006/relationships/hyperlink" Target="https://www.itu.int/md/S20-CL-C-0023/en" TargetMode="External"/><Relationship Id="rId78" Type="http://schemas.openxmlformats.org/officeDocument/2006/relationships/hyperlink" Target="https://www.itu.int/md/S20-CL-C-0073/en" TargetMode="External"/><Relationship Id="rId8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S20-CLVC2-201116-TD-0001/en" TargetMode="External"/><Relationship Id="rId13" Type="http://schemas.openxmlformats.org/officeDocument/2006/relationships/hyperlink" Target="https://www.itu.int/md/S20-CL-C-0021/en" TargetMode="External"/><Relationship Id="rId18" Type="http://schemas.openxmlformats.org/officeDocument/2006/relationships/hyperlink" Target="https://www.itu.int/md/S20-CL-C-0040/en" TargetMode="External"/><Relationship Id="rId39" Type="http://schemas.openxmlformats.org/officeDocument/2006/relationships/hyperlink" Target="https://www.itu.int/md/S20-CL-C-0012/en" TargetMode="External"/><Relationship Id="rId34" Type="http://schemas.openxmlformats.org/officeDocument/2006/relationships/hyperlink" Target="https://www.itu.int/md/S20-CL-C-0023/en" TargetMode="External"/><Relationship Id="rId50" Type="http://schemas.openxmlformats.org/officeDocument/2006/relationships/header" Target="header2.xml"/><Relationship Id="rId55" Type="http://schemas.openxmlformats.org/officeDocument/2006/relationships/header" Target="header4.xml"/><Relationship Id="rId76" Type="http://schemas.openxmlformats.org/officeDocument/2006/relationships/hyperlink" Target="https://www.itu.int/md/S20-CL-C-0011/en" TargetMode="External"/><Relationship Id="rId7" Type="http://schemas.openxmlformats.org/officeDocument/2006/relationships/endnotes" Target="endnotes.xml"/><Relationship Id="rId71" Type="http://schemas.openxmlformats.org/officeDocument/2006/relationships/hyperlink" Target="https://www.itu.int/md/S19-CL-C-0125/en" TargetMode="External"/><Relationship Id="rId2" Type="http://schemas.openxmlformats.org/officeDocument/2006/relationships/numbering" Target="numbering.xml"/><Relationship Id="rId29" Type="http://schemas.openxmlformats.org/officeDocument/2006/relationships/hyperlink" Target="https://www.itu.int/md/S20-CLVC2-C-0008/en" TargetMode="External"/><Relationship Id="rId24" Type="http://schemas.openxmlformats.org/officeDocument/2006/relationships/hyperlink" Target="https://www.itu.int/md/S20-CL-C-0072/en" TargetMode="External"/><Relationship Id="rId40" Type="http://schemas.openxmlformats.org/officeDocument/2006/relationships/hyperlink" Target="https://www.itu.int/md/S20-CL-C-0008/en" TargetMode="External"/><Relationship Id="rId45" Type="http://schemas.openxmlformats.org/officeDocument/2006/relationships/hyperlink" Target="https://www.itu.int/md/S20-CL-C-0061/en" TargetMode="External"/><Relationship Id="rId66" Type="http://schemas.openxmlformats.org/officeDocument/2006/relationships/hyperlink" Target="https://www.itu.int/en/council/Documents/Financial-Regulations/S-GEN-REG_RGTFIN-2018-PDF-C.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ITU\Letter-Fax-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4851ABE43341FA8983D8EA73AB8ED7"/>
        <w:category>
          <w:name w:val="General"/>
          <w:gallery w:val="placeholder"/>
        </w:category>
        <w:types>
          <w:type w:val="bbPlcHdr"/>
        </w:types>
        <w:behaviors>
          <w:behavior w:val="content"/>
        </w:behaviors>
        <w:guid w:val="{67C8280B-D3EB-4164-BD78-F363AD488A3A}"/>
      </w:docPartPr>
      <w:docPartBody>
        <w:p w:rsidR="008C325E" w:rsidRDefault="008C325E">
          <w:pPr>
            <w:pStyle w:val="5C4851ABE43341FA8983D8EA73AB8ED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25E"/>
    <w:rsid w:val="0004764B"/>
    <w:rsid w:val="000C43AF"/>
    <w:rsid w:val="00152D19"/>
    <w:rsid w:val="001E37BB"/>
    <w:rsid w:val="00226A10"/>
    <w:rsid w:val="00397DF9"/>
    <w:rsid w:val="003F506A"/>
    <w:rsid w:val="003F5BA4"/>
    <w:rsid w:val="00420B4C"/>
    <w:rsid w:val="006148BE"/>
    <w:rsid w:val="006607C6"/>
    <w:rsid w:val="00786F5B"/>
    <w:rsid w:val="007A6ACD"/>
    <w:rsid w:val="007B46E2"/>
    <w:rsid w:val="00862CE6"/>
    <w:rsid w:val="00892DB8"/>
    <w:rsid w:val="008C325E"/>
    <w:rsid w:val="00AC2986"/>
    <w:rsid w:val="00AE0A80"/>
    <w:rsid w:val="00BB0E0D"/>
    <w:rsid w:val="00FC2772"/>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4851ABE43341FA8983D8EA73AB8ED7">
    <w:name w:val="5C4851ABE43341FA8983D8EA73AB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65AF-796E-4EB8-829D-084FEE1C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Letter-Fax-C.dotm</Template>
  <TotalTime>0</TotalTime>
  <Pages>27</Pages>
  <Words>3081</Words>
  <Characters>16948</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Consultations on outcomes of discussions of the VCC</vt:lpstr>
      <vt:lpstr>ITU-T Rec. Book 1 Resolutions ITU-T Series A Recommendations:</vt:lpstr>
    </vt:vector>
  </TitlesOfParts>
  <Company>ITU</Company>
  <LinksUpToDate>false</LinksUpToDate>
  <CharactersWithSpaces>19990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of councillors</dc:subject>
  <dc:creator>cong</dc:creator>
  <cp:keywords>VCC, C20, Council-20</cp:keywords>
  <dc:description/>
  <cp:lastModifiedBy>Diallo, Maywenn</cp:lastModifiedBy>
  <cp:revision>2</cp:revision>
  <cp:lastPrinted>2020-12-04T13:30:00Z</cp:lastPrinted>
  <dcterms:created xsi:type="dcterms:W3CDTF">2020-12-04T15:51:00Z</dcterms:created>
  <dcterms:modified xsi:type="dcterms:W3CDTF">2020-12-04T15:51:00Z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