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Layout w:type="fixed"/>
        <w:tblLook w:val="04A0" w:firstRow="1" w:lastRow="0" w:firstColumn="1" w:lastColumn="0" w:noHBand="0" w:noVBand="1"/>
      </w:tblPr>
      <w:tblGrid>
        <w:gridCol w:w="1559"/>
        <w:gridCol w:w="3688"/>
        <w:gridCol w:w="4392"/>
      </w:tblGrid>
      <w:tr w:rsidR="00103BEF" w:rsidRPr="00103BEF" w14:paraId="158E124F" w14:textId="77777777" w:rsidTr="009956F6">
        <w:trPr>
          <w:jc w:val="center"/>
        </w:trPr>
        <w:tc>
          <w:tcPr>
            <w:tcW w:w="5000" w:type="pct"/>
            <w:gridSpan w:val="3"/>
            <w:shd w:val="clear" w:color="auto" w:fill="auto"/>
          </w:tcPr>
          <w:p w14:paraId="363E77FE" w14:textId="77777777" w:rsidR="00103BEF" w:rsidRPr="00103BEF" w:rsidRDefault="00103BEF" w:rsidP="00103BEF">
            <w:pPr>
              <w:rPr>
                <w:b/>
                <w:bCs/>
                <w:color w:val="A6A6A6" w:themeColor="background1" w:themeShade="A6"/>
                <w:sz w:val="28"/>
                <w:szCs w:val="28"/>
                <w:rtl/>
                <w:lang w:bidi="ar-SY"/>
              </w:rPr>
            </w:pPr>
            <w:r w:rsidRPr="00103BEF">
              <w:rPr>
                <w:rFonts w:hint="cs"/>
                <w:b/>
                <w:bCs/>
                <w:color w:val="A6A6A6" w:themeColor="background1" w:themeShade="A6"/>
                <w:sz w:val="28"/>
                <w:szCs w:val="28"/>
                <w:rtl/>
              </w:rPr>
              <w:t xml:space="preserve">الأمانة العامة </w:t>
            </w:r>
            <w:r w:rsidRPr="00103BEF">
              <w:rPr>
                <w:b/>
                <w:bCs/>
                <w:color w:val="A6A6A6" w:themeColor="background1" w:themeShade="A6"/>
                <w:sz w:val="28"/>
                <w:szCs w:val="28"/>
                <w:lang w:bidi="ar-EG"/>
              </w:rPr>
              <w:t>(SG)</w:t>
            </w:r>
          </w:p>
        </w:tc>
      </w:tr>
      <w:tr w:rsidR="00103BEF" w:rsidRPr="00103BEF" w14:paraId="587A6F8C" w14:textId="77777777" w:rsidTr="009956F6">
        <w:trPr>
          <w:jc w:val="center"/>
        </w:trPr>
        <w:tc>
          <w:tcPr>
            <w:tcW w:w="5000" w:type="pct"/>
            <w:gridSpan w:val="3"/>
            <w:shd w:val="clear" w:color="auto" w:fill="auto"/>
          </w:tcPr>
          <w:p w14:paraId="0661294F" w14:textId="77777777" w:rsidR="00103BEF" w:rsidRPr="00103BEF" w:rsidRDefault="00103BEF" w:rsidP="00103BEF">
            <w:pPr>
              <w:spacing w:before="60" w:after="60" w:line="300" w:lineRule="exact"/>
              <w:rPr>
                <w:lang w:val="fr-FR" w:bidi="ar-EG"/>
              </w:rPr>
            </w:pPr>
          </w:p>
        </w:tc>
      </w:tr>
      <w:tr w:rsidR="00103BEF" w:rsidRPr="00103BEF" w14:paraId="060120A6" w14:textId="77777777" w:rsidTr="009956F6">
        <w:trPr>
          <w:jc w:val="center"/>
        </w:trPr>
        <w:tc>
          <w:tcPr>
            <w:tcW w:w="2722" w:type="pct"/>
            <w:gridSpan w:val="2"/>
            <w:shd w:val="clear" w:color="auto" w:fill="auto"/>
          </w:tcPr>
          <w:p w14:paraId="6C16425F" w14:textId="77777777" w:rsidR="00103BEF" w:rsidRPr="00103BEF" w:rsidRDefault="00103BEF" w:rsidP="00103BEF">
            <w:pPr>
              <w:spacing w:before="60" w:after="60" w:line="300" w:lineRule="exact"/>
              <w:rPr>
                <w:rtl/>
                <w:lang w:bidi="ar-EG"/>
              </w:rPr>
            </w:pPr>
          </w:p>
        </w:tc>
        <w:tc>
          <w:tcPr>
            <w:tcW w:w="2278" w:type="pct"/>
            <w:shd w:val="clear" w:color="auto" w:fill="auto"/>
          </w:tcPr>
          <w:p w14:paraId="2CFD21A9" w14:textId="2C1FFE70" w:rsidR="00103BEF" w:rsidRPr="00103BEF" w:rsidRDefault="00103BEF" w:rsidP="00103BEF">
            <w:pPr>
              <w:spacing w:before="60" w:after="60" w:line="300" w:lineRule="exact"/>
              <w:rPr>
                <w:rtl/>
                <w:lang w:bidi="ar-EG"/>
              </w:rPr>
            </w:pPr>
            <w:r w:rsidRPr="00103BEF">
              <w:rPr>
                <w:rFonts w:hint="cs"/>
                <w:rtl/>
              </w:rPr>
              <w:t xml:space="preserve">جنيف، </w:t>
            </w:r>
            <w:r w:rsidR="009956F6">
              <w:rPr>
                <w:rFonts w:hint="cs"/>
                <w:rtl/>
                <w:lang w:bidi="ar-EG"/>
              </w:rPr>
              <w:t>14 سبتمبر 2020</w:t>
            </w:r>
          </w:p>
        </w:tc>
      </w:tr>
      <w:tr w:rsidR="00103BEF" w:rsidRPr="00103BEF" w14:paraId="747C0FFA" w14:textId="77777777" w:rsidTr="009956F6">
        <w:trPr>
          <w:jc w:val="center"/>
        </w:trPr>
        <w:tc>
          <w:tcPr>
            <w:tcW w:w="5000" w:type="pct"/>
            <w:gridSpan w:val="3"/>
            <w:shd w:val="clear" w:color="auto" w:fill="auto"/>
          </w:tcPr>
          <w:p w14:paraId="744E2205" w14:textId="77777777" w:rsidR="00103BEF" w:rsidRPr="00103BEF" w:rsidRDefault="00103BEF" w:rsidP="00103BEF">
            <w:pPr>
              <w:spacing w:before="60" w:after="60" w:line="300" w:lineRule="exact"/>
              <w:rPr>
                <w:lang w:val="en-GB" w:bidi="ar-EG"/>
              </w:rPr>
            </w:pPr>
          </w:p>
        </w:tc>
      </w:tr>
      <w:tr w:rsidR="00103BEF" w:rsidRPr="00103BEF" w14:paraId="5C9F8E6D" w14:textId="77777777" w:rsidTr="009956F6">
        <w:trPr>
          <w:jc w:val="center"/>
        </w:trPr>
        <w:tc>
          <w:tcPr>
            <w:tcW w:w="809" w:type="pct"/>
            <w:shd w:val="clear" w:color="auto" w:fill="auto"/>
          </w:tcPr>
          <w:p w14:paraId="567DD4E4" w14:textId="77777777" w:rsidR="00103BEF" w:rsidRPr="00103BEF" w:rsidRDefault="00103BEF" w:rsidP="00334503">
            <w:pPr>
              <w:spacing w:before="60" w:after="60" w:line="360" w:lineRule="exact"/>
              <w:rPr>
                <w:lang w:val="fr-FR" w:bidi="ar-EG"/>
              </w:rPr>
            </w:pPr>
            <w:r w:rsidRPr="00103BEF">
              <w:rPr>
                <w:rFonts w:hint="cs"/>
                <w:rtl/>
              </w:rPr>
              <w:t>المرجع:</w:t>
            </w:r>
          </w:p>
        </w:tc>
        <w:tc>
          <w:tcPr>
            <w:tcW w:w="1913" w:type="pct"/>
            <w:shd w:val="clear" w:color="auto" w:fill="auto"/>
          </w:tcPr>
          <w:p w14:paraId="345D1E66" w14:textId="19ED0D2C" w:rsidR="00103BEF" w:rsidRPr="00103BEF" w:rsidRDefault="009956F6" w:rsidP="00334503">
            <w:pPr>
              <w:spacing w:before="60" w:after="60" w:line="360" w:lineRule="exact"/>
              <w:rPr>
                <w:b/>
                <w:bCs/>
                <w:rtl/>
                <w:lang w:bidi="ar-SY"/>
              </w:rPr>
            </w:pPr>
            <w:r>
              <w:rPr>
                <w:b/>
                <w:bCs/>
                <w:lang w:bidi="ar-EG"/>
              </w:rPr>
              <w:t>DM-20/1013</w:t>
            </w:r>
          </w:p>
        </w:tc>
        <w:tc>
          <w:tcPr>
            <w:tcW w:w="2278" w:type="pct"/>
            <w:vMerge w:val="restart"/>
            <w:shd w:val="clear" w:color="auto" w:fill="auto"/>
          </w:tcPr>
          <w:p w14:paraId="7363F449" w14:textId="65391623" w:rsidR="00103BEF" w:rsidRPr="00103BEF" w:rsidRDefault="009956F6" w:rsidP="00334503">
            <w:pPr>
              <w:spacing w:before="60" w:after="60" w:line="360" w:lineRule="exact"/>
              <w:rPr>
                <w:lang w:bidi="ar-EG"/>
              </w:rPr>
            </w:pPr>
            <w:r w:rsidRPr="009956F6">
              <w:rPr>
                <w:rtl/>
              </w:rPr>
              <w:t>إلى الدول الأعضاء في مجلس الاتحاد الدولي للاتصالات</w:t>
            </w:r>
          </w:p>
        </w:tc>
      </w:tr>
      <w:tr w:rsidR="009956F6" w:rsidRPr="00103BEF" w14:paraId="159E8DAF" w14:textId="77777777" w:rsidTr="009956F6">
        <w:trPr>
          <w:jc w:val="center"/>
        </w:trPr>
        <w:tc>
          <w:tcPr>
            <w:tcW w:w="809" w:type="pct"/>
            <w:shd w:val="clear" w:color="auto" w:fill="auto"/>
          </w:tcPr>
          <w:p w14:paraId="7027D9D1" w14:textId="1AA35666" w:rsidR="009956F6" w:rsidRPr="00103BEF" w:rsidRDefault="009956F6" w:rsidP="00334503">
            <w:pPr>
              <w:spacing w:before="60" w:after="60" w:line="360" w:lineRule="exact"/>
              <w:rPr>
                <w:rtl/>
              </w:rPr>
            </w:pPr>
            <w:r w:rsidRPr="00103BEF">
              <w:rPr>
                <w:rFonts w:hint="cs"/>
                <w:rtl/>
              </w:rPr>
              <w:t>جهة الاتصال:</w:t>
            </w:r>
          </w:p>
        </w:tc>
        <w:tc>
          <w:tcPr>
            <w:tcW w:w="1913" w:type="pct"/>
            <w:shd w:val="clear" w:color="auto" w:fill="auto"/>
          </w:tcPr>
          <w:p w14:paraId="43DC082F" w14:textId="45DACBCE" w:rsidR="009956F6" w:rsidRPr="00103BEF" w:rsidRDefault="009956F6" w:rsidP="00334503">
            <w:pPr>
              <w:spacing w:before="60" w:after="60" w:line="360" w:lineRule="exact"/>
              <w:jc w:val="left"/>
              <w:rPr>
                <w:lang w:bidi="ar-EG"/>
              </w:rPr>
            </w:pPr>
            <w:r>
              <w:rPr>
                <w:rtl/>
                <w:lang w:val="en-GB"/>
              </w:rPr>
              <w:t xml:space="preserve">السيدة بياتريس بلوشون </w:t>
            </w:r>
            <w:r>
              <w:rPr>
                <w:rtl/>
                <w:lang w:val="en-GB"/>
              </w:rPr>
              <w:br/>
            </w:r>
            <w:r>
              <w:t>(</w:t>
            </w:r>
            <w:proofErr w:type="spellStart"/>
            <w:r>
              <w:t>Ms</w:t>
            </w:r>
            <w:proofErr w:type="spellEnd"/>
            <w:r>
              <w:t> </w:t>
            </w:r>
            <w:proofErr w:type="spellStart"/>
            <w:r>
              <w:rPr>
                <w:lang w:val="en-GB"/>
              </w:rPr>
              <w:t>Béatrice</w:t>
            </w:r>
            <w:proofErr w:type="spellEnd"/>
            <w:r>
              <w:rPr>
                <w:lang w:val="en-GB"/>
              </w:rPr>
              <w:t xml:space="preserve"> Pluchon</w:t>
            </w:r>
            <w:r>
              <w:t>)</w:t>
            </w:r>
          </w:p>
        </w:tc>
        <w:tc>
          <w:tcPr>
            <w:tcW w:w="2278" w:type="pct"/>
            <w:vMerge/>
            <w:shd w:val="clear" w:color="auto" w:fill="auto"/>
          </w:tcPr>
          <w:p w14:paraId="6B32C438" w14:textId="77777777" w:rsidR="009956F6" w:rsidRPr="00103BEF" w:rsidRDefault="009956F6" w:rsidP="00334503">
            <w:pPr>
              <w:spacing w:before="60" w:after="60" w:line="360" w:lineRule="exact"/>
              <w:rPr>
                <w:b/>
                <w:bCs/>
                <w:lang w:bidi="ar-EG"/>
              </w:rPr>
            </w:pPr>
          </w:p>
        </w:tc>
      </w:tr>
      <w:tr w:rsidR="009956F6" w:rsidRPr="00103BEF" w14:paraId="533390B6" w14:textId="77777777" w:rsidTr="009956F6">
        <w:trPr>
          <w:jc w:val="center"/>
        </w:trPr>
        <w:tc>
          <w:tcPr>
            <w:tcW w:w="809" w:type="pct"/>
            <w:shd w:val="clear" w:color="auto" w:fill="auto"/>
          </w:tcPr>
          <w:p w14:paraId="7EAE376E" w14:textId="75C96756" w:rsidR="009956F6" w:rsidRPr="00103BEF" w:rsidRDefault="009956F6" w:rsidP="00334503">
            <w:pPr>
              <w:spacing w:before="60" w:after="60" w:line="360" w:lineRule="exact"/>
              <w:rPr>
                <w:rtl/>
              </w:rPr>
            </w:pPr>
            <w:r>
              <w:rPr>
                <w:rFonts w:hint="cs"/>
                <w:rtl/>
              </w:rPr>
              <w:t>الهاتف:</w:t>
            </w:r>
          </w:p>
        </w:tc>
        <w:tc>
          <w:tcPr>
            <w:tcW w:w="1913" w:type="pct"/>
            <w:shd w:val="clear" w:color="auto" w:fill="auto"/>
          </w:tcPr>
          <w:p w14:paraId="7C917463" w14:textId="4A8E55B6" w:rsidR="009956F6" w:rsidRPr="00103BEF" w:rsidRDefault="009956F6" w:rsidP="00334503">
            <w:pPr>
              <w:spacing w:before="60" w:after="60" w:line="360" w:lineRule="exact"/>
              <w:rPr>
                <w:rtl/>
              </w:rPr>
            </w:pPr>
            <w:r>
              <w:rPr>
                <w:lang w:val="en-GB"/>
              </w:rPr>
              <w:t>+41 22 730 6266</w:t>
            </w:r>
          </w:p>
        </w:tc>
        <w:tc>
          <w:tcPr>
            <w:tcW w:w="2278" w:type="pct"/>
            <w:shd w:val="clear" w:color="auto" w:fill="auto"/>
          </w:tcPr>
          <w:p w14:paraId="732AFCDD" w14:textId="77777777" w:rsidR="009956F6" w:rsidRPr="00103BEF" w:rsidRDefault="009956F6" w:rsidP="00334503">
            <w:pPr>
              <w:spacing w:before="60" w:after="60" w:line="360" w:lineRule="exact"/>
              <w:rPr>
                <w:b/>
                <w:bCs/>
                <w:lang w:bidi="ar-EG"/>
              </w:rPr>
            </w:pPr>
          </w:p>
        </w:tc>
      </w:tr>
      <w:tr w:rsidR="009956F6" w:rsidRPr="00103BEF" w14:paraId="386B72C2" w14:textId="77777777" w:rsidTr="009956F6">
        <w:trPr>
          <w:jc w:val="center"/>
        </w:trPr>
        <w:tc>
          <w:tcPr>
            <w:tcW w:w="809" w:type="pct"/>
            <w:shd w:val="clear" w:color="auto" w:fill="auto"/>
          </w:tcPr>
          <w:p w14:paraId="7C437BA4" w14:textId="79366DC6" w:rsidR="009956F6" w:rsidRPr="00103BEF" w:rsidRDefault="009956F6" w:rsidP="00334503">
            <w:pPr>
              <w:spacing w:before="60" w:after="60" w:line="360" w:lineRule="exact"/>
              <w:rPr>
                <w:rtl/>
              </w:rPr>
            </w:pPr>
            <w:r>
              <w:rPr>
                <w:rFonts w:hint="cs"/>
                <w:rtl/>
              </w:rPr>
              <w:t>البريد الإلكتروني:</w:t>
            </w:r>
          </w:p>
        </w:tc>
        <w:tc>
          <w:tcPr>
            <w:tcW w:w="1913" w:type="pct"/>
            <w:shd w:val="clear" w:color="auto" w:fill="auto"/>
          </w:tcPr>
          <w:p w14:paraId="43EB4780" w14:textId="7A43D2A2" w:rsidR="009956F6" w:rsidRPr="00103BEF" w:rsidRDefault="00FF25F6" w:rsidP="00334503">
            <w:pPr>
              <w:spacing w:before="60" w:after="60" w:line="360" w:lineRule="exact"/>
              <w:rPr>
                <w:rtl/>
              </w:rPr>
            </w:pPr>
            <w:hyperlink r:id="rId8" w:history="1">
              <w:bookmarkStart w:id="0" w:name="lt_pId022"/>
              <w:r w:rsidR="009956F6">
                <w:rPr>
                  <w:rStyle w:val="Hyperlink"/>
                  <w:lang w:val="fr-CH"/>
                </w:rPr>
                <w:t>gbs@itu.int</w:t>
              </w:r>
              <w:bookmarkEnd w:id="0"/>
            </w:hyperlink>
          </w:p>
        </w:tc>
        <w:tc>
          <w:tcPr>
            <w:tcW w:w="2278" w:type="pct"/>
            <w:shd w:val="clear" w:color="auto" w:fill="auto"/>
          </w:tcPr>
          <w:p w14:paraId="3422DC55" w14:textId="77777777" w:rsidR="009956F6" w:rsidRPr="00103BEF" w:rsidRDefault="009956F6" w:rsidP="00334503">
            <w:pPr>
              <w:spacing w:before="60" w:after="60" w:line="360" w:lineRule="exact"/>
              <w:rPr>
                <w:b/>
                <w:bCs/>
                <w:lang w:bidi="ar-EG"/>
              </w:rPr>
            </w:pPr>
          </w:p>
        </w:tc>
      </w:tr>
      <w:tr w:rsidR="00103BEF" w:rsidRPr="00103BEF" w14:paraId="14A00735" w14:textId="77777777" w:rsidTr="009956F6">
        <w:trPr>
          <w:jc w:val="center"/>
        </w:trPr>
        <w:tc>
          <w:tcPr>
            <w:tcW w:w="809" w:type="pct"/>
            <w:shd w:val="clear" w:color="auto" w:fill="auto"/>
          </w:tcPr>
          <w:p w14:paraId="60DD6E46" w14:textId="77777777" w:rsidR="00103BEF" w:rsidRPr="00103BEF" w:rsidRDefault="00103BEF" w:rsidP="00334503">
            <w:pPr>
              <w:spacing w:after="120" w:line="300" w:lineRule="exact"/>
              <w:rPr>
                <w:rtl/>
              </w:rPr>
            </w:pPr>
          </w:p>
        </w:tc>
        <w:tc>
          <w:tcPr>
            <w:tcW w:w="1913" w:type="pct"/>
            <w:shd w:val="clear" w:color="auto" w:fill="auto"/>
          </w:tcPr>
          <w:p w14:paraId="29DC6B51" w14:textId="77777777" w:rsidR="00103BEF" w:rsidRPr="00103BEF" w:rsidRDefault="00103BEF" w:rsidP="00334503">
            <w:pPr>
              <w:spacing w:after="120" w:line="300" w:lineRule="exact"/>
              <w:rPr>
                <w:rtl/>
              </w:rPr>
            </w:pPr>
          </w:p>
        </w:tc>
        <w:tc>
          <w:tcPr>
            <w:tcW w:w="2278" w:type="pct"/>
            <w:shd w:val="clear" w:color="auto" w:fill="auto"/>
          </w:tcPr>
          <w:p w14:paraId="080DCDE2" w14:textId="77777777" w:rsidR="00103BEF" w:rsidRPr="00103BEF" w:rsidRDefault="00103BEF" w:rsidP="00334503">
            <w:pPr>
              <w:spacing w:after="120" w:line="300" w:lineRule="exact"/>
              <w:rPr>
                <w:b/>
                <w:bCs/>
                <w:lang w:bidi="ar-EG"/>
              </w:rPr>
            </w:pPr>
          </w:p>
        </w:tc>
      </w:tr>
      <w:tr w:rsidR="00103BEF" w:rsidRPr="00103BEF" w14:paraId="5922F75D" w14:textId="77777777" w:rsidTr="009956F6">
        <w:trPr>
          <w:jc w:val="center"/>
        </w:trPr>
        <w:tc>
          <w:tcPr>
            <w:tcW w:w="809" w:type="pct"/>
            <w:shd w:val="clear" w:color="auto" w:fill="auto"/>
          </w:tcPr>
          <w:p w14:paraId="5A414741" w14:textId="77777777" w:rsidR="00103BEF" w:rsidRPr="00103BEF" w:rsidRDefault="00103BEF" w:rsidP="00BC557A">
            <w:pPr>
              <w:spacing w:after="120"/>
              <w:rPr>
                <w:rtl/>
              </w:rPr>
            </w:pPr>
            <w:r w:rsidRPr="00103BEF">
              <w:rPr>
                <w:rFonts w:hint="cs"/>
                <w:rtl/>
              </w:rPr>
              <w:t>الموضوع:</w:t>
            </w:r>
          </w:p>
        </w:tc>
        <w:tc>
          <w:tcPr>
            <w:tcW w:w="4191" w:type="pct"/>
            <w:gridSpan w:val="2"/>
            <w:shd w:val="clear" w:color="auto" w:fill="auto"/>
          </w:tcPr>
          <w:p w14:paraId="15578200" w14:textId="345DD1E3" w:rsidR="00103BEF" w:rsidRPr="00103BEF" w:rsidRDefault="009956F6" w:rsidP="00BC557A">
            <w:pPr>
              <w:spacing w:after="120"/>
              <w:rPr>
                <w:b/>
                <w:bCs/>
                <w:lang w:bidi="ar-EG"/>
              </w:rPr>
            </w:pPr>
            <w:r w:rsidRPr="009956F6">
              <w:rPr>
                <w:rFonts w:hint="cs"/>
                <w:b/>
                <w:bCs/>
                <w:rtl/>
              </w:rPr>
              <w:t xml:space="preserve">تنظيم مشاورة افتراضية </w:t>
            </w:r>
            <w:r w:rsidR="00BD31B0">
              <w:rPr>
                <w:rFonts w:hint="cs"/>
                <w:b/>
                <w:bCs/>
                <w:rtl/>
              </w:rPr>
              <w:t xml:space="preserve">ثانية </w:t>
            </w:r>
            <w:r w:rsidRPr="009956F6">
              <w:rPr>
                <w:rFonts w:hint="cs"/>
                <w:b/>
                <w:bCs/>
                <w:rtl/>
              </w:rPr>
              <w:t>لأعضاء المجلس</w:t>
            </w:r>
            <w:r>
              <w:rPr>
                <w:rFonts w:hint="cs"/>
                <w:b/>
                <w:bCs/>
                <w:rtl/>
              </w:rPr>
              <w:t xml:space="preserve"> (16-20 نوفمبر 2020)</w:t>
            </w:r>
          </w:p>
        </w:tc>
      </w:tr>
    </w:tbl>
    <w:p w14:paraId="3A935202" w14:textId="77777777" w:rsidR="00103BEF" w:rsidRPr="00103BEF" w:rsidRDefault="00103BEF" w:rsidP="00060651">
      <w:pPr>
        <w:spacing w:before="600"/>
        <w:rPr>
          <w:rtl/>
          <w:lang w:bidi="ar-SY"/>
        </w:rPr>
      </w:pPr>
      <w:r w:rsidRPr="00103BEF">
        <w:rPr>
          <w:rFonts w:hint="cs"/>
          <w:rtl/>
          <w:lang w:bidi="ar-SY"/>
        </w:rPr>
        <w:t>حضرات السادة والسيدات،</w:t>
      </w:r>
    </w:p>
    <w:p w14:paraId="40BDE69A" w14:textId="02FF2C5A" w:rsidR="00103BEF" w:rsidRDefault="00103BEF" w:rsidP="00103BEF">
      <w:pPr>
        <w:rPr>
          <w:rtl/>
          <w:lang w:bidi="ar-SY"/>
        </w:rPr>
      </w:pPr>
      <w:r w:rsidRPr="00103BEF">
        <w:rPr>
          <w:rFonts w:hint="cs"/>
          <w:rtl/>
          <w:lang w:bidi="ar-SY"/>
        </w:rPr>
        <w:t>تحية طيبة وبعد،</w:t>
      </w:r>
    </w:p>
    <w:p w14:paraId="125539F6" w14:textId="1C0C9B63" w:rsidR="00AC3F36" w:rsidRPr="0083749B" w:rsidRDefault="00AC3F36" w:rsidP="00142348">
      <w:pPr>
        <w:rPr>
          <w:rtl/>
        </w:rPr>
      </w:pPr>
      <w:r w:rsidRPr="0083749B">
        <w:rPr>
          <w:rFonts w:hint="cs"/>
          <w:rtl/>
          <w:lang w:bidi="ar-SY"/>
        </w:rPr>
        <w:t xml:space="preserve">كان من دواعي سروري أن أطلعكم من خلال </w:t>
      </w:r>
      <w:hyperlink r:id="rId9" w:history="1">
        <w:r w:rsidRPr="0083749B">
          <w:rPr>
            <w:rStyle w:val="Hyperlink"/>
            <w:rFonts w:hint="cs"/>
            <w:rtl/>
            <w:lang w:bidi="ar-SY"/>
          </w:rPr>
          <w:t xml:space="preserve">الرسالة </w:t>
        </w:r>
        <w:r w:rsidR="00142348" w:rsidRPr="0083749B">
          <w:rPr>
            <w:rStyle w:val="Hyperlink"/>
            <w:lang w:bidi="ar-SY"/>
          </w:rPr>
          <w:t>DM-20/1011</w:t>
        </w:r>
      </w:hyperlink>
      <w:r w:rsidR="00142348" w:rsidRPr="0083749B">
        <w:rPr>
          <w:rFonts w:hint="cs"/>
          <w:rtl/>
          <w:lang w:bidi="ar-EG"/>
        </w:rPr>
        <w:t xml:space="preserve"> </w:t>
      </w:r>
      <w:r w:rsidRPr="0083749B">
        <w:rPr>
          <w:rFonts w:hint="cs"/>
          <w:rtl/>
          <w:lang w:bidi="ar-SY"/>
        </w:rPr>
        <w:t>على نتائج المشاورات المتعلقة بنتائج المناقشات بشأن المشاورة الافتراضية</w:t>
      </w:r>
      <w:r w:rsidR="00C622B7" w:rsidRPr="0083749B">
        <w:rPr>
          <w:rFonts w:hint="cs"/>
          <w:rtl/>
          <w:lang w:bidi="ar-SY"/>
        </w:rPr>
        <w:t xml:space="preserve"> الأولى</w:t>
      </w:r>
      <w:r w:rsidRPr="0083749B">
        <w:rPr>
          <w:rFonts w:hint="cs"/>
          <w:rtl/>
          <w:lang w:bidi="ar-SY"/>
        </w:rPr>
        <w:t xml:space="preserve"> لأعضاء المجلس </w:t>
      </w:r>
      <w:r w:rsidRPr="0083749B">
        <w:rPr>
          <w:lang w:bidi="ar-SY"/>
        </w:rPr>
        <w:t>(VCC)</w:t>
      </w:r>
      <w:r w:rsidRPr="0083749B">
        <w:rPr>
          <w:rFonts w:hint="cs"/>
          <w:rtl/>
        </w:rPr>
        <w:t xml:space="preserve"> التي عُقدت في الفترة 9-12 يونيو 2020.</w:t>
      </w:r>
    </w:p>
    <w:p w14:paraId="1BF289F6" w14:textId="6A0D8971" w:rsidR="00AC3F36" w:rsidRPr="0083749B" w:rsidRDefault="00AC3F36" w:rsidP="00103BEF">
      <w:pPr>
        <w:rPr>
          <w:rtl/>
        </w:rPr>
      </w:pPr>
      <w:r w:rsidRPr="0083749B">
        <w:rPr>
          <w:rFonts w:hint="cs"/>
          <w:rtl/>
        </w:rPr>
        <w:t>وبعد المشاورات غير الرسمية مع المجموعات الإقليمية ونائب رئيس المجلس والأمين العام، وفي ضوء جائحة فيروس كورونا</w:t>
      </w:r>
      <w:r w:rsidR="00142348" w:rsidRPr="0083749B">
        <w:rPr>
          <w:rFonts w:hint="eastAsia"/>
          <w:rtl/>
        </w:rPr>
        <w:t> </w:t>
      </w:r>
      <w:r w:rsidRPr="0083749B">
        <w:t>(COVID-19)</w:t>
      </w:r>
      <w:r w:rsidRPr="0083749B">
        <w:rPr>
          <w:rFonts w:hint="cs"/>
          <w:rtl/>
        </w:rPr>
        <w:t xml:space="preserve"> التي ما زالت تؤدي إلى قيود على العمل والسفر، يبدو أن عقد اجتماع حضوري للمجلس ما زال مستحيلاً، على الأقل حتى نهاية عام 2020.</w:t>
      </w:r>
    </w:p>
    <w:p w14:paraId="1C1FE968" w14:textId="2BBB1945" w:rsidR="009956F6" w:rsidRDefault="00AC3F36" w:rsidP="009956F6">
      <w:pPr>
        <w:rPr>
          <w:rtl/>
        </w:rPr>
      </w:pPr>
      <w:r w:rsidRPr="0083749B">
        <w:rPr>
          <w:rFonts w:hint="cs"/>
          <w:rtl/>
        </w:rPr>
        <w:t>وبناءً على ذلك</w:t>
      </w:r>
      <w:r w:rsidR="009956F6" w:rsidRPr="0083749B">
        <w:rPr>
          <w:rFonts w:hint="cs"/>
          <w:rtl/>
        </w:rPr>
        <w:t>، وبغية</w:t>
      </w:r>
      <w:r w:rsidRPr="0083749B">
        <w:rPr>
          <w:rFonts w:hint="cs"/>
          <w:rtl/>
        </w:rPr>
        <w:t xml:space="preserve"> معالجة بنود جدول الأعمال المتبقية والتي تُعتبر عاجلة،</w:t>
      </w:r>
      <w:r w:rsidR="009956F6" w:rsidRPr="0083749B">
        <w:rPr>
          <w:rFonts w:hint="cs"/>
          <w:rtl/>
        </w:rPr>
        <w:t xml:space="preserve"> أقترح </w:t>
      </w:r>
      <w:r w:rsidR="00D738F1" w:rsidRPr="0083749B">
        <w:rPr>
          <w:rFonts w:hint="cs"/>
          <w:rtl/>
        </w:rPr>
        <w:t xml:space="preserve">عقد </w:t>
      </w:r>
      <w:r w:rsidR="009956F6" w:rsidRPr="0083749B">
        <w:rPr>
          <w:rFonts w:hint="cs"/>
          <w:rtl/>
        </w:rPr>
        <w:t>مشاورة افتراضية</w:t>
      </w:r>
      <w:r w:rsidR="00D738F1" w:rsidRPr="0083749B">
        <w:rPr>
          <w:rFonts w:hint="cs"/>
          <w:rtl/>
        </w:rPr>
        <w:t xml:space="preserve"> ثانية</w:t>
      </w:r>
      <w:r w:rsidR="009956F6" w:rsidRPr="0083749B">
        <w:rPr>
          <w:rFonts w:hint="cs"/>
          <w:rtl/>
        </w:rPr>
        <w:t xml:space="preserve"> لأعضاء المجلس </w:t>
      </w:r>
      <w:r w:rsidR="00D738F1" w:rsidRPr="0083749B">
        <w:t>(VCC-2)</w:t>
      </w:r>
      <w:r w:rsidR="00D738F1" w:rsidRPr="0083749B">
        <w:rPr>
          <w:rFonts w:hint="cs"/>
          <w:rtl/>
        </w:rPr>
        <w:t xml:space="preserve"> </w:t>
      </w:r>
      <w:r w:rsidR="007B6013" w:rsidRPr="0083749B">
        <w:rPr>
          <w:rFonts w:hint="cs"/>
          <w:rtl/>
        </w:rPr>
        <w:t xml:space="preserve">في الفترة من </w:t>
      </w:r>
      <w:r w:rsidR="007B6013" w:rsidRPr="0083749B">
        <w:t>16</w:t>
      </w:r>
      <w:r w:rsidR="007B6013" w:rsidRPr="0083749B">
        <w:rPr>
          <w:rFonts w:hint="cs"/>
          <w:rtl/>
          <w:lang w:bidi="ar-EG"/>
        </w:rPr>
        <w:t xml:space="preserve"> إلى </w:t>
      </w:r>
      <w:r w:rsidR="007B6013" w:rsidRPr="0083749B">
        <w:rPr>
          <w:lang w:bidi="ar-EG"/>
        </w:rPr>
        <w:t>20</w:t>
      </w:r>
      <w:r w:rsidR="007B6013" w:rsidRPr="0083749B">
        <w:rPr>
          <w:rFonts w:hint="cs"/>
          <w:rtl/>
          <w:lang w:bidi="ar-EG"/>
        </w:rPr>
        <w:t xml:space="preserve"> نوفمبر </w:t>
      </w:r>
      <w:r w:rsidR="007B6013" w:rsidRPr="0083749B">
        <w:rPr>
          <w:lang w:bidi="ar-EG"/>
        </w:rPr>
        <w:t>2020</w:t>
      </w:r>
      <w:r w:rsidR="007B6013" w:rsidRPr="0083749B">
        <w:rPr>
          <w:rFonts w:hint="cs"/>
          <w:rtl/>
          <w:lang w:bidi="ar-EG"/>
        </w:rPr>
        <w:t xml:space="preserve">، </w:t>
      </w:r>
      <w:r w:rsidR="009956F6" w:rsidRPr="0083749B">
        <w:rPr>
          <w:rFonts w:hint="cs"/>
          <w:rtl/>
        </w:rPr>
        <w:t xml:space="preserve">بطريقة منظمة تتماشى مع المادة </w:t>
      </w:r>
      <w:r w:rsidR="009956F6" w:rsidRPr="0083749B">
        <w:rPr>
          <w:lang w:bidi="ar-SY"/>
        </w:rPr>
        <w:t>1.3</w:t>
      </w:r>
      <w:r w:rsidR="009956F6" w:rsidRPr="0083749B">
        <w:rPr>
          <w:rFonts w:hint="cs"/>
          <w:rtl/>
        </w:rPr>
        <w:t xml:space="preserve"> من النظام الداخلي للمجلس. </w:t>
      </w:r>
      <w:r w:rsidR="00D738F1" w:rsidRPr="0083749B">
        <w:rPr>
          <w:rFonts w:hint="cs"/>
          <w:rtl/>
        </w:rPr>
        <w:t xml:space="preserve">وسيتبع في هذه </w:t>
      </w:r>
      <w:r w:rsidR="009956F6" w:rsidRPr="0083749B">
        <w:rPr>
          <w:rFonts w:hint="cs"/>
          <w:rtl/>
        </w:rPr>
        <w:t>المشاورة الافتراضية</w:t>
      </w:r>
      <w:r w:rsidR="00D738F1" w:rsidRPr="0083749B">
        <w:rPr>
          <w:rFonts w:hint="cs"/>
          <w:rtl/>
        </w:rPr>
        <w:t xml:space="preserve"> الثانية نفس النسق المتبع في المشاورة الافتراضية الأولى</w:t>
      </w:r>
      <w:r w:rsidR="009956F6" w:rsidRPr="0083749B">
        <w:rPr>
          <w:rFonts w:hint="cs"/>
          <w:rtl/>
        </w:rPr>
        <w:t xml:space="preserve"> على النحو المبين في</w:t>
      </w:r>
      <w:r w:rsidR="00D738F1" w:rsidRPr="0083749B">
        <w:rPr>
          <w:rFonts w:hint="cs"/>
          <w:rtl/>
        </w:rPr>
        <w:t xml:space="preserve"> </w:t>
      </w:r>
      <w:hyperlink w:anchor="ANNEX_1" w:history="1">
        <w:r w:rsidR="00D738F1" w:rsidRPr="0083749B">
          <w:rPr>
            <w:rStyle w:val="Hyperlink"/>
            <w:rFonts w:hint="cs"/>
            <w:rtl/>
          </w:rPr>
          <w:t>الملحق 1</w:t>
        </w:r>
      </w:hyperlink>
      <w:r w:rsidR="00D738F1" w:rsidRPr="0083749B">
        <w:rPr>
          <w:rFonts w:hint="cs"/>
          <w:rtl/>
        </w:rPr>
        <w:t>.</w:t>
      </w:r>
      <w:r w:rsidR="009956F6" w:rsidRPr="009956F6">
        <w:rPr>
          <w:rFonts w:hint="cs"/>
          <w:rtl/>
        </w:rPr>
        <w:t xml:space="preserve"> </w:t>
      </w:r>
    </w:p>
    <w:p w14:paraId="73DA5C11" w14:textId="7751096F" w:rsidR="00D738F1" w:rsidRDefault="00D738F1" w:rsidP="009956F6">
      <w:pPr>
        <w:rPr>
          <w:rtl/>
        </w:rPr>
      </w:pPr>
      <w:r>
        <w:rPr>
          <w:rFonts w:hint="cs"/>
          <w:rtl/>
        </w:rPr>
        <w:t>وبناءً على المشاورات غير الرسمية مع الدول الأعضاء بشأن تجميع الوثائق، أعدت الأمانة مشروع جدول الأعمال الوارد في</w:t>
      </w:r>
      <w:r w:rsidR="00142348">
        <w:rPr>
          <w:rFonts w:hint="eastAsia"/>
          <w:rtl/>
        </w:rPr>
        <w:t> </w:t>
      </w:r>
      <w:hyperlink w:anchor="ANNEX_2" w:history="1">
        <w:r w:rsidRPr="00142348">
          <w:rPr>
            <w:rStyle w:val="Hyperlink"/>
            <w:rFonts w:hint="cs"/>
            <w:rtl/>
          </w:rPr>
          <w:t>الملحق 2</w:t>
        </w:r>
      </w:hyperlink>
      <w:r>
        <w:rPr>
          <w:rFonts w:hint="cs"/>
          <w:rtl/>
        </w:rPr>
        <w:t xml:space="preserve">. ويتضمن جدول الأعمال جميع البنود المتبقية المبينة في ثلاث مجموعات: المجموعة 1 (بنود </w:t>
      </w:r>
      <w:r w:rsidR="00CE2D4F">
        <w:rPr>
          <w:rFonts w:hint="cs"/>
          <w:rtl/>
        </w:rPr>
        <w:t>م</w:t>
      </w:r>
      <w:r w:rsidR="00E8686E">
        <w:rPr>
          <w:rFonts w:hint="cs"/>
          <w:rtl/>
        </w:rPr>
        <w:t>ُ</w:t>
      </w:r>
      <w:r w:rsidR="00CE2D4F">
        <w:rPr>
          <w:rFonts w:hint="cs"/>
          <w:rtl/>
        </w:rPr>
        <w:t>لحة</w:t>
      </w:r>
      <w:r>
        <w:rPr>
          <w:rFonts w:hint="cs"/>
          <w:rtl/>
        </w:rPr>
        <w:t xml:space="preserve"> يلزم اتخاذ قرار بشأنها قبل نهاية عام 2020)، والمجموعة 2 (بنود من الممكن مناقشتها في المشاورة الافتراضية الثانية)، والمجموعة 3 (مقدمة للعلم فقط) وستناقَش في دورة المجلس في عام 2021.</w:t>
      </w:r>
    </w:p>
    <w:p w14:paraId="02E79183" w14:textId="24437933" w:rsidR="004223FD" w:rsidRPr="009956F6" w:rsidRDefault="004223FD" w:rsidP="009956F6">
      <w:pPr>
        <w:rPr>
          <w:rtl/>
        </w:rPr>
      </w:pPr>
      <w:r>
        <w:rPr>
          <w:rFonts w:hint="cs"/>
          <w:rtl/>
        </w:rPr>
        <w:t>وسيتم تأكيد جدول الأعمال النهائي في الجلسة الافتتاحية للمشاورة الافتراضية الثانية يوم 16 نوفمبر 2020. وستتاح خطة إدارة الوقت في الموقع الإلكتروني للمجلس في الأسابيع القادمة.</w:t>
      </w:r>
    </w:p>
    <w:p w14:paraId="498141AA" w14:textId="1A6CC485" w:rsidR="009956F6" w:rsidRDefault="004223FD" w:rsidP="009956F6">
      <w:pPr>
        <w:rPr>
          <w:spacing w:val="4"/>
          <w:rtl/>
          <w:lang w:bidi="ar-EG"/>
        </w:rPr>
      </w:pPr>
      <w:r>
        <w:rPr>
          <w:rFonts w:hint="cs"/>
          <w:spacing w:val="4"/>
          <w:rtl/>
          <w:lang w:bidi="ar-EG"/>
        </w:rPr>
        <w:t>و</w:t>
      </w:r>
      <w:r w:rsidR="009956F6" w:rsidRPr="00034092">
        <w:rPr>
          <w:rFonts w:hint="cs"/>
          <w:spacing w:val="4"/>
          <w:rtl/>
          <w:lang w:bidi="ar-EG"/>
        </w:rPr>
        <w:t>يرجى من الدول الأعضاء أن ترسل مساهماتها إلى الاجتماع باستعمال النموذج المرفق</w:t>
      </w:r>
      <w:r>
        <w:rPr>
          <w:rFonts w:hint="cs"/>
          <w:spacing w:val="4"/>
          <w:rtl/>
          <w:lang w:bidi="ar-EG"/>
        </w:rPr>
        <w:t xml:space="preserve"> في </w:t>
      </w:r>
      <w:hyperlink w:anchor="ANNEX_3" w:history="1">
        <w:r w:rsidRPr="00E10385">
          <w:rPr>
            <w:rStyle w:val="Hyperlink"/>
            <w:rFonts w:hint="cs"/>
            <w:spacing w:val="4"/>
            <w:rtl/>
            <w:lang w:bidi="ar-EG"/>
          </w:rPr>
          <w:t>الملحق 3</w:t>
        </w:r>
      </w:hyperlink>
      <w:r w:rsidR="009956F6" w:rsidRPr="00034092">
        <w:rPr>
          <w:rFonts w:hint="cs"/>
          <w:spacing w:val="4"/>
          <w:rtl/>
          <w:lang w:bidi="ar-EG"/>
        </w:rPr>
        <w:t>. ويرجى أخذ العلم في هذا الصدد بأن</w:t>
      </w:r>
      <w:r>
        <w:rPr>
          <w:rFonts w:hint="cs"/>
          <w:spacing w:val="4"/>
          <w:rtl/>
          <w:lang w:bidi="ar-EG"/>
        </w:rPr>
        <w:t xml:space="preserve"> المساهمات ينبغي أن تتعلق فقط بالوثائق الواردة في المجموعتين 1 و2.</w:t>
      </w:r>
      <w:r w:rsidR="009956F6" w:rsidRPr="00034092">
        <w:rPr>
          <w:rFonts w:hint="cs"/>
          <w:spacing w:val="4"/>
          <w:rtl/>
          <w:lang w:bidi="ar-EG"/>
        </w:rPr>
        <w:t xml:space="preserve"> </w:t>
      </w:r>
      <w:r>
        <w:rPr>
          <w:rFonts w:hint="cs"/>
          <w:spacing w:val="4"/>
          <w:rtl/>
          <w:lang w:bidi="ar-EG"/>
        </w:rPr>
        <w:t>و</w:t>
      </w:r>
      <w:r w:rsidR="009956F6" w:rsidRPr="00034092">
        <w:rPr>
          <w:rFonts w:hint="cs"/>
          <w:spacing w:val="4"/>
          <w:rtl/>
          <w:lang w:bidi="ar-EG"/>
        </w:rPr>
        <w:t>الموعد النهائي لإرسال المساهمات</w:t>
      </w:r>
      <w:r>
        <w:rPr>
          <w:rFonts w:hint="cs"/>
          <w:spacing w:val="4"/>
          <w:rtl/>
          <w:lang w:bidi="ar-EG"/>
        </w:rPr>
        <w:t xml:space="preserve"> هو</w:t>
      </w:r>
      <w:r w:rsidR="009956F6" w:rsidRPr="00034092">
        <w:rPr>
          <w:rFonts w:hint="cs"/>
          <w:spacing w:val="4"/>
          <w:rtl/>
          <w:lang w:bidi="ar-EG"/>
        </w:rPr>
        <w:t xml:space="preserve"> </w:t>
      </w:r>
      <w:r w:rsidR="009956F6" w:rsidRPr="00E10385">
        <w:rPr>
          <w:rFonts w:hint="cs"/>
          <w:spacing w:val="4"/>
          <w:rtl/>
          <w:lang w:bidi="ar-EG"/>
        </w:rPr>
        <w:t>2 نوفمبر 2020</w:t>
      </w:r>
      <w:r w:rsidR="009956F6" w:rsidRPr="00034092">
        <w:rPr>
          <w:rFonts w:hint="cs"/>
          <w:spacing w:val="4"/>
          <w:rtl/>
          <w:lang w:bidi="ar-EG"/>
        </w:rPr>
        <w:t>.</w:t>
      </w:r>
    </w:p>
    <w:p w14:paraId="59BBEFA4" w14:textId="6DEB95D2" w:rsidR="008F0D09" w:rsidRPr="009956F6" w:rsidRDefault="00C963AD" w:rsidP="009956F6">
      <w:pPr>
        <w:rPr>
          <w:spacing w:val="4"/>
          <w:rtl/>
          <w:lang w:bidi="ar-EG"/>
        </w:rPr>
      </w:pPr>
      <w:r w:rsidRPr="0083749B">
        <w:rPr>
          <w:rFonts w:hint="cs"/>
          <w:spacing w:val="4"/>
          <w:rtl/>
          <w:lang w:bidi="ar-EG"/>
        </w:rPr>
        <w:t>وسيبدأ</w:t>
      </w:r>
      <w:r w:rsidR="008F0D09" w:rsidRPr="0083749B">
        <w:rPr>
          <w:rFonts w:hint="cs"/>
          <w:spacing w:val="4"/>
          <w:rtl/>
          <w:lang w:bidi="ar-EG"/>
        </w:rPr>
        <w:t xml:space="preserve"> التسجيل </w:t>
      </w:r>
      <w:r w:rsidRPr="0083749B">
        <w:rPr>
          <w:rFonts w:hint="cs"/>
          <w:spacing w:val="4"/>
          <w:rtl/>
          <w:lang w:bidi="ar-EG"/>
        </w:rPr>
        <w:t>في</w:t>
      </w:r>
      <w:r w:rsidR="008F0D09" w:rsidRPr="0083749B">
        <w:rPr>
          <w:rFonts w:hint="cs"/>
          <w:spacing w:val="4"/>
          <w:rtl/>
          <w:lang w:bidi="ar-EG"/>
        </w:rPr>
        <w:t xml:space="preserve"> 15 أكتوبر </w:t>
      </w:r>
      <w:r w:rsidR="008F0D09" w:rsidRPr="0083749B">
        <w:rPr>
          <w:spacing w:val="4"/>
          <w:lang w:bidi="ar-EG"/>
        </w:rPr>
        <w:t>2020</w:t>
      </w:r>
      <w:r w:rsidR="008F0D09" w:rsidRPr="0083749B">
        <w:rPr>
          <w:rFonts w:hint="cs"/>
          <w:spacing w:val="4"/>
          <w:rtl/>
          <w:lang w:bidi="ar-EG"/>
        </w:rPr>
        <w:t>.</w:t>
      </w:r>
    </w:p>
    <w:p w14:paraId="10D29798" w14:textId="30704B77" w:rsidR="009956F6" w:rsidRPr="00F01A13" w:rsidRDefault="009956F6" w:rsidP="00334503">
      <w:pPr>
        <w:keepNext/>
        <w:keepLines/>
        <w:rPr>
          <w:rtl/>
          <w:lang w:bidi="ar-EG"/>
        </w:rPr>
      </w:pPr>
      <w:r w:rsidRPr="00F01A13">
        <w:rPr>
          <w:rFonts w:hint="cs"/>
          <w:rtl/>
          <w:lang w:bidi="ar-EG"/>
        </w:rPr>
        <w:lastRenderedPageBreak/>
        <w:t>و</w:t>
      </w:r>
      <w:r w:rsidR="004223FD" w:rsidRPr="00F01A13">
        <w:rPr>
          <w:rFonts w:hint="cs"/>
          <w:rtl/>
          <w:lang w:bidi="ar-EG"/>
        </w:rPr>
        <w:t xml:space="preserve">كما كان الحال بالنسبة إلى المشاورة الافتراضية الأولى، </w:t>
      </w:r>
      <w:r w:rsidRPr="00F01A13">
        <w:rPr>
          <w:rFonts w:hint="cs"/>
          <w:rtl/>
          <w:lang w:bidi="ar-EG"/>
        </w:rPr>
        <w:t>يرجى ملاحظة أن المنصة تدعم حوالي 300 مشارك نشط ("متحدثون") و</w:t>
      </w:r>
      <w:r w:rsidRPr="00F01A13">
        <w:rPr>
          <w:lang w:bidi="ar-EG"/>
        </w:rPr>
        <w:t>2 000</w:t>
      </w:r>
      <w:r w:rsidRPr="00F01A13">
        <w:rPr>
          <w:rFonts w:hint="cs"/>
          <w:rtl/>
          <w:lang w:bidi="ar-EG"/>
        </w:rPr>
        <w:t xml:space="preserve"> مشارك غير نشط ("مشاهدون"). وستتوفر</w:t>
      </w:r>
      <w:r w:rsidRPr="00F01A13">
        <w:rPr>
          <w:rFonts w:hint="eastAsia"/>
          <w:rtl/>
          <w:lang w:bidi="ar-EG"/>
        </w:rPr>
        <w:t> </w:t>
      </w:r>
      <w:r w:rsidRPr="00F01A13">
        <w:rPr>
          <w:rFonts w:hint="cs"/>
          <w:rtl/>
          <w:lang w:bidi="ar-EG"/>
        </w:rPr>
        <w:t xml:space="preserve">في الجلسات روابط منفصلة للمشاركين النشطين وغير النشطين. ومن بين المشاركين المسجلين لكل وفد، ينبغي تحديد عدد يتراوح بين شخص واحد وثلاثة أشخاص باعتبارهم "متحدثين" من أجل كامل مدة المشاورة، في حين ينبغي اعتبار أعضاء الوفد المسجلين الآخرين "مشاهدين". وينبغي إرسال أسماء "المتحدثين" إلى العنوان </w:t>
      </w:r>
      <w:hyperlink r:id="rId10" w:history="1">
        <w:r w:rsidRPr="00F01A13">
          <w:rPr>
            <w:rStyle w:val="Hyperlink"/>
            <w:lang w:bidi="ar-EG"/>
          </w:rPr>
          <w:t>sg-registration@itu.int</w:t>
        </w:r>
      </w:hyperlink>
      <w:r w:rsidRPr="00F01A13">
        <w:rPr>
          <w:rFonts w:hint="cs"/>
          <w:rtl/>
          <w:lang w:bidi="ar-EG"/>
        </w:rPr>
        <w:t xml:space="preserve">، ونسخة إلى العنوان </w:t>
      </w:r>
      <w:hyperlink r:id="rId11" w:history="1">
        <w:r w:rsidRPr="00F01A13">
          <w:rPr>
            <w:rStyle w:val="Hyperlink"/>
            <w:lang w:bidi="ar-EG"/>
          </w:rPr>
          <w:t>remote.participation@itu.int</w:t>
        </w:r>
      </w:hyperlink>
      <w:r w:rsidRPr="00F01A13">
        <w:rPr>
          <w:rFonts w:hint="cs"/>
          <w:rtl/>
          <w:lang w:bidi="ar-EG"/>
        </w:rPr>
        <w:t>. وإذا احتاج أحد الوفود إلى إضافة "متحدث" آخر من أجل جلسات محددة أو بنود محددة من جدول الأعمال، يرجى الاتصال بالأمانة من خلال العنوانين المذكورين أعلاه. ورهناً بالإمكانات التقنية المتوفرة، قد يكون بإمكان الأمانة تخصيص مدة من أجل "متحدث" إضافي.</w:t>
      </w:r>
    </w:p>
    <w:p w14:paraId="0542278E" w14:textId="16ACBC99" w:rsidR="009956F6" w:rsidRPr="009956F6" w:rsidRDefault="004223FD" w:rsidP="009956F6">
      <w:pPr>
        <w:rPr>
          <w:rtl/>
          <w:lang w:bidi="ar-EG"/>
        </w:rPr>
      </w:pPr>
      <w:r>
        <w:rPr>
          <w:rFonts w:hint="cs"/>
          <w:rtl/>
          <w:lang w:bidi="ar-EG"/>
        </w:rPr>
        <w:t>وسيتم تنظيم تجربة في 10 نوفمبر 2020. وسترسَل التفاصيل والروابط في الوقت المناسب.</w:t>
      </w:r>
    </w:p>
    <w:p w14:paraId="676ADFB1" w14:textId="7BCC033C" w:rsidR="009956F6" w:rsidRDefault="009956F6" w:rsidP="00E10385">
      <w:pPr>
        <w:rPr>
          <w:rtl/>
        </w:rPr>
      </w:pPr>
      <w:r w:rsidRPr="009956F6">
        <w:rPr>
          <w:rFonts w:hint="cs"/>
          <w:rtl/>
        </w:rPr>
        <w:t>ونعوّل على مشاركتكم الفعّالة وحسن نيتكم لضمان أن تكون المشاورة الافتراضية</w:t>
      </w:r>
      <w:r w:rsidR="00937498">
        <w:rPr>
          <w:rFonts w:hint="cs"/>
          <w:rtl/>
        </w:rPr>
        <w:t xml:space="preserve"> الثانية لأعضاء المجلس</w:t>
      </w:r>
      <w:r w:rsidRPr="009956F6">
        <w:rPr>
          <w:rFonts w:hint="cs"/>
          <w:rtl/>
        </w:rPr>
        <w:t xml:space="preserve"> بنّاءة </w:t>
      </w:r>
      <w:r w:rsidR="00937498">
        <w:rPr>
          <w:rFonts w:hint="cs"/>
          <w:rtl/>
        </w:rPr>
        <w:t xml:space="preserve">وناجحة </w:t>
      </w:r>
      <w:r w:rsidR="00C54E70">
        <w:rPr>
          <w:rFonts w:hint="cs"/>
          <w:rtl/>
        </w:rPr>
        <w:t>مثلما</w:t>
      </w:r>
      <w:r w:rsidR="00937498">
        <w:rPr>
          <w:rFonts w:hint="cs"/>
          <w:rtl/>
        </w:rPr>
        <w:t xml:space="preserve"> كانت المشاورة الأولى</w:t>
      </w:r>
      <w:r w:rsidRPr="009956F6">
        <w:rPr>
          <w:rFonts w:hint="cs"/>
          <w:rtl/>
        </w:rPr>
        <w:t>.</w:t>
      </w:r>
    </w:p>
    <w:p w14:paraId="3124289B" w14:textId="2A16E129" w:rsidR="009956F6" w:rsidRPr="00113CAF" w:rsidRDefault="009956F6" w:rsidP="009F7791">
      <w:pPr>
        <w:spacing w:before="240"/>
        <w:rPr>
          <w:rtl/>
          <w:lang w:bidi="ar-EG"/>
        </w:rPr>
      </w:pPr>
      <w:r w:rsidRPr="00113CAF">
        <w:rPr>
          <w:rFonts w:hint="cs"/>
          <w:rtl/>
          <w:lang w:bidi="ar-EG"/>
        </w:rPr>
        <w:t>أتطلع إلى لقائكم</w:t>
      </w:r>
      <w:r w:rsidR="009F7791">
        <w:rPr>
          <w:rFonts w:hint="cs"/>
          <w:rtl/>
          <w:lang w:bidi="ar-EG"/>
        </w:rPr>
        <w:t xml:space="preserve"> </w:t>
      </w:r>
      <w:r w:rsidR="009F7791" w:rsidRPr="0083749B">
        <w:rPr>
          <w:rFonts w:hint="cs"/>
          <w:rtl/>
          <w:lang w:bidi="ar-EG"/>
        </w:rPr>
        <w:t>افتراضياً</w:t>
      </w:r>
      <w:r w:rsidR="00142348">
        <w:rPr>
          <w:rFonts w:hint="cs"/>
          <w:rtl/>
          <w:lang w:bidi="ar-EG"/>
        </w:rPr>
        <w:t xml:space="preserve"> </w:t>
      </w:r>
      <w:r w:rsidR="00C54E70">
        <w:rPr>
          <w:rFonts w:hint="cs"/>
          <w:rtl/>
          <w:lang w:bidi="ar-EG"/>
        </w:rPr>
        <w:t>في 10 نوفمبر ثم اعتباراً من يوم 16 نوفمبر</w:t>
      </w:r>
      <w:r w:rsidRPr="00113CAF">
        <w:rPr>
          <w:rFonts w:hint="cs"/>
          <w:rtl/>
          <w:lang w:bidi="ar-EG"/>
        </w:rPr>
        <w:t>.</w:t>
      </w:r>
    </w:p>
    <w:p w14:paraId="0A1465EA" w14:textId="77777777" w:rsidR="009956F6" w:rsidRPr="009956F6" w:rsidRDefault="009956F6" w:rsidP="009F7791">
      <w:pPr>
        <w:spacing w:before="240"/>
        <w:rPr>
          <w:rtl/>
          <w:lang w:bidi="ar-EG"/>
        </w:rPr>
      </w:pPr>
      <w:r w:rsidRPr="009956F6">
        <w:rPr>
          <w:rFonts w:hint="cs"/>
          <w:rtl/>
        </w:rPr>
        <w:t>وتفضلوا بقبول فائق التقدير والاحترام.</w:t>
      </w:r>
    </w:p>
    <w:p w14:paraId="4B9688F7" w14:textId="77777777" w:rsidR="009956F6" w:rsidRPr="009956F6" w:rsidRDefault="009956F6" w:rsidP="009F7791">
      <w:pPr>
        <w:spacing w:before="720" w:after="720"/>
        <w:rPr>
          <w:i/>
          <w:iCs/>
          <w:rtl/>
          <w:lang w:bidi="ar-EG"/>
        </w:rPr>
      </w:pPr>
      <w:r w:rsidRPr="009956F6">
        <w:rPr>
          <w:rFonts w:hint="cs"/>
          <w:i/>
          <w:iCs/>
          <w:rtl/>
          <w:lang w:bidi="ar-EG"/>
        </w:rPr>
        <w:t>(توقيع)</w:t>
      </w:r>
    </w:p>
    <w:p w14:paraId="69114618" w14:textId="77777777" w:rsidR="009956F6" w:rsidRPr="009956F6" w:rsidRDefault="009956F6" w:rsidP="009956F6">
      <w:pPr>
        <w:spacing w:before="600"/>
        <w:jc w:val="left"/>
        <w:rPr>
          <w:lang w:val="en-GB" w:bidi="ar-SY"/>
        </w:rPr>
      </w:pPr>
      <w:r w:rsidRPr="009956F6">
        <w:rPr>
          <w:rFonts w:hint="cs"/>
          <w:rtl/>
          <w:lang w:bidi="ar-EG"/>
        </w:rPr>
        <w:t>الدكتور السيد عزوز</w:t>
      </w:r>
      <w:r w:rsidRPr="009956F6">
        <w:rPr>
          <w:rtl/>
          <w:lang w:bidi="ar-EG"/>
        </w:rPr>
        <w:br/>
      </w:r>
      <w:r w:rsidRPr="009956F6">
        <w:rPr>
          <w:rFonts w:hint="cs"/>
          <w:rtl/>
          <w:lang w:bidi="ar-EG"/>
        </w:rPr>
        <w:t>رئيس المجلس</w:t>
      </w:r>
    </w:p>
    <w:p w14:paraId="56BAE2CE" w14:textId="67456CAD" w:rsidR="009956F6" w:rsidRPr="009956F6" w:rsidRDefault="009956F6" w:rsidP="00E10385">
      <w:pPr>
        <w:spacing w:before="600"/>
        <w:rPr>
          <w:b/>
          <w:bCs/>
          <w:rtl/>
          <w:lang w:bidi="ar-EG"/>
        </w:rPr>
      </w:pPr>
      <w:r w:rsidRPr="009956F6">
        <w:rPr>
          <w:rFonts w:hint="cs"/>
          <w:b/>
          <w:bCs/>
          <w:rtl/>
          <w:lang w:bidi="ar-EG"/>
        </w:rPr>
        <w:t xml:space="preserve">الملحقات: </w:t>
      </w:r>
      <w:r w:rsidR="00C54E70">
        <w:rPr>
          <w:rFonts w:hint="cs"/>
          <w:b/>
          <w:bCs/>
          <w:rtl/>
          <w:lang w:bidi="ar-SY"/>
        </w:rPr>
        <w:t>3</w:t>
      </w:r>
    </w:p>
    <w:p w14:paraId="5A9BDBBD" w14:textId="6D671B09" w:rsidR="009956F6" w:rsidRPr="009956F6" w:rsidRDefault="00FF25F6" w:rsidP="009956F6">
      <w:pPr>
        <w:rPr>
          <w:b/>
          <w:bCs/>
          <w:lang w:val="en-GB" w:bidi="ar-SY"/>
        </w:rPr>
      </w:pPr>
      <w:hyperlink w:anchor="ANNEX_1" w:history="1">
        <w:r w:rsidR="009956F6" w:rsidRPr="009956F6">
          <w:rPr>
            <w:rStyle w:val="Hyperlink"/>
            <w:rFonts w:hint="cs"/>
            <w:rtl/>
            <w:lang w:bidi="ar-EG"/>
          </w:rPr>
          <w:t xml:space="preserve">الملحق </w:t>
        </w:r>
        <w:r w:rsidR="009956F6" w:rsidRPr="009956F6">
          <w:rPr>
            <w:rStyle w:val="Hyperlink"/>
            <w:lang w:bidi="ar-SY"/>
          </w:rPr>
          <w:t>1</w:t>
        </w:r>
      </w:hyperlink>
      <w:r w:rsidR="009956F6" w:rsidRPr="009956F6">
        <w:rPr>
          <w:rFonts w:hint="cs"/>
          <w:rtl/>
          <w:lang w:bidi="ar-EG"/>
        </w:rPr>
        <w:t xml:space="preserve"> -</w:t>
      </w:r>
      <w:r w:rsidR="009956F6" w:rsidRPr="009956F6">
        <w:rPr>
          <w:rtl/>
          <w:lang w:bidi="ar-EG"/>
        </w:rPr>
        <w:tab/>
      </w:r>
      <w:r w:rsidR="00C54E70">
        <w:rPr>
          <w:rFonts w:hint="cs"/>
          <w:rtl/>
          <w:lang w:bidi="ar-EG"/>
        </w:rPr>
        <w:t>ال</w:t>
      </w:r>
      <w:r w:rsidR="009956F6" w:rsidRPr="009956F6">
        <w:rPr>
          <w:rtl/>
          <w:lang w:bidi="ar-EG"/>
        </w:rPr>
        <w:t xml:space="preserve">تنظيم </w:t>
      </w:r>
      <w:r w:rsidR="00C54E70">
        <w:rPr>
          <w:rFonts w:hint="cs"/>
          <w:rtl/>
          <w:lang w:bidi="ar-EG"/>
        </w:rPr>
        <w:t>المقترح لل</w:t>
      </w:r>
      <w:r w:rsidR="009956F6" w:rsidRPr="009956F6">
        <w:rPr>
          <w:rtl/>
          <w:lang w:bidi="ar-EG"/>
        </w:rPr>
        <w:t xml:space="preserve">مشاورة </w:t>
      </w:r>
      <w:r w:rsidR="00C54E70">
        <w:rPr>
          <w:rFonts w:hint="cs"/>
          <w:rtl/>
          <w:lang w:bidi="ar-EG"/>
        </w:rPr>
        <w:t>ال</w:t>
      </w:r>
      <w:r w:rsidR="009956F6" w:rsidRPr="009956F6">
        <w:rPr>
          <w:rtl/>
          <w:lang w:bidi="ar-EG"/>
        </w:rPr>
        <w:t xml:space="preserve">افتراضية </w:t>
      </w:r>
      <w:r w:rsidR="00C54E70">
        <w:rPr>
          <w:rFonts w:hint="cs"/>
          <w:rtl/>
          <w:lang w:bidi="ar-EG"/>
        </w:rPr>
        <w:t xml:space="preserve">الثانية </w:t>
      </w:r>
      <w:r w:rsidR="009956F6" w:rsidRPr="009956F6">
        <w:rPr>
          <w:rFonts w:hint="cs"/>
          <w:rtl/>
          <w:lang w:bidi="ar-EG"/>
        </w:rPr>
        <w:t>ل</w:t>
      </w:r>
      <w:r w:rsidR="009956F6" w:rsidRPr="009956F6">
        <w:rPr>
          <w:rtl/>
          <w:lang w:bidi="ar-EG"/>
        </w:rPr>
        <w:t>أعضاء المجلس</w:t>
      </w:r>
    </w:p>
    <w:p w14:paraId="2849D8DF" w14:textId="27852195" w:rsidR="009956F6" w:rsidRPr="009956F6" w:rsidRDefault="00FF25F6" w:rsidP="009956F6">
      <w:pPr>
        <w:rPr>
          <w:lang w:val="en-GB" w:bidi="ar-SY"/>
        </w:rPr>
      </w:pPr>
      <w:hyperlink w:anchor="ANNEX_2" w:history="1">
        <w:r w:rsidR="009956F6" w:rsidRPr="009956F6">
          <w:rPr>
            <w:rStyle w:val="Hyperlink"/>
            <w:rFonts w:hint="cs"/>
            <w:rtl/>
            <w:lang w:bidi="ar-EG"/>
          </w:rPr>
          <w:t xml:space="preserve">الملحق </w:t>
        </w:r>
        <w:r w:rsidR="009956F6" w:rsidRPr="009956F6">
          <w:rPr>
            <w:rStyle w:val="Hyperlink"/>
            <w:lang w:bidi="ar-SY"/>
          </w:rPr>
          <w:t>2</w:t>
        </w:r>
      </w:hyperlink>
      <w:r w:rsidR="009956F6" w:rsidRPr="009956F6">
        <w:rPr>
          <w:rFonts w:hint="cs"/>
          <w:rtl/>
          <w:lang w:bidi="ar-EG"/>
        </w:rPr>
        <w:t xml:space="preserve"> - </w:t>
      </w:r>
      <w:r w:rsidR="009956F6" w:rsidRPr="009956F6">
        <w:rPr>
          <w:rtl/>
          <w:lang w:bidi="ar-EG"/>
        </w:rPr>
        <w:tab/>
      </w:r>
      <w:r w:rsidR="009956F6" w:rsidRPr="009956F6">
        <w:rPr>
          <w:rFonts w:hint="cs"/>
          <w:rtl/>
          <w:lang w:bidi="ar-SY"/>
        </w:rPr>
        <w:t>مشروع جدول أعمال المشاورة الافتراضية</w:t>
      </w:r>
      <w:r w:rsidR="00C54E70">
        <w:rPr>
          <w:rFonts w:hint="cs"/>
          <w:rtl/>
          <w:lang w:bidi="ar-SY"/>
        </w:rPr>
        <w:t xml:space="preserve"> الثانية</w:t>
      </w:r>
      <w:r w:rsidR="009956F6" w:rsidRPr="009956F6">
        <w:rPr>
          <w:rFonts w:hint="cs"/>
          <w:rtl/>
          <w:lang w:bidi="ar-SY"/>
        </w:rPr>
        <w:t xml:space="preserve"> لأعضاء المجلس</w:t>
      </w:r>
    </w:p>
    <w:p w14:paraId="3411BC7A" w14:textId="5599C6CE" w:rsidR="009956F6" w:rsidRPr="009956F6" w:rsidRDefault="00FF25F6" w:rsidP="009956F6">
      <w:pPr>
        <w:rPr>
          <w:rtl/>
          <w:lang w:bidi="ar-EG"/>
        </w:rPr>
      </w:pPr>
      <w:hyperlink w:anchor="ANNEX_3" w:history="1">
        <w:r w:rsidR="009956F6" w:rsidRPr="009956F6">
          <w:rPr>
            <w:rStyle w:val="Hyperlink"/>
            <w:rFonts w:hint="cs"/>
            <w:rtl/>
            <w:lang w:bidi="ar-EG"/>
          </w:rPr>
          <w:t xml:space="preserve">الملحق </w:t>
        </w:r>
        <w:r w:rsidR="009956F6" w:rsidRPr="009956F6">
          <w:rPr>
            <w:rStyle w:val="Hyperlink"/>
            <w:lang w:bidi="ar-SY"/>
          </w:rPr>
          <w:t>3</w:t>
        </w:r>
      </w:hyperlink>
      <w:r w:rsidR="009956F6" w:rsidRPr="009956F6">
        <w:rPr>
          <w:rFonts w:hint="cs"/>
          <w:rtl/>
          <w:lang w:bidi="ar-EG"/>
        </w:rPr>
        <w:t xml:space="preserve"> - </w:t>
      </w:r>
      <w:r w:rsidR="009956F6" w:rsidRPr="009956F6">
        <w:rPr>
          <w:rtl/>
          <w:lang w:bidi="ar-EG"/>
        </w:rPr>
        <w:tab/>
      </w:r>
      <w:r w:rsidR="009956F6" w:rsidRPr="009956F6">
        <w:rPr>
          <w:rFonts w:hint="cs"/>
          <w:rtl/>
          <w:lang w:bidi="ar-SY"/>
        </w:rPr>
        <w:t>نموذج مساهمات الدول الأعضاء</w:t>
      </w:r>
    </w:p>
    <w:p w14:paraId="68402813" w14:textId="77777777" w:rsidR="00103BEF" w:rsidRDefault="00103BEF" w:rsidP="009956F6">
      <w:pPr>
        <w:rPr>
          <w:rtl/>
          <w:lang w:bidi="ar-EG"/>
        </w:rPr>
      </w:pPr>
      <w:r>
        <w:rPr>
          <w:rtl/>
          <w:lang w:bidi="ar-EG"/>
        </w:rPr>
        <w:br w:type="page"/>
      </w:r>
    </w:p>
    <w:p w14:paraId="2FE99B91" w14:textId="00D14397" w:rsidR="009956F6" w:rsidRDefault="009956F6" w:rsidP="009956F6">
      <w:pPr>
        <w:pStyle w:val="AnnexNo"/>
      </w:pPr>
      <w:bookmarkStart w:id="1" w:name="_الملحق_3"/>
      <w:bookmarkStart w:id="2" w:name="ANNEX_1"/>
      <w:bookmarkEnd w:id="1"/>
      <w:r>
        <w:rPr>
          <w:rFonts w:hint="cs"/>
          <w:rtl/>
        </w:rPr>
        <w:lastRenderedPageBreak/>
        <w:t>الملحق 1</w:t>
      </w:r>
    </w:p>
    <w:bookmarkEnd w:id="2"/>
    <w:p w14:paraId="3001CE89" w14:textId="1A3E7ACF" w:rsidR="009956F6" w:rsidRDefault="00C54E70" w:rsidP="009956F6">
      <w:pPr>
        <w:pStyle w:val="Annextitle"/>
        <w:rPr>
          <w:rtl/>
          <w:lang w:bidi="ar-EG"/>
        </w:rPr>
      </w:pPr>
      <w:r>
        <w:rPr>
          <w:rFonts w:hint="cs"/>
          <w:rtl/>
          <w:lang w:bidi="ar-EG"/>
        </w:rPr>
        <w:t>ال</w:t>
      </w:r>
      <w:r w:rsidR="009956F6" w:rsidRPr="00441D4B">
        <w:rPr>
          <w:rtl/>
          <w:lang w:bidi="ar-EG"/>
        </w:rPr>
        <w:t>تنظيم</w:t>
      </w:r>
      <w:r>
        <w:rPr>
          <w:rFonts w:hint="cs"/>
          <w:rtl/>
          <w:lang w:bidi="ar-EG"/>
        </w:rPr>
        <w:t xml:space="preserve"> المقترح</w:t>
      </w:r>
      <w:r w:rsidR="009956F6" w:rsidRPr="00441D4B">
        <w:rPr>
          <w:rtl/>
          <w:lang w:bidi="ar-EG"/>
        </w:rPr>
        <w:t xml:space="preserve"> </w:t>
      </w:r>
      <w:r>
        <w:rPr>
          <w:rFonts w:hint="cs"/>
          <w:rtl/>
          <w:lang w:bidi="ar-EG"/>
        </w:rPr>
        <w:t>لل</w:t>
      </w:r>
      <w:r w:rsidR="009956F6" w:rsidRPr="00441D4B">
        <w:rPr>
          <w:rtl/>
          <w:lang w:bidi="ar-EG"/>
        </w:rPr>
        <w:t xml:space="preserve">مشاورة </w:t>
      </w:r>
      <w:r>
        <w:rPr>
          <w:rFonts w:hint="cs"/>
          <w:rtl/>
          <w:lang w:bidi="ar-EG"/>
        </w:rPr>
        <w:t>ال</w:t>
      </w:r>
      <w:r w:rsidR="009956F6" w:rsidRPr="00441D4B">
        <w:rPr>
          <w:rtl/>
          <w:lang w:bidi="ar-EG"/>
        </w:rPr>
        <w:t xml:space="preserve">افتراضية </w:t>
      </w:r>
      <w:r>
        <w:rPr>
          <w:rFonts w:hint="cs"/>
          <w:rtl/>
          <w:lang w:bidi="ar-EG"/>
        </w:rPr>
        <w:t xml:space="preserve">الثانية </w:t>
      </w:r>
      <w:r w:rsidR="009956F6">
        <w:rPr>
          <w:rFonts w:hint="cs"/>
          <w:rtl/>
          <w:lang w:bidi="ar-EG"/>
        </w:rPr>
        <w:t>ل</w:t>
      </w:r>
      <w:r w:rsidR="009956F6" w:rsidRPr="00441D4B">
        <w:rPr>
          <w:rtl/>
          <w:lang w:bidi="ar-EG"/>
        </w:rPr>
        <w:t>أعضاء المجلس</w:t>
      </w:r>
      <w:r w:rsidR="009956F6">
        <w:rPr>
          <w:rFonts w:hint="cs"/>
          <w:rtl/>
          <w:lang w:bidi="ar-EG"/>
        </w:rPr>
        <w:t xml:space="preserve"> </w:t>
      </w:r>
      <w:r w:rsidR="009956F6">
        <w:rPr>
          <w:lang w:bidi="ar-EG"/>
        </w:rPr>
        <w:t>(VCC-2)</w:t>
      </w:r>
    </w:p>
    <w:p w14:paraId="505D34D6" w14:textId="69FA2533" w:rsidR="009956F6" w:rsidRDefault="009956F6" w:rsidP="009956F6">
      <w:pPr>
        <w:rPr>
          <w:rtl/>
          <w:lang w:bidi="ar-EG"/>
        </w:rPr>
      </w:pPr>
      <w:r>
        <w:rPr>
          <w:rFonts w:hint="cs"/>
          <w:rtl/>
          <w:lang w:bidi="ar-EG"/>
        </w:rPr>
        <w:t xml:space="preserve">تُعقد المشاورة الافتراضية بأسلوب منظم بما يتماشى مع المادة </w:t>
      </w:r>
      <w:r>
        <w:rPr>
          <w:lang w:bidi="ar-EG"/>
        </w:rPr>
        <w:t>1.3</w:t>
      </w:r>
      <w:r>
        <w:rPr>
          <w:rFonts w:hint="cs"/>
          <w:rtl/>
          <w:lang w:bidi="ar-EG"/>
        </w:rPr>
        <w:t xml:space="preserve"> من النظام الداخلي للمجلس.</w:t>
      </w:r>
    </w:p>
    <w:p w14:paraId="22C0D222" w14:textId="77777777" w:rsidR="009956F6" w:rsidRPr="00E10385" w:rsidRDefault="009956F6" w:rsidP="009956F6">
      <w:pPr>
        <w:rPr>
          <w:i/>
          <w:iCs/>
          <w:lang w:val="fr-FR" w:bidi="ar-EG"/>
        </w:rPr>
      </w:pPr>
      <w:r w:rsidRPr="00E10385">
        <w:rPr>
          <w:rFonts w:hint="cs"/>
          <w:i/>
          <w:iCs/>
          <w:rtl/>
          <w:lang w:val="fr-FR" w:bidi="ar-EG"/>
        </w:rPr>
        <w:t>1.3</w:t>
      </w:r>
      <w:r w:rsidRPr="00E10385">
        <w:rPr>
          <w:i/>
          <w:iCs/>
          <w:lang w:val="fr-FR" w:bidi="ar-EG"/>
        </w:rPr>
        <w:tab/>
      </w:r>
      <w:r w:rsidRPr="00E10385">
        <w:rPr>
          <w:i/>
          <w:iCs/>
          <w:rtl/>
        </w:rPr>
        <w:t>يجوز لممثلي أعضاء المجلس، خلال فترات ما بين الدورات، التشاور بالمراسلة:</w:t>
      </w:r>
    </w:p>
    <w:p w14:paraId="5A4A1467" w14:textId="77777777" w:rsidR="009956F6" w:rsidRPr="00E10385" w:rsidRDefault="009956F6" w:rsidP="009956F6">
      <w:pPr>
        <w:pStyle w:val="enumlev1"/>
        <w:rPr>
          <w:i/>
          <w:iCs/>
          <w:lang w:val="fr-FR"/>
        </w:rPr>
      </w:pPr>
      <w:r w:rsidRPr="00E10385">
        <w:rPr>
          <w:i/>
          <w:iCs/>
          <w:lang w:val="fr-FR"/>
        </w:rPr>
        <w:t>–</w:t>
      </w:r>
      <w:r w:rsidRPr="00E10385">
        <w:rPr>
          <w:i/>
          <w:iCs/>
          <w:lang w:val="fr-FR"/>
        </w:rPr>
        <w:tab/>
      </w:r>
      <w:r w:rsidRPr="00E10385">
        <w:rPr>
          <w:i/>
          <w:iCs/>
          <w:rtl/>
        </w:rPr>
        <w:t>إما بأسلوب غير رسمي؛</w:t>
      </w:r>
    </w:p>
    <w:p w14:paraId="66FD9A25" w14:textId="2E25690B" w:rsidR="009956F6" w:rsidRPr="00E10385" w:rsidRDefault="009956F6" w:rsidP="009956F6">
      <w:pPr>
        <w:pStyle w:val="enumlev1"/>
        <w:rPr>
          <w:i/>
          <w:iCs/>
          <w:rtl/>
        </w:rPr>
      </w:pPr>
      <w:r w:rsidRPr="0083749B">
        <w:rPr>
          <w:i/>
          <w:iCs/>
          <w:lang w:val="en-GB"/>
        </w:rPr>
        <w:t>–</w:t>
      </w:r>
      <w:r w:rsidRPr="0083749B">
        <w:rPr>
          <w:i/>
          <w:iCs/>
          <w:lang w:val="en-GB"/>
        </w:rPr>
        <w:tab/>
      </w:r>
      <w:r w:rsidRPr="0083749B">
        <w:rPr>
          <w:i/>
          <w:iCs/>
          <w:rtl/>
        </w:rPr>
        <w:t>أو بأسلوب منظم، عن طريق رئيس المجلس، أو عن طريق نائب الرئيس بمساعدة الأمين العام، إذا كان الرئيس منصرفاً لمهام أخرى.</w:t>
      </w:r>
    </w:p>
    <w:p w14:paraId="2A0F5868" w14:textId="77777777" w:rsidR="009956F6" w:rsidRPr="00A06264" w:rsidRDefault="009956F6" w:rsidP="009956F6">
      <w:pPr>
        <w:spacing w:before="240"/>
        <w:rPr>
          <w:u w:val="single"/>
          <w:rtl/>
          <w:lang w:bidi="ar-EG"/>
        </w:rPr>
      </w:pPr>
      <w:r w:rsidRPr="00A06264">
        <w:rPr>
          <w:u w:val="single"/>
          <w:rtl/>
          <w:lang w:bidi="ar-EG"/>
        </w:rPr>
        <w:t>مشروع جدول الأعمال</w:t>
      </w:r>
    </w:p>
    <w:p w14:paraId="29BF54E4" w14:textId="77777777" w:rsidR="009956F6" w:rsidRDefault="009956F6" w:rsidP="009956F6">
      <w:pPr>
        <w:rPr>
          <w:rtl/>
          <w:lang w:bidi="ar-EG"/>
        </w:rPr>
      </w:pPr>
      <w:r>
        <w:rPr>
          <w:rFonts w:hint="cs"/>
          <w:rtl/>
          <w:lang w:bidi="ar-EG"/>
        </w:rPr>
        <w:t>ستتناول المشاورة الافتراضية بنود جدول الأعمال التي تُعتبر ملحة.</w:t>
      </w:r>
    </w:p>
    <w:p w14:paraId="2C2870C4" w14:textId="4B99C918" w:rsidR="009956F6" w:rsidRDefault="009956F6" w:rsidP="009956F6">
      <w:pPr>
        <w:rPr>
          <w:rtl/>
          <w:lang w:bidi="ar-EG"/>
        </w:rPr>
      </w:pPr>
      <w:r>
        <w:rPr>
          <w:rFonts w:hint="cs"/>
          <w:rtl/>
          <w:lang w:bidi="ar-EG"/>
        </w:rPr>
        <w:t xml:space="preserve">وستجدون في </w:t>
      </w:r>
      <w:hyperlink w:anchor="ANNEX_2" w:history="1">
        <w:r w:rsidRPr="009956F6">
          <w:rPr>
            <w:rStyle w:val="Hyperlink"/>
            <w:rFonts w:hint="cs"/>
            <w:rtl/>
            <w:lang w:bidi="ar-EG"/>
          </w:rPr>
          <w:t xml:space="preserve">الملحق </w:t>
        </w:r>
        <w:r w:rsidRPr="009956F6">
          <w:rPr>
            <w:rStyle w:val="Hyperlink"/>
            <w:lang w:bidi="ar-EG"/>
          </w:rPr>
          <w:t>2</w:t>
        </w:r>
      </w:hyperlink>
      <w:r>
        <w:rPr>
          <w:rFonts w:hint="cs"/>
          <w:rtl/>
          <w:lang w:bidi="ar-EG"/>
        </w:rPr>
        <w:t xml:space="preserve"> البنود التي تعتبرها الأمانة مُلحة</w:t>
      </w:r>
      <w:r w:rsidR="00AC0394">
        <w:rPr>
          <w:rFonts w:hint="cs"/>
          <w:rtl/>
          <w:lang w:bidi="ar-EG"/>
        </w:rPr>
        <w:t xml:space="preserve"> (المجموعة 1)</w:t>
      </w:r>
      <w:r>
        <w:rPr>
          <w:rFonts w:hint="cs"/>
          <w:rtl/>
          <w:lang w:bidi="ar-EG"/>
        </w:rPr>
        <w:t xml:space="preserve"> وتقترح مناقشتها في المشاورة الافتراضية</w:t>
      </w:r>
      <w:r w:rsidR="00AC0394">
        <w:rPr>
          <w:rFonts w:hint="cs"/>
          <w:rtl/>
          <w:lang w:bidi="ar-EG"/>
        </w:rPr>
        <w:t xml:space="preserve"> الثانية</w:t>
      </w:r>
      <w:r>
        <w:rPr>
          <w:rFonts w:hint="cs"/>
          <w:rtl/>
          <w:lang w:bidi="ar-EG"/>
        </w:rPr>
        <w:t xml:space="preserve">، </w:t>
      </w:r>
      <w:r w:rsidR="00AC0394">
        <w:rPr>
          <w:rFonts w:hint="cs"/>
          <w:rtl/>
          <w:lang w:bidi="ar-EG"/>
        </w:rPr>
        <w:t>كما</w:t>
      </w:r>
      <w:r w:rsidR="00650346">
        <w:rPr>
          <w:rFonts w:hint="eastAsia"/>
          <w:rtl/>
          <w:lang w:bidi="ar-EG"/>
        </w:rPr>
        <w:t> </w:t>
      </w:r>
      <w:r w:rsidR="00AC0394">
        <w:rPr>
          <w:rFonts w:hint="cs"/>
          <w:rtl/>
          <w:lang w:bidi="ar-EG"/>
        </w:rPr>
        <w:t xml:space="preserve">يتضمن </w:t>
      </w:r>
      <w:r>
        <w:rPr>
          <w:rFonts w:hint="cs"/>
          <w:rtl/>
          <w:lang w:bidi="ar-EG"/>
        </w:rPr>
        <w:t>قائمة البنود التي</w:t>
      </w:r>
      <w:r w:rsidR="000F2663">
        <w:rPr>
          <w:rFonts w:hint="cs"/>
          <w:rtl/>
          <w:lang w:bidi="ar-EG"/>
        </w:rPr>
        <w:t xml:space="preserve"> من الممكن مناقشتها في المشاورة الافتراضية الثانية (المجموعة 2) إذا سمح الوقت بذلك.</w:t>
      </w:r>
      <w:r>
        <w:rPr>
          <w:rFonts w:hint="cs"/>
          <w:rtl/>
          <w:lang w:bidi="ar-EG"/>
        </w:rPr>
        <w:t xml:space="preserve"> </w:t>
      </w:r>
      <w:r w:rsidR="00761D72">
        <w:rPr>
          <w:rFonts w:hint="cs"/>
          <w:rtl/>
          <w:lang w:bidi="ar-EG"/>
        </w:rPr>
        <w:t>أما</w:t>
      </w:r>
      <w:r w:rsidR="007D7F18">
        <w:rPr>
          <w:rFonts w:hint="eastAsia"/>
          <w:rtl/>
          <w:lang w:bidi="ar-EG"/>
        </w:rPr>
        <w:t> </w:t>
      </w:r>
      <w:r w:rsidR="000F2663">
        <w:rPr>
          <w:rFonts w:hint="cs"/>
          <w:rtl/>
          <w:lang w:bidi="ar-EG"/>
        </w:rPr>
        <w:t xml:space="preserve">قائمة البنود التي </w:t>
      </w:r>
      <w:r>
        <w:rPr>
          <w:rFonts w:hint="cs"/>
          <w:rtl/>
          <w:lang w:bidi="ar-EG"/>
        </w:rPr>
        <w:t>تقترح الأمانة تناولها في الدورة الحضورية المقبلة</w:t>
      </w:r>
      <w:r w:rsidR="00761D72">
        <w:rPr>
          <w:rFonts w:hint="cs"/>
          <w:rtl/>
          <w:lang w:bidi="ar-EG"/>
        </w:rPr>
        <w:t xml:space="preserve"> فهي ترد للعلم فقط في المجموعة 3</w:t>
      </w:r>
      <w:r>
        <w:rPr>
          <w:rFonts w:hint="cs"/>
          <w:rtl/>
          <w:lang w:bidi="ar-EG"/>
        </w:rPr>
        <w:t xml:space="preserve">. </w:t>
      </w:r>
    </w:p>
    <w:p w14:paraId="267AE30D" w14:textId="5936776D" w:rsidR="009956F6" w:rsidRPr="004F6640" w:rsidRDefault="009956F6" w:rsidP="009956F6">
      <w:pPr>
        <w:rPr>
          <w:spacing w:val="-4"/>
          <w:rtl/>
          <w:lang w:bidi="ar-EG"/>
        </w:rPr>
      </w:pPr>
      <w:r w:rsidRPr="004F6640">
        <w:rPr>
          <w:rFonts w:hint="cs"/>
          <w:spacing w:val="-4"/>
          <w:rtl/>
          <w:lang w:bidi="ar-EG"/>
        </w:rPr>
        <w:t>و</w:t>
      </w:r>
      <w:r w:rsidR="00DF79EF">
        <w:rPr>
          <w:rFonts w:hint="cs"/>
          <w:spacing w:val="-4"/>
          <w:rtl/>
          <w:lang w:bidi="ar-EG"/>
        </w:rPr>
        <w:t xml:space="preserve">ستتاح </w:t>
      </w:r>
      <w:r w:rsidRPr="004F6640">
        <w:rPr>
          <w:rFonts w:hint="cs"/>
          <w:spacing w:val="-4"/>
          <w:rtl/>
          <w:lang w:bidi="ar-EG"/>
        </w:rPr>
        <w:t>خطة إدارة الوقت</w:t>
      </w:r>
      <w:r w:rsidR="00DF79EF">
        <w:rPr>
          <w:rFonts w:hint="cs"/>
          <w:spacing w:val="-4"/>
          <w:rtl/>
          <w:lang w:bidi="ar-EG"/>
        </w:rPr>
        <w:t xml:space="preserve"> في الموقع الإلكتروني للمجلس في الأسابيع القادمة</w:t>
      </w:r>
      <w:r w:rsidRPr="004F6640">
        <w:rPr>
          <w:rFonts w:hint="cs"/>
          <w:spacing w:val="-4"/>
          <w:rtl/>
          <w:lang w:bidi="ar-EG"/>
        </w:rPr>
        <w:t>.</w:t>
      </w:r>
    </w:p>
    <w:p w14:paraId="53652703" w14:textId="77777777" w:rsidR="009956F6" w:rsidRPr="00A06264" w:rsidRDefault="009956F6" w:rsidP="009956F6">
      <w:pPr>
        <w:spacing w:before="240"/>
        <w:rPr>
          <w:u w:val="single"/>
          <w:rtl/>
          <w:lang w:bidi="ar-EG"/>
        </w:rPr>
      </w:pPr>
      <w:r>
        <w:rPr>
          <w:rFonts w:hint="cs"/>
          <w:u w:val="single"/>
          <w:rtl/>
          <w:lang w:bidi="ar-EG"/>
        </w:rPr>
        <w:t>الرئاسة</w:t>
      </w:r>
    </w:p>
    <w:p w14:paraId="6A968E41" w14:textId="28841E30" w:rsidR="009956F6" w:rsidRPr="00DE5B8C" w:rsidRDefault="009956F6" w:rsidP="009956F6">
      <w:pPr>
        <w:rPr>
          <w:rtl/>
          <w:lang w:bidi="ar-EG"/>
        </w:rPr>
      </w:pPr>
      <w:r w:rsidRPr="00DE5B8C">
        <w:rPr>
          <w:rFonts w:hint="cs"/>
          <w:rtl/>
          <w:lang w:bidi="ar-EG"/>
        </w:rPr>
        <w:t xml:space="preserve">يُقترح أن </w:t>
      </w:r>
      <w:r w:rsidR="00DF79EF" w:rsidRPr="00DE5B8C">
        <w:rPr>
          <w:rFonts w:hint="cs"/>
          <w:rtl/>
          <w:lang w:bidi="ar-EG"/>
        </w:rPr>
        <w:t xml:space="preserve">يواصل إدارة </w:t>
      </w:r>
      <w:r w:rsidRPr="00DE5B8C">
        <w:rPr>
          <w:rFonts w:hint="cs"/>
          <w:rtl/>
          <w:lang w:bidi="ar-EG"/>
        </w:rPr>
        <w:t>المناقشات نائب رئيس المجلس، السيد سيف بن غليطة</w:t>
      </w:r>
      <w:r w:rsidR="00DF79EF" w:rsidRPr="00DE5B8C">
        <w:rPr>
          <w:rFonts w:hint="cs"/>
          <w:rtl/>
          <w:lang w:bidi="ar-EG"/>
        </w:rPr>
        <w:t xml:space="preserve">، الذي قام بنجاح بإدارة المناقشات في المشاورة </w:t>
      </w:r>
      <w:r w:rsidR="00DE5B8C" w:rsidRPr="0083749B">
        <w:rPr>
          <w:rFonts w:hint="cs"/>
          <w:rtl/>
          <w:lang w:bidi="ar-EG"/>
        </w:rPr>
        <w:t>الافتراضية</w:t>
      </w:r>
      <w:r w:rsidR="00DE5B8C">
        <w:rPr>
          <w:rFonts w:hint="cs"/>
          <w:rtl/>
          <w:lang w:bidi="ar-EG"/>
        </w:rPr>
        <w:t xml:space="preserve"> </w:t>
      </w:r>
      <w:r w:rsidR="00DF79EF" w:rsidRPr="00DE5B8C">
        <w:rPr>
          <w:rFonts w:hint="cs"/>
          <w:rtl/>
          <w:lang w:bidi="ar-EG"/>
        </w:rPr>
        <w:t>الأولى</w:t>
      </w:r>
      <w:r w:rsidR="00E10385" w:rsidRPr="00DE5B8C">
        <w:rPr>
          <w:rFonts w:hint="cs"/>
          <w:rtl/>
          <w:lang w:bidi="ar-EG"/>
        </w:rPr>
        <w:t>.</w:t>
      </w:r>
    </w:p>
    <w:p w14:paraId="2CDC5098" w14:textId="77777777" w:rsidR="009956F6" w:rsidRPr="00A06264" w:rsidRDefault="009956F6" w:rsidP="009956F6">
      <w:pPr>
        <w:spacing w:before="240"/>
        <w:rPr>
          <w:u w:val="single"/>
          <w:rtl/>
          <w:lang w:bidi="ar-EG"/>
        </w:rPr>
      </w:pPr>
      <w:r>
        <w:rPr>
          <w:rFonts w:hint="cs"/>
          <w:u w:val="single"/>
          <w:rtl/>
          <w:lang w:bidi="ar-EG"/>
        </w:rPr>
        <w:t>المشاركة</w:t>
      </w:r>
    </w:p>
    <w:p w14:paraId="1B0CB029" w14:textId="199FE8B8" w:rsidR="009956F6" w:rsidRPr="00E10385" w:rsidRDefault="009956F6" w:rsidP="009956F6">
      <w:pPr>
        <w:rPr>
          <w:spacing w:val="-4"/>
          <w:rtl/>
          <w:lang w:bidi="ar-EG"/>
        </w:rPr>
      </w:pPr>
      <w:r w:rsidRPr="00E10385">
        <w:rPr>
          <w:rFonts w:hint="cs"/>
          <w:spacing w:val="-4"/>
          <w:rtl/>
          <w:lang w:bidi="ar-EG"/>
        </w:rPr>
        <w:t>ستكون المشاورة الافتراضية مفتوحة لجميع أعضاء وفود الدول الأعضاء في المجلس، والدول الأعضاء التي تتمتع بصفة مراقب، والمراقب من دولة فلسطين، وأعضاء القطاعات</w:t>
      </w:r>
      <w:r w:rsidR="00DF79EF" w:rsidRPr="00E10385">
        <w:rPr>
          <w:rFonts w:hint="cs"/>
          <w:spacing w:val="-4"/>
          <w:rtl/>
          <w:lang w:bidi="ar-EG"/>
        </w:rPr>
        <w:t xml:space="preserve"> التسعة الذين تم ترشيحهم من أجل دورة المجلس لعام 2020</w:t>
      </w:r>
      <w:r w:rsidRPr="00E10385">
        <w:rPr>
          <w:rFonts w:hint="cs"/>
          <w:spacing w:val="-4"/>
          <w:rtl/>
          <w:lang w:bidi="ar-EG"/>
        </w:rPr>
        <w:t xml:space="preserve"> (</w:t>
      </w:r>
      <w:r w:rsidRPr="00E10385">
        <w:rPr>
          <w:spacing w:val="-4"/>
          <w:lang w:bidi="ar-EG"/>
        </w:rPr>
        <w:t>3</w:t>
      </w:r>
      <w:r w:rsidRPr="00E10385">
        <w:rPr>
          <w:rFonts w:hint="cs"/>
          <w:spacing w:val="-4"/>
          <w:rtl/>
          <w:lang w:bidi="ar-EG"/>
        </w:rPr>
        <w:t xml:space="preserve"> أعضاء لكل قطاع).</w:t>
      </w:r>
    </w:p>
    <w:p w14:paraId="50CEDFAC" w14:textId="77777777" w:rsidR="009956F6" w:rsidRPr="00A06264" w:rsidRDefault="009956F6" w:rsidP="009956F6">
      <w:pPr>
        <w:spacing w:before="240"/>
        <w:rPr>
          <w:u w:val="single"/>
          <w:rtl/>
          <w:lang w:bidi="ar-EG"/>
        </w:rPr>
      </w:pPr>
      <w:r>
        <w:rPr>
          <w:rFonts w:hint="cs"/>
          <w:u w:val="single"/>
          <w:rtl/>
          <w:lang w:bidi="ar-EG"/>
        </w:rPr>
        <w:t>سير المناقشة</w:t>
      </w:r>
    </w:p>
    <w:p w14:paraId="2B67ADF7" w14:textId="77777777" w:rsidR="009956F6" w:rsidRDefault="009956F6" w:rsidP="009956F6">
      <w:pPr>
        <w:pStyle w:val="enumlev1"/>
        <w:rPr>
          <w:lang w:bidi="ar-EG"/>
        </w:rPr>
      </w:pPr>
      <w:r>
        <w:rPr>
          <w:lang w:bidi="ar-EG"/>
        </w:rPr>
        <w:sym w:font="Symbol" w:char="F0B7"/>
      </w:r>
      <w:r>
        <w:rPr>
          <w:lang w:bidi="ar-EG"/>
        </w:rPr>
        <w:tab/>
      </w:r>
      <w:r>
        <w:rPr>
          <w:rFonts w:hint="cs"/>
          <w:rtl/>
          <w:lang w:bidi="ar-EG"/>
        </w:rPr>
        <w:t>ستكون المشاورة الافتراضية ذات طبيعة تشاورية بحتة وغير منطوية على اتخاذ أي قرارات</w:t>
      </w:r>
      <w:r>
        <w:rPr>
          <w:rFonts w:hint="cs"/>
          <w:rtl/>
        </w:rPr>
        <w:t>.</w:t>
      </w:r>
    </w:p>
    <w:p w14:paraId="4389A676" w14:textId="77777777" w:rsidR="009956F6" w:rsidRDefault="009956F6" w:rsidP="009956F6">
      <w:pPr>
        <w:pStyle w:val="enumlev1"/>
        <w:rPr>
          <w:lang w:bidi="ar-EG"/>
        </w:rPr>
      </w:pPr>
      <w:r>
        <w:rPr>
          <w:lang w:bidi="ar-EG"/>
        </w:rPr>
        <w:sym w:font="Symbol" w:char="F0B7"/>
      </w:r>
      <w:r>
        <w:rPr>
          <w:lang w:bidi="ar-EG"/>
        </w:rPr>
        <w:tab/>
      </w:r>
      <w:r>
        <w:rPr>
          <w:rFonts w:hint="cs"/>
          <w:rtl/>
          <w:lang w:bidi="ar-EG"/>
        </w:rPr>
        <w:t>خلال المناقشة، ستُعطى الكلمة أولاً للدول الأعضاء في المجلس</w:t>
      </w:r>
      <w:r>
        <w:rPr>
          <w:rFonts w:hint="cs"/>
          <w:rtl/>
        </w:rPr>
        <w:t>.</w:t>
      </w:r>
    </w:p>
    <w:p w14:paraId="12C3CC85" w14:textId="4DF8BB50" w:rsidR="009956F6" w:rsidRDefault="009956F6" w:rsidP="009956F6">
      <w:pPr>
        <w:pStyle w:val="enumlev1"/>
        <w:rPr>
          <w:lang w:bidi="ar-EG"/>
        </w:rPr>
      </w:pPr>
      <w:r>
        <w:rPr>
          <w:lang w:bidi="ar-EG"/>
        </w:rPr>
        <w:sym w:font="Symbol" w:char="F0B7"/>
      </w:r>
      <w:r>
        <w:rPr>
          <w:lang w:bidi="ar-EG"/>
        </w:rPr>
        <w:tab/>
      </w:r>
      <w:r>
        <w:rPr>
          <w:rFonts w:hint="cs"/>
          <w:rtl/>
          <w:lang w:bidi="ar-EG"/>
        </w:rPr>
        <w:t>إذا لم يتم التوصل إلى توافق في الآراء و</w:t>
      </w:r>
      <w:r w:rsidRPr="00A06264">
        <w:rPr>
          <w:rFonts w:hint="cs"/>
          <w:rtl/>
          <w:lang w:bidi="ar-SA"/>
        </w:rPr>
        <w:t xml:space="preserve">أرادت أي دولة عضو في المجلس تأجيل وثيقة أو استنتاج، </w:t>
      </w:r>
      <w:r>
        <w:rPr>
          <w:rFonts w:hint="cs"/>
          <w:rtl/>
          <w:lang w:bidi="ar-SA"/>
        </w:rPr>
        <w:t>فسيُنقل ذلك</w:t>
      </w:r>
      <w:r w:rsidRPr="00A06264">
        <w:rPr>
          <w:rFonts w:hint="cs"/>
          <w:rtl/>
          <w:lang w:bidi="ar-SA"/>
        </w:rPr>
        <w:t xml:space="preserve"> إلى </w:t>
      </w:r>
      <w:r>
        <w:rPr>
          <w:rFonts w:hint="cs"/>
          <w:rtl/>
          <w:lang w:bidi="ar-EG"/>
        </w:rPr>
        <w:t xml:space="preserve">دورة المجلس الحضورية اللاحقة </w:t>
      </w:r>
      <w:r w:rsidR="00DF79EF">
        <w:rPr>
          <w:rFonts w:hint="cs"/>
          <w:rtl/>
          <w:lang w:bidi="ar-EG"/>
        </w:rPr>
        <w:t>في عام 2021</w:t>
      </w:r>
      <w:r w:rsidRPr="00A06264">
        <w:rPr>
          <w:rFonts w:hint="cs"/>
          <w:rtl/>
          <w:lang w:bidi="ar-EG"/>
        </w:rPr>
        <w:t>.</w:t>
      </w:r>
    </w:p>
    <w:p w14:paraId="7C89C103" w14:textId="599C4FEC" w:rsidR="009956F6" w:rsidRDefault="009956F6" w:rsidP="009956F6">
      <w:pPr>
        <w:pStyle w:val="enumlev1"/>
        <w:rPr>
          <w:lang w:bidi="ar-EG"/>
        </w:rPr>
      </w:pPr>
      <w:r>
        <w:rPr>
          <w:lang w:bidi="ar-EG"/>
        </w:rPr>
        <w:sym w:font="Symbol" w:char="F0B7"/>
      </w:r>
      <w:r>
        <w:rPr>
          <w:lang w:bidi="ar-EG"/>
        </w:rPr>
        <w:tab/>
      </w:r>
      <w:r>
        <w:rPr>
          <w:rFonts w:hint="cs"/>
          <w:rtl/>
          <w:lang w:bidi="ar-EG"/>
        </w:rPr>
        <w:t>إذا لم يتم التوصل إلى توافق في الآراء</w:t>
      </w:r>
      <w:r w:rsidR="00AF1D07">
        <w:rPr>
          <w:rFonts w:hint="cs"/>
          <w:rtl/>
          <w:lang w:bidi="ar-EG"/>
        </w:rPr>
        <w:t xml:space="preserve"> </w:t>
      </w:r>
      <w:r>
        <w:rPr>
          <w:rFonts w:hint="cs"/>
          <w:rtl/>
          <w:lang w:bidi="ar-EG"/>
        </w:rPr>
        <w:t>و</w:t>
      </w:r>
      <w:r w:rsidRPr="00A06264">
        <w:rPr>
          <w:rtl/>
          <w:lang w:bidi="ar-SA"/>
        </w:rPr>
        <w:t xml:space="preserve">اقترحت دولة عضو في المجلس تعليق المناقشة أو اعترضت على الاستنتاج المقترح بشأن وثيقة مدرجة في جدول الأعمال </w:t>
      </w:r>
      <w:r>
        <w:rPr>
          <w:rFonts w:hint="cs"/>
          <w:rtl/>
          <w:lang w:bidi="ar-SA"/>
        </w:rPr>
        <w:t>أثناء مناقشتها في</w:t>
      </w:r>
      <w:r w:rsidRPr="00A06264">
        <w:rPr>
          <w:rtl/>
          <w:lang w:bidi="ar-SA"/>
        </w:rPr>
        <w:t xml:space="preserve"> </w:t>
      </w:r>
      <w:r>
        <w:rPr>
          <w:rFonts w:hint="cs"/>
          <w:rtl/>
          <w:lang w:bidi="ar-SA"/>
        </w:rPr>
        <w:t>المشاورة</w:t>
      </w:r>
      <w:r w:rsidRPr="00A06264">
        <w:rPr>
          <w:rtl/>
          <w:lang w:bidi="ar-SA"/>
        </w:rPr>
        <w:t xml:space="preserve"> الافتراضي</w:t>
      </w:r>
      <w:r>
        <w:rPr>
          <w:rFonts w:hint="cs"/>
          <w:rtl/>
          <w:lang w:bidi="ar-SA"/>
        </w:rPr>
        <w:t>ة</w:t>
      </w:r>
      <w:r w:rsidRPr="00A06264">
        <w:rPr>
          <w:rtl/>
          <w:lang w:bidi="ar-SA"/>
        </w:rPr>
        <w:t xml:space="preserve">، </w:t>
      </w:r>
      <w:r>
        <w:rPr>
          <w:rFonts w:hint="cs"/>
          <w:rtl/>
          <w:lang w:bidi="ar-SA"/>
        </w:rPr>
        <w:t>فسيُ</w:t>
      </w:r>
      <w:r w:rsidRPr="00A06264">
        <w:rPr>
          <w:rtl/>
          <w:lang w:bidi="ar-EG"/>
        </w:rPr>
        <w:t>رج</w:t>
      </w:r>
      <w:r>
        <w:rPr>
          <w:rFonts w:hint="cs"/>
          <w:rtl/>
          <w:lang w:bidi="ar-EG"/>
        </w:rPr>
        <w:t>أ</w:t>
      </w:r>
      <w:r w:rsidRPr="00A06264">
        <w:rPr>
          <w:rtl/>
          <w:lang w:bidi="ar-EG"/>
        </w:rPr>
        <w:t xml:space="preserve"> </w:t>
      </w:r>
      <w:r>
        <w:rPr>
          <w:rFonts w:hint="cs"/>
          <w:rtl/>
          <w:lang w:bidi="ar-EG"/>
        </w:rPr>
        <w:t xml:space="preserve">ذلك </w:t>
      </w:r>
      <w:r w:rsidRPr="00A06264">
        <w:rPr>
          <w:rtl/>
          <w:lang w:bidi="ar-EG"/>
        </w:rPr>
        <w:t xml:space="preserve">إلى </w:t>
      </w:r>
      <w:r>
        <w:rPr>
          <w:rFonts w:hint="cs"/>
          <w:rtl/>
          <w:lang w:bidi="ar-EG"/>
        </w:rPr>
        <w:t xml:space="preserve">دورة المجلس الحضورية اللاحقة </w:t>
      </w:r>
      <w:r w:rsidR="00DF79EF">
        <w:rPr>
          <w:rFonts w:hint="cs"/>
          <w:rtl/>
          <w:lang w:bidi="ar-EG"/>
        </w:rPr>
        <w:t>في عام 2021</w:t>
      </w:r>
      <w:r w:rsidRPr="00A06264">
        <w:rPr>
          <w:rtl/>
          <w:lang w:bidi="ar-SA"/>
        </w:rPr>
        <w:t>.</w:t>
      </w:r>
    </w:p>
    <w:p w14:paraId="4BBE80DB" w14:textId="31C2D14B" w:rsidR="009956F6" w:rsidRPr="00A522A8" w:rsidRDefault="009956F6" w:rsidP="009956F6">
      <w:pPr>
        <w:pStyle w:val="enumlev1"/>
        <w:rPr>
          <w:rtl/>
          <w:lang w:bidi="ar-EG"/>
        </w:rPr>
      </w:pPr>
      <w:r w:rsidRPr="00A96EF9">
        <w:rPr>
          <w:spacing w:val="6"/>
          <w:lang w:bidi="ar-EG"/>
        </w:rPr>
        <w:sym w:font="Symbol" w:char="F0B7"/>
      </w:r>
      <w:r w:rsidRPr="00A96EF9">
        <w:rPr>
          <w:spacing w:val="6"/>
          <w:lang w:bidi="ar-EG"/>
        </w:rPr>
        <w:tab/>
      </w:r>
      <w:r w:rsidRPr="00A96EF9">
        <w:rPr>
          <w:rFonts w:hint="cs"/>
          <w:rtl/>
        </w:rPr>
        <w:t>لتيسير المناقشات وتنظيمها، يمكن للدول الأعضاء إرسال المساهمات</w:t>
      </w:r>
      <w:r w:rsidR="005621E5" w:rsidRPr="00A96EF9">
        <w:rPr>
          <w:rFonts w:hint="cs"/>
          <w:rtl/>
        </w:rPr>
        <w:t xml:space="preserve"> بشأن البنود الواردة في المجموعتين 1 و2</w:t>
      </w:r>
      <w:r w:rsidR="00A41ACB" w:rsidRPr="00A96EF9">
        <w:rPr>
          <w:rFonts w:hint="cs"/>
          <w:spacing w:val="6"/>
          <w:rtl/>
        </w:rPr>
        <w:t xml:space="preserve"> </w:t>
      </w:r>
      <w:r w:rsidR="00A41ACB" w:rsidRPr="00A522A8">
        <w:rPr>
          <w:rFonts w:hint="cs"/>
          <w:rtl/>
        </w:rPr>
        <w:t xml:space="preserve">(انظر الملحق 2) قبل المشاورة الافتراضية بفترة لا تقل عن 14 يوماً، أي في موعد أقصاه </w:t>
      </w:r>
      <w:r w:rsidR="00A41ACB" w:rsidRPr="00A522A8">
        <w:rPr>
          <w:rFonts w:hint="cs"/>
          <w:b/>
          <w:bCs/>
          <w:rtl/>
        </w:rPr>
        <w:t>2 نوفمبر</w:t>
      </w:r>
      <w:r w:rsidR="00A41ACB" w:rsidRPr="00A522A8">
        <w:rPr>
          <w:rFonts w:hint="cs"/>
          <w:rtl/>
        </w:rPr>
        <w:t>،</w:t>
      </w:r>
      <w:r w:rsidRPr="00A522A8">
        <w:rPr>
          <w:rFonts w:hint="cs"/>
          <w:rtl/>
          <w:lang w:bidi="ar-EG"/>
        </w:rPr>
        <w:t xml:space="preserve"> إلى العنوان</w:t>
      </w:r>
      <w:r w:rsidRPr="00A522A8">
        <w:rPr>
          <w:rFonts w:hint="cs"/>
          <w:rtl/>
        </w:rPr>
        <w:t xml:space="preserve"> </w:t>
      </w:r>
      <w:hyperlink r:id="rId12" w:history="1">
        <w:r w:rsidRPr="00A522A8">
          <w:rPr>
            <w:rStyle w:val="Hyperlink"/>
          </w:rPr>
          <w:t>contributions@itu.int</w:t>
        </w:r>
      </w:hyperlink>
      <w:r w:rsidRPr="00A522A8">
        <w:rPr>
          <w:rFonts w:hint="cs"/>
          <w:rtl/>
        </w:rPr>
        <w:t xml:space="preserve">، باستخدام النموذج الوارد في </w:t>
      </w:r>
      <w:hyperlink w:anchor="ANNEX_3" w:history="1">
        <w:r w:rsidRPr="00A522A8">
          <w:rPr>
            <w:rStyle w:val="Hyperlink"/>
            <w:rFonts w:hint="cs"/>
            <w:rtl/>
          </w:rPr>
          <w:t xml:space="preserve">الملحق </w:t>
        </w:r>
        <w:r w:rsidR="00915E7D" w:rsidRPr="00A522A8">
          <w:rPr>
            <w:rStyle w:val="Hyperlink"/>
          </w:rPr>
          <w:t>3</w:t>
        </w:r>
      </w:hyperlink>
      <w:r w:rsidRPr="00A522A8">
        <w:rPr>
          <w:rFonts w:hint="cs"/>
          <w:rtl/>
          <w:lang w:bidi="ar-EG"/>
        </w:rPr>
        <w:t>.</w:t>
      </w:r>
      <w:r w:rsidRPr="00A522A8">
        <w:rPr>
          <w:rFonts w:hint="cs"/>
          <w:rtl/>
        </w:rPr>
        <w:t xml:space="preserve"> وينبغي أن تكون المساهمات قصيرة (صفحتان على الأكثر).</w:t>
      </w:r>
    </w:p>
    <w:p w14:paraId="666239A2" w14:textId="77777777" w:rsidR="009956F6" w:rsidRDefault="009956F6" w:rsidP="009956F6">
      <w:pPr>
        <w:pStyle w:val="enumlev1"/>
        <w:rPr>
          <w:lang w:bidi="ar-EG"/>
        </w:rPr>
      </w:pPr>
      <w:r>
        <w:rPr>
          <w:lang w:bidi="ar-EG"/>
        </w:rPr>
        <w:sym w:font="Symbol" w:char="F0B7"/>
      </w:r>
      <w:r>
        <w:rPr>
          <w:lang w:bidi="ar-EG"/>
        </w:rPr>
        <w:tab/>
      </w:r>
      <w:r>
        <w:rPr>
          <w:rFonts w:hint="cs"/>
          <w:rtl/>
          <w:lang w:bidi="ar-EG"/>
        </w:rPr>
        <w:t>سيظل بإمكان الدول الأعضاء أخذ الكلمة لإجراء مداخلة خلال المناقشات وإن لم ترسل أي مساهمات</w:t>
      </w:r>
      <w:r>
        <w:rPr>
          <w:rFonts w:hint="cs"/>
          <w:rtl/>
        </w:rPr>
        <w:t>.</w:t>
      </w:r>
    </w:p>
    <w:p w14:paraId="6149E127" w14:textId="77777777" w:rsidR="009956F6" w:rsidRPr="00A06264" w:rsidRDefault="009956F6" w:rsidP="009956F6">
      <w:pPr>
        <w:spacing w:before="240"/>
        <w:rPr>
          <w:u w:val="single"/>
          <w:rtl/>
          <w:lang w:bidi="ar-EG"/>
        </w:rPr>
      </w:pPr>
      <w:r>
        <w:rPr>
          <w:rFonts w:hint="cs"/>
          <w:u w:val="single"/>
          <w:rtl/>
          <w:lang w:bidi="ar-EG"/>
        </w:rPr>
        <w:t>النتائج</w:t>
      </w:r>
    </w:p>
    <w:p w14:paraId="6A4F852F" w14:textId="02FA90FD" w:rsidR="009956F6" w:rsidRDefault="009956F6" w:rsidP="009956F6">
      <w:pPr>
        <w:pStyle w:val="enumlev1"/>
        <w:rPr>
          <w:spacing w:val="2"/>
          <w:lang w:bidi="ar-EG"/>
        </w:rPr>
      </w:pPr>
      <w:r w:rsidRPr="0063376D">
        <w:rPr>
          <w:spacing w:val="2"/>
          <w:lang w:bidi="ar-EG"/>
        </w:rPr>
        <w:sym w:font="Symbol" w:char="F0B7"/>
      </w:r>
      <w:r w:rsidRPr="0063376D">
        <w:rPr>
          <w:spacing w:val="2"/>
          <w:lang w:bidi="ar-EG"/>
        </w:rPr>
        <w:tab/>
      </w:r>
      <w:r w:rsidRPr="0063376D">
        <w:rPr>
          <w:rFonts w:hint="cs"/>
          <w:spacing w:val="2"/>
          <w:rtl/>
          <w:lang w:bidi="ar-EG"/>
        </w:rPr>
        <w:t>ستكون المشاورة الافتراضية ذات طبيعة تشاورية بحتة ولن تُتخذ فيها أي قرارات</w:t>
      </w:r>
      <w:r w:rsidRPr="0063376D">
        <w:rPr>
          <w:rFonts w:hint="cs"/>
          <w:spacing w:val="2"/>
          <w:rtl/>
        </w:rPr>
        <w:t xml:space="preserve">. وستقتصر على استخلاص الاستنتاجات المقترحة </w:t>
      </w:r>
      <w:r w:rsidRPr="0063376D">
        <w:rPr>
          <w:rFonts w:hint="cs"/>
          <w:spacing w:val="2"/>
          <w:rtl/>
          <w:lang w:val="en-GB"/>
        </w:rPr>
        <w:t xml:space="preserve">في انتظار اتخاذ </w:t>
      </w:r>
      <w:r w:rsidRPr="0063376D">
        <w:rPr>
          <w:rFonts w:hint="cs"/>
          <w:spacing w:val="2"/>
          <w:rtl/>
        </w:rPr>
        <w:t xml:space="preserve">قرارات رسمية في </w:t>
      </w:r>
      <w:r w:rsidRPr="0063376D">
        <w:rPr>
          <w:rFonts w:hint="cs"/>
          <w:spacing w:val="2"/>
          <w:rtl/>
          <w:lang w:bidi="ar-EG"/>
        </w:rPr>
        <w:t xml:space="preserve">دورة المجلس الحضورية اللاحقة </w:t>
      </w:r>
      <w:r w:rsidR="00A41ACB">
        <w:rPr>
          <w:rFonts w:hint="cs"/>
          <w:spacing w:val="2"/>
          <w:rtl/>
          <w:lang w:bidi="ar-EG"/>
        </w:rPr>
        <w:t>في عام 2021</w:t>
      </w:r>
      <w:r w:rsidRPr="0063376D">
        <w:rPr>
          <w:rFonts w:hint="cs"/>
          <w:spacing w:val="2"/>
          <w:rtl/>
          <w:lang w:bidi="ar-EG"/>
        </w:rPr>
        <w:t xml:space="preserve">. وستُجمع الاستنتاجات المقترحة في تقرير يقدمه الأمين العام إلى دورة المجلس الحضورية اللاحقة </w:t>
      </w:r>
      <w:r w:rsidR="00A41ACB">
        <w:rPr>
          <w:rFonts w:hint="cs"/>
          <w:spacing w:val="2"/>
          <w:rtl/>
          <w:lang w:bidi="ar-EG"/>
        </w:rPr>
        <w:t>في عام 2021</w:t>
      </w:r>
      <w:r w:rsidR="00A41ACB" w:rsidRPr="0063376D">
        <w:rPr>
          <w:rFonts w:hint="cs"/>
          <w:spacing w:val="2"/>
          <w:rtl/>
          <w:lang w:bidi="ar-EG"/>
        </w:rPr>
        <w:t xml:space="preserve"> </w:t>
      </w:r>
      <w:r w:rsidRPr="0063376D">
        <w:rPr>
          <w:rFonts w:hint="cs"/>
          <w:spacing w:val="2"/>
          <w:rtl/>
          <w:lang w:bidi="ar-EG"/>
        </w:rPr>
        <w:t>كوثيقة مدخلات من أجل النظر فيها.</w:t>
      </w:r>
    </w:p>
    <w:p w14:paraId="7905909F" w14:textId="42A402F8" w:rsidR="00915E7D" w:rsidRDefault="00915E7D" w:rsidP="00915E7D">
      <w:pPr>
        <w:pStyle w:val="enumlev1"/>
        <w:rPr>
          <w:lang w:bidi="ar-EG"/>
        </w:rPr>
      </w:pPr>
      <w:r>
        <w:rPr>
          <w:lang w:bidi="ar-EG"/>
        </w:rPr>
        <w:lastRenderedPageBreak/>
        <w:sym w:font="Symbol" w:char="F0B7"/>
      </w:r>
      <w:r>
        <w:rPr>
          <w:lang w:bidi="ar-EG"/>
        </w:rPr>
        <w:tab/>
      </w:r>
      <w:r>
        <w:rPr>
          <w:rFonts w:hint="cs"/>
          <w:rtl/>
          <w:lang w:bidi="ar-SA"/>
        </w:rPr>
        <w:t>من المفهوم أن</w:t>
      </w:r>
      <w:r>
        <w:rPr>
          <w:rFonts w:hint="cs"/>
          <w:rtl/>
          <w:lang w:bidi="ar-EG"/>
        </w:rPr>
        <w:t xml:space="preserve"> الاستنتاجات المقترحة لن تكون نهائية وأن من الممكن إعادة فتح المناقشة بشأن أي استنتاج خلال دورة المجلس الحضورية اللاحقة </w:t>
      </w:r>
      <w:r w:rsidR="00A41ACB">
        <w:rPr>
          <w:rFonts w:hint="cs"/>
          <w:rtl/>
          <w:lang w:bidi="ar-EG"/>
        </w:rPr>
        <w:t>في عام 2021</w:t>
      </w:r>
      <w:r>
        <w:rPr>
          <w:rFonts w:hint="cs"/>
          <w:rtl/>
        </w:rPr>
        <w:t>.</w:t>
      </w:r>
    </w:p>
    <w:p w14:paraId="07B54B1F" w14:textId="242E3F70" w:rsidR="009956F6" w:rsidRDefault="009956F6" w:rsidP="009956F6">
      <w:pPr>
        <w:pStyle w:val="enumlev1"/>
        <w:keepNext/>
        <w:keepLines/>
        <w:rPr>
          <w:lang w:bidi="ar-EG"/>
        </w:rPr>
      </w:pPr>
      <w:r>
        <w:rPr>
          <w:lang w:bidi="ar-EG"/>
        </w:rPr>
        <w:sym w:font="Symbol" w:char="F0B7"/>
      </w:r>
      <w:r>
        <w:rPr>
          <w:lang w:bidi="ar-EG"/>
        </w:rPr>
        <w:tab/>
      </w:r>
      <w:r>
        <w:rPr>
          <w:rFonts w:hint="cs"/>
          <w:rtl/>
        </w:rPr>
        <w:t xml:space="preserve">فيما يتعلق بالاستنتاجات المقترحة بشأن البنود التي تتطلب أن يتخذ المجلس قراراً عاجلاً بشأنها ولا يمكن إرجاؤها إلى اجتماع حضوري، يمكن أن تعطي المشاورة الافتراضية توجيهات إلى رئيس المجلس والأمين العام بشأن إمكانية تفعيل إجراء اتخاذ القرارات بالمراسلة وفقاً للمادة </w:t>
      </w:r>
      <w:r>
        <w:t>2.3</w:t>
      </w:r>
      <w:r>
        <w:rPr>
          <w:rFonts w:hint="cs"/>
          <w:rtl/>
          <w:lang w:bidi="ar-EG"/>
        </w:rPr>
        <w:t xml:space="preserve"> من النظام الداخلي للمجلس. و</w:t>
      </w:r>
      <w:r w:rsidRPr="00BD283F">
        <w:rPr>
          <w:rtl/>
          <w:lang w:bidi="ar-EG"/>
        </w:rPr>
        <w:t>إذا لزم الأمر، سي</w:t>
      </w:r>
      <w:r>
        <w:rPr>
          <w:rFonts w:hint="cs"/>
          <w:rtl/>
          <w:lang w:bidi="ar-EG"/>
        </w:rPr>
        <w:t>ُ</w:t>
      </w:r>
      <w:r w:rsidRPr="00BD283F">
        <w:rPr>
          <w:rtl/>
          <w:lang w:bidi="ar-EG"/>
        </w:rPr>
        <w:t>ت</w:t>
      </w:r>
      <w:r>
        <w:rPr>
          <w:rFonts w:hint="cs"/>
          <w:rtl/>
          <w:lang w:bidi="ar-EG"/>
        </w:rPr>
        <w:t>بع</w:t>
      </w:r>
      <w:r w:rsidRPr="00BD283F">
        <w:rPr>
          <w:rtl/>
          <w:lang w:bidi="ar-EG"/>
        </w:rPr>
        <w:t xml:space="preserve"> الإجراء المعتاد لاتخاذ القرار</w:t>
      </w:r>
      <w:r>
        <w:rPr>
          <w:rFonts w:hint="cs"/>
          <w:rtl/>
          <w:lang w:bidi="ar-EG"/>
        </w:rPr>
        <w:t>ات</w:t>
      </w:r>
      <w:r w:rsidRPr="00BD283F">
        <w:rPr>
          <w:rtl/>
          <w:lang w:bidi="ar-EG"/>
        </w:rPr>
        <w:t xml:space="preserve"> </w:t>
      </w:r>
      <w:r>
        <w:rPr>
          <w:rFonts w:hint="cs"/>
          <w:rtl/>
          <w:lang w:bidi="ar-EG"/>
        </w:rPr>
        <w:t>ب</w:t>
      </w:r>
      <w:r w:rsidRPr="00BD283F">
        <w:rPr>
          <w:rtl/>
          <w:lang w:bidi="ar-EG"/>
        </w:rPr>
        <w:t>المراسلة</w:t>
      </w:r>
      <w:r>
        <w:rPr>
          <w:rFonts w:hint="cs"/>
          <w:rtl/>
        </w:rPr>
        <w:t xml:space="preserve">. </w:t>
      </w:r>
      <w:r w:rsidRPr="00ED5F66">
        <w:rPr>
          <w:rFonts w:hint="cs"/>
          <w:rtl/>
        </w:rPr>
        <w:t>وس</w:t>
      </w:r>
      <w:r>
        <w:rPr>
          <w:rFonts w:hint="cs"/>
          <w:rtl/>
        </w:rPr>
        <w:t>ي</w:t>
      </w:r>
      <w:r w:rsidRPr="00ED5F66">
        <w:rPr>
          <w:rFonts w:hint="cs"/>
          <w:rtl/>
        </w:rPr>
        <w:t>نطبق</w:t>
      </w:r>
      <w:r>
        <w:rPr>
          <w:rFonts w:hint="cs"/>
          <w:rtl/>
        </w:rPr>
        <w:t xml:space="preserve"> مبدأ الأغلبية البسيطة من الدول الأعضاء التي لها حق التصويت.</w:t>
      </w:r>
    </w:p>
    <w:p w14:paraId="5F56B2A8" w14:textId="77777777" w:rsidR="009956F6" w:rsidRPr="00A06264" w:rsidRDefault="009956F6" w:rsidP="009956F6">
      <w:pPr>
        <w:spacing w:before="240"/>
        <w:rPr>
          <w:u w:val="single"/>
          <w:rtl/>
          <w:lang w:bidi="ar-EG"/>
        </w:rPr>
      </w:pPr>
      <w:r w:rsidRPr="00A06264">
        <w:rPr>
          <w:rFonts w:hint="cs"/>
          <w:u w:val="single"/>
          <w:rtl/>
          <w:lang w:bidi="ar-EG"/>
        </w:rPr>
        <w:t>التاريخ والمدة</w:t>
      </w:r>
    </w:p>
    <w:p w14:paraId="1C10C28E" w14:textId="2895A429" w:rsidR="009956F6" w:rsidRDefault="009956F6" w:rsidP="009956F6">
      <w:pPr>
        <w:pStyle w:val="enumlev1"/>
        <w:rPr>
          <w:lang w:bidi="ar-EG"/>
        </w:rPr>
      </w:pPr>
      <w:r>
        <w:rPr>
          <w:lang w:bidi="ar-EG"/>
        </w:rPr>
        <w:sym w:font="Symbol" w:char="F0B7"/>
      </w:r>
      <w:r>
        <w:rPr>
          <w:lang w:bidi="ar-EG"/>
        </w:rPr>
        <w:tab/>
      </w:r>
      <w:r>
        <w:rPr>
          <w:rFonts w:hint="cs"/>
          <w:rtl/>
        </w:rPr>
        <w:t xml:space="preserve">ستبدأ المشاورة الافتراضية في </w:t>
      </w:r>
      <w:r w:rsidR="00915E7D">
        <w:rPr>
          <w:rFonts w:hint="cs"/>
          <w:rtl/>
        </w:rPr>
        <w:t>16 نوفمبر</w:t>
      </w:r>
      <w:r>
        <w:rPr>
          <w:rFonts w:hint="cs"/>
          <w:rtl/>
          <w:lang w:bidi="ar-EG"/>
        </w:rPr>
        <w:t xml:space="preserve">، من الساعة </w:t>
      </w:r>
      <w:r w:rsidRPr="00645066">
        <w:t>12:00</w:t>
      </w:r>
      <w:r>
        <w:rPr>
          <w:rFonts w:hint="cs"/>
          <w:rtl/>
        </w:rPr>
        <w:t xml:space="preserve"> إلى الساعة </w:t>
      </w:r>
      <w:r w:rsidRPr="00645066">
        <w:t>15:00</w:t>
      </w:r>
      <w:r>
        <w:rPr>
          <w:rFonts w:hint="cs"/>
          <w:rtl/>
        </w:rPr>
        <w:t xml:space="preserve"> بتوقيت جنيف.</w:t>
      </w:r>
    </w:p>
    <w:p w14:paraId="4A048E2A" w14:textId="77777777" w:rsidR="009956F6" w:rsidRPr="00BD1DCD" w:rsidRDefault="009956F6" w:rsidP="009956F6">
      <w:pPr>
        <w:pStyle w:val="enumlev1"/>
        <w:rPr>
          <w:spacing w:val="-4"/>
          <w:lang w:bidi="ar-EG"/>
        </w:rPr>
      </w:pPr>
      <w:r w:rsidRPr="00BD1DCD">
        <w:rPr>
          <w:spacing w:val="-4"/>
          <w:lang w:bidi="ar-EG"/>
        </w:rPr>
        <w:sym w:font="Symbol" w:char="F0B7"/>
      </w:r>
      <w:r w:rsidRPr="00BD1DCD">
        <w:rPr>
          <w:spacing w:val="-4"/>
          <w:lang w:bidi="ar-EG"/>
        </w:rPr>
        <w:tab/>
      </w:r>
      <w:r w:rsidRPr="00BD1DCD">
        <w:rPr>
          <w:rFonts w:hint="cs"/>
          <w:spacing w:val="-4"/>
          <w:rtl/>
        </w:rPr>
        <w:t>ستُقترح المدة الفعلية استناداً إلى الردود الواردة من الدول الأعضاء بشأن بنود جدول الأعمال ولكنها لن تتجاوز خمسة أيام.</w:t>
      </w:r>
    </w:p>
    <w:p w14:paraId="2BCEAD29" w14:textId="1D446768" w:rsidR="009956F6" w:rsidRPr="00A06264" w:rsidRDefault="009956F6" w:rsidP="009956F6">
      <w:pPr>
        <w:spacing w:before="240"/>
        <w:rPr>
          <w:u w:val="single"/>
          <w:rtl/>
          <w:lang w:bidi="ar-EG"/>
        </w:rPr>
      </w:pPr>
      <w:r>
        <w:rPr>
          <w:rFonts w:hint="cs"/>
          <w:u w:val="single"/>
          <w:rtl/>
          <w:lang w:bidi="ar-EG"/>
        </w:rPr>
        <w:t>تقديم دعم تكنولوجيا المعلومات</w:t>
      </w:r>
    </w:p>
    <w:p w14:paraId="32D5D7CF" w14:textId="77777777" w:rsidR="009956F6" w:rsidRDefault="009956F6" w:rsidP="009956F6">
      <w:pPr>
        <w:pStyle w:val="enumlev1"/>
      </w:pPr>
      <w:r>
        <w:rPr>
          <w:lang w:bidi="ar-EG"/>
        </w:rPr>
        <w:sym w:font="Symbol" w:char="F0B7"/>
      </w:r>
      <w:r>
        <w:rPr>
          <w:lang w:bidi="ar-EG"/>
        </w:rPr>
        <w:tab/>
      </w:r>
      <w:r>
        <w:rPr>
          <w:rFonts w:hint="cs"/>
          <w:rtl/>
        </w:rPr>
        <w:t xml:space="preserve">منصة </w:t>
      </w:r>
      <w:proofErr w:type="spellStart"/>
      <w:r w:rsidRPr="00117E07">
        <w:t>Interprefy</w:t>
      </w:r>
      <w:proofErr w:type="spellEnd"/>
      <w:r w:rsidRPr="00117E07">
        <w:rPr>
          <w:rFonts w:hint="cs"/>
          <w:rtl/>
        </w:rPr>
        <w:t>، والعرض النصي، و</w:t>
      </w:r>
      <w:r>
        <w:rPr>
          <w:rFonts w:hint="cs"/>
          <w:rtl/>
        </w:rPr>
        <w:t>البث الشبكي.</w:t>
      </w:r>
    </w:p>
    <w:p w14:paraId="50C4F8D7" w14:textId="77777777" w:rsidR="009956F6" w:rsidRDefault="009956F6" w:rsidP="009956F6">
      <w:pPr>
        <w:pStyle w:val="enumlev1"/>
        <w:rPr>
          <w:lang w:bidi="ar-EG"/>
        </w:rPr>
      </w:pPr>
      <w:r>
        <w:rPr>
          <w:lang w:bidi="ar-EG"/>
        </w:rPr>
        <w:sym w:font="Symbol" w:char="F0B7"/>
      </w:r>
      <w:r>
        <w:rPr>
          <w:lang w:bidi="ar-EG"/>
        </w:rPr>
        <w:tab/>
      </w:r>
      <w:r>
        <w:rPr>
          <w:rFonts w:hint="cs"/>
          <w:rtl/>
        </w:rPr>
        <w:t xml:space="preserve">ستتاح خدمة كاملة للترجمة الشفوية بست لغات باستخدام منصة </w:t>
      </w:r>
      <w:proofErr w:type="spellStart"/>
      <w:r w:rsidRPr="00117E07">
        <w:t>Interprefy</w:t>
      </w:r>
      <w:proofErr w:type="spellEnd"/>
      <w:r>
        <w:rPr>
          <w:rFonts w:hint="cs"/>
          <w:rtl/>
        </w:rPr>
        <w:t>.</w:t>
      </w:r>
    </w:p>
    <w:p w14:paraId="2F8B2560" w14:textId="77777777" w:rsidR="009956F6" w:rsidRDefault="009956F6" w:rsidP="009956F6">
      <w:pPr>
        <w:pStyle w:val="enumlev1"/>
        <w:rPr>
          <w:lang w:bidi="ar-EG"/>
        </w:rPr>
      </w:pPr>
      <w:r>
        <w:rPr>
          <w:lang w:bidi="ar-EG"/>
        </w:rPr>
        <w:sym w:font="Symbol" w:char="F0B7"/>
      </w:r>
      <w:r>
        <w:rPr>
          <w:lang w:bidi="ar-EG"/>
        </w:rPr>
        <w:tab/>
      </w:r>
      <w:r>
        <w:rPr>
          <w:rFonts w:hint="cs"/>
          <w:rtl/>
          <w:lang w:bidi="ar-EG"/>
        </w:rPr>
        <w:t>تقديم دعم تكنولوجيا المعلومات على أساس فردي عن طريق البريد الإلكتروني والدردشة والهاتف</w:t>
      </w:r>
      <w:r>
        <w:rPr>
          <w:rFonts w:hint="cs"/>
          <w:rtl/>
        </w:rPr>
        <w:t>.</w:t>
      </w:r>
    </w:p>
    <w:p w14:paraId="1DF100F6" w14:textId="77777777" w:rsidR="009956F6" w:rsidRPr="00A06264" w:rsidRDefault="009956F6" w:rsidP="009956F6">
      <w:pPr>
        <w:spacing w:before="240"/>
        <w:rPr>
          <w:u w:val="single"/>
          <w:rtl/>
          <w:lang w:bidi="ar-EG"/>
        </w:rPr>
      </w:pPr>
      <w:r>
        <w:rPr>
          <w:rFonts w:hint="cs"/>
          <w:u w:val="single"/>
          <w:rtl/>
          <w:lang w:bidi="ar-EG"/>
        </w:rPr>
        <w:t>التسجيل</w:t>
      </w:r>
    </w:p>
    <w:p w14:paraId="41BE99C2" w14:textId="150F5F12" w:rsidR="009956F6" w:rsidRDefault="009956F6" w:rsidP="009956F6">
      <w:pPr>
        <w:rPr>
          <w:lang w:val="en-GB"/>
        </w:rPr>
      </w:pPr>
      <w:r>
        <w:rPr>
          <w:rFonts w:hint="cs"/>
          <w:rtl/>
          <w:lang w:bidi="ar-EG"/>
        </w:rPr>
        <w:t xml:space="preserve">التسجيل إلزامي للتمكن من المشاركة الإلكترونية. </w:t>
      </w:r>
      <w:r w:rsidR="0075549C">
        <w:rPr>
          <w:rFonts w:hint="cs"/>
          <w:rtl/>
          <w:lang w:bidi="ar-EG"/>
        </w:rPr>
        <w:t xml:space="preserve">وسيبدأ </w:t>
      </w:r>
      <w:r>
        <w:rPr>
          <w:rFonts w:hint="cs"/>
          <w:rtl/>
          <w:lang w:bidi="ar-EG"/>
        </w:rPr>
        <w:t>التسجيل في</w:t>
      </w:r>
      <w:r w:rsidR="0075549C">
        <w:rPr>
          <w:rFonts w:hint="cs"/>
          <w:rtl/>
          <w:lang w:bidi="ar-EG"/>
        </w:rPr>
        <w:t xml:space="preserve"> 15 أكتوبر من خلال الرابط</w:t>
      </w:r>
      <w:r>
        <w:rPr>
          <w:rFonts w:hint="cs"/>
          <w:rtl/>
          <w:lang w:bidi="ar-EG"/>
        </w:rPr>
        <w:t xml:space="preserve"> </w:t>
      </w:r>
      <w:r w:rsidR="00E10385">
        <w:rPr>
          <w:rtl/>
          <w:lang w:bidi="ar-EG"/>
        </w:rPr>
        <w:tab/>
      </w:r>
      <w:r w:rsidR="00E10385">
        <w:rPr>
          <w:rtl/>
          <w:lang w:bidi="ar-EG"/>
        </w:rPr>
        <w:br/>
      </w:r>
      <w:hyperlink r:id="rId13" w:history="1">
        <w:r w:rsidR="00E10385" w:rsidRPr="004D5C0B">
          <w:rPr>
            <w:rStyle w:val="Hyperlink"/>
          </w:rPr>
          <w:t>https://www.itu.int/en/council/2020/Pages/default.aspx</w:t>
        </w:r>
      </w:hyperlink>
      <w:r>
        <w:rPr>
          <w:rFonts w:hint="cs"/>
          <w:rtl/>
          <w:lang w:val="en-GB"/>
        </w:rPr>
        <w:t xml:space="preserve">. </w:t>
      </w:r>
    </w:p>
    <w:p w14:paraId="481D90C0" w14:textId="7799D25C" w:rsidR="009956F6" w:rsidRDefault="009956F6" w:rsidP="009956F6">
      <w:pPr>
        <w:rPr>
          <w:rtl/>
          <w:lang w:bidi="ar-EG"/>
        </w:rPr>
      </w:pPr>
      <w:r>
        <w:rPr>
          <w:rFonts w:hint="cs"/>
          <w:rtl/>
          <w:lang w:bidi="ar-EG"/>
        </w:rPr>
        <w:t>سيتلقى المشاركون المسجلون مبادئ توجيهية وروابط للانضمام إلى المشاورة الافتراضية في الوقت المناسب.</w:t>
      </w:r>
    </w:p>
    <w:p w14:paraId="63280157" w14:textId="298B5D28" w:rsidR="00915E7D" w:rsidRDefault="0075549C" w:rsidP="009956F6">
      <w:pPr>
        <w:rPr>
          <w:rtl/>
        </w:rPr>
      </w:pPr>
      <w:r>
        <w:rPr>
          <w:rFonts w:hint="cs"/>
          <w:rtl/>
          <w:lang w:bidi="ar-EG"/>
        </w:rPr>
        <w:t xml:space="preserve">وينبغي إرسال أسماء "المتحدثين" إلى </w:t>
      </w:r>
      <w:hyperlink r:id="rId14" w:history="1">
        <w:r w:rsidR="00915E7D" w:rsidRPr="00B35E82">
          <w:rPr>
            <w:rStyle w:val="Hyperlink"/>
          </w:rPr>
          <w:t>sg-registration@itu.int</w:t>
        </w:r>
      </w:hyperlink>
      <w:r w:rsidR="00915E7D" w:rsidRPr="00915E7D">
        <w:rPr>
          <w:rFonts w:hint="cs"/>
          <w:rtl/>
        </w:rPr>
        <w:t xml:space="preserve"> </w:t>
      </w:r>
      <w:r>
        <w:rPr>
          <w:rFonts w:hint="cs"/>
          <w:rtl/>
          <w:lang w:bidi="ar-EG"/>
        </w:rPr>
        <w:t xml:space="preserve">مع نسخة إلى </w:t>
      </w:r>
      <w:hyperlink r:id="rId15" w:history="1">
        <w:r w:rsidR="00915E7D" w:rsidRPr="00B35E82">
          <w:rPr>
            <w:rStyle w:val="Hyperlink"/>
          </w:rPr>
          <w:t>remote.participation@itu.int</w:t>
        </w:r>
      </w:hyperlink>
      <w:r w:rsidR="00142348" w:rsidRPr="00142348">
        <w:rPr>
          <w:rFonts w:hint="cs"/>
          <w:rtl/>
        </w:rPr>
        <w:t>.</w:t>
      </w:r>
    </w:p>
    <w:p w14:paraId="3146F775" w14:textId="77777777" w:rsidR="009956F6" w:rsidRDefault="009956F6" w:rsidP="009956F6">
      <w:pPr>
        <w:tabs>
          <w:tab w:val="clear" w:pos="794"/>
          <w:tab w:val="left" w:pos="3567"/>
        </w:tabs>
        <w:rPr>
          <w:rtl/>
          <w:lang w:bidi="ar-EG"/>
        </w:rPr>
      </w:pPr>
      <w:r>
        <w:rPr>
          <w:rtl/>
        </w:rPr>
        <w:br w:type="page"/>
      </w:r>
    </w:p>
    <w:p w14:paraId="0A9017F4" w14:textId="5EB8C5C2" w:rsidR="009956F6" w:rsidRDefault="009956F6" w:rsidP="009956F6">
      <w:pPr>
        <w:pStyle w:val="AnnexNo"/>
      </w:pPr>
      <w:bookmarkStart w:id="3" w:name="_الملحق_4"/>
      <w:bookmarkStart w:id="4" w:name="ANNEX_2"/>
      <w:bookmarkEnd w:id="3"/>
      <w:r>
        <w:rPr>
          <w:rFonts w:hint="cs"/>
          <w:rtl/>
        </w:rPr>
        <w:lastRenderedPageBreak/>
        <w:t>الملحق 2</w:t>
      </w:r>
    </w:p>
    <w:bookmarkEnd w:id="4"/>
    <w:p w14:paraId="54F393F3" w14:textId="62854225" w:rsidR="009956F6" w:rsidRDefault="009956F6" w:rsidP="009956F6">
      <w:pPr>
        <w:pStyle w:val="Annextitle"/>
        <w:rPr>
          <w:rtl/>
        </w:rPr>
      </w:pPr>
      <w:r>
        <w:rPr>
          <w:rFonts w:hint="cs"/>
          <w:rtl/>
        </w:rPr>
        <w:t>مشروع جدول أعمال المشاورة الافتراضية</w:t>
      </w:r>
      <w:r w:rsidR="0075549C">
        <w:rPr>
          <w:rFonts w:hint="cs"/>
          <w:rtl/>
        </w:rPr>
        <w:t xml:space="preserve"> الثانية</w:t>
      </w:r>
      <w:r>
        <w:rPr>
          <w:rFonts w:hint="cs"/>
          <w:rtl/>
        </w:rPr>
        <w:t xml:space="preserve"> لأعضاء المجلس</w:t>
      </w:r>
    </w:p>
    <w:p w14:paraId="3903A6A4" w14:textId="130A6AE8" w:rsidR="008F7A32" w:rsidRDefault="008F7A32" w:rsidP="00E10385">
      <w:pPr>
        <w:rPr>
          <w:rtl/>
        </w:rPr>
      </w:pPr>
      <w:r>
        <w:rPr>
          <w:rFonts w:hint="cs"/>
          <w:rtl/>
        </w:rPr>
        <w:t>تم تقسيم الوثائق إلى المجموعتين التاليتين:</w:t>
      </w:r>
    </w:p>
    <w:p w14:paraId="11B3FBDC" w14:textId="136C3F1E" w:rsidR="008F7A32" w:rsidRDefault="00E10385" w:rsidP="00E10385">
      <w:pPr>
        <w:pStyle w:val="enumlev1"/>
        <w:rPr>
          <w:rtl/>
        </w:rPr>
      </w:pPr>
      <w:r>
        <w:t>(1</w:t>
      </w:r>
      <w:r>
        <w:tab/>
      </w:r>
      <w:r w:rsidR="008F7A32">
        <w:rPr>
          <w:rFonts w:hint="cs"/>
          <w:rtl/>
        </w:rPr>
        <w:t xml:space="preserve">البنود الملحة التي يلزم اتخاذ قرار بشأنها قبل نهاية عام 2020 والتي ترد في جدول أعمال المشاورة الافتراضية </w:t>
      </w:r>
      <w:proofErr w:type="gramStart"/>
      <w:r w:rsidR="008F7A32">
        <w:rPr>
          <w:rFonts w:hint="cs"/>
          <w:rtl/>
        </w:rPr>
        <w:t>الثانية؛</w:t>
      </w:r>
      <w:proofErr w:type="gramEnd"/>
    </w:p>
    <w:p w14:paraId="426CDB81" w14:textId="3A91C49E" w:rsidR="008F7A32" w:rsidRDefault="00E10385" w:rsidP="00E10385">
      <w:pPr>
        <w:pStyle w:val="enumlev1"/>
        <w:rPr>
          <w:rtl/>
          <w:lang w:bidi="ar-EG"/>
        </w:rPr>
      </w:pPr>
      <w:r>
        <w:t>(2</w:t>
      </w:r>
      <w:r>
        <w:tab/>
      </w:r>
      <w:r w:rsidR="008F7A32">
        <w:rPr>
          <w:rFonts w:hint="cs"/>
          <w:rtl/>
        </w:rPr>
        <w:t>الوثائق التي من الممكن مناقشتها في المشاورة الافتراضية الثانية إذا سمح الوقت بذلك.</w:t>
      </w:r>
    </w:p>
    <w:p w14:paraId="5FA945CD" w14:textId="09B32F79" w:rsidR="008F7A32" w:rsidRPr="00142348" w:rsidRDefault="008F7A32" w:rsidP="00E10385">
      <w:r>
        <w:rPr>
          <w:rFonts w:hint="cs"/>
          <w:rtl/>
        </w:rPr>
        <w:t xml:space="preserve">وفيما يتعلق بهاتين المجموعتين، يرجى من الدول الأعضاء إرسال مساهماتها من أجل المشاورة الافتراضية الثانية باستعمال النموذج المرفق في </w:t>
      </w:r>
      <w:hyperlink w:anchor="ANNEX_3" w:history="1">
        <w:r w:rsidRPr="00E10385">
          <w:rPr>
            <w:rStyle w:val="Hyperlink"/>
            <w:rFonts w:hint="cs"/>
            <w:rtl/>
          </w:rPr>
          <w:t>الملحق 3</w:t>
        </w:r>
      </w:hyperlink>
      <w:r>
        <w:rPr>
          <w:rFonts w:hint="cs"/>
          <w:rtl/>
        </w:rPr>
        <w:t>. والموعد النهائي لإرسال المساهمات</w:t>
      </w:r>
      <w:r w:rsidR="00E10385">
        <w:rPr>
          <w:rFonts w:hint="cs"/>
          <w:rtl/>
        </w:rPr>
        <w:t xml:space="preserve"> </w:t>
      </w:r>
      <w:r>
        <w:rPr>
          <w:rFonts w:hint="cs"/>
          <w:rtl/>
        </w:rPr>
        <w:t>هو 2 نوفمبر 2020.</w:t>
      </w:r>
    </w:p>
    <w:p w14:paraId="03FBFFB9" w14:textId="2D476D98" w:rsidR="009956F6" w:rsidRDefault="009956F6" w:rsidP="00E10385">
      <w:pPr>
        <w:pStyle w:val="Heading1"/>
        <w:spacing w:after="120"/>
        <w:rPr>
          <w:rtl/>
        </w:rPr>
      </w:pPr>
      <w:r>
        <w:t>1</w:t>
      </w:r>
      <w:r>
        <w:tab/>
      </w:r>
      <w:r w:rsidR="00896A7E">
        <w:rPr>
          <w:rFonts w:hint="cs"/>
          <w:rtl/>
        </w:rPr>
        <w:t>البنود الملحة التي يلزم اتخاذ قرار بشأنها قبل نهاية عام 2020 والتي يُقترح إدراجها في جدول أعمال المشاورة الافتراضية الثانية</w:t>
      </w:r>
    </w:p>
    <w:tbl>
      <w:tblPr>
        <w:bidiVisual/>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8065"/>
        <w:gridCol w:w="1005"/>
      </w:tblGrid>
      <w:tr w:rsidR="002E2D90" w:rsidRPr="002E2D90" w14:paraId="082EDA10"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shd w:val="clear" w:color="auto" w:fill="DDD9C3"/>
            <w:vAlign w:val="center"/>
          </w:tcPr>
          <w:p w14:paraId="7C1351D6" w14:textId="77777777" w:rsidR="002E2D90" w:rsidRPr="002E2D90" w:rsidRDefault="002E2D90" w:rsidP="00B45FBF">
            <w:pPr>
              <w:spacing w:before="80" w:after="60" w:line="260" w:lineRule="exact"/>
              <w:jc w:val="center"/>
              <w:rPr>
                <w:rFonts w:eastAsia="Times New Roman"/>
                <w:color w:val="000000"/>
                <w:position w:val="2"/>
                <w:sz w:val="20"/>
                <w:szCs w:val="20"/>
                <w:lang w:eastAsia="en-GB"/>
              </w:rPr>
            </w:pPr>
          </w:p>
        </w:tc>
        <w:tc>
          <w:tcPr>
            <w:tcW w:w="8065" w:type="dxa"/>
            <w:tcBorders>
              <w:top w:val="single" w:sz="4" w:space="0" w:color="auto"/>
              <w:left w:val="single" w:sz="4" w:space="0" w:color="auto"/>
              <w:bottom w:val="single" w:sz="4" w:space="0" w:color="auto"/>
              <w:right w:val="single" w:sz="4" w:space="0" w:color="auto"/>
            </w:tcBorders>
            <w:shd w:val="clear" w:color="auto" w:fill="DDD9C3"/>
          </w:tcPr>
          <w:p w14:paraId="0C377475" w14:textId="24E7FA1A" w:rsidR="002E2D90" w:rsidRPr="002E2D90" w:rsidRDefault="002E2D90" w:rsidP="00B45FBF">
            <w:pPr>
              <w:spacing w:before="80" w:after="60" w:line="260" w:lineRule="exact"/>
              <w:jc w:val="center"/>
              <w:rPr>
                <w:spacing w:val="-4"/>
                <w:position w:val="2"/>
                <w:sz w:val="20"/>
                <w:szCs w:val="20"/>
                <w:rtl/>
              </w:rPr>
            </w:pPr>
            <w:r w:rsidRPr="002E2D90">
              <w:rPr>
                <w:rFonts w:eastAsia="Times New Roman" w:hint="cs"/>
                <w:color w:val="000000"/>
                <w:position w:val="2"/>
                <w:sz w:val="20"/>
                <w:szCs w:val="20"/>
                <w:rtl/>
                <w:lang w:eastAsia="en-GB"/>
              </w:rPr>
              <w:t>الموضوع</w:t>
            </w:r>
          </w:p>
        </w:tc>
        <w:tc>
          <w:tcPr>
            <w:tcW w:w="1005" w:type="dxa"/>
            <w:tcBorders>
              <w:top w:val="single" w:sz="4" w:space="0" w:color="auto"/>
              <w:left w:val="single" w:sz="4" w:space="0" w:color="auto"/>
              <w:bottom w:val="single" w:sz="4" w:space="0" w:color="auto"/>
              <w:right w:val="single" w:sz="4" w:space="0" w:color="auto"/>
            </w:tcBorders>
            <w:shd w:val="clear" w:color="auto" w:fill="DDD9C3"/>
            <w:noWrap/>
          </w:tcPr>
          <w:p w14:paraId="72727B41" w14:textId="77777777" w:rsidR="002E2D90" w:rsidRPr="002E2D90" w:rsidRDefault="002E2D90" w:rsidP="00B45FBF">
            <w:pPr>
              <w:spacing w:before="80" w:after="60" w:line="260" w:lineRule="exact"/>
              <w:jc w:val="center"/>
              <w:rPr>
                <w:rFonts w:eastAsia="Times New Roman"/>
                <w:color w:val="000000"/>
                <w:position w:val="2"/>
                <w:sz w:val="20"/>
                <w:szCs w:val="20"/>
                <w:rtl/>
                <w:lang w:eastAsia="en-GB"/>
              </w:rPr>
            </w:pPr>
            <w:r w:rsidRPr="002E2D90">
              <w:rPr>
                <w:rFonts w:eastAsia="Times New Roman"/>
                <w:color w:val="000000"/>
                <w:position w:val="2"/>
                <w:sz w:val="20"/>
                <w:szCs w:val="20"/>
                <w:lang w:eastAsia="en-GB"/>
              </w:rPr>
              <w:t>C20/#</w:t>
            </w:r>
          </w:p>
          <w:p w14:paraId="467B6DC4" w14:textId="2CEF5537" w:rsidR="002E2D90" w:rsidRPr="002E2D90" w:rsidRDefault="002E2D90" w:rsidP="00B45FBF">
            <w:pPr>
              <w:spacing w:before="80" w:after="60" w:line="260" w:lineRule="exact"/>
              <w:jc w:val="center"/>
              <w:rPr>
                <w:position w:val="2"/>
                <w:sz w:val="20"/>
                <w:szCs w:val="20"/>
              </w:rPr>
            </w:pPr>
            <w:r w:rsidRPr="002E2D90">
              <w:rPr>
                <w:rFonts w:eastAsia="Times New Roman"/>
                <w:color w:val="000000"/>
                <w:position w:val="2"/>
                <w:sz w:val="20"/>
                <w:szCs w:val="20"/>
                <w:lang w:eastAsia="en-GB"/>
              </w:rPr>
              <w:t>VC/#</w:t>
            </w:r>
          </w:p>
        </w:tc>
      </w:tr>
      <w:tr w:rsidR="00915E7D" w:rsidRPr="002E2D90" w14:paraId="1B8FD558"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4CADDFF4" w14:textId="77777777" w:rsidR="00915E7D" w:rsidRPr="002E2D90" w:rsidRDefault="00915E7D" w:rsidP="00B45FBF">
            <w:pPr>
              <w:spacing w:before="80" w:after="60" w:line="260" w:lineRule="exact"/>
              <w:jc w:val="center"/>
              <w:rPr>
                <w:rFonts w:eastAsia="Times New Roman"/>
                <w:color w:val="000000"/>
                <w:position w:val="2"/>
                <w:sz w:val="20"/>
                <w:szCs w:val="20"/>
                <w:lang w:eastAsia="en-GB"/>
              </w:rPr>
            </w:pPr>
            <w:bookmarkStart w:id="5" w:name="_Hlk40353401"/>
            <w:r w:rsidRPr="002E2D90">
              <w:rPr>
                <w:rFonts w:eastAsia="Times New Roman"/>
                <w:color w:val="000000"/>
                <w:position w:val="2"/>
                <w:sz w:val="20"/>
                <w:szCs w:val="20"/>
                <w:lang w:eastAsia="en-GB"/>
              </w:rPr>
              <w:t>1</w:t>
            </w:r>
          </w:p>
        </w:tc>
        <w:tc>
          <w:tcPr>
            <w:tcW w:w="8065" w:type="dxa"/>
            <w:tcBorders>
              <w:top w:val="single" w:sz="4" w:space="0" w:color="auto"/>
              <w:left w:val="single" w:sz="4" w:space="0" w:color="auto"/>
              <w:bottom w:val="single" w:sz="4" w:space="0" w:color="auto"/>
              <w:right w:val="single" w:sz="4" w:space="0" w:color="auto"/>
            </w:tcBorders>
            <w:vAlign w:val="center"/>
            <w:hideMark/>
          </w:tcPr>
          <w:p w14:paraId="45756FD7" w14:textId="422BFC04" w:rsidR="00915E7D" w:rsidRPr="002E2D90" w:rsidRDefault="00915E7D" w:rsidP="00B45FBF">
            <w:pPr>
              <w:spacing w:before="80" w:after="60" w:line="260" w:lineRule="exact"/>
              <w:rPr>
                <w:rFonts w:eastAsia="Times New Roman"/>
                <w:color w:val="000000"/>
                <w:spacing w:val="-4"/>
                <w:position w:val="2"/>
                <w:sz w:val="20"/>
                <w:szCs w:val="20"/>
                <w:lang w:eastAsia="en-GB"/>
              </w:rPr>
            </w:pPr>
            <w:r w:rsidRPr="002E2D90">
              <w:rPr>
                <w:spacing w:val="-4"/>
                <w:position w:val="2"/>
                <w:sz w:val="20"/>
                <w:szCs w:val="20"/>
                <w:rtl/>
              </w:rPr>
              <w:t>قائمة الترشيحات لمناصب رؤساء ونواب رؤساء أفرقة العمل التابعة للمجلس</w:t>
            </w:r>
            <w:r w:rsidRPr="002E2D90">
              <w:rPr>
                <w:rFonts w:hint="cs"/>
                <w:spacing w:val="-4"/>
                <w:position w:val="2"/>
                <w:sz w:val="20"/>
                <w:szCs w:val="20"/>
                <w:rtl/>
              </w:rPr>
              <w:t xml:space="preserve"> </w:t>
            </w:r>
            <w:r w:rsidRPr="002E2D90">
              <w:rPr>
                <w:rFonts w:hint="cs"/>
                <w:position w:val="2"/>
                <w:sz w:val="20"/>
                <w:szCs w:val="20"/>
                <w:rtl/>
              </w:rPr>
              <w:t>وأفرقة الخبراء وأفرقة الخبراء غير الرسمية</w:t>
            </w:r>
            <w:r w:rsidR="00925E92" w:rsidRPr="002E2D90">
              <w:rPr>
                <w:rFonts w:hint="cs"/>
                <w:position w:val="2"/>
                <w:sz w:val="20"/>
                <w:szCs w:val="20"/>
                <w:rtl/>
              </w:rPr>
              <w:t xml:space="preserve"> </w:t>
            </w:r>
            <w:r w:rsidR="00925E92" w:rsidRPr="002E2D90">
              <w:rPr>
                <w:i/>
                <w:iCs/>
                <w:position w:val="2"/>
                <w:sz w:val="20"/>
                <w:szCs w:val="20"/>
              </w:rPr>
              <w:t>(PL 1.8)</w:t>
            </w:r>
          </w:p>
        </w:tc>
        <w:tc>
          <w:tcPr>
            <w:tcW w:w="1005" w:type="dxa"/>
            <w:tcBorders>
              <w:top w:val="single" w:sz="4" w:space="0" w:color="auto"/>
              <w:left w:val="single" w:sz="4" w:space="0" w:color="auto"/>
              <w:bottom w:val="single" w:sz="4" w:space="0" w:color="auto"/>
              <w:right w:val="single" w:sz="4" w:space="0" w:color="auto"/>
            </w:tcBorders>
            <w:noWrap/>
            <w:hideMark/>
          </w:tcPr>
          <w:p w14:paraId="45506552" w14:textId="3CD9F922" w:rsidR="00915E7D" w:rsidRPr="002E2D90" w:rsidRDefault="00FF25F6" w:rsidP="00B45FBF">
            <w:pPr>
              <w:spacing w:before="80" w:after="60" w:line="260" w:lineRule="exact"/>
              <w:jc w:val="center"/>
              <w:rPr>
                <w:rFonts w:eastAsia="Times New Roman"/>
                <w:color w:val="000000"/>
                <w:position w:val="2"/>
                <w:sz w:val="20"/>
                <w:szCs w:val="20"/>
                <w:lang w:eastAsia="en-GB"/>
              </w:rPr>
            </w:pPr>
            <w:hyperlink r:id="rId16" w:history="1">
              <w:r w:rsidR="00915E7D" w:rsidRPr="002E2D90">
                <w:rPr>
                  <w:rStyle w:val="Hyperlink"/>
                  <w:rFonts w:eastAsia="Times New Roman"/>
                  <w:position w:val="2"/>
                  <w:sz w:val="20"/>
                  <w:szCs w:val="20"/>
                  <w:lang w:eastAsia="en-GB"/>
                </w:rPr>
                <w:t>21R3</w:t>
              </w:r>
            </w:hyperlink>
          </w:p>
        </w:tc>
      </w:tr>
      <w:tr w:rsidR="00915E7D" w:rsidRPr="002E2D90" w14:paraId="66D25D29"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77F84B1C" w14:textId="77777777" w:rsidR="00915E7D" w:rsidRPr="002E2D90" w:rsidRDefault="00915E7D" w:rsidP="00B45FBF">
            <w:pPr>
              <w:spacing w:before="80" w:after="60" w:line="26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2</w:t>
            </w:r>
          </w:p>
        </w:tc>
        <w:tc>
          <w:tcPr>
            <w:tcW w:w="8065" w:type="dxa"/>
            <w:tcBorders>
              <w:top w:val="single" w:sz="4" w:space="0" w:color="auto"/>
              <w:left w:val="single" w:sz="4" w:space="0" w:color="auto"/>
              <w:bottom w:val="single" w:sz="4" w:space="0" w:color="auto"/>
              <w:right w:val="single" w:sz="4" w:space="0" w:color="auto"/>
            </w:tcBorders>
            <w:vAlign w:val="center"/>
            <w:hideMark/>
          </w:tcPr>
          <w:p w14:paraId="50BF4EBB" w14:textId="55383AA1" w:rsidR="00915E7D" w:rsidRPr="002E2D90" w:rsidRDefault="00915E7D" w:rsidP="00B45FBF">
            <w:pPr>
              <w:spacing w:before="80" w:after="60" w:line="260" w:lineRule="exact"/>
              <w:rPr>
                <w:i/>
                <w:iCs/>
                <w:position w:val="2"/>
                <w:sz w:val="20"/>
                <w:szCs w:val="20"/>
                <w:lang w:bidi="ar-EG"/>
              </w:rPr>
            </w:pPr>
            <w:r w:rsidRPr="002E2D90">
              <w:rPr>
                <w:position w:val="2"/>
                <w:sz w:val="20"/>
                <w:szCs w:val="20"/>
                <w:rtl/>
              </w:rPr>
              <w:t>اليوم العالمي للاتصالات ومجتمع المعلومات</w:t>
            </w:r>
            <w:r w:rsidRPr="009027F3">
              <w:rPr>
                <w:position w:val="2"/>
                <w:sz w:val="20"/>
                <w:szCs w:val="20"/>
                <w:rtl/>
              </w:rPr>
              <w:t xml:space="preserve"> (القرار </w:t>
            </w:r>
            <w:r w:rsidRPr="009027F3">
              <w:rPr>
                <w:position w:val="2"/>
                <w:sz w:val="20"/>
                <w:szCs w:val="20"/>
              </w:rPr>
              <w:t>68</w:t>
            </w:r>
            <w:r w:rsidRPr="009027F3">
              <w:rPr>
                <w:position w:val="2"/>
                <w:sz w:val="20"/>
                <w:szCs w:val="20"/>
                <w:rtl/>
                <w:lang w:bidi="ar-EG"/>
              </w:rPr>
              <w:t>)</w:t>
            </w:r>
            <w:r w:rsidRPr="002E2D90">
              <w:rPr>
                <w:rFonts w:hint="cs"/>
                <w:i/>
                <w:iCs/>
                <w:position w:val="2"/>
                <w:sz w:val="20"/>
                <w:szCs w:val="20"/>
                <w:rtl/>
                <w:lang w:bidi="ar-EG"/>
              </w:rPr>
              <w:t xml:space="preserve"> </w:t>
            </w:r>
            <w:r w:rsidRPr="002E2D90">
              <w:rPr>
                <w:i/>
                <w:iCs/>
                <w:position w:val="2"/>
                <w:sz w:val="20"/>
                <w:szCs w:val="20"/>
                <w:lang w:bidi="ar-EG"/>
              </w:rPr>
              <w:t xml:space="preserve">(PL </w:t>
            </w:r>
            <w:r w:rsidR="00925E92" w:rsidRPr="002E2D90">
              <w:rPr>
                <w:i/>
                <w:iCs/>
                <w:position w:val="2"/>
                <w:sz w:val="20"/>
                <w:szCs w:val="20"/>
                <w:lang w:bidi="ar-EG"/>
              </w:rPr>
              <w:t>2.2</w:t>
            </w:r>
            <w:r w:rsidRPr="002E2D90">
              <w:rPr>
                <w:i/>
                <w:iCs/>
                <w:position w:val="2"/>
                <w:sz w:val="20"/>
                <w:szCs w:val="20"/>
                <w:lang w:bidi="ar-EG"/>
              </w:rPr>
              <w:t>)</w:t>
            </w:r>
          </w:p>
          <w:p w14:paraId="0B666F94" w14:textId="32098A3A" w:rsidR="00915E7D" w:rsidRPr="002E2D90" w:rsidRDefault="00915E7D" w:rsidP="00B45FBF">
            <w:pPr>
              <w:tabs>
                <w:tab w:val="clear" w:pos="794"/>
              </w:tabs>
              <w:spacing w:before="80" w:after="60" w:line="260" w:lineRule="exact"/>
              <w:ind w:left="414" w:hanging="414"/>
              <w:rPr>
                <w:rFonts w:eastAsia="Times New Roman"/>
                <w:color w:val="000000"/>
                <w:position w:val="2"/>
                <w:sz w:val="20"/>
                <w:szCs w:val="20"/>
                <w:lang w:eastAsia="en-GB"/>
              </w:rPr>
            </w:pPr>
            <w:r w:rsidRPr="002E2D90">
              <w:rPr>
                <w:rFonts w:eastAsia="Times New Roman" w:hint="cs"/>
                <w:color w:val="000000"/>
                <w:position w:val="2"/>
                <w:sz w:val="20"/>
                <w:szCs w:val="20"/>
                <w:rtl/>
                <w:lang w:eastAsia="en-GB" w:bidi="ar-EG"/>
              </w:rPr>
              <w:t>-</w:t>
            </w:r>
            <w:r w:rsidRPr="002E2D90">
              <w:rPr>
                <w:rFonts w:eastAsia="Times New Roman"/>
                <w:color w:val="000000"/>
                <w:position w:val="2"/>
                <w:sz w:val="20"/>
                <w:szCs w:val="20"/>
                <w:rtl/>
                <w:lang w:eastAsia="en-GB" w:bidi="ar-EG"/>
              </w:rPr>
              <w:tab/>
            </w:r>
            <w:r w:rsidRPr="002E2D90">
              <w:rPr>
                <w:rFonts w:eastAsia="Times New Roman" w:hint="cs"/>
                <w:color w:val="000000"/>
                <w:position w:val="2"/>
                <w:sz w:val="20"/>
                <w:szCs w:val="20"/>
                <w:rtl/>
                <w:lang w:eastAsia="en-GB" w:bidi="ar-EG"/>
              </w:rPr>
              <w:t>مساهمة من الاتحاد الروسي</w:t>
            </w:r>
          </w:p>
        </w:tc>
        <w:tc>
          <w:tcPr>
            <w:tcW w:w="1005" w:type="dxa"/>
            <w:tcBorders>
              <w:top w:val="single" w:sz="4" w:space="0" w:color="auto"/>
              <w:left w:val="single" w:sz="4" w:space="0" w:color="auto"/>
              <w:bottom w:val="single" w:sz="4" w:space="0" w:color="auto"/>
              <w:right w:val="single" w:sz="4" w:space="0" w:color="auto"/>
            </w:tcBorders>
            <w:noWrap/>
            <w:hideMark/>
          </w:tcPr>
          <w:p w14:paraId="1505D9E8" w14:textId="77777777" w:rsidR="00915E7D" w:rsidRPr="002E2D90" w:rsidRDefault="00FF25F6" w:rsidP="00B45FBF">
            <w:pPr>
              <w:spacing w:before="80" w:after="60" w:line="260" w:lineRule="exact"/>
              <w:jc w:val="center"/>
              <w:rPr>
                <w:rFonts w:eastAsia="Times New Roman"/>
                <w:color w:val="000000"/>
                <w:position w:val="2"/>
                <w:sz w:val="20"/>
                <w:szCs w:val="20"/>
                <w:lang w:eastAsia="en-GB"/>
              </w:rPr>
            </w:pPr>
            <w:hyperlink r:id="rId17" w:history="1">
              <w:r w:rsidR="00915E7D" w:rsidRPr="002E2D90">
                <w:rPr>
                  <w:rStyle w:val="Hyperlink"/>
                  <w:rFonts w:eastAsia="Times New Roman"/>
                  <w:position w:val="2"/>
                  <w:sz w:val="20"/>
                  <w:szCs w:val="20"/>
                  <w:lang w:eastAsia="en-GB"/>
                </w:rPr>
                <w:t>17</w:t>
              </w:r>
            </w:hyperlink>
          </w:p>
          <w:p w14:paraId="73D344B9" w14:textId="1C855FF1" w:rsidR="00915E7D" w:rsidRPr="002E2D90" w:rsidRDefault="00FF25F6" w:rsidP="00B45FBF">
            <w:pPr>
              <w:spacing w:before="80" w:after="60" w:line="260" w:lineRule="exact"/>
              <w:jc w:val="center"/>
              <w:rPr>
                <w:rFonts w:eastAsia="Times New Roman"/>
                <w:color w:val="000000"/>
                <w:position w:val="2"/>
                <w:sz w:val="20"/>
                <w:szCs w:val="20"/>
                <w:lang w:eastAsia="en-GB"/>
              </w:rPr>
            </w:pPr>
            <w:hyperlink r:id="rId18" w:history="1">
              <w:r w:rsidR="00915E7D" w:rsidRPr="002E2D90">
                <w:rPr>
                  <w:rStyle w:val="Hyperlink"/>
                  <w:rFonts w:eastAsia="Times New Roman"/>
                  <w:position w:val="2"/>
                  <w:sz w:val="20"/>
                  <w:szCs w:val="20"/>
                  <w:lang w:eastAsia="en-GB"/>
                </w:rPr>
                <w:t>68</w:t>
              </w:r>
            </w:hyperlink>
          </w:p>
        </w:tc>
      </w:tr>
      <w:tr w:rsidR="00915E7D" w:rsidRPr="002E2D90" w14:paraId="45767921"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2F4CD047" w14:textId="77777777" w:rsidR="00915E7D" w:rsidRPr="002E2D90" w:rsidRDefault="00915E7D" w:rsidP="00B45FBF">
            <w:pPr>
              <w:spacing w:before="80" w:after="60" w:line="26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3</w:t>
            </w:r>
          </w:p>
        </w:tc>
        <w:tc>
          <w:tcPr>
            <w:tcW w:w="8065" w:type="dxa"/>
            <w:tcBorders>
              <w:top w:val="single" w:sz="4" w:space="0" w:color="auto"/>
              <w:left w:val="single" w:sz="4" w:space="0" w:color="auto"/>
              <w:bottom w:val="single" w:sz="4" w:space="0" w:color="auto"/>
              <w:right w:val="single" w:sz="4" w:space="0" w:color="auto"/>
            </w:tcBorders>
            <w:vAlign w:val="center"/>
          </w:tcPr>
          <w:p w14:paraId="30DEFA3A" w14:textId="6E7A1FB9" w:rsidR="00915E7D" w:rsidRPr="002E2D90" w:rsidRDefault="00915E7D" w:rsidP="00B45FBF">
            <w:pPr>
              <w:spacing w:before="80" w:after="60" w:line="260" w:lineRule="exact"/>
              <w:rPr>
                <w:rFonts w:eastAsia="Times New Roman"/>
                <w:color w:val="000000"/>
                <w:position w:val="2"/>
                <w:sz w:val="20"/>
                <w:szCs w:val="20"/>
                <w:rtl/>
                <w:lang w:eastAsia="en-GB"/>
              </w:rPr>
            </w:pPr>
            <w:r w:rsidRPr="002E2D90">
              <w:rPr>
                <w:rFonts w:eastAsia="Times New Roman" w:hint="cs"/>
                <w:color w:val="000000"/>
                <w:position w:val="2"/>
                <w:sz w:val="20"/>
                <w:szCs w:val="20"/>
                <w:rtl/>
                <w:lang w:eastAsia="en-GB"/>
              </w:rPr>
              <w:t xml:space="preserve">تقرير رئيس فريق العمل التابع للمجلس والمعني بالموارد المالية والبشرية </w:t>
            </w:r>
            <w:r w:rsidRPr="002E2D90">
              <w:rPr>
                <w:rFonts w:eastAsia="Times New Roman"/>
                <w:color w:val="000000"/>
                <w:position w:val="2"/>
                <w:sz w:val="20"/>
                <w:szCs w:val="20"/>
                <w:lang w:eastAsia="en-GB"/>
              </w:rPr>
              <w:t>(CWG</w:t>
            </w:r>
            <w:r w:rsidRPr="002E2D90">
              <w:rPr>
                <w:rFonts w:eastAsia="Times New Roman"/>
                <w:color w:val="000000"/>
                <w:position w:val="2"/>
                <w:sz w:val="20"/>
                <w:szCs w:val="20"/>
                <w:lang w:eastAsia="en-GB"/>
              </w:rPr>
              <w:noBreakHyphen/>
              <w:t>FHR)</w:t>
            </w:r>
            <w:r w:rsidRPr="002E2D90">
              <w:rPr>
                <w:rFonts w:eastAsia="Times New Roman" w:hint="cs"/>
                <w:color w:val="000000"/>
                <w:position w:val="2"/>
                <w:sz w:val="20"/>
                <w:szCs w:val="20"/>
                <w:rtl/>
                <w:lang w:eastAsia="en-GB"/>
              </w:rPr>
              <w:t xml:space="preserve"> (القرارات </w:t>
            </w:r>
            <w:r w:rsidRPr="002E2D90">
              <w:rPr>
                <w:rFonts w:eastAsia="Times New Roman"/>
                <w:color w:val="000000"/>
                <w:position w:val="2"/>
                <w:sz w:val="20"/>
                <w:szCs w:val="20"/>
                <w:lang w:eastAsia="en-GB"/>
              </w:rPr>
              <w:t>151</w:t>
            </w:r>
            <w:r w:rsidRPr="002E2D90">
              <w:rPr>
                <w:rFonts w:eastAsia="Times New Roman" w:hint="cs"/>
                <w:color w:val="000000"/>
                <w:position w:val="2"/>
                <w:sz w:val="20"/>
                <w:szCs w:val="20"/>
                <w:rtl/>
                <w:lang w:eastAsia="en-GB" w:bidi="ar-EG"/>
              </w:rPr>
              <w:t xml:space="preserve"> و</w:t>
            </w:r>
            <w:r w:rsidRPr="002E2D90">
              <w:rPr>
                <w:rFonts w:eastAsia="Times New Roman"/>
                <w:color w:val="000000"/>
                <w:position w:val="2"/>
                <w:sz w:val="20"/>
                <w:szCs w:val="20"/>
                <w:lang w:eastAsia="en-GB"/>
              </w:rPr>
              <w:t>152</w:t>
            </w:r>
            <w:r w:rsidRPr="002E2D90">
              <w:rPr>
                <w:rFonts w:eastAsia="Times New Roman" w:hint="cs"/>
                <w:color w:val="000000"/>
                <w:position w:val="2"/>
                <w:sz w:val="20"/>
                <w:szCs w:val="20"/>
                <w:rtl/>
                <w:lang w:eastAsia="en-GB" w:bidi="ar-EG"/>
              </w:rPr>
              <w:t xml:space="preserve"> و</w:t>
            </w:r>
            <w:r w:rsidRPr="002E2D90">
              <w:rPr>
                <w:rFonts w:eastAsia="Times New Roman"/>
                <w:color w:val="000000"/>
                <w:position w:val="2"/>
                <w:sz w:val="20"/>
                <w:szCs w:val="20"/>
                <w:lang w:eastAsia="en-GB"/>
              </w:rPr>
              <w:t>158</w:t>
            </w:r>
            <w:r w:rsidRPr="002E2D90">
              <w:rPr>
                <w:rFonts w:eastAsia="Times New Roman" w:hint="cs"/>
                <w:color w:val="000000"/>
                <w:position w:val="2"/>
                <w:sz w:val="20"/>
                <w:szCs w:val="20"/>
                <w:rtl/>
                <w:lang w:eastAsia="en-GB" w:bidi="ar-EG"/>
              </w:rPr>
              <w:t xml:space="preserve"> و</w:t>
            </w:r>
            <w:r w:rsidRPr="002E2D90">
              <w:rPr>
                <w:rFonts w:eastAsia="Times New Roman"/>
                <w:color w:val="000000"/>
                <w:position w:val="2"/>
                <w:sz w:val="20"/>
                <w:szCs w:val="20"/>
                <w:lang w:eastAsia="en-GB"/>
              </w:rPr>
              <w:t>169</w:t>
            </w:r>
            <w:r w:rsidRPr="002E2D90">
              <w:rPr>
                <w:rFonts w:eastAsia="Times New Roman" w:hint="cs"/>
                <w:color w:val="000000"/>
                <w:position w:val="2"/>
                <w:sz w:val="20"/>
                <w:szCs w:val="20"/>
                <w:rtl/>
                <w:lang w:eastAsia="en-GB" w:bidi="ar-EG"/>
              </w:rPr>
              <w:t xml:space="preserve"> و</w:t>
            </w:r>
            <w:r w:rsidRPr="002E2D90">
              <w:rPr>
                <w:rFonts w:eastAsia="Times New Roman"/>
                <w:color w:val="000000"/>
                <w:position w:val="2"/>
                <w:sz w:val="20"/>
                <w:szCs w:val="20"/>
                <w:lang w:eastAsia="en-GB"/>
              </w:rPr>
              <w:t>170</w:t>
            </w:r>
            <w:r w:rsidRPr="002E2D90">
              <w:rPr>
                <w:rFonts w:eastAsia="Times New Roman" w:hint="cs"/>
                <w:color w:val="000000"/>
                <w:position w:val="2"/>
                <w:sz w:val="20"/>
                <w:szCs w:val="20"/>
                <w:rtl/>
                <w:lang w:eastAsia="en-GB" w:bidi="ar-EG"/>
              </w:rPr>
              <w:t xml:space="preserve"> والمقرران </w:t>
            </w:r>
            <w:r w:rsidRPr="002E2D90">
              <w:rPr>
                <w:rFonts w:eastAsia="Times New Roman"/>
                <w:color w:val="000000"/>
                <w:position w:val="2"/>
                <w:sz w:val="20"/>
                <w:szCs w:val="20"/>
                <w:lang w:eastAsia="en-GB"/>
              </w:rPr>
              <w:t>558</w:t>
            </w:r>
            <w:r w:rsidRPr="002E2D90">
              <w:rPr>
                <w:rFonts w:eastAsia="Times New Roman" w:hint="cs"/>
                <w:color w:val="000000"/>
                <w:position w:val="2"/>
                <w:sz w:val="20"/>
                <w:szCs w:val="20"/>
                <w:rtl/>
                <w:lang w:eastAsia="en-GB" w:bidi="ar-EG"/>
              </w:rPr>
              <w:t xml:space="preserve"> و</w:t>
            </w:r>
            <w:r w:rsidRPr="002E2D90">
              <w:rPr>
                <w:rFonts w:eastAsia="Times New Roman"/>
                <w:color w:val="000000"/>
                <w:position w:val="2"/>
                <w:sz w:val="20"/>
                <w:szCs w:val="20"/>
                <w:lang w:eastAsia="en-GB"/>
              </w:rPr>
              <w:t>563</w:t>
            </w:r>
            <w:r w:rsidRPr="002E2D90">
              <w:rPr>
                <w:rFonts w:eastAsia="Times New Roman" w:hint="cs"/>
                <w:color w:val="000000"/>
                <w:position w:val="2"/>
                <w:sz w:val="20"/>
                <w:szCs w:val="20"/>
                <w:rtl/>
                <w:lang w:eastAsia="en-GB" w:bidi="ar-EG"/>
              </w:rPr>
              <w:t xml:space="preserve"> (المعدَّل))</w:t>
            </w:r>
            <w:r w:rsidRPr="002E2D90">
              <w:rPr>
                <w:rFonts w:eastAsia="Times New Roman" w:hint="cs"/>
                <w:i/>
                <w:iCs/>
                <w:color w:val="000000"/>
                <w:position w:val="2"/>
                <w:sz w:val="20"/>
                <w:szCs w:val="20"/>
                <w:rtl/>
                <w:lang w:eastAsia="en-GB" w:bidi="ar-EG"/>
              </w:rPr>
              <w:t xml:space="preserve"> </w:t>
            </w:r>
            <w:r w:rsidRPr="002E2D90">
              <w:rPr>
                <w:rFonts w:eastAsia="Times New Roman"/>
                <w:i/>
                <w:iCs/>
                <w:color w:val="000000"/>
                <w:position w:val="2"/>
                <w:sz w:val="20"/>
                <w:szCs w:val="20"/>
                <w:lang w:eastAsia="en-GB" w:bidi="ar-EG"/>
              </w:rPr>
              <w:t>(ADM 4)</w:t>
            </w:r>
          </w:p>
        </w:tc>
        <w:tc>
          <w:tcPr>
            <w:tcW w:w="1005" w:type="dxa"/>
            <w:tcBorders>
              <w:top w:val="single" w:sz="4" w:space="0" w:color="auto"/>
              <w:left w:val="single" w:sz="4" w:space="0" w:color="auto"/>
              <w:bottom w:val="single" w:sz="4" w:space="0" w:color="auto"/>
              <w:right w:val="single" w:sz="4" w:space="0" w:color="auto"/>
            </w:tcBorders>
            <w:noWrap/>
            <w:hideMark/>
          </w:tcPr>
          <w:p w14:paraId="75325304" w14:textId="7950EF33" w:rsidR="00915E7D" w:rsidRPr="002E2D90" w:rsidRDefault="00FF25F6" w:rsidP="00B45FBF">
            <w:pPr>
              <w:spacing w:before="80" w:after="60" w:line="260" w:lineRule="exact"/>
              <w:jc w:val="center"/>
              <w:rPr>
                <w:rFonts w:eastAsia="Times New Roman"/>
                <w:color w:val="000000"/>
                <w:position w:val="2"/>
                <w:sz w:val="20"/>
                <w:szCs w:val="20"/>
                <w:lang w:eastAsia="en-GB"/>
              </w:rPr>
            </w:pPr>
            <w:hyperlink r:id="rId19" w:history="1">
              <w:r w:rsidR="00915E7D" w:rsidRPr="002E2D90">
                <w:rPr>
                  <w:rStyle w:val="Hyperlink"/>
                  <w:rFonts w:eastAsia="Times New Roman"/>
                  <w:position w:val="2"/>
                  <w:sz w:val="20"/>
                  <w:szCs w:val="20"/>
                  <w:lang w:eastAsia="en-GB"/>
                </w:rPr>
                <w:t>50</w:t>
              </w:r>
            </w:hyperlink>
          </w:p>
        </w:tc>
      </w:tr>
      <w:tr w:rsidR="00915E7D" w:rsidRPr="002E2D90" w14:paraId="756CF589"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6D11AEFE" w14:textId="77777777" w:rsidR="00915E7D" w:rsidRPr="002E2D90" w:rsidRDefault="00915E7D" w:rsidP="00B45FBF">
            <w:pPr>
              <w:spacing w:before="80" w:after="60" w:line="260" w:lineRule="exact"/>
              <w:jc w:val="center"/>
              <w:rPr>
                <w:rFonts w:eastAsia="Times New Roman"/>
                <w:position w:val="2"/>
                <w:sz w:val="20"/>
                <w:szCs w:val="20"/>
                <w:lang w:eastAsia="en-GB"/>
              </w:rPr>
            </w:pPr>
            <w:r w:rsidRPr="002E2D90">
              <w:rPr>
                <w:rFonts w:eastAsia="Times New Roman"/>
                <w:position w:val="2"/>
                <w:sz w:val="20"/>
                <w:szCs w:val="20"/>
                <w:lang w:eastAsia="en-GB"/>
              </w:rPr>
              <w:t>4</w:t>
            </w:r>
          </w:p>
        </w:tc>
        <w:tc>
          <w:tcPr>
            <w:tcW w:w="8065" w:type="dxa"/>
            <w:tcBorders>
              <w:top w:val="single" w:sz="4" w:space="0" w:color="auto"/>
              <w:left w:val="single" w:sz="4" w:space="0" w:color="auto"/>
              <w:bottom w:val="single" w:sz="4" w:space="0" w:color="auto"/>
              <w:right w:val="single" w:sz="4" w:space="0" w:color="auto"/>
            </w:tcBorders>
            <w:vAlign w:val="center"/>
          </w:tcPr>
          <w:p w14:paraId="5A733577" w14:textId="20F955FE" w:rsidR="00915E7D" w:rsidRPr="002E2D90" w:rsidRDefault="00915E7D" w:rsidP="00B45FBF">
            <w:pPr>
              <w:spacing w:before="80" w:after="60" w:line="260" w:lineRule="exact"/>
              <w:rPr>
                <w:rFonts w:eastAsia="Times New Roman"/>
                <w:spacing w:val="-2"/>
                <w:position w:val="2"/>
                <w:sz w:val="20"/>
                <w:szCs w:val="20"/>
                <w:highlight w:val="green"/>
                <w:rtl/>
                <w:lang w:eastAsia="en-GB" w:bidi="ar-EG"/>
              </w:rPr>
            </w:pPr>
            <w:r w:rsidRPr="002E2D90">
              <w:rPr>
                <w:position w:val="2"/>
                <w:sz w:val="20"/>
                <w:szCs w:val="20"/>
                <w:rtl/>
              </w:rPr>
              <w:t>تقرير اللجنة الاستشارية المستقلة للإدارة</w:t>
            </w:r>
            <w:r w:rsidRPr="002E2D90">
              <w:rPr>
                <w:rFonts w:hint="cs"/>
                <w:position w:val="2"/>
                <w:sz w:val="20"/>
                <w:szCs w:val="20"/>
                <w:rtl/>
                <w:lang w:bidi="ar-EG"/>
              </w:rPr>
              <w:t xml:space="preserve"> </w:t>
            </w:r>
            <w:r w:rsidRPr="002E2D90">
              <w:rPr>
                <w:position w:val="2"/>
                <w:sz w:val="20"/>
                <w:szCs w:val="20"/>
              </w:rPr>
              <w:t>(IMAC)</w:t>
            </w:r>
            <w:r w:rsidRPr="002E2D90">
              <w:rPr>
                <w:rFonts w:hint="cs"/>
                <w:position w:val="2"/>
                <w:sz w:val="20"/>
                <w:szCs w:val="20"/>
                <w:rtl/>
              </w:rPr>
              <w:t xml:space="preserve"> (القرار </w:t>
            </w:r>
            <w:r w:rsidRPr="002E2D90">
              <w:rPr>
                <w:position w:val="2"/>
                <w:sz w:val="20"/>
                <w:szCs w:val="20"/>
              </w:rPr>
              <w:t>162</w:t>
            </w:r>
            <w:r w:rsidRPr="002E2D90">
              <w:rPr>
                <w:rFonts w:hint="cs"/>
                <w:position w:val="2"/>
                <w:sz w:val="20"/>
                <w:szCs w:val="20"/>
                <w:rtl/>
                <w:lang w:bidi="ar-EG"/>
              </w:rPr>
              <w:t xml:space="preserve"> والمقرر </w:t>
            </w:r>
            <w:r w:rsidRPr="002E2D90">
              <w:rPr>
                <w:position w:val="2"/>
                <w:sz w:val="20"/>
                <w:szCs w:val="20"/>
              </w:rPr>
              <w:t>565</w:t>
            </w:r>
            <w:r w:rsidRPr="002E2D90">
              <w:rPr>
                <w:rFonts w:hint="cs"/>
                <w:position w:val="2"/>
                <w:sz w:val="20"/>
                <w:szCs w:val="20"/>
                <w:rtl/>
                <w:lang w:bidi="ar-EG"/>
              </w:rPr>
              <w:t>)</w:t>
            </w:r>
            <w:r w:rsidRPr="002E2D90">
              <w:rPr>
                <w:rFonts w:hint="cs"/>
                <w:i/>
                <w:iCs/>
                <w:position w:val="2"/>
                <w:sz w:val="20"/>
                <w:szCs w:val="20"/>
                <w:rtl/>
                <w:lang w:bidi="ar-EG"/>
              </w:rPr>
              <w:t xml:space="preserve"> </w:t>
            </w:r>
            <w:r w:rsidRPr="002E2D90">
              <w:rPr>
                <w:i/>
                <w:iCs/>
                <w:position w:val="2"/>
                <w:sz w:val="20"/>
                <w:szCs w:val="20"/>
              </w:rPr>
              <w:t>(ADM 13)</w:t>
            </w:r>
          </w:p>
        </w:tc>
        <w:tc>
          <w:tcPr>
            <w:tcW w:w="1005" w:type="dxa"/>
            <w:tcBorders>
              <w:top w:val="single" w:sz="4" w:space="0" w:color="auto"/>
              <w:left w:val="single" w:sz="4" w:space="0" w:color="auto"/>
              <w:bottom w:val="single" w:sz="4" w:space="0" w:color="auto"/>
              <w:right w:val="single" w:sz="4" w:space="0" w:color="auto"/>
            </w:tcBorders>
            <w:noWrap/>
            <w:hideMark/>
          </w:tcPr>
          <w:p w14:paraId="10D7055A" w14:textId="7E3C3744" w:rsidR="00915E7D" w:rsidRPr="002E2D90" w:rsidRDefault="00FF25F6" w:rsidP="00B45FBF">
            <w:pPr>
              <w:spacing w:before="80" w:after="60" w:line="260" w:lineRule="exact"/>
              <w:jc w:val="center"/>
              <w:rPr>
                <w:rFonts w:eastAsia="Times New Roman"/>
                <w:color w:val="000000"/>
                <w:position w:val="2"/>
                <w:sz w:val="20"/>
                <w:szCs w:val="20"/>
                <w:lang w:eastAsia="en-GB"/>
              </w:rPr>
            </w:pPr>
            <w:hyperlink r:id="rId20" w:history="1">
              <w:r w:rsidR="00915E7D" w:rsidRPr="002E2D90">
                <w:rPr>
                  <w:rStyle w:val="Hyperlink"/>
                  <w:position w:val="2"/>
                  <w:sz w:val="20"/>
                  <w:szCs w:val="20"/>
                </w:rPr>
                <w:t>22</w:t>
              </w:r>
            </w:hyperlink>
          </w:p>
        </w:tc>
      </w:tr>
      <w:tr w:rsidR="00915E7D" w:rsidRPr="002E2D90" w14:paraId="37A63C0E"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7014782F" w14:textId="77777777" w:rsidR="00915E7D" w:rsidRPr="002E2D90" w:rsidRDefault="00915E7D" w:rsidP="00B45FBF">
            <w:pPr>
              <w:spacing w:before="80" w:after="60" w:line="260" w:lineRule="exact"/>
              <w:jc w:val="center"/>
              <w:rPr>
                <w:rFonts w:eastAsia="Times New Roman"/>
                <w:position w:val="2"/>
                <w:sz w:val="20"/>
                <w:szCs w:val="20"/>
                <w:lang w:eastAsia="en-GB"/>
              </w:rPr>
            </w:pPr>
            <w:r w:rsidRPr="002E2D90">
              <w:rPr>
                <w:rFonts w:eastAsia="Times New Roman"/>
                <w:position w:val="2"/>
                <w:sz w:val="20"/>
                <w:szCs w:val="20"/>
                <w:lang w:eastAsia="en-GB"/>
              </w:rPr>
              <w:t>5</w:t>
            </w:r>
          </w:p>
        </w:tc>
        <w:tc>
          <w:tcPr>
            <w:tcW w:w="8065" w:type="dxa"/>
            <w:tcBorders>
              <w:top w:val="single" w:sz="4" w:space="0" w:color="auto"/>
              <w:left w:val="single" w:sz="4" w:space="0" w:color="auto"/>
              <w:bottom w:val="single" w:sz="4" w:space="0" w:color="auto"/>
              <w:right w:val="single" w:sz="4" w:space="0" w:color="auto"/>
            </w:tcBorders>
            <w:vAlign w:val="center"/>
          </w:tcPr>
          <w:p w14:paraId="5C53A72C" w14:textId="28442621" w:rsidR="00915E7D" w:rsidRPr="002E2D90" w:rsidRDefault="00915E7D" w:rsidP="00B45FBF">
            <w:pPr>
              <w:spacing w:before="80" w:after="60" w:line="260" w:lineRule="exact"/>
              <w:rPr>
                <w:rFonts w:eastAsia="Times New Roman"/>
                <w:position w:val="2"/>
                <w:sz w:val="20"/>
                <w:szCs w:val="20"/>
                <w:lang w:eastAsia="en-GB"/>
              </w:rPr>
            </w:pPr>
            <w:r w:rsidRPr="002E2D90">
              <w:rPr>
                <w:rFonts w:hint="cs"/>
                <w:position w:val="2"/>
                <w:sz w:val="20"/>
                <w:szCs w:val="20"/>
                <w:rtl/>
              </w:rPr>
              <w:t xml:space="preserve">تعيين مراجع خارجي جديد (القرار </w:t>
            </w:r>
            <w:r w:rsidRPr="002E2D90">
              <w:rPr>
                <w:position w:val="2"/>
                <w:sz w:val="20"/>
                <w:szCs w:val="20"/>
              </w:rPr>
              <w:t>94</w:t>
            </w:r>
            <w:r w:rsidRPr="002E2D90">
              <w:rPr>
                <w:rFonts w:hint="cs"/>
                <w:position w:val="2"/>
                <w:sz w:val="20"/>
                <w:szCs w:val="20"/>
                <w:rtl/>
                <w:lang w:bidi="ar-EG"/>
              </w:rPr>
              <w:t xml:space="preserve"> والمقرر </w:t>
            </w:r>
            <w:r w:rsidRPr="002E2D90">
              <w:rPr>
                <w:position w:val="2"/>
                <w:sz w:val="20"/>
                <w:szCs w:val="20"/>
                <w:lang w:val="en-GB" w:bidi="ar-EG"/>
              </w:rPr>
              <w:t>614</w:t>
            </w:r>
            <w:r w:rsidRPr="002E2D90">
              <w:rPr>
                <w:rFonts w:hint="cs"/>
                <w:position w:val="2"/>
                <w:sz w:val="20"/>
                <w:szCs w:val="20"/>
                <w:rtl/>
                <w:lang w:bidi="ar-EG"/>
              </w:rPr>
              <w:t>)</w:t>
            </w:r>
            <w:r w:rsidRPr="002E2D90">
              <w:rPr>
                <w:rFonts w:hint="cs"/>
                <w:i/>
                <w:iCs/>
                <w:position w:val="2"/>
                <w:sz w:val="20"/>
                <w:szCs w:val="20"/>
                <w:rtl/>
                <w:lang w:bidi="ar-EG"/>
              </w:rPr>
              <w:t xml:space="preserve"> </w:t>
            </w:r>
            <w:r w:rsidRPr="002E2D90">
              <w:rPr>
                <w:i/>
                <w:iCs/>
                <w:position w:val="2"/>
                <w:sz w:val="20"/>
                <w:szCs w:val="20"/>
              </w:rPr>
              <w:t>(ADM 14)</w:t>
            </w:r>
          </w:p>
        </w:tc>
        <w:tc>
          <w:tcPr>
            <w:tcW w:w="1005" w:type="dxa"/>
            <w:tcBorders>
              <w:top w:val="single" w:sz="4" w:space="0" w:color="auto"/>
              <w:left w:val="single" w:sz="4" w:space="0" w:color="auto"/>
              <w:bottom w:val="single" w:sz="4" w:space="0" w:color="auto"/>
              <w:right w:val="single" w:sz="4" w:space="0" w:color="auto"/>
            </w:tcBorders>
            <w:noWrap/>
            <w:hideMark/>
          </w:tcPr>
          <w:p w14:paraId="104125D1" w14:textId="7C3710B3" w:rsidR="00915E7D" w:rsidRPr="002E2D90" w:rsidRDefault="00FF25F6" w:rsidP="00B45FBF">
            <w:pPr>
              <w:spacing w:before="80" w:after="60" w:line="260" w:lineRule="exact"/>
              <w:jc w:val="center"/>
              <w:rPr>
                <w:rFonts w:eastAsia="Times New Roman"/>
                <w:color w:val="000000"/>
                <w:position w:val="2"/>
                <w:sz w:val="20"/>
                <w:szCs w:val="20"/>
                <w:lang w:eastAsia="en-GB"/>
              </w:rPr>
            </w:pPr>
            <w:hyperlink r:id="rId21" w:history="1">
              <w:r w:rsidR="00915E7D" w:rsidRPr="002E2D90">
                <w:rPr>
                  <w:rStyle w:val="Hyperlink"/>
                  <w:position w:val="2"/>
                  <w:sz w:val="20"/>
                  <w:szCs w:val="20"/>
                </w:rPr>
                <w:t>49</w:t>
              </w:r>
            </w:hyperlink>
          </w:p>
        </w:tc>
      </w:tr>
      <w:bookmarkEnd w:id="5"/>
      <w:tr w:rsidR="00915E7D" w:rsidRPr="002E2D90" w14:paraId="6E829FFB"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tcPr>
          <w:p w14:paraId="4E78B9FF" w14:textId="5E1BD452" w:rsidR="00915E7D" w:rsidRPr="002E2D90" w:rsidRDefault="00915E7D" w:rsidP="00B45FBF">
            <w:pPr>
              <w:spacing w:before="80" w:after="60" w:line="260" w:lineRule="exact"/>
              <w:jc w:val="center"/>
              <w:rPr>
                <w:rFonts w:eastAsia="Times New Roman"/>
                <w:position w:val="2"/>
                <w:sz w:val="20"/>
                <w:szCs w:val="20"/>
                <w:lang w:eastAsia="en-GB"/>
              </w:rPr>
            </w:pPr>
            <w:r w:rsidRPr="002E2D90">
              <w:rPr>
                <w:rFonts w:eastAsia="Times New Roman"/>
                <w:position w:val="2"/>
                <w:sz w:val="20"/>
                <w:szCs w:val="20"/>
                <w:lang w:eastAsia="en-GB"/>
              </w:rPr>
              <w:t>6</w:t>
            </w:r>
          </w:p>
        </w:tc>
        <w:tc>
          <w:tcPr>
            <w:tcW w:w="8065" w:type="dxa"/>
            <w:tcBorders>
              <w:top w:val="single" w:sz="4" w:space="0" w:color="auto"/>
              <w:left w:val="single" w:sz="4" w:space="0" w:color="auto"/>
              <w:bottom w:val="single" w:sz="4" w:space="0" w:color="auto"/>
              <w:right w:val="single" w:sz="4" w:space="0" w:color="auto"/>
            </w:tcBorders>
            <w:vAlign w:val="center"/>
          </w:tcPr>
          <w:p w14:paraId="088452F7" w14:textId="5532675A" w:rsidR="00915E7D" w:rsidRPr="002E2D90" w:rsidRDefault="00915E7D" w:rsidP="00B45FBF">
            <w:pPr>
              <w:spacing w:before="80" w:after="60" w:line="260" w:lineRule="exact"/>
              <w:rPr>
                <w:position w:val="2"/>
                <w:sz w:val="20"/>
                <w:szCs w:val="20"/>
                <w:rtl/>
              </w:rPr>
            </w:pPr>
            <w:r w:rsidRPr="002E2D90">
              <w:rPr>
                <w:position w:val="2"/>
                <w:sz w:val="20"/>
                <w:szCs w:val="20"/>
                <w:rtl/>
                <w:lang w:val="en-GB"/>
              </w:rPr>
              <w:t xml:space="preserve">الحسابات المراجَعة: تقرير الإدارة المالية </w:t>
            </w:r>
            <w:r w:rsidRPr="002E2D90">
              <w:rPr>
                <w:position w:val="2"/>
                <w:sz w:val="20"/>
                <w:szCs w:val="20"/>
                <w:rtl/>
                <w:lang w:val="en-GB" w:bidi="ar-EG"/>
              </w:rPr>
              <w:t xml:space="preserve">المراجَع </w:t>
            </w:r>
            <w:r w:rsidRPr="002E2D90">
              <w:rPr>
                <w:position w:val="2"/>
                <w:sz w:val="20"/>
                <w:szCs w:val="20"/>
                <w:rtl/>
                <w:lang w:val="en-GB"/>
              </w:rPr>
              <w:t xml:space="preserve">عن السنة المالية </w:t>
            </w:r>
            <w:r w:rsidRPr="002E2D90">
              <w:rPr>
                <w:position w:val="2"/>
                <w:sz w:val="20"/>
                <w:szCs w:val="20"/>
                <w:lang w:val="en-GB" w:bidi="ar-EG"/>
              </w:rPr>
              <w:t>2019</w:t>
            </w:r>
            <w:r w:rsidRPr="002E2D90">
              <w:rPr>
                <w:rFonts w:hint="cs"/>
                <w:position w:val="2"/>
                <w:sz w:val="20"/>
                <w:szCs w:val="20"/>
                <w:rtl/>
                <w:lang w:val="en-GB" w:bidi="ar-EG"/>
              </w:rPr>
              <w:t xml:space="preserve"> </w:t>
            </w:r>
            <w:r w:rsidRPr="002E2D90">
              <w:rPr>
                <w:i/>
                <w:iCs/>
                <w:position w:val="2"/>
                <w:sz w:val="20"/>
                <w:szCs w:val="20"/>
              </w:rPr>
              <w:t>(ADM 15)</w:t>
            </w:r>
          </w:p>
        </w:tc>
        <w:tc>
          <w:tcPr>
            <w:tcW w:w="1005" w:type="dxa"/>
            <w:tcBorders>
              <w:top w:val="single" w:sz="4" w:space="0" w:color="auto"/>
              <w:left w:val="single" w:sz="4" w:space="0" w:color="auto"/>
              <w:bottom w:val="single" w:sz="4" w:space="0" w:color="auto"/>
              <w:right w:val="single" w:sz="4" w:space="0" w:color="auto"/>
            </w:tcBorders>
            <w:noWrap/>
          </w:tcPr>
          <w:p w14:paraId="576F93B6" w14:textId="31511822" w:rsidR="00915E7D" w:rsidRPr="002E2D90" w:rsidRDefault="00FF25F6" w:rsidP="00B45FBF">
            <w:pPr>
              <w:spacing w:before="80" w:after="60" w:line="260" w:lineRule="exact"/>
              <w:jc w:val="center"/>
              <w:rPr>
                <w:position w:val="2"/>
                <w:sz w:val="20"/>
                <w:szCs w:val="20"/>
              </w:rPr>
            </w:pPr>
            <w:hyperlink r:id="rId22" w:history="1">
              <w:r w:rsidR="00915E7D" w:rsidRPr="002E2D90">
                <w:rPr>
                  <w:rStyle w:val="Hyperlink"/>
                  <w:rFonts w:eastAsia="Times New Roman"/>
                  <w:position w:val="2"/>
                  <w:sz w:val="20"/>
                  <w:szCs w:val="20"/>
                  <w:lang w:eastAsia="en-GB"/>
                </w:rPr>
                <w:t>42</w:t>
              </w:r>
            </w:hyperlink>
          </w:p>
        </w:tc>
      </w:tr>
      <w:tr w:rsidR="00915E7D" w:rsidRPr="002E2D90" w14:paraId="4684E0B6"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tcPr>
          <w:p w14:paraId="542A0CF6" w14:textId="6CAD2A53" w:rsidR="00915E7D" w:rsidRPr="002E2D90" w:rsidRDefault="00915E7D" w:rsidP="00B45FBF">
            <w:pPr>
              <w:spacing w:before="80" w:after="60" w:line="260" w:lineRule="exact"/>
              <w:jc w:val="center"/>
              <w:rPr>
                <w:rFonts w:eastAsia="Times New Roman"/>
                <w:position w:val="2"/>
                <w:sz w:val="20"/>
                <w:szCs w:val="20"/>
                <w:lang w:eastAsia="en-GB"/>
              </w:rPr>
            </w:pPr>
            <w:r w:rsidRPr="002E2D90">
              <w:rPr>
                <w:rFonts w:eastAsia="Times New Roman"/>
                <w:color w:val="000000"/>
                <w:position w:val="2"/>
                <w:sz w:val="20"/>
                <w:szCs w:val="20"/>
                <w:lang w:eastAsia="en-GB"/>
              </w:rPr>
              <w:t>7</w:t>
            </w:r>
          </w:p>
        </w:tc>
        <w:tc>
          <w:tcPr>
            <w:tcW w:w="8065" w:type="dxa"/>
            <w:tcBorders>
              <w:top w:val="single" w:sz="4" w:space="0" w:color="auto"/>
              <w:left w:val="single" w:sz="4" w:space="0" w:color="auto"/>
              <w:bottom w:val="single" w:sz="4" w:space="0" w:color="auto"/>
              <w:right w:val="single" w:sz="4" w:space="0" w:color="auto"/>
            </w:tcBorders>
            <w:vAlign w:val="center"/>
          </w:tcPr>
          <w:p w14:paraId="6C401CA5" w14:textId="4596076B" w:rsidR="00915E7D" w:rsidRPr="002E2D90" w:rsidRDefault="00915E7D" w:rsidP="00B45FBF">
            <w:pPr>
              <w:spacing w:before="80" w:after="60" w:line="260" w:lineRule="exact"/>
              <w:rPr>
                <w:i/>
                <w:iCs/>
                <w:position w:val="2"/>
                <w:sz w:val="20"/>
                <w:szCs w:val="20"/>
              </w:rPr>
            </w:pPr>
            <w:r w:rsidRPr="002E2D90">
              <w:rPr>
                <w:rFonts w:hint="cs"/>
                <w:position w:val="2"/>
                <w:sz w:val="20"/>
                <w:szCs w:val="20"/>
                <w:rtl/>
                <w:lang w:val="en-GB"/>
              </w:rPr>
              <w:t xml:space="preserve">تقرير المراجع الخارجي: حسابات الاتحاد لعام </w:t>
            </w:r>
            <w:r w:rsidRPr="002E2D90">
              <w:rPr>
                <w:position w:val="2"/>
                <w:sz w:val="20"/>
                <w:szCs w:val="20"/>
              </w:rPr>
              <w:t>2019</w:t>
            </w:r>
            <w:r w:rsidRPr="002E2D90">
              <w:rPr>
                <w:rFonts w:hint="cs"/>
                <w:position w:val="2"/>
                <w:sz w:val="20"/>
                <w:szCs w:val="20"/>
                <w:rtl/>
              </w:rPr>
              <w:t xml:space="preserve"> </w:t>
            </w:r>
            <w:r w:rsidRPr="002E2D90">
              <w:rPr>
                <w:i/>
                <w:iCs/>
                <w:position w:val="2"/>
                <w:sz w:val="20"/>
                <w:szCs w:val="20"/>
              </w:rPr>
              <w:t>(ADM 16)</w:t>
            </w:r>
          </w:p>
        </w:tc>
        <w:tc>
          <w:tcPr>
            <w:tcW w:w="1005" w:type="dxa"/>
            <w:tcBorders>
              <w:top w:val="single" w:sz="4" w:space="0" w:color="auto"/>
              <w:left w:val="single" w:sz="4" w:space="0" w:color="auto"/>
              <w:bottom w:val="single" w:sz="4" w:space="0" w:color="auto"/>
              <w:right w:val="single" w:sz="4" w:space="0" w:color="auto"/>
            </w:tcBorders>
            <w:noWrap/>
          </w:tcPr>
          <w:p w14:paraId="7297D9A1" w14:textId="0F178E9F" w:rsidR="00915E7D" w:rsidRPr="002E2D90" w:rsidRDefault="00915E7D" w:rsidP="00B45FBF">
            <w:pPr>
              <w:spacing w:before="80" w:after="60" w:line="260" w:lineRule="exact"/>
              <w:jc w:val="center"/>
              <w:rPr>
                <w:position w:val="2"/>
                <w:sz w:val="20"/>
                <w:szCs w:val="20"/>
              </w:rPr>
            </w:pPr>
            <w:r w:rsidRPr="002E2D90">
              <w:rPr>
                <w:rFonts w:eastAsia="Times New Roman"/>
                <w:color w:val="000000"/>
                <w:position w:val="2"/>
                <w:sz w:val="20"/>
                <w:szCs w:val="20"/>
                <w:lang w:eastAsia="en-GB"/>
              </w:rPr>
              <w:t>[40]</w:t>
            </w:r>
          </w:p>
        </w:tc>
      </w:tr>
      <w:tr w:rsidR="00915E7D" w:rsidRPr="002E2D90" w14:paraId="4B5B4059"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tcPr>
          <w:p w14:paraId="1BC19BD4" w14:textId="4A3D9881" w:rsidR="00915E7D" w:rsidRPr="002E2D90" w:rsidRDefault="00915E7D" w:rsidP="00B45FBF">
            <w:pPr>
              <w:spacing w:before="80" w:after="60" w:line="260" w:lineRule="exact"/>
              <w:jc w:val="center"/>
              <w:rPr>
                <w:rFonts w:eastAsia="Times New Roman"/>
                <w:position w:val="2"/>
                <w:sz w:val="20"/>
                <w:szCs w:val="20"/>
                <w:lang w:eastAsia="en-GB"/>
              </w:rPr>
            </w:pPr>
            <w:r w:rsidRPr="002E2D90">
              <w:rPr>
                <w:rFonts w:eastAsia="Times New Roman"/>
                <w:position w:val="2"/>
                <w:sz w:val="20"/>
                <w:szCs w:val="20"/>
                <w:lang w:eastAsia="en-GB"/>
              </w:rPr>
              <w:t>8</w:t>
            </w:r>
          </w:p>
        </w:tc>
        <w:tc>
          <w:tcPr>
            <w:tcW w:w="8065" w:type="dxa"/>
            <w:tcBorders>
              <w:top w:val="single" w:sz="4" w:space="0" w:color="auto"/>
              <w:left w:val="single" w:sz="4" w:space="0" w:color="auto"/>
              <w:bottom w:val="single" w:sz="4" w:space="0" w:color="auto"/>
              <w:right w:val="single" w:sz="4" w:space="0" w:color="auto"/>
            </w:tcBorders>
            <w:vAlign w:val="center"/>
          </w:tcPr>
          <w:p w14:paraId="6D83E336" w14:textId="4296E0A4" w:rsidR="00915E7D" w:rsidRPr="002E2D90" w:rsidRDefault="00915E7D" w:rsidP="00B45FBF">
            <w:pPr>
              <w:spacing w:before="80" w:after="60" w:line="260" w:lineRule="exact"/>
              <w:rPr>
                <w:position w:val="2"/>
                <w:sz w:val="20"/>
                <w:szCs w:val="20"/>
                <w:rtl/>
              </w:rPr>
            </w:pPr>
            <w:r w:rsidRPr="002E2D90">
              <w:rPr>
                <w:position w:val="2"/>
                <w:sz w:val="20"/>
                <w:szCs w:val="20"/>
                <w:rtl/>
              </w:rPr>
              <w:t>تقرير عن التقدم المحرز بشأن مشروع مباني مقر الاتحاد</w:t>
            </w:r>
            <w:r w:rsidRPr="002E2D90">
              <w:rPr>
                <w:rFonts w:hint="cs"/>
                <w:position w:val="2"/>
                <w:sz w:val="20"/>
                <w:szCs w:val="20"/>
                <w:rtl/>
                <w:lang w:bidi="ar-EG"/>
              </w:rPr>
              <w:t xml:space="preserve"> (القرار </w:t>
            </w:r>
            <w:r w:rsidRPr="002E2D90">
              <w:rPr>
                <w:position w:val="2"/>
                <w:sz w:val="20"/>
                <w:szCs w:val="20"/>
                <w:lang w:bidi="ar-EG"/>
              </w:rPr>
              <w:t>212</w:t>
            </w:r>
            <w:r w:rsidRPr="002E2D90">
              <w:rPr>
                <w:rFonts w:hint="cs"/>
                <w:position w:val="2"/>
                <w:sz w:val="20"/>
                <w:szCs w:val="20"/>
                <w:rtl/>
                <w:lang w:bidi="ar-EG"/>
              </w:rPr>
              <w:t xml:space="preserve"> والمقرر </w:t>
            </w:r>
            <w:r w:rsidRPr="002E2D90">
              <w:rPr>
                <w:position w:val="2"/>
                <w:sz w:val="20"/>
                <w:szCs w:val="20"/>
                <w:lang w:val="en-GB" w:bidi="ar-EG"/>
              </w:rPr>
              <w:t>619</w:t>
            </w:r>
            <w:r w:rsidRPr="002E2D90">
              <w:rPr>
                <w:rFonts w:hint="cs"/>
                <w:position w:val="2"/>
                <w:sz w:val="20"/>
                <w:szCs w:val="20"/>
                <w:rtl/>
                <w:lang w:bidi="ar-EG"/>
              </w:rPr>
              <w:t>)</w:t>
            </w:r>
            <w:r w:rsidRPr="002E2D90">
              <w:rPr>
                <w:rFonts w:hint="cs"/>
                <w:i/>
                <w:iCs/>
                <w:position w:val="2"/>
                <w:sz w:val="20"/>
                <w:szCs w:val="20"/>
                <w:rtl/>
                <w:lang w:bidi="ar-EG"/>
              </w:rPr>
              <w:t xml:space="preserve"> </w:t>
            </w:r>
            <w:r w:rsidRPr="002E2D90">
              <w:rPr>
                <w:i/>
                <w:iCs/>
                <w:position w:val="2"/>
                <w:sz w:val="20"/>
                <w:szCs w:val="20"/>
              </w:rPr>
              <w:t>(ADM 20)</w:t>
            </w:r>
          </w:p>
        </w:tc>
        <w:tc>
          <w:tcPr>
            <w:tcW w:w="1005" w:type="dxa"/>
            <w:tcBorders>
              <w:top w:val="single" w:sz="4" w:space="0" w:color="auto"/>
              <w:left w:val="single" w:sz="4" w:space="0" w:color="auto"/>
              <w:bottom w:val="single" w:sz="4" w:space="0" w:color="auto"/>
              <w:right w:val="single" w:sz="4" w:space="0" w:color="auto"/>
            </w:tcBorders>
            <w:noWrap/>
          </w:tcPr>
          <w:p w14:paraId="77B08E97" w14:textId="15C71B11" w:rsidR="00915E7D" w:rsidRPr="002E2D90" w:rsidRDefault="00FF25F6" w:rsidP="00B45FBF">
            <w:pPr>
              <w:spacing w:before="80" w:after="60" w:line="260" w:lineRule="exact"/>
              <w:jc w:val="center"/>
              <w:rPr>
                <w:position w:val="2"/>
                <w:sz w:val="20"/>
                <w:szCs w:val="20"/>
              </w:rPr>
            </w:pPr>
            <w:hyperlink r:id="rId23" w:history="1">
              <w:r w:rsidR="00915E7D" w:rsidRPr="002E2D90">
                <w:rPr>
                  <w:rStyle w:val="Hyperlink"/>
                  <w:rFonts w:eastAsia="Times New Roman"/>
                  <w:position w:val="2"/>
                  <w:sz w:val="20"/>
                  <w:szCs w:val="20"/>
                  <w:lang w:eastAsia="en-GB"/>
                </w:rPr>
                <w:t>7</w:t>
              </w:r>
            </w:hyperlink>
          </w:p>
        </w:tc>
      </w:tr>
      <w:tr w:rsidR="00915E7D" w:rsidRPr="002E2D90" w14:paraId="7395D567"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tcPr>
          <w:p w14:paraId="6387ECE6" w14:textId="38106B80" w:rsidR="00915E7D" w:rsidRPr="002E2D90" w:rsidRDefault="00915E7D" w:rsidP="00B45FBF">
            <w:pPr>
              <w:spacing w:before="80" w:after="60" w:line="260" w:lineRule="exact"/>
              <w:jc w:val="center"/>
              <w:rPr>
                <w:rFonts w:eastAsia="Times New Roman"/>
                <w:position w:val="2"/>
                <w:sz w:val="20"/>
                <w:szCs w:val="20"/>
                <w:lang w:eastAsia="en-GB"/>
              </w:rPr>
            </w:pPr>
            <w:r w:rsidRPr="002E2D90">
              <w:rPr>
                <w:rFonts w:eastAsia="Times New Roman"/>
                <w:position w:val="2"/>
                <w:sz w:val="20"/>
                <w:szCs w:val="20"/>
                <w:lang w:eastAsia="en-GB"/>
              </w:rPr>
              <w:t>9</w:t>
            </w:r>
          </w:p>
        </w:tc>
        <w:tc>
          <w:tcPr>
            <w:tcW w:w="8065" w:type="dxa"/>
            <w:tcBorders>
              <w:top w:val="single" w:sz="4" w:space="0" w:color="auto"/>
              <w:left w:val="single" w:sz="4" w:space="0" w:color="auto"/>
              <w:bottom w:val="single" w:sz="4" w:space="0" w:color="auto"/>
              <w:right w:val="single" w:sz="4" w:space="0" w:color="auto"/>
            </w:tcBorders>
            <w:vAlign w:val="center"/>
          </w:tcPr>
          <w:p w14:paraId="709831A8" w14:textId="21A5048F" w:rsidR="00915E7D" w:rsidRPr="002E2D90" w:rsidRDefault="00915E7D" w:rsidP="00B45FBF">
            <w:pPr>
              <w:spacing w:before="80" w:after="60" w:line="260" w:lineRule="exact"/>
              <w:rPr>
                <w:position w:val="2"/>
                <w:sz w:val="20"/>
                <w:szCs w:val="20"/>
                <w:rtl/>
              </w:rPr>
            </w:pPr>
            <w:r w:rsidRPr="002E2D90">
              <w:rPr>
                <w:color w:val="000000"/>
                <w:position w:val="2"/>
                <w:sz w:val="20"/>
                <w:szCs w:val="20"/>
                <w:rtl/>
              </w:rPr>
              <w:t xml:space="preserve">استراتيجية بشأن ظروف عمل الموظفين وخطة لتنفيذها </w:t>
            </w:r>
            <w:r w:rsidRPr="002E2D90">
              <w:rPr>
                <w:rFonts w:hint="cs"/>
                <w:position w:val="2"/>
                <w:sz w:val="20"/>
                <w:szCs w:val="20"/>
                <w:rtl/>
              </w:rPr>
              <w:t xml:space="preserve">(المقرر </w:t>
            </w:r>
            <w:r w:rsidRPr="002E2D90">
              <w:rPr>
                <w:position w:val="2"/>
                <w:sz w:val="20"/>
                <w:szCs w:val="20"/>
                <w:lang w:val="en-GB"/>
              </w:rPr>
              <w:t>619</w:t>
            </w:r>
            <w:r w:rsidRPr="002E2D90">
              <w:rPr>
                <w:rFonts w:hint="cs"/>
                <w:position w:val="2"/>
                <w:sz w:val="20"/>
                <w:szCs w:val="20"/>
                <w:rtl/>
                <w:lang w:val="en-GB"/>
              </w:rPr>
              <w:t xml:space="preserve">) </w:t>
            </w:r>
            <w:r w:rsidRPr="002E2D90">
              <w:rPr>
                <w:i/>
                <w:iCs/>
                <w:position w:val="2"/>
                <w:sz w:val="20"/>
                <w:szCs w:val="20"/>
              </w:rPr>
              <w:t>(ADM 20)</w:t>
            </w:r>
          </w:p>
        </w:tc>
        <w:tc>
          <w:tcPr>
            <w:tcW w:w="1005" w:type="dxa"/>
            <w:tcBorders>
              <w:top w:val="single" w:sz="4" w:space="0" w:color="auto"/>
              <w:left w:val="single" w:sz="4" w:space="0" w:color="auto"/>
              <w:bottom w:val="single" w:sz="4" w:space="0" w:color="auto"/>
              <w:right w:val="single" w:sz="4" w:space="0" w:color="auto"/>
            </w:tcBorders>
            <w:noWrap/>
          </w:tcPr>
          <w:p w14:paraId="19B5EEC6" w14:textId="73498BF0" w:rsidR="00915E7D" w:rsidRPr="002E2D90" w:rsidRDefault="00FF25F6" w:rsidP="00B45FBF">
            <w:pPr>
              <w:spacing w:before="80" w:after="60" w:line="260" w:lineRule="exact"/>
              <w:jc w:val="center"/>
              <w:rPr>
                <w:position w:val="2"/>
                <w:sz w:val="20"/>
                <w:szCs w:val="20"/>
              </w:rPr>
            </w:pPr>
            <w:hyperlink r:id="rId24" w:history="1">
              <w:r w:rsidR="00915E7D" w:rsidRPr="002E2D90">
                <w:rPr>
                  <w:rStyle w:val="Hyperlink"/>
                  <w:rFonts w:eastAsia="Times New Roman"/>
                  <w:position w:val="2"/>
                  <w:sz w:val="20"/>
                  <w:szCs w:val="20"/>
                  <w:lang w:eastAsia="en-GB"/>
                </w:rPr>
                <w:t>29</w:t>
              </w:r>
            </w:hyperlink>
          </w:p>
        </w:tc>
      </w:tr>
      <w:tr w:rsidR="00915E7D" w:rsidRPr="002E2D90" w14:paraId="72FDE8E6"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tcPr>
          <w:p w14:paraId="7F5AB03C" w14:textId="0625E372" w:rsidR="00915E7D" w:rsidRPr="002E2D90" w:rsidRDefault="00915E7D" w:rsidP="00B45FBF">
            <w:pPr>
              <w:spacing w:before="80" w:after="60" w:line="260" w:lineRule="exact"/>
              <w:jc w:val="center"/>
              <w:rPr>
                <w:rFonts w:eastAsia="Times New Roman"/>
                <w:position w:val="2"/>
                <w:sz w:val="20"/>
                <w:szCs w:val="20"/>
                <w:rtl/>
                <w:lang w:eastAsia="en-GB" w:bidi="ar-EG"/>
              </w:rPr>
            </w:pPr>
            <w:r w:rsidRPr="002E2D90">
              <w:rPr>
                <w:rFonts w:eastAsia="Times New Roman"/>
                <w:position w:val="2"/>
                <w:sz w:val="20"/>
                <w:szCs w:val="20"/>
                <w:lang w:eastAsia="en-GB"/>
              </w:rPr>
              <w:t>10</w:t>
            </w:r>
          </w:p>
        </w:tc>
        <w:tc>
          <w:tcPr>
            <w:tcW w:w="8065" w:type="dxa"/>
            <w:tcBorders>
              <w:top w:val="single" w:sz="4" w:space="0" w:color="auto"/>
              <w:left w:val="single" w:sz="4" w:space="0" w:color="auto"/>
              <w:bottom w:val="single" w:sz="4" w:space="0" w:color="auto"/>
              <w:right w:val="single" w:sz="4" w:space="0" w:color="auto"/>
            </w:tcBorders>
            <w:vAlign w:val="center"/>
          </w:tcPr>
          <w:p w14:paraId="5527F51E" w14:textId="697B5B20" w:rsidR="00915E7D" w:rsidRPr="002E2D90" w:rsidRDefault="00915E7D" w:rsidP="00B45FBF">
            <w:pPr>
              <w:spacing w:before="80" w:after="60" w:line="260" w:lineRule="exact"/>
              <w:rPr>
                <w:rFonts w:eastAsia="Times New Roman"/>
                <w:i/>
                <w:iCs/>
                <w:position w:val="2"/>
                <w:sz w:val="20"/>
                <w:szCs w:val="20"/>
                <w:rtl/>
                <w:lang w:eastAsia="en-GB" w:bidi="ar-EG"/>
              </w:rPr>
            </w:pPr>
            <w:r w:rsidRPr="002E2D90">
              <w:rPr>
                <w:position w:val="2"/>
                <w:sz w:val="20"/>
                <w:szCs w:val="20"/>
                <w:rtl/>
              </w:rPr>
              <w:t>تقرير موجز عن أعمال الفريق الاستشاري للدول الأعضاء</w:t>
            </w:r>
            <w:r w:rsidRPr="002E2D90">
              <w:rPr>
                <w:rFonts w:hint="cs"/>
                <w:position w:val="2"/>
                <w:sz w:val="20"/>
                <w:szCs w:val="20"/>
                <w:rtl/>
              </w:rPr>
              <w:t xml:space="preserve"> </w:t>
            </w:r>
            <w:r w:rsidRPr="002E2D90">
              <w:rPr>
                <w:position w:val="2"/>
                <w:sz w:val="20"/>
                <w:szCs w:val="20"/>
              </w:rPr>
              <w:t>(MSAG)</w:t>
            </w:r>
            <w:r w:rsidRPr="002E2D90">
              <w:rPr>
                <w:position w:val="2"/>
                <w:sz w:val="20"/>
                <w:szCs w:val="20"/>
                <w:rtl/>
              </w:rPr>
              <w:t xml:space="preserve"> المعني بمشروع مباني مقر الاتحاد</w:t>
            </w:r>
            <w:r w:rsidRPr="002E2D90">
              <w:rPr>
                <w:rFonts w:hint="cs"/>
                <w:position w:val="2"/>
                <w:sz w:val="20"/>
                <w:szCs w:val="20"/>
                <w:rtl/>
                <w:lang w:bidi="ar-EG"/>
              </w:rPr>
              <w:t xml:space="preserve"> (القرار</w:t>
            </w:r>
            <w:r w:rsidR="00E10385" w:rsidRPr="002E2D90">
              <w:rPr>
                <w:rFonts w:hint="eastAsia"/>
                <w:position w:val="2"/>
                <w:sz w:val="20"/>
                <w:szCs w:val="20"/>
                <w:rtl/>
                <w:lang w:bidi="ar-EG"/>
              </w:rPr>
              <w:t> </w:t>
            </w:r>
            <w:r w:rsidRPr="002E2D90">
              <w:rPr>
                <w:position w:val="2"/>
                <w:sz w:val="20"/>
                <w:szCs w:val="20"/>
                <w:lang w:val="en-GB" w:bidi="ar-EG"/>
              </w:rPr>
              <w:t>212</w:t>
            </w:r>
            <w:r w:rsidRPr="002E2D90">
              <w:rPr>
                <w:rFonts w:hint="cs"/>
                <w:position w:val="2"/>
                <w:sz w:val="20"/>
                <w:szCs w:val="20"/>
                <w:rtl/>
                <w:lang w:val="en-GB"/>
              </w:rPr>
              <w:t xml:space="preserve">) </w:t>
            </w:r>
            <w:r w:rsidRPr="002E2D90">
              <w:rPr>
                <w:i/>
                <w:iCs/>
                <w:position w:val="2"/>
                <w:sz w:val="20"/>
                <w:szCs w:val="20"/>
              </w:rPr>
              <w:t>(ADM 20)</w:t>
            </w:r>
          </w:p>
        </w:tc>
        <w:tc>
          <w:tcPr>
            <w:tcW w:w="1005" w:type="dxa"/>
            <w:tcBorders>
              <w:top w:val="single" w:sz="4" w:space="0" w:color="auto"/>
              <w:left w:val="single" w:sz="4" w:space="0" w:color="auto"/>
              <w:bottom w:val="single" w:sz="4" w:space="0" w:color="auto"/>
              <w:right w:val="single" w:sz="4" w:space="0" w:color="auto"/>
            </w:tcBorders>
            <w:vAlign w:val="center"/>
            <w:hideMark/>
          </w:tcPr>
          <w:p w14:paraId="78F35B88" w14:textId="0C376649" w:rsidR="00915E7D" w:rsidRPr="002E2D90" w:rsidRDefault="00FF25F6" w:rsidP="00B45FBF">
            <w:pPr>
              <w:spacing w:before="80" w:after="60" w:line="260" w:lineRule="exact"/>
              <w:jc w:val="center"/>
              <w:rPr>
                <w:rFonts w:eastAsia="Times New Roman"/>
                <w:color w:val="000000"/>
                <w:position w:val="2"/>
                <w:sz w:val="20"/>
                <w:szCs w:val="20"/>
                <w:lang w:eastAsia="en-GB"/>
              </w:rPr>
            </w:pPr>
            <w:hyperlink r:id="rId25" w:history="1">
              <w:r w:rsidR="00915E7D" w:rsidRPr="002E2D90">
                <w:rPr>
                  <w:rStyle w:val="Hyperlink"/>
                  <w:rFonts w:eastAsia="Times New Roman"/>
                  <w:position w:val="2"/>
                  <w:sz w:val="20"/>
                  <w:szCs w:val="20"/>
                  <w:lang w:eastAsia="en-GB"/>
                </w:rPr>
                <w:t>48</w:t>
              </w:r>
            </w:hyperlink>
          </w:p>
        </w:tc>
      </w:tr>
      <w:tr w:rsidR="00915E7D" w:rsidRPr="002E2D90" w14:paraId="02404067"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tcPr>
          <w:p w14:paraId="11DCA1CA" w14:textId="309995E6" w:rsidR="00915E7D" w:rsidRPr="002E2D90" w:rsidRDefault="00915E7D" w:rsidP="00B45FBF">
            <w:pPr>
              <w:spacing w:before="80" w:after="60" w:line="260" w:lineRule="exact"/>
              <w:jc w:val="center"/>
              <w:rPr>
                <w:rFonts w:eastAsia="Times New Roman"/>
                <w:color w:val="000000"/>
                <w:position w:val="2"/>
                <w:sz w:val="20"/>
                <w:szCs w:val="20"/>
                <w:lang w:eastAsia="en-GB"/>
              </w:rPr>
            </w:pPr>
            <w:r w:rsidRPr="002E2D90">
              <w:rPr>
                <w:rFonts w:eastAsia="Times New Roman"/>
                <w:position w:val="2"/>
                <w:sz w:val="20"/>
                <w:szCs w:val="20"/>
                <w:lang w:eastAsia="en-GB"/>
              </w:rPr>
              <w:t>11</w:t>
            </w:r>
          </w:p>
        </w:tc>
        <w:tc>
          <w:tcPr>
            <w:tcW w:w="8065" w:type="dxa"/>
            <w:tcBorders>
              <w:top w:val="single" w:sz="4" w:space="0" w:color="auto"/>
              <w:left w:val="single" w:sz="4" w:space="0" w:color="auto"/>
              <w:bottom w:val="single" w:sz="4" w:space="0" w:color="auto"/>
              <w:right w:val="single" w:sz="4" w:space="0" w:color="auto"/>
            </w:tcBorders>
            <w:vAlign w:val="center"/>
          </w:tcPr>
          <w:p w14:paraId="084EEA06" w14:textId="77777777" w:rsidR="00915E7D" w:rsidRPr="002E2D90" w:rsidRDefault="0002110D" w:rsidP="00B45FBF">
            <w:pPr>
              <w:spacing w:before="80" w:after="60" w:line="260" w:lineRule="exact"/>
              <w:rPr>
                <w:i/>
                <w:iCs/>
                <w:color w:val="000000"/>
                <w:position w:val="2"/>
                <w:sz w:val="20"/>
                <w:szCs w:val="20"/>
                <w:rtl/>
                <w:lang w:bidi="ar-EG"/>
              </w:rPr>
            </w:pPr>
            <w:r w:rsidRPr="002E2D90">
              <w:rPr>
                <w:rFonts w:hint="cs"/>
                <w:color w:val="000000"/>
                <w:position w:val="2"/>
                <w:sz w:val="20"/>
                <w:szCs w:val="20"/>
                <w:rtl/>
              </w:rPr>
              <w:t>وظيفة وعملية التحقيق الجديدة</w:t>
            </w:r>
            <w:r w:rsidRPr="002E2D90">
              <w:rPr>
                <w:rFonts w:hint="cs"/>
                <w:color w:val="000000"/>
                <w:position w:val="2"/>
                <w:sz w:val="20"/>
                <w:szCs w:val="20"/>
                <w:rtl/>
                <w:lang w:bidi="ar-EG"/>
              </w:rPr>
              <w:t xml:space="preserve"> </w:t>
            </w:r>
            <w:r w:rsidRPr="002E2D90">
              <w:rPr>
                <w:i/>
                <w:iCs/>
                <w:color w:val="000000"/>
                <w:position w:val="2"/>
                <w:sz w:val="20"/>
                <w:szCs w:val="20"/>
                <w:lang w:bidi="ar-EG"/>
              </w:rPr>
              <w:t>(ADM 27)</w:t>
            </w:r>
          </w:p>
          <w:p w14:paraId="58377AF4" w14:textId="75F10BEE" w:rsidR="0002110D" w:rsidRPr="002E2D90" w:rsidRDefault="0002110D" w:rsidP="00B45FBF">
            <w:pPr>
              <w:spacing w:before="80" w:after="60" w:line="260" w:lineRule="exact"/>
              <w:ind w:left="448" w:hanging="448"/>
              <w:rPr>
                <w:rFonts w:eastAsia="Times New Roman"/>
                <w:color w:val="000000"/>
                <w:position w:val="2"/>
                <w:sz w:val="20"/>
                <w:szCs w:val="20"/>
                <w:lang w:eastAsia="en-GB" w:bidi="ar-EG"/>
              </w:rPr>
            </w:pPr>
            <w:r w:rsidRPr="002E2D90">
              <w:rPr>
                <w:rFonts w:eastAsia="Times New Roman" w:hint="cs"/>
                <w:color w:val="000000"/>
                <w:position w:val="2"/>
                <w:sz w:val="20"/>
                <w:szCs w:val="20"/>
                <w:rtl/>
                <w:lang w:eastAsia="en-GB" w:bidi="ar-EG"/>
              </w:rPr>
              <w:t>-</w:t>
            </w:r>
            <w:r w:rsidRPr="002E2D90">
              <w:rPr>
                <w:rFonts w:eastAsia="Times New Roman"/>
                <w:color w:val="000000"/>
                <w:position w:val="2"/>
                <w:sz w:val="20"/>
                <w:szCs w:val="20"/>
                <w:rtl/>
                <w:lang w:eastAsia="en-GB" w:bidi="ar-EG"/>
              </w:rPr>
              <w:tab/>
            </w:r>
            <w:r w:rsidRPr="002E2D90">
              <w:rPr>
                <w:rFonts w:eastAsia="Times New Roman" w:hint="cs"/>
                <w:color w:val="000000"/>
                <w:position w:val="2"/>
                <w:sz w:val="20"/>
                <w:szCs w:val="20"/>
                <w:rtl/>
                <w:lang w:eastAsia="en-GB" w:bidi="ar-EG"/>
              </w:rPr>
              <w:t>مساهمة من الولايات المتحدة الأمريكية</w:t>
            </w:r>
          </w:p>
        </w:tc>
        <w:tc>
          <w:tcPr>
            <w:tcW w:w="1005" w:type="dxa"/>
            <w:tcBorders>
              <w:top w:val="single" w:sz="4" w:space="0" w:color="auto"/>
              <w:left w:val="single" w:sz="4" w:space="0" w:color="auto"/>
              <w:bottom w:val="single" w:sz="4" w:space="0" w:color="auto"/>
              <w:right w:val="single" w:sz="4" w:space="0" w:color="auto"/>
            </w:tcBorders>
            <w:vAlign w:val="center"/>
          </w:tcPr>
          <w:p w14:paraId="227110DC" w14:textId="77777777" w:rsidR="0002110D" w:rsidRPr="002E2D90" w:rsidRDefault="00FF25F6" w:rsidP="00B45FBF">
            <w:pPr>
              <w:spacing w:before="80" w:after="60" w:line="260" w:lineRule="exact"/>
              <w:jc w:val="center"/>
              <w:rPr>
                <w:rFonts w:eastAsia="Times New Roman"/>
                <w:color w:val="000000"/>
                <w:position w:val="2"/>
                <w:sz w:val="20"/>
                <w:szCs w:val="20"/>
                <w:lang w:eastAsia="en-GB"/>
              </w:rPr>
            </w:pPr>
            <w:hyperlink r:id="rId26" w:history="1">
              <w:r w:rsidR="0002110D" w:rsidRPr="002E2D90">
                <w:rPr>
                  <w:rStyle w:val="Hyperlink"/>
                  <w:rFonts w:eastAsia="Times New Roman"/>
                  <w:position w:val="2"/>
                  <w:sz w:val="20"/>
                  <w:szCs w:val="20"/>
                  <w:lang w:eastAsia="en-GB"/>
                </w:rPr>
                <w:t>60</w:t>
              </w:r>
            </w:hyperlink>
          </w:p>
          <w:p w14:paraId="6374C1CC" w14:textId="66A09FE3" w:rsidR="00915E7D" w:rsidRPr="002E2D90" w:rsidRDefault="00FF25F6" w:rsidP="00B45FBF">
            <w:pPr>
              <w:spacing w:before="80" w:after="60" w:line="260" w:lineRule="exact"/>
              <w:jc w:val="center"/>
              <w:rPr>
                <w:rFonts w:eastAsia="Times New Roman"/>
                <w:position w:val="2"/>
                <w:sz w:val="20"/>
                <w:szCs w:val="20"/>
                <w:lang w:eastAsia="en-GB"/>
              </w:rPr>
            </w:pPr>
            <w:hyperlink r:id="rId27" w:history="1">
              <w:r w:rsidR="0002110D" w:rsidRPr="002E2D90">
                <w:rPr>
                  <w:rStyle w:val="Hyperlink"/>
                  <w:position w:val="2"/>
                  <w:sz w:val="20"/>
                  <w:szCs w:val="20"/>
                </w:rPr>
                <w:t>VC/8</w:t>
              </w:r>
            </w:hyperlink>
          </w:p>
        </w:tc>
      </w:tr>
      <w:tr w:rsidR="0002110D" w:rsidRPr="002E2D90" w14:paraId="4D0A48BD"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tcPr>
          <w:p w14:paraId="75F36750" w14:textId="0F1855B3" w:rsidR="0002110D" w:rsidRPr="002E2D90" w:rsidRDefault="0002110D" w:rsidP="00B45FBF">
            <w:pPr>
              <w:spacing w:before="80" w:after="60" w:line="260" w:lineRule="exact"/>
              <w:jc w:val="center"/>
              <w:rPr>
                <w:rFonts w:eastAsia="Times New Roman"/>
                <w:position w:val="2"/>
                <w:sz w:val="20"/>
                <w:szCs w:val="20"/>
                <w:lang w:eastAsia="en-GB"/>
              </w:rPr>
            </w:pPr>
            <w:r w:rsidRPr="002E2D90">
              <w:rPr>
                <w:rFonts w:eastAsia="Times New Roman"/>
                <w:position w:val="2"/>
                <w:sz w:val="20"/>
                <w:szCs w:val="20"/>
                <w:lang w:eastAsia="en-GB"/>
              </w:rPr>
              <w:t>12</w:t>
            </w:r>
          </w:p>
        </w:tc>
        <w:tc>
          <w:tcPr>
            <w:tcW w:w="8065" w:type="dxa"/>
            <w:tcBorders>
              <w:top w:val="single" w:sz="4" w:space="0" w:color="auto"/>
              <w:left w:val="single" w:sz="4" w:space="0" w:color="auto"/>
              <w:bottom w:val="single" w:sz="4" w:space="0" w:color="auto"/>
              <w:right w:val="single" w:sz="4" w:space="0" w:color="auto"/>
            </w:tcBorders>
            <w:vAlign w:val="center"/>
          </w:tcPr>
          <w:p w14:paraId="15CF553D" w14:textId="7A2EF9F1" w:rsidR="0002110D" w:rsidRPr="002E2D90" w:rsidRDefault="0002110D" w:rsidP="00B45FBF">
            <w:pPr>
              <w:spacing w:before="80" w:after="60" w:line="260" w:lineRule="exact"/>
              <w:rPr>
                <w:rFonts w:eastAsia="Times New Roman"/>
                <w:color w:val="000000"/>
                <w:position w:val="2"/>
                <w:sz w:val="20"/>
                <w:szCs w:val="20"/>
                <w:lang w:eastAsia="en-GB" w:bidi="ar-EG"/>
              </w:rPr>
            </w:pPr>
            <w:r w:rsidRPr="002E2D90">
              <w:rPr>
                <w:color w:val="000000"/>
                <w:position w:val="2"/>
                <w:sz w:val="20"/>
                <w:szCs w:val="20"/>
                <w:rtl/>
              </w:rPr>
              <w:t>قرارات الجمعية العامة للأمم المتحدة بشأن شروط الخدمة في النظام الموحد للأمم المتحدة</w:t>
            </w:r>
            <w:r w:rsidRPr="002E2D90">
              <w:rPr>
                <w:rFonts w:hint="cs"/>
                <w:color w:val="000000"/>
                <w:position w:val="2"/>
                <w:sz w:val="20"/>
                <w:szCs w:val="20"/>
                <w:rtl/>
              </w:rPr>
              <w:t xml:space="preserve"> </w:t>
            </w:r>
            <w:r w:rsidRPr="002E2D90">
              <w:rPr>
                <w:i/>
                <w:iCs/>
                <w:color w:val="000000"/>
                <w:position w:val="2"/>
                <w:sz w:val="20"/>
                <w:szCs w:val="20"/>
              </w:rPr>
              <w:t>(ADM 28)</w:t>
            </w:r>
          </w:p>
        </w:tc>
        <w:tc>
          <w:tcPr>
            <w:tcW w:w="1005" w:type="dxa"/>
            <w:tcBorders>
              <w:top w:val="single" w:sz="4" w:space="0" w:color="auto"/>
              <w:left w:val="single" w:sz="4" w:space="0" w:color="auto"/>
              <w:bottom w:val="single" w:sz="4" w:space="0" w:color="auto"/>
              <w:right w:val="single" w:sz="4" w:space="0" w:color="auto"/>
            </w:tcBorders>
            <w:noWrap/>
          </w:tcPr>
          <w:p w14:paraId="4E05C23A" w14:textId="21BC17E0" w:rsidR="0002110D" w:rsidRPr="002E2D90" w:rsidRDefault="00FF25F6" w:rsidP="00B45FBF">
            <w:pPr>
              <w:spacing w:before="80" w:after="60" w:line="260" w:lineRule="exact"/>
              <w:jc w:val="center"/>
              <w:rPr>
                <w:rFonts w:eastAsia="Times New Roman"/>
                <w:color w:val="000000"/>
                <w:position w:val="2"/>
                <w:sz w:val="20"/>
                <w:szCs w:val="20"/>
                <w:lang w:eastAsia="en-GB"/>
              </w:rPr>
            </w:pPr>
            <w:hyperlink r:id="rId28" w:history="1">
              <w:r w:rsidR="0002110D" w:rsidRPr="002E2D90">
                <w:rPr>
                  <w:rStyle w:val="Hyperlink"/>
                  <w:rFonts w:eastAsia="Times New Roman"/>
                  <w:position w:val="2"/>
                  <w:sz w:val="20"/>
                  <w:szCs w:val="20"/>
                  <w:lang w:eastAsia="en-GB"/>
                </w:rPr>
                <w:t>23</w:t>
              </w:r>
            </w:hyperlink>
          </w:p>
        </w:tc>
      </w:tr>
      <w:tr w:rsidR="0002110D" w:rsidRPr="002E2D90" w14:paraId="4EB18131"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tcPr>
          <w:p w14:paraId="1E955001" w14:textId="339C6FE5" w:rsidR="0002110D" w:rsidRPr="002E2D90" w:rsidRDefault="0002110D" w:rsidP="00B45FBF">
            <w:pPr>
              <w:spacing w:before="80" w:after="60" w:line="260" w:lineRule="exact"/>
              <w:jc w:val="center"/>
              <w:rPr>
                <w:rFonts w:eastAsia="Times New Roman"/>
                <w:position w:val="2"/>
                <w:sz w:val="20"/>
                <w:szCs w:val="20"/>
                <w:lang w:eastAsia="en-GB"/>
              </w:rPr>
            </w:pPr>
            <w:r w:rsidRPr="002E2D90">
              <w:rPr>
                <w:rFonts w:eastAsia="Times New Roman"/>
                <w:position w:val="2"/>
                <w:sz w:val="20"/>
                <w:szCs w:val="20"/>
                <w:lang w:eastAsia="en-GB"/>
              </w:rPr>
              <w:t>13</w:t>
            </w:r>
          </w:p>
        </w:tc>
        <w:tc>
          <w:tcPr>
            <w:tcW w:w="8065" w:type="dxa"/>
            <w:tcBorders>
              <w:top w:val="single" w:sz="4" w:space="0" w:color="auto"/>
              <w:left w:val="single" w:sz="4" w:space="0" w:color="auto"/>
              <w:bottom w:val="single" w:sz="4" w:space="0" w:color="auto"/>
              <w:right w:val="single" w:sz="4" w:space="0" w:color="auto"/>
            </w:tcBorders>
            <w:vAlign w:val="center"/>
          </w:tcPr>
          <w:p w14:paraId="612B0BEE" w14:textId="682403F2" w:rsidR="0002110D" w:rsidRPr="002E2D90" w:rsidRDefault="0002110D" w:rsidP="00B45FBF">
            <w:pPr>
              <w:spacing w:before="80" w:after="60" w:line="260" w:lineRule="exact"/>
              <w:rPr>
                <w:rFonts w:eastAsia="Times New Roman"/>
                <w:position w:val="2"/>
                <w:sz w:val="20"/>
                <w:szCs w:val="20"/>
                <w:highlight w:val="yellow"/>
                <w:lang w:eastAsia="en-GB"/>
              </w:rPr>
            </w:pPr>
            <w:r w:rsidRPr="002E2D90">
              <w:rPr>
                <w:rFonts w:eastAsia="Times New Roman"/>
                <w:color w:val="000000"/>
                <w:position w:val="2"/>
                <w:sz w:val="20"/>
                <w:szCs w:val="20"/>
                <w:rtl/>
                <w:lang w:eastAsia="en-GB"/>
              </w:rPr>
              <w:t>الجدول الزمني لمؤتمرات الاتحاد وجمعياته واجتماعاته المقبلة</w:t>
            </w:r>
            <w:r w:rsidRPr="002E2D90">
              <w:rPr>
                <w:rFonts w:eastAsia="Times New Roman" w:hint="cs"/>
                <w:color w:val="000000"/>
                <w:position w:val="2"/>
                <w:sz w:val="20"/>
                <w:szCs w:val="20"/>
                <w:rtl/>
                <w:lang w:eastAsia="en-GB"/>
              </w:rPr>
              <w:t>:</w:t>
            </w:r>
            <w:r w:rsidRPr="002E2D90">
              <w:rPr>
                <w:rFonts w:eastAsia="Times New Roman" w:hint="cs"/>
                <w:color w:val="000000"/>
                <w:position w:val="2"/>
                <w:sz w:val="20"/>
                <w:szCs w:val="20"/>
                <w:rtl/>
                <w:lang w:eastAsia="en-GB" w:bidi="ar-EG"/>
              </w:rPr>
              <w:t xml:space="preserve"> </w:t>
            </w:r>
            <w:r w:rsidRPr="002E2D90">
              <w:rPr>
                <w:rFonts w:eastAsia="Times New Roman"/>
                <w:color w:val="000000"/>
                <w:position w:val="2"/>
                <w:sz w:val="20"/>
                <w:szCs w:val="20"/>
                <w:lang w:eastAsia="en-GB"/>
              </w:rPr>
              <w:t>2023-2020</w:t>
            </w:r>
            <w:r w:rsidRPr="002E2D90">
              <w:rPr>
                <w:rFonts w:eastAsia="Times New Roman" w:hint="cs"/>
                <w:color w:val="000000"/>
                <w:position w:val="2"/>
                <w:sz w:val="20"/>
                <w:szCs w:val="20"/>
                <w:rtl/>
                <w:lang w:eastAsia="en-GB"/>
              </w:rPr>
              <w:t xml:space="preserve"> </w:t>
            </w:r>
            <w:r w:rsidRPr="002E2D90">
              <w:rPr>
                <w:rFonts w:eastAsia="Times New Roman" w:hint="cs"/>
                <w:color w:val="000000"/>
                <w:position w:val="2"/>
                <w:sz w:val="20"/>
                <w:szCs w:val="20"/>
                <w:rtl/>
                <w:lang w:eastAsia="en-GB" w:bidi="ar-EG"/>
              </w:rPr>
              <w:t xml:space="preserve">(القراران </w:t>
            </w:r>
            <w:r w:rsidRPr="002E2D90">
              <w:rPr>
                <w:rFonts w:eastAsia="Times New Roman"/>
                <w:color w:val="000000"/>
                <w:position w:val="2"/>
                <w:sz w:val="20"/>
                <w:szCs w:val="20"/>
                <w:lang w:eastAsia="en-GB"/>
              </w:rPr>
              <w:t>77</w:t>
            </w:r>
            <w:r w:rsidRPr="002E2D90">
              <w:rPr>
                <w:rFonts w:eastAsia="Times New Roman" w:hint="cs"/>
                <w:color w:val="000000"/>
                <w:position w:val="2"/>
                <w:sz w:val="20"/>
                <w:szCs w:val="20"/>
                <w:rtl/>
                <w:lang w:eastAsia="en-GB" w:bidi="ar-EG"/>
              </w:rPr>
              <w:t xml:space="preserve"> و</w:t>
            </w:r>
            <w:r w:rsidRPr="002E2D90">
              <w:rPr>
                <w:rFonts w:eastAsia="Times New Roman"/>
                <w:color w:val="000000"/>
                <w:position w:val="2"/>
                <w:sz w:val="20"/>
                <w:szCs w:val="20"/>
                <w:lang w:eastAsia="en-GB"/>
              </w:rPr>
              <w:t>111</w:t>
            </w:r>
            <w:r w:rsidRPr="002E2D90">
              <w:rPr>
                <w:rFonts w:eastAsia="Times New Roman" w:hint="cs"/>
                <w:color w:val="000000"/>
                <w:position w:val="2"/>
                <w:sz w:val="20"/>
                <w:szCs w:val="20"/>
                <w:rtl/>
                <w:lang w:eastAsia="en-GB" w:bidi="ar-EG"/>
              </w:rPr>
              <w:t>)</w:t>
            </w:r>
            <w:r w:rsidRPr="002E2D90">
              <w:rPr>
                <w:rFonts w:eastAsia="Times New Roman" w:hint="cs"/>
                <w:i/>
                <w:iCs/>
                <w:color w:val="000000"/>
                <w:position w:val="2"/>
                <w:sz w:val="20"/>
                <w:szCs w:val="20"/>
                <w:rtl/>
                <w:lang w:eastAsia="en-GB" w:bidi="ar-EG"/>
              </w:rPr>
              <w:t xml:space="preserve"> </w:t>
            </w:r>
            <w:r w:rsidRPr="002E2D90">
              <w:rPr>
                <w:rFonts w:eastAsia="Times New Roman"/>
                <w:i/>
                <w:iCs/>
                <w:color w:val="000000"/>
                <w:position w:val="2"/>
                <w:sz w:val="20"/>
                <w:szCs w:val="20"/>
                <w:lang w:eastAsia="en-GB" w:bidi="ar-EG"/>
              </w:rPr>
              <w:t>(PL 2.7)</w:t>
            </w:r>
          </w:p>
        </w:tc>
        <w:tc>
          <w:tcPr>
            <w:tcW w:w="1005" w:type="dxa"/>
            <w:tcBorders>
              <w:top w:val="single" w:sz="4" w:space="0" w:color="auto"/>
              <w:left w:val="single" w:sz="4" w:space="0" w:color="auto"/>
              <w:bottom w:val="single" w:sz="4" w:space="0" w:color="auto"/>
              <w:right w:val="single" w:sz="4" w:space="0" w:color="auto"/>
            </w:tcBorders>
            <w:noWrap/>
          </w:tcPr>
          <w:p w14:paraId="4B7593EF" w14:textId="47ECB0EF" w:rsidR="0002110D" w:rsidRPr="002E2D90" w:rsidRDefault="00FF25F6" w:rsidP="00B45FBF">
            <w:pPr>
              <w:spacing w:before="80" w:after="60" w:line="260" w:lineRule="exact"/>
              <w:jc w:val="center"/>
              <w:rPr>
                <w:rFonts w:eastAsia="Times New Roman"/>
                <w:color w:val="000000"/>
                <w:position w:val="2"/>
                <w:sz w:val="20"/>
                <w:szCs w:val="20"/>
                <w:lang w:eastAsia="en-GB"/>
              </w:rPr>
            </w:pPr>
            <w:hyperlink r:id="rId29" w:history="1">
              <w:r w:rsidR="0002110D" w:rsidRPr="002E2D90">
                <w:rPr>
                  <w:rStyle w:val="Hyperlink"/>
                  <w:position w:val="2"/>
                  <w:sz w:val="20"/>
                  <w:szCs w:val="20"/>
                </w:rPr>
                <w:t>37</w:t>
              </w:r>
            </w:hyperlink>
          </w:p>
        </w:tc>
      </w:tr>
      <w:tr w:rsidR="0002110D" w:rsidRPr="002E2D90" w14:paraId="6B9A7DF3"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0AB61F6D" w14:textId="511961EA" w:rsidR="0002110D" w:rsidRPr="002E2D90" w:rsidRDefault="0002110D" w:rsidP="00B45FBF">
            <w:pPr>
              <w:spacing w:before="80" w:after="60" w:line="260" w:lineRule="exact"/>
              <w:jc w:val="center"/>
              <w:rPr>
                <w:rFonts w:eastAsia="Times New Roman"/>
                <w:position w:val="2"/>
                <w:sz w:val="20"/>
                <w:szCs w:val="20"/>
                <w:lang w:eastAsia="en-GB"/>
              </w:rPr>
            </w:pPr>
            <w:r w:rsidRPr="002E2D90">
              <w:rPr>
                <w:rFonts w:eastAsia="Times New Roman"/>
                <w:color w:val="000000"/>
                <w:position w:val="2"/>
                <w:sz w:val="20"/>
                <w:szCs w:val="20"/>
                <w:lang w:eastAsia="en-GB"/>
              </w:rPr>
              <w:t>14</w:t>
            </w:r>
          </w:p>
        </w:tc>
        <w:tc>
          <w:tcPr>
            <w:tcW w:w="8065" w:type="dxa"/>
            <w:tcBorders>
              <w:top w:val="single" w:sz="4" w:space="0" w:color="auto"/>
              <w:left w:val="single" w:sz="4" w:space="0" w:color="auto"/>
              <w:bottom w:val="single" w:sz="4" w:space="0" w:color="auto"/>
              <w:right w:val="single" w:sz="4" w:space="0" w:color="auto"/>
            </w:tcBorders>
            <w:vAlign w:val="center"/>
          </w:tcPr>
          <w:p w14:paraId="31F92F37" w14:textId="65681404" w:rsidR="0002110D" w:rsidRPr="002E2D90" w:rsidRDefault="0002110D" w:rsidP="00B45FBF">
            <w:pPr>
              <w:spacing w:before="80" w:after="60" w:line="260" w:lineRule="exact"/>
              <w:rPr>
                <w:rFonts w:eastAsia="Times New Roman"/>
                <w:spacing w:val="-2"/>
                <w:position w:val="2"/>
                <w:sz w:val="20"/>
                <w:szCs w:val="20"/>
                <w:lang w:eastAsia="en-GB" w:bidi="ar-EG"/>
              </w:rPr>
            </w:pPr>
            <w:r w:rsidRPr="002E2D90">
              <w:rPr>
                <w:rFonts w:eastAsia="Times New Roman"/>
                <w:spacing w:val="-2"/>
                <w:position w:val="2"/>
                <w:sz w:val="20"/>
                <w:szCs w:val="20"/>
                <w:rtl/>
                <w:lang w:eastAsia="en-GB"/>
              </w:rPr>
              <w:t>الأعمال التحضيرية</w:t>
            </w:r>
            <w:r w:rsidRPr="002E2D90">
              <w:rPr>
                <w:rFonts w:eastAsia="Times New Roman"/>
                <w:spacing w:val="-2"/>
                <w:position w:val="2"/>
                <w:sz w:val="20"/>
                <w:szCs w:val="20"/>
                <w:rtl/>
                <w:lang w:eastAsia="en-GB" w:bidi="ar-EG"/>
              </w:rPr>
              <w:t xml:space="preserve"> للجمعية</w:t>
            </w:r>
            <w:r w:rsidRPr="002E2D90">
              <w:rPr>
                <w:rFonts w:eastAsia="Times New Roman"/>
                <w:spacing w:val="-2"/>
                <w:position w:val="2"/>
                <w:sz w:val="20"/>
                <w:szCs w:val="20"/>
                <w:rtl/>
                <w:lang w:eastAsia="en-GB"/>
              </w:rPr>
              <w:t xml:space="preserve"> العالمية لتقييس الاتصالات لعام </w:t>
            </w:r>
            <w:r w:rsidRPr="002E2D90">
              <w:rPr>
                <w:rFonts w:eastAsia="Times New Roman"/>
                <w:spacing w:val="-2"/>
                <w:position w:val="2"/>
                <w:sz w:val="20"/>
                <w:szCs w:val="20"/>
                <w:lang w:eastAsia="en-GB"/>
              </w:rPr>
              <w:t>2021</w:t>
            </w:r>
            <w:r w:rsidRPr="002E2D90">
              <w:rPr>
                <w:rFonts w:eastAsia="Times New Roman"/>
                <w:spacing w:val="-2"/>
                <w:position w:val="2"/>
                <w:sz w:val="20"/>
                <w:szCs w:val="20"/>
                <w:rtl/>
                <w:lang w:eastAsia="en-GB" w:bidi="ar-EG"/>
              </w:rPr>
              <w:t xml:space="preserve"> </w:t>
            </w:r>
            <w:r w:rsidRPr="002E2D90">
              <w:rPr>
                <w:rFonts w:eastAsia="Times New Roman"/>
                <w:spacing w:val="-2"/>
                <w:position w:val="2"/>
                <w:sz w:val="20"/>
                <w:szCs w:val="20"/>
                <w:lang w:eastAsia="en-GB" w:bidi="ar-EG"/>
              </w:rPr>
              <w:t>(WTSA-21)</w:t>
            </w:r>
            <w:r w:rsidRPr="002E2D90">
              <w:rPr>
                <w:rFonts w:eastAsia="Times New Roman" w:hint="cs"/>
                <w:spacing w:val="-2"/>
                <w:position w:val="2"/>
                <w:sz w:val="20"/>
                <w:szCs w:val="20"/>
                <w:rtl/>
                <w:lang w:eastAsia="en-GB" w:bidi="ar-EG"/>
              </w:rPr>
              <w:t xml:space="preserve"> </w:t>
            </w:r>
            <w:r w:rsidRPr="002E2D90">
              <w:rPr>
                <w:rFonts w:eastAsia="Times New Roman"/>
                <w:i/>
                <w:iCs/>
                <w:spacing w:val="-2"/>
                <w:position w:val="2"/>
                <w:sz w:val="20"/>
                <w:szCs w:val="20"/>
                <w:lang w:eastAsia="en-GB" w:bidi="ar-EG"/>
              </w:rPr>
              <w:t>(PL 2.8)</w:t>
            </w:r>
          </w:p>
          <w:p w14:paraId="07E05E49" w14:textId="2CC0B001" w:rsidR="0002110D" w:rsidRPr="002E2D90" w:rsidRDefault="00776740" w:rsidP="00B45FBF">
            <w:pPr>
              <w:spacing w:before="80" w:after="60" w:line="260" w:lineRule="exact"/>
              <w:rPr>
                <w:rFonts w:eastAsia="Times New Roman"/>
                <w:color w:val="000000"/>
                <w:position w:val="2"/>
                <w:sz w:val="20"/>
                <w:szCs w:val="20"/>
                <w:highlight w:val="yellow"/>
                <w:rtl/>
                <w:lang w:eastAsia="en-GB"/>
              </w:rPr>
            </w:pPr>
            <w:r w:rsidRPr="002E2D90">
              <w:rPr>
                <w:rFonts w:eastAsia="Times New Roman" w:hint="cs"/>
                <w:color w:val="000000"/>
                <w:position w:val="2"/>
                <w:sz w:val="20"/>
                <w:szCs w:val="20"/>
                <w:rtl/>
                <w:lang w:eastAsia="en-GB" w:bidi="ar-EG"/>
              </w:rPr>
              <w:t>المقرر 608 المعد</w:t>
            </w:r>
            <w:r w:rsidR="00C177D9">
              <w:rPr>
                <w:rFonts w:eastAsia="Times New Roman" w:hint="cs"/>
                <w:color w:val="000000"/>
                <w:position w:val="2"/>
                <w:sz w:val="20"/>
                <w:szCs w:val="20"/>
                <w:rtl/>
                <w:lang w:eastAsia="en-GB" w:bidi="ar-EG"/>
              </w:rPr>
              <w:t>ّ</w:t>
            </w:r>
            <w:r w:rsidRPr="002E2D90">
              <w:rPr>
                <w:rFonts w:eastAsia="Times New Roman" w:hint="cs"/>
                <w:color w:val="000000"/>
                <w:position w:val="2"/>
                <w:sz w:val="20"/>
                <w:szCs w:val="20"/>
                <w:rtl/>
                <w:lang w:eastAsia="en-GB" w:bidi="ar-EG"/>
              </w:rPr>
              <w:t>ل (بناءً على المشاورة)</w:t>
            </w:r>
          </w:p>
        </w:tc>
        <w:tc>
          <w:tcPr>
            <w:tcW w:w="1005" w:type="dxa"/>
            <w:tcBorders>
              <w:top w:val="single" w:sz="4" w:space="0" w:color="auto"/>
              <w:left w:val="single" w:sz="4" w:space="0" w:color="auto"/>
              <w:bottom w:val="single" w:sz="4" w:space="0" w:color="auto"/>
              <w:right w:val="single" w:sz="4" w:space="0" w:color="auto"/>
            </w:tcBorders>
            <w:noWrap/>
          </w:tcPr>
          <w:p w14:paraId="5E4CA261" w14:textId="77777777" w:rsidR="0002110D" w:rsidRPr="002E2D90" w:rsidRDefault="00FF25F6" w:rsidP="00B45FBF">
            <w:pPr>
              <w:spacing w:before="80" w:after="60" w:line="260" w:lineRule="exact"/>
              <w:jc w:val="center"/>
              <w:rPr>
                <w:rStyle w:val="Hyperlink"/>
                <w:position w:val="2"/>
                <w:sz w:val="20"/>
                <w:szCs w:val="20"/>
              </w:rPr>
            </w:pPr>
            <w:hyperlink r:id="rId30" w:history="1">
              <w:r w:rsidR="0002110D" w:rsidRPr="002E2D90">
                <w:rPr>
                  <w:rStyle w:val="Hyperlink"/>
                  <w:position w:val="2"/>
                  <w:sz w:val="20"/>
                  <w:szCs w:val="20"/>
                </w:rPr>
                <w:t>24</w:t>
              </w:r>
            </w:hyperlink>
          </w:p>
          <w:p w14:paraId="458DC726" w14:textId="3CFE501C" w:rsidR="0002110D" w:rsidRPr="002E2D90" w:rsidRDefault="00FF25F6" w:rsidP="00B45FBF">
            <w:pPr>
              <w:spacing w:before="80" w:after="60" w:line="260" w:lineRule="exact"/>
              <w:jc w:val="center"/>
              <w:rPr>
                <w:rFonts w:eastAsia="Times New Roman"/>
                <w:color w:val="000000"/>
                <w:position w:val="2"/>
                <w:sz w:val="20"/>
                <w:szCs w:val="20"/>
                <w:lang w:eastAsia="en-GB"/>
              </w:rPr>
            </w:pPr>
            <w:hyperlink r:id="rId31" w:history="1">
              <w:r w:rsidR="0002110D" w:rsidRPr="002E2D90">
                <w:rPr>
                  <w:rStyle w:val="Hyperlink"/>
                  <w:position w:val="2"/>
                  <w:sz w:val="20"/>
                  <w:szCs w:val="20"/>
                </w:rPr>
                <w:t>72</w:t>
              </w:r>
            </w:hyperlink>
          </w:p>
        </w:tc>
      </w:tr>
      <w:tr w:rsidR="0002110D" w:rsidRPr="002E2D90" w14:paraId="3FFCBE7F"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tcPr>
          <w:p w14:paraId="20DEB8CF" w14:textId="3A6A6205" w:rsidR="0002110D" w:rsidRPr="002E2D90" w:rsidRDefault="0002110D" w:rsidP="00B45FBF">
            <w:pPr>
              <w:spacing w:before="80" w:after="60" w:line="260" w:lineRule="exact"/>
              <w:jc w:val="center"/>
              <w:rPr>
                <w:rFonts w:eastAsia="Times New Roman"/>
                <w:position w:val="2"/>
                <w:sz w:val="20"/>
                <w:szCs w:val="20"/>
                <w:lang w:eastAsia="en-GB"/>
              </w:rPr>
            </w:pPr>
            <w:r w:rsidRPr="002E2D90">
              <w:rPr>
                <w:rFonts w:eastAsia="Times New Roman"/>
                <w:position w:val="2"/>
                <w:sz w:val="20"/>
                <w:szCs w:val="20"/>
                <w:lang w:eastAsia="en-GB"/>
              </w:rPr>
              <w:t>15</w:t>
            </w:r>
          </w:p>
        </w:tc>
        <w:tc>
          <w:tcPr>
            <w:tcW w:w="8065" w:type="dxa"/>
            <w:tcBorders>
              <w:top w:val="single" w:sz="4" w:space="0" w:color="auto"/>
              <w:left w:val="single" w:sz="4" w:space="0" w:color="auto"/>
              <w:bottom w:val="single" w:sz="4" w:space="0" w:color="auto"/>
              <w:right w:val="single" w:sz="4" w:space="0" w:color="auto"/>
            </w:tcBorders>
            <w:vAlign w:val="center"/>
          </w:tcPr>
          <w:p w14:paraId="1B649579" w14:textId="5B611E9B" w:rsidR="0002110D" w:rsidRPr="002E2D90" w:rsidRDefault="0002110D" w:rsidP="00B45FBF">
            <w:pPr>
              <w:spacing w:before="80" w:after="60" w:line="260" w:lineRule="exact"/>
              <w:rPr>
                <w:rFonts w:eastAsia="Times New Roman"/>
                <w:color w:val="000000"/>
                <w:position w:val="2"/>
                <w:sz w:val="20"/>
                <w:szCs w:val="20"/>
                <w:lang w:eastAsia="en-GB" w:bidi="ar-EG"/>
              </w:rPr>
            </w:pPr>
            <w:r w:rsidRPr="00552A2A">
              <w:rPr>
                <w:rFonts w:eastAsia="Times New Roman"/>
                <w:color w:val="000000"/>
                <w:spacing w:val="-6"/>
                <w:position w:val="2"/>
                <w:sz w:val="20"/>
                <w:szCs w:val="20"/>
                <w:rtl/>
                <w:lang w:eastAsia="en-GB"/>
              </w:rPr>
              <w:t>الأعمال التحضيرية للمنتدى العالمي لسياسات الاتصالات/تكنولوجيا المعلومات والاتصالات لعام</w:t>
            </w:r>
            <w:r w:rsidRPr="00552A2A">
              <w:rPr>
                <w:rFonts w:eastAsia="Times New Roman" w:hint="cs"/>
                <w:color w:val="000000"/>
                <w:spacing w:val="-6"/>
                <w:position w:val="2"/>
                <w:sz w:val="20"/>
                <w:szCs w:val="20"/>
                <w:rtl/>
                <w:lang w:eastAsia="en-GB"/>
              </w:rPr>
              <w:t xml:space="preserve"> </w:t>
            </w:r>
            <w:r w:rsidRPr="00552A2A">
              <w:rPr>
                <w:rFonts w:eastAsia="Times New Roman"/>
                <w:color w:val="000000"/>
                <w:spacing w:val="-6"/>
                <w:position w:val="2"/>
                <w:sz w:val="20"/>
                <w:szCs w:val="20"/>
                <w:lang w:val="en-GB" w:eastAsia="en-GB"/>
              </w:rPr>
              <w:t>2021</w:t>
            </w:r>
            <w:r w:rsidRPr="00552A2A">
              <w:rPr>
                <w:rFonts w:eastAsia="Times New Roman" w:hint="cs"/>
                <w:color w:val="000000"/>
                <w:spacing w:val="-6"/>
                <w:position w:val="2"/>
                <w:sz w:val="20"/>
                <w:szCs w:val="20"/>
                <w:rtl/>
                <w:lang w:eastAsia="en-GB"/>
              </w:rPr>
              <w:t xml:space="preserve"> </w:t>
            </w:r>
            <w:r w:rsidRPr="00552A2A">
              <w:rPr>
                <w:rFonts w:eastAsia="Times New Roman"/>
                <w:color w:val="000000"/>
                <w:spacing w:val="-6"/>
                <w:position w:val="2"/>
                <w:sz w:val="20"/>
                <w:szCs w:val="20"/>
                <w:lang w:val="en-GB" w:eastAsia="en-GB"/>
              </w:rPr>
              <w:t>(WTPF-21)</w:t>
            </w:r>
            <w:r w:rsidRPr="002E2D90">
              <w:rPr>
                <w:rFonts w:eastAsia="Times New Roman" w:hint="cs"/>
                <w:color w:val="000000"/>
                <w:position w:val="2"/>
                <w:sz w:val="20"/>
                <w:szCs w:val="20"/>
                <w:rtl/>
                <w:lang w:eastAsia="en-GB"/>
              </w:rPr>
              <w:t xml:space="preserve"> (القرار </w:t>
            </w:r>
            <w:r w:rsidRPr="002E2D90">
              <w:rPr>
                <w:rFonts w:eastAsia="Times New Roman"/>
                <w:color w:val="000000"/>
                <w:position w:val="2"/>
                <w:sz w:val="20"/>
                <w:szCs w:val="20"/>
                <w:lang w:val="en-GB" w:eastAsia="en-GB"/>
              </w:rPr>
              <w:t>2</w:t>
            </w:r>
            <w:r w:rsidRPr="002E2D90">
              <w:rPr>
                <w:rFonts w:eastAsia="Times New Roman" w:hint="cs"/>
                <w:color w:val="000000"/>
                <w:position w:val="2"/>
                <w:sz w:val="20"/>
                <w:szCs w:val="20"/>
                <w:rtl/>
                <w:lang w:eastAsia="en-GB"/>
              </w:rPr>
              <w:t xml:space="preserve"> والمقرر </w:t>
            </w:r>
            <w:r w:rsidRPr="002E2D90">
              <w:rPr>
                <w:rFonts w:eastAsia="Times New Roman"/>
                <w:color w:val="000000"/>
                <w:position w:val="2"/>
                <w:sz w:val="20"/>
                <w:szCs w:val="20"/>
                <w:lang w:val="en-GB" w:eastAsia="en-GB"/>
              </w:rPr>
              <w:t>611</w:t>
            </w:r>
            <w:r w:rsidRPr="002E2D90">
              <w:rPr>
                <w:rFonts w:eastAsia="Times New Roman" w:hint="cs"/>
                <w:color w:val="000000"/>
                <w:position w:val="2"/>
                <w:sz w:val="20"/>
                <w:szCs w:val="20"/>
                <w:rtl/>
                <w:lang w:eastAsia="en-GB"/>
              </w:rPr>
              <w:t>)</w:t>
            </w:r>
            <w:r w:rsidRPr="002E2D90">
              <w:rPr>
                <w:rFonts w:eastAsia="Times New Roman" w:hint="cs"/>
                <w:color w:val="000000"/>
                <w:position w:val="2"/>
                <w:sz w:val="20"/>
                <w:szCs w:val="20"/>
                <w:rtl/>
                <w:lang w:eastAsia="en-GB" w:bidi="ar-EG"/>
              </w:rPr>
              <w:t xml:space="preserve"> </w:t>
            </w:r>
            <w:r w:rsidRPr="002E2D90">
              <w:rPr>
                <w:rFonts w:eastAsia="Times New Roman"/>
                <w:i/>
                <w:iCs/>
                <w:color w:val="000000"/>
                <w:position w:val="2"/>
                <w:sz w:val="20"/>
                <w:szCs w:val="20"/>
                <w:lang w:eastAsia="en-GB" w:bidi="ar-EG"/>
              </w:rPr>
              <w:t>(PL 2.9)</w:t>
            </w:r>
          </w:p>
        </w:tc>
        <w:tc>
          <w:tcPr>
            <w:tcW w:w="1005" w:type="dxa"/>
            <w:tcBorders>
              <w:top w:val="single" w:sz="4" w:space="0" w:color="auto"/>
              <w:left w:val="single" w:sz="4" w:space="0" w:color="auto"/>
              <w:bottom w:val="single" w:sz="4" w:space="0" w:color="auto"/>
              <w:right w:val="single" w:sz="4" w:space="0" w:color="auto"/>
            </w:tcBorders>
          </w:tcPr>
          <w:p w14:paraId="7CC7063D" w14:textId="03541918" w:rsidR="0002110D" w:rsidRPr="002E2D90" w:rsidRDefault="00FF25F6" w:rsidP="00B45FBF">
            <w:pPr>
              <w:spacing w:before="80" w:after="60" w:line="260" w:lineRule="exact"/>
              <w:jc w:val="center"/>
              <w:rPr>
                <w:rFonts w:eastAsia="Times New Roman"/>
                <w:color w:val="000000"/>
                <w:position w:val="2"/>
                <w:sz w:val="20"/>
                <w:szCs w:val="20"/>
                <w:lang w:eastAsia="en-GB"/>
              </w:rPr>
            </w:pPr>
            <w:hyperlink r:id="rId32" w:history="1">
              <w:r w:rsidR="0002110D" w:rsidRPr="002E2D90">
                <w:rPr>
                  <w:rStyle w:val="Hyperlink"/>
                  <w:position w:val="2"/>
                  <w:sz w:val="20"/>
                  <w:szCs w:val="20"/>
                </w:rPr>
                <w:t>5</w:t>
              </w:r>
            </w:hyperlink>
          </w:p>
        </w:tc>
      </w:tr>
      <w:tr w:rsidR="0002110D" w:rsidRPr="002E2D90" w14:paraId="32EC6623"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tcPr>
          <w:p w14:paraId="5E24F4F0" w14:textId="7B8D901A" w:rsidR="0002110D" w:rsidRPr="002E2D90" w:rsidRDefault="0002110D" w:rsidP="00B45FBF">
            <w:pPr>
              <w:spacing w:before="80" w:after="60" w:line="260" w:lineRule="exact"/>
              <w:jc w:val="center"/>
              <w:rPr>
                <w:rFonts w:eastAsia="Times New Roman"/>
                <w:position w:val="2"/>
                <w:sz w:val="20"/>
                <w:szCs w:val="20"/>
                <w:lang w:eastAsia="en-GB"/>
              </w:rPr>
            </w:pPr>
            <w:r w:rsidRPr="002E2D90">
              <w:rPr>
                <w:rFonts w:eastAsia="Times New Roman"/>
                <w:position w:val="2"/>
                <w:sz w:val="20"/>
                <w:szCs w:val="20"/>
                <w:lang w:eastAsia="en-GB"/>
              </w:rPr>
              <w:t>16</w:t>
            </w:r>
          </w:p>
        </w:tc>
        <w:tc>
          <w:tcPr>
            <w:tcW w:w="8065" w:type="dxa"/>
            <w:tcBorders>
              <w:top w:val="single" w:sz="4" w:space="0" w:color="auto"/>
              <w:left w:val="single" w:sz="4" w:space="0" w:color="auto"/>
              <w:bottom w:val="single" w:sz="4" w:space="0" w:color="auto"/>
              <w:right w:val="single" w:sz="4" w:space="0" w:color="auto"/>
            </w:tcBorders>
            <w:vAlign w:val="center"/>
          </w:tcPr>
          <w:p w14:paraId="4AD57D1E" w14:textId="002895D3" w:rsidR="0002110D" w:rsidRPr="002E2D90" w:rsidRDefault="0002110D" w:rsidP="00B45FBF">
            <w:pPr>
              <w:spacing w:before="80" w:after="60" w:line="260" w:lineRule="exact"/>
              <w:rPr>
                <w:rFonts w:eastAsia="Times New Roman"/>
                <w:color w:val="000000"/>
                <w:position w:val="2"/>
                <w:sz w:val="20"/>
                <w:szCs w:val="20"/>
                <w:highlight w:val="green"/>
                <w:lang w:eastAsia="en-GB" w:bidi="ar-EG"/>
              </w:rPr>
            </w:pPr>
            <w:r w:rsidRPr="002E2D90">
              <w:rPr>
                <w:rFonts w:eastAsia="Times New Roman"/>
                <w:spacing w:val="-2"/>
                <w:position w:val="2"/>
                <w:sz w:val="20"/>
                <w:szCs w:val="20"/>
                <w:rtl/>
                <w:lang w:eastAsia="en-GB"/>
              </w:rPr>
              <w:t xml:space="preserve">الأعمال التحضيرية </w:t>
            </w:r>
            <w:r w:rsidRPr="002E2D90">
              <w:rPr>
                <w:rFonts w:eastAsia="Times New Roman" w:hint="cs"/>
                <w:spacing w:val="-2"/>
                <w:position w:val="2"/>
                <w:sz w:val="20"/>
                <w:szCs w:val="20"/>
                <w:rtl/>
                <w:lang w:eastAsia="en-GB"/>
              </w:rPr>
              <w:t>للمؤتمر العالمي لتنمية الاتصالات</w:t>
            </w:r>
            <w:r w:rsidRPr="002E2D90">
              <w:rPr>
                <w:rFonts w:eastAsia="Times New Roman"/>
                <w:spacing w:val="-2"/>
                <w:position w:val="2"/>
                <w:sz w:val="20"/>
                <w:szCs w:val="20"/>
                <w:rtl/>
                <w:lang w:eastAsia="en-GB"/>
              </w:rPr>
              <w:t xml:space="preserve"> لعام</w:t>
            </w:r>
            <w:r w:rsidRPr="002E2D90">
              <w:rPr>
                <w:rFonts w:eastAsia="Times New Roman" w:hint="cs"/>
                <w:spacing w:val="-2"/>
                <w:position w:val="2"/>
                <w:sz w:val="20"/>
                <w:szCs w:val="20"/>
                <w:rtl/>
                <w:lang w:eastAsia="en-GB"/>
              </w:rPr>
              <w:t xml:space="preserve"> </w:t>
            </w:r>
            <w:r w:rsidRPr="002E2D90">
              <w:rPr>
                <w:rFonts w:eastAsia="Times New Roman"/>
                <w:spacing w:val="-2"/>
                <w:position w:val="2"/>
                <w:sz w:val="20"/>
                <w:szCs w:val="20"/>
                <w:lang w:val="en-GB" w:eastAsia="en-GB"/>
              </w:rPr>
              <w:t>2021</w:t>
            </w:r>
            <w:r w:rsidRPr="002E2D90">
              <w:rPr>
                <w:rFonts w:eastAsia="Times New Roman" w:hint="cs"/>
                <w:spacing w:val="-2"/>
                <w:position w:val="2"/>
                <w:sz w:val="20"/>
                <w:szCs w:val="20"/>
                <w:rtl/>
                <w:lang w:eastAsia="en-GB"/>
              </w:rPr>
              <w:t xml:space="preserve"> </w:t>
            </w:r>
            <w:r w:rsidRPr="002E2D90">
              <w:rPr>
                <w:rFonts w:eastAsia="Times New Roman"/>
                <w:spacing w:val="-2"/>
                <w:position w:val="2"/>
                <w:sz w:val="20"/>
                <w:szCs w:val="20"/>
                <w:lang w:val="en-GB" w:eastAsia="en-GB"/>
              </w:rPr>
              <w:t>(WTDC-21)</w:t>
            </w:r>
            <w:r w:rsidRPr="002E2D90">
              <w:rPr>
                <w:rFonts w:eastAsia="Times New Roman" w:hint="cs"/>
                <w:spacing w:val="-2"/>
                <w:position w:val="2"/>
                <w:sz w:val="20"/>
                <w:szCs w:val="20"/>
                <w:rtl/>
                <w:lang w:val="en-GB" w:eastAsia="en-GB" w:bidi="ar-EG"/>
              </w:rPr>
              <w:t xml:space="preserve"> </w:t>
            </w:r>
            <w:r w:rsidRPr="002E2D90">
              <w:rPr>
                <w:rFonts w:eastAsia="Times New Roman"/>
                <w:i/>
                <w:iCs/>
                <w:spacing w:val="-2"/>
                <w:position w:val="2"/>
                <w:sz w:val="20"/>
                <w:szCs w:val="20"/>
                <w:lang w:eastAsia="en-GB" w:bidi="ar-EG"/>
              </w:rPr>
              <w:t>(PL 2.10)</w:t>
            </w:r>
          </w:p>
        </w:tc>
        <w:tc>
          <w:tcPr>
            <w:tcW w:w="1005" w:type="dxa"/>
            <w:tcBorders>
              <w:top w:val="single" w:sz="4" w:space="0" w:color="auto"/>
              <w:left w:val="single" w:sz="4" w:space="0" w:color="auto"/>
              <w:bottom w:val="single" w:sz="4" w:space="0" w:color="auto"/>
              <w:right w:val="single" w:sz="4" w:space="0" w:color="auto"/>
            </w:tcBorders>
          </w:tcPr>
          <w:p w14:paraId="7B2DD13F" w14:textId="4C5355CE" w:rsidR="0002110D" w:rsidRPr="002E2D90" w:rsidRDefault="00FF25F6" w:rsidP="00B45FBF">
            <w:pPr>
              <w:spacing w:before="80" w:after="60" w:line="260" w:lineRule="exact"/>
              <w:jc w:val="center"/>
              <w:rPr>
                <w:rFonts w:eastAsia="Times New Roman"/>
                <w:color w:val="000000"/>
                <w:position w:val="2"/>
                <w:sz w:val="20"/>
                <w:szCs w:val="20"/>
                <w:lang w:eastAsia="en-GB"/>
              </w:rPr>
            </w:pPr>
            <w:hyperlink r:id="rId33" w:history="1">
              <w:r w:rsidR="0002110D" w:rsidRPr="002E2D90">
                <w:rPr>
                  <w:rStyle w:val="Hyperlink"/>
                  <w:position w:val="2"/>
                  <w:sz w:val="20"/>
                  <w:szCs w:val="20"/>
                </w:rPr>
                <w:t>30</w:t>
              </w:r>
            </w:hyperlink>
          </w:p>
        </w:tc>
      </w:tr>
      <w:tr w:rsidR="0002110D" w:rsidRPr="002E2D90" w14:paraId="7E27294A"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tcPr>
          <w:p w14:paraId="32171446" w14:textId="6804CFBE" w:rsidR="0002110D" w:rsidRPr="002E2D90" w:rsidRDefault="0002110D" w:rsidP="00B45FBF">
            <w:pPr>
              <w:spacing w:before="80" w:after="60" w:line="260" w:lineRule="exact"/>
              <w:jc w:val="center"/>
              <w:rPr>
                <w:rFonts w:eastAsia="Times New Roman"/>
                <w:position w:val="2"/>
                <w:sz w:val="20"/>
                <w:szCs w:val="20"/>
                <w:lang w:eastAsia="en-GB"/>
              </w:rPr>
            </w:pPr>
            <w:r w:rsidRPr="002E2D90">
              <w:rPr>
                <w:rFonts w:eastAsia="Times New Roman"/>
                <w:position w:val="2"/>
                <w:sz w:val="20"/>
                <w:szCs w:val="20"/>
                <w:lang w:eastAsia="en-GB"/>
              </w:rPr>
              <w:t>17</w:t>
            </w:r>
          </w:p>
        </w:tc>
        <w:tc>
          <w:tcPr>
            <w:tcW w:w="8065" w:type="dxa"/>
            <w:tcBorders>
              <w:top w:val="single" w:sz="4" w:space="0" w:color="auto"/>
              <w:left w:val="single" w:sz="4" w:space="0" w:color="auto"/>
              <w:bottom w:val="single" w:sz="4" w:space="0" w:color="auto"/>
              <w:right w:val="single" w:sz="4" w:space="0" w:color="auto"/>
            </w:tcBorders>
          </w:tcPr>
          <w:p w14:paraId="3A7186D0" w14:textId="2F83E2F3" w:rsidR="0002110D" w:rsidRPr="002E2D90" w:rsidRDefault="0002110D" w:rsidP="00B45FBF">
            <w:pPr>
              <w:spacing w:before="80" w:after="60" w:line="260" w:lineRule="exact"/>
              <w:rPr>
                <w:rFonts w:eastAsia="Times New Roman"/>
                <w:color w:val="000000"/>
                <w:spacing w:val="-8"/>
                <w:position w:val="2"/>
                <w:sz w:val="20"/>
                <w:szCs w:val="20"/>
                <w:lang w:eastAsia="en-GB"/>
              </w:rPr>
            </w:pPr>
            <w:r w:rsidRPr="002E2D90">
              <w:rPr>
                <w:position w:val="2"/>
                <w:sz w:val="20"/>
                <w:szCs w:val="20"/>
                <w:rtl/>
              </w:rPr>
              <w:t>تقرير المراجع الداخلي عن أنشطة المراج</w:t>
            </w:r>
            <w:r w:rsidRPr="002E2D90">
              <w:rPr>
                <w:rFonts w:hint="cs"/>
                <w:position w:val="2"/>
                <w:sz w:val="20"/>
                <w:szCs w:val="20"/>
                <w:rtl/>
              </w:rPr>
              <w:t>َ</w:t>
            </w:r>
            <w:r w:rsidRPr="002E2D90">
              <w:rPr>
                <w:position w:val="2"/>
                <w:sz w:val="20"/>
                <w:szCs w:val="20"/>
                <w:rtl/>
              </w:rPr>
              <w:t>عة الداخلية</w:t>
            </w:r>
            <w:r w:rsidRPr="002E2D90">
              <w:rPr>
                <w:rFonts w:hint="cs"/>
                <w:position w:val="2"/>
                <w:sz w:val="20"/>
                <w:szCs w:val="20"/>
                <w:rtl/>
              </w:rPr>
              <w:t xml:space="preserve"> </w:t>
            </w:r>
            <w:r w:rsidRPr="002E2D90">
              <w:rPr>
                <w:i/>
                <w:iCs/>
                <w:position w:val="2"/>
                <w:sz w:val="20"/>
                <w:szCs w:val="20"/>
              </w:rPr>
              <w:t>(ADM 18)</w:t>
            </w:r>
          </w:p>
        </w:tc>
        <w:tc>
          <w:tcPr>
            <w:tcW w:w="1005" w:type="dxa"/>
            <w:tcBorders>
              <w:top w:val="single" w:sz="4" w:space="0" w:color="auto"/>
              <w:left w:val="single" w:sz="4" w:space="0" w:color="auto"/>
              <w:bottom w:val="single" w:sz="4" w:space="0" w:color="auto"/>
              <w:right w:val="single" w:sz="4" w:space="0" w:color="auto"/>
            </w:tcBorders>
          </w:tcPr>
          <w:p w14:paraId="304DBB0C" w14:textId="340FA07F" w:rsidR="0002110D" w:rsidRPr="002E2D90" w:rsidRDefault="00FF25F6" w:rsidP="00B45FBF">
            <w:pPr>
              <w:spacing w:before="80" w:after="60" w:line="260" w:lineRule="exact"/>
              <w:jc w:val="center"/>
              <w:rPr>
                <w:rFonts w:eastAsia="Times New Roman"/>
                <w:color w:val="000000"/>
                <w:position w:val="2"/>
                <w:sz w:val="20"/>
                <w:szCs w:val="20"/>
                <w:lang w:eastAsia="en-GB"/>
              </w:rPr>
            </w:pPr>
            <w:hyperlink r:id="rId34" w:history="1">
              <w:r w:rsidR="0002110D" w:rsidRPr="002E2D90">
                <w:rPr>
                  <w:rStyle w:val="Hyperlink"/>
                  <w:position w:val="2"/>
                  <w:sz w:val="20"/>
                  <w:szCs w:val="20"/>
                </w:rPr>
                <w:t>44</w:t>
              </w:r>
            </w:hyperlink>
          </w:p>
        </w:tc>
      </w:tr>
    </w:tbl>
    <w:p w14:paraId="70F9DEFF" w14:textId="0DEFBFF6" w:rsidR="009956F6" w:rsidRDefault="009956F6" w:rsidP="00E10385">
      <w:pPr>
        <w:pStyle w:val="Heading1"/>
        <w:spacing w:after="120"/>
        <w:rPr>
          <w:rtl/>
        </w:rPr>
      </w:pPr>
      <w:r>
        <w:lastRenderedPageBreak/>
        <w:t>2</w:t>
      </w:r>
      <w:r>
        <w:tab/>
      </w:r>
      <w:r w:rsidR="00776740">
        <w:rPr>
          <w:rFonts w:hint="cs"/>
          <w:rtl/>
        </w:rPr>
        <w:t xml:space="preserve">الوثائق التي من الممكن مناقشتها في المشاورة الافتراضية الثانية </w:t>
      </w:r>
    </w:p>
    <w:tbl>
      <w:tblPr>
        <w:bidiVisual/>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8079"/>
        <w:gridCol w:w="992"/>
      </w:tblGrid>
      <w:tr w:rsidR="002E2D90" w:rsidRPr="002E2D90" w14:paraId="0E126F7A" w14:textId="77777777" w:rsidTr="00B45FBF">
        <w:trPr>
          <w:jc w:val="center"/>
        </w:trPr>
        <w:tc>
          <w:tcPr>
            <w:tcW w:w="579" w:type="dxa"/>
            <w:shd w:val="clear" w:color="auto" w:fill="C4BC96"/>
            <w:vAlign w:val="center"/>
          </w:tcPr>
          <w:p w14:paraId="48EA706C" w14:textId="77777777" w:rsidR="002E2D90" w:rsidRPr="002E2D90" w:rsidRDefault="002E2D90" w:rsidP="002E2D90">
            <w:pPr>
              <w:spacing w:before="80" w:after="80" w:line="280" w:lineRule="exact"/>
              <w:jc w:val="center"/>
              <w:rPr>
                <w:rFonts w:eastAsia="Times New Roman"/>
                <w:color w:val="000000"/>
                <w:position w:val="2"/>
                <w:sz w:val="20"/>
                <w:szCs w:val="20"/>
                <w:lang w:eastAsia="en-GB"/>
              </w:rPr>
            </w:pPr>
            <w:bookmarkStart w:id="6" w:name="_Hlk40351989"/>
          </w:p>
        </w:tc>
        <w:tc>
          <w:tcPr>
            <w:tcW w:w="8079" w:type="dxa"/>
            <w:shd w:val="clear" w:color="auto" w:fill="C4BC96"/>
          </w:tcPr>
          <w:p w14:paraId="64E7AB96" w14:textId="561F6166" w:rsidR="002E2D90" w:rsidRPr="002E2D90" w:rsidRDefault="002E2D90" w:rsidP="00B45FBF">
            <w:pPr>
              <w:spacing w:before="80" w:after="80" w:line="280" w:lineRule="exact"/>
              <w:jc w:val="center"/>
              <w:rPr>
                <w:position w:val="2"/>
                <w:sz w:val="20"/>
                <w:szCs w:val="20"/>
                <w:rtl/>
                <w:lang w:val="en-GB" w:bidi="ar-EG"/>
              </w:rPr>
            </w:pPr>
            <w:r w:rsidRPr="002E2D90">
              <w:rPr>
                <w:rFonts w:eastAsia="Times New Roman" w:hint="cs"/>
                <w:color w:val="000000"/>
                <w:position w:val="2"/>
                <w:sz w:val="20"/>
                <w:szCs w:val="20"/>
                <w:rtl/>
                <w:lang w:eastAsia="en-GB"/>
              </w:rPr>
              <w:t>الموضوع</w:t>
            </w:r>
          </w:p>
        </w:tc>
        <w:tc>
          <w:tcPr>
            <w:tcW w:w="992" w:type="dxa"/>
            <w:shd w:val="clear" w:color="auto" w:fill="C4BC96"/>
            <w:noWrap/>
          </w:tcPr>
          <w:p w14:paraId="0CE85D0D" w14:textId="77777777" w:rsidR="002E2D90" w:rsidRPr="002E2D90" w:rsidRDefault="002E2D9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C20/#</w:t>
            </w:r>
          </w:p>
          <w:p w14:paraId="26AE76DB" w14:textId="49466AC7" w:rsidR="002E2D90" w:rsidRPr="002E2D90" w:rsidRDefault="002E2D90" w:rsidP="002E2D90">
            <w:pPr>
              <w:spacing w:before="80" w:after="80" w:line="280" w:lineRule="exact"/>
              <w:jc w:val="center"/>
              <w:rPr>
                <w:position w:val="2"/>
                <w:sz w:val="20"/>
                <w:szCs w:val="20"/>
              </w:rPr>
            </w:pPr>
            <w:r w:rsidRPr="002E2D90">
              <w:rPr>
                <w:rFonts w:eastAsia="Times New Roman"/>
                <w:color w:val="000000"/>
                <w:position w:val="2"/>
                <w:sz w:val="20"/>
                <w:szCs w:val="20"/>
                <w:lang w:eastAsia="en-GB"/>
              </w:rPr>
              <w:t>VC/#</w:t>
            </w:r>
          </w:p>
        </w:tc>
      </w:tr>
      <w:tr w:rsidR="0002110D" w:rsidRPr="002E2D90" w14:paraId="717DCF60" w14:textId="77777777" w:rsidTr="00B45FBF">
        <w:trPr>
          <w:jc w:val="center"/>
        </w:trPr>
        <w:tc>
          <w:tcPr>
            <w:tcW w:w="579" w:type="dxa"/>
            <w:shd w:val="clear" w:color="auto" w:fill="auto"/>
            <w:vAlign w:val="center"/>
          </w:tcPr>
          <w:p w14:paraId="6E004369" w14:textId="77777777" w:rsidR="0002110D" w:rsidRPr="002E2D90" w:rsidRDefault="0002110D"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1</w:t>
            </w:r>
          </w:p>
        </w:tc>
        <w:tc>
          <w:tcPr>
            <w:tcW w:w="8079" w:type="dxa"/>
            <w:shd w:val="clear" w:color="auto" w:fill="auto"/>
            <w:vAlign w:val="center"/>
            <w:hideMark/>
          </w:tcPr>
          <w:p w14:paraId="1B270929" w14:textId="58C01557" w:rsidR="0002110D" w:rsidRPr="002E2D90" w:rsidRDefault="0002110D" w:rsidP="00B45FBF">
            <w:pPr>
              <w:spacing w:before="80" w:after="80" w:line="280" w:lineRule="exact"/>
              <w:rPr>
                <w:rFonts w:eastAsia="Times New Roman"/>
                <w:color w:val="000000"/>
                <w:position w:val="2"/>
                <w:sz w:val="20"/>
                <w:szCs w:val="20"/>
                <w:rtl/>
                <w:lang w:eastAsia="en-GB"/>
              </w:rPr>
            </w:pPr>
            <w:r w:rsidRPr="002E2D90">
              <w:rPr>
                <w:position w:val="2"/>
                <w:sz w:val="20"/>
                <w:szCs w:val="20"/>
                <w:rtl/>
                <w:lang w:val="en-GB" w:bidi="ar-EG"/>
              </w:rPr>
              <w:t>دعم مكتب تقييس الاتصالات</w:t>
            </w:r>
            <w:r w:rsidRPr="002E2D90">
              <w:rPr>
                <w:rFonts w:hint="cs"/>
                <w:position w:val="2"/>
                <w:sz w:val="20"/>
                <w:szCs w:val="20"/>
                <w:rtl/>
                <w:lang w:val="en-GB" w:bidi="ar-EG"/>
              </w:rPr>
              <w:t xml:space="preserve"> </w:t>
            </w:r>
            <w:r w:rsidRPr="002E2D90">
              <w:rPr>
                <w:i/>
                <w:iCs/>
                <w:position w:val="2"/>
                <w:sz w:val="20"/>
                <w:szCs w:val="20"/>
                <w:lang w:bidi="ar-EG"/>
              </w:rPr>
              <w:t>(ADM 4)</w:t>
            </w:r>
          </w:p>
        </w:tc>
        <w:tc>
          <w:tcPr>
            <w:tcW w:w="992" w:type="dxa"/>
            <w:shd w:val="clear" w:color="auto" w:fill="auto"/>
            <w:noWrap/>
            <w:vAlign w:val="center"/>
            <w:hideMark/>
          </w:tcPr>
          <w:p w14:paraId="439720AB" w14:textId="4680F05D" w:rsidR="0002110D" w:rsidRPr="002E2D90" w:rsidRDefault="00FF25F6" w:rsidP="002E2D90">
            <w:pPr>
              <w:spacing w:before="80" w:after="80" w:line="280" w:lineRule="exact"/>
              <w:jc w:val="center"/>
              <w:rPr>
                <w:rFonts w:eastAsia="Times New Roman"/>
                <w:color w:val="000000"/>
                <w:position w:val="2"/>
                <w:sz w:val="20"/>
                <w:szCs w:val="20"/>
                <w:lang w:eastAsia="en-GB"/>
              </w:rPr>
            </w:pPr>
            <w:hyperlink r:id="rId35" w:history="1">
              <w:r w:rsidR="0002110D" w:rsidRPr="002E2D90">
                <w:rPr>
                  <w:rStyle w:val="Hyperlink"/>
                  <w:rFonts w:eastAsia="Times New Roman"/>
                  <w:position w:val="2"/>
                  <w:sz w:val="20"/>
                  <w:szCs w:val="20"/>
                  <w:lang w:eastAsia="en-GB"/>
                </w:rPr>
                <w:t>14</w:t>
              </w:r>
            </w:hyperlink>
          </w:p>
        </w:tc>
      </w:tr>
      <w:tr w:rsidR="0002110D" w:rsidRPr="002E2D90" w14:paraId="36CC76AD" w14:textId="77777777" w:rsidTr="00B45FBF">
        <w:trPr>
          <w:jc w:val="center"/>
        </w:trPr>
        <w:tc>
          <w:tcPr>
            <w:tcW w:w="579" w:type="dxa"/>
            <w:shd w:val="clear" w:color="auto" w:fill="auto"/>
            <w:vAlign w:val="center"/>
          </w:tcPr>
          <w:p w14:paraId="0289867F" w14:textId="77777777" w:rsidR="0002110D" w:rsidRPr="002E2D90" w:rsidRDefault="0002110D" w:rsidP="002E2D90">
            <w:pPr>
              <w:spacing w:before="80" w:after="80" w:line="280" w:lineRule="exact"/>
              <w:jc w:val="center"/>
              <w:rPr>
                <w:rFonts w:eastAsia="Times New Roman"/>
                <w:position w:val="2"/>
                <w:sz w:val="20"/>
                <w:szCs w:val="20"/>
                <w:lang w:eastAsia="en-GB"/>
              </w:rPr>
            </w:pPr>
            <w:r w:rsidRPr="002E2D90">
              <w:rPr>
                <w:rFonts w:eastAsia="Times New Roman"/>
                <w:position w:val="2"/>
                <w:sz w:val="20"/>
                <w:szCs w:val="20"/>
                <w:lang w:eastAsia="en-GB"/>
              </w:rPr>
              <w:t>2</w:t>
            </w:r>
          </w:p>
        </w:tc>
        <w:tc>
          <w:tcPr>
            <w:tcW w:w="8079" w:type="dxa"/>
            <w:shd w:val="clear" w:color="auto" w:fill="auto"/>
            <w:vAlign w:val="center"/>
          </w:tcPr>
          <w:p w14:paraId="4885C2D5" w14:textId="41A3F5CB" w:rsidR="0002110D" w:rsidRPr="002E2D90" w:rsidRDefault="005312BA" w:rsidP="00B45FBF">
            <w:pPr>
              <w:spacing w:before="80" w:after="80" w:line="280" w:lineRule="exact"/>
              <w:rPr>
                <w:rFonts w:eastAsia="Times New Roman"/>
                <w:spacing w:val="-6"/>
                <w:position w:val="2"/>
                <w:sz w:val="20"/>
                <w:szCs w:val="20"/>
                <w:rtl/>
                <w:lang w:eastAsia="en-GB" w:bidi="ar-EG"/>
              </w:rPr>
            </w:pPr>
            <w:r w:rsidRPr="002E2D90">
              <w:rPr>
                <w:rFonts w:eastAsia="Times New Roman" w:hint="cs"/>
                <w:spacing w:val="-6"/>
                <w:position w:val="2"/>
                <w:sz w:val="20"/>
                <w:szCs w:val="20"/>
                <w:rtl/>
                <w:lang w:eastAsia="en-GB" w:bidi="ar-EG"/>
              </w:rPr>
              <w:t xml:space="preserve">تأثير جائحة فيروس كورونا </w:t>
            </w:r>
            <w:r w:rsidRPr="002E2D90">
              <w:rPr>
                <w:rFonts w:eastAsia="Times New Roman"/>
                <w:spacing w:val="-6"/>
                <w:position w:val="2"/>
                <w:sz w:val="20"/>
                <w:szCs w:val="20"/>
                <w:lang w:eastAsia="en-GB" w:bidi="ar-EG"/>
              </w:rPr>
              <w:t>(COVID-19)</w:t>
            </w:r>
            <w:r w:rsidRPr="002E2D90">
              <w:rPr>
                <w:rFonts w:eastAsia="Times New Roman" w:hint="cs"/>
                <w:spacing w:val="-6"/>
                <w:position w:val="2"/>
                <w:sz w:val="20"/>
                <w:szCs w:val="20"/>
                <w:rtl/>
                <w:lang w:eastAsia="en-GB" w:bidi="ar-EG"/>
              </w:rPr>
              <w:t xml:space="preserve"> على سير أعمال الاتحاد وأنشطته</w:t>
            </w:r>
          </w:p>
          <w:p w14:paraId="27E9FB47" w14:textId="77777777" w:rsidR="0002110D" w:rsidRPr="002E2D90" w:rsidRDefault="0002110D" w:rsidP="00B45FBF">
            <w:pPr>
              <w:spacing w:before="80" w:after="80" w:line="280" w:lineRule="exact"/>
              <w:ind w:left="364" w:hanging="364"/>
              <w:rPr>
                <w:rFonts w:eastAsia="Times New Roman"/>
                <w:spacing w:val="-6"/>
                <w:position w:val="2"/>
                <w:sz w:val="20"/>
                <w:szCs w:val="20"/>
                <w:rtl/>
                <w:lang w:eastAsia="en-GB" w:bidi="ar-EG"/>
              </w:rPr>
            </w:pPr>
            <w:r w:rsidRPr="002E2D90">
              <w:rPr>
                <w:rFonts w:eastAsia="Times New Roman" w:hint="cs"/>
                <w:spacing w:val="-6"/>
                <w:position w:val="2"/>
                <w:sz w:val="20"/>
                <w:szCs w:val="20"/>
                <w:rtl/>
                <w:lang w:eastAsia="en-GB" w:bidi="ar-EG"/>
              </w:rPr>
              <w:t>-</w:t>
            </w:r>
            <w:r w:rsidRPr="002E2D90">
              <w:rPr>
                <w:rFonts w:eastAsia="Times New Roman"/>
                <w:spacing w:val="-6"/>
                <w:position w:val="2"/>
                <w:sz w:val="20"/>
                <w:szCs w:val="20"/>
                <w:rtl/>
                <w:lang w:eastAsia="en-GB" w:bidi="ar-EG"/>
              </w:rPr>
              <w:tab/>
            </w:r>
            <w:r w:rsidRPr="002E2D90">
              <w:rPr>
                <w:rFonts w:eastAsia="Times New Roman" w:hint="cs"/>
                <w:spacing w:val="-6"/>
                <w:position w:val="2"/>
                <w:sz w:val="20"/>
                <w:szCs w:val="20"/>
                <w:rtl/>
                <w:lang w:eastAsia="en-GB" w:bidi="ar-EG"/>
              </w:rPr>
              <w:t>مساهمات من الاتحاد الروسي</w:t>
            </w:r>
          </w:p>
          <w:p w14:paraId="70F969E9" w14:textId="636D289C" w:rsidR="0002110D" w:rsidRPr="002E2D90" w:rsidRDefault="0002110D" w:rsidP="00B45FBF">
            <w:pPr>
              <w:spacing w:before="80" w:after="80" w:line="280" w:lineRule="exact"/>
              <w:ind w:left="364" w:hanging="364"/>
              <w:rPr>
                <w:rFonts w:eastAsia="Times New Roman"/>
                <w:spacing w:val="-6"/>
                <w:position w:val="2"/>
                <w:sz w:val="20"/>
                <w:szCs w:val="20"/>
                <w:lang w:eastAsia="en-GB" w:bidi="ar-EG"/>
              </w:rPr>
            </w:pPr>
            <w:r w:rsidRPr="002E2D90">
              <w:rPr>
                <w:rFonts w:eastAsia="Times New Roman" w:hint="cs"/>
                <w:spacing w:val="-6"/>
                <w:position w:val="2"/>
                <w:sz w:val="20"/>
                <w:szCs w:val="20"/>
                <w:rtl/>
                <w:lang w:eastAsia="en-GB" w:bidi="ar-EG"/>
              </w:rPr>
              <w:t>-</w:t>
            </w:r>
            <w:r w:rsidRPr="002E2D90">
              <w:rPr>
                <w:rFonts w:eastAsia="Times New Roman"/>
                <w:spacing w:val="-6"/>
                <w:position w:val="2"/>
                <w:sz w:val="20"/>
                <w:szCs w:val="20"/>
                <w:rtl/>
                <w:lang w:eastAsia="en-GB" w:bidi="ar-EG"/>
              </w:rPr>
              <w:tab/>
            </w:r>
            <w:r w:rsidRPr="002E2D90">
              <w:rPr>
                <w:rFonts w:eastAsia="Times New Roman" w:hint="cs"/>
                <w:spacing w:val="-6"/>
                <w:position w:val="2"/>
                <w:sz w:val="20"/>
                <w:szCs w:val="20"/>
                <w:rtl/>
                <w:lang w:eastAsia="en-GB" w:bidi="ar-EG"/>
              </w:rPr>
              <w:t>مساهمة من الصين</w:t>
            </w:r>
          </w:p>
        </w:tc>
        <w:tc>
          <w:tcPr>
            <w:tcW w:w="992" w:type="dxa"/>
            <w:shd w:val="clear" w:color="auto" w:fill="auto"/>
            <w:noWrap/>
            <w:vAlign w:val="center"/>
            <w:hideMark/>
          </w:tcPr>
          <w:p w14:paraId="6C33A496" w14:textId="77777777" w:rsidR="0002110D" w:rsidRPr="002E2D90" w:rsidRDefault="00FF25F6" w:rsidP="002E2D90">
            <w:pPr>
              <w:spacing w:before="80" w:after="80" w:line="280" w:lineRule="exact"/>
              <w:jc w:val="center"/>
              <w:rPr>
                <w:rStyle w:val="Hyperlink"/>
                <w:position w:val="2"/>
                <w:sz w:val="20"/>
                <w:szCs w:val="20"/>
                <w:rtl/>
              </w:rPr>
            </w:pPr>
            <w:hyperlink r:id="rId36" w:history="1">
              <w:r w:rsidR="0002110D" w:rsidRPr="002E2D90">
                <w:rPr>
                  <w:rStyle w:val="Hyperlink"/>
                  <w:position w:val="2"/>
                  <w:sz w:val="20"/>
                  <w:szCs w:val="20"/>
                </w:rPr>
                <w:t>VC/13</w:t>
              </w:r>
            </w:hyperlink>
          </w:p>
          <w:p w14:paraId="0E8D8826" w14:textId="77777777" w:rsidR="0002110D" w:rsidRPr="002E2D90" w:rsidRDefault="00FF25F6" w:rsidP="002E2D90">
            <w:pPr>
              <w:spacing w:before="80" w:after="80" w:line="280" w:lineRule="exact"/>
              <w:jc w:val="center"/>
              <w:rPr>
                <w:rStyle w:val="Hyperlink"/>
                <w:position w:val="2"/>
                <w:sz w:val="20"/>
                <w:szCs w:val="20"/>
                <w:rtl/>
              </w:rPr>
            </w:pPr>
            <w:hyperlink r:id="rId37" w:history="1">
              <w:r w:rsidR="0002110D" w:rsidRPr="002E2D90">
                <w:rPr>
                  <w:rStyle w:val="Hyperlink"/>
                  <w:position w:val="2"/>
                  <w:sz w:val="20"/>
                  <w:szCs w:val="20"/>
                </w:rPr>
                <w:t>VC/2</w:t>
              </w:r>
            </w:hyperlink>
          </w:p>
          <w:p w14:paraId="2B60FD32" w14:textId="281D7E93" w:rsidR="0002110D" w:rsidRPr="002E2D90" w:rsidRDefault="00FF25F6" w:rsidP="002E2D90">
            <w:pPr>
              <w:spacing w:before="80" w:after="80" w:line="280" w:lineRule="exact"/>
              <w:jc w:val="center"/>
              <w:rPr>
                <w:rFonts w:eastAsia="Times New Roman"/>
                <w:position w:val="2"/>
                <w:sz w:val="20"/>
                <w:szCs w:val="20"/>
                <w:lang w:eastAsia="en-GB"/>
              </w:rPr>
            </w:pPr>
            <w:hyperlink r:id="rId38" w:history="1">
              <w:r w:rsidR="0002110D" w:rsidRPr="002E2D90">
                <w:rPr>
                  <w:rStyle w:val="Hyperlink"/>
                  <w:position w:val="2"/>
                  <w:sz w:val="20"/>
                  <w:szCs w:val="20"/>
                </w:rPr>
                <w:t>VC/10</w:t>
              </w:r>
            </w:hyperlink>
          </w:p>
        </w:tc>
      </w:tr>
      <w:tr w:rsidR="0002110D" w:rsidRPr="002E2D90" w14:paraId="4EF980FC" w14:textId="77777777" w:rsidTr="00B45FBF">
        <w:trPr>
          <w:jc w:val="center"/>
        </w:trPr>
        <w:tc>
          <w:tcPr>
            <w:tcW w:w="579" w:type="dxa"/>
            <w:shd w:val="clear" w:color="auto" w:fill="auto"/>
            <w:vAlign w:val="center"/>
          </w:tcPr>
          <w:p w14:paraId="5CF1916E" w14:textId="77777777" w:rsidR="0002110D" w:rsidRPr="002E2D90" w:rsidRDefault="0002110D"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3</w:t>
            </w:r>
          </w:p>
        </w:tc>
        <w:tc>
          <w:tcPr>
            <w:tcW w:w="8079" w:type="dxa"/>
            <w:shd w:val="clear" w:color="auto" w:fill="auto"/>
            <w:vAlign w:val="center"/>
          </w:tcPr>
          <w:p w14:paraId="3A6506D9" w14:textId="2F723487" w:rsidR="0002110D" w:rsidRPr="00B45FBF" w:rsidRDefault="0002110D" w:rsidP="00B45FBF">
            <w:pPr>
              <w:spacing w:before="80" w:after="80" w:line="280" w:lineRule="exact"/>
              <w:rPr>
                <w:rFonts w:eastAsia="Times New Roman"/>
                <w:color w:val="000000"/>
                <w:spacing w:val="-4"/>
                <w:position w:val="2"/>
                <w:sz w:val="20"/>
                <w:szCs w:val="20"/>
                <w:lang w:eastAsia="en-GB"/>
              </w:rPr>
            </w:pPr>
            <w:r w:rsidRPr="00B45FBF">
              <w:rPr>
                <w:rFonts w:eastAsia="Times New Roman"/>
                <w:color w:val="000000"/>
                <w:spacing w:val="-4"/>
                <w:position w:val="2"/>
                <w:sz w:val="20"/>
                <w:szCs w:val="20"/>
                <w:rtl/>
                <w:lang w:eastAsia="en-GB"/>
              </w:rPr>
              <w:t xml:space="preserve">تقرير </w:t>
            </w:r>
            <w:r w:rsidRPr="00B45FBF">
              <w:rPr>
                <w:rFonts w:eastAsia="Times New Roman" w:hint="cs"/>
                <w:color w:val="000000"/>
                <w:spacing w:val="-4"/>
                <w:position w:val="2"/>
                <w:sz w:val="20"/>
                <w:szCs w:val="20"/>
                <w:rtl/>
                <w:lang w:eastAsia="en-GB"/>
              </w:rPr>
              <w:t xml:space="preserve">بشأن نتائج أنشطة </w:t>
            </w:r>
            <w:r w:rsidRPr="00B45FBF">
              <w:rPr>
                <w:rFonts w:eastAsia="Times New Roman"/>
                <w:color w:val="000000"/>
                <w:spacing w:val="-4"/>
                <w:position w:val="2"/>
                <w:sz w:val="20"/>
                <w:szCs w:val="20"/>
                <w:rtl/>
                <w:lang w:eastAsia="en-GB"/>
              </w:rPr>
              <w:t xml:space="preserve">فريق العمل التابع للمجلس </w:t>
            </w:r>
            <w:r w:rsidRPr="00B45FBF">
              <w:rPr>
                <w:rFonts w:eastAsia="Times New Roman" w:hint="cs"/>
                <w:color w:val="000000"/>
                <w:spacing w:val="-4"/>
                <w:position w:val="2"/>
                <w:sz w:val="20"/>
                <w:szCs w:val="20"/>
                <w:rtl/>
                <w:lang w:eastAsia="en-GB"/>
              </w:rPr>
              <w:t>والمعني ب</w:t>
            </w:r>
            <w:r w:rsidRPr="00B45FBF">
              <w:rPr>
                <w:rFonts w:eastAsia="Times New Roman"/>
                <w:color w:val="000000"/>
                <w:spacing w:val="-4"/>
                <w:position w:val="2"/>
                <w:sz w:val="20"/>
                <w:szCs w:val="20"/>
                <w:rtl/>
                <w:lang w:eastAsia="en-GB"/>
              </w:rPr>
              <w:t>القمة العالمية لمجتمع المعلومات</w:t>
            </w:r>
            <w:r w:rsidRPr="00B45FBF">
              <w:rPr>
                <w:rFonts w:eastAsia="Times New Roman" w:hint="cs"/>
                <w:color w:val="000000"/>
                <w:spacing w:val="-4"/>
                <w:position w:val="2"/>
                <w:sz w:val="20"/>
                <w:szCs w:val="20"/>
                <w:rtl/>
                <w:lang w:eastAsia="en-GB"/>
              </w:rPr>
              <w:t xml:space="preserve"> وأهداف التنمية المستدامة</w:t>
            </w:r>
            <w:r w:rsidRPr="00B45FBF">
              <w:rPr>
                <w:rFonts w:eastAsia="Times New Roman" w:hint="cs"/>
                <w:color w:val="000000"/>
                <w:spacing w:val="-4"/>
                <w:position w:val="2"/>
                <w:sz w:val="20"/>
                <w:szCs w:val="20"/>
                <w:rtl/>
                <w:lang w:eastAsia="en-GB" w:bidi="ar-EG"/>
              </w:rPr>
              <w:t xml:space="preserve"> </w:t>
            </w:r>
            <w:r w:rsidRPr="00B45FBF">
              <w:rPr>
                <w:rFonts w:eastAsia="Times New Roman"/>
                <w:color w:val="000000"/>
                <w:spacing w:val="-4"/>
                <w:position w:val="2"/>
                <w:sz w:val="20"/>
                <w:szCs w:val="20"/>
                <w:rtl/>
                <w:lang w:eastAsia="en-GB"/>
              </w:rPr>
              <w:t>(</w:t>
            </w:r>
            <w:r w:rsidRPr="00B45FBF">
              <w:rPr>
                <w:rFonts w:eastAsia="Times New Roman" w:hint="cs"/>
                <w:color w:val="000000"/>
                <w:spacing w:val="-4"/>
                <w:position w:val="2"/>
                <w:sz w:val="20"/>
                <w:szCs w:val="20"/>
                <w:rtl/>
                <w:lang w:eastAsia="en-GB"/>
              </w:rPr>
              <w:t>القرار </w:t>
            </w:r>
            <w:r w:rsidRPr="00B45FBF">
              <w:rPr>
                <w:rFonts w:eastAsia="Times New Roman"/>
                <w:color w:val="000000"/>
                <w:spacing w:val="-4"/>
                <w:position w:val="2"/>
                <w:sz w:val="20"/>
                <w:szCs w:val="20"/>
                <w:lang w:val="fr-FR" w:eastAsia="en-GB"/>
              </w:rPr>
              <w:t>140</w:t>
            </w:r>
            <w:r w:rsidRPr="00B45FBF">
              <w:rPr>
                <w:rFonts w:eastAsia="Times New Roman"/>
                <w:color w:val="000000"/>
                <w:spacing w:val="-4"/>
                <w:position w:val="2"/>
                <w:sz w:val="20"/>
                <w:szCs w:val="20"/>
                <w:rtl/>
                <w:lang w:eastAsia="en-GB"/>
              </w:rPr>
              <w:t xml:space="preserve"> وقرارات المجلس</w:t>
            </w:r>
            <w:r w:rsidRPr="00B45FBF">
              <w:rPr>
                <w:rFonts w:eastAsia="Times New Roman" w:hint="cs"/>
                <w:color w:val="000000"/>
                <w:spacing w:val="-4"/>
                <w:position w:val="2"/>
                <w:sz w:val="20"/>
                <w:szCs w:val="20"/>
                <w:rtl/>
                <w:lang w:eastAsia="en-GB"/>
              </w:rPr>
              <w:t> </w:t>
            </w:r>
            <w:r w:rsidRPr="00B45FBF">
              <w:rPr>
                <w:rFonts w:eastAsia="Times New Roman"/>
                <w:color w:val="000000"/>
                <w:spacing w:val="-4"/>
                <w:position w:val="2"/>
                <w:sz w:val="20"/>
                <w:szCs w:val="20"/>
                <w:lang w:eastAsia="en-GB"/>
              </w:rPr>
              <w:t>1281</w:t>
            </w:r>
            <w:r w:rsidRPr="00B45FBF">
              <w:rPr>
                <w:rFonts w:eastAsia="Times New Roman"/>
                <w:color w:val="000000"/>
                <w:spacing w:val="-4"/>
                <w:position w:val="2"/>
                <w:sz w:val="20"/>
                <w:szCs w:val="20"/>
                <w:rtl/>
                <w:lang w:eastAsia="en-GB"/>
              </w:rPr>
              <w:t xml:space="preserve"> و</w:t>
            </w:r>
            <w:r w:rsidRPr="00B45FBF">
              <w:rPr>
                <w:rFonts w:eastAsia="Times New Roman"/>
                <w:color w:val="000000"/>
                <w:spacing w:val="-4"/>
                <w:position w:val="2"/>
                <w:sz w:val="20"/>
                <w:szCs w:val="20"/>
                <w:lang w:eastAsia="en-GB"/>
              </w:rPr>
              <w:t>1332</w:t>
            </w:r>
            <w:r w:rsidRPr="00B45FBF">
              <w:rPr>
                <w:rFonts w:eastAsia="Times New Roman" w:hint="eastAsia"/>
                <w:color w:val="000000"/>
                <w:spacing w:val="-4"/>
                <w:position w:val="2"/>
                <w:sz w:val="20"/>
                <w:szCs w:val="20"/>
                <w:rtl/>
                <w:lang w:eastAsia="en-GB"/>
              </w:rPr>
              <w:t> </w:t>
            </w:r>
            <w:r w:rsidRPr="00B45FBF">
              <w:rPr>
                <w:rFonts w:eastAsia="Times New Roman" w:hint="cs"/>
                <w:color w:val="000000"/>
                <w:spacing w:val="-4"/>
                <w:position w:val="2"/>
                <w:sz w:val="20"/>
                <w:szCs w:val="20"/>
                <w:rtl/>
                <w:lang w:eastAsia="en-GB"/>
              </w:rPr>
              <w:t>(المعدّل) و</w:t>
            </w:r>
            <w:r w:rsidRPr="00B45FBF">
              <w:rPr>
                <w:rFonts w:eastAsia="Times New Roman"/>
                <w:color w:val="000000"/>
                <w:spacing w:val="-4"/>
                <w:position w:val="2"/>
                <w:sz w:val="20"/>
                <w:szCs w:val="20"/>
                <w:lang w:eastAsia="en-GB"/>
              </w:rPr>
              <w:t>1334</w:t>
            </w:r>
            <w:r w:rsidRPr="00B45FBF">
              <w:rPr>
                <w:rFonts w:eastAsia="Times New Roman" w:hint="cs"/>
                <w:color w:val="000000"/>
                <w:spacing w:val="-4"/>
                <w:position w:val="2"/>
                <w:sz w:val="20"/>
                <w:szCs w:val="20"/>
                <w:rtl/>
                <w:lang w:eastAsia="en-GB"/>
              </w:rPr>
              <w:t xml:space="preserve"> (المعدّل)) </w:t>
            </w:r>
            <w:r w:rsidRPr="00B45FBF">
              <w:rPr>
                <w:rFonts w:eastAsia="Times New Roman"/>
                <w:i/>
                <w:iCs/>
                <w:color w:val="000000"/>
                <w:spacing w:val="-4"/>
                <w:position w:val="2"/>
                <w:sz w:val="20"/>
                <w:szCs w:val="20"/>
                <w:lang w:eastAsia="en-GB"/>
              </w:rPr>
              <w:t>(PL 1.1)</w:t>
            </w:r>
          </w:p>
        </w:tc>
        <w:tc>
          <w:tcPr>
            <w:tcW w:w="992" w:type="dxa"/>
            <w:shd w:val="clear" w:color="auto" w:fill="auto"/>
            <w:noWrap/>
            <w:hideMark/>
          </w:tcPr>
          <w:p w14:paraId="50C47D29" w14:textId="14E9C1F3" w:rsidR="0002110D" w:rsidRPr="002E2D90" w:rsidRDefault="00FF25F6" w:rsidP="002E2D90">
            <w:pPr>
              <w:spacing w:before="80" w:after="80" w:line="280" w:lineRule="exact"/>
              <w:jc w:val="center"/>
              <w:rPr>
                <w:rFonts w:eastAsia="Times New Roman"/>
                <w:position w:val="2"/>
                <w:sz w:val="20"/>
                <w:szCs w:val="20"/>
                <w:lang w:eastAsia="en-GB"/>
              </w:rPr>
            </w:pPr>
            <w:hyperlink r:id="rId39" w:history="1">
              <w:r w:rsidR="0002110D" w:rsidRPr="002E2D90">
                <w:rPr>
                  <w:rStyle w:val="Hyperlink"/>
                  <w:rFonts w:eastAsia="Times New Roman"/>
                  <w:position w:val="2"/>
                  <w:sz w:val="20"/>
                  <w:szCs w:val="20"/>
                  <w:lang w:eastAsia="en-GB"/>
                </w:rPr>
                <w:t>8</w:t>
              </w:r>
            </w:hyperlink>
          </w:p>
        </w:tc>
      </w:tr>
      <w:tr w:rsidR="0002110D" w:rsidRPr="002E2D90" w14:paraId="216785B5" w14:textId="77777777" w:rsidTr="00B45FBF">
        <w:trPr>
          <w:jc w:val="center"/>
        </w:trPr>
        <w:tc>
          <w:tcPr>
            <w:tcW w:w="579" w:type="dxa"/>
            <w:shd w:val="clear" w:color="auto" w:fill="auto"/>
            <w:vAlign w:val="center"/>
          </w:tcPr>
          <w:p w14:paraId="54D635BD" w14:textId="77777777" w:rsidR="0002110D" w:rsidRPr="002E2D90" w:rsidRDefault="0002110D"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4</w:t>
            </w:r>
          </w:p>
        </w:tc>
        <w:tc>
          <w:tcPr>
            <w:tcW w:w="8079" w:type="dxa"/>
            <w:shd w:val="clear" w:color="auto" w:fill="auto"/>
            <w:vAlign w:val="center"/>
          </w:tcPr>
          <w:p w14:paraId="38D87212" w14:textId="4558D516" w:rsidR="0002110D" w:rsidRPr="00B45FBF" w:rsidRDefault="0002110D" w:rsidP="00B45FBF">
            <w:pPr>
              <w:spacing w:before="80" w:after="80" w:line="280" w:lineRule="exact"/>
              <w:rPr>
                <w:rFonts w:eastAsia="Times New Roman"/>
                <w:color w:val="000000"/>
                <w:spacing w:val="-6"/>
                <w:position w:val="2"/>
                <w:sz w:val="20"/>
                <w:szCs w:val="20"/>
                <w:rtl/>
                <w:lang w:eastAsia="en-GB" w:bidi="ar-EG"/>
              </w:rPr>
            </w:pPr>
            <w:r w:rsidRPr="00B45FBF">
              <w:rPr>
                <w:rFonts w:eastAsia="Times New Roman" w:hint="cs"/>
                <w:spacing w:val="-6"/>
                <w:position w:val="2"/>
                <w:sz w:val="20"/>
                <w:szCs w:val="20"/>
                <w:rtl/>
                <w:lang w:eastAsia="en-GB"/>
              </w:rPr>
              <w:t>تقرير رئيس فريق العمل التابع للمجلس والمعني بقضايا السياسات العامة الدولية المتعلقة بالإنترنت </w:t>
            </w:r>
            <w:r w:rsidRPr="00B45FBF">
              <w:rPr>
                <w:rFonts w:eastAsia="Times New Roman"/>
                <w:spacing w:val="-6"/>
                <w:position w:val="2"/>
                <w:sz w:val="20"/>
                <w:szCs w:val="20"/>
                <w:lang w:eastAsia="en-GB"/>
              </w:rPr>
              <w:t>(CWG</w:t>
            </w:r>
            <w:r w:rsidRPr="00B45FBF">
              <w:rPr>
                <w:rFonts w:eastAsia="Times New Roman"/>
                <w:spacing w:val="-6"/>
                <w:position w:val="2"/>
                <w:sz w:val="20"/>
                <w:szCs w:val="20"/>
                <w:lang w:eastAsia="en-GB"/>
              </w:rPr>
              <w:noBreakHyphen/>
              <w:t>Internet)</w:t>
            </w:r>
            <w:r w:rsidRPr="00B45FBF">
              <w:rPr>
                <w:rFonts w:eastAsia="Times New Roman" w:hint="cs"/>
                <w:spacing w:val="-6"/>
                <w:position w:val="2"/>
                <w:sz w:val="20"/>
                <w:szCs w:val="20"/>
                <w:rtl/>
                <w:lang w:eastAsia="en-GB" w:bidi="ar-EG"/>
              </w:rPr>
              <w:t xml:space="preserve"> (قرارا المجلس </w:t>
            </w:r>
            <w:r w:rsidRPr="00B45FBF">
              <w:rPr>
                <w:rFonts w:eastAsia="Times New Roman"/>
                <w:spacing w:val="-6"/>
                <w:position w:val="2"/>
                <w:sz w:val="20"/>
                <w:szCs w:val="20"/>
                <w:lang w:eastAsia="en-GB"/>
              </w:rPr>
              <w:t>1305</w:t>
            </w:r>
            <w:r w:rsidRPr="00B45FBF">
              <w:rPr>
                <w:rFonts w:eastAsia="Times New Roman"/>
                <w:spacing w:val="-6"/>
                <w:position w:val="2"/>
                <w:sz w:val="20"/>
                <w:szCs w:val="20"/>
                <w:rtl/>
                <w:lang w:eastAsia="en-GB"/>
              </w:rPr>
              <w:t xml:space="preserve"> و</w:t>
            </w:r>
            <w:r w:rsidRPr="00B45FBF">
              <w:rPr>
                <w:rFonts w:eastAsia="Times New Roman"/>
                <w:spacing w:val="-6"/>
                <w:position w:val="2"/>
                <w:sz w:val="20"/>
                <w:szCs w:val="20"/>
                <w:lang w:eastAsia="en-GB"/>
              </w:rPr>
              <w:t>1336</w:t>
            </w:r>
            <w:r w:rsidRPr="00B45FBF">
              <w:rPr>
                <w:rFonts w:eastAsia="Times New Roman" w:hint="eastAsia"/>
                <w:spacing w:val="-6"/>
                <w:position w:val="2"/>
                <w:sz w:val="20"/>
                <w:szCs w:val="20"/>
                <w:rtl/>
                <w:lang w:eastAsia="en-GB"/>
              </w:rPr>
              <w:t> </w:t>
            </w:r>
            <w:r w:rsidRPr="00B45FBF">
              <w:rPr>
                <w:rFonts w:eastAsia="Times New Roman" w:hint="cs"/>
                <w:spacing w:val="-6"/>
                <w:position w:val="2"/>
                <w:sz w:val="20"/>
                <w:szCs w:val="20"/>
                <w:rtl/>
                <w:lang w:eastAsia="en-GB"/>
              </w:rPr>
              <w:t>(المعدّل))</w:t>
            </w:r>
            <w:r w:rsidRPr="00B45FBF">
              <w:rPr>
                <w:rFonts w:eastAsia="Times New Roman" w:hint="cs"/>
                <w:spacing w:val="-6"/>
                <w:position w:val="2"/>
                <w:sz w:val="20"/>
                <w:szCs w:val="20"/>
                <w:rtl/>
                <w:lang w:eastAsia="en-GB" w:bidi="ar-EG"/>
              </w:rPr>
              <w:t xml:space="preserve"> </w:t>
            </w:r>
            <w:r w:rsidRPr="00B45FBF">
              <w:rPr>
                <w:rFonts w:eastAsia="Times New Roman"/>
                <w:i/>
                <w:iCs/>
                <w:color w:val="000000"/>
                <w:spacing w:val="-6"/>
                <w:position w:val="2"/>
                <w:sz w:val="20"/>
                <w:szCs w:val="20"/>
                <w:lang w:eastAsia="en-GB"/>
              </w:rPr>
              <w:t>(PL 1.2)</w:t>
            </w:r>
          </w:p>
        </w:tc>
        <w:tc>
          <w:tcPr>
            <w:tcW w:w="992" w:type="dxa"/>
            <w:shd w:val="clear" w:color="auto" w:fill="auto"/>
            <w:noWrap/>
            <w:hideMark/>
          </w:tcPr>
          <w:p w14:paraId="629CF148" w14:textId="45EFDD4B" w:rsidR="0002110D" w:rsidRPr="002E2D90" w:rsidRDefault="00FF25F6" w:rsidP="002E2D90">
            <w:pPr>
              <w:spacing w:before="80" w:after="80" w:line="280" w:lineRule="exact"/>
              <w:jc w:val="center"/>
              <w:rPr>
                <w:rFonts w:eastAsia="Times New Roman"/>
                <w:position w:val="2"/>
                <w:sz w:val="20"/>
                <w:szCs w:val="20"/>
                <w:lang w:eastAsia="en-GB"/>
              </w:rPr>
            </w:pPr>
            <w:hyperlink r:id="rId40" w:history="1">
              <w:r w:rsidR="0002110D" w:rsidRPr="002E2D90">
                <w:rPr>
                  <w:rStyle w:val="Hyperlink"/>
                  <w:position w:val="2"/>
                  <w:sz w:val="20"/>
                  <w:szCs w:val="20"/>
                </w:rPr>
                <w:t>51</w:t>
              </w:r>
            </w:hyperlink>
          </w:p>
        </w:tc>
      </w:tr>
      <w:tr w:rsidR="0002110D" w:rsidRPr="002E2D90" w14:paraId="7894E9B5" w14:textId="77777777" w:rsidTr="00B45FBF">
        <w:trPr>
          <w:jc w:val="center"/>
        </w:trPr>
        <w:tc>
          <w:tcPr>
            <w:tcW w:w="579" w:type="dxa"/>
            <w:shd w:val="clear" w:color="auto" w:fill="auto"/>
            <w:vAlign w:val="center"/>
          </w:tcPr>
          <w:p w14:paraId="1B8145CD" w14:textId="77777777" w:rsidR="0002110D" w:rsidRPr="002E2D90" w:rsidRDefault="0002110D"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5</w:t>
            </w:r>
          </w:p>
        </w:tc>
        <w:tc>
          <w:tcPr>
            <w:tcW w:w="8079" w:type="dxa"/>
            <w:shd w:val="clear" w:color="auto" w:fill="auto"/>
            <w:vAlign w:val="center"/>
          </w:tcPr>
          <w:p w14:paraId="495F832B" w14:textId="3FC78432" w:rsidR="0002110D" w:rsidRPr="002E2D90" w:rsidRDefault="0002110D" w:rsidP="00B45FBF">
            <w:pPr>
              <w:spacing w:before="80" w:after="80" w:line="280" w:lineRule="exact"/>
              <w:rPr>
                <w:rFonts w:eastAsia="Times New Roman"/>
                <w:color w:val="000000"/>
                <w:spacing w:val="-4"/>
                <w:position w:val="2"/>
                <w:sz w:val="20"/>
                <w:szCs w:val="20"/>
                <w:rtl/>
                <w:lang w:eastAsia="en-GB" w:bidi="ar-EG"/>
              </w:rPr>
            </w:pPr>
            <w:r w:rsidRPr="002E2D90">
              <w:rPr>
                <w:rFonts w:eastAsia="Times New Roman"/>
                <w:color w:val="000000"/>
                <w:spacing w:val="-4"/>
                <w:position w:val="2"/>
                <w:sz w:val="20"/>
                <w:szCs w:val="20"/>
                <w:rtl/>
                <w:lang w:eastAsia="en-GB"/>
              </w:rPr>
              <w:t>تقرير فريق العمل التابع للمجلس والمعني بحماية الأطفال على الخط (القرار</w:t>
            </w:r>
            <w:r w:rsidRPr="002E2D90">
              <w:rPr>
                <w:rFonts w:eastAsia="Times New Roman" w:hint="cs"/>
                <w:color w:val="000000"/>
                <w:spacing w:val="-4"/>
                <w:position w:val="2"/>
                <w:sz w:val="20"/>
                <w:szCs w:val="20"/>
                <w:rtl/>
                <w:lang w:eastAsia="en-GB"/>
              </w:rPr>
              <w:t> </w:t>
            </w:r>
            <w:r w:rsidRPr="002E2D90">
              <w:rPr>
                <w:rFonts w:eastAsia="Times New Roman"/>
                <w:color w:val="000000"/>
                <w:spacing w:val="-4"/>
                <w:position w:val="2"/>
                <w:sz w:val="20"/>
                <w:szCs w:val="20"/>
                <w:lang w:eastAsia="en-GB"/>
              </w:rPr>
              <w:t>179</w:t>
            </w:r>
            <w:r w:rsidRPr="002E2D90">
              <w:rPr>
                <w:rFonts w:eastAsia="Times New Roman"/>
                <w:color w:val="000000"/>
                <w:spacing w:val="-4"/>
                <w:position w:val="2"/>
                <w:sz w:val="20"/>
                <w:szCs w:val="20"/>
                <w:rtl/>
                <w:lang w:eastAsia="en-GB"/>
              </w:rPr>
              <w:t xml:space="preserve"> و</w:t>
            </w:r>
            <w:r w:rsidRPr="002E2D90">
              <w:rPr>
                <w:rFonts w:eastAsia="Times New Roman" w:hint="cs"/>
                <w:color w:val="000000"/>
                <w:spacing w:val="-4"/>
                <w:position w:val="2"/>
                <w:sz w:val="20"/>
                <w:szCs w:val="20"/>
                <w:rtl/>
                <w:lang w:eastAsia="en-GB"/>
              </w:rPr>
              <w:t>ال</w:t>
            </w:r>
            <w:r w:rsidRPr="002E2D90">
              <w:rPr>
                <w:rFonts w:eastAsia="Times New Roman"/>
                <w:color w:val="000000"/>
                <w:spacing w:val="-4"/>
                <w:position w:val="2"/>
                <w:sz w:val="20"/>
                <w:szCs w:val="20"/>
                <w:rtl/>
                <w:lang w:eastAsia="en-GB"/>
              </w:rPr>
              <w:t xml:space="preserve">قرار </w:t>
            </w:r>
            <w:r w:rsidRPr="002E2D90">
              <w:rPr>
                <w:rFonts w:eastAsia="Times New Roman"/>
                <w:color w:val="000000"/>
                <w:spacing w:val="-4"/>
                <w:position w:val="2"/>
                <w:sz w:val="20"/>
                <w:szCs w:val="20"/>
                <w:lang w:eastAsia="en-GB"/>
              </w:rPr>
              <w:t>1306</w:t>
            </w:r>
            <w:r w:rsidRPr="002E2D90">
              <w:rPr>
                <w:rFonts w:eastAsia="Times New Roman" w:hint="cs"/>
                <w:color w:val="000000"/>
                <w:spacing w:val="-4"/>
                <w:position w:val="2"/>
                <w:sz w:val="20"/>
                <w:szCs w:val="20"/>
                <w:rtl/>
                <w:lang w:eastAsia="en-GB"/>
              </w:rPr>
              <w:t xml:space="preserve"> (</w:t>
            </w:r>
            <w:r w:rsidRPr="002E2D90">
              <w:rPr>
                <w:rFonts w:eastAsia="Times New Roman" w:hint="cs"/>
                <w:color w:val="000000"/>
                <w:spacing w:val="-4"/>
                <w:position w:val="2"/>
                <w:sz w:val="20"/>
                <w:szCs w:val="20"/>
                <w:rtl/>
                <w:lang w:eastAsia="en-GB" w:bidi="ar-EG"/>
              </w:rPr>
              <w:t>المعدَّل</w:t>
            </w:r>
            <w:r w:rsidRPr="002E2D90">
              <w:rPr>
                <w:rFonts w:eastAsia="Times New Roman" w:hint="cs"/>
                <w:color w:val="000000"/>
                <w:spacing w:val="-4"/>
                <w:position w:val="2"/>
                <w:sz w:val="20"/>
                <w:szCs w:val="20"/>
                <w:rtl/>
                <w:lang w:eastAsia="en-GB"/>
              </w:rPr>
              <w:t>) للمجلس</w:t>
            </w:r>
            <w:r w:rsidRPr="002E2D90">
              <w:rPr>
                <w:rFonts w:eastAsia="Times New Roman"/>
                <w:color w:val="000000"/>
                <w:spacing w:val="-4"/>
                <w:position w:val="2"/>
                <w:sz w:val="20"/>
                <w:szCs w:val="20"/>
                <w:rtl/>
                <w:lang w:eastAsia="en-GB"/>
              </w:rPr>
              <w:t>)</w:t>
            </w:r>
            <w:r w:rsidRPr="002E2D90">
              <w:rPr>
                <w:rFonts w:eastAsia="Times New Roman" w:hint="cs"/>
                <w:i/>
                <w:iCs/>
                <w:spacing w:val="-6"/>
                <w:position w:val="2"/>
                <w:sz w:val="20"/>
                <w:szCs w:val="20"/>
                <w:rtl/>
                <w:lang w:eastAsia="en-GB" w:bidi="ar-EG"/>
              </w:rPr>
              <w:t xml:space="preserve"> </w:t>
            </w:r>
            <w:r w:rsidRPr="002E2D90">
              <w:rPr>
                <w:rFonts w:eastAsia="Times New Roman"/>
                <w:i/>
                <w:iCs/>
                <w:color w:val="000000"/>
                <w:position w:val="2"/>
                <w:sz w:val="20"/>
                <w:szCs w:val="20"/>
                <w:lang w:eastAsia="en-GB"/>
              </w:rPr>
              <w:t>(PL 1.</w:t>
            </w:r>
            <w:r w:rsidR="00664CE0" w:rsidRPr="002E2D90">
              <w:rPr>
                <w:rFonts w:eastAsia="Times New Roman"/>
                <w:i/>
                <w:iCs/>
                <w:color w:val="000000"/>
                <w:position w:val="2"/>
                <w:sz w:val="20"/>
                <w:szCs w:val="20"/>
                <w:lang w:eastAsia="en-GB"/>
              </w:rPr>
              <w:t>5</w:t>
            </w:r>
            <w:r w:rsidRPr="002E2D90">
              <w:rPr>
                <w:rFonts w:eastAsia="Times New Roman"/>
                <w:i/>
                <w:iCs/>
                <w:color w:val="000000"/>
                <w:position w:val="2"/>
                <w:sz w:val="20"/>
                <w:szCs w:val="20"/>
                <w:lang w:eastAsia="en-GB"/>
              </w:rPr>
              <w:t>)</w:t>
            </w:r>
          </w:p>
        </w:tc>
        <w:tc>
          <w:tcPr>
            <w:tcW w:w="992" w:type="dxa"/>
            <w:shd w:val="clear" w:color="auto" w:fill="auto"/>
            <w:noWrap/>
            <w:hideMark/>
          </w:tcPr>
          <w:p w14:paraId="7037DD36" w14:textId="6692F65D" w:rsidR="0002110D" w:rsidRPr="002E2D90" w:rsidRDefault="00FF25F6" w:rsidP="002E2D90">
            <w:pPr>
              <w:spacing w:before="80" w:after="80" w:line="280" w:lineRule="exact"/>
              <w:jc w:val="center"/>
              <w:rPr>
                <w:rFonts w:eastAsia="Times New Roman"/>
                <w:position w:val="2"/>
                <w:sz w:val="20"/>
                <w:szCs w:val="20"/>
                <w:lang w:eastAsia="en-GB"/>
              </w:rPr>
            </w:pPr>
            <w:hyperlink r:id="rId41" w:history="1">
              <w:r w:rsidR="0002110D" w:rsidRPr="002E2D90">
                <w:rPr>
                  <w:rStyle w:val="Hyperlink"/>
                  <w:position w:val="2"/>
                  <w:sz w:val="20"/>
                  <w:szCs w:val="20"/>
                </w:rPr>
                <w:t>57</w:t>
              </w:r>
            </w:hyperlink>
          </w:p>
        </w:tc>
      </w:tr>
      <w:tr w:rsidR="0002110D" w:rsidRPr="002E2D90" w14:paraId="39F6E662" w14:textId="77777777" w:rsidTr="00B45FBF">
        <w:trPr>
          <w:jc w:val="center"/>
        </w:trPr>
        <w:tc>
          <w:tcPr>
            <w:tcW w:w="579" w:type="dxa"/>
            <w:shd w:val="clear" w:color="auto" w:fill="auto"/>
            <w:vAlign w:val="center"/>
          </w:tcPr>
          <w:p w14:paraId="03D6C735" w14:textId="77777777" w:rsidR="0002110D" w:rsidRPr="002E2D90" w:rsidRDefault="0002110D"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6</w:t>
            </w:r>
          </w:p>
        </w:tc>
        <w:tc>
          <w:tcPr>
            <w:tcW w:w="8079" w:type="dxa"/>
            <w:shd w:val="clear" w:color="auto" w:fill="auto"/>
            <w:vAlign w:val="center"/>
          </w:tcPr>
          <w:p w14:paraId="61A4F8DF" w14:textId="711FC870" w:rsidR="0002110D" w:rsidRPr="00B45FBF" w:rsidRDefault="0002110D" w:rsidP="00B45FBF">
            <w:pPr>
              <w:spacing w:before="80" w:after="80" w:line="280" w:lineRule="exact"/>
              <w:rPr>
                <w:rFonts w:eastAsia="Times New Roman"/>
                <w:color w:val="000000"/>
                <w:spacing w:val="-4"/>
                <w:position w:val="2"/>
                <w:sz w:val="20"/>
                <w:szCs w:val="20"/>
                <w:lang w:eastAsia="en-GB"/>
              </w:rPr>
            </w:pPr>
            <w:r w:rsidRPr="00B45FBF">
              <w:rPr>
                <w:rFonts w:eastAsia="Times New Roman" w:hint="cs"/>
                <w:color w:val="000000"/>
                <w:spacing w:val="-4"/>
                <w:position w:val="2"/>
                <w:sz w:val="20"/>
                <w:szCs w:val="20"/>
                <w:rtl/>
                <w:lang w:eastAsia="en-GB" w:bidi="ar-EG"/>
              </w:rPr>
              <w:t xml:space="preserve">تقرير </w:t>
            </w:r>
            <w:r w:rsidRPr="00B45FBF">
              <w:rPr>
                <w:rFonts w:eastAsia="Times New Roman"/>
                <w:color w:val="000000"/>
                <w:spacing w:val="-4"/>
                <w:position w:val="2"/>
                <w:sz w:val="20"/>
                <w:szCs w:val="20"/>
                <w:rtl/>
                <w:lang w:eastAsia="en-GB"/>
              </w:rPr>
              <w:t>فريق العمل التابع للمجلس</w:t>
            </w:r>
            <w:r w:rsidRPr="00B45FBF">
              <w:rPr>
                <w:rFonts w:eastAsia="Times New Roman" w:hint="cs"/>
                <w:color w:val="000000"/>
                <w:spacing w:val="-4"/>
                <w:position w:val="2"/>
                <w:sz w:val="20"/>
                <w:szCs w:val="20"/>
                <w:rtl/>
                <w:lang w:eastAsia="en-GB"/>
              </w:rPr>
              <w:t xml:space="preserve"> </w:t>
            </w:r>
            <w:r w:rsidRPr="00B45FBF">
              <w:rPr>
                <w:rFonts w:eastAsia="Times New Roman"/>
                <w:color w:val="000000"/>
                <w:spacing w:val="-4"/>
                <w:position w:val="2"/>
                <w:sz w:val="20"/>
                <w:szCs w:val="20"/>
                <w:rtl/>
                <w:lang w:eastAsia="en-GB"/>
              </w:rPr>
              <w:t xml:space="preserve">والمعني </w:t>
            </w:r>
            <w:r w:rsidRPr="00B45FBF">
              <w:rPr>
                <w:rFonts w:eastAsia="Times New Roman" w:hint="cs"/>
                <w:color w:val="000000"/>
                <w:spacing w:val="-4"/>
                <w:position w:val="2"/>
                <w:sz w:val="20"/>
                <w:szCs w:val="20"/>
                <w:rtl/>
                <w:lang w:eastAsia="en-GB"/>
              </w:rPr>
              <w:t>ب</w:t>
            </w:r>
            <w:r w:rsidRPr="00B45FBF">
              <w:rPr>
                <w:rFonts w:eastAsia="Times New Roman"/>
                <w:color w:val="000000"/>
                <w:spacing w:val="-4"/>
                <w:position w:val="2"/>
                <w:sz w:val="20"/>
                <w:szCs w:val="20"/>
                <w:rtl/>
                <w:lang w:eastAsia="en-GB"/>
              </w:rPr>
              <w:t>اللغات</w:t>
            </w:r>
            <w:r w:rsidRPr="00B45FBF">
              <w:rPr>
                <w:rFonts w:eastAsia="Times New Roman" w:hint="cs"/>
                <w:color w:val="000000"/>
                <w:spacing w:val="-4"/>
                <w:position w:val="2"/>
                <w:sz w:val="20"/>
                <w:szCs w:val="20"/>
                <w:rtl/>
                <w:lang w:eastAsia="en-GB" w:bidi="ar-EG"/>
              </w:rPr>
              <w:t xml:space="preserve"> (القرار </w:t>
            </w:r>
            <w:r w:rsidRPr="00B45FBF">
              <w:rPr>
                <w:rFonts w:eastAsia="Times New Roman"/>
                <w:color w:val="000000"/>
                <w:spacing w:val="-4"/>
                <w:position w:val="2"/>
                <w:sz w:val="20"/>
                <w:szCs w:val="20"/>
                <w:lang w:eastAsia="en-GB"/>
              </w:rPr>
              <w:t>154</w:t>
            </w:r>
            <w:r w:rsidRPr="00B45FBF">
              <w:rPr>
                <w:rFonts w:eastAsia="Times New Roman" w:hint="cs"/>
                <w:color w:val="000000"/>
                <w:spacing w:val="-4"/>
                <w:position w:val="2"/>
                <w:sz w:val="20"/>
                <w:szCs w:val="20"/>
                <w:rtl/>
                <w:lang w:eastAsia="en-GB" w:bidi="ar-EG"/>
              </w:rPr>
              <w:t xml:space="preserve"> والقرار </w:t>
            </w:r>
            <w:r w:rsidRPr="00B45FBF">
              <w:rPr>
                <w:rFonts w:eastAsia="Times New Roman"/>
                <w:color w:val="000000"/>
                <w:spacing w:val="-4"/>
                <w:position w:val="2"/>
                <w:sz w:val="20"/>
                <w:szCs w:val="20"/>
                <w:lang w:eastAsia="en-GB"/>
              </w:rPr>
              <w:t>1372</w:t>
            </w:r>
            <w:r w:rsidRPr="00B45FBF">
              <w:rPr>
                <w:rFonts w:eastAsia="Times New Roman" w:hint="cs"/>
                <w:color w:val="000000"/>
                <w:spacing w:val="-4"/>
                <w:position w:val="2"/>
                <w:sz w:val="20"/>
                <w:szCs w:val="20"/>
                <w:rtl/>
                <w:lang w:eastAsia="en-GB" w:bidi="ar-EG"/>
              </w:rPr>
              <w:t xml:space="preserve"> (المعدَّل) للمجلس)</w:t>
            </w:r>
            <w:r w:rsidR="00B45FBF">
              <w:rPr>
                <w:rFonts w:eastAsia="Times New Roman" w:hint="cs"/>
                <w:color w:val="000000"/>
                <w:spacing w:val="-4"/>
                <w:position w:val="2"/>
                <w:sz w:val="20"/>
                <w:szCs w:val="20"/>
                <w:rtl/>
                <w:lang w:eastAsia="en-GB" w:bidi="ar-EG"/>
              </w:rPr>
              <w:t xml:space="preserve"> </w:t>
            </w:r>
            <w:r w:rsidRPr="00B45FBF">
              <w:rPr>
                <w:rFonts w:eastAsia="Times New Roman"/>
                <w:i/>
                <w:iCs/>
                <w:color w:val="000000"/>
                <w:spacing w:val="-4"/>
                <w:position w:val="2"/>
                <w:sz w:val="20"/>
                <w:szCs w:val="20"/>
                <w:lang w:eastAsia="en-GB"/>
              </w:rPr>
              <w:t>(PL 1.</w:t>
            </w:r>
            <w:r w:rsidR="00664CE0" w:rsidRPr="00B45FBF">
              <w:rPr>
                <w:rFonts w:eastAsia="Times New Roman"/>
                <w:i/>
                <w:iCs/>
                <w:color w:val="000000"/>
                <w:spacing w:val="-4"/>
                <w:position w:val="2"/>
                <w:sz w:val="20"/>
                <w:szCs w:val="20"/>
                <w:lang w:eastAsia="en-GB"/>
              </w:rPr>
              <w:t>6</w:t>
            </w:r>
            <w:r w:rsidRPr="00B45FBF">
              <w:rPr>
                <w:rFonts w:eastAsia="Times New Roman"/>
                <w:i/>
                <w:iCs/>
                <w:color w:val="000000"/>
                <w:spacing w:val="-4"/>
                <w:position w:val="2"/>
                <w:sz w:val="20"/>
                <w:szCs w:val="20"/>
                <w:lang w:eastAsia="en-GB"/>
              </w:rPr>
              <w:t>)</w:t>
            </w:r>
          </w:p>
        </w:tc>
        <w:tc>
          <w:tcPr>
            <w:tcW w:w="992" w:type="dxa"/>
            <w:shd w:val="clear" w:color="auto" w:fill="auto"/>
            <w:noWrap/>
          </w:tcPr>
          <w:p w14:paraId="039F754E" w14:textId="77777777" w:rsidR="0002110D" w:rsidRPr="002E2D90" w:rsidRDefault="00FF25F6" w:rsidP="002E2D90">
            <w:pPr>
              <w:spacing w:before="80" w:after="80" w:line="280" w:lineRule="exact"/>
              <w:jc w:val="center"/>
              <w:rPr>
                <w:position w:val="2"/>
                <w:sz w:val="20"/>
                <w:szCs w:val="20"/>
              </w:rPr>
            </w:pPr>
            <w:hyperlink r:id="rId42" w:history="1">
              <w:r w:rsidR="0002110D" w:rsidRPr="002E2D90">
                <w:rPr>
                  <w:rStyle w:val="Hyperlink"/>
                  <w:position w:val="2"/>
                  <w:sz w:val="20"/>
                  <w:szCs w:val="20"/>
                </w:rPr>
                <w:t>12</w:t>
              </w:r>
            </w:hyperlink>
          </w:p>
          <w:p w14:paraId="10EC5AD5" w14:textId="1763EB2F" w:rsidR="0002110D" w:rsidRPr="002E2D90" w:rsidRDefault="00FF25F6" w:rsidP="002E2D90">
            <w:pPr>
              <w:spacing w:before="80" w:after="80" w:line="280" w:lineRule="exact"/>
              <w:jc w:val="center"/>
              <w:rPr>
                <w:rFonts w:eastAsia="Times New Roman"/>
                <w:position w:val="2"/>
                <w:sz w:val="20"/>
                <w:szCs w:val="20"/>
                <w:lang w:eastAsia="en-GB"/>
              </w:rPr>
            </w:pPr>
            <w:hyperlink r:id="rId43" w:history="1">
              <w:r w:rsidR="0002110D" w:rsidRPr="002E2D90">
                <w:rPr>
                  <w:rStyle w:val="Hyperlink"/>
                  <w:position w:val="2"/>
                  <w:sz w:val="20"/>
                  <w:szCs w:val="20"/>
                </w:rPr>
                <w:t>67</w:t>
              </w:r>
            </w:hyperlink>
          </w:p>
        </w:tc>
      </w:tr>
      <w:tr w:rsidR="0002110D" w:rsidRPr="002E2D90" w14:paraId="07E55E12" w14:textId="77777777" w:rsidTr="00B45FBF">
        <w:trPr>
          <w:jc w:val="center"/>
        </w:trPr>
        <w:tc>
          <w:tcPr>
            <w:tcW w:w="579" w:type="dxa"/>
            <w:shd w:val="clear" w:color="auto" w:fill="auto"/>
            <w:vAlign w:val="center"/>
          </w:tcPr>
          <w:p w14:paraId="4FF11BB6" w14:textId="77777777" w:rsidR="0002110D" w:rsidRPr="002E2D90" w:rsidRDefault="0002110D"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7</w:t>
            </w:r>
          </w:p>
        </w:tc>
        <w:tc>
          <w:tcPr>
            <w:tcW w:w="8079" w:type="dxa"/>
            <w:shd w:val="clear" w:color="auto" w:fill="auto"/>
            <w:vAlign w:val="center"/>
          </w:tcPr>
          <w:p w14:paraId="6FC0F459" w14:textId="418A7E3B" w:rsidR="0002110D" w:rsidRPr="00B45FBF" w:rsidRDefault="00664CE0" w:rsidP="00B45FBF">
            <w:pPr>
              <w:spacing w:before="80" w:after="80" w:line="280" w:lineRule="exact"/>
              <w:rPr>
                <w:rFonts w:eastAsia="Times New Roman"/>
                <w:color w:val="000000"/>
                <w:spacing w:val="-4"/>
                <w:position w:val="2"/>
                <w:sz w:val="20"/>
                <w:szCs w:val="20"/>
                <w:lang w:eastAsia="en-GB"/>
              </w:rPr>
            </w:pPr>
            <w:r w:rsidRPr="00B45FBF">
              <w:rPr>
                <w:rFonts w:eastAsia="Times New Roman" w:hint="cs"/>
                <w:color w:val="000000"/>
                <w:spacing w:val="-4"/>
                <w:position w:val="2"/>
                <w:sz w:val="20"/>
                <w:szCs w:val="20"/>
                <w:rtl/>
                <w:lang w:eastAsia="en-GB"/>
              </w:rPr>
              <w:t xml:space="preserve">تقرير بشأن تعيين </w:t>
            </w:r>
            <w:r w:rsidRPr="00B45FBF">
              <w:rPr>
                <w:rFonts w:eastAsia="Times New Roman"/>
                <w:color w:val="000000"/>
                <w:spacing w:val="-4"/>
                <w:position w:val="2"/>
                <w:sz w:val="20"/>
                <w:szCs w:val="20"/>
                <w:rtl/>
                <w:lang w:eastAsia="en-GB"/>
              </w:rPr>
              <w:t>مكتب استشاري خارجي مستقل للإدارة</w:t>
            </w:r>
            <w:r w:rsidRPr="00B45FBF">
              <w:rPr>
                <w:rFonts w:eastAsia="Times New Roman" w:hint="cs"/>
                <w:color w:val="000000"/>
                <w:spacing w:val="-4"/>
                <w:position w:val="2"/>
                <w:sz w:val="20"/>
                <w:szCs w:val="20"/>
                <w:rtl/>
                <w:lang w:eastAsia="en-GB"/>
              </w:rPr>
              <w:t>، بما في ذلك توصيات واستراتيجيات مختلفة (القرار</w:t>
            </w:r>
            <w:r w:rsidR="00B45FBF" w:rsidRPr="00B45FBF">
              <w:rPr>
                <w:rFonts w:eastAsia="Times New Roman" w:hint="eastAsia"/>
                <w:color w:val="000000"/>
                <w:spacing w:val="-4"/>
                <w:position w:val="2"/>
                <w:sz w:val="20"/>
                <w:szCs w:val="20"/>
                <w:rtl/>
                <w:lang w:eastAsia="en-GB"/>
              </w:rPr>
              <w:t> </w:t>
            </w:r>
            <w:r w:rsidRPr="00B45FBF">
              <w:rPr>
                <w:rFonts w:eastAsia="Times New Roman"/>
                <w:color w:val="000000"/>
                <w:spacing w:val="-4"/>
                <w:position w:val="2"/>
                <w:sz w:val="20"/>
                <w:szCs w:val="20"/>
                <w:lang w:val="en-GB" w:eastAsia="en-GB"/>
              </w:rPr>
              <w:t>11</w:t>
            </w:r>
            <w:r w:rsidRPr="00B45FBF">
              <w:rPr>
                <w:rFonts w:eastAsia="Times New Roman" w:hint="cs"/>
                <w:color w:val="000000"/>
                <w:spacing w:val="-4"/>
                <w:position w:val="2"/>
                <w:sz w:val="20"/>
                <w:szCs w:val="20"/>
                <w:rtl/>
                <w:lang w:eastAsia="en-GB"/>
              </w:rPr>
              <w:t xml:space="preserve">) </w:t>
            </w:r>
            <w:r w:rsidRPr="00B45FBF">
              <w:rPr>
                <w:rFonts w:eastAsia="Times New Roman"/>
                <w:i/>
                <w:iCs/>
                <w:color w:val="000000"/>
                <w:spacing w:val="-4"/>
                <w:position w:val="2"/>
                <w:sz w:val="20"/>
                <w:szCs w:val="20"/>
                <w:lang w:eastAsia="en-GB"/>
              </w:rPr>
              <w:t>(PL 2.1)</w:t>
            </w:r>
          </w:p>
        </w:tc>
        <w:tc>
          <w:tcPr>
            <w:tcW w:w="992" w:type="dxa"/>
            <w:shd w:val="clear" w:color="auto" w:fill="auto"/>
            <w:noWrap/>
            <w:hideMark/>
          </w:tcPr>
          <w:p w14:paraId="586AF55D" w14:textId="57C1ECE4" w:rsidR="0002110D" w:rsidRPr="002E2D90" w:rsidRDefault="00FF25F6" w:rsidP="002E2D90">
            <w:pPr>
              <w:spacing w:before="80" w:after="80" w:line="280" w:lineRule="exact"/>
              <w:jc w:val="center"/>
              <w:rPr>
                <w:rFonts w:eastAsia="Times New Roman"/>
                <w:position w:val="2"/>
                <w:sz w:val="20"/>
                <w:szCs w:val="20"/>
                <w:lang w:eastAsia="en-GB"/>
              </w:rPr>
            </w:pPr>
            <w:hyperlink r:id="rId44" w:history="1">
              <w:r w:rsidR="0002110D" w:rsidRPr="002E2D90">
                <w:rPr>
                  <w:rStyle w:val="Hyperlink"/>
                  <w:position w:val="2"/>
                  <w:sz w:val="20"/>
                  <w:szCs w:val="20"/>
                </w:rPr>
                <w:t>10</w:t>
              </w:r>
            </w:hyperlink>
          </w:p>
        </w:tc>
      </w:tr>
      <w:tr w:rsidR="0002110D" w:rsidRPr="002E2D90" w14:paraId="113D903D" w14:textId="77777777" w:rsidTr="00B45FBF">
        <w:trPr>
          <w:jc w:val="center"/>
        </w:trPr>
        <w:tc>
          <w:tcPr>
            <w:tcW w:w="579" w:type="dxa"/>
            <w:shd w:val="clear" w:color="auto" w:fill="auto"/>
            <w:vAlign w:val="center"/>
          </w:tcPr>
          <w:p w14:paraId="05568B7F" w14:textId="77777777" w:rsidR="0002110D" w:rsidRPr="002E2D90" w:rsidRDefault="0002110D" w:rsidP="002E2D90">
            <w:pPr>
              <w:spacing w:before="80" w:after="80" w:line="280" w:lineRule="exact"/>
              <w:jc w:val="center"/>
              <w:rPr>
                <w:rFonts w:eastAsia="Times New Roman"/>
                <w:position w:val="2"/>
                <w:sz w:val="20"/>
                <w:szCs w:val="20"/>
                <w:lang w:eastAsia="en-GB"/>
              </w:rPr>
            </w:pPr>
            <w:r w:rsidRPr="002E2D90">
              <w:rPr>
                <w:rFonts w:eastAsia="Times New Roman"/>
                <w:position w:val="2"/>
                <w:sz w:val="20"/>
                <w:szCs w:val="20"/>
                <w:lang w:eastAsia="en-GB"/>
              </w:rPr>
              <w:t>8</w:t>
            </w:r>
          </w:p>
        </w:tc>
        <w:tc>
          <w:tcPr>
            <w:tcW w:w="8079" w:type="dxa"/>
            <w:shd w:val="clear" w:color="auto" w:fill="auto"/>
            <w:vAlign w:val="center"/>
          </w:tcPr>
          <w:p w14:paraId="64322807" w14:textId="1870FA49" w:rsidR="0002110D" w:rsidRPr="002E2D90" w:rsidRDefault="00664CE0" w:rsidP="00B45FBF">
            <w:pPr>
              <w:spacing w:before="80" w:after="80" w:line="280" w:lineRule="exact"/>
              <w:rPr>
                <w:rFonts w:eastAsia="Times New Roman"/>
                <w:color w:val="000000"/>
                <w:position w:val="2"/>
                <w:sz w:val="20"/>
                <w:szCs w:val="20"/>
                <w:rtl/>
                <w:lang w:eastAsia="en-GB"/>
              </w:rPr>
            </w:pPr>
            <w:r w:rsidRPr="002E2D90">
              <w:rPr>
                <w:rFonts w:eastAsia="Times New Roman" w:hint="cs"/>
                <w:color w:val="000000"/>
                <w:position w:val="2"/>
                <w:sz w:val="20"/>
                <w:szCs w:val="20"/>
                <w:rtl/>
                <w:lang w:eastAsia="en-GB"/>
              </w:rPr>
              <w:t xml:space="preserve">تقرير </w:t>
            </w:r>
            <w:r w:rsidR="00B07A82" w:rsidRPr="002E2D90">
              <w:rPr>
                <w:rFonts w:eastAsia="Times New Roman" w:hint="cs"/>
                <w:color w:val="000000"/>
                <w:position w:val="2"/>
                <w:sz w:val="20"/>
                <w:szCs w:val="20"/>
                <w:rtl/>
                <w:lang w:eastAsia="en-GB"/>
              </w:rPr>
              <w:t>عن أحداث تليكوم العالمي للاتحاد (القراران 11 و1292)</w:t>
            </w:r>
            <w:r w:rsidRPr="002E2D90">
              <w:rPr>
                <w:rFonts w:eastAsia="Times New Roman" w:hint="cs"/>
                <w:i/>
                <w:iCs/>
                <w:color w:val="000000"/>
                <w:position w:val="2"/>
                <w:sz w:val="20"/>
                <w:szCs w:val="20"/>
                <w:rtl/>
                <w:lang w:eastAsia="en-GB" w:bidi="ar-EG"/>
              </w:rPr>
              <w:t xml:space="preserve"> </w:t>
            </w:r>
            <w:r w:rsidRPr="002E2D90">
              <w:rPr>
                <w:rFonts w:eastAsia="Times New Roman"/>
                <w:i/>
                <w:iCs/>
                <w:color w:val="000000"/>
                <w:position w:val="2"/>
                <w:sz w:val="20"/>
                <w:szCs w:val="20"/>
                <w:lang w:eastAsia="en-GB"/>
              </w:rPr>
              <w:t>(PL 2.1)</w:t>
            </w:r>
          </w:p>
        </w:tc>
        <w:tc>
          <w:tcPr>
            <w:tcW w:w="992" w:type="dxa"/>
            <w:shd w:val="clear" w:color="auto" w:fill="auto"/>
            <w:noWrap/>
            <w:hideMark/>
          </w:tcPr>
          <w:p w14:paraId="73368AC7" w14:textId="1F5F0E9E" w:rsidR="0002110D" w:rsidRPr="002E2D90" w:rsidRDefault="00FF25F6" w:rsidP="002E2D90">
            <w:pPr>
              <w:spacing w:before="80" w:after="80" w:line="280" w:lineRule="exact"/>
              <w:jc w:val="center"/>
              <w:rPr>
                <w:rFonts w:eastAsia="Times New Roman"/>
                <w:color w:val="000000"/>
                <w:position w:val="2"/>
                <w:sz w:val="20"/>
                <w:szCs w:val="20"/>
                <w:lang w:eastAsia="en-GB"/>
              </w:rPr>
            </w:pPr>
            <w:hyperlink r:id="rId45" w:history="1">
              <w:r w:rsidR="0002110D" w:rsidRPr="002E2D90">
                <w:rPr>
                  <w:rStyle w:val="Hyperlink"/>
                  <w:position w:val="2"/>
                  <w:sz w:val="20"/>
                  <w:szCs w:val="20"/>
                </w:rPr>
                <w:t>19</w:t>
              </w:r>
            </w:hyperlink>
          </w:p>
        </w:tc>
      </w:tr>
      <w:tr w:rsidR="0002110D" w:rsidRPr="002E2D90" w14:paraId="2DBD1259" w14:textId="77777777" w:rsidTr="00B45FBF">
        <w:trPr>
          <w:jc w:val="center"/>
        </w:trPr>
        <w:tc>
          <w:tcPr>
            <w:tcW w:w="579" w:type="dxa"/>
            <w:shd w:val="clear" w:color="auto" w:fill="auto"/>
            <w:vAlign w:val="center"/>
          </w:tcPr>
          <w:p w14:paraId="01D31D74" w14:textId="77777777" w:rsidR="0002110D" w:rsidRPr="002E2D90" w:rsidRDefault="0002110D" w:rsidP="002E2D90">
            <w:pPr>
              <w:spacing w:before="80" w:after="80" w:line="280" w:lineRule="exact"/>
              <w:jc w:val="center"/>
              <w:rPr>
                <w:rFonts w:eastAsia="Times New Roman"/>
                <w:position w:val="2"/>
                <w:sz w:val="20"/>
                <w:szCs w:val="20"/>
                <w:lang w:eastAsia="en-GB"/>
              </w:rPr>
            </w:pPr>
            <w:r w:rsidRPr="002E2D90">
              <w:rPr>
                <w:rFonts w:eastAsia="Times New Roman"/>
                <w:position w:val="2"/>
                <w:sz w:val="20"/>
                <w:szCs w:val="20"/>
                <w:lang w:eastAsia="en-GB"/>
              </w:rPr>
              <w:t>9</w:t>
            </w:r>
          </w:p>
        </w:tc>
        <w:tc>
          <w:tcPr>
            <w:tcW w:w="8079" w:type="dxa"/>
            <w:shd w:val="clear" w:color="auto" w:fill="auto"/>
            <w:vAlign w:val="center"/>
          </w:tcPr>
          <w:p w14:paraId="1B1D927B" w14:textId="03553DF3" w:rsidR="0002110D" w:rsidRPr="002E2D90" w:rsidRDefault="00664CE0" w:rsidP="00B45FBF">
            <w:pPr>
              <w:spacing w:before="80" w:after="80" w:line="280" w:lineRule="exact"/>
              <w:rPr>
                <w:rFonts w:eastAsia="Times New Roman"/>
                <w:position w:val="2"/>
                <w:sz w:val="20"/>
                <w:szCs w:val="20"/>
                <w:lang w:eastAsia="en-GB"/>
              </w:rPr>
            </w:pPr>
            <w:r w:rsidRPr="002E2D90">
              <w:rPr>
                <w:rFonts w:eastAsia="Times New Roman" w:hint="cs"/>
                <w:color w:val="000000"/>
                <w:position w:val="2"/>
                <w:sz w:val="20"/>
                <w:szCs w:val="20"/>
                <w:rtl/>
                <w:lang w:eastAsia="en-GB"/>
              </w:rPr>
              <w:t xml:space="preserve">تقرير فريق العمل المعني بعمليات الرقابة الداخلية </w:t>
            </w:r>
            <w:r w:rsidRPr="002E2D90">
              <w:rPr>
                <w:rFonts w:eastAsia="Times New Roman"/>
                <w:i/>
                <w:iCs/>
                <w:color w:val="000000"/>
                <w:position w:val="2"/>
                <w:sz w:val="20"/>
                <w:szCs w:val="20"/>
                <w:lang w:eastAsia="en-GB"/>
              </w:rPr>
              <w:t>(ADM 4)</w:t>
            </w:r>
          </w:p>
        </w:tc>
        <w:tc>
          <w:tcPr>
            <w:tcW w:w="992" w:type="dxa"/>
            <w:shd w:val="clear" w:color="auto" w:fill="auto"/>
            <w:noWrap/>
            <w:vAlign w:val="center"/>
            <w:hideMark/>
          </w:tcPr>
          <w:p w14:paraId="58893A06" w14:textId="2309CE18" w:rsidR="0002110D" w:rsidRPr="002E2D90" w:rsidRDefault="00FF25F6" w:rsidP="002E2D90">
            <w:pPr>
              <w:spacing w:before="80" w:after="80" w:line="280" w:lineRule="exact"/>
              <w:jc w:val="center"/>
              <w:rPr>
                <w:rFonts w:eastAsia="Times New Roman"/>
                <w:color w:val="000000"/>
                <w:position w:val="2"/>
                <w:sz w:val="20"/>
                <w:szCs w:val="20"/>
                <w:lang w:eastAsia="en-GB"/>
              </w:rPr>
            </w:pPr>
            <w:hyperlink r:id="rId46" w:history="1">
              <w:r w:rsidR="0002110D" w:rsidRPr="002E2D90">
                <w:rPr>
                  <w:rStyle w:val="Hyperlink"/>
                  <w:position w:val="2"/>
                  <w:sz w:val="20"/>
                  <w:szCs w:val="20"/>
                </w:rPr>
                <w:t>63</w:t>
              </w:r>
            </w:hyperlink>
          </w:p>
        </w:tc>
      </w:tr>
      <w:tr w:rsidR="00664CE0" w:rsidRPr="002E2D90" w14:paraId="221294A8" w14:textId="77777777" w:rsidTr="00B45FBF">
        <w:trPr>
          <w:jc w:val="center"/>
        </w:trPr>
        <w:tc>
          <w:tcPr>
            <w:tcW w:w="579" w:type="dxa"/>
            <w:shd w:val="clear" w:color="auto" w:fill="auto"/>
            <w:vAlign w:val="center"/>
          </w:tcPr>
          <w:p w14:paraId="4975ACAF"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10</w:t>
            </w:r>
          </w:p>
        </w:tc>
        <w:tc>
          <w:tcPr>
            <w:tcW w:w="8079" w:type="dxa"/>
            <w:shd w:val="clear" w:color="auto" w:fill="auto"/>
            <w:vAlign w:val="center"/>
          </w:tcPr>
          <w:p w14:paraId="426E92EF" w14:textId="6417C80F" w:rsidR="00664CE0" w:rsidRPr="002E2D90" w:rsidRDefault="00664CE0" w:rsidP="00B45FBF">
            <w:pPr>
              <w:spacing w:before="80" w:after="80" w:line="280" w:lineRule="exact"/>
              <w:rPr>
                <w:rFonts w:eastAsia="Times New Roman"/>
                <w:color w:val="000000"/>
                <w:position w:val="2"/>
                <w:sz w:val="20"/>
                <w:szCs w:val="20"/>
                <w:lang w:eastAsia="en-GB"/>
              </w:rPr>
            </w:pPr>
            <w:r w:rsidRPr="002E2D90">
              <w:rPr>
                <w:position w:val="2"/>
                <w:sz w:val="20"/>
                <w:szCs w:val="20"/>
                <w:rtl/>
              </w:rPr>
              <w:t>المتأخرات والحسابات الخاصة بالمتأخرات</w:t>
            </w:r>
            <w:r w:rsidRPr="002E2D90">
              <w:rPr>
                <w:rFonts w:hint="cs"/>
                <w:position w:val="2"/>
                <w:sz w:val="20"/>
                <w:szCs w:val="20"/>
                <w:rtl/>
              </w:rPr>
              <w:t xml:space="preserve"> (القرار </w:t>
            </w:r>
            <w:r w:rsidRPr="002E2D90">
              <w:rPr>
                <w:position w:val="2"/>
                <w:sz w:val="20"/>
                <w:szCs w:val="20"/>
              </w:rPr>
              <w:t>41</w:t>
            </w:r>
            <w:r w:rsidRPr="002E2D90">
              <w:rPr>
                <w:rFonts w:hint="cs"/>
                <w:position w:val="2"/>
                <w:sz w:val="20"/>
                <w:szCs w:val="20"/>
                <w:rtl/>
                <w:lang w:bidi="ar-EG"/>
              </w:rPr>
              <w:t>)</w:t>
            </w:r>
            <w:r w:rsidRPr="002E2D90">
              <w:rPr>
                <w:rFonts w:hint="cs"/>
                <w:i/>
                <w:iCs/>
                <w:position w:val="2"/>
                <w:sz w:val="20"/>
                <w:szCs w:val="20"/>
                <w:rtl/>
                <w:lang w:bidi="ar-EG"/>
              </w:rPr>
              <w:t xml:space="preserve"> </w:t>
            </w:r>
            <w:r w:rsidRPr="002E2D90">
              <w:rPr>
                <w:i/>
                <w:iCs/>
                <w:position w:val="2"/>
                <w:sz w:val="20"/>
                <w:szCs w:val="20"/>
              </w:rPr>
              <w:t>(ADM 10)</w:t>
            </w:r>
          </w:p>
        </w:tc>
        <w:tc>
          <w:tcPr>
            <w:tcW w:w="992" w:type="dxa"/>
            <w:shd w:val="clear" w:color="auto" w:fill="auto"/>
            <w:vAlign w:val="center"/>
            <w:hideMark/>
          </w:tcPr>
          <w:p w14:paraId="2707C11A" w14:textId="50E1FDDD" w:rsidR="00664CE0" w:rsidRPr="002E2D90" w:rsidRDefault="00FF25F6" w:rsidP="002E2D90">
            <w:pPr>
              <w:spacing w:before="80" w:after="80" w:line="280" w:lineRule="exact"/>
              <w:jc w:val="center"/>
              <w:rPr>
                <w:rFonts w:eastAsia="Times New Roman"/>
                <w:color w:val="000000"/>
                <w:position w:val="2"/>
                <w:sz w:val="20"/>
                <w:szCs w:val="20"/>
                <w:lang w:eastAsia="en-GB"/>
              </w:rPr>
            </w:pPr>
            <w:hyperlink r:id="rId47" w:history="1">
              <w:r w:rsidR="00664CE0" w:rsidRPr="002E2D90">
                <w:rPr>
                  <w:rStyle w:val="Hyperlink"/>
                  <w:position w:val="2"/>
                  <w:sz w:val="20"/>
                  <w:szCs w:val="20"/>
                </w:rPr>
                <w:t>11</w:t>
              </w:r>
            </w:hyperlink>
          </w:p>
        </w:tc>
      </w:tr>
      <w:tr w:rsidR="00664CE0" w:rsidRPr="002E2D90" w14:paraId="288FD2C2" w14:textId="77777777" w:rsidTr="00B45FBF">
        <w:trPr>
          <w:jc w:val="center"/>
        </w:trPr>
        <w:tc>
          <w:tcPr>
            <w:tcW w:w="579" w:type="dxa"/>
            <w:shd w:val="clear" w:color="auto" w:fill="auto"/>
            <w:vAlign w:val="center"/>
          </w:tcPr>
          <w:p w14:paraId="3DDDBA9C" w14:textId="77777777" w:rsidR="00664CE0" w:rsidRPr="002E2D90" w:rsidRDefault="00664CE0" w:rsidP="002E2D90">
            <w:pPr>
              <w:spacing w:before="80" w:after="80" w:line="280" w:lineRule="exact"/>
              <w:jc w:val="center"/>
              <w:rPr>
                <w:rFonts w:eastAsia="Times New Roman"/>
                <w:position w:val="2"/>
                <w:sz w:val="20"/>
                <w:szCs w:val="20"/>
                <w:lang w:eastAsia="en-GB"/>
              </w:rPr>
            </w:pPr>
            <w:r w:rsidRPr="002E2D90">
              <w:rPr>
                <w:rFonts w:eastAsia="Times New Roman"/>
                <w:position w:val="2"/>
                <w:sz w:val="20"/>
                <w:szCs w:val="20"/>
                <w:lang w:eastAsia="en-GB"/>
              </w:rPr>
              <w:t>11</w:t>
            </w:r>
          </w:p>
        </w:tc>
        <w:tc>
          <w:tcPr>
            <w:tcW w:w="8079" w:type="dxa"/>
            <w:shd w:val="clear" w:color="auto" w:fill="auto"/>
            <w:vAlign w:val="center"/>
          </w:tcPr>
          <w:p w14:paraId="7E4CDABE" w14:textId="755BCEB6" w:rsidR="00664CE0" w:rsidRPr="002E2D90" w:rsidRDefault="00664CE0" w:rsidP="00B45FBF">
            <w:pPr>
              <w:spacing w:before="80" w:after="80" w:line="280" w:lineRule="exact"/>
              <w:rPr>
                <w:rFonts w:eastAsia="Times New Roman"/>
                <w:position w:val="2"/>
                <w:sz w:val="20"/>
                <w:szCs w:val="20"/>
                <w:lang w:eastAsia="en-GB"/>
              </w:rPr>
            </w:pPr>
            <w:r w:rsidRPr="002E2D90">
              <w:rPr>
                <w:rFonts w:hint="cs"/>
                <w:position w:val="2"/>
                <w:sz w:val="20"/>
                <w:szCs w:val="20"/>
                <w:rtl/>
              </w:rPr>
              <w:t xml:space="preserve">طلبات الإعفاء </w:t>
            </w:r>
            <w:r w:rsidRPr="002E2D90">
              <w:rPr>
                <w:i/>
                <w:iCs/>
                <w:position w:val="2"/>
                <w:sz w:val="20"/>
                <w:szCs w:val="20"/>
              </w:rPr>
              <w:t>(ADM 11)</w:t>
            </w:r>
          </w:p>
        </w:tc>
        <w:tc>
          <w:tcPr>
            <w:tcW w:w="992" w:type="dxa"/>
            <w:shd w:val="clear" w:color="auto" w:fill="auto"/>
            <w:hideMark/>
          </w:tcPr>
          <w:p w14:paraId="6570B6B0" w14:textId="6C797B84" w:rsidR="00664CE0" w:rsidRPr="002E2D90" w:rsidRDefault="00FF25F6" w:rsidP="002E2D90">
            <w:pPr>
              <w:spacing w:before="80" w:after="80" w:line="280" w:lineRule="exact"/>
              <w:jc w:val="center"/>
              <w:rPr>
                <w:rFonts w:eastAsia="Times New Roman"/>
                <w:position w:val="2"/>
                <w:sz w:val="20"/>
                <w:szCs w:val="20"/>
                <w:lang w:eastAsia="en-GB"/>
              </w:rPr>
            </w:pPr>
            <w:hyperlink r:id="rId48" w:history="1">
              <w:r w:rsidR="00664CE0" w:rsidRPr="002E2D90">
                <w:rPr>
                  <w:rStyle w:val="Hyperlink"/>
                  <w:position w:val="2"/>
                  <w:sz w:val="20"/>
                  <w:szCs w:val="20"/>
                </w:rPr>
                <w:t>39</w:t>
              </w:r>
            </w:hyperlink>
          </w:p>
        </w:tc>
      </w:tr>
      <w:tr w:rsidR="00664CE0" w:rsidRPr="002E2D90" w14:paraId="038DD7A5" w14:textId="77777777" w:rsidTr="00B45FBF">
        <w:trPr>
          <w:jc w:val="center"/>
        </w:trPr>
        <w:tc>
          <w:tcPr>
            <w:tcW w:w="579" w:type="dxa"/>
            <w:shd w:val="clear" w:color="auto" w:fill="auto"/>
            <w:vAlign w:val="center"/>
          </w:tcPr>
          <w:p w14:paraId="30952695"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12</w:t>
            </w:r>
          </w:p>
        </w:tc>
        <w:tc>
          <w:tcPr>
            <w:tcW w:w="8079" w:type="dxa"/>
            <w:shd w:val="clear" w:color="auto" w:fill="auto"/>
            <w:noWrap/>
            <w:vAlign w:val="center"/>
          </w:tcPr>
          <w:p w14:paraId="64F5EE41" w14:textId="413E928B" w:rsidR="00664CE0" w:rsidRPr="002E2D90" w:rsidRDefault="00664CE0" w:rsidP="00B45FBF">
            <w:pPr>
              <w:spacing w:before="80" w:after="80" w:line="280" w:lineRule="exact"/>
              <w:rPr>
                <w:rFonts w:eastAsia="Times New Roman"/>
                <w:color w:val="000000"/>
                <w:position w:val="2"/>
                <w:sz w:val="20"/>
                <w:szCs w:val="20"/>
                <w:lang w:eastAsia="en-GB"/>
              </w:rPr>
            </w:pPr>
            <w:r w:rsidRPr="002E2D90">
              <w:rPr>
                <w:rFonts w:hint="cs"/>
                <w:position w:val="2"/>
                <w:sz w:val="20"/>
                <w:szCs w:val="20"/>
                <w:rtl/>
                <w:lang w:bidi="ar-EG"/>
              </w:rPr>
              <w:t xml:space="preserve">تعزيز الحضور الإقليمي (القرار </w:t>
            </w:r>
            <w:r w:rsidRPr="002E2D90">
              <w:rPr>
                <w:position w:val="2"/>
                <w:sz w:val="20"/>
                <w:szCs w:val="20"/>
                <w:lang w:val="en-GB" w:bidi="ar-EG"/>
              </w:rPr>
              <w:t>25</w:t>
            </w:r>
            <w:r w:rsidRPr="002E2D90">
              <w:rPr>
                <w:rFonts w:hint="cs"/>
                <w:position w:val="2"/>
                <w:sz w:val="20"/>
                <w:szCs w:val="20"/>
                <w:rtl/>
                <w:lang w:val="en-GB"/>
              </w:rPr>
              <w:t xml:space="preserve">) </w:t>
            </w:r>
            <w:r w:rsidRPr="002E2D90">
              <w:rPr>
                <w:i/>
                <w:iCs/>
                <w:position w:val="2"/>
                <w:sz w:val="20"/>
                <w:szCs w:val="20"/>
              </w:rPr>
              <w:t xml:space="preserve">(ADM </w:t>
            </w:r>
            <w:r w:rsidR="005E46B8" w:rsidRPr="002E2D90">
              <w:rPr>
                <w:i/>
                <w:iCs/>
                <w:position w:val="2"/>
                <w:sz w:val="20"/>
                <w:szCs w:val="20"/>
              </w:rPr>
              <w:t>23</w:t>
            </w:r>
            <w:r w:rsidRPr="002E2D90">
              <w:rPr>
                <w:i/>
                <w:iCs/>
                <w:position w:val="2"/>
                <w:sz w:val="20"/>
                <w:szCs w:val="20"/>
              </w:rPr>
              <w:t>)</w:t>
            </w:r>
          </w:p>
        </w:tc>
        <w:tc>
          <w:tcPr>
            <w:tcW w:w="992" w:type="dxa"/>
            <w:shd w:val="clear" w:color="auto" w:fill="auto"/>
            <w:noWrap/>
            <w:vAlign w:val="center"/>
            <w:hideMark/>
          </w:tcPr>
          <w:p w14:paraId="49C2226F" w14:textId="7089318E" w:rsidR="00664CE0" w:rsidRPr="002E2D90" w:rsidRDefault="00FF25F6" w:rsidP="002E2D90">
            <w:pPr>
              <w:spacing w:before="80" w:after="80" w:line="280" w:lineRule="exact"/>
              <w:jc w:val="center"/>
              <w:rPr>
                <w:rFonts w:eastAsia="Times New Roman"/>
                <w:color w:val="000000"/>
                <w:position w:val="2"/>
                <w:sz w:val="20"/>
                <w:szCs w:val="20"/>
                <w:lang w:eastAsia="en-GB"/>
              </w:rPr>
            </w:pPr>
            <w:hyperlink r:id="rId49" w:history="1">
              <w:r w:rsidR="00664CE0" w:rsidRPr="002E2D90">
                <w:rPr>
                  <w:rStyle w:val="Hyperlink"/>
                  <w:rFonts w:eastAsia="Times New Roman"/>
                  <w:position w:val="2"/>
                  <w:sz w:val="20"/>
                  <w:szCs w:val="20"/>
                  <w:lang w:eastAsia="en-GB"/>
                </w:rPr>
                <w:t>25</w:t>
              </w:r>
            </w:hyperlink>
          </w:p>
        </w:tc>
      </w:tr>
      <w:tr w:rsidR="00664CE0" w:rsidRPr="002E2D90" w14:paraId="161E75BB" w14:textId="77777777" w:rsidTr="00B45FBF">
        <w:trPr>
          <w:jc w:val="center"/>
        </w:trPr>
        <w:tc>
          <w:tcPr>
            <w:tcW w:w="579" w:type="dxa"/>
            <w:shd w:val="clear" w:color="auto" w:fill="auto"/>
            <w:vAlign w:val="center"/>
          </w:tcPr>
          <w:p w14:paraId="739685B8"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13</w:t>
            </w:r>
          </w:p>
        </w:tc>
        <w:tc>
          <w:tcPr>
            <w:tcW w:w="8079" w:type="dxa"/>
            <w:shd w:val="clear" w:color="auto" w:fill="auto"/>
            <w:vAlign w:val="center"/>
          </w:tcPr>
          <w:p w14:paraId="7094C732" w14:textId="50090D6E" w:rsidR="00664CE0" w:rsidRPr="002E2D90" w:rsidRDefault="00664CE0" w:rsidP="00B45FBF">
            <w:pPr>
              <w:spacing w:before="80" w:after="80" w:line="280" w:lineRule="exact"/>
              <w:rPr>
                <w:rFonts w:eastAsia="Times New Roman"/>
                <w:color w:val="000000"/>
                <w:position w:val="2"/>
                <w:sz w:val="20"/>
                <w:szCs w:val="20"/>
                <w:lang w:eastAsia="en-GB" w:bidi="ar-EG"/>
              </w:rPr>
            </w:pPr>
            <w:r w:rsidRPr="002E2D90">
              <w:rPr>
                <w:rFonts w:hint="cs"/>
                <w:color w:val="000000"/>
                <w:position w:val="2"/>
                <w:sz w:val="20"/>
                <w:szCs w:val="20"/>
                <w:rtl/>
              </w:rPr>
              <w:t xml:space="preserve">تقرير بشأن </w:t>
            </w:r>
            <w:r w:rsidRPr="002E2D90">
              <w:rPr>
                <w:color w:val="000000"/>
                <w:position w:val="2"/>
                <w:sz w:val="20"/>
                <w:szCs w:val="20"/>
                <w:rtl/>
              </w:rPr>
              <w:t xml:space="preserve">استعراض شامل للحضور الإقليمي للاتحاد يشمل اقتراح تدابير مناسبة لضمان استمرار فعالية وكفاءة الحضور الإقليمي </w:t>
            </w:r>
            <w:r w:rsidRPr="002E2D90">
              <w:rPr>
                <w:rFonts w:hint="cs"/>
                <w:color w:val="000000"/>
                <w:position w:val="2"/>
                <w:sz w:val="20"/>
                <w:szCs w:val="20"/>
                <w:rtl/>
              </w:rPr>
              <w:t>للاتحا</w:t>
            </w:r>
            <w:r w:rsidRPr="002E2D90">
              <w:rPr>
                <w:color w:val="000000"/>
                <w:position w:val="2"/>
                <w:sz w:val="20"/>
                <w:szCs w:val="20"/>
                <w:rtl/>
              </w:rPr>
              <w:t>د</w:t>
            </w:r>
            <w:r w:rsidRPr="002E2D90">
              <w:rPr>
                <w:rFonts w:hint="cs"/>
                <w:position w:val="2"/>
                <w:sz w:val="20"/>
                <w:szCs w:val="20"/>
                <w:rtl/>
              </w:rPr>
              <w:t>، بما</w:t>
            </w:r>
            <w:r w:rsidRPr="002E2D90">
              <w:rPr>
                <w:rFonts w:hint="eastAsia"/>
                <w:position w:val="2"/>
                <w:sz w:val="20"/>
                <w:szCs w:val="20"/>
                <w:rtl/>
              </w:rPr>
              <w:t> </w:t>
            </w:r>
            <w:r w:rsidRPr="002E2D90">
              <w:rPr>
                <w:rFonts w:hint="cs"/>
                <w:position w:val="2"/>
                <w:sz w:val="20"/>
                <w:szCs w:val="20"/>
                <w:rtl/>
              </w:rPr>
              <w:t>في</w:t>
            </w:r>
            <w:r w:rsidRPr="002E2D90">
              <w:rPr>
                <w:rFonts w:hint="eastAsia"/>
                <w:position w:val="2"/>
                <w:sz w:val="20"/>
                <w:szCs w:val="20"/>
                <w:rtl/>
              </w:rPr>
              <w:t> </w:t>
            </w:r>
            <w:r w:rsidRPr="002E2D90">
              <w:rPr>
                <w:rFonts w:hint="cs"/>
                <w:position w:val="2"/>
                <w:sz w:val="20"/>
                <w:szCs w:val="20"/>
                <w:rtl/>
              </w:rPr>
              <w:t>ذلك التوصيات التي تشملها الدراسة التي أجراها الخبير الاستشاري الخارجي (القرار</w:t>
            </w:r>
            <w:r w:rsidRPr="002E2D90">
              <w:rPr>
                <w:rFonts w:hint="eastAsia"/>
                <w:position w:val="2"/>
                <w:sz w:val="20"/>
                <w:szCs w:val="20"/>
                <w:rtl/>
              </w:rPr>
              <w:t> </w:t>
            </w:r>
            <w:r w:rsidRPr="002E2D90">
              <w:rPr>
                <w:position w:val="2"/>
                <w:sz w:val="20"/>
                <w:szCs w:val="20"/>
                <w:lang w:val="en-GB"/>
              </w:rPr>
              <w:t>25</w:t>
            </w:r>
            <w:r w:rsidRPr="002E2D90">
              <w:rPr>
                <w:rFonts w:hint="cs"/>
                <w:position w:val="2"/>
                <w:sz w:val="20"/>
                <w:szCs w:val="20"/>
                <w:rtl/>
                <w:lang w:val="en-GB"/>
              </w:rPr>
              <w:t xml:space="preserve"> والمقرر </w:t>
            </w:r>
            <w:r w:rsidRPr="002E2D90">
              <w:rPr>
                <w:position w:val="2"/>
                <w:sz w:val="20"/>
                <w:szCs w:val="20"/>
                <w:lang w:val="en-GB"/>
              </w:rPr>
              <w:t>616</w:t>
            </w:r>
            <w:r w:rsidRPr="002E2D90">
              <w:rPr>
                <w:rFonts w:hint="cs"/>
                <w:position w:val="2"/>
                <w:sz w:val="20"/>
                <w:szCs w:val="20"/>
                <w:rtl/>
                <w:lang w:val="en-GB"/>
              </w:rPr>
              <w:t>)</w:t>
            </w:r>
            <w:r w:rsidRPr="002E2D90">
              <w:rPr>
                <w:rFonts w:hint="cs"/>
                <w:i/>
                <w:iCs/>
                <w:position w:val="2"/>
                <w:sz w:val="20"/>
                <w:szCs w:val="20"/>
                <w:rtl/>
                <w:lang w:val="en-GB" w:bidi="ar-EG"/>
              </w:rPr>
              <w:t xml:space="preserve"> </w:t>
            </w:r>
            <w:r w:rsidRPr="002E2D90">
              <w:rPr>
                <w:i/>
                <w:iCs/>
                <w:position w:val="2"/>
                <w:sz w:val="20"/>
                <w:szCs w:val="20"/>
                <w:lang w:bidi="ar-EG"/>
              </w:rPr>
              <w:t xml:space="preserve">(ADM </w:t>
            </w:r>
            <w:r w:rsidR="005E46B8" w:rsidRPr="002E2D90">
              <w:rPr>
                <w:i/>
                <w:iCs/>
                <w:position w:val="2"/>
                <w:sz w:val="20"/>
                <w:szCs w:val="20"/>
                <w:lang w:bidi="ar-EG"/>
              </w:rPr>
              <w:t>24</w:t>
            </w:r>
            <w:r w:rsidRPr="002E2D90">
              <w:rPr>
                <w:i/>
                <w:iCs/>
                <w:position w:val="2"/>
                <w:sz w:val="20"/>
                <w:szCs w:val="20"/>
                <w:lang w:bidi="ar-EG"/>
              </w:rPr>
              <w:t>)</w:t>
            </w:r>
          </w:p>
        </w:tc>
        <w:tc>
          <w:tcPr>
            <w:tcW w:w="992" w:type="dxa"/>
            <w:shd w:val="clear" w:color="auto" w:fill="auto"/>
            <w:noWrap/>
            <w:vAlign w:val="center"/>
            <w:hideMark/>
          </w:tcPr>
          <w:p w14:paraId="16AAC3F9" w14:textId="40DC7D6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w:t>
            </w:r>
            <w:hyperlink r:id="rId50" w:history="1">
              <w:r w:rsidRPr="002E2D90">
                <w:rPr>
                  <w:rStyle w:val="Hyperlink"/>
                  <w:rFonts w:eastAsia="Times New Roman"/>
                  <w:position w:val="2"/>
                  <w:sz w:val="20"/>
                  <w:szCs w:val="20"/>
                  <w:lang w:eastAsia="en-GB"/>
                </w:rPr>
                <w:t>64</w:t>
              </w:r>
            </w:hyperlink>
            <w:r w:rsidRPr="002E2D90">
              <w:rPr>
                <w:rFonts w:eastAsia="Times New Roman"/>
                <w:color w:val="000000"/>
                <w:position w:val="2"/>
                <w:sz w:val="20"/>
                <w:szCs w:val="20"/>
                <w:lang w:eastAsia="en-GB"/>
              </w:rPr>
              <w:t>]</w:t>
            </w:r>
          </w:p>
        </w:tc>
      </w:tr>
      <w:tr w:rsidR="00664CE0" w:rsidRPr="002E2D90" w14:paraId="4527DB24" w14:textId="77777777" w:rsidTr="00B45FBF">
        <w:trPr>
          <w:jc w:val="center"/>
        </w:trPr>
        <w:tc>
          <w:tcPr>
            <w:tcW w:w="579" w:type="dxa"/>
            <w:shd w:val="clear" w:color="auto" w:fill="auto"/>
            <w:vAlign w:val="center"/>
          </w:tcPr>
          <w:p w14:paraId="29974414" w14:textId="77777777" w:rsidR="00664CE0" w:rsidRPr="002E2D90" w:rsidRDefault="00664CE0" w:rsidP="002E2D90">
            <w:pPr>
              <w:spacing w:before="80" w:after="80" w:line="280" w:lineRule="exact"/>
              <w:jc w:val="center"/>
              <w:rPr>
                <w:rFonts w:eastAsia="Times New Roman"/>
                <w:position w:val="2"/>
                <w:sz w:val="20"/>
                <w:szCs w:val="20"/>
                <w:lang w:eastAsia="en-GB"/>
              </w:rPr>
            </w:pPr>
            <w:r w:rsidRPr="002E2D90">
              <w:rPr>
                <w:rFonts w:eastAsia="Times New Roman"/>
                <w:position w:val="2"/>
                <w:sz w:val="20"/>
                <w:szCs w:val="20"/>
                <w:lang w:eastAsia="en-GB"/>
              </w:rPr>
              <w:t>14</w:t>
            </w:r>
          </w:p>
        </w:tc>
        <w:tc>
          <w:tcPr>
            <w:tcW w:w="8079" w:type="dxa"/>
            <w:shd w:val="clear" w:color="auto" w:fill="auto"/>
            <w:noWrap/>
            <w:vAlign w:val="center"/>
          </w:tcPr>
          <w:p w14:paraId="2B1B6F23" w14:textId="06551ED7" w:rsidR="00664CE0" w:rsidRPr="002E2D90" w:rsidRDefault="00664CE0" w:rsidP="00B45FBF">
            <w:pPr>
              <w:spacing w:before="80" w:after="80" w:line="280" w:lineRule="exact"/>
              <w:rPr>
                <w:rFonts w:eastAsia="Times New Roman"/>
                <w:position w:val="2"/>
                <w:sz w:val="20"/>
                <w:szCs w:val="20"/>
                <w:lang w:eastAsia="en-GB"/>
              </w:rPr>
            </w:pPr>
            <w:r w:rsidRPr="002E2D90">
              <w:rPr>
                <w:rFonts w:hint="cs"/>
                <w:position w:val="2"/>
                <w:sz w:val="20"/>
                <w:szCs w:val="20"/>
                <w:rtl/>
              </w:rPr>
              <w:t xml:space="preserve">تقرير من مكتب الأخلاقيات </w:t>
            </w:r>
            <w:r w:rsidRPr="002E2D90">
              <w:rPr>
                <w:i/>
                <w:iCs/>
                <w:position w:val="2"/>
                <w:sz w:val="20"/>
                <w:szCs w:val="20"/>
              </w:rPr>
              <w:t xml:space="preserve">(ADM </w:t>
            </w:r>
            <w:r w:rsidR="005E46B8" w:rsidRPr="002E2D90">
              <w:rPr>
                <w:i/>
                <w:iCs/>
                <w:position w:val="2"/>
                <w:sz w:val="20"/>
                <w:szCs w:val="20"/>
              </w:rPr>
              <w:t>31</w:t>
            </w:r>
            <w:r w:rsidRPr="002E2D90">
              <w:rPr>
                <w:i/>
                <w:iCs/>
                <w:position w:val="2"/>
                <w:sz w:val="20"/>
                <w:szCs w:val="20"/>
              </w:rPr>
              <w:t>)</w:t>
            </w:r>
          </w:p>
        </w:tc>
        <w:tc>
          <w:tcPr>
            <w:tcW w:w="992" w:type="dxa"/>
            <w:shd w:val="clear" w:color="auto" w:fill="auto"/>
            <w:noWrap/>
            <w:vAlign w:val="center"/>
            <w:hideMark/>
          </w:tcPr>
          <w:p w14:paraId="56834A36" w14:textId="209FF3E2" w:rsidR="00664CE0" w:rsidRPr="002E2D90" w:rsidRDefault="00FF25F6" w:rsidP="002E2D90">
            <w:pPr>
              <w:spacing w:before="80" w:after="80" w:line="280" w:lineRule="exact"/>
              <w:jc w:val="center"/>
              <w:rPr>
                <w:rFonts w:eastAsia="Times New Roman"/>
                <w:position w:val="2"/>
                <w:sz w:val="20"/>
                <w:szCs w:val="20"/>
                <w:lang w:eastAsia="en-GB"/>
              </w:rPr>
            </w:pPr>
            <w:hyperlink r:id="rId51" w:history="1">
              <w:r w:rsidR="00664CE0" w:rsidRPr="002E2D90">
                <w:rPr>
                  <w:rStyle w:val="Hyperlink"/>
                  <w:position w:val="2"/>
                  <w:sz w:val="20"/>
                  <w:szCs w:val="20"/>
                </w:rPr>
                <w:t>59</w:t>
              </w:r>
            </w:hyperlink>
          </w:p>
        </w:tc>
      </w:tr>
      <w:tr w:rsidR="00664CE0" w:rsidRPr="002E2D90" w14:paraId="06B09954" w14:textId="77777777" w:rsidTr="00B45FBF">
        <w:trPr>
          <w:jc w:val="center"/>
        </w:trPr>
        <w:tc>
          <w:tcPr>
            <w:tcW w:w="579" w:type="dxa"/>
            <w:shd w:val="clear" w:color="auto" w:fill="auto"/>
            <w:vAlign w:val="center"/>
          </w:tcPr>
          <w:p w14:paraId="250EE06D" w14:textId="77777777" w:rsidR="00664CE0" w:rsidRPr="002E2D90" w:rsidRDefault="00664CE0" w:rsidP="002E2D90">
            <w:pPr>
              <w:spacing w:before="80" w:after="80" w:line="280" w:lineRule="exact"/>
              <w:jc w:val="center"/>
              <w:rPr>
                <w:rFonts w:eastAsia="Times New Roman"/>
                <w:position w:val="2"/>
                <w:sz w:val="20"/>
                <w:szCs w:val="20"/>
                <w:lang w:eastAsia="en-GB"/>
              </w:rPr>
            </w:pPr>
            <w:r w:rsidRPr="002E2D90">
              <w:rPr>
                <w:rFonts w:eastAsia="Times New Roman"/>
                <w:position w:val="2"/>
                <w:sz w:val="20"/>
                <w:szCs w:val="20"/>
                <w:lang w:eastAsia="en-GB"/>
              </w:rPr>
              <w:t>15</w:t>
            </w:r>
          </w:p>
        </w:tc>
        <w:tc>
          <w:tcPr>
            <w:tcW w:w="8079" w:type="dxa"/>
            <w:shd w:val="clear" w:color="auto" w:fill="auto"/>
            <w:vAlign w:val="center"/>
          </w:tcPr>
          <w:p w14:paraId="46C48219" w14:textId="1C9523F6" w:rsidR="00664CE0" w:rsidRPr="002E2D90" w:rsidRDefault="00664CE0" w:rsidP="00B45FBF">
            <w:pPr>
              <w:spacing w:before="80" w:after="80" w:line="280" w:lineRule="exact"/>
              <w:rPr>
                <w:rFonts w:eastAsia="Times New Roman"/>
                <w:spacing w:val="-2"/>
                <w:position w:val="2"/>
                <w:sz w:val="20"/>
                <w:szCs w:val="20"/>
                <w:lang w:eastAsia="en-GB"/>
              </w:rPr>
            </w:pPr>
            <w:r w:rsidRPr="002E2D90">
              <w:rPr>
                <w:rFonts w:hint="cs"/>
                <w:position w:val="2"/>
                <w:sz w:val="20"/>
                <w:szCs w:val="20"/>
                <w:rtl/>
              </w:rPr>
              <w:t>تقرير بشأن تنفيذ خطة عمل إدارة المخاطر</w:t>
            </w:r>
            <w:r w:rsidR="005E46B8" w:rsidRPr="002E2D90">
              <w:rPr>
                <w:rFonts w:hint="cs"/>
                <w:position w:val="2"/>
                <w:sz w:val="20"/>
                <w:szCs w:val="20"/>
                <w:rtl/>
              </w:rPr>
              <w:t xml:space="preserve"> </w:t>
            </w:r>
            <w:r w:rsidR="005E46B8" w:rsidRPr="002E2D90">
              <w:rPr>
                <w:i/>
                <w:iCs/>
                <w:position w:val="2"/>
                <w:sz w:val="20"/>
                <w:szCs w:val="20"/>
              </w:rPr>
              <w:t>(ADM 32)</w:t>
            </w:r>
          </w:p>
        </w:tc>
        <w:tc>
          <w:tcPr>
            <w:tcW w:w="992" w:type="dxa"/>
            <w:shd w:val="clear" w:color="auto" w:fill="auto"/>
            <w:noWrap/>
            <w:hideMark/>
          </w:tcPr>
          <w:p w14:paraId="7BBFE460" w14:textId="66C9C957" w:rsidR="00664CE0" w:rsidRPr="002E2D90" w:rsidRDefault="00FF25F6" w:rsidP="002E2D90">
            <w:pPr>
              <w:spacing w:before="80" w:after="80" w:line="280" w:lineRule="exact"/>
              <w:jc w:val="center"/>
              <w:rPr>
                <w:rFonts w:eastAsia="Times New Roman"/>
                <w:position w:val="2"/>
                <w:sz w:val="20"/>
                <w:szCs w:val="20"/>
                <w:lang w:eastAsia="en-GB"/>
              </w:rPr>
            </w:pPr>
            <w:hyperlink r:id="rId52" w:history="1">
              <w:r w:rsidR="00664CE0" w:rsidRPr="002E2D90">
                <w:rPr>
                  <w:rStyle w:val="Hyperlink"/>
                  <w:position w:val="2"/>
                  <w:sz w:val="20"/>
                  <w:szCs w:val="20"/>
                </w:rPr>
                <w:t>61</w:t>
              </w:r>
            </w:hyperlink>
          </w:p>
        </w:tc>
      </w:tr>
      <w:tr w:rsidR="00664CE0" w:rsidRPr="002E2D90" w14:paraId="3A58294F" w14:textId="77777777" w:rsidTr="00B45FBF">
        <w:trPr>
          <w:jc w:val="center"/>
        </w:trPr>
        <w:tc>
          <w:tcPr>
            <w:tcW w:w="579" w:type="dxa"/>
            <w:shd w:val="clear" w:color="auto" w:fill="auto"/>
            <w:vAlign w:val="center"/>
          </w:tcPr>
          <w:p w14:paraId="3FF6E463" w14:textId="77777777" w:rsidR="00664CE0" w:rsidRPr="002E2D90" w:rsidRDefault="00664CE0" w:rsidP="002E2D90">
            <w:pPr>
              <w:spacing w:before="80" w:after="80" w:line="280" w:lineRule="exact"/>
              <w:jc w:val="center"/>
              <w:rPr>
                <w:rFonts w:eastAsia="Times New Roman"/>
                <w:position w:val="2"/>
                <w:sz w:val="20"/>
                <w:szCs w:val="20"/>
                <w:lang w:eastAsia="en-GB"/>
              </w:rPr>
            </w:pPr>
            <w:r w:rsidRPr="002E2D90">
              <w:rPr>
                <w:rFonts w:eastAsia="Times New Roman"/>
                <w:position w:val="2"/>
                <w:sz w:val="20"/>
                <w:szCs w:val="20"/>
                <w:lang w:eastAsia="en-GB"/>
              </w:rPr>
              <w:t>16</w:t>
            </w:r>
          </w:p>
        </w:tc>
        <w:tc>
          <w:tcPr>
            <w:tcW w:w="8079" w:type="dxa"/>
            <w:shd w:val="clear" w:color="auto" w:fill="auto"/>
            <w:vAlign w:val="center"/>
          </w:tcPr>
          <w:p w14:paraId="7DA47EA1" w14:textId="051E45DD" w:rsidR="00664CE0" w:rsidRPr="002E2D90" w:rsidRDefault="00664CE0" w:rsidP="00B45FBF">
            <w:pPr>
              <w:spacing w:before="80" w:after="80" w:line="280" w:lineRule="exact"/>
              <w:rPr>
                <w:rFonts w:eastAsia="Times New Roman"/>
                <w:color w:val="000000"/>
                <w:position w:val="2"/>
                <w:sz w:val="20"/>
                <w:szCs w:val="20"/>
                <w:lang w:eastAsia="en-GB"/>
              </w:rPr>
            </w:pPr>
            <w:r w:rsidRPr="002E2D90">
              <w:rPr>
                <w:rFonts w:hint="cs"/>
                <w:color w:val="000000"/>
                <w:position w:val="2"/>
                <w:sz w:val="20"/>
                <w:szCs w:val="20"/>
                <w:rtl/>
              </w:rPr>
              <w:t>استمرارية الأعمال: بيان جدوى إدارة المعلومات</w:t>
            </w:r>
            <w:r w:rsidR="005E46B8" w:rsidRPr="002E2D90">
              <w:rPr>
                <w:rFonts w:hint="cs"/>
                <w:color w:val="000000"/>
                <w:position w:val="2"/>
                <w:sz w:val="20"/>
                <w:szCs w:val="20"/>
                <w:rtl/>
              </w:rPr>
              <w:t xml:space="preserve"> </w:t>
            </w:r>
            <w:r w:rsidR="005E46B8" w:rsidRPr="002E2D90">
              <w:rPr>
                <w:i/>
                <w:iCs/>
                <w:position w:val="2"/>
                <w:sz w:val="20"/>
                <w:szCs w:val="20"/>
              </w:rPr>
              <w:t>(ADM 33)</w:t>
            </w:r>
          </w:p>
        </w:tc>
        <w:tc>
          <w:tcPr>
            <w:tcW w:w="992" w:type="dxa"/>
            <w:shd w:val="clear" w:color="auto" w:fill="auto"/>
            <w:noWrap/>
            <w:hideMark/>
          </w:tcPr>
          <w:p w14:paraId="2A9AF06F" w14:textId="71A63C97" w:rsidR="00664CE0" w:rsidRPr="002E2D90" w:rsidRDefault="00FF25F6" w:rsidP="002E2D90">
            <w:pPr>
              <w:spacing w:before="80" w:after="80" w:line="280" w:lineRule="exact"/>
              <w:jc w:val="center"/>
              <w:rPr>
                <w:rFonts w:eastAsia="Times New Roman"/>
                <w:position w:val="2"/>
                <w:sz w:val="20"/>
                <w:szCs w:val="20"/>
                <w:lang w:eastAsia="en-GB"/>
              </w:rPr>
            </w:pPr>
            <w:hyperlink r:id="rId53" w:history="1">
              <w:r w:rsidR="00664CE0" w:rsidRPr="002E2D90">
                <w:rPr>
                  <w:rStyle w:val="Hyperlink"/>
                  <w:position w:val="2"/>
                  <w:sz w:val="20"/>
                  <w:szCs w:val="20"/>
                </w:rPr>
                <w:t>53</w:t>
              </w:r>
            </w:hyperlink>
          </w:p>
        </w:tc>
      </w:tr>
      <w:tr w:rsidR="0002110D" w:rsidRPr="002E2D90" w14:paraId="1A0FCCDB" w14:textId="77777777" w:rsidTr="00B45FBF">
        <w:trPr>
          <w:jc w:val="center"/>
        </w:trPr>
        <w:tc>
          <w:tcPr>
            <w:tcW w:w="579" w:type="dxa"/>
            <w:shd w:val="clear" w:color="auto" w:fill="auto"/>
            <w:vAlign w:val="center"/>
          </w:tcPr>
          <w:p w14:paraId="63358A5F" w14:textId="77777777" w:rsidR="0002110D" w:rsidRPr="002E2D90" w:rsidRDefault="0002110D"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17</w:t>
            </w:r>
          </w:p>
        </w:tc>
        <w:tc>
          <w:tcPr>
            <w:tcW w:w="8079" w:type="dxa"/>
            <w:shd w:val="clear" w:color="auto" w:fill="auto"/>
            <w:vAlign w:val="center"/>
          </w:tcPr>
          <w:p w14:paraId="180A5414" w14:textId="0A8CC479" w:rsidR="0002110D" w:rsidRPr="002E2D90" w:rsidRDefault="005E46B8" w:rsidP="00B45FBF">
            <w:pPr>
              <w:spacing w:before="80" w:after="80" w:line="280" w:lineRule="exact"/>
              <w:rPr>
                <w:rFonts w:eastAsia="Times New Roman"/>
                <w:color w:val="000000"/>
                <w:position w:val="2"/>
                <w:sz w:val="20"/>
                <w:szCs w:val="20"/>
                <w:lang w:eastAsia="en-GB"/>
              </w:rPr>
            </w:pPr>
            <w:r w:rsidRPr="002E2D90">
              <w:rPr>
                <w:rFonts w:eastAsia="Times New Roman" w:hint="cs"/>
                <w:color w:val="000000"/>
                <w:position w:val="2"/>
                <w:sz w:val="20"/>
                <w:szCs w:val="20"/>
                <w:rtl/>
                <w:lang w:eastAsia="en-GB"/>
              </w:rPr>
              <w:t xml:space="preserve">حصص مساهمة جمهورية باكستان الإسلامية في تغطية نفقات الاتحاد </w:t>
            </w:r>
            <w:r w:rsidRPr="00D808A9">
              <w:rPr>
                <w:rFonts w:eastAsia="Times New Roman" w:hint="cs"/>
                <w:i/>
                <w:iCs/>
                <w:color w:val="000000"/>
                <w:position w:val="2"/>
                <w:sz w:val="20"/>
                <w:szCs w:val="20"/>
                <w:rtl/>
                <w:lang w:eastAsia="en-GB"/>
              </w:rPr>
              <w:t>(جديد)</w:t>
            </w:r>
          </w:p>
        </w:tc>
        <w:tc>
          <w:tcPr>
            <w:tcW w:w="992" w:type="dxa"/>
            <w:shd w:val="clear" w:color="auto" w:fill="auto"/>
            <w:noWrap/>
            <w:vAlign w:val="center"/>
            <w:hideMark/>
          </w:tcPr>
          <w:p w14:paraId="5F483684" w14:textId="7892A2D2" w:rsidR="0002110D" w:rsidRPr="002E2D90" w:rsidRDefault="0002110D" w:rsidP="002E2D90">
            <w:pPr>
              <w:spacing w:before="80" w:after="80" w:line="280" w:lineRule="exact"/>
              <w:jc w:val="center"/>
              <w:rPr>
                <w:rFonts w:eastAsia="Times New Roman"/>
                <w:color w:val="000000"/>
                <w:position w:val="2"/>
                <w:sz w:val="20"/>
                <w:szCs w:val="20"/>
                <w:lang w:eastAsia="en-GB"/>
              </w:rPr>
            </w:pPr>
            <w:r w:rsidRPr="002E2D90">
              <w:rPr>
                <w:position w:val="2"/>
                <w:sz w:val="20"/>
                <w:szCs w:val="20"/>
              </w:rPr>
              <w:t>[73]</w:t>
            </w:r>
          </w:p>
        </w:tc>
      </w:tr>
    </w:tbl>
    <w:bookmarkEnd w:id="6"/>
    <w:p w14:paraId="602B035B" w14:textId="555A096F" w:rsidR="00664CE0" w:rsidRDefault="008040CC" w:rsidP="002E2D90">
      <w:pPr>
        <w:spacing w:before="240"/>
        <w:rPr>
          <w:rtl/>
        </w:rPr>
      </w:pPr>
      <w:r>
        <w:rPr>
          <w:rFonts w:hint="cs"/>
          <w:rtl/>
        </w:rPr>
        <w:t>ويؤجَّل النظر في</w:t>
      </w:r>
      <w:r w:rsidR="005E46B8">
        <w:rPr>
          <w:rFonts w:hint="cs"/>
          <w:rtl/>
        </w:rPr>
        <w:t xml:space="preserve"> البنود التالية حتى انعقاد دورة المجلس الحضورية في عام 2021 و</w:t>
      </w:r>
      <w:r w:rsidR="009B6AB3">
        <w:rPr>
          <w:rFonts w:hint="cs"/>
          <w:rtl/>
        </w:rPr>
        <w:t xml:space="preserve">هي </w:t>
      </w:r>
      <w:r w:rsidR="005E46B8">
        <w:rPr>
          <w:rFonts w:hint="cs"/>
          <w:rtl/>
        </w:rPr>
        <w:t>ترد فيما يلي للعلم فقط.</w:t>
      </w:r>
    </w:p>
    <w:p w14:paraId="0F0655A8" w14:textId="3E57420A" w:rsidR="00664CE0" w:rsidRPr="00142348" w:rsidRDefault="00664CE0" w:rsidP="002E2D90">
      <w:pPr>
        <w:pStyle w:val="Heading1"/>
        <w:spacing w:after="120"/>
        <w:rPr>
          <w:rtl/>
          <w:lang w:val="en-GB" w:bidi="ar-EG"/>
        </w:rPr>
      </w:pPr>
      <w:r>
        <w:rPr>
          <w:rFonts w:hint="cs"/>
          <w:rtl/>
        </w:rPr>
        <w:lastRenderedPageBreak/>
        <w:t>3</w:t>
      </w:r>
      <w:r>
        <w:rPr>
          <w:rtl/>
        </w:rPr>
        <w:tab/>
      </w:r>
      <w:r w:rsidR="005E46B8">
        <w:rPr>
          <w:rFonts w:hint="cs"/>
          <w:rtl/>
        </w:rPr>
        <w:t xml:space="preserve">وثائق </w:t>
      </w:r>
      <w:r w:rsidR="008040CC">
        <w:rPr>
          <w:rFonts w:hint="cs"/>
          <w:rtl/>
        </w:rPr>
        <w:t xml:space="preserve">يؤجَّل النظر فيها حتى دورة المجلس الحضورية في عام 2021 </w:t>
      </w:r>
    </w:p>
    <w:tbl>
      <w:tblPr>
        <w:bidiVisual/>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8080"/>
        <w:gridCol w:w="996"/>
      </w:tblGrid>
      <w:tr w:rsidR="00664CE0" w:rsidRPr="002E2D90" w14:paraId="06F7B827" w14:textId="77777777" w:rsidTr="00B45FBF">
        <w:trPr>
          <w:cantSplit/>
          <w:tblHeader/>
          <w:jc w:val="center"/>
        </w:trPr>
        <w:tc>
          <w:tcPr>
            <w:tcW w:w="575" w:type="dxa"/>
            <w:tcBorders>
              <w:top w:val="nil"/>
              <w:left w:val="nil"/>
              <w:bottom w:val="single" w:sz="4" w:space="0" w:color="auto"/>
            </w:tcBorders>
            <w:shd w:val="clear" w:color="auto" w:fill="DDD9C3"/>
          </w:tcPr>
          <w:p w14:paraId="3468814D" w14:textId="77777777" w:rsidR="00664CE0" w:rsidRPr="002E2D90" w:rsidRDefault="00664CE0" w:rsidP="002E2D90">
            <w:pPr>
              <w:spacing w:before="80" w:after="80" w:line="280" w:lineRule="exact"/>
              <w:jc w:val="center"/>
              <w:rPr>
                <w:rFonts w:eastAsia="Times New Roman"/>
                <w:b/>
                <w:bCs/>
                <w:color w:val="000000"/>
                <w:position w:val="2"/>
                <w:sz w:val="20"/>
                <w:szCs w:val="20"/>
                <w:lang w:eastAsia="en-GB"/>
              </w:rPr>
            </w:pPr>
          </w:p>
        </w:tc>
        <w:tc>
          <w:tcPr>
            <w:tcW w:w="8076" w:type="dxa"/>
            <w:tcBorders>
              <w:bottom w:val="single" w:sz="4" w:space="0" w:color="auto"/>
            </w:tcBorders>
            <w:shd w:val="clear" w:color="auto" w:fill="DDD9C3"/>
            <w:hideMark/>
          </w:tcPr>
          <w:p w14:paraId="1F29700C" w14:textId="50866039" w:rsidR="00664CE0" w:rsidRPr="002E2D90" w:rsidRDefault="00664CE0" w:rsidP="00B45FBF">
            <w:pPr>
              <w:spacing w:before="80" w:after="80" w:line="280" w:lineRule="exact"/>
              <w:jc w:val="center"/>
              <w:rPr>
                <w:rFonts w:eastAsia="Times New Roman"/>
                <w:position w:val="2"/>
                <w:sz w:val="20"/>
                <w:szCs w:val="20"/>
                <w:highlight w:val="yellow"/>
                <w:lang w:eastAsia="en-GB"/>
              </w:rPr>
            </w:pPr>
            <w:r w:rsidRPr="002E2D90">
              <w:rPr>
                <w:rFonts w:eastAsia="Times New Roman" w:hint="cs"/>
                <w:position w:val="2"/>
                <w:sz w:val="20"/>
                <w:szCs w:val="20"/>
                <w:rtl/>
                <w:lang w:eastAsia="en-GB"/>
              </w:rPr>
              <w:t>الموضوع</w:t>
            </w:r>
          </w:p>
        </w:tc>
        <w:tc>
          <w:tcPr>
            <w:tcW w:w="995" w:type="dxa"/>
            <w:tcBorders>
              <w:bottom w:val="single" w:sz="4" w:space="0" w:color="auto"/>
            </w:tcBorders>
            <w:shd w:val="clear" w:color="auto" w:fill="DDD9C3"/>
            <w:noWrap/>
            <w:hideMark/>
          </w:tcPr>
          <w:p w14:paraId="13BC3109" w14:textId="77777777" w:rsidR="00664CE0" w:rsidRPr="002E2D90" w:rsidRDefault="00664CE0" w:rsidP="002E2D90">
            <w:pPr>
              <w:spacing w:before="80" w:after="80" w:line="280" w:lineRule="exact"/>
              <w:jc w:val="center"/>
              <w:rPr>
                <w:rFonts w:eastAsia="Times New Roman"/>
                <w:position w:val="2"/>
                <w:sz w:val="20"/>
                <w:szCs w:val="20"/>
                <w:lang w:eastAsia="en-GB"/>
              </w:rPr>
            </w:pPr>
            <w:r w:rsidRPr="002E2D90">
              <w:rPr>
                <w:rFonts w:eastAsia="Times New Roman"/>
                <w:position w:val="2"/>
                <w:sz w:val="20"/>
                <w:szCs w:val="20"/>
                <w:lang w:eastAsia="en-GB"/>
              </w:rPr>
              <w:t>C20/#</w:t>
            </w:r>
          </w:p>
          <w:p w14:paraId="35B1F459" w14:textId="77777777" w:rsidR="00664CE0" w:rsidRPr="002E2D90" w:rsidRDefault="00664CE0" w:rsidP="002E2D90">
            <w:pPr>
              <w:spacing w:before="80" w:after="80" w:line="280" w:lineRule="exact"/>
              <w:jc w:val="center"/>
              <w:rPr>
                <w:rFonts w:eastAsia="Times New Roman"/>
                <w:position w:val="2"/>
                <w:sz w:val="20"/>
                <w:szCs w:val="20"/>
                <w:lang w:eastAsia="en-GB"/>
              </w:rPr>
            </w:pPr>
            <w:r w:rsidRPr="002E2D90">
              <w:rPr>
                <w:rFonts w:eastAsia="Times New Roman"/>
                <w:position w:val="2"/>
                <w:sz w:val="20"/>
                <w:szCs w:val="20"/>
                <w:lang w:eastAsia="en-GB"/>
              </w:rPr>
              <w:t>VC/#</w:t>
            </w:r>
          </w:p>
        </w:tc>
      </w:tr>
      <w:tr w:rsidR="00664CE0" w:rsidRPr="002E2D90" w14:paraId="138B969E"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68605E06"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1</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3EC50" w14:textId="4C78BDFD" w:rsidR="00664CE0" w:rsidRPr="002E2D90" w:rsidRDefault="00664CE0" w:rsidP="00B45FBF">
            <w:pPr>
              <w:spacing w:before="80" w:after="80" w:line="280" w:lineRule="exact"/>
              <w:rPr>
                <w:rFonts w:eastAsia="Times New Roman"/>
                <w:position w:val="2"/>
                <w:sz w:val="20"/>
                <w:szCs w:val="20"/>
                <w:lang w:eastAsia="en-GB"/>
              </w:rPr>
            </w:pPr>
            <w:r w:rsidRPr="002E2D90">
              <w:rPr>
                <w:rFonts w:eastAsia="Times New Roman" w:hint="cs"/>
                <w:color w:val="000000"/>
                <w:position w:val="2"/>
                <w:sz w:val="20"/>
                <w:szCs w:val="20"/>
                <w:rtl/>
                <w:lang w:eastAsia="en-GB"/>
              </w:rPr>
              <w:t xml:space="preserve">أنشطة الاتحاد المتصلة بالإنترنت: القرارات </w:t>
            </w:r>
            <w:r w:rsidRPr="002E2D90">
              <w:rPr>
                <w:rFonts w:eastAsia="Times New Roman"/>
                <w:color w:val="000000"/>
                <w:position w:val="2"/>
                <w:sz w:val="20"/>
                <w:szCs w:val="20"/>
                <w:lang w:eastAsia="en-GB"/>
              </w:rPr>
              <w:t>101</w:t>
            </w:r>
            <w:r w:rsidRPr="002E2D90">
              <w:rPr>
                <w:rFonts w:eastAsia="Times New Roman" w:hint="cs"/>
                <w:color w:val="000000"/>
                <w:position w:val="2"/>
                <w:sz w:val="20"/>
                <w:szCs w:val="20"/>
                <w:rtl/>
                <w:lang w:eastAsia="en-GB" w:bidi="ar-EG"/>
              </w:rPr>
              <w:t xml:space="preserve"> و</w:t>
            </w:r>
            <w:r w:rsidRPr="002E2D90">
              <w:rPr>
                <w:rFonts w:eastAsia="Times New Roman"/>
                <w:color w:val="000000"/>
                <w:position w:val="2"/>
                <w:sz w:val="20"/>
                <w:szCs w:val="20"/>
                <w:lang w:eastAsia="en-GB"/>
              </w:rPr>
              <w:t>102</w:t>
            </w:r>
            <w:r w:rsidRPr="002E2D90">
              <w:rPr>
                <w:rFonts w:eastAsia="Times New Roman" w:hint="cs"/>
                <w:color w:val="000000"/>
                <w:position w:val="2"/>
                <w:sz w:val="20"/>
                <w:szCs w:val="20"/>
                <w:rtl/>
                <w:lang w:eastAsia="en-GB" w:bidi="ar-EG"/>
              </w:rPr>
              <w:t xml:space="preserve"> و</w:t>
            </w:r>
            <w:r w:rsidRPr="002E2D90">
              <w:rPr>
                <w:rFonts w:eastAsia="Times New Roman"/>
                <w:color w:val="000000"/>
                <w:position w:val="2"/>
                <w:sz w:val="20"/>
                <w:szCs w:val="20"/>
                <w:lang w:eastAsia="en-GB"/>
              </w:rPr>
              <w:t>133</w:t>
            </w:r>
            <w:r w:rsidRPr="002E2D90">
              <w:rPr>
                <w:rFonts w:eastAsia="Times New Roman" w:hint="cs"/>
                <w:color w:val="000000"/>
                <w:position w:val="2"/>
                <w:sz w:val="20"/>
                <w:szCs w:val="20"/>
                <w:rtl/>
                <w:lang w:eastAsia="en-GB" w:bidi="ar-EG"/>
              </w:rPr>
              <w:t xml:space="preserve"> و</w:t>
            </w:r>
            <w:r w:rsidRPr="002E2D90">
              <w:rPr>
                <w:rFonts w:eastAsia="Times New Roman"/>
                <w:color w:val="000000"/>
                <w:position w:val="2"/>
                <w:sz w:val="20"/>
                <w:szCs w:val="20"/>
                <w:lang w:eastAsia="en-GB"/>
              </w:rPr>
              <w:t>180</w:t>
            </w:r>
            <w:r w:rsidRPr="002E2D90">
              <w:rPr>
                <w:rFonts w:eastAsia="Times New Roman" w:hint="cs"/>
                <w:i/>
                <w:iCs/>
                <w:position w:val="2"/>
                <w:sz w:val="20"/>
                <w:szCs w:val="20"/>
                <w:rtl/>
                <w:lang w:eastAsia="en-GB"/>
              </w:rPr>
              <w:t xml:space="preserve"> </w:t>
            </w:r>
            <w:r w:rsidRPr="002E2D90">
              <w:rPr>
                <w:rFonts w:eastAsia="Times New Roman"/>
                <w:i/>
                <w:iCs/>
                <w:position w:val="2"/>
                <w:sz w:val="20"/>
                <w:szCs w:val="20"/>
                <w:lang w:eastAsia="en-GB"/>
              </w:rPr>
              <w:t>(PL 1.3)</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D94A0" w14:textId="77777777" w:rsidR="00664CE0" w:rsidRPr="002E2D90" w:rsidRDefault="00FF25F6" w:rsidP="002E2D90">
            <w:pPr>
              <w:spacing w:before="80" w:after="80" w:line="280" w:lineRule="exact"/>
              <w:jc w:val="center"/>
              <w:rPr>
                <w:position w:val="2"/>
                <w:sz w:val="20"/>
                <w:szCs w:val="20"/>
              </w:rPr>
            </w:pPr>
            <w:hyperlink r:id="rId54" w:history="1">
              <w:r w:rsidR="00664CE0" w:rsidRPr="002E2D90">
                <w:rPr>
                  <w:rStyle w:val="Hyperlink"/>
                  <w:position w:val="2"/>
                  <w:sz w:val="20"/>
                  <w:szCs w:val="20"/>
                </w:rPr>
                <w:t>33</w:t>
              </w:r>
            </w:hyperlink>
          </w:p>
        </w:tc>
      </w:tr>
      <w:tr w:rsidR="00664CE0" w:rsidRPr="002E2D90" w14:paraId="5128BE3F" w14:textId="77777777" w:rsidTr="00B45FBF">
        <w:trPr>
          <w:cantSplit/>
          <w:jc w:val="center"/>
        </w:trPr>
        <w:tc>
          <w:tcPr>
            <w:tcW w:w="575" w:type="dxa"/>
            <w:shd w:val="clear" w:color="auto" w:fill="auto"/>
            <w:vAlign w:val="center"/>
          </w:tcPr>
          <w:p w14:paraId="6D1DF2BA" w14:textId="77777777" w:rsidR="00664CE0" w:rsidRPr="002E2D90" w:rsidRDefault="00664CE0" w:rsidP="002E2D90">
            <w:pPr>
              <w:spacing w:before="80" w:after="80" w:line="280" w:lineRule="exact"/>
              <w:jc w:val="center"/>
              <w:rPr>
                <w:rFonts w:eastAsia="Times New Roman"/>
                <w:position w:val="2"/>
                <w:sz w:val="20"/>
                <w:szCs w:val="20"/>
                <w:lang w:eastAsia="en-GB"/>
              </w:rPr>
            </w:pPr>
            <w:r w:rsidRPr="002E2D90">
              <w:rPr>
                <w:rFonts w:eastAsia="Times New Roman"/>
                <w:position w:val="2"/>
                <w:sz w:val="20"/>
                <w:szCs w:val="20"/>
                <w:lang w:eastAsia="en-GB"/>
              </w:rPr>
              <w:t>2</w:t>
            </w:r>
          </w:p>
        </w:tc>
        <w:tc>
          <w:tcPr>
            <w:tcW w:w="8076" w:type="dxa"/>
            <w:shd w:val="clear" w:color="auto" w:fill="auto"/>
            <w:vAlign w:val="center"/>
          </w:tcPr>
          <w:p w14:paraId="30F5C6C7" w14:textId="1DA0FC3C" w:rsidR="00664CE0" w:rsidRPr="002E2D90" w:rsidRDefault="00664CE0" w:rsidP="00B45FBF">
            <w:pPr>
              <w:spacing w:before="80" w:after="80" w:line="280" w:lineRule="exact"/>
              <w:rPr>
                <w:rFonts w:eastAsia="Times New Roman"/>
                <w:position w:val="2"/>
                <w:sz w:val="20"/>
                <w:szCs w:val="20"/>
                <w:lang w:eastAsia="en-GB"/>
              </w:rPr>
            </w:pPr>
            <w:r w:rsidRPr="002E2D90">
              <w:rPr>
                <w:rFonts w:eastAsia="Times New Roman" w:hint="cs"/>
                <w:color w:val="000000"/>
                <w:position w:val="2"/>
                <w:sz w:val="20"/>
                <w:szCs w:val="20"/>
                <w:rtl/>
                <w:lang w:eastAsia="en-GB"/>
              </w:rPr>
              <w:t>مبادئ توجيهية بشأن استعمال الاتحاد للبرنامج العالمي للأمن السيبراني</w:t>
            </w:r>
            <w:r w:rsidRPr="002E2D90">
              <w:rPr>
                <w:rFonts w:eastAsia="Times New Roman" w:hint="cs"/>
                <w:i/>
                <w:iCs/>
                <w:color w:val="000000"/>
                <w:position w:val="2"/>
                <w:sz w:val="20"/>
                <w:szCs w:val="20"/>
                <w:rtl/>
                <w:lang w:eastAsia="en-GB"/>
              </w:rPr>
              <w:t xml:space="preserve"> </w:t>
            </w:r>
            <w:r w:rsidRPr="002E2D90">
              <w:rPr>
                <w:rFonts w:eastAsia="Times New Roman"/>
                <w:i/>
                <w:iCs/>
                <w:color w:val="000000"/>
                <w:position w:val="2"/>
                <w:sz w:val="20"/>
                <w:szCs w:val="20"/>
                <w:lang w:eastAsia="en-GB"/>
              </w:rPr>
              <w:t>(PL 1.4)</w:t>
            </w:r>
          </w:p>
        </w:tc>
        <w:tc>
          <w:tcPr>
            <w:tcW w:w="995" w:type="dxa"/>
            <w:shd w:val="clear" w:color="auto" w:fill="auto"/>
            <w:noWrap/>
            <w:vAlign w:val="center"/>
          </w:tcPr>
          <w:p w14:paraId="5FD787D9" w14:textId="77777777" w:rsidR="00664CE0" w:rsidRPr="002E2D90" w:rsidRDefault="00FF25F6" w:rsidP="002E2D90">
            <w:pPr>
              <w:spacing w:before="80" w:after="80" w:line="280" w:lineRule="exact"/>
              <w:jc w:val="center"/>
              <w:rPr>
                <w:rFonts w:eastAsia="Times New Roman"/>
                <w:position w:val="2"/>
                <w:sz w:val="20"/>
                <w:szCs w:val="20"/>
                <w:lang w:eastAsia="en-GB"/>
              </w:rPr>
            </w:pPr>
            <w:hyperlink r:id="rId55" w:history="1">
              <w:r w:rsidR="00664CE0" w:rsidRPr="002E2D90">
                <w:rPr>
                  <w:rStyle w:val="Hyperlink"/>
                  <w:rFonts w:eastAsia="Times New Roman"/>
                  <w:position w:val="2"/>
                  <w:sz w:val="20"/>
                  <w:szCs w:val="20"/>
                  <w:lang w:eastAsia="en-GB"/>
                </w:rPr>
                <w:t>65</w:t>
              </w:r>
            </w:hyperlink>
          </w:p>
          <w:p w14:paraId="6A837B94" w14:textId="77777777" w:rsidR="00664CE0" w:rsidRPr="002E2D90" w:rsidRDefault="00FF25F6" w:rsidP="002E2D90">
            <w:pPr>
              <w:spacing w:before="80" w:after="80" w:line="280" w:lineRule="exact"/>
              <w:jc w:val="center"/>
              <w:rPr>
                <w:position w:val="2"/>
                <w:sz w:val="20"/>
                <w:szCs w:val="20"/>
              </w:rPr>
            </w:pPr>
            <w:hyperlink r:id="rId56" w:history="1">
              <w:r w:rsidR="00664CE0" w:rsidRPr="002E2D90">
                <w:rPr>
                  <w:rStyle w:val="Hyperlink"/>
                  <w:position w:val="2"/>
                  <w:sz w:val="20"/>
                  <w:szCs w:val="20"/>
                </w:rPr>
                <w:t>VC/12</w:t>
              </w:r>
            </w:hyperlink>
          </w:p>
        </w:tc>
      </w:tr>
      <w:tr w:rsidR="00664CE0" w:rsidRPr="002E2D90" w14:paraId="10FF8FE2"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23175CCB" w14:textId="77777777" w:rsidR="00664CE0" w:rsidRPr="002E2D90" w:rsidRDefault="00664CE0" w:rsidP="002E2D90">
            <w:pPr>
              <w:spacing w:before="80" w:after="80" w:line="280" w:lineRule="exact"/>
              <w:jc w:val="center"/>
              <w:rPr>
                <w:position w:val="2"/>
                <w:sz w:val="20"/>
                <w:szCs w:val="20"/>
              </w:rPr>
            </w:pPr>
            <w:r w:rsidRPr="002E2D90">
              <w:rPr>
                <w:position w:val="2"/>
                <w:sz w:val="20"/>
                <w:szCs w:val="20"/>
              </w:rPr>
              <w:t>3</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524F8C6B" w14:textId="455DA068" w:rsidR="00664CE0" w:rsidRPr="002E2D90" w:rsidRDefault="00664CE0" w:rsidP="00B45FBF">
            <w:pPr>
              <w:spacing w:before="80" w:after="80" w:line="280" w:lineRule="exact"/>
              <w:rPr>
                <w:rFonts w:eastAsia="Times New Roman"/>
                <w:position w:val="2"/>
                <w:sz w:val="20"/>
                <w:szCs w:val="20"/>
                <w:lang w:eastAsia="en-GB"/>
              </w:rPr>
            </w:pPr>
            <w:r w:rsidRPr="002E2D90">
              <w:rPr>
                <w:rFonts w:eastAsia="Times New Roman" w:hint="cs"/>
                <w:color w:val="000000"/>
                <w:position w:val="2"/>
                <w:sz w:val="20"/>
                <w:szCs w:val="20"/>
                <w:rtl/>
                <w:lang w:eastAsia="en-GB"/>
              </w:rPr>
              <w:t>أنشطة الاتحاد الدولي للاتصالات بشأن تعزيز دوره في بناء الثقة</w:t>
            </w:r>
            <w:r w:rsidRPr="002E2D90">
              <w:rPr>
                <w:rFonts w:eastAsia="Times New Roman" w:hint="eastAsia"/>
                <w:color w:val="000000"/>
                <w:position w:val="2"/>
                <w:sz w:val="20"/>
                <w:szCs w:val="20"/>
                <w:rtl/>
                <w:lang w:eastAsia="en-GB"/>
              </w:rPr>
              <w:t> </w:t>
            </w:r>
            <w:r w:rsidRPr="002E2D90">
              <w:rPr>
                <w:rFonts w:eastAsia="Times New Roman" w:hint="cs"/>
                <w:color w:val="000000"/>
                <w:position w:val="2"/>
                <w:sz w:val="20"/>
                <w:szCs w:val="20"/>
                <w:rtl/>
                <w:lang w:eastAsia="en-GB"/>
              </w:rPr>
              <w:t>والأمن في استعمال تكنولوجيا المعلومات والاتصالات</w:t>
            </w:r>
            <w:r w:rsidRPr="002E2D90">
              <w:rPr>
                <w:rFonts w:eastAsia="Times New Roman" w:hint="cs"/>
                <w:color w:val="000000"/>
                <w:position w:val="2"/>
                <w:sz w:val="20"/>
                <w:szCs w:val="20"/>
                <w:rtl/>
                <w:lang w:eastAsia="en-GB" w:bidi="ar-EG"/>
              </w:rPr>
              <w:t xml:space="preserve"> (القراران </w:t>
            </w:r>
            <w:r w:rsidRPr="002E2D90">
              <w:rPr>
                <w:rFonts w:eastAsia="Times New Roman"/>
                <w:color w:val="000000"/>
                <w:position w:val="2"/>
                <w:sz w:val="20"/>
                <w:szCs w:val="20"/>
                <w:lang w:eastAsia="en-GB"/>
              </w:rPr>
              <w:t>130</w:t>
            </w:r>
            <w:r w:rsidRPr="002E2D90">
              <w:rPr>
                <w:rFonts w:eastAsia="Times New Roman" w:hint="cs"/>
                <w:color w:val="000000"/>
                <w:position w:val="2"/>
                <w:sz w:val="20"/>
                <w:szCs w:val="20"/>
                <w:rtl/>
                <w:lang w:eastAsia="en-GB" w:bidi="ar-EG"/>
              </w:rPr>
              <w:t xml:space="preserve"> و</w:t>
            </w:r>
            <w:r w:rsidRPr="002E2D90">
              <w:rPr>
                <w:rFonts w:eastAsia="Times New Roman"/>
                <w:color w:val="000000"/>
                <w:position w:val="2"/>
                <w:sz w:val="20"/>
                <w:szCs w:val="20"/>
                <w:lang w:eastAsia="en-GB"/>
              </w:rPr>
              <w:t>174</w:t>
            </w:r>
            <w:r w:rsidRPr="002E2D90">
              <w:rPr>
                <w:rFonts w:eastAsia="Times New Roman" w:hint="cs"/>
                <w:color w:val="000000"/>
                <w:position w:val="2"/>
                <w:sz w:val="20"/>
                <w:szCs w:val="20"/>
                <w:rtl/>
                <w:lang w:eastAsia="en-GB" w:bidi="ar-EG"/>
              </w:rPr>
              <w:t>)</w:t>
            </w:r>
            <w:r w:rsidRPr="002E2D90">
              <w:rPr>
                <w:rFonts w:eastAsia="Times New Roman" w:hint="cs"/>
                <w:position w:val="2"/>
                <w:sz w:val="20"/>
                <w:szCs w:val="20"/>
                <w:rtl/>
                <w:lang w:eastAsia="en-GB"/>
              </w:rPr>
              <w:t xml:space="preserve"> </w:t>
            </w:r>
            <w:r w:rsidRPr="002E2D90">
              <w:rPr>
                <w:rFonts w:eastAsia="Times New Roman"/>
                <w:i/>
                <w:iCs/>
                <w:position w:val="2"/>
                <w:sz w:val="20"/>
                <w:szCs w:val="20"/>
                <w:lang w:eastAsia="en-GB"/>
              </w:rPr>
              <w:t>(PL 1.4)</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AD94F" w14:textId="77777777" w:rsidR="00664CE0" w:rsidRPr="002E2D90" w:rsidRDefault="00FF25F6" w:rsidP="002E2D90">
            <w:pPr>
              <w:spacing w:before="80" w:after="80" w:line="280" w:lineRule="exact"/>
              <w:jc w:val="center"/>
              <w:rPr>
                <w:position w:val="2"/>
                <w:sz w:val="20"/>
                <w:szCs w:val="20"/>
              </w:rPr>
            </w:pPr>
            <w:hyperlink r:id="rId57" w:history="1">
              <w:r w:rsidR="00664CE0" w:rsidRPr="002E2D90">
                <w:rPr>
                  <w:rStyle w:val="Hyperlink"/>
                  <w:position w:val="2"/>
                  <w:sz w:val="20"/>
                  <w:szCs w:val="20"/>
                </w:rPr>
                <w:t>18</w:t>
              </w:r>
            </w:hyperlink>
          </w:p>
        </w:tc>
      </w:tr>
      <w:tr w:rsidR="00664CE0" w:rsidRPr="002E2D90" w14:paraId="489EF348"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373F7EF5" w14:textId="77777777" w:rsidR="00664CE0" w:rsidRPr="002E2D90" w:rsidRDefault="00664CE0" w:rsidP="002E2D90">
            <w:pPr>
              <w:spacing w:before="80" w:after="80" w:line="280" w:lineRule="exact"/>
              <w:jc w:val="center"/>
              <w:rPr>
                <w:position w:val="2"/>
                <w:sz w:val="20"/>
                <w:szCs w:val="20"/>
              </w:rPr>
            </w:pPr>
            <w:r w:rsidRPr="002E2D90">
              <w:rPr>
                <w:position w:val="2"/>
                <w:sz w:val="20"/>
                <w:szCs w:val="20"/>
              </w:rPr>
              <w:t>4</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19F65D24" w14:textId="074DE808" w:rsidR="00664CE0" w:rsidRPr="002E2D90" w:rsidRDefault="00CE6DC0" w:rsidP="00B45FBF">
            <w:pPr>
              <w:spacing w:before="80" w:after="80" w:line="280" w:lineRule="exact"/>
              <w:rPr>
                <w:rFonts w:eastAsia="Times New Roman"/>
                <w:position w:val="2"/>
                <w:sz w:val="20"/>
                <w:szCs w:val="20"/>
                <w:lang w:eastAsia="en-GB"/>
              </w:rPr>
            </w:pPr>
            <w:r w:rsidRPr="002E2D90">
              <w:rPr>
                <w:rFonts w:eastAsia="Times New Roman" w:hint="cs"/>
                <w:color w:val="000000"/>
                <w:spacing w:val="-4"/>
                <w:position w:val="2"/>
                <w:sz w:val="20"/>
                <w:szCs w:val="20"/>
                <w:rtl/>
                <w:lang w:eastAsia="en-GB"/>
              </w:rPr>
              <w:t xml:space="preserve">تحديث: </w:t>
            </w:r>
            <w:r w:rsidR="00664CE0" w:rsidRPr="002E2D90">
              <w:rPr>
                <w:rFonts w:eastAsia="Times New Roman" w:hint="cs"/>
                <w:color w:val="000000"/>
                <w:spacing w:val="-4"/>
                <w:position w:val="2"/>
                <w:sz w:val="20"/>
                <w:szCs w:val="20"/>
                <w:rtl/>
                <w:lang w:eastAsia="en-GB"/>
              </w:rPr>
              <w:t>تقرير بشأن كيفية استعمال الاتحاد حالياً لإطار البرنامج العالمي للأمن السيبراني</w:t>
            </w:r>
            <w:r w:rsidR="00664CE0" w:rsidRPr="002E2D90">
              <w:rPr>
                <w:rFonts w:eastAsia="Times New Roman" w:hint="cs"/>
                <w:position w:val="2"/>
                <w:sz w:val="20"/>
                <w:szCs w:val="20"/>
                <w:rtl/>
                <w:lang w:eastAsia="en-GB"/>
              </w:rPr>
              <w:t xml:space="preserve"> </w:t>
            </w:r>
            <w:r w:rsidR="00664CE0" w:rsidRPr="002E2D90">
              <w:rPr>
                <w:rFonts w:eastAsia="Times New Roman"/>
                <w:i/>
                <w:iCs/>
                <w:position w:val="2"/>
                <w:sz w:val="20"/>
                <w:szCs w:val="20"/>
                <w:lang w:eastAsia="en-GB"/>
              </w:rPr>
              <w:t>(PL 1.4)</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FE348" w14:textId="77777777" w:rsidR="00664CE0" w:rsidRPr="002E2D90" w:rsidRDefault="00FF25F6" w:rsidP="002E2D90">
            <w:pPr>
              <w:spacing w:before="80" w:after="80" w:line="280" w:lineRule="exact"/>
              <w:jc w:val="center"/>
              <w:rPr>
                <w:position w:val="2"/>
                <w:sz w:val="20"/>
                <w:szCs w:val="20"/>
              </w:rPr>
            </w:pPr>
            <w:hyperlink r:id="rId58" w:history="1">
              <w:r w:rsidR="00664CE0" w:rsidRPr="002E2D90">
                <w:rPr>
                  <w:rStyle w:val="Hyperlink"/>
                  <w:position w:val="2"/>
                  <w:sz w:val="20"/>
                  <w:szCs w:val="20"/>
                </w:rPr>
                <w:t>36</w:t>
              </w:r>
            </w:hyperlink>
          </w:p>
        </w:tc>
      </w:tr>
      <w:tr w:rsidR="00664CE0" w:rsidRPr="002E2D90" w14:paraId="2516B2BE"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14E7FEDB" w14:textId="77777777" w:rsidR="00664CE0" w:rsidRPr="002E2D90" w:rsidRDefault="00664CE0" w:rsidP="002E2D90">
            <w:pPr>
              <w:spacing w:before="80" w:after="80" w:line="280" w:lineRule="exact"/>
              <w:jc w:val="center"/>
              <w:rPr>
                <w:position w:val="2"/>
                <w:sz w:val="20"/>
                <w:szCs w:val="20"/>
              </w:rPr>
            </w:pPr>
            <w:r w:rsidRPr="002E2D90">
              <w:rPr>
                <w:position w:val="2"/>
                <w:sz w:val="20"/>
                <w:szCs w:val="20"/>
              </w:rPr>
              <w:t>5</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2328C80A" w14:textId="3C0672E1" w:rsidR="00664CE0" w:rsidRPr="00B45FBF" w:rsidRDefault="00664CE0" w:rsidP="00B45FBF">
            <w:pPr>
              <w:spacing w:before="80" w:after="80" w:line="280" w:lineRule="exact"/>
              <w:rPr>
                <w:rFonts w:eastAsia="Times New Roman"/>
                <w:spacing w:val="-6"/>
                <w:position w:val="2"/>
                <w:sz w:val="20"/>
                <w:szCs w:val="20"/>
                <w:lang w:eastAsia="en-GB"/>
              </w:rPr>
            </w:pPr>
            <w:r w:rsidRPr="00B45FBF">
              <w:rPr>
                <w:rFonts w:eastAsia="Times New Roman" w:hint="cs"/>
                <w:spacing w:val="-6"/>
                <w:position w:val="2"/>
                <w:sz w:val="20"/>
                <w:szCs w:val="20"/>
                <w:rtl/>
                <w:lang w:eastAsia="en-GB"/>
              </w:rPr>
              <w:t xml:space="preserve">تقرير فريق الخبراء المعني بلوائح الاتصالات الدولية </w:t>
            </w:r>
            <w:r w:rsidRPr="00B45FBF">
              <w:rPr>
                <w:rFonts w:eastAsia="Times New Roman"/>
                <w:spacing w:val="-6"/>
                <w:position w:val="2"/>
                <w:sz w:val="20"/>
                <w:szCs w:val="20"/>
                <w:lang w:eastAsia="en-GB"/>
              </w:rPr>
              <w:t>(</w:t>
            </w:r>
            <w:r w:rsidRPr="00B45FBF">
              <w:rPr>
                <w:rFonts w:eastAsia="Times New Roman"/>
                <w:bCs/>
                <w:spacing w:val="-6"/>
                <w:position w:val="2"/>
                <w:sz w:val="20"/>
                <w:szCs w:val="20"/>
                <w:lang w:eastAsia="en-GB"/>
              </w:rPr>
              <w:t>EG-ITR</w:t>
            </w:r>
            <w:r w:rsidRPr="00B45FBF">
              <w:rPr>
                <w:rFonts w:eastAsia="Times New Roman"/>
                <w:spacing w:val="-6"/>
                <w:position w:val="2"/>
                <w:sz w:val="20"/>
                <w:szCs w:val="20"/>
                <w:lang w:eastAsia="en-GB"/>
              </w:rPr>
              <w:t>)</w:t>
            </w:r>
            <w:r w:rsidRPr="00B45FBF">
              <w:rPr>
                <w:rFonts w:eastAsia="Times New Roman" w:hint="cs"/>
                <w:spacing w:val="-6"/>
                <w:position w:val="2"/>
                <w:sz w:val="20"/>
                <w:szCs w:val="20"/>
                <w:rtl/>
                <w:lang w:eastAsia="en-GB"/>
              </w:rPr>
              <w:t xml:space="preserve"> (القرار </w:t>
            </w:r>
            <w:r w:rsidRPr="00B45FBF">
              <w:rPr>
                <w:rFonts w:eastAsia="Times New Roman"/>
                <w:spacing w:val="-6"/>
                <w:position w:val="2"/>
                <w:sz w:val="20"/>
                <w:szCs w:val="20"/>
                <w:lang w:eastAsia="en-GB"/>
              </w:rPr>
              <w:t>146</w:t>
            </w:r>
            <w:r w:rsidRPr="00B45FBF">
              <w:rPr>
                <w:rFonts w:eastAsia="Times New Roman" w:hint="cs"/>
                <w:spacing w:val="-6"/>
                <w:position w:val="2"/>
                <w:sz w:val="20"/>
                <w:szCs w:val="20"/>
                <w:rtl/>
                <w:lang w:eastAsia="en-GB" w:bidi="ar-EG"/>
              </w:rPr>
              <w:t xml:space="preserve"> والقرار </w:t>
            </w:r>
            <w:r w:rsidRPr="00B45FBF">
              <w:rPr>
                <w:rFonts w:eastAsia="Times New Roman"/>
                <w:spacing w:val="-6"/>
                <w:position w:val="2"/>
                <w:sz w:val="20"/>
                <w:szCs w:val="20"/>
                <w:lang w:val="en-GB" w:eastAsia="en-GB"/>
              </w:rPr>
              <w:t>1379</w:t>
            </w:r>
            <w:r w:rsidRPr="00B45FBF">
              <w:rPr>
                <w:rFonts w:eastAsia="Times New Roman" w:hint="cs"/>
                <w:spacing w:val="-6"/>
                <w:position w:val="2"/>
                <w:sz w:val="20"/>
                <w:szCs w:val="20"/>
                <w:rtl/>
                <w:lang w:eastAsia="en-GB"/>
              </w:rPr>
              <w:t xml:space="preserve"> (المعدَّل) للمجلس</w:t>
            </w:r>
            <w:r w:rsidRPr="00B45FBF">
              <w:rPr>
                <w:rFonts w:eastAsia="Times New Roman" w:hint="cs"/>
                <w:spacing w:val="-6"/>
                <w:position w:val="2"/>
                <w:sz w:val="20"/>
                <w:szCs w:val="20"/>
                <w:rtl/>
                <w:lang w:eastAsia="en-GB" w:bidi="ar-EG"/>
              </w:rPr>
              <w:t>)</w:t>
            </w:r>
            <w:r w:rsidR="002E2D90" w:rsidRPr="00B45FBF">
              <w:rPr>
                <w:rFonts w:eastAsia="Times New Roman" w:hint="cs"/>
                <w:spacing w:val="-6"/>
                <w:position w:val="2"/>
                <w:sz w:val="20"/>
                <w:szCs w:val="20"/>
                <w:rtl/>
                <w:lang w:eastAsia="en-GB" w:bidi="ar-EG"/>
              </w:rPr>
              <w:t xml:space="preserve"> </w:t>
            </w:r>
            <w:r w:rsidRPr="00B45FBF">
              <w:rPr>
                <w:rFonts w:eastAsia="Times New Roman"/>
                <w:i/>
                <w:iCs/>
                <w:spacing w:val="-6"/>
                <w:position w:val="2"/>
                <w:sz w:val="20"/>
                <w:szCs w:val="20"/>
                <w:lang w:eastAsia="en-GB"/>
              </w:rPr>
              <w:t>(PL 1.7)</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EEF1D" w14:textId="77777777" w:rsidR="00664CE0" w:rsidRPr="002E2D90" w:rsidRDefault="00FF25F6" w:rsidP="002E2D90">
            <w:pPr>
              <w:spacing w:before="80" w:after="80" w:line="280" w:lineRule="exact"/>
              <w:jc w:val="center"/>
              <w:rPr>
                <w:position w:val="2"/>
                <w:sz w:val="20"/>
                <w:szCs w:val="20"/>
              </w:rPr>
            </w:pPr>
            <w:hyperlink r:id="rId59" w:history="1">
              <w:r w:rsidR="00664CE0" w:rsidRPr="002E2D90">
                <w:rPr>
                  <w:rStyle w:val="Hyperlink"/>
                  <w:position w:val="2"/>
                  <w:sz w:val="20"/>
                  <w:szCs w:val="20"/>
                </w:rPr>
                <w:t>26</w:t>
              </w:r>
            </w:hyperlink>
          </w:p>
          <w:p w14:paraId="7C78104F" w14:textId="77777777" w:rsidR="00664CE0" w:rsidRPr="002E2D90" w:rsidRDefault="00FF25F6" w:rsidP="002E2D90">
            <w:pPr>
              <w:spacing w:before="80" w:after="80" w:line="280" w:lineRule="exact"/>
              <w:jc w:val="center"/>
              <w:rPr>
                <w:position w:val="2"/>
                <w:sz w:val="20"/>
                <w:szCs w:val="20"/>
              </w:rPr>
            </w:pPr>
            <w:hyperlink r:id="rId60" w:history="1">
              <w:r w:rsidR="00664CE0" w:rsidRPr="002E2D90">
                <w:rPr>
                  <w:rStyle w:val="Hyperlink"/>
                  <w:position w:val="2"/>
                  <w:sz w:val="20"/>
                  <w:szCs w:val="20"/>
                </w:rPr>
                <w:t>VC/4</w:t>
              </w:r>
            </w:hyperlink>
          </w:p>
        </w:tc>
      </w:tr>
      <w:tr w:rsidR="00664CE0" w:rsidRPr="002E2D90" w14:paraId="17EABECB"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72D3E93A" w14:textId="77777777" w:rsidR="00664CE0" w:rsidRPr="002E2D90" w:rsidRDefault="00664CE0" w:rsidP="002E2D90">
            <w:pPr>
              <w:spacing w:before="80" w:after="80" w:line="280" w:lineRule="exact"/>
              <w:jc w:val="center"/>
              <w:rPr>
                <w:position w:val="2"/>
                <w:sz w:val="20"/>
                <w:szCs w:val="20"/>
              </w:rPr>
            </w:pPr>
            <w:r w:rsidRPr="002E2D90">
              <w:rPr>
                <w:position w:val="2"/>
                <w:sz w:val="20"/>
                <w:szCs w:val="20"/>
              </w:rPr>
              <w:t>6</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46A75DD7" w14:textId="089B20E4" w:rsidR="00664CE0" w:rsidRPr="002E2D90" w:rsidRDefault="00664CE0" w:rsidP="00B45FBF">
            <w:pPr>
              <w:spacing w:before="80" w:after="80" w:line="280" w:lineRule="exact"/>
              <w:rPr>
                <w:rFonts w:eastAsia="Times New Roman"/>
                <w:position w:val="2"/>
                <w:sz w:val="20"/>
                <w:szCs w:val="20"/>
                <w:lang w:eastAsia="en-GB"/>
              </w:rPr>
            </w:pPr>
            <w:r w:rsidRPr="002E2D90">
              <w:rPr>
                <w:rFonts w:eastAsia="Times New Roman" w:hint="cs"/>
                <w:color w:val="000000"/>
                <w:position w:val="2"/>
                <w:sz w:val="20"/>
                <w:szCs w:val="20"/>
                <w:rtl/>
                <w:lang w:eastAsia="en-GB"/>
              </w:rPr>
              <w:t>أنشطة الاتحاد المتعلقة بالقرار </w:t>
            </w:r>
            <w:r w:rsidRPr="002E2D90">
              <w:rPr>
                <w:rFonts w:eastAsia="Times New Roman"/>
                <w:color w:val="000000"/>
                <w:position w:val="2"/>
                <w:sz w:val="20"/>
                <w:szCs w:val="20"/>
                <w:lang w:val="en-GB" w:eastAsia="en-GB"/>
              </w:rPr>
              <w:t>70</w:t>
            </w:r>
            <w:r w:rsidRPr="002E2D90">
              <w:rPr>
                <w:rFonts w:eastAsia="Times New Roman" w:hint="cs"/>
                <w:color w:val="000000"/>
                <w:position w:val="2"/>
                <w:sz w:val="20"/>
                <w:szCs w:val="20"/>
                <w:rtl/>
                <w:lang w:eastAsia="en-GB"/>
              </w:rPr>
              <w:t xml:space="preserve"> (المراجَع في دبي، </w:t>
            </w:r>
            <w:r w:rsidRPr="002E2D90">
              <w:rPr>
                <w:rFonts w:eastAsia="Times New Roman"/>
                <w:color w:val="000000"/>
                <w:position w:val="2"/>
                <w:sz w:val="20"/>
                <w:szCs w:val="20"/>
                <w:lang w:eastAsia="en-GB"/>
              </w:rPr>
              <w:t>2018</w:t>
            </w:r>
            <w:r w:rsidRPr="002E2D90">
              <w:rPr>
                <w:rFonts w:eastAsia="Times New Roman" w:hint="cs"/>
                <w:color w:val="000000"/>
                <w:position w:val="2"/>
                <w:sz w:val="20"/>
                <w:szCs w:val="20"/>
                <w:rtl/>
                <w:lang w:eastAsia="en-GB"/>
              </w:rPr>
              <w:t>)</w:t>
            </w:r>
            <w:r w:rsidRPr="002E2D90">
              <w:rPr>
                <w:rFonts w:eastAsia="Times New Roman" w:hint="cs"/>
                <w:position w:val="2"/>
                <w:sz w:val="20"/>
                <w:szCs w:val="20"/>
                <w:rtl/>
                <w:lang w:eastAsia="en-GB"/>
              </w:rPr>
              <w:t xml:space="preserve"> </w:t>
            </w:r>
            <w:r w:rsidRPr="002E2D90">
              <w:rPr>
                <w:rFonts w:eastAsia="Times New Roman"/>
                <w:i/>
                <w:iCs/>
                <w:position w:val="2"/>
                <w:sz w:val="20"/>
                <w:szCs w:val="20"/>
                <w:lang w:eastAsia="en-GB"/>
              </w:rPr>
              <w:t>(PL 1.9)</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7E00B" w14:textId="2D8287ED" w:rsidR="00664CE0" w:rsidRPr="002E2D90" w:rsidRDefault="002E2D90" w:rsidP="002E2D90">
            <w:pPr>
              <w:spacing w:before="80" w:after="80" w:line="280" w:lineRule="exact"/>
              <w:jc w:val="center"/>
              <w:rPr>
                <w:position w:val="2"/>
                <w:sz w:val="20"/>
                <w:szCs w:val="20"/>
              </w:rPr>
            </w:pPr>
            <w:r w:rsidRPr="002E2D90">
              <w:rPr>
                <w:position w:val="2"/>
                <w:sz w:val="20"/>
                <w:szCs w:val="20"/>
              </w:rPr>
              <w:t xml:space="preserve">+ </w:t>
            </w:r>
            <w:hyperlink r:id="rId61" w:history="1">
              <w:r w:rsidR="00664CE0" w:rsidRPr="002E2D90">
                <w:rPr>
                  <w:rStyle w:val="Hyperlink"/>
                  <w:position w:val="2"/>
                  <w:sz w:val="20"/>
                  <w:szCs w:val="20"/>
                </w:rPr>
                <w:t>6</w:t>
              </w:r>
            </w:hyperlink>
            <w:r w:rsidR="00664CE0" w:rsidRPr="002E2D90">
              <w:rPr>
                <w:position w:val="2"/>
                <w:sz w:val="20"/>
                <w:szCs w:val="20"/>
              </w:rPr>
              <w:br/>
            </w:r>
            <w:hyperlink r:id="rId62" w:history="1">
              <w:r w:rsidR="00664CE0" w:rsidRPr="002E2D90">
                <w:rPr>
                  <w:rStyle w:val="Hyperlink"/>
                  <w:position w:val="2"/>
                  <w:sz w:val="20"/>
                  <w:szCs w:val="20"/>
                </w:rPr>
                <w:t>INF2</w:t>
              </w:r>
            </w:hyperlink>
          </w:p>
        </w:tc>
      </w:tr>
      <w:tr w:rsidR="00664CE0" w:rsidRPr="002E2D90" w14:paraId="31D124AF" w14:textId="77777777" w:rsidTr="00B45FBF">
        <w:trPr>
          <w:cantSplit/>
          <w:jc w:val="center"/>
        </w:trPr>
        <w:tc>
          <w:tcPr>
            <w:tcW w:w="575" w:type="dxa"/>
            <w:shd w:val="clear" w:color="auto" w:fill="auto"/>
            <w:vAlign w:val="center"/>
          </w:tcPr>
          <w:p w14:paraId="23A63F73" w14:textId="77777777" w:rsidR="00664CE0" w:rsidRPr="002E2D90" w:rsidRDefault="00664CE0" w:rsidP="002E2D90">
            <w:pPr>
              <w:spacing w:before="80" w:after="80" w:line="280" w:lineRule="exact"/>
              <w:jc w:val="center"/>
              <w:rPr>
                <w:rFonts w:eastAsia="Times New Roman"/>
                <w:position w:val="2"/>
                <w:sz w:val="20"/>
                <w:szCs w:val="20"/>
                <w:lang w:eastAsia="en-GB"/>
              </w:rPr>
            </w:pPr>
            <w:r w:rsidRPr="002E2D90">
              <w:rPr>
                <w:rFonts w:eastAsia="Times New Roman"/>
                <w:position w:val="2"/>
                <w:sz w:val="20"/>
                <w:szCs w:val="20"/>
                <w:lang w:eastAsia="en-GB"/>
              </w:rPr>
              <w:t>7</w:t>
            </w:r>
          </w:p>
        </w:tc>
        <w:tc>
          <w:tcPr>
            <w:tcW w:w="8076" w:type="dxa"/>
            <w:shd w:val="clear" w:color="auto" w:fill="auto"/>
            <w:vAlign w:val="center"/>
            <w:hideMark/>
          </w:tcPr>
          <w:p w14:paraId="3BDCE01E" w14:textId="27A0BECD" w:rsidR="00664CE0" w:rsidRPr="002E2D90" w:rsidRDefault="00664CE0" w:rsidP="00B45FBF">
            <w:pPr>
              <w:spacing w:before="80" w:after="80" w:line="280" w:lineRule="exact"/>
              <w:rPr>
                <w:rFonts w:eastAsia="Times New Roman"/>
                <w:position w:val="2"/>
                <w:sz w:val="20"/>
                <w:szCs w:val="20"/>
                <w:lang w:eastAsia="en-GB"/>
              </w:rPr>
            </w:pPr>
            <w:r w:rsidRPr="002E2D90">
              <w:rPr>
                <w:rFonts w:eastAsia="Times New Roman" w:hint="cs"/>
                <w:position w:val="2"/>
                <w:sz w:val="20"/>
                <w:szCs w:val="20"/>
                <w:rtl/>
                <w:lang w:eastAsia="en-GB"/>
              </w:rPr>
              <w:t xml:space="preserve">مشروع الخطة التشغيلية الرباعية للأمانة العامة للفترة </w:t>
            </w:r>
            <w:r w:rsidRPr="002E2D90">
              <w:rPr>
                <w:rFonts w:eastAsia="Times New Roman"/>
                <w:position w:val="2"/>
                <w:sz w:val="20"/>
                <w:szCs w:val="20"/>
                <w:lang w:eastAsia="en-GB"/>
              </w:rPr>
              <w:t>2024</w:t>
            </w:r>
            <w:r w:rsidRPr="002E2D90">
              <w:rPr>
                <w:rFonts w:eastAsia="Times New Roman"/>
                <w:position w:val="2"/>
                <w:sz w:val="20"/>
                <w:szCs w:val="20"/>
                <w:lang w:eastAsia="en-GB"/>
              </w:rPr>
              <w:noBreakHyphen/>
              <w:t>2021</w:t>
            </w:r>
            <w:r w:rsidRPr="002E2D90">
              <w:rPr>
                <w:rFonts w:eastAsia="Times New Roman" w:hint="cs"/>
                <w:position w:val="2"/>
                <w:sz w:val="20"/>
                <w:szCs w:val="20"/>
                <w:rtl/>
                <w:lang w:eastAsia="en-GB" w:bidi="ar-EG"/>
              </w:rPr>
              <w:t xml:space="preserve"> (الأرقام</w:t>
            </w:r>
            <w:r w:rsidRPr="002E2D90">
              <w:rPr>
                <w:rFonts w:eastAsia="Times New Roman" w:hint="eastAsia"/>
                <w:position w:val="2"/>
                <w:sz w:val="20"/>
                <w:szCs w:val="20"/>
                <w:rtl/>
                <w:lang w:eastAsia="en-GB" w:bidi="ar-EG"/>
              </w:rPr>
              <w:t> </w:t>
            </w:r>
            <w:r w:rsidRPr="002E2D90">
              <w:rPr>
                <w:rFonts w:eastAsia="Times New Roman"/>
                <w:position w:val="2"/>
                <w:sz w:val="20"/>
                <w:szCs w:val="20"/>
                <w:lang w:eastAsia="en-GB"/>
              </w:rPr>
              <w:t>87A</w:t>
            </w:r>
            <w:r w:rsidRPr="002E2D90">
              <w:rPr>
                <w:rFonts w:eastAsia="Times New Roman" w:hint="cs"/>
                <w:position w:val="2"/>
                <w:sz w:val="20"/>
                <w:szCs w:val="20"/>
                <w:rtl/>
                <w:lang w:eastAsia="en-GB" w:bidi="ar-EG"/>
              </w:rPr>
              <w:t xml:space="preserve"> و</w:t>
            </w:r>
            <w:r w:rsidRPr="002E2D90">
              <w:rPr>
                <w:rFonts w:eastAsia="Times New Roman"/>
                <w:position w:val="2"/>
                <w:sz w:val="20"/>
                <w:szCs w:val="20"/>
                <w:lang w:eastAsia="en-GB"/>
              </w:rPr>
              <w:t>181A</w:t>
            </w:r>
            <w:r w:rsidRPr="002E2D90">
              <w:rPr>
                <w:rFonts w:eastAsia="Times New Roman" w:hint="cs"/>
                <w:position w:val="2"/>
                <w:sz w:val="20"/>
                <w:szCs w:val="20"/>
                <w:rtl/>
                <w:lang w:eastAsia="en-GB" w:bidi="ar-EG"/>
              </w:rPr>
              <w:t xml:space="preserve"> و</w:t>
            </w:r>
            <w:r w:rsidRPr="002E2D90">
              <w:rPr>
                <w:rFonts w:eastAsia="Times New Roman"/>
                <w:position w:val="2"/>
                <w:sz w:val="20"/>
                <w:szCs w:val="20"/>
                <w:lang w:eastAsia="en-GB"/>
              </w:rPr>
              <w:t>205A</w:t>
            </w:r>
            <w:r w:rsidRPr="002E2D90">
              <w:rPr>
                <w:rFonts w:eastAsia="Times New Roman" w:hint="cs"/>
                <w:position w:val="2"/>
                <w:sz w:val="20"/>
                <w:szCs w:val="20"/>
                <w:rtl/>
                <w:lang w:eastAsia="en-GB" w:bidi="ar-EG"/>
              </w:rPr>
              <w:t xml:space="preserve"> و</w:t>
            </w:r>
            <w:r w:rsidRPr="002E2D90">
              <w:rPr>
                <w:rFonts w:eastAsia="Times New Roman"/>
                <w:position w:val="2"/>
                <w:sz w:val="20"/>
                <w:szCs w:val="20"/>
                <w:lang w:eastAsia="en-GB"/>
              </w:rPr>
              <w:t>223A</w:t>
            </w:r>
            <w:r w:rsidRPr="002E2D90">
              <w:rPr>
                <w:rFonts w:eastAsia="Times New Roman" w:hint="cs"/>
                <w:position w:val="2"/>
                <w:sz w:val="20"/>
                <w:szCs w:val="20"/>
                <w:rtl/>
                <w:lang w:eastAsia="en-GB" w:bidi="ar-EG"/>
              </w:rPr>
              <w:t xml:space="preserve"> من الاتفاقية)</w:t>
            </w:r>
            <w:r w:rsidRPr="002E2D90">
              <w:rPr>
                <w:rFonts w:eastAsia="Times New Roman" w:hint="cs"/>
                <w:i/>
                <w:iCs/>
                <w:color w:val="000000"/>
                <w:position w:val="2"/>
                <w:sz w:val="20"/>
                <w:szCs w:val="20"/>
                <w:rtl/>
                <w:lang w:eastAsia="en-GB"/>
              </w:rPr>
              <w:t xml:space="preserve"> </w:t>
            </w:r>
            <w:r w:rsidRPr="002E2D90">
              <w:rPr>
                <w:rFonts w:eastAsia="Times New Roman"/>
                <w:i/>
                <w:iCs/>
                <w:color w:val="000000"/>
                <w:position w:val="2"/>
                <w:sz w:val="20"/>
                <w:szCs w:val="20"/>
                <w:lang w:eastAsia="en-GB"/>
              </w:rPr>
              <w:t>(PL 1.10)</w:t>
            </w:r>
          </w:p>
        </w:tc>
        <w:tc>
          <w:tcPr>
            <w:tcW w:w="995" w:type="dxa"/>
            <w:shd w:val="clear" w:color="auto" w:fill="auto"/>
            <w:vAlign w:val="center"/>
            <w:hideMark/>
          </w:tcPr>
          <w:p w14:paraId="238EA15D" w14:textId="77777777" w:rsidR="00664CE0" w:rsidRPr="002E2D90" w:rsidRDefault="00FF25F6" w:rsidP="002E2D90">
            <w:pPr>
              <w:spacing w:before="80" w:after="80" w:line="280" w:lineRule="exact"/>
              <w:jc w:val="center"/>
              <w:rPr>
                <w:rFonts w:eastAsia="Times New Roman"/>
                <w:position w:val="2"/>
                <w:sz w:val="20"/>
                <w:szCs w:val="20"/>
                <w:lang w:eastAsia="en-GB"/>
              </w:rPr>
            </w:pPr>
            <w:hyperlink r:id="rId63" w:history="1">
              <w:r w:rsidR="00664CE0" w:rsidRPr="002E2D90">
                <w:rPr>
                  <w:rStyle w:val="Hyperlink"/>
                  <w:rFonts w:eastAsia="Times New Roman"/>
                  <w:position w:val="2"/>
                  <w:sz w:val="20"/>
                  <w:szCs w:val="20"/>
                  <w:lang w:eastAsia="en-GB"/>
                </w:rPr>
                <w:t>28</w:t>
              </w:r>
            </w:hyperlink>
          </w:p>
        </w:tc>
      </w:tr>
      <w:tr w:rsidR="00664CE0" w:rsidRPr="002E2D90" w14:paraId="68FC3D2A" w14:textId="77777777" w:rsidTr="00B45FBF">
        <w:trPr>
          <w:cantSplit/>
          <w:jc w:val="center"/>
        </w:trPr>
        <w:tc>
          <w:tcPr>
            <w:tcW w:w="575" w:type="dxa"/>
            <w:shd w:val="clear" w:color="auto" w:fill="auto"/>
            <w:vAlign w:val="center"/>
          </w:tcPr>
          <w:p w14:paraId="3F791462" w14:textId="77777777" w:rsidR="00664CE0" w:rsidRPr="002E2D90" w:rsidRDefault="00664CE0" w:rsidP="002E2D90">
            <w:pPr>
              <w:spacing w:before="80" w:after="80" w:line="280" w:lineRule="exact"/>
              <w:jc w:val="center"/>
              <w:rPr>
                <w:rFonts w:eastAsia="Times New Roman"/>
                <w:position w:val="2"/>
                <w:sz w:val="20"/>
                <w:szCs w:val="20"/>
                <w:lang w:eastAsia="en-GB"/>
              </w:rPr>
            </w:pPr>
            <w:r w:rsidRPr="002E2D90">
              <w:rPr>
                <w:rFonts w:eastAsia="Times New Roman"/>
                <w:position w:val="2"/>
                <w:sz w:val="20"/>
                <w:szCs w:val="20"/>
                <w:lang w:eastAsia="en-GB"/>
              </w:rPr>
              <w:t>8</w:t>
            </w:r>
          </w:p>
        </w:tc>
        <w:tc>
          <w:tcPr>
            <w:tcW w:w="8076" w:type="dxa"/>
            <w:shd w:val="clear" w:color="auto" w:fill="auto"/>
            <w:noWrap/>
            <w:vAlign w:val="center"/>
            <w:hideMark/>
          </w:tcPr>
          <w:p w14:paraId="230FC008" w14:textId="03A556F5" w:rsidR="00664CE0" w:rsidRPr="002E2D90" w:rsidRDefault="00664CE0" w:rsidP="00B45FBF">
            <w:pPr>
              <w:spacing w:before="80" w:after="80" w:line="280" w:lineRule="exact"/>
              <w:rPr>
                <w:rFonts w:eastAsia="Times New Roman"/>
                <w:bCs/>
                <w:i/>
                <w:iCs/>
                <w:color w:val="000000"/>
                <w:position w:val="2"/>
                <w:sz w:val="20"/>
                <w:szCs w:val="20"/>
                <w:lang w:eastAsia="en-GB"/>
              </w:rPr>
            </w:pPr>
            <w:r w:rsidRPr="002E2D90">
              <w:rPr>
                <w:rFonts w:eastAsia="Times New Roman" w:hint="cs"/>
                <w:position w:val="2"/>
                <w:sz w:val="20"/>
                <w:szCs w:val="20"/>
                <w:rtl/>
                <w:lang w:eastAsia="en-GB"/>
              </w:rPr>
              <w:t>تحسينات مقترحة بشأن مؤتمرات المندوبين المفوضين</w:t>
            </w:r>
            <w:r w:rsidRPr="002E2D90">
              <w:rPr>
                <w:rFonts w:eastAsia="Times New Roman" w:hint="cs"/>
                <w:bCs/>
                <w:i/>
                <w:iCs/>
                <w:color w:val="000000"/>
                <w:position w:val="2"/>
                <w:sz w:val="20"/>
                <w:szCs w:val="20"/>
                <w:rtl/>
                <w:lang w:eastAsia="en-GB"/>
              </w:rPr>
              <w:t xml:space="preserve"> </w:t>
            </w:r>
            <w:r w:rsidRPr="002E2D90">
              <w:rPr>
                <w:rFonts w:eastAsia="Times New Roman"/>
                <w:bCs/>
                <w:i/>
                <w:iCs/>
                <w:color w:val="000000"/>
                <w:position w:val="2"/>
                <w:sz w:val="20"/>
                <w:szCs w:val="20"/>
                <w:lang w:eastAsia="en-GB"/>
              </w:rPr>
              <w:t>(PL 2.3)</w:t>
            </w:r>
          </w:p>
        </w:tc>
        <w:tc>
          <w:tcPr>
            <w:tcW w:w="995" w:type="dxa"/>
            <w:shd w:val="clear" w:color="auto" w:fill="auto"/>
            <w:noWrap/>
            <w:vAlign w:val="center"/>
            <w:hideMark/>
          </w:tcPr>
          <w:p w14:paraId="2E46B0E0" w14:textId="77777777" w:rsidR="00664CE0" w:rsidRPr="002E2D90" w:rsidRDefault="00FF25F6" w:rsidP="002E2D90">
            <w:pPr>
              <w:spacing w:before="80" w:after="80" w:line="280" w:lineRule="exact"/>
              <w:jc w:val="center"/>
              <w:rPr>
                <w:rFonts w:eastAsia="Times New Roman"/>
                <w:position w:val="2"/>
                <w:sz w:val="20"/>
                <w:szCs w:val="20"/>
                <w:lang w:eastAsia="en-GB"/>
              </w:rPr>
            </w:pPr>
            <w:hyperlink r:id="rId64" w:history="1">
              <w:r w:rsidR="00664CE0" w:rsidRPr="002E2D90">
                <w:rPr>
                  <w:rStyle w:val="Hyperlink"/>
                  <w:rFonts w:eastAsia="Times New Roman"/>
                  <w:position w:val="2"/>
                  <w:sz w:val="20"/>
                  <w:szCs w:val="20"/>
                  <w:lang w:eastAsia="en-GB"/>
                </w:rPr>
                <w:t>13</w:t>
              </w:r>
            </w:hyperlink>
          </w:p>
        </w:tc>
      </w:tr>
      <w:tr w:rsidR="00664CE0" w:rsidRPr="002E2D90" w14:paraId="277C8CB6" w14:textId="77777777" w:rsidTr="00B45FBF">
        <w:trPr>
          <w:cantSplit/>
          <w:jc w:val="center"/>
        </w:trPr>
        <w:tc>
          <w:tcPr>
            <w:tcW w:w="575" w:type="dxa"/>
            <w:shd w:val="clear" w:color="auto" w:fill="auto"/>
            <w:vAlign w:val="center"/>
          </w:tcPr>
          <w:p w14:paraId="2FC37283" w14:textId="77777777" w:rsidR="00664CE0" w:rsidRPr="002E2D90" w:rsidRDefault="00664CE0" w:rsidP="002E2D90">
            <w:pPr>
              <w:spacing w:before="80" w:after="80" w:line="280" w:lineRule="exact"/>
              <w:jc w:val="center"/>
              <w:rPr>
                <w:rFonts w:eastAsia="Times New Roman"/>
                <w:position w:val="2"/>
                <w:sz w:val="20"/>
                <w:szCs w:val="20"/>
                <w:lang w:eastAsia="en-GB"/>
              </w:rPr>
            </w:pPr>
            <w:r w:rsidRPr="002E2D90">
              <w:rPr>
                <w:rFonts w:eastAsia="Times New Roman"/>
                <w:position w:val="2"/>
                <w:sz w:val="20"/>
                <w:szCs w:val="20"/>
                <w:lang w:eastAsia="en-GB"/>
              </w:rPr>
              <w:t>9</w:t>
            </w:r>
          </w:p>
        </w:tc>
        <w:tc>
          <w:tcPr>
            <w:tcW w:w="8076" w:type="dxa"/>
            <w:shd w:val="clear" w:color="auto" w:fill="auto"/>
            <w:vAlign w:val="center"/>
            <w:hideMark/>
          </w:tcPr>
          <w:p w14:paraId="780CE7E6" w14:textId="6DD95899" w:rsidR="00664CE0" w:rsidRPr="002E2D90" w:rsidRDefault="00664CE0" w:rsidP="00B45FBF">
            <w:pPr>
              <w:spacing w:before="80" w:after="80" w:line="280" w:lineRule="exact"/>
              <w:rPr>
                <w:rFonts w:eastAsia="Times New Roman"/>
                <w:bCs/>
                <w:i/>
                <w:iCs/>
                <w:color w:val="000000"/>
                <w:position w:val="2"/>
                <w:sz w:val="20"/>
                <w:szCs w:val="20"/>
                <w:lang w:eastAsia="en-GB"/>
              </w:rPr>
            </w:pPr>
            <w:r w:rsidRPr="002E2D90">
              <w:rPr>
                <w:rFonts w:eastAsia="Times New Roman" w:hint="cs"/>
                <w:spacing w:val="-2"/>
                <w:position w:val="2"/>
                <w:sz w:val="20"/>
                <w:szCs w:val="20"/>
                <w:rtl/>
                <w:lang w:eastAsia="en-GB"/>
              </w:rPr>
              <w:t xml:space="preserve">تنفيذ التوصيتين </w:t>
            </w:r>
            <w:r w:rsidRPr="002E2D90">
              <w:rPr>
                <w:rFonts w:eastAsia="Times New Roman"/>
                <w:spacing w:val="-2"/>
                <w:position w:val="2"/>
                <w:sz w:val="20"/>
                <w:szCs w:val="20"/>
                <w:lang w:val="en-GB" w:eastAsia="en-GB"/>
              </w:rPr>
              <w:t>6</w:t>
            </w:r>
            <w:r w:rsidRPr="002E2D90">
              <w:rPr>
                <w:rFonts w:eastAsia="Times New Roman" w:hint="cs"/>
                <w:spacing w:val="-2"/>
                <w:position w:val="2"/>
                <w:sz w:val="20"/>
                <w:szCs w:val="20"/>
                <w:rtl/>
                <w:lang w:eastAsia="en-GB"/>
              </w:rPr>
              <w:t xml:space="preserve"> و</w:t>
            </w:r>
            <w:r w:rsidRPr="002E2D90">
              <w:rPr>
                <w:rFonts w:eastAsia="Times New Roman"/>
                <w:spacing w:val="-2"/>
                <w:position w:val="2"/>
                <w:sz w:val="20"/>
                <w:szCs w:val="20"/>
                <w:lang w:val="en-GB" w:eastAsia="en-GB"/>
              </w:rPr>
              <w:t>7</w:t>
            </w:r>
            <w:r w:rsidRPr="002E2D90">
              <w:rPr>
                <w:rFonts w:eastAsia="Times New Roman" w:hint="cs"/>
                <w:spacing w:val="-2"/>
                <w:position w:val="2"/>
                <w:sz w:val="20"/>
                <w:szCs w:val="20"/>
                <w:rtl/>
                <w:lang w:eastAsia="en-GB"/>
              </w:rPr>
              <w:t xml:space="preserve"> للجنة </w:t>
            </w:r>
            <w:r w:rsidRPr="002E2D90">
              <w:rPr>
                <w:rFonts w:eastAsia="Times New Roman"/>
                <w:spacing w:val="-2"/>
                <w:position w:val="2"/>
                <w:sz w:val="20"/>
                <w:szCs w:val="20"/>
                <w:lang w:val="en-GB" w:eastAsia="en-GB"/>
              </w:rPr>
              <w:t>5</w:t>
            </w:r>
            <w:r w:rsidRPr="002E2D90">
              <w:rPr>
                <w:rFonts w:eastAsia="Times New Roman" w:hint="cs"/>
                <w:spacing w:val="-2"/>
                <w:position w:val="2"/>
                <w:sz w:val="20"/>
                <w:szCs w:val="20"/>
                <w:rtl/>
                <w:lang w:eastAsia="en-GB"/>
              </w:rPr>
              <w:t xml:space="preserve"> التابعة لمؤتمر المندوبين المفوضين لعام </w:t>
            </w:r>
            <w:r w:rsidRPr="002E2D90">
              <w:rPr>
                <w:rFonts w:eastAsia="Times New Roman"/>
                <w:spacing w:val="-2"/>
                <w:position w:val="2"/>
                <w:sz w:val="20"/>
                <w:szCs w:val="20"/>
                <w:lang w:val="en-GB" w:eastAsia="en-GB"/>
              </w:rPr>
              <w:t>2018</w:t>
            </w:r>
            <w:r w:rsidRPr="002E2D90">
              <w:rPr>
                <w:rFonts w:eastAsia="Times New Roman" w:hint="cs"/>
                <w:spacing w:val="-2"/>
                <w:position w:val="2"/>
                <w:sz w:val="20"/>
                <w:szCs w:val="20"/>
                <w:rtl/>
                <w:lang w:eastAsia="en-GB"/>
              </w:rPr>
              <w:t xml:space="preserve"> (العملية الانتخابية)</w:t>
            </w:r>
            <w:r w:rsidRPr="002E2D90">
              <w:rPr>
                <w:rFonts w:eastAsia="Times New Roman" w:hint="cs"/>
                <w:bCs/>
                <w:i/>
                <w:iCs/>
                <w:color w:val="000000"/>
                <w:position w:val="2"/>
                <w:sz w:val="20"/>
                <w:szCs w:val="20"/>
                <w:rtl/>
                <w:lang w:eastAsia="en-GB"/>
              </w:rPr>
              <w:t xml:space="preserve"> </w:t>
            </w:r>
            <w:r w:rsidRPr="002E2D90">
              <w:rPr>
                <w:rFonts w:eastAsia="Times New Roman"/>
                <w:bCs/>
                <w:i/>
                <w:iCs/>
                <w:color w:val="000000"/>
                <w:position w:val="2"/>
                <w:sz w:val="20"/>
                <w:szCs w:val="20"/>
                <w:lang w:eastAsia="en-GB"/>
              </w:rPr>
              <w:t>(PL 2.4)</w:t>
            </w:r>
          </w:p>
        </w:tc>
        <w:tc>
          <w:tcPr>
            <w:tcW w:w="995" w:type="dxa"/>
            <w:shd w:val="clear" w:color="auto" w:fill="auto"/>
            <w:noWrap/>
            <w:vAlign w:val="center"/>
            <w:hideMark/>
          </w:tcPr>
          <w:p w14:paraId="22295A5E" w14:textId="77777777" w:rsidR="00664CE0" w:rsidRPr="002E2D90" w:rsidRDefault="00FF25F6" w:rsidP="002E2D90">
            <w:pPr>
              <w:spacing w:before="80" w:after="80" w:line="280" w:lineRule="exact"/>
              <w:jc w:val="center"/>
              <w:rPr>
                <w:rFonts w:eastAsia="Times New Roman"/>
                <w:position w:val="2"/>
                <w:sz w:val="20"/>
                <w:szCs w:val="20"/>
                <w:lang w:eastAsia="en-GB"/>
              </w:rPr>
            </w:pPr>
            <w:hyperlink r:id="rId65" w:history="1">
              <w:r w:rsidR="00664CE0" w:rsidRPr="002E2D90">
                <w:rPr>
                  <w:rStyle w:val="Hyperlink"/>
                  <w:rFonts w:eastAsia="Times New Roman"/>
                  <w:position w:val="2"/>
                  <w:sz w:val="20"/>
                  <w:szCs w:val="20"/>
                  <w:lang w:eastAsia="en-GB"/>
                </w:rPr>
                <w:t>4</w:t>
              </w:r>
            </w:hyperlink>
          </w:p>
        </w:tc>
      </w:tr>
      <w:tr w:rsidR="00664CE0" w:rsidRPr="002E2D90" w14:paraId="1DF54C54"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702EDD4F"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10</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D0C92" w14:textId="6A39DB8D" w:rsidR="00664CE0" w:rsidRPr="002E2D90" w:rsidRDefault="00CE6DC0" w:rsidP="00B45FBF">
            <w:pPr>
              <w:spacing w:before="80" w:after="80" w:line="280" w:lineRule="exact"/>
              <w:rPr>
                <w:rFonts w:eastAsia="Times New Roman"/>
                <w:spacing w:val="-6"/>
                <w:position w:val="2"/>
                <w:sz w:val="20"/>
                <w:szCs w:val="20"/>
                <w:lang w:eastAsia="en-GB"/>
              </w:rPr>
            </w:pPr>
            <w:r w:rsidRPr="002E2D90">
              <w:rPr>
                <w:rFonts w:eastAsia="Times New Roman" w:hint="cs"/>
                <w:spacing w:val="-6"/>
                <w:position w:val="2"/>
                <w:sz w:val="20"/>
                <w:szCs w:val="20"/>
                <w:rtl/>
                <w:lang w:eastAsia="en-GB"/>
              </w:rPr>
              <w:t xml:space="preserve">موعد ومكان انعقاد المؤتمر العالمي للاتصالات الراديوية لعام 2023 </w:t>
            </w:r>
            <w:r w:rsidRPr="002E2D90">
              <w:rPr>
                <w:rFonts w:eastAsia="Times New Roman"/>
                <w:spacing w:val="-6"/>
                <w:position w:val="2"/>
                <w:sz w:val="20"/>
                <w:szCs w:val="20"/>
                <w:lang w:eastAsia="en-GB"/>
              </w:rPr>
              <w:t>(WRC-23)</w:t>
            </w:r>
            <w:r w:rsidRPr="002E2D90">
              <w:rPr>
                <w:rFonts w:eastAsia="Times New Roman" w:hint="cs"/>
                <w:spacing w:val="-6"/>
                <w:position w:val="2"/>
                <w:sz w:val="20"/>
                <w:szCs w:val="20"/>
                <w:rtl/>
                <w:lang w:eastAsia="en-GB"/>
              </w:rPr>
              <w:t xml:space="preserve"> </w:t>
            </w:r>
            <w:r w:rsidR="00664CE0" w:rsidRPr="002E2D90">
              <w:rPr>
                <w:rFonts w:eastAsia="Times New Roman"/>
                <w:i/>
                <w:iCs/>
                <w:spacing w:val="-6"/>
                <w:position w:val="2"/>
                <w:sz w:val="20"/>
                <w:szCs w:val="20"/>
                <w:lang w:eastAsia="en-GB"/>
              </w:rPr>
              <w:t>(PL</w:t>
            </w:r>
            <w:r w:rsidR="002E2D90" w:rsidRPr="002E2D90">
              <w:rPr>
                <w:rFonts w:eastAsia="Times New Roman"/>
                <w:i/>
                <w:iCs/>
                <w:spacing w:val="-6"/>
                <w:position w:val="2"/>
                <w:sz w:val="20"/>
                <w:szCs w:val="20"/>
                <w:lang w:eastAsia="en-GB"/>
              </w:rPr>
              <w:t> </w:t>
            </w:r>
            <w:r w:rsidR="00664CE0" w:rsidRPr="002E2D90">
              <w:rPr>
                <w:rFonts w:eastAsia="Times New Roman"/>
                <w:i/>
                <w:iCs/>
                <w:spacing w:val="-6"/>
                <w:position w:val="2"/>
                <w:sz w:val="20"/>
                <w:szCs w:val="20"/>
                <w:lang w:eastAsia="en-GB"/>
              </w:rPr>
              <w:t>2.11)</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81408" w14:textId="77777777" w:rsidR="00664CE0" w:rsidRPr="002E2D90" w:rsidRDefault="00664CE0" w:rsidP="002E2D90">
            <w:pPr>
              <w:spacing w:before="80" w:after="80" w:line="280" w:lineRule="exact"/>
              <w:jc w:val="center"/>
              <w:rPr>
                <w:position w:val="2"/>
                <w:sz w:val="20"/>
                <w:szCs w:val="20"/>
              </w:rPr>
            </w:pPr>
          </w:p>
        </w:tc>
      </w:tr>
      <w:tr w:rsidR="00664CE0" w:rsidRPr="002E2D90" w14:paraId="216670DD"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667DE8B0"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11</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48E4B" w14:textId="49C9F0F9" w:rsidR="00664CE0" w:rsidRPr="00B45FBF" w:rsidRDefault="00664CE0" w:rsidP="00B45FBF">
            <w:pPr>
              <w:spacing w:before="80" w:after="80" w:line="280" w:lineRule="exact"/>
              <w:rPr>
                <w:rFonts w:eastAsia="Times New Roman"/>
                <w:spacing w:val="-6"/>
                <w:position w:val="2"/>
                <w:sz w:val="20"/>
                <w:szCs w:val="20"/>
                <w:lang w:eastAsia="en-GB"/>
              </w:rPr>
            </w:pPr>
            <w:r w:rsidRPr="00B45FBF">
              <w:rPr>
                <w:rFonts w:eastAsia="Times New Roman" w:hint="cs"/>
                <w:spacing w:val="-6"/>
                <w:position w:val="2"/>
                <w:sz w:val="20"/>
                <w:szCs w:val="20"/>
                <w:rtl/>
                <w:lang w:eastAsia="en-GB"/>
              </w:rPr>
              <w:t xml:space="preserve">تقرير بشأن تنفيذ الخطة الاستراتيجية للاتحاد وأنشطته للفترة </w:t>
            </w:r>
            <w:r w:rsidRPr="00B45FBF">
              <w:rPr>
                <w:rFonts w:eastAsia="Times New Roman"/>
                <w:spacing w:val="-6"/>
                <w:position w:val="2"/>
                <w:sz w:val="20"/>
                <w:szCs w:val="20"/>
                <w:lang w:eastAsia="en-GB"/>
              </w:rPr>
              <w:t>2020-2019</w:t>
            </w:r>
            <w:r w:rsidRPr="00B45FBF">
              <w:rPr>
                <w:rFonts w:eastAsia="Times New Roman" w:hint="cs"/>
                <w:spacing w:val="-6"/>
                <w:position w:val="2"/>
                <w:sz w:val="20"/>
                <w:szCs w:val="20"/>
                <w:rtl/>
                <w:lang w:eastAsia="en-GB" w:bidi="ar-EG"/>
              </w:rPr>
              <w:t xml:space="preserve"> (الأرقام </w:t>
            </w:r>
            <w:r w:rsidRPr="00B45FBF">
              <w:rPr>
                <w:rFonts w:eastAsia="Times New Roman"/>
                <w:spacing w:val="-6"/>
                <w:position w:val="2"/>
                <w:sz w:val="20"/>
                <w:szCs w:val="20"/>
                <w:lang w:eastAsia="en-GB"/>
              </w:rPr>
              <w:t>61</w:t>
            </w:r>
            <w:r w:rsidRPr="00B45FBF">
              <w:rPr>
                <w:rFonts w:eastAsia="Times New Roman" w:hint="cs"/>
                <w:spacing w:val="-6"/>
                <w:position w:val="2"/>
                <w:sz w:val="20"/>
                <w:szCs w:val="20"/>
                <w:rtl/>
                <w:lang w:eastAsia="en-GB" w:bidi="ar-EG"/>
              </w:rPr>
              <w:t xml:space="preserve"> و</w:t>
            </w:r>
            <w:r w:rsidRPr="00B45FBF">
              <w:rPr>
                <w:rFonts w:eastAsia="Times New Roman"/>
                <w:spacing w:val="-6"/>
                <w:position w:val="2"/>
                <w:sz w:val="20"/>
                <w:szCs w:val="20"/>
                <w:lang w:eastAsia="en-GB"/>
              </w:rPr>
              <w:t>82</w:t>
            </w:r>
            <w:r w:rsidRPr="00B45FBF">
              <w:rPr>
                <w:rFonts w:eastAsia="Times New Roman" w:hint="cs"/>
                <w:spacing w:val="-6"/>
                <w:position w:val="2"/>
                <w:sz w:val="20"/>
                <w:szCs w:val="20"/>
                <w:rtl/>
                <w:lang w:eastAsia="en-GB" w:bidi="ar-EG"/>
              </w:rPr>
              <w:t xml:space="preserve"> و</w:t>
            </w:r>
            <w:r w:rsidRPr="00B45FBF">
              <w:rPr>
                <w:rFonts w:eastAsia="Times New Roman"/>
                <w:spacing w:val="-6"/>
                <w:position w:val="2"/>
                <w:sz w:val="20"/>
                <w:szCs w:val="20"/>
                <w:lang w:eastAsia="en-GB"/>
              </w:rPr>
              <w:t>102</w:t>
            </w:r>
            <w:r w:rsidRPr="00B45FBF">
              <w:rPr>
                <w:rFonts w:eastAsia="Times New Roman" w:hint="cs"/>
                <w:spacing w:val="-6"/>
                <w:position w:val="2"/>
                <w:sz w:val="20"/>
                <w:szCs w:val="20"/>
                <w:rtl/>
                <w:lang w:eastAsia="en-GB" w:bidi="ar-EG"/>
              </w:rPr>
              <w:t xml:space="preserve"> من الاتفاقية)</w:t>
            </w:r>
            <w:r w:rsidRPr="00B45FBF">
              <w:rPr>
                <w:rFonts w:eastAsia="Times New Roman" w:hint="cs"/>
                <w:i/>
                <w:iCs/>
                <w:color w:val="000000"/>
                <w:spacing w:val="-6"/>
                <w:position w:val="2"/>
                <w:sz w:val="20"/>
                <w:szCs w:val="20"/>
                <w:rtl/>
                <w:lang w:eastAsia="en-GB"/>
              </w:rPr>
              <w:t xml:space="preserve"> </w:t>
            </w:r>
            <w:r w:rsidRPr="00B45FBF">
              <w:rPr>
                <w:rFonts w:eastAsia="Times New Roman"/>
                <w:i/>
                <w:iCs/>
                <w:color w:val="000000"/>
                <w:spacing w:val="-6"/>
                <w:position w:val="2"/>
                <w:sz w:val="20"/>
                <w:szCs w:val="20"/>
                <w:lang w:eastAsia="en-GB"/>
              </w:rPr>
              <w:t>(PL 3.1)</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38B5E" w14:textId="77777777" w:rsidR="00664CE0" w:rsidRPr="002E2D90" w:rsidRDefault="00FF25F6" w:rsidP="002E2D90">
            <w:pPr>
              <w:spacing w:before="80" w:after="80" w:line="280" w:lineRule="exact"/>
              <w:jc w:val="center"/>
              <w:rPr>
                <w:position w:val="2"/>
                <w:sz w:val="20"/>
                <w:szCs w:val="20"/>
              </w:rPr>
            </w:pPr>
            <w:hyperlink r:id="rId66" w:history="1">
              <w:r w:rsidR="00664CE0" w:rsidRPr="002E2D90">
                <w:rPr>
                  <w:rStyle w:val="Hyperlink"/>
                  <w:position w:val="2"/>
                  <w:sz w:val="20"/>
                  <w:szCs w:val="20"/>
                </w:rPr>
                <w:t>35</w:t>
              </w:r>
            </w:hyperlink>
          </w:p>
        </w:tc>
      </w:tr>
      <w:tr w:rsidR="00664CE0" w:rsidRPr="002E2D90" w14:paraId="07F00060"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72048E59"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12</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5D1C9" w14:textId="2566F556" w:rsidR="00664CE0" w:rsidRPr="002E2D90" w:rsidRDefault="00664CE0" w:rsidP="00B45FBF">
            <w:pPr>
              <w:spacing w:before="80" w:after="80" w:line="280" w:lineRule="exact"/>
              <w:rPr>
                <w:rFonts w:eastAsia="Times New Roman"/>
                <w:i/>
                <w:iCs/>
                <w:color w:val="000000"/>
                <w:position w:val="2"/>
                <w:sz w:val="20"/>
                <w:szCs w:val="20"/>
                <w:rtl/>
                <w:lang w:eastAsia="en-GB"/>
              </w:rPr>
            </w:pPr>
            <w:r w:rsidRPr="002E2D90">
              <w:rPr>
                <w:rFonts w:eastAsia="Times New Roman" w:hint="cs"/>
                <w:color w:val="000000"/>
                <w:position w:val="2"/>
                <w:sz w:val="20"/>
                <w:szCs w:val="20"/>
                <w:rtl/>
                <w:lang w:eastAsia="en-GB"/>
              </w:rPr>
              <w:t>الرقم القياسي الجديد للاتحاد</w:t>
            </w:r>
            <w:r w:rsidRPr="002E2D90">
              <w:rPr>
                <w:rFonts w:eastAsia="Times New Roman" w:hint="cs"/>
                <w:i/>
                <w:iCs/>
                <w:color w:val="000000"/>
                <w:position w:val="2"/>
                <w:sz w:val="20"/>
                <w:szCs w:val="20"/>
                <w:rtl/>
                <w:lang w:eastAsia="en-GB"/>
              </w:rPr>
              <w:t xml:space="preserve"> </w:t>
            </w:r>
            <w:r w:rsidRPr="002E2D90">
              <w:rPr>
                <w:rFonts w:eastAsia="Times New Roman"/>
                <w:i/>
                <w:iCs/>
                <w:color w:val="000000"/>
                <w:position w:val="2"/>
                <w:sz w:val="20"/>
                <w:szCs w:val="20"/>
                <w:lang w:eastAsia="en-GB"/>
              </w:rPr>
              <w:t>(PL 3.1)</w:t>
            </w:r>
          </w:p>
          <w:p w14:paraId="79DEBA2F" w14:textId="3513F34C" w:rsidR="00664CE0" w:rsidRPr="002E2D90" w:rsidRDefault="00664CE0" w:rsidP="00B45FBF">
            <w:pPr>
              <w:spacing w:before="80" w:after="80" w:line="280" w:lineRule="exact"/>
              <w:ind w:left="440" w:hanging="440"/>
              <w:rPr>
                <w:rFonts w:eastAsia="Times New Roman"/>
                <w:color w:val="000000"/>
                <w:position w:val="2"/>
                <w:sz w:val="20"/>
                <w:szCs w:val="20"/>
                <w:rtl/>
                <w:lang w:eastAsia="en-GB"/>
              </w:rPr>
            </w:pPr>
            <w:r w:rsidRPr="002E2D90">
              <w:rPr>
                <w:rFonts w:eastAsia="Times New Roman" w:hint="cs"/>
                <w:color w:val="000000"/>
                <w:position w:val="2"/>
                <w:sz w:val="20"/>
                <w:szCs w:val="20"/>
                <w:rtl/>
                <w:lang w:eastAsia="en-GB"/>
              </w:rPr>
              <w:t>-</w:t>
            </w:r>
            <w:r w:rsidRPr="002E2D90">
              <w:rPr>
                <w:rFonts w:eastAsia="Times New Roman"/>
                <w:color w:val="000000"/>
                <w:position w:val="2"/>
                <w:sz w:val="20"/>
                <w:szCs w:val="20"/>
                <w:rtl/>
                <w:lang w:eastAsia="en-GB"/>
              </w:rPr>
              <w:tab/>
            </w:r>
            <w:r w:rsidRPr="002E2D90">
              <w:rPr>
                <w:rFonts w:eastAsia="Times New Roman" w:hint="cs"/>
                <w:color w:val="000000"/>
                <w:position w:val="2"/>
                <w:sz w:val="20"/>
                <w:szCs w:val="20"/>
                <w:rtl/>
                <w:lang w:eastAsia="en-GB"/>
              </w:rPr>
              <w:t>مساهمة من الإمارات العربية المتحدة</w:t>
            </w:r>
          </w:p>
          <w:p w14:paraId="57777E37" w14:textId="2CCEEDCC" w:rsidR="00664CE0" w:rsidRPr="002E2D90" w:rsidRDefault="00664CE0" w:rsidP="00B45FBF">
            <w:pPr>
              <w:spacing w:before="80" w:after="80" w:line="280" w:lineRule="exact"/>
              <w:ind w:left="440" w:hanging="440"/>
              <w:rPr>
                <w:rFonts w:eastAsia="Times New Roman"/>
                <w:color w:val="000000"/>
                <w:position w:val="2"/>
                <w:sz w:val="20"/>
                <w:szCs w:val="20"/>
                <w:lang w:eastAsia="en-GB"/>
              </w:rPr>
            </w:pPr>
            <w:r w:rsidRPr="002E2D90">
              <w:rPr>
                <w:rFonts w:eastAsia="Times New Roman" w:hint="cs"/>
                <w:color w:val="000000"/>
                <w:position w:val="2"/>
                <w:sz w:val="20"/>
                <w:szCs w:val="20"/>
                <w:rtl/>
                <w:lang w:eastAsia="en-GB"/>
              </w:rPr>
              <w:t>-</w:t>
            </w:r>
            <w:r w:rsidRPr="002E2D90">
              <w:rPr>
                <w:rFonts w:eastAsia="Times New Roman"/>
                <w:color w:val="000000"/>
                <w:position w:val="2"/>
                <w:sz w:val="20"/>
                <w:szCs w:val="20"/>
                <w:rtl/>
                <w:lang w:eastAsia="en-GB"/>
              </w:rPr>
              <w:tab/>
            </w:r>
            <w:r w:rsidRPr="002E2D90">
              <w:rPr>
                <w:rFonts w:eastAsia="Times New Roman" w:hint="cs"/>
                <w:color w:val="000000"/>
                <w:position w:val="2"/>
                <w:sz w:val="20"/>
                <w:szCs w:val="20"/>
                <w:rtl/>
                <w:lang w:eastAsia="en-GB"/>
              </w:rPr>
              <w:t>مساهمة من المملكة العربية السعودية</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1DDAC" w14:textId="77777777" w:rsidR="00664CE0" w:rsidRPr="002E2D90" w:rsidRDefault="00FF25F6" w:rsidP="002E2D90">
            <w:pPr>
              <w:spacing w:before="80" w:after="80" w:line="280" w:lineRule="exact"/>
              <w:jc w:val="center"/>
              <w:rPr>
                <w:position w:val="2"/>
                <w:sz w:val="20"/>
                <w:szCs w:val="20"/>
              </w:rPr>
            </w:pPr>
            <w:hyperlink r:id="rId67" w:history="1">
              <w:r w:rsidR="00664CE0" w:rsidRPr="002E2D90">
                <w:rPr>
                  <w:rStyle w:val="Hyperlink"/>
                  <w:position w:val="2"/>
                  <w:sz w:val="20"/>
                  <w:szCs w:val="20"/>
                </w:rPr>
                <w:t>62</w:t>
              </w:r>
            </w:hyperlink>
          </w:p>
          <w:p w14:paraId="7A11D337" w14:textId="77777777" w:rsidR="00664CE0" w:rsidRPr="002E2D90" w:rsidRDefault="00FF25F6" w:rsidP="002E2D90">
            <w:pPr>
              <w:spacing w:before="80" w:after="80" w:line="280" w:lineRule="exact"/>
              <w:jc w:val="center"/>
              <w:rPr>
                <w:rStyle w:val="Hyperlink"/>
                <w:position w:val="2"/>
                <w:sz w:val="20"/>
                <w:szCs w:val="20"/>
              </w:rPr>
            </w:pPr>
            <w:hyperlink r:id="rId68" w:history="1">
              <w:r w:rsidR="00664CE0" w:rsidRPr="002E2D90">
                <w:rPr>
                  <w:rStyle w:val="Hyperlink"/>
                  <w:position w:val="2"/>
                  <w:sz w:val="20"/>
                  <w:szCs w:val="20"/>
                </w:rPr>
                <w:t>VC/3</w:t>
              </w:r>
            </w:hyperlink>
          </w:p>
          <w:p w14:paraId="18E0ECFA" w14:textId="77777777" w:rsidR="00664CE0" w:rsidRPr="002E2D90" w:rsidRDefault="00FF25F6" w:rsidP="002E2D90">
            <w:pPr>
              <w:spacing w:before="80" w:after="80" w:line="280" w:lineRule="exact"/>
              <w:jc w:val="center"/>
              <w:rPr>
                <w:position w:val="2"/>
                <w:sz w:val="20"/>
                <w:szCs w:val="20"/>
              </w:rPr>
            </w:pPr>
            <w:hyperlink r:id="rId69" w:history="1">
              <w:r w:rsidR="00664CE0" w:rsidRPr="002E2D90">
                <w:rPr>
                  <w:rStyle w:val="Hyperlink"/>
                  <w:position w:val="2"/>
                  <w:sz w:val="20"/>
                  <w:szCs w:val="20"/>
                </w:rPr>
                <w:t>VC/14</w:t>
              </w:r>
            </w:hyperlink>
          </w:p>
        </w:tc>
      </w:tr>
      <w:tr w:rsidR="00664CE0" w:rsidRPr="002E2D90" w14:paraId="32FCAB28"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1D4B1647"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13</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26C7F" w14:textId="4E5A3242" w:rsidR="00664CE0" w:rsidRPr="002E2D90" w:rsidRDefault="00664CE0" w:rsidP="00B45FBF">
            <w:pPr>
              <w:spacing w:before="80" w:after="80" w:line="280" w:lineRule="exact"/>
              <w:rPr>
                <w:rFonts w:eastAsia="Times New Roman"/>
                <w:color w:val="000000"/>
                <w:position w:val="2"/>
                <w:sz w:val="20"/>
                <w:szCs w:val="20"/>
                <w:lang w:eastAsia="en-GB"/>
              </w:rPr>
            </w:pPr>
            <w:r w:rsidRPr="002E2D90">
              <w:rPr>
                <w:rFonts w:eastAsia="Times New Roman"/>
                <w:color w:val="000000"/>
                <w:position w:val="2"/>
                <w:sz w:val="20"/>
                <w:szCs w:val="20"/>
                <w:rtl/>
                <w:lang w:eastAsia="en-GB"/>
              </w:rPr>
              <w:t xml:space="preserve">تقرير </w:t>
            </w:r>
            <w:r w:rsidRPr="002E2D90">
              <w:rPr>
                <w:rFonts w:eastAsia="Times New Roman" w:hint="cs"/>
                <w:color w:val="000000"/>
                <w:position w:val="2"/>
                <w:sz w:val="20"/>
                <w:szCs w:val="20"/>
                <w:rtl/>
                <w:lang w:eastAsia="en-GB"/>
              </w:rPr>
              <w:t xml:space="preserve">بشأن </w:t>
            </w:r>
            <w:r w:rsidRPr="002E2D90">
              <w:rPr>
                <w:rFonts w:eastAsia="Times New Roman"/>
                <w:color w:val="000000"/>
                <w:position w:val="2"/>
                <w:sz w:val="20"/>
                <w:szCs w:val="20"/>
                <w:rtl/>
                <w:lang w:eastAsia="en-GB"/>
              </w:rPr>
              <w:t>اللجنة الدائمة للتنظيم والإدارة</w:t>
            </w:r>
            <w:r w:rsidRPr="002E2D90">
              <w:rPr>
                <w:rFonts w:eastAsia="Times New Roman" w:hint="cs"/>
                <w:color w:val="000000"/>
                <w:position w:val="2"/>
                <w:sz w:val="20"/>
                <w:szCs w:val="20"/>
                <w:rtl/>
                <w:lang w:eastAsia="en-GB"/>
              </w:rPr>
              <w:t xml:space="preserve"> </w:t>
            </w:r>
            <w:r w:rsidRPr="002E2D90">
              <w:rPr>
                <w:rFonts w:eastAsia="Times New Roman"/>
                <w:i/>
                <w:iCs/>
                <w:color w:val="000000"/>
                <w:position w:val="2"/>
                <w:sz w:val="20"/>
                <w:szCs w:val="20"/>
                <w:lang w:eastAsia="en-GB"/>
              </w:rPr>
              <w:t>(PL 3.2)</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921A6" w14:textId="77777777" w:rsidR="00664CE0" w:rsidRPr="002E2D90" w:rsidRDefault="00664CE0" w:rsidP="002E2D90">
            <w:pPr>
              <w:spacing w:before="80" w:after="80" w:line="280" w:lineRule="exact"/>
              <w:jc w:val="center"/>
              <w:rPr>
                <w:position w:val="2"/>
                <w:sz w:val="20"/>
                <w:szCs w:val="20"/>
              </w:rPr>
            </w:pPr>
            <w:r w:rsidRPr="002E2D90">
              <w:rPr>
                <w:position w:val="2"/>
                <w:sz w:val="20"/>
                <w:szCs w:val="20"/>
              </w:rPr>
              <w:t>-</w:t>
            </w:r>
          </w:p>
        </w:tc>
      </w:tr>
      <w:tr w:rsidR="00664CE0" w:rsidRPr="002E2D90" w14:paraId="38EF1BDE"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223EECCF"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14</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F7B6B" w14:textId="076DAD85" w:rsidR="00664CE0" w:rsidRPr="002E2D90" w:rsidRDefault="00664CE0" w:rsidP="00B45FBF">
            <w:pPr>
              <w:spacing w:before="80" w:after="80" w:line="280" w:lineRule="exact"/>
              <w:rPr>
                <w:rFonts w:eastAsia="Times New Roman"/>
                <w:color w:val="000000"/>
                <w:position w:val="2"/>
                <w:sz w:val="20"/>
                <w:szCs w:val="20"/>
                <w:lang w:eastAsia="en-GB"/>
              </w:rPr>
            </w:pPr>
            <w:r w:rsidRPr="002E2D90">
              <w:rPr>
                <w:rFonts w:eastAsia="Times New Roman"/>
                <w:position w:val="2"/>
                <w:sz w:val="20"/>
                <w:szCs w:val="20"/>
                <w:rtl/>
                <w:lang w:eastAsia="en-GB"/>
              </w:rPr>
              <w:t>قرارات المجلس ومقرراته التي انتهى مفعولها</w:t>
            </w:r>
            <w:r w:rsidRPr="002E2D90">
              <w:rPr>
                <w:rFonts w:eastAsia="Times New Roman" w:hint="cs"/>
                <w:position w:val="2"/>
                <w:sz w:val="20"/>
                <w:szCs w:val="20"/>
                <w:rtl/>
                <w:lang w:eastAsia="en-GB"/>
              </w:rPr>
              <w:t xml:space="preserve"> </w:t>
            </w:r>
            <w:r w:rsidRPr="002E2D90">
              <w:rPr>
                <w:rFonts w:eastAsia="Times New Roman"/>
                <w:i/>
                <w:iCs/>
                <w:color w:val="000000"/>
                <w:position w:val="2"/>
                <w:sz w:val="20"/>
                <w:szCs w:val="20"/>
                <w:lang w:eastAsia="en-GB"/>
              </w:rPr>
              <w:t>(PL 4.1)</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E96E1" w14:textId="77777777" w:rsidR="00664CE0" w:rsidRPr="002E2D90" w:rsidRDefault="00FF25F6" w:rsidP="002E2D90">
            <w:pPr>
              <w:spacing w:before="80" w:after="80" w:line="280" w:lineRule="exact"/>
              <w:jc w:val="center"/>
              <w:rPr>
                <w:position w:val="2"/>
                <w:sz w:val="20"/>
                <w:szCs w:val="20"/>
              </w:rPr>
            </w:pPr>
            <w:hyperlink r:id="rId70" w:history="1">
              <w:r w:rsidR="00664CE0" w:rsidRPr="002E2D90">
                <w:rPr>
                  <w:rStyle w:val="Hyperlink"/>
                  <w:position w:val="2"/>
                  <w:sz w:val="20"/>
                  <w:szCs w:val="20"/>
                </w:rPr>
                <w:t>3</w:t>
              </w:r>
            </w:hyperlink>
          </w:p>
        </w:tc>
      </w:tr>
      <w:tr w:rsidR="00664CE0" w:rsidRPr="002E2D90" w14:paraId="264E8B0B"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480CDD3A" w14:textId="77777777" w:rsidR="00664CE0" w:rsidRPr="002E2D90" w:rsidRDefault="00664CE0" w:rsidP="002E2D90">
            <w:pPr>
              <w:spacing w:before="80" w:after="80" w:line="280" w:lineRule="exact"/>
              <w:jc w:val="center"/>
              <w:rPr>
                <w:position w:val="2"/>
                <w:sz w:val="20"/>
                <w:szCs w:val="20"/>
              </w:rPr>
            </w:pPr>
            <w:r w:rsidRPr="002E2D90">
              <w:rPr>
                <w:position w:val="2"/>
                <w:sz w:val="20"/>
                <w:szCs w:val="20"/>
              </w:rPr>
              <w:t>15</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308FE226" w14:textId="66FC9B3A" w:rsidR="00664CE0" w:rsidRPr="00B45FBF" w:rsidRDefault="00664CE0" w:rsidP="00B45FBF">
            <w:pPr>
              <w:spacing w:before="80" w:after="80" w:line="280" w:lineRule="exact"/>
              <w:rPr>
                <w:rFonts w:eastAsia="Times New Roman"/>
                <w:position w:val="2"/>
                <w:sz w:val="20"/>
                <w:szCs w:val="20"/>
                <w:lang w:eastAsia="en-GB"/>
              </w:rPr>
            </w:pPr>
            <w:r w:rsidRPr="00B45FBF">
              <w:rPr>
                <w:rFonts w:eastAsia="Times New Roman" w:hint="cs"/>
                <w:color w:val="000000"/>
                <w:position w:val="2"/>
                <w:sz w:val="20"/>
                <w:szCs w:val="20"/>
                <w:rtl/>
                <w:lang w:eastAsia="en-GB"/>
              </w:rPr>
              <w:t xml:space="preserve">الإيرادات والنفقات (المقرر </w:t>
            </w:r>
            <w:r w:rsidRPr="00B45FBF">
              <w:rPr>
                <w:rFonts w:eastAsia="Times New Roman"/>
                <w:color w:val="000000"/>
                <w:position w:val="2"/>
                <w:sz w:val="20"/>
                <w:szCs w:val="20"/>
                <w:lang w:eastAsia="en-GB"/>
              </w:rPr>
              <w:t>5</w:t>
            </w:r>
            <w:r w:rsidRPr="00B45FBF">
              <w:rPr>
                <w:rFonts w:eastAsia="Times New Roman" w:hint="cs"/>
                <w:color w:val="000000"/>
                <w:position w:val="2"/>
                <w:sz w:val="20"/>
                <w:szCs w:val="20"/>
                <w:rtl/>
                <w:lang w:eastAsia="en-GB"/>
              </w:rPr>
              <w:t xml:space="preserve">): </w:t>
            </w:r>
            <w:r w:rsidRPr="00B45FBF">
              <w:rPr>
                <w:rFonts w:eastAsia="Times New Roman"/>
                <w:color w:val="000000"/>
                <w:position w:val="2"/>
                <w:sz w:val="20"/>
                <w:szCs w:val="20"/>
                <w:rtl/>
                <w:lang w:eastAsia="en-GB"/>
              </w:rPr>
              <w:t xml:space="preserve">الاستعراض السنوي للإيرادات </w:t>
            </w:r>
            <w:r w:rsidRPr="00B45FBF">
              <w:rPr>
                <w:rFonts w:eastAsia="Times New Roman" w:hint="cs"/>
                <w:color w:val="000000"/>
                <w:position w:val="2"/>
                <w:sz w:val="20"/>
                <w:szCs w:val="20"/>
                <w:rtl/>
                <w:lang w:eastAsia="en-GB"/>
              </w:rPr>
              <w:t>والنفقات</w:t>
            </w:r>
            <w:r w:rsidRPr="00B45FBF">
              <w:rPr>
                <w:rFonts w:eastAsia="Times New Roman" w:hint="cs"/>
                <w:color w:val="000000"/>
                <w:position w:val="2"/>
                <w:sz w:val="20"/>
                <w:szCs w:val="20"/>
                <w:rtl/>
                <w:lang w:eastAsia="en-GB" w:bidi="ar-EG"/>
              </w:rPr>
              <w:t xml:space="preserve"> (المقرر </w:t>
            </w:r>
            <w:r w:rsidRPr="00B45FBF">
              <w:rPr>
                <w:rFonts w:eastAsia="Times New Roman"/>
                <w:color w:val="000000"/>
                <w:position w:val="2"/>
                <w:sz w:val="20"/>
                <w:szCs w:val="20"/>
                <w:lang w:eastAsia="en-GB"/>
              </w:rPr>
              <w:t>5</w:t>
            </w:r>
            <w:r w:rsidRPr="00B45FBF">
              <w:rPr>
                <w:rFonts w:eastAsia="Times New Roman" w:hint="cs"/>
                <w:color w:val="000000"/>
                <w:position w:val="2"/>
                <w:sz w:val="20"/>
                <w:szCs w:val="20"/>
                <w:rtl/>
                <w:lang w:eastAsia="en-GB" w:bidi="ar-EG"/>
              </w:rPr>
              <w:t xml:space="preserve">) </w:t>
            </w:r>
            <w:r w:rsidRPr="00B45FBF">
              <w:rPr>
                <w:rFonts w:eastAsia="Times New Roman" w:hint="cs"/>
                <w:b/>
                <w:color w:val="000000"/>
                <w:position w:val="2"/>
                <w:sz w:val="20"/>
                <w:szCs w:val="20"/>
                <w:rtl/>
                <w:lang w:eastAsia="en-GB"/>
              </w:rPr>
              <w:t xml:space="preserve">وتدابير الكفاءة </w:t>
            </w:r>
            <w:r w:rsidRPr="00B45FBF">
              <w:rPr>
                <w:rFonts w:eastAsia="Times New Roman"/>
                <w:i/>
                <w:iCs/>
                <w:position w:val="2"/>
                <w:sz w:val="20"/>
                <w:szCs w:val="20"/>
                <w:lang w:eastAsia="en-GB"/>
              </w:rPr>
              <w:t>(ADM 1)</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38ABF" w14:textId="77777777" w:rsidR="00664CE0" w:rsidRPr="002E2D90" w:rsidRDefault="00FF25F6" w:rsidP="002E2D90">
            <w:pPr>
              <w:spacing w:before="80" w:after="80" w:line="280" w:lineRule="exact"/>
              <w:jc w:val="center"/>
              <w:rPr>
                <w:position w:val="2"/>
                <w:sz w:val="20"/>
                <w:szCs w:val="20"/>
              </w:rPr>
            </w:pPr>
            <w:hyperlink r:id="rId71" w:history="1">
              <w:r w:rsidR="00664CE0" w:rsidRPr="002E2D90">
                <w:rPr>
                  <w:rStyle w:val="Hyperlink"/>
                  <w:position w:val="2"/>
                  <w:sz w:val="20"/>
                  <w:szCs w:val="20"/>
                </w:rPr>
                <w:t>9</w:t>
              </w:r>
            </w:hyperlink>
          </w:p>
        </w:tc>
      </w:tr>
      <w:tr w:rsidR="00664CE0" w:rsidRPr="002E2D90" w14:paraId="637FA758" w14:textId="77777777" w:rsidTr="00B45FBF">
        <w:trPr>
          <w:cantSplit/>
          <w:jc w:val="center"/>
        </w:trPr>
        <w:tc>
          <w:tcPr>
            <w:tcW w:w="575" w:type="dxa"/>
            <w:shd w:val="clear" w:color="auto" w:fill="auto"/>
            <w:vAlign w:val="center"/>
          </w:tcPr>
          <w:p w14:paraId="2E38EDAE"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color w:val="000000"/>
                <w:position w:val="2"/>
                <w:sz w:val="20"/>
                <w:szCs w:val="20"/>
                <w:lang w:eastAsia="en-GB"/>
              </w:rPr>
              <w:t>16</w:t>
            </w:r>
          </w:p>
        </w:tc>
        <w:tc>
          <w:tcPr>
            <w:tcW w:w="8076" w:type="dxa"/>
            <w:shd w:val="clear" w:color="auto" w:fill="auto"/>
            <w:vAlign w:val="center"/>
            <w:hideMark/>
          </w:tcPr>
          <w:p w14:paraId="5902E707" w14:textId="00475766" w:rsidR="00664CE0" w:rsidRPr="002E2D90" w:rsidRDefault="00664CE0" w:rsidP="00B45FBF">
            <w:pPr>
              <w:spacing w:before="80" w:after="80" w:line="280" w:lineRule="exact"/>
              <w:rPr>
                <w:rFonts w:eastAsia="Times New Roman"/>
                <w:bCs/>
                <w:i/>
                <w:iCs/>
                <w:color w:val="000000"/>
                <w:position w:val="2"/>
                <w:sz w:val="20"/>
                <w:szCs w:val="20"/>
                <w:lang w:eastAsia="en-GB"/>
              </w:rPr>
            </w:pPr>
            <w:r w:rsidRPr="002E2D90">
              <w:rPr>
                <w:rFonts w:eastAsia="Times New Roman" w:hint="cs"/>
                <w:color w:val="000000"/>
                <w:position w:val="2"/>
                <w:sz w:val="20"/>
                <w:szCs w:val="20"/>
                <w:rtl/>
                <w:lang w:eastAsia="en-GB"/>
              </w:rPr>
              <w:t xml:space="preserve">المشاركة المؤقتة للكيانات المعنية بمسائل الاتصالات في أنشطة الاتحاد </w:t>
            </w:r>
            <w:r w:rsidRPr="002E2D90">
              <w:rPr>
                <w:rFonts w:eastAsia="Times New Roman"/>
                <w:bCs/>
                <w:i/>
                <w:iCs/>
                <w:color w:val="000000"/>
                <w:position w:val="2"/>
                <w:sz w:val="20"/>
                <w:szCs w:val="20"/>
                <w:lang w:eastAsia="en-GB"/>
              </w:rPr>
              <w:t>(ADM 3)</w:t>
            </w:r>
          </w:p>
        </w:tc>
        <w:tc>
          <w:tcPr>
            <w:tcW w:w="995" w:type="dxa"/>
            <w:shd w:val="clear" w:color="auto" w:fill="auto"/>
            <w:vAlign w:val="center"/>
            <w:hideMark/>
          </w:tcPr>
          <w:p w14:paraId="5F65E7EF" w14:textId="77777777" w:rsidR="00664CE0" w:rsidRPr="002E2D90" w:rsidRDefault="00FF25F6" w:rsidP="002E2D90">
            <w:pPr>
              <w:spacing w:before="80" w:after="80" w:line="280" w:lineRule="exact"/>
              <w:jc w:val="center"/>
              <w:rPr>
                <w:rFonts w:eastAsia="Times New Roman"/>
                <w:color w:val="000000"/>
                <w:position w:val="2"/>
                <w:sz w:val="20"/>
                <w:szCs w:val="20"/>
                <w:lang w:eastAsia="en-GB"/>
              </w:rPr>
            </w:pPr>
            <w:hyperlink r:id="rId72" w:history="1">
              <w:r w:rsidR="00664CE0" w:rsidRPr="002E2D90">
                <w:rPr>
                  <w:rStyle w:val="Hyperlink"/>
                  <w:rFonts w:eastAsia="Times New Roman"/>
                  <w:position w:val="2"/>
                  <w:sz w:val="20"/>
                  <w:szCs w:val="20"/>
                  <w:lang w:eastAsia="en-GB"/>
                </w:rPr>
                <w:t>20</w:t>
              </w:r>
            </w:hyperlink>
          </w:p>
        </w:tc>
      </w:tr>
      <w:tr w:rsidR="00664CE0" w:rsidRPr="002E2D90" w14:paraId="473B6F92" w14:textId="77777777" w:rsidTr="00B45FBF">
        <w:tblPrEx>
          <w:tblCellMar>
            <w:left w:w="113" w:type="dxa"/>
            <w:right w:w="57" w:type="dxa"/>
          </w:tblCellMar>
        </w:tblPrEx>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14:paraId="3343CDE9"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17</w:t>
            </w:r>
          </w:p>
        </w:tc>
        <w:tc>
          <w:tcPr>
            <w:tcW w:w="8076" w:type="dxa"/>
            <w:tcBorders>
              <w:top w:val="single" w:sz="4" w:space="0" w:color="auto"/>
              <w:left w:val="single" w:sz="4" w:space="0" w:color="auto"/>
              <w:bottom w:val="single" w:sz="4" w:space="0" w:color="auto"/>
              <w:right w:val="single" w:sz="4" w:space="0" w:color="auto"/>
            </w:tcBorders>
            <w:shd w:val="clear" w:color="auto" w:fill="auto"/>
            <w:hideMark/>
          </w:tcPr>
          <w:p w14:paraId="4B3F2F8C" w14:textId="190A5173" w:rsidR="00664CE0" w:rsidRPr="002E2D90" w:rsidRDefault="00245BD1" w:rsidP="00B45FBF">
            <w:pPr>
              <w:spacing w:before="80" w:after="80" w:line="280" w:lineRule="exact"/>
              <w:rPr>
                <w:rFonts w:eastAsia="Times New Roman"/>
                <w:i/>
                <w:iCs/>
                <w:color w:val="000000"/>
                <w:position w:val="2"/>
                <w:sz w:val="20"/>
                <w:szCs w:val="20"/>
                <w:lang w:eastAsia="en-GB"/>
              </w:rPr>
            </w:pPr>
            <w:r w:rsidRPr="002E2D90">
              <w:rPr>
                <w:rFonts w:eastAsia="Times New Roman" w:hint="cs"/>
                <w:color w:val="000000"/>
                <w:position w:val="2"/>
                <w:sz w:val="20"/>
                <w:szCs w:val="20"/>
                <w:rtl/>
                <w:lang w:eastAsia="en-GB"/>
              </w:rPr>
              <w:t xml:space="preserve">تقرير حالة عن تنفيذ المقررين </w:t>
            </w:r>
            <w:r w:rsidRPr="002E2D90">
              <w:rPr>
                <w:rFonts w:eastAsia="Times New Roman"/>
                <w:color w:val="000000"/>
                <w:position w:val="2"/>
                <w:sz w:val="20"/>
                <w:szCs w:val="20"/>
                <w:lang w:eastAsia="en-GB"/>
              </w:rPr>
              <w:t>600</w:t>
            </w:r>
            <w:r w:rsidRPr="002E2D90">
              <w:rPr>
                <w:rFonts w:eastAsia="Times New Roman" w:hint="cs"/>
                <w:color w:val="000000"/>
                <w:position w:val="2"/>
                <w:sz w:val="20"/>
                <w:szCs w:val="20"/>
                <w:rtl/>
                <w:lang w:eastAsia="en-GB" w:bidi="ar-EG"/>
              </w:rPr>
              <w:t xml:space="preserve"> و</w:t>
            </w:r>
            <w:r w:rsidRPr="002E2D90">
              <w:rPr>
                <w:rFonts w:eastAsia="Times New Roman"/>
                <w:color w:val="000000"/>
                <w:position w:val="2"/>
                <w:sz w:val="20"/>
                <w:szCs w:val="20"/>
                <w:lang w:eastAsia="en-GB"/>
              </w:rPr>
              <w:t>601</w:t>
            </w:r>
            <w:r w:rsidRPr="002E2D90">
              <w:rPr>
                <w:rFonts w:eastAsia="Times New Roman" w:hint="cs"/>
                <w:color w:val="000000"/>
                <w:position w:val="2"/>
                <w:sz w:val="20"/>
                <w:szCs w:val="20"/>
                <w:rtl/>
                <w:lang w:eastAsia="en-GB" w:bidi="ar-EG"/>
              </w:rPr>
              <w:t xml:space="preserve"> للمجلس (الأرقام العالمية للنداءات الدولية المجانية</w:t>
            </w:r>
            <w:r w:rsidRPr="002E2D90">
              <w:rPr>
                <w:rFonts w:eastAsia="Times New Roman" w:hint="eastAsia"/>
                <w:color w:val="000000"/>
                <w:position w:val="2"/>
                <w:sz w:val="20"/>
                <w:szCs w:val="20"/>
                <w:rtl/>
                <w:lang w:eastAsia="en-GB" w:bidi="ar-EG"/>
              </w:rPr>
              <w:t> </w:t>
            </w:r>
            <w:r w:rsidRPr="002E2D90">
              <w:rPr>
                <w:rFonts w:eastAsia="Times New Roman"/>
                <w:color w:val="000000"/>
                <w:position w:val="2"/>
                <w:sz w:val="20"/>
                <w:szCs w:val="20"/>
                <w:lang w:eastAsia="en-GB"/>
              </w:rPr>
              <w:t>(UIFN)</w:t>
            </w:r>
            <w:r w:rsidRPr="002E2D90">
              <w:rPr>
                <w:rFonts w:eastAsia="Times New Roman" w:hint="cs"/>
                <w:color w:val="000000"/>
                <w:position w:val="2"/>
                <w:sz w:val="20"/>
                <w:szCs w:val="20"/>
                <w:rtl/>
                <w:lang w:eastAsia="en-GB" w:bidi="ar-EG"/>
              </w:rPr>
              <w:t xml:space="preserve"> وأرقام تعرف جهة الإصدار </w:t>
            </w:r>
            <w:r w:rsidRPr="002E2D90">
              <w:rPr>
                <w:rFonts w:eastAsia="Times New Roman"/>
                <w:color w:val="000000"/>
                <w:position w:val="2"/>
                <w:sz w:val="20"/>
                <w:szCs w:val="20"/>
                <w:lang w:eastAsia="en-GB"/>
              </w:rPr>
              <w:t>(IIN)</w:t>
            </w:r>
            <w:r w:rsidRPr="002E2D90">
              <w:rPr>
                <w:rFonts w:eastAsia="Times New Roman" w:hint="cs"/>
                <w:color w:val="000000"/>
                <w:position w:val="2"/>
                <w:sz w:val="20"/>
                <w:szCs w:val="20"/>
                <w:rtl/>
                <w:lang w:eastAsia="en-GB" w:bidi="ar-EG"/>
              </w:rPr>
              <w:t xml:space="preserve">) </w:t>
            </w:r>
            <w:r w:rsidR="00664CE0" w:rsidRPr="002E2D90">
              <w:rPr>
                <w:rFonts w:eastAsia="Times New Roman"/>
                <w:i/>
                <w:iCs/>
                <w:color w:val="000000"/>
                <w:position w:val="2"/>
                <w:sz w:val="20"/>
                <w:szCs w:val="20"/>
                <w:lang w:eastAsia="en-GB"/>
              </w:rPr>
              <w:t>(ADM 5)</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520FE7C6" w14:textId="77777777" w:rsidR="00664CE0" w:rsidRPr="002E2D90" w:rsidRDefault="00FF25F6" w:rsidP="002E2D90">
            <w:pPr>
              <w:spacing w:before="80" w:after="80" w:line="280" w:lineRule="exact"/>
              <w:jc w:val="center"/>
              <w:rPr>
                <w:position w:val="2"/>
                <w:sz w:val="20"/>
                <w:szCs w:val="20"/>
              </w:rPr>
            </w:pPr>
            <w:hyperlink r:id="rId73" w:history="1">
              <w:r w:rsidR="00664CE0" w:rsidRPr="002E2D90">
                <w:rPr>
                  <w:rStyle w:val="Hyperlink"/>
                  <w:position w:val="2"/>
                  <w:sz w:val="20"/>
                  <w:szCs w:val="20"/>
                </w:rPr>
                <w:t>47</w:t>
              </w:r>
            </w:hyperlink>
          </w:p>
        </w:tc>
      </w:tr>
      <w:tr w:rsidR="00664CE0" w:rsidRPr="002E2D90" w14:paraId="3B4D2CA0" w14:textId="77777777" w:rsidTr="00B45FBF">
        <w:tblPrEx>
          <w:tblCellMar>
            <w:left w:w="113" w:type="dxa"/>
            <w:right w:w="57" w:type="dxa"/>
          </w:tblCellMar>
        </w:tblPrEx>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14:paraId="4E34094F"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18</w:t>
            </w:r>
          </w:p>
        </w:tc>
        <w:tc>
          <w:tcPr>
            <w:tcW w:w="8076" w:type="dxa"/>
            <w:tcBorders>
              <w:top w:val="single" w:sz="4" w:space="0" w:color="auto"/>
              <w:left w:val="single" w:sz="4" w:space="0" w:color="auto"/>
              <w:bottom w:val="single" w:sz="4" w:space="0" w:color="auto"/>
              <w:right w:val="single" w:sz="4" w:space="0" w:color="auto"/>
            </w:tcBorders>
            <w:shd w:val="clear" w:color="auto" w:fill="auto"/>
          </w:tcPr>
          <w:p w14:paraId="3D55EA4D" w14:textId="41D292EB" w:rsidR="00664CE0" w:rsidRPr="002E2D90" w:rsidRDefault="00245BD1" w:rsidP="00B45FBF">
            <w:pPr>
              <w:spacing w:before="80" w:after="80" w:line="280" w:lineRule="exact"/>
              <w:rPr>
                <w:rFonts w:eastAsia="Times New Roman"/>
                <w:i/>
                <w:iCs/>
                <w:color w:val="000000"/>
                <w:position w:val="2"/>
                <w:sz w:val="20"/>
                <w:szCs w:val="20"/>
                <w:lang w:eastAsia="en-GB"/>
              </w:rPr>
            </w:pPr>
            <w:r w:rsidRPr="002E2D90">
              <w:rPr>
                <w:rFonts w:hint="cs"/>
                <w:position w:val="2"/>
                <w:sz w:val="20"/>
                <w:szCs w:val="20"/>
                <w:rtl/>
              </w:rPr>
              <w:t xml:space="preserve">نظام إدارة المرونة في المنظمة </w:t>
            </w:r>
            <w:r w:rsidRPr="002E2D90">
              <w:rPr>
                <w:position w:val="2"/>
                <w:sz w:val="20"/>
                <w:szCs w:val="20"/>
                <w:lang w:val="en-GB"/>
              </w:rPr>
              <w:t>(ORMS)</w:t>
            </w:r>
            <w:r w:rsidR="002E2D90" w:rsidRPr="002E2D90">
              <w:rPr>
                <w:rFonts w:hint="cs"/>
                <w:position w:val="2"/>
                <w:sz w:val="20"/>
                <w:szCs w:val="20"/>
                <w:rtl/>
                <w:lang w:val="en-GB"/>
              </w:rPr>
              <w:t xml:space="preserve"> </w:t>
            </w:r>
            <w:r w:rsidR="00664CE0" w:rsidRPr="002E2D90">
              <w:rPr>
                <w:rFonts w:eastAsia="Times New Roman"/>
                <w:i/>
                <w:iCs/>
                <w:color w:val="000000"/>
                <w:position w:val="2"/>
                <w:sz w:val="20"/>
                <w:szCs w:val="20"/>
                <w:lang w:eastAsia="en-GB"/>
              </w:rPr>
              <w:t>(ADM 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40A5435" w14:textId="77777777" w:rsidR="00664CE0" w:rsidRPr="002E2D90" w:rsidRDefault="00FF25F6" w:rsidP="002E2D90">
            <w:pPr>
              <w:spacing w:before="80" w:after="80" w:line="280" w:lineRule="exact"/>
              <w:jc w:val="center"/>
              <w:rPr>
                <w:position w:val="2"/>
                <w:sz w:val="20"/>
                <w:szCs w:val="20"/>
              </w:rPr>
            </w:pPr>
            <w:hyperlink r:id="rId74" w:history="1">
              <w:r w:rsidR="00664CE0" w:rsidRPr="002E2D90">
                <w:rPr>
                  <w:rStyle w:val="Hyperlink"/>
                  <w:position w:val="2"/>
                  <w:sz w:val="20"/>
                  <w:szCs w:val="20"/>
                </w:rPr>
                <w:t>15</w:t>
              </w:r>
            </w:hyperlink>
          </w:p>
        </w:tc>
      </w:tr>
      <w:tr w:rsidR="00664CE0" w:rsidRPr="002E2D90" w14:paraId="6B418B8D"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1AB5D8E2" w14:textId="77777777" w:rsidR="00664CE0" w:rsidRPr="002E2D90" w:rsidRDefault="00664CE0" w:rsidP="002E2D90">
            <w:pPr>
              <w:spacing w:before="80" w:after="80" w:line="280" w:lineRule="exact"/>
              <w:jc w:val="center"/>
              <w:rPr>
                <w:position w:val="2"/>
                <w:sz w:val="20"/>
                <w:szCs w:val="20"/>
              </w:rPr>
            </w:pPr>
            <w:r w:rsidRPr="002E2D90">
              <w:rPr>
                <w:position w:val="2"/>
                <w:sz w:val="20"/>
                <w:szCs w:val="20"/>
              </w:rPr>
              <w:t>19</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4D4E1903" w14:textId="0DA3E4EA" w:rsidR="00664CE0" w:rsidRPr="002E2D90" w:rsidRDefault="00245BD1" w:rsidP="00B45FBF">
            <w:pPr>
              <w:spacing w:before="80" w:after="80" w:line="280" w:lineRule="exact"/>
              <w:rPr>
                <w:rFonts w:eastAsia="Times New Roman"/>
                <w:position w:val="2"/>
                <w:sz w:val="20"/>
                <w:szCs w:val="20"/>
                <w:lang w:eastAsia="en-GB"/>
              </w:rPr>
            </w:pPr>
            <w:r w:rsidRPr="002E2D90">
              <w:rPr>
                <w:rFonts w:hint="cs"/>
                <w:color w:val="000000"/>
                <w:position w:val="2"/>
                <w:sz w:val="20"/>
                <w:szCs w:val="20"/>
                <w:rtl/>
              </w:rPr>
              <w:t xml:space="preserve">مساهمة الاتحاد في </w:t>
            </w:r>
            <w:r w:rsidRPr="002E2D90">
              <w:rPr>
                <w:color w:val="000000"/>
                <w:position w:val="2"/>
                <w:sz w:val="20"/>
                <w:szCs w:val="20"/>
                <w:rtl/>
              </w:rPr>
              <w:t>مذكرات التفاهم التي لها تبعات مالية و/أو استراتيجية</w:t>
            </w:r>
            <w:r w:rsidRPr="002E2D90">
              <w:rPr>
                <w:rFonts w:hint="cs"/>
                <w:color w:val="000000"/>
                <w:position w:val="2"/>
                <w:sz w:val="20"/>
                <w:szCs w:val="20"/>
                <w:rtl/>
              </w:rPr>
              <w:t xml:space="preserve"> </w:t>
            </w:r>
            <w:r w:rsidR="00664CE0" w:rsidRPr="002E2D90">
              <w:rPr>
                <w:rFonts w:eastAsia="Times New Roman"/>
                <w:i/>
                <w:iCs/>
                <w:position w:val="2"/>
                <w:sz w:val="20"/>
                <w:szCs w:val="20"/>
                <w:lang w:eastAsia="en-GB"/>
              </w:rPr>
              <w:t>(ADM 7)</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269CC" w14:textId="77777777" w:rsidR="00664CE0" w:rsidRPr="002E2D90" w:rsidRDefault="00FF25F6" w:rsidP="002E2D90">
            <w:pPr>
              <w:spacing w:before="80" w:after="80" w:line="280" w:lineRule="exact"/>
              <w:jc w:val="center"/>
              <w:rPr>
                <w:position w:val="2"/>
                <w:sz w:val="20"/>
                <w:szCs w:val="20"/>
              </w:rPr>
            </w:pPr>
            <w:hyperlink r:id="rId75" w:history="1">
              <w:r w:rsidR="00664CE0" w:rsidRPr="002E2D90">
                <w:rPr>
                  <w:rStyle w:val="Hyperlink"/>
                  <w:position w:val="2"/>
                  <w:sz w:val="20"/>
                  <w:szCs w:val="20"/>
                </w:rPr>
                <w:t>45</w:t>
              </w:r>
            </w:hyperlink>
          </w:p>
        </w:tc>
      </w:tr>
      <w:tr w:rsidR="00664CE0" w:rsidRPr="002E2D90" w14:paraId="715DAB4C"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4C939543" w14:textId="77777777" w:rsidR="00664CE0" w:rsidRPr="002E2D90" w:rsidRDefault="00664CE0" w:rsidP="002E2D90">
            <w:pPr>
              <w:spacing w:before="80" w:after="80" w:line="280" w:lineRule="exact"/>
              <w:jc w:val="center"/>
              <w:rPr>
                <w:position w:val="2"/>
                <w:sz w:val="20"/>
                <w:szCs w:val="20"/>
              </w:rPr>
            </w:pPr>
            <w:r w:rsidRPr="002E2D90">
              <w:rPr>
                <w:position w:val="2"/>
                <w:sz w:val="20"/>
                <w:szCs w:val="20"/>
              </w:rPr>
              <w:t>20</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54D1FAB0" w14:textId="3F2F5DE0" w:rsidR="00664CE0" w:rsidRPr="002E2D90" w:rsidRDefault="00245BD1" w:rsidP="00B45FBF">
            <w:pPr>
              <w:spacing w:before="80" w:after="80" w:line="280" w:lineRule="exact"/>
              <w:rPr>
                <w:rFonts w:eastAsia="Times New Roman"/>
                <w:position w:val="2"/>
                <w:sz w:val="20"/>
                <w:szCs w:val="20"/>
                <w:lang w:eastAsia="en-GB"/>
              </w:rPr>
            </w:pPr>
            <w:r w:rsidRPr="002E2D90">
              <w:rPr>
                <w:rFonts w:eastAsia="Times New Roman" w:hint="cs"/>
                <w:color w:val="000000"/>
                <w:position w:val="2"/>
                <w:sz w:val="20"/>
                <w:szCs w:val="20"/>
                <w:rtl/>
                <w:lang w:eastAsia="en-GB" w:bidi="ar-EG"/>
              </w:rPr>
              <w:t>تجميع</w:t>
            </w:r>
            <w:r w:rsidRPr="002E2D90">
              <w:rPr>
                <w:rFonts w:eastAsia="Times New Roman"/>
                <w:color w:val="000000"/>
                <w:position w:val="2"/>
                <w:sz w:val="20"/>
                <w:szCs w:val="20"/>
                <w:rtl/>
                <w:lang w:eastAsia="en-GB"/>
              </w:rPr>
              <w:t xml:space="preserve"> </w:t>
            </w:r>
            <w:r w:rsidRPr="002E2D90">
              <w:rPr>
                <w:rFonts w:eastAsia="Times New Roman" w:hint="cs"/>
                <w:color w:val="000000"/>
                <w:position w:val="2"/>
                <w:sz w:val="20"/>
                <w:szCs w:val="20"/>
                <w:rtl/>
                <w:lang w:eastAsia="en-GB"/>
              </w:rPr>
              <w:t>ل</w:t>
            </w:r>
            <w:r w:rsidRPr="002E2D90">
              <w:rPr>
                <w:rFonts w:eastAsia="Times New Roman"/>
                <w:color w:val="000000"/>
                <w:position w:val="2"/>
                <w:sz w:val="20"/>
                <w:szCs w:val="20"/>
                <w:rtl/>
                <w:lang w:eastAsia="en-GB"/>
              </w:rPr>
              <w:t xml:space="preserve">لقرارات التي اعتمدها مؤتمر المندوبين المفوضين لعام </w:t>
            </w:r>
            <w:r w:rsidRPr="002E2D90">
              <w:rPr>
                <w:rFonts w:eastAsia="Times New Roman"/>
                <w:color w:val="000000"/>
                <w:position w:val="2"/>
                <w:sz w:val="20"/>
                <w:szCs w:val="20"/>
                <w:lang w:eastAsia="en-GB"/>
              </w:rPr>
              <w:t>2018</w:t>
            </w:r>
            <w:r w:rsidRPr="002E2D90">
              <w:rPr>
                <w:rFonts w:eastAsia="Times New Roman"/>
                <w:color w:val="000000"/>
                <w:position w:val="2"/>
                <w:sz w:val="20"/>
                <w:szCs w:val="20"/>
                <w:rtl/>
                <w:lang w:eastAsia="en-GB"/>
              </w:rPr>
              <w:t xml:space="preserve"> والتي وردت في</w:t>
            </w:r>
            <w:r w:rsidRPr="002E2D90">
              <w:rPr>
                <w:rFonts w:eastAsia="Times New Roman" w:hint="cs"/>
                <w:color w:val="000000"/>
                <w:position w:val="2"/>
                <w:sz w:val="20"/>
                <w:szCs w:val="20"/>
                <w:rtl/>
                <w:lang w:eastAsia="en-GB"/>
              </w:rPr>
              <w:t> </w:t>
            </w:r>
            <w:r w:rsidRPr="002E2D90">
              <w:rPr>
                <w:rFonts w:eastAsia="Times New Roman"/>
                <w:color w:val="000000"/>
                <w:position w:val="2"/>
                <w:sz w:val="20"/>
                <w:szCs w:val="20"/>
                <w:rtl/>
                <w:lang w:eastAsia="en-GB"/>
              </w:rPr>
              <w:t>المحاضر الموجزة لجلساته العامة</w:t>
            </w:r>
            <w:r w:rsidRPr="002E2D90">
              <w:rPr>
                <w:rFonts w:eastAsia="Times New Roman" w:hint="cs"/>
                <w:color w:val="000000"/>
                <w:position w:val="2"/>
                <w:sz w:val="20"/>
                <w:szCs w:val="20"/>
                <w:rtl/>
                <w:lang w:eastAsia="en-GB"/>
              </w:rPr>
              <w:t xml:space="preserve"> </w:t>
            </w:r>
            <w:r w:rsidRPr="002E2D90">
              <w:rPr>
                <w:rFonts w:eastAsia="Times New Roman"/>
                <w:color w:val="000000"/>
                <w:position w:val="2"/>
                <w:sz w:val="20"/>
                <w:szCs w:val="20"/>
                <w:rtl/>
                <w:lang w:eastAsia="en-GB"/>
              </w:rPr>
              <w:t>لا سيما القرارات التي تستند إلى توصيات اللجان وفريق العمل التابع للجلسة العامة</w:t>
            </w:r>
            <w:r w:rsidRPr="002E2D90">
              <w:rPr>
                <w:rFonts w:eastAsia="Times New Roman" w:hint="cs"/>
                <w:color w:val="000000"/>
                <w:position w:val="2"/>
                <w:sz w:val="20"/>
                <w:szCs w:val="20"/>
                <w:rtl/>
                <w:lang w:eastAsia="en-GB"/>
              </w:rPr>
              <w:t xml:space="preserve"> </w:t>
            </w:r>
            <w:r w:rsidR="00664CE0" w:rsidRPr="002E2D90">
              <w:rPr>
                <w:rFonts w:eastAsia="Times New Roman"/>
                <w:i/>
                <w:iCs/>
                <w:position w:val="2"/>
                <w:sz w:val="20"/>
                <w:szCs w:val="20"/>
                <w:lang w:eastAsia="en-GB"/>
              </w:rPr>
              <w:t>(ADM 8)</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B197E" w14:textId="77777777" w:rsidR="00664CE0" w:rsidRPr="002E2D90" w:rsidRDefault="00FF25F6" w:rsidP="002E2D90">
            <w:pPr>
              <w:spacing w:before="80" w:after="80" w:line="280" w:lineRule="exact"/>
              <w:jc w:val="center"/>
              <w:rPr>
                <w:position w:val="2"/>
                <w:sz w:val="20"/>
                <w:szCs w:val="20"/>
              </w:rPr>
            </w:pPr>
            <w:hyperlink r:id="rId76" w:history="1">
              <w:r w:rsidR="00664CE0" w:rsidRPr="002E2D90">
                <w:rPr>
                  <w:rStyle w:val="Hyperlink"/>
                  <w:position w:val="2"/>
                  <w:sz w:val="20"/>
                  <w:szCs w:val="20"/>
                </w:rPr>
                <w:t>58</w:t>
              </w:r>
            </w:hyperlink>
          </w:p>
        </w:tc>
      </w:tr>
      <w:tr w:rsidR="00664CE0" w:rsidRPr="002E2D90" w14:paraId="2217D41E"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3181691D" w14:textId="77777777" w:rsidR="00664CE0" w:rsidRPr="002E2D90" w:rsidRDefault="00664CE0" w:rsidP="002E2D90">
            <w:pPr>
              <w:spacing w:before="80" w:after="80" w:line="280" w:lineRule="exact"/>
              <w:jc w:val="center"/>
              <w:rPr>
                <w:position w:val="2"/>
                <w:sz w:val="20"/>
                <w:szCs w:val="20"/>
              </w:rPr>
            </w:pPr>
            <w:r w:rsidRPr="002E2D90">
              <w:rPr>
                <w:position w:val="2"/>
                <w:sz w:val="20"/>
                <w:szCs w:val="20"/>
              </w:rPr>
              <w:t>21</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4CAA4398" w14:textId="724BCFC5" w:rsidR="00664CE0" w:rsidRPr="002E2D90" w:rsidRDefault="00245BD1" w:rsidP="00B45FBF">
            <w:pPr>
              <w:spacing w:before="80" w:after="80" w:line="280" w:lineRule="exact"/>
              <w:rPr>
                <w:rFonts w:eastAsia="Times New Roman"/>
                <w:position w:val="2"/>
                <w:sz w:val="20"/>
                <w:szCs w:val="20"/>
                <w:lang w:eastAsia="en-GB"/>
              </w:rPr>
            </w:pPr>
            <w:r w:rsidRPr="002E2D90">
              <w:rPr>
                <w:position w:val="2"/>
                <w:sz w:val="20"/>
                <w:szCs w:val="20"/>
                <w:rtl/>
              </w:rPr>
              <w:t>تحسين الإدارة والمتابعة فيما يتعلق بمساهمة أعضاء القطاعات والمنتسبين</w:t>
            </w:r>
            <w:r w:rsidRPr="002E2D90">
              <w:rPr>
                <w:rFonts w:hint="cs"/>
                <w:position w:val="2"/>
                <w:sz w:val="20"/>
                <w:szCs w:val="20"/>
                <w:rtl/>
              </w:rPr>
              <w:t xml:space="preserve"> </w:t>
            </w:r>
            <w:r w:rsidRPr="002E2D90">
              <w:rPr>
                <w:position w:val="2"/>
                <w:sz w:val="20"/>
                <w:szCs w:val="20"/>
                <w:rtl/>
              </w:rPr>
              <w:t>والهيئات الأكاديمية في</w:t>
            </w:r>
            <w:r w:rsidRPr="002E2D90">
              <w:rPr>
                <w:rFonts w:hint="cs"/>
                <w:position w:val="2"/>
                <w:sz w:val="20"/>
                <w:szCs w:val="20"/>
                <w:rtl/>
              </w:rPr>
              <w:t> </w:t>
            </w:r>
            <w:r w:rsidRPr="002E2D90">
              <w:rPr>
                <w:position w:val="2"/>
                <w:sz w:val="20"/>
                <w:szCs w:val="20"/>
                <w:rtl/>
              </w:rPr>
              <w:t>تحمّل نفقات</w:t>
            </w:r>
            <w:r w:rsidRPr="002E2D90">
              <w:rPr>
                <w:rFonts w:hint="cs"/>
                <w:position w:val="2"/>
                <w:sz w:val="20"/>
                <w:szCs w:val="20"/>
                <w:rtl/>
              </w:rPr>
              <w:t> </w:t>
            </w:r>
            <w:r w:rsidRPr="002E2D90">
              <w:rPr>
                <w:position w:val="2"/>
                <w:sz w:val="20"/>
                <w:szCs w:val="20"/>
                <w:rtl/>
              </w:rPr>
              <w:t>الاتحاد</w:t>
            </w:r>
            <w:r w:rsidRPr="002E2D90">
              <w:rPr>
                <w:rFonts w:hint="cs"/>
                <w:position w:val="2"/>
                <w:sz w:val="20"/>
                <w:szCs w:val="20"/>
                <w:rtl/>
              </w:rPr>
              <w:t xml:space="preserve"> </w:t>
            </w:r>
            <w:r w:rsidR="00664CE0" w:rsidRPr="002E2D90">
              <w:rPr>
                <w:rFonts w:eastAsia="Times New Roman"/>
                <w:i/>
                <w:iCs/>
                <w:position w:val="2"/>
                <w:sz w:val="20"/>
                <w:szCs w:val="20"/>
                <w:lang w:eastAsia="en-GB"/>
              </w:rPr>
              <w:t>(ADM 9)</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FF1B1" w14:textId="77777777" w:rsidR="00664CE0" w:rsidRPr="002E2D90" w:rsidRDefault="00FF25F6" w:rsidP="002E2D90">
            <w:pPr>
              <w:spacing w:before="80" w:after="80" w:line="280" w:lineRule="exact"/>
              <w:jc w:val="center"/>
              <w:rPr>
                <w:position w:val="2"/>
                <w:sz w:val="20"/>
                <w:szCs w:val="20"/>
              </w:rPr>
            </w:pPr>
            <w:hyperlink r:id="rId77" w:history="1">
              <w:r w:rsidR="00664CE0" w:rsidRPr="002E2D90">
                <w:rPr>
                  <w:rStyle w:val="Hyperlink"/>
                  <w:position w:val="2"/>
                  <w:sz w:val="20"/>
                  <w:szCs w:val="20"/>
                </w:rPr>
                <w:t>52</w:t>
              </w:r>
            </w:hyperlink>
          </w:p>
        </w:tc>
      </w:tr>
      <w:tr w:rsidR="00664CE0" w:rsidRPr="002E2D90" w14:paraId="06ED67D9"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07313AF3" w14:textId="77777777" w:rsidR="00664CE0" w:rsidRPr="002E2D90" w:rsidRDefault="00664CE0" w:rsidP="002E2D90">
            <w:pPr>
              <w:spacing w:before="80" w:after="80" w:line="280" w:lineRule="exact"/>
              <w:jc w:val="center"/>
              <w:rPr>
                <w:position w:val="2"/>
                <w:sz w:val="20"/>
                <w:szCs w:val="20"/>
              </w:rPr>
            </w:pPr>
            <w:r w:rsidRPr="002E2D90">
              <w:rPr>
                <w:position w:val="2"/>
                <w:sz w:val="20"/>
                <w:szCs w:val="20"/>
              </w:rPr>
              <w:lastRenderedPageBreak/>
              <w:t>22</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06AF2AA9" w14:textId="39662C20" w:rsidR="00664CE0" w:rsidRPr="002E2D90" w:rsidRDefault="00245BD1" w:rsidP="00B45FBF">
            <w:pPr>
              <w:spacing w:before="80" w:after="80" w:line="280" w:lineRule="exact"/>
              <w:rPr>
                <w:rFonts w:eastAsia="Times New Roman"/>
                <w:position w:val="2"/>
                <w:sz w:val="20"/>
                <w:szCs w:val="20"/>
                <w:lang w:eastAsia="en-GB"/>
              </w:rPr>
            </w:pPr>
            <w:r w:rsidRPr="002E2D90">
              <w:rPr>
                <w:position w:val="2"/>
                <w:sz w:val="20"/>
                <w:szCs w:val="20"/>
                <w:rtl/>
              </w:rPr>
              <w:t>صندوق تنمية تكنولوجيا المعلومات والاتصالات</w:t>
            </w:r>
            <w:r w:rsidRPr="002E2D90">
              <w:rPr>
                <w:rFonts w:hint="cs"/>
                <w:position w:val="2"/>
                <w:sz w:val="20"/>
                <w:szCs w:val="20"/>
                <w:rtl/>
              </w:rPr>
              <w:t xml:space="preserve"> </w:t>
            </w:r>
            <w:r w:rsidRPr="002E2D90">
              <w:rPr>
                <w:position w:val="2"/>
                <w:sz w:val="20"/>
                <w:szCs w:val="20"/>
              </w:rPr>
              <w:t>(ICT-DF)</w:t>
            </w:r>
            <w:r w:rsidRPr="002E2D90">
              <w:rPr>
                <w:rFonts w:hint="cs"/>
                <w:position w:val="2"/>
                <w:sz w:val="20"/>
                <w:szCs w:val="20"/>
                <w:rtl/>
                <w:lang w:bidi="ar-EG"/>
              </w:rPr>
              <w:t xml:space="preserve"> (المقرر </w:t>
            </w:r>
            <w:r w:rsidRPr="002E2D90">
              <w:rPr>
                <w:position w:val="2"/>
                <w:sz w:val="20"/>
                <w:szCs w:val="20"/>
              </w:rPr>
              <w:t>11</w:t>
            </w:r>
            <w:r w:rsidRPr="002E2D90">
              <w:rPr>
                <w:rFonts w:hint="cs"/>
                <w:position w:val="2"/>
                <w:sz w:val="20"/>
                <w:szCs w:val="20"/>
                <w:rtl/>
                <w:lang w:bidi="ar-EG"/>
              </w:rPr>
              <w:t xml:space="preserve">) </w:t>
            </w:r>
            <w:r w:rsidR="00664CE0" w:rsidRPr="002E2D90">
              <w:rPr>
                <w:rFonts w:eastAsia="Times New Roman"/>
                <w:i/>
                <w:iCs/>
                <w:position w:val="2"/>
                <w:sz w:val="20"/>
                <w:szCs w:val="20"/>
                <w:lang w:eastAsia="en-GB"/>
              </w:rPr>
              <w:t>(ADM 12)</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45995" w14:textId="77777777" w:rsidR="00664CE0" w:rsidRPr="002E2D90" w:rsidRDefault="00FF25F6" w:rsidP="002E2D90">
            <w:pPr>
              <w:spacing w:before="80" w:after="80" w:line="280" w:lineRule="exact"/>
              <w:jc w:val="center"/>
              <w:rPr>
                <w:position w:val="2"/>
                <w:sz w:val="20"/>
                <w:szCs w:val="20"/>
              </w:rPr>
            </w:pPr>
            <w:hyperlink r:id="rId78" w:history="1">
              <w:r w:rsidR="00664CE0" w:rsidRPr="002E2D90">
                <w:rPr>
                  <w:rStyle w:val="Hyperlink"/>
                  <w:position w:val="2"/>
                  <w:sz w:val="20"/>
                  <w:szCs w:val="20"/>
                </w:rPr>
                <w:t>34</w:t>
              </w:r>
            </w:hyperlink>
          </w:p>
        </w:tc>
      </w:tr>
      <w:tr w:rsidR="00664CE0" w:rsidRPr="002E2D90" w14:paraId="137D7798"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5CB5A495"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23</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3F77BD2C" w14:textId="271F28E3" w:rsidR="00664CE0" w:rsidRPr="002E2D90" w:rsidRDefault="00245BD1" w:rsidP="00B45FBF">
            <w:pPr>
              <w:spacing w:before="80" w:after="80" w:line="280" w:lineRule="exact"/>
              <w:rPr>
                <w:rFonts w:eastAsia="Times New Roman"/>
                <w:bCs/>
                <w:position w:val="2"/>
                <w:sz w:val="20"/>
                <w:szCs w:val="20"/>
                <w:lang w:eastAsia="en-GB"/>
              </w:rPr>
            </w:pPr>
            <w:r w:rsidRPr="002E2D90">
              <w:rPr>
                <w:rFonts w:hint="cs"/>
                <w:position w:val="2"/>
                <w:sz w:val="20"/>
                <w:szCs w:val="20"/>
                <w:rtl/>
              </w:rPr>
              <w:t>الالتزامات الخاصة ب</w:t>
            </w:r>
            <w:r w:rsidRPr="002E2D90">
              <w:rPr>
                <w:position w:val="2"/>
                <w:sz w:val="20"/>
                <w:szCs w:val="20"/>
                <w:rtl/>
              </w:rPr>
              <w:t xml:space="preserve">التأمين الصحي بعد انتهاء مدة </w:t>
            </w:r>
            <w:r w:rsidRPr="002E2D90">
              <w:rPr>
                <w:rFonts w:hint="cs"/>
                <w:position w:val="2"/>
                <w:sz w:val="20"/>
                <w:szCs w:val="20"/>
                <w:rtl/>
              </w:rPr>
              <w:t>ال</w:t>
            </w:r>
            <w:r w:rsidRPr="002E2D90">
              <w:rPr>
                <w:position w:val="2"/>
                <w:sz w:val="20"/>
                <w:szCs w:val="20"/>
                <w:rtl/>
              </w:rPr>
              <w:t xml:space="preserve">خدمة </w:t>
            </w:r>
            <w:r w:rsidRPr="002E2D90">
              <w:rPr>
                <w:position w:val="2"/>
                <w:sz w:val="20"/>
                <w:szCs w:val="20"/>
              </w:rPr>
              <w:t>(ASHI)</w:t>
            </w:r>
            <w:r w:rsidRPr="002E2D90">
              <w:rPr>
                <w:rFonts w:hint="cs"/>
                <w:position w:val="2"/>
                <w:sz w:val="20"/>
                <w:szCs w:val="20"/>
                <w:rtl/>
              </w:rPr>
              <w:t xml:space="preserve"> </w:t>
            </w:r>
            <w:r w:rsidR="00664CE0" w:rsidRPr="002E2D90">
              <w:rPr>
                <w:rFonts w:eastAsia="Times New Roman"/>
                <w:bCs/>
                <w:i/>
                <w:iCs/>
                <w:position w:val="2"/>
                <w:sz w:val="20"/>
                <w:szCs w:val="20"/>
                <w:lang w:eastAsia="en-GB"/>
              </w:rPr>
              <w:t>(ADM 17)</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1210A" w14:textId="77777777" w:rsidR="00664CE0" w:rsidRPr="002E2D90" w:rsidRDefault="00FF25F6" w:rsidP="002E2D90">
            <w:pPr>
              <w:spacing w:before="80" w:after="80" w:line="280" w:lineRule="exact"/>
              <w:jc w:val="center"/>
              <w:rPr>
                <w:position w:val="2"/>
                <w:sz w:val="20"/>
                <w:szCs w:val="20"/>
              </w:rPr>
            </w:pPr>
            <w:hyperlink r:id="rId79" w:history="1">
              <w:r w:rsidR="00664CE0" w:rsidRPr="002E2D90">
                <w:rPr>
                  <w:rStyle w:val="Hyperlink"/>
                  <w:position w:val="2"/>
                  <w:sz w:val="20"/>
                  <w:szCs w:val="20"/>
                </w:rPr>
                <w:t>46</w:t>
              </w:r>
            </w:hyperlink>
          </w:p>
        </w:tc>
      </w:tr>
      <w:tr w:rsidR="00664CE0" w:rsidRPr="002E2D90" w14:paraId="5012BFDB"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4F61B88B" w14:textId="77777777" w:rsidR="00664CE0" w:rsidRPr="002E2D90" w:rsidRDefault="00664CE0" w:rsidP="002E2D90">
            <w:pPr>
              <w:spacing w:before="80" w:after="80" w:line="280" w:lineRule="exact"/>
              <w:jc w:val="center"/>
              <w:rPr>
                <w:position w:val="2"/>
                <w:sz w:val="20"/>
                <w:szCs w:val="20"/>
              </w:rPr>
            </w:pPr>
            <w:r w:rsidRPr="002E2D90">
              <w:rPr>
                <w:position w:val="2"/>
                <w:sz w:val="20"/>
                <w:szCs w:val="20"/>
              </w:rPr>
              <w:t>24</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72F17A6B" w14:textId="2916991D" w:rsidR="00664CE0" w:rsidRPr="002E2D90" w:rsidRDefault="00245BD1" w:rsidP="00B45FBF">
            <w:pPr>
              <w:spacing w:before="80" w:after="80" w:line="280" w:lineRule="exact"/>
              <w:rPr>
                <w:rFonts w:eastAsia="Times New Roman"/>
                <w:position w:val="2"/>
                <w:sz w:val="20"/>
                <w:szCs w:val="20"/>
                <w:lang w:eastAsia="en-GB"/>
              </w:rPr>
            </w:pPr>
            <w:r w:rsidRPr="002E2D90">
              <w:rPr>
                <w:rFonts w:hint="cs"/>
                <w:position w:val="2"/>
                <w:sz w:val="20"/>
                <w:szCs w:val="20"/>
                <w:rtl/>
                <w:lang w:bidi="ar-SY"/>
              </w:rPr>
              <w:t>استراتيجية تنسيق الجهود بين قطاعات الاتحاد الثلاثة (القرار</w:t>
            </w:r>
            <w:r w:rsidRPr="002E2D90">
              <w:rPr>
                <w:rFonts w:hint="eastAsia"/>
                <w:position w:val="2"/>
                <w:sz w:val="20"/>
                <w:szCs w:val="20"/>
                <w:rtl/>
                <w:lang w:bidi="ar-SY"/>
              </w:rPr>
              <w:t> </w:t>
            </w:r>
            <w:r w:rsidRPr="002E2D90">
              <w:rPr>
                <w:position w:val="2"/>
                <w:sz w:val="20"/>
                <w:szCs w:val="20"/>
              </w:rPr>
              <w:t>191</w:t>
            </w:r>
            <w:r w:rsidRPr="002E2D90">
              <w:rPr>
                <w:rFonts w:hint="cs"/>
                <w:position w:val="2"/>
                <w:sz w:val="20"/>
                <w:szCs w:val="20"/>
                <w:rtl/>
                <w:lang w:bidi="ar-EG"/>
              </w:rPr>
              <w:t xml:space="preserve">) </w:t>
            </w:r>
            <w:r w:rsidR="00664CE0" w:rsidRPr="002E2D90">
              <w:rPr>
                <w:rFonts w:eastAsia="Times New Roman"/>
                <w:i/>
                <w:iCs/>
                <w:position w:val="2"/>
                <w:sz w:val="20"/>
                <w:szCs w:val="20"/>
                <w:lang w:eastAsia="en-GB"/>
              </w:rPr>
              <w:t>(ADM 19)</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2577A" w14:textId="77777777" w:rsidR="00664CE0" w:rsidRPr="002E2D90" w:rsidRDefault="00FF25F6" w:rsidP="002E2D90">
            <w:pPr>
              <w:spacing w:before="80" w:after="80" w:line="280" w:lineRule="exact"/>
              <w:jc w:val="center"/>
              <w:rPr>
                <w:position w:val="2"/>
                <w:sz w:val="20"/>
                <w:szCs w:val="20"/>
              </w:rPr>
            </w:pPr>
            <w:hyperlink r:id="rId80" w:history="1">
              <w:r w:rsidR="00664CE0" w:rsidRPr="002E2D90">
                <w:rPr>
                  <w:rStyle w:val="Hyperlink"/>
                  <w:position w:val="2"/>
                  <w:sz w:val="20"/>
                  <w:szCs w:val="20"/>
                </w:rPr>
                <w:t>38</w:t>
              </w:r>
            </w:hyperlink>
          </w:p>
        </w:tc>
      </w:tr>
      <w:tr w:rsidR="00664CE0" w:rsidRPr="002E2D90" w14:paraId="09FD6567"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7A571AE8"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25</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7AB03B20" w14:textId="177787D3" w:rsidR="00664CE0" w:rsidRPr="002E2D90" w:rsidRDefault="00245BD1" w:rsidP="00B45FBF">
            <w:pPr>
              <w:spacing w:before="80" w:after="80" w:line="280" w:lineRule="exact"/>
              <w:rPr>
                <w:rFonts w:eastAsia="Times New Roman"/>
                <w:bCs/>
                <w:position w:val="2"/>
                <w:sz w:val="20"/>
                <w:szCs w:val="20"/>
                <w:lang w:eastAsia="en-GB"/>
              </w:rPr>
            </w:pPr>
            <w:r w:rsidRPr="002E2D90">
              <w:rPr>
                <w:rFonts w:hint="cs"/>
                <w:color w:val="000000"/>
                <w:position w:val="2"/>
                <w:sz w:val="20"/>
                <w:szCs w:val="20"/>
                <w:rtl/>
              </w:rPr>
              <w:t xml:space="preserve">تقرير بشأن </w:t>
            </w:r>
            <w:r w:rsidRPr="002E2D90">
              <w:rPr>
                <w:color w:val="000000"/>
                <w:position w:val="2"/>
                <w:sz w:val="20"/>
                <w:szCs w:val="20"/>
                <w:rtl/>
              </w:rPr>
              <w:t>تحليل واستعراض أنشطة التدريب وبناء القدرات الحالية التي يضطلع بها الفريق المعني بمبادرات بناء القدرات وأكاديمية الاتحاد ومراكز التميز</w:t>
            </w:r>
            <w:r w:rsidRPr="002E2D90">
              <w:rPr>
                <w:rFonts w:hint="cs"/>
                <w:color w:val="000000"/>
                <w:position w:val="2"/>
                <w:sz w:val="20"/>
                <w:szCs w:val="20"/>
                <w:rtl/>
              </w:rPr>
              <w:t xml:space="preserve">، </w:t>
            </w:r>
            <w:r w:rsidRPr="002E2D90">
              <w:rPr>
                <w:color w:val="000000"/>
                <w:position w:val="2"/>
                <w:sz w:val="20"/>
                <w:szCs w:val="20"/>
                <w:rtl/>
              </w:rPr>
              <w:t>وإمكانية إنشاء معهد لبناء القدرات في الاتحاد</w:t>
            </w:r>
            <w:r w:rsidRPr="002E2D90">
              <w:rPr>
                <w:rFonts w:hint="cs"/>
                <w:color w:val="000000"/>
                <w:position w:val="2"/>
                <w:sz w:val="20"/>
                <w:szCs w:val="20"/>
                <w:rtl/>
              </w:rPr>
              <w:t xml:space="preserve"> </w:t>
            </w:r>
            <w:r w:rsidR="00664CE0" w:rsidRPr="002E2D90">
              <w:rPr>
                <w:rFonts w:eastAsia="Times New Roman"/>
                <w:bCs/>
                <w:i/>
                <w:iCs/>
                <w:position w:val="2"/>
                <w:sz w:val="20"/>
                <w:szCs w:val="20"/>
                <w:lang w:eastAsia="en-GB"/>
              </w:rPr>
              <w:t>(ADM 21)</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93CC6" w14:textId="77777777" w:rsidR="00664CE0" w:rsidRPr="002E2D90" w:rsidRDefault="00FF25F6" w:rsidP="002E2D90">
            <w:pPr>
              <w:spacing w:before="80" w:after="80" w:line="280" w:lineRule="exact"/>
              <w:jc w:val="center"/>
              <w:rPr>
                <w:position w:val="2"/>
                <w:sz w:val="20"/>
                <w:szCs w:val="20"/>
              </w:rPr>
            </w:pPr>
            <w:hyperlink r:id="rId81" w:history="1">
              <w:r w:rsidR="00664CE0" w:rsidRPr="002E2D90">
                <w:rPr>
                  <w:rStyle w:val="Hyperlink"/>
                  <w:position w:val="2"/>
                  <w:sz w:val="20"/>
                  <w:szCs w:val="20"/>
                </w:rPr>
                <w:t>32</w:t>
              </w:r>
            </w:hyperlink>
          </w:p>
        </w:tc>
      </w:tr>
      <w:tr w:rsidR="00664CE0" w:rsidRPr="002E2D90" w14:paraId="0FC6BE36"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5927E25B"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26</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390E7" w14:textId="7B1AC63D" w:rsidR="00664CE0" w:rsidRPr="002E2D90" w:rsidRDefault="00245BD1" w:rsidP="00B45FBF">
            <w:pPr>
              <w:spacing w:before="80" w:after="80" w:line="280" w:lineRule="exact"/>
              <w:rPr>
                <w:rFonts w:eastAsia="Times New Roman"/>
                <w:color w:val="000000"/>
                <w:position w:val="2"/>
                <w:sz w:val="20"/>
                <w:szCs w:val="20"/>
                <w:lang w:eastAsia="en-GB"/>
              </w:rPr>
            </w:pPr>
            <w:r w:rsidRPr="002E2D90">
              <w:rPr>
                <w:rFonts w:hint="cs"/>
                <w:position w:val="2"/>
                <w:sz w:val="20"/>
                <w:szCs w:val="20"/>
                <w:rtl/>
              </w:rPr>
              <w:t xml:space="preserve">إطار المساءلة في الاتحاد </w:t>
            </w:r>
            <w:r w:rsidR="00664CE0" w:rsidRPr="002E2D90">
              <w:rPr>
                <w:rFonts w:eastAsia="Times New Roman"/>
                <w:i/>
                <w:iCs/>
                <w:color w:val="000000"/>
                <w:position w:val="2"/>
                <w:sz w:val="20"/>
                <w:szCs w:val="20"/>
                <w:lang w:eastAsia="en-GB"/>
              </w:rPr>
              <w:t>(ADM 22)</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AD192" w14:textId="77777777" w:rsidR="00664CE0" w:rsidRPr="002E2D90" w:rsidRDefault="00FF25F6" w:rsidP="002E2D90">
            <w:pPr>
              <w:spacing w:before="80" w:after="80" w:line="280" w:lineRule="exact"/>
              <w:jc w:val="center"/>
              <w:rPr>
                <w:position w:val="2"/>
                <w:sz w:val="20"/>
                <w:szCs w:val="20"/>
              </w:rPr>
            </w:pPr>
            <w:hyperlink r:id="rId82" w:history="1">
              <w:r w:rsidR="00664CE0" w:rsidRPr="002E2D90">
                <w:rPr>
                  <w:rStyle w:val="Hyperlink"/>
                  <w:position w:val="2"/>
                  <w:sz w:val="20"/>
                  <w:szCs w:val="20"/>
                </w:rPr>
                <w:t>43</w:t>
              </w:r>
            </w:hyperlink>
          </w:p>
        </w:tc>
      </w:tr>
      <w:tr w:rsidR="00664CE0" w:rsidRPr="002E2D90" w14:paraId="2E35E88E"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567BCDF2"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27</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89CD2" w14:textId="50548D29" w:rsidR="00664CE0" w:rsidRPr="002E2D90" w:rsidRDefault="00245BD1" w:rsidP="00B45FBF">
            <w:pPr>
              <w:spacing w:before="80" w:after="80" w:line="280" w:lineRule="exact"/>
              <w:rPr>
                <w:rFonts w:eastAsia="Times New Roman"/>
                <w:color w:val="000000"/>
                <w:spacing w:val="-6"/>
                <w:position w:val="2"/>
                <w:sz w:val="20"/>
                <w:szCs w:val="20"/>
                <w:lang w:eastAsia="en-GB"/>
              </w:rPr>
            </w:pPr>
            <w:r w:rsidRPr="002E2D90">
              <w:rPr>
                <w:rFonts w:hint="cs"/>
                <w:color w:val="000000"/>
                <w:spacing w:val="-6"/>
                <w:position w:val="2"/>
                <w:sz w:val="20"/>
                <w:szCs w:val="20"/>
                <w:rtl/>
              </w:rPr>
              <w:t xml:space="preserve">تقرير مرحلي، إن وجد، من المؤسسة الخارجية بشأن المراجعة المحاسبية الجنائية </w:t>
            </w:r>
            <w:r w:rsidR="00664CE0" w:rsidRPr="002E2D90">
              <w:rPr>
                <w:rFonts w:eastAsia="Times New Roman"/>
                <w:i/>
                <w:iCs/>
                <w:color w:val="000000"/>
                <w:spacing w:val="-6"/>
                <w:position w:val="2"/>
                <w:sz w:val="20"/>
                <w:szCs w:val="20"/>
                <w:lang w:eastAsia="en-GB"/>
              </w:rPr>
              <w:t>(ADM</w:t>
            </w:r>
            <w:r w:rsidRPr="002E2D90">
              <w:rPr>
                <w:rFonts w:eastAsia="Times New Roman"/>
                <w:i/>
                <w:iCs/>
                <w:color w:val="000000"/>
                <w:spacing w:val="-6"/>
                <w:position w:val="2"/>
                <w:sz w:val="20"/>
                <w:szCs w:val="20"/>
                <w:lang w:eastAsia="en-GB"/>
              </w:rPr>
              <w:t> </w:t>
            </w:r>
            <w:r w:rsidR="00664CE0" w:rsidRPr="002E2D90">
              <w:rPr>
                <w:rFonts w:eastAsia="Times New Roman"/>
                <w:i/>
                <w:iCs/>
                <w:color w:val="000000"/>
                <w:spacing w:val="-6"/>
                <w:position w:val="2"/>
                <w:sz w:val="20"/>
                <w:szCs w:val="20"/>
                <w:lang w:eastAsia="en-GB"/>
              </w:rPr>
              <w:t>25)</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51150" w14:textId="77777777" w:rsidR="00664CE0" w:rsidRPr="002E2D90" w:rsidRDefault="00664CE0" w:rsidP="002E2D90">
            <w:pPr>
              <w:spacing w:before="80" w:after="80" w:line="280" w:lineRule="exact"/>
              <w:jc w:val="center"/>
              <w:rPr>
                <w:position w:val="2"/>
                <w:sz w:val="20"/>
                <w:szCs w:val="20"/>
              </w:rPr>
            </w:pPr>
          </w:p>
        </w:tc>
      </w:tr>
      <w:tr w:rsidR="00664CE0" w:rsidRPr="002E2D90" w14:paraId="3B0C5D9B"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652755CB"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28</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31132E27" w14:textId="2889F08B" w:rsidR="00664CE0" w:rsidRPr="002E2D90" w:rsidRDefault="00245BD1" w:rsidP="00B45FBF">
            <w:pPr>
              <w:spacing w:before="80" w:after="80" w:line="280" w:lineRule="exact"/>
              <w:rPr>
                <w:rFonts w:eastAsia="Times New Roman"/>
                <w:color w:val="000000"/>
                <w:position w:val="2"/>
                <w:sz w:val="20"/>
                <w:szCs w:val="20"/>
                <w:lang w:eastAsia="en-GB"/>
              </w:rPr>
            </w:pPr>
            <w:r w:rsidRPr="002E2D90">
              <w:rPr>
                <w:rFonts w:hint="cs"/>
                <w:color w:val="000000"/>
                <w:position w:val="2"/>
                <w:sz w:val="20"/>
                <w:szCs w:val="20"/>
                <w:rtl/>
                <w:lang w:val="en-GB"/>
              </w:rPr>
              <w:t xml:space="preserve">نتائج المؤتمر العالمي للاتصالات الراديوية لعام </w:t>
            </w:r>
            <w:r w:rsidRPr="002E2D90">
              <w:rPr>
                <w:color w:val="000000"/>
                <w:position w:val="2"/>
                <w:sz w:val="20"/>
                <w:szCs w:val="20"/>
                <w:lang w:val="en-GB"/>
              </w:rPr>
              <w:t>2019</w:t>
            </w:r>
            <w:r w:rsidRPr="002E2D90">
              <w:rPr>
                <w:rFonts w:hint="cs"/>
                <w:position w:val="2"/>
                <w:sz w:val="20"/>
                <w:szCs w:val="20"/>
                <w:rtl/>
                <w:lang w:val="en-GB"/>
              </w:rPr>
              <w:t xml:space="preserve"> التي يترتب عليها آثار مالية </w:t>
            </w:r>
            <w:r w:rsidR="00664CE0" w:rsidRPr="002E2D90">
              <w:rPr>
                <w:rFonts w:eastAsia="Times New Roman"/>
                <w:i/>
                <w:iCs/>
                <w:color w:val="000000"/>
                <w:position w:val="2"/>
                <w:sz w:val="20"/>
                <w:szCs w:val="20"/>
                <w:lang w:eastAsia="en-GB"/>
              </w:rPr>
              <w:t>(ADM 26)</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E6D1A" w14:textId="77777777" w:rsidR="00664CE0" w:rsidRPr="002E2D90" w:rsidRDefault="00FF25F6" w:rsidP="002E2D90">
            <w:pPr>
              <w:spacing w:before="80" w:after="80" w:line="280" w:lineRule="exact"/>
              <w:jc w:val="center"/>
              <w:rPr>
                <w:position w:val="2"/>
                <w:sz w:val="20"/>
                <w:szCs w:val="20"/>
              </w:rPr>
            </w:pPr>
            <w:hyperlink r:id="rId83" w:history="1">
              <w:r w:rsidR="00664CE0" w:rsidRPr="002E2D90">
                <w:rPr>
                  <w:rStyle w:val="Hyperlink"/>
                  <w:rFonts w:eastAsia="Times New Roman"/>
                  <w:position w:val="2"/>
                  <w:sz w:val="20"/>
                  <w:szCs w:val="20"/>
                  <w:lang w:eastAsia="en-GB"/>
                </w:rPr>
                <w:t>56</w:t>
              </w:r>
            </w:hyperlink>
          </w:p>
        </w:tc>
      </w:tr>
      <w:tr w:rsidR="00664CE0" w:rsidRPr="002E2D90" w14:paraId="29297C7F"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646FD102" w14:textId="77777777" w:rsidR="00664CE0" w:rsidRPr="002E2D90" w:rsidRDefault="00664CE0" w:rsidP="002E2D90">
            <w:pPr>
              <w:spacing w:before="80" w:after="80" w:line="280" w:lineRule="exact"/>
              <w:jc w:val="center"/>
              <w:rPr>
                <w:position w:val="2"/>
                <w:sz w:val="20"/>
                <w:szCs w:val="20"/>
              </w:rPr>
            </w:pPr>
            <w:r w:rsidRPr="002E2D90">
              <w:rPr>
                <w:position w:val="2"/>
                <w:sz w:val="20"/>
                <w:szCs w:val="20"/>
              </w:rPr>
              <w:t>29</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30B2216E" w14:textId="57BD8113" w:rsidR="00664CE0" w:rsidRPr="00B45FBF" w:rsidRDefault="00245BD1" w:rsidP="00B45FBF">
            <w:pPr>
              <w:spacing w:before="80" w:after="80" w:line="280" w:lineRule="exact"/>
              <w:rPr>
                <w:rFonts w:eastAsia="Times New Roman"/>
                <w:spacing w:val="-6"/>
                <w:position w:val="2"/>
                <w:sz w:val="20"/>
                <w:szCs w:val="20"/>
                <w:lang w:eastAsia="en-GB"/>
              </w:rPr>
            </w:pPr>
            <w:r w:rsidRPr="00B45FBF">
              <w:rPr>
                <w:spacing w:val="-6"/>
                <w:position w:val="2"/>
                <w:sz w:val="20"/>
                <w:szCs w:val="20"/>
                <w:rtl/>
              </w:rPr>
              <w:t>تقرير مرحلي بشأن تنفيذ الخطة الاستراتيجية المتعلقة بالموارد البشرية والقرار</w:t>
            </w:r>
            <w:r w:rsidRPr="00B45FBF">
              <w:rPr>
                <w:rFonts w:hint="cs"/>
                <w:spacing w:val="-6"/>
                <w:position w:val="2"/>
                <w:sz w:val="20"/>
                <w:szCs w:val="20"/>
                <w:rtl/>
              </w:rPr>
              <w:t> </w:t>
            </w:r>
            <w:r w:rsidRPr="00B45FBF">
              <w:rPr>
                <w:spacing w:val="-6"/>
                <w:position w:val="2"/>
                <w:sz w:val="20"/>
                <w:szCs w:val="20"/>
              </w:rPr>
              <w:t>48</w:t>
            </w:r>
            <w:r w:rsidRPr="00B45FBF">
              <w:rPr>
                <w:spacing w:val="-6"/>
                <w:position w:val="2"/>
                <w:sz w:val="20"/>
                <w:szCs w:val="20"/>
                <w:rtl/>
              </w:rPr>
              <w:t xml:space="preserve"> (المراجَع في</w:t>
            </w:r>
            <w:r w:rsidR="002E2D90" w:rsidRPr="00B45FBF">
              <w:rPr>
                <w:rFonts w:hint="cs"/>
                <w:spacing w:val="-6"/>
                <w:position w:val="2"/>
                <w:sz w:val="20"/>
                <w:szCs w:val="20"/>
                <w:rtl/>
              </w:rPr>
              <w:t> </w:t>
            </w:r>
            <w:r w:rsidRPr="00B45FBF">
              <w:rPr>
                <w:spacing w:val="-6"/>
                <w:position w:val="2"/>
                <w:sz w:val="20"/>
                <w:szCs w:val="20"/>
                <w:rtl/>
              </w:rPr>
              <w:t xml:space="preserve">دبي، </w:t>
            </w:r>
            <w:r w:rsidRPr="00B45FBF">
              <w:rPr>
                <w:spacing w:val="-6"/>
                <w:position w:val="2"/>
                <w:sz w:val="20"/>
                <w:szCs w:val="20"/>
              </w:rPr>
              <w:t>2018</w:t>
            </w:r>
            <w:r w:rsidRPr="00B45FBF">
              <w:rPr>
                <w:rFonts w:hint="cs"/>
                <w:spacing w:val="-6"/>
                <w:position w:val="2"/>
                <w:sz w:val="20"/>
                <w:szCs w:val="20"/>
                <w:rtl/>
              </w:rPr>
              <w:t xml:space="preserve">) </w:t>
            </w:r>
            <w:r w:rsidR="00664CE0" w:rsidRPr="00B45FBF">
              <w:rPr>
                <w:rFonts w:eastAsia="Times New Roman"/>
                <w:i/>
                <w:iCs/>
                <w:color w:val="000000"/>
                <w:spacing w:val="-6"/>
                <w:position w:val="2"/>
                <w:sz w:val="20"/>
                <w:szCs w:val="20"/>
                <w:lang w:eastAsia="en-GB"/>
              </w:rPr>
              <w:t>(ADM 29)</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93B6C" w14:textId="77777777" w:rsidR="00664CE0" w:rsidRPr="002E2D90" w:rsidRDefault="00FF25F6" w:rsidP="002E2D90">
            <w:pPr>
              <w:spacing w:before="80" w:after="80" w:line="280" w:lineRule="exact"/>
              <w:jc w:val="center"/>
              <w:rPr>
                <w:position w:val="2"/>
                <w:sz w:val="20"/>
                <w:szCs w:val="20"/>
              </w:rPr>
            </w:pPr>
            <w:hyperlink r:id="rId84" w:history="1">
              <w:r w:rsidR="00664CE0" w:rsidRPr="002E2D90">
                <w:rPr>
                  <w:rStyle w:val="Hyperlink"/>
                  <w:position w:val="2"/>
                  <w:sz w:val="20"/>
                  <w:szCs w:val="20"/>
                </w:rPr>
                <w:t>54</w:t>
              </w:r>
            </w:hyperlink>
          </w:p>
        </w:tc>
      </w:tr>
      <w:tr w:rsidR="00664CE0" w:rsidRPr="002E2D90" w14:paraId="45709DFB" w14:textId="77777777" w:rsidTr="00B45FBF">
        <w:trPr>
          <w:cantSplit/>
          <w:jc w:val="center"/>
        </w:trPr>
        <w:tc>
          <w:tcPr>
            <w:tcW w:w="575" w:type="dxa"/>
            <w:vAlign w:val="center"/>
          </w:tcPr>
          <w:p w14:paraId="3799DAF2"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30</w:t>
            </w:r>
          </w:p>
        </w:tc>
        <w:tc>
          <w:tcPr>
            <w:tcW w:w="8076" w:type="dxa"/>
            <w:shd w:val="clear" w:color="auto" w:fill="auto"/>
            <w:vAlign w:val="center"/>
            <w:hideMark/>
          </w:tcPr>
          <w:p w14:paraId="24714258" w14:textId="465C6EF2" w:rsidR="00664CE0" w:rsidRPr="002E2D90" w:rsidRDefault="00245BD1" w:rsidP="00B45FBF">
            <w:pPr>
              <w:spacing w:before="80" w:after="80" w:line="280" w:lineRule="exact"/>
              <w:rPr>
                <w:rFonts w:eastAsia="Times New Roman"/>
                <w:color w:val="000000"/>
                <w:position w:val="2"/>
                <w:sz w:val="20"/>
                <w:szCs w:val="20"/>
                <w:lang w:eastAsia="en-GB"/>
              </w:rPr>
            </w:pPr>
            <w:r w:rsidRPr="002E2D90">
              <w:rPr>
                <w:color w:val="000000"/>
                <w:position w:val="2"/>
                <w:sz w:val="20"/>
                <w:szCs w:val="20"/>
                <w:rtl/>
              </w:rPr>
              <w:t>عضوية لجنة المعاشات التقاعدية لموظفي الاتحاد</w:t>
            </w:r>
            <w:r w:rsidRPr="002E2D90">
              <w:rPr>
                <w:rFonts w:hint="cs"/>
                <w:color w:val="000000"/>
                <w:position w:val="2"/>
                <w:sz w:val="20"/>
                <w:szCs w:val="20"/>
                <w:rtl/>
              </w:rPr>
              <w:t xml:space="preserve"> </w:t>
            </w:r>
            <w:r w:rsidR="00664CE0" w:rsidRPr="002E2D90">
              <w:rPr>
                <w:rFonts w:eastAsia="Times New Roman"/>
                <w:i/>
                <w:iCs/>
                <w:color w:val="000000"/>
                <w:position w:val="2"/>
                <w:sz w:val="20"/>
                <w:szCs w:val="20"/>
                <w:lang w:eastAsia="en-GB"/>
              </w:rPr>
              <w:t>(ADM 30)</w:t>
            </w:r>
          </w:p>
        </w:tc>
        <w:tc>
          <w:tcPr>
            <w:tcW w:w="995" w:type="dxa"/>
            <w:shd w:val="clear" w:color="auto" w:fill="auto"/>
            <w:noWrap/>
            <w:vAlign w:val="center"/>
            <w:hideMark/>
          </w:tcPr>
          <w:p w14:paraId="280AE7F0"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_</w:t>
            </w:r>
          </w:p>
        </w:tc>
      </w:tr>
      <w:tr w:rsidR="00664CE0" w:rsidRPr="002E2D90" w14:paraId="77734671" w14:textId="77777777" w:rsidTr="00B45FBF">
        <w:trPr>
          <w:cantSplit/>
          <w:jc w:val="center"/>
        </w:trPr>
        <w:tc>
          <w:tcPr>
            <w:tcW w:w="575" w:type="dxa"/>
            <w:vAlign w:val="center"/>
          </w:tcPr>
          <w:p w14:paraId="0C697E14" w14:textId="77777777" w:rsidR="00664CE0" w:rsidRPr="002E2D90" w:rsidRDefault="00664CE0" w:rsidP="002E2D90">
            <w:pPr>
              <w:spacing w:before="80" w:after="80" w:line="280" w:lineRule="exact"/>
              <w:jc w:val="center"/>
              <w:rPr>
                <w:position w:val="2"/>
                <w:sz w:val="20"/>
                <w:szCs w:val="20"/>
              </w:rPr>
            </w:pPr>
            <w:r w:rsidRPr="002E2D90">
              <w:rPr>
                <w:position w:val="2"/>
                <w:sz w:val="20"/>
                <w:szCs w:val="20"/>
              </w:rPr>
              <w:t>31</w:t>
            </w:r>
          </w:p>
        </w:tc>
        <w:tc>
          <w:tcPr>
            <w:tcW w:w="8076" w:type="dxa"/>
            <w:shd w:val="clear" w:color="auto" w:fill="auto"/>
            <w:vAlign w:val="center"/>
          </w:tcPr>
          <w:p w14:paraId="46167B37" w14:textId="167C2AC3" w:rsidR="00664CE0" w:rsidRPr="002E2D90" w:rsidRDefault="00245BD1" w:rsidP="00B45FBF">
            <w:pPr>
              <w:spacing w:before="80" w:after="80" w:line="280" w:lineRule="exact"/>
              <w:rPr>
                <w:rFonts w:eastAsia="Times New Roman"/>
                <w:color w:val="000000"/>
                <w:position w:val="2"/>
                <w:sz w:val="20"/>
                <w:szCs w:val="20"/>
                <w:lang w:eastAsia="en-GB"/>
              </w:rPr>
            </w:pPr>
            <w:r w:rsidRPr="002E2D90">
              <w:rPr>
                <w:rFonts w:hint="cs"/>
                <w:color w:val="000000"/>
                <w:position w:val="2"/>
                <w:sz w:val="20"/>
                <w:szCs w:val="20"/>
                <w:rtl/>
              </w:rPr>
              <w:t xml:space="preserve">التدابير التي يتخذها الاتحاد بشأن شروط تقديم الدعم الطبي في حالات الطوارئ في أماكن انعقاد مؤتمرات الاتحاد واجتماعاته التي تُعقد خارج جنيف </w:t>
            </w:r>
            <w:r w:rsidR="00664CE0" w:rsidRPr="002E2D90">
              <w:rPr>
                <w:rFonts w:eastAsia="Times New Roman"/>
                <w:i/>
                <w:iCs/>
                <w:color w:val="000000"/>
                <w:position w:val="2"/>
                <w:sz w:val="20"/>
                <w:szCs w:val="20"/>
                <w:lang w:eastAsia="en-GB"/>
              </w:rPr>
              <w:t>(ADM 34)</w:t>
            </w:r>
          </w:p>
        </w:tc>
        <w:tc>
          <w:tcPr>
            <w:tcW w:w="995" w:type="dxa"/>
            <w:shd w:val="clear" w:color="auto" w:fill="auto"/>
            <w:noWrap/>
            <w:vAlign w:val="center"/>
          </w:tcPr>
          <w:p w14:paraId="6781BE6D" w14:textId="77777777" w:rsidR="00664CE0" w:rsidRPr="002E2D90" w:rsidRDefault="00FF25F6" w:rsidP="002E2D90">
            <w:pPr>
              <w:spacing w:before="80" w:after="80" w:line="280" w:lineRule="exact"/>
              <w:jc w:val="center"/>
              <w:rPr>
                <w:rFonts w:eastAsia="Times New Roman"/>
                <w:color w:val="000000"/>
                <w:position w:val="2"/>
                <w:sz w:val="20"/>
                <w:szCs w:val="20"/>
                <w:lang w:eastAsia="en-GB"/>
              </w:rPr>
            </w:pPr>
            <w:hyperlink r:id="rId85" w:history="1">
              <w:r w:rsidR="00664CE0" w:rsidRPr="002E2D90">
                <w:rPr>
                  <w:rStyle w:val="Hyperlink"/>
                  <w:rFonts w:eastAsia="Times New Roman"/>
                  <w:position w:val="2"/>
                  <w:sz w:val="20"/>
                  <w:szCs w:val="20"/>
                  <w:lang w:eastAsia="en-GB"/>
                </w:rPr>
                <w:t>31</w:t>
              </w:r>
            </w:hyperlink>
          </w:p>
        </w:tc>
      </w:tr>
      <w:tr w:rsidR="00664CE0" w:rsidRPr="002E2D90" w14:paraId="34C861CA"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1C625E01"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32</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04BD1712" w14:textId="07C35259" w:rsidR="00664CE0" w:rsidRPr="002E2D90" w:rsidRDefault="00FF638F" w:rsidP="00B45FBF">
            <w:pPr>
              <w:spacing w:before="80" w:after="80" w:line="280" w:lineRule="exact"/>
              <w:rPr>
                <w:rFonts w:eastAsia="Times New Roman"/>
                <w:b/>
                <w:color w:val="000000"/>
                <w:position w:val="2"/>
                <w:sz w:val="20"/>
                <w:szCs w:val="20"/>
                <w:lang w:eastAsia="en-GB"/>
              </w:rPr>
            </w:pPr>
            <w:r w:rsidRPr="002E2D90">
              <w:rPr>
                <w:rFonts w:eastAsia="Times New Roman" w:hint="cs"/>
                <w:b/>
                <w:position w:val="2"/>
                <w:sz w:val="20"/>
                <w:szCs w:val="20"/>
                <w:rtl/>
                <w:lang w:eastAsia="en-GB"/>
              </w:rPr>
              <w:t xml:space="preserve">الأثر المالي للتدابير البيئية </w:t>
            </w:r>
            <w:r w:rsidRPr="00D808A9">
              <w:rPr>
                <w:rFonts w:eastAsia="Times New Roman" w:hint="cs"/>
                <w:b/>
                <w:i/>
                <w:iCs/>
                <w:position w:val="2"/>
                <w:sz w:val="20"/>
                <w:szCs w:val="20"/>
                <w:rtl/>
                <w:lang w:eastAsia="en-GB"/>
              </w:rPr>
              <w:t>(جديد)</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AC4AF" w14:textId="77777777" w:rsidR="00664CE0" w:rsidRPr="002E2D90" w:rsidRDefault="00664CE0" w:rsidP="002E2D90">
            <w:pPr>
              <w:spacing w:before="80" w:after="80" w:line="280" w:lineRule="exact"/>
              <w:jc w:val="center"/>
              <w:rPr>
                <w:position w:val="2"/>
                <w:sz w:val="20"/>
                <w:szCs w:val="20"/>
              </w:rPr>
            </w:pPr>
          </w:p>
        </w:tc>
      </w:tr>
    </w:tbl>
    <w:p w14:paraId="3EA71957" w14:textId="77777777" w:rsidR="00664CE0" w:rsidRDefault="00664CE0" w:rsidP="00664CE0">
      <w:pPr>
        <w:rPr>
          <w:rtl/>
        </w:rPr>
      </w:pPr>
    </w:p>
    <w:p w14:paraId="6B0B851B" w14:textId="131D2542" w:rsidR="009956F6" w:rsidRDefault="009956F6" w:rsidP="009956F6">
      <w:pPr>
        <w:tabs>
          <w:tab w:val="clear" w:pos="794"/>
          <w:tab w:val="left" w:pos="3567"/>
        </w:tabs>
        <w:rPr>
          <w:rtl/>
        </w:rPr>
      </w:pPr>
      <w:r>
        <w:rPr>
          <w:rtl/>
        </w:rPr>
        <w:br w:type="page"/>
      </w:r>
    </w:p>
    <w:p w14:paraId="33FE5598" w14:textId="79A252C5" w:rsidR="009956F6" w:rsidRDefault="009956F6" w:rsidP="008F0D09">
      <w:pPr>
        <w:pStyle w:val="AnnexNo"/>
        <w:bidi w:val="0"/>
      </w:pPr>
      <w:bookmarkStart w:id="7" w:name="_الملحق_5"/>
      <w:bookmarkStart w:id="8" w:name="ANNEX_3"/>
      <w:bookmarkEnd w:id="7"/>
      <w:r>
        <w:rPr>
          <w:rFonts w:hint="cs"/>
          <w:rtl/>
        </w:rPr>
        <w:lastRenderedPageBreak/>
        <w:t>الملحق 3</w:t>
      </w:r>
    </w:p>
    <w:bookmarkEnd w:id="8"/>
    <w:p w14:paraId="3F267A91" w14:textId="77777777" w:rsidR="009956F6" w:rsidRDefault="009956F6" w:rsidP="009956F6">
      <w:pPr>
        <w:pStyle w:val="Annextitle"/>
        <w:spacing w:after="240"/>
      </w:pPr>
      <w:r>
        <w:rPr>
          <w:rFonts w:hint="cs"/>
          <w:rtl/>
        </w:rPr>
        <w:t>نموذج مساهمات الدول الأعضاء</w:t>
      </w:r>
    </w:p>
    <w:tbl>
      <w:tblPr>
        <w:bidiVisual/>
        <w:tblW w:w="5000" w:type="pct"/>
        <w:tblLayout w:type="fixed"/>
        <w:tblLook w:val="0000" w:firstRow="0" w:lastRow="0" w:firstColumn="0" w:lastColumn="0" w:noHBand="0" w:noVBand="0"/>
      </w:tblPr>
      <w:tblGrid>
        <w:gridCol w:w="6637"/>
        <w:gridCol w:w="3002"/>
      </w:tblGrid>
      <w:tr w:rsidR="009956F6" w:rsidRPr="00F82904" w14:paraId="4417299E" w14:textId="77777777" w:rsidTr="009956F6">
        <w:trPr>
          <w:cantSplit/>
          <w:trHeight w:val="1276"/>
        </w:trPr>
        <w:tc>
          <w:tcPr>
            <w:tcW w:w="6911" w:type="dxa"/>
          </w:tcPr>
          <w:p w14:paraId="4238D80E" w14:textId="1A5B2CF1" w:rsidR="009956F6" w:rsidRPr="00F82904" w:rsidRDefault="009956F6" w:rsidP="009956F6">
            <w:pPr>
              <w:spacing w:before="360" w:after="48" w:line="240" w:lineRule="atLeast"/>
              <w:jc w:val="left"/>
              <w:rPr>
                <w:b/>
                <w:bCs/>
                <w:position w:val="6"/>
                <w:sz w:val="26"/>
                <w:szCs w:val="26"/>
                <w:lang w:val="en-GB"/>
              </w:rPr>
            </w:pPr>
            <w:r>
              <w:rPr>
                <w:rFonts w:hint="cs"/>
                <w:b/>
                <w:bCs/>
                <w:position w:val="6"/>
                <w:sz w:val="26"/>
                <w:szCs w:val="26"/>
                <w:rtl/>
                <w:lang w:val="en-GB"/>
              </w:rPr>
              <w:t>المشاورة الافتراضية</w:t>
            </w:r>
            <w:r w:rsidR="00FF638F">
              <w:rPr>
                <w:rFonts w:hint="cs"/>
                <w:b/>
                <w:bCs/>
                <w:position w:val="6"/>
                <w:sz w:val="26"/>
                <w:szCs w:val="26"/>
                <w:rtl/>
                <w:lang w:val="en-GB"/>
              </w:rPr>
              <w:t xml:space="preserve"> الثانية</w:t>
            </w:r>
            <w:r>
              <w:rPr>
                <w:rFonts w:hint="cs"/>
                <w:b/>
                <w:bCs/>
                <w:position w:val="6"/>
                <w:sz w:val="26"/>
                <w:szCs w:val="26"/>
                <w:rtl/>
                <w:lang w:val="en-GB"/>
              </w:rPr>
              <w:t xml:space="preserve"> لأعضاء المجلس</w:t>
            </w:r>
            <w:r w:rsidRPr="00F82904">
              <w:rPr>
                <w:b/>
                <w:bCs/>
                <w:position w:val="6"/>
                <w:sz w:val="26"/>
                <w:szCs w:val="26"/>
                <w:lang w:val="en-GB"/>
              </w:rPr>
              <w:br/>
            </w:r>
            <w:bookmarkStart w:id="9" w:name="lt_pId447"/>
            <w:r>
              <w:rPr>
                <w:rFonts w:hint="cs"/>
                <w:b/>
                <w:bCs/>
                <w:position w:val="6"/>
                <w:sz w:val="26"/>
                <w:szCs w:val="26"/>
                <w:rtl/>
                <w:lang w:val="en-GB"/>
              </w:rPr>
              <w:t xml:space="preserve">التي تبدأ في </w:t>
            </w:r>
            <w:r w:rsidR="00245BD1">
              <w:rPr>
                <w:rFonts w:hint="cs"/>
                <w:b/>
                <w:bCs/>
                <w:position w:val="6"/>
                <w:sz w:val="26"/>
                <w:szCs w:val="26"/>
                <w:rtl/>
                <w:lang w:val="en-GB"/>
              </w:rPr>
              <w:t xml:space="preserve">16 نوفمبر </w:t>
            </w:r>
            <w:r w:rsidRPr="00F82904">
              <w:rPr>
                <w:b/>
                <w:bCs/>
                <w:position w:val="6"/>
                <w:sz w:val="26"/>
                <w:szCs w:val="26"/>
                <w:lang w:val="en-GB"/>
              </w:rPr>
              <w:t>2020</w:t>
            </w:r>
            <w:bookmarkEnd w:id="9"/>
          </w:p>
        </w:tc>
        <w:tc>
          <w:tcPr>
            <w:tcW w:w="3120" w:type="dxa"/>
            <w:vAlign w:val="center"/>
          </w:tcPr>
          <w:p w14:paraId="19C56096" w14:textId="77777777" w:rsidR="009956F6" w:rsidRPr="00F82904" w:rsidRDefault="009956F6" w:rsidP="009956F6">
            <w:pPr>
              <w:spacing w:before="0" w:line="240" w:lineRule="atLeast"/>
            </w:pPr>
            <w:bookmarkStart w:id="10" w:name="ditulogo"/>
            <w:bookmarkEnd w:id="10"/>
            <w:r w:rsidRPr="00F82904">
              <w:rPr>
                <w:noProof/>
              </w:rPr>
              <w:drawing>
                <wp:inline distT="0" distB="0" distL="0" distR="0" wp14:anchorId="5EEB2A48" wp14:editId="7EC1EE29">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956F6" w:rsidRPr="00F82904" w14:paraId="11F1DC45" w14:textId="77777777" w:rsidTr="009956F6">
        <w:trPr>
          <w:cantSplit/>
        </w:trPr>
        <w:tc>
          <w:tcPr>
            <w:tcW w:w="6911" w:type="dxa"/>
            <w:tcBorders>
              <w:bottom w:val="single" w:sz="12" w:space="0" w:color="auto"/>
            </w:tcBorders>
          </w:tcPr>
          <w:p w14:paraId="47A4650B" w14:textId="77777777" w:rsidR="009956F6" w:rsidRPr="00F82904" w:rsidRDefault="009956F6" w:rsidP="009956F6">
            <w:pPr>
              <w:spacing w:before="0" w:after="48" w:line="240" w:lineRule="atLeast"/>
              <w:rPr>
                <w:b/>
                <w:smallCaps/>
                <w:szCs w:val="24"/>
              </w:rPr>
            </w:pPr>
          </w:p>
        </w:tc>
        <w:tc>
          <w:tcPr>
            <w:tcW w:w="3120" w:type="dxa"/>
            <w:tcBorders>
              <w:bottom w:val="single" w:sz="12" w:space="0" w:color="auto"/>
            </w:tcBorders>
          </w:tcPr>
          <w:p w14:paraId="08C53E40" w14:textId="77777777" w:rsidR="009956F6" w:rsidRPr="00F82904" w:rsidRDefault="009956F6" w:rsidP="009956F6">
            <w:pPr>
              <w:spacing w:before="0" w:line="240" w:lineRule="atLeast"/>
              <w:rPr>
                <w:szCs w:val="24"/>
              </w:rPr>
            </w:pPr>
          </w:p>
        </w:tc>
      </w:tr>
      <w:tr w:rsidR="009956F6" w:rsidRPr="00F82904" w14:paraId="582DDE75" w14:textId="77777777" w:rsidTr="009956F6">
        <w:trPr>
          <w:cantSplit/>
        </w:trPr>
        <w:tc>
          <w:tcPr>
            <w:tcW w:w="6911" w:type="dxa"/>
            <w:tcBorders>
              <w:top w:val="single" w:sz="12" w:space="0" w:color="auto"/>
            </w:tcBorders>
          </w:tcPr>
          <w:p w14:paraId="069BED54" w14:textId="77777777" w:rsidR="009956F6" w:rsidRPr="00F82904" w:rsidRDefault="009956F6" w:rsidP="009956F6">
            <w:pPr>
              <w:spacing w:before="0" w:after="48" w:line="240" w:lineRule="atLeast"/>
              <w:rPr>
                <w:b/>
                <w:smallCaps/>
                <w:szCs w:val="24"/>
              </w:rPr>
            </w:pPr>
          </w:p>
        </w:tc>
        <w:tc>
          <w:tcPr>
            <w:tcW w:w="3120" w:type="dxa"/>
            <w:tcBorders>
              <w:top w:val="single" w:sz="12" w:space="0" w:color="auto"/>
            </w:tcBorders>
          </w:tcPr>
          <w:p w14:paraId="26EC7414" w14:textId="77777777" w:rsidR="009956F6" w:rsidRPr="00F82904" w:rsidRDefault="009956F6" w:rsidP="009956F6">
            <w:pPr>
              <w:spacing w:before="0" w:line="240" w:lineRule="atLeast"/>
              <w:rPr>
                <w:szCs w:val="24"/>
              </w:rPr>
            </w:pPr>
          </w:p>
        </w:tc>
      </w:tr>
    </w:tbl>
    <w:p w14:paraId="72BC1B5F" w14:textId="073F744B" w:rsidR="009956F6" w:rsidRPr="00F82904" w:rsidRDefault="009956F6" w:rsidP="009956F6">
      <w:pPr>
        <w:jc w:val="center"/>
        <w:rPr>
          <w:b/>
          <w:bCs/>
          <w:sz w:val="28"/>
        </w:rPr>
      </w:pPr>
      <w:bookmarkStart w:id="11" w:name="dorlang" w:colFirst="1" w:colLast="1"/>
      <w:r>
        <w:rPr>
          <w:rFonts w:hint="cs"/>
          <w:b/>
          <w:bCs/>
          <w:sz w:val="28"/>
          <w:szCs w:val="28"/>
          <w:rtl/>
        </w:rPr>
        <w:t>مساهمة مقدمة من دولة عضو (دول أعضاء) بشأن بنود</w:t>
      </w:r>
      <w:r w:rsidR="00FF638F">
        <w:rPr>
          <w:rFonts w:hint="cs"/>
          <w:b/>
          <w:bCs/>
          <w:sz w:val="28"/>
          <w:szCs w:val="28"/>
          <w:rtl/>
        </w:rPr>
        <w:t xml:space="preserve"> </w:t>
      </w:r>
      <w:r>
        <w:rPr>
          <w:b/>
          <w:bCs/>
          <w:sz w:val="28"/>
          <w:szCs w:val="28"/>
          <w:rtl/>
        </w:rPr>
        <w:br/>
      </w:r>
      <w:r>
        <w:rPr>
          <w:rFonts w:hint="cs"/>
          <w:b/>
          <w:bCs/>
          <w:sz w:val="28"/>
          <w:szCs w:val="28"/>
          <w:rtl/>
        </w:rPr>
        <w:t xml:space="preserve">مشروع جدول </w:t>
      </w:r>
      <w:r w:rsidR="00FF638F">
        <w:rPr>
          <w:rFonts w:hint="cs"/>
          <w:b/>
          <w:bCs/>
          <w:sz w:val="28"/>
          <w:szCs w:val="28"/>
          <w:rtl/>
        </w:rPr>
        <w:t>ال</w:t>
      </w:r>
      <w:r>
        <w:rPr>
          <w:rFonts w:hint="cs"/>
          <w:b/>
          <w:bCs/>
          <w:sz w:val="28"/>
          <w:szCs w:val="28"/>
          <w:rtl/>
        </w:rPr>
        <w:t>أعمال</w:t>
      </w:r>
      <w:r w:rsidR="00FF638F">
        <w:rPr>
          <w:rFonts w:hint="cs"/>
          <w:b/>
          <w:bCs/>
          <w:sz w:val="28"/>
          <w:szCs w:val="28"/>
          <w:rtl/>
        </w:rPr>
        <w:t xml:space="preserve"> (المجموعتان 1 و2)</w:t>
      </w:r>
      <w:r>
        <w:rPr>
          <w:rFonts w:hint="cs"/>
          <w:b/>
          <w:bCs/>
          <w:sz w:val="28"/>
          <w:szCs w:val="28"/>
          <w:rtl/>
        </w:rPr>
        <w:t xml:space="preserve"> ل</w:t>
      </w:r>
      <w:r w:rsidR="00FF638F">
        <w:rPr>
          <w:rFonts w:hint="cs"/>
          <w:b/>
          <w:bCs/>
          <w:sz w:val="28"/>
          <w:szCs w:val="28"/>
          <w:rtl/>
        </w:rPr>
        <w:t>ل</w:t>
      </w:r>
      <w:r>
        <w:rPr>
          <w:rFonts w:hint="cs"/>
          <w:b/>
          <w:bCs/>
          <w:sz w:val="28"/>
          <w:szCs w:val="28"/>
          <w:rtl/>
        </w:rPr>
        <w:t>مشاورة الافتراضية</w:t>
      </w:r>
      <w:r w:rsidR="00FF638F">
        <w:rPr>
          <w:rFonts w:hint="cs"/>
          <w:b/>
          <w:bCs/>
          <w:sz w:val="28"/>
          <w:szCs w:val="28"/>
          <w:rtl/>
        </w:rPr>
        <w:t xml:space="preserve"> الثانية</w:t>
      </w:r>
      <w:r>
        <w:rPr>
          <w:rFonts w:hint="cs"/>
          <w:b/>
          <w:bCs/>
          <w:sz w:val="28"/>
          <w:szCs w:val="28"/>
          <w:rtl/>
        </w:rPr>
        <w:t xml:space="preserve"> لأعضاء المجلس</w:t>
      </w:r>
    </w:p>
    <w:p w14:paraId="357308CB" w14:textId="77777777" w:rsidR="009956F6" w:rsidRPr="00F82904" w:rsidRDefault="009956F6" w:rsidP="009956F6">
      <w:pPr>
        <w:spacing w:before="0"/>
        <w:rPr>
          <w:b/>
          <w:bCs/>
          <w:sz w:val="28"/>
        </w:rPr>
      </w:pPr>
    </w:p>
    <w:tbl>
      <w:tblPr>
        <w:bidiVisual/>
        <w:tblW w:w="5000" w:type="pct"/>
        <w:tblLayout w:type="fixed"/>
        <w:tblLook w:val="0000" w:firstRow="0" w:lastRow="0" w:firstColumn="0" w:lastColumn="0" w:noHBand="0" w:noVBand="0"/>
      </w:tblPr>
      <w:tblGrid>
        <w:gridCol w:w="2708"/>
        <w:gridCol w:w="6916"/>
      </w:tblGrid>
      <w:tr w:rsidR="009956F6" w:rsidRPr="00F82904" w14:paraId="7DC83643" w14:textId="77777777" w:rsidTr="009956F6">
        <w:trPr>
          <w:cantSplit/>
        </w:trPr>
        <w:tc>
          <w:tcPr>
            <w:tcW w:w="2835" w:type="dxa"/>
            <w:tcBorders>
              <w:right w:val="single" w:sz="12" w:space="0" w:color="auto"/>
            </w:tcBorders>
            <w:vAlign w:val="center"/>
          </w:tcPr>
          <w:p w14:paraId="19252233" w14:textId="77777777" w:rsidR="009956F6" w:rsidRPr="00F82904" w:rsidRDefault="009956F6" w:rsidP="009956F6">
            <w:pPr>
              <w:spacing w:before="0"/>
              <w:jc w:val="left"/>
              <w:rPr>
                <w:b/>
                <w:bCs/>
              </w:rPr>
            </w:pPr>
            <w:bookmarkStart w:id="12" w:name="dsource" w:colFirst="0" w:colLast="0"/>
            <w:bookmarkEnd w:id="11"/>
            <w:r w:rsidRPr="00C650CA">
              <w:rPr>
                <w:rFonts w:hint="cs"/>
                <w:b/>
                <w:bCs/>
                <w:spacing w:val="-8"/>
                <w:rtl/>
              </w:rPr>
              <w:t>اسم الدولة العضو (الدول الأعضاء)</w:t>
            </w:r>
            <w:r>
              <w:rPr>
                <w:rFonts w:hint="cs"/>
                <w:b/>
                <w:bCs/>
                <w:rtl/>
              </w:rPr>
              <w:t xml:space="preserve"> مقدمة المساهمة:</w:t>
            </w:r>
          </w:p>
        </w:tc>
        <w:tc>
          <w:tcPr>
            <w:tcW w:w="7258" w:type="dxa"/>
            <w:tcBorders>
              <w:top w:val="single" w:sz="12" w:space="0" w:color="auto"/>
              <w:left w:val="single" w:sz="12" w:space="0" w:color="auto"/>
              <w:bottom w:val="single" w:sz="12" w:space="0" w:color="auto"/>
              <w:right w:val="single" w:sz="12" w:space="0" w:color="auto"/>
            </w:tcBorders>
            <w:vAlign w:val="center"/>
          </w:tcPr>
          <w:p w14:paraId="409DB8D2" w14:textId="77777777" w:rsidR="009956F6" w:rsidRPr="00F82904" w:rsidRDefault="009956F6" w:rsidP="009956F6">
            <w:pPr>
              <w:spacing w:before="0"/>
            </w:pPr>
          </w:p>
        </w:tc>
      </w:tr>
      <w:tr w:rsidR="009956F6" w:rsidRPr="00F82904" w14:paraId="077D9719" w14:textId="77777777" w:rsidTr="009956F6">
        <w:trPr>
          <w:cantSplit/>
        </w:trPr>
        <w:tc>
          <w:tcPr>
            <w:tcW w:w="2835" w:type="dxa"/>
          </w:tcPr>
          <w:p w14:paraId="04D6B0B7" w14:textId="77777777" w:rsidR="009956F6" w:rsidRPr="00F82904" w:rsidRDefault="009956F6" w:rsidP="009956F6">
            <w:pPr>
              <w:spacing w:before="0" w:line="240" w:lineRule="auto"/>
              <w:rPr>
                <w:sz w:val="16"/>
                <w:szCs w:val="16"/>
              </w:rPr>
            </w:pPr>
          </w:p>
        </w:tc>
        <w:tc>
          <w:tcPr>
            <w:tcW w:w="7258" w:type="dxa"/>
            <w:tcBorders>
              <w:top w:val="single" w:sz="12" w:space="0" w:color="auto"/>
              <w:bottom w:val="single" w:sz="12" w:space="0" w:color="auto"/>
            </w:tcBorders>
          </w:tcPr>
          <w:p w14:paraId="3B460012" w14:textId="77777777" w:rsidR="009956F6" w:rsidRPr="00F82904" w:rsidRDefault="009956F6" w:rsidP="009956F6">
            <w:pPr>
              <w:spacing w:before="0" w:line="240" w:lineRule="auto"/>
              <w:rPr>
                <w:sz w:val="16"/>
                <w:szCs w:val="16"/>
              </w:rPr>
            </w:pPr>
          </w:p>
        </w:tc>
      </w:tr>
      <w:tr w:rsidR="009956F6" w:rsidRPr="00F82904" w14:paraId="28E08E7E" w14:textId="77777777" w:rsidTr="009956F6">
        <w:trPr>
          <w:cantSplit/>
        </w:trPr>
        <w:tc>
          <w:tcPr>
            <w:tcW w:w="2835" w:type="dxa"/>
            <w:tcBorders>
              <w:right w:val="single" w:sz="12" w:space="0" w:color="auto"/>
            </w:tcBorders>
          </w:tcPr>
          <w:p w14:paraId="781A446A" w14:textId="77777777" w:rsidR="009956F6" w:rsidRPr="00F82904" w:rsidRDefault="009956F6" w:rsidP="009956F6">
            <w:pPr>
              <w:spacing w:after="120"/>
              <w:rPr>
                <w:b/>
                <w:bCs/>
              </w:rPr>
            </w:pPr>
            <w:r>
              <w:rPr>
                <w:rFonts w:hint="cs"/>
                <w:b/>
                <w:bCs/>
                <w:rtl/>
              </w:rPr>
              <w:t>عنوان الوثيقة:</w:t>
            </w:r>
          </w:p>
        </w:tc>
        <w:tc>
          <w:tcPr>
            <w:tcW w:w="7258" w:type="dxa"/>
            <w:tcBorders>
              <w:top w:val="single" w:sz="12" w:space="0" w:color="auto"/>
              <w:left w:val="single" w:sz="12" w:space="0" w:color="auto"/>
              <w:bottom w:val="single" w:sz="12" w:space="0" w:color="auto"/>
              <w:right w:val="single" w:sz="12" w:space="0" w:color="auto"/>
            </w:tcBorders>
          </w:tcPr>
          <w:p w14:paraId="22BF8867" w14:textId="77777777" w:rsidR="009956F6" w:rsidRPr="00F82904" w:rsidRDefault="009956F6" w:rsidP="009956F6">
            <w:pPr>
              <w:spacing w:after="120"/>
            </w:pPr>
          </w:p>
        </w:tc>
      </w:tr>
      <w:tr w:rsidR="009956F6" w:rsidRPr="00F82904" w14:paraId="6420E3CE" w14:textId="77777777" w:rsidTr="009956F6">
        <w:trPr>
          <w:cantSplit/>
          <w:trHeight w:val="269"/>
        </w:trPr>
        <w:tc>
          <w:tcPr>
            <w:tcW w:w="2835" w:type="dxa"/>
          </w:tcPr>
          <w:p w14:paraId="49C73EA8" w14:textId="77777777" w:rsidR="009956F6" w:rsidRPr="00F82904" w:rsidRDefault="009956F6" w:rsidP="009956F6">
            <w:pPr>
              <w:spacing w:before="0" w:line="240" w:lineRule="auto"/>
              <w:rPr>
                <w:sz w:val="16"/>
                <w:szCs w:val="16"/>
              </w:rPr>
            </w:pPr>
          </w:p>
        </w:tc>
        <w:tc>
          <w:tcPr>
            <w:tcW w:w="7258" w:type="dxa"/>
            <w:tcBorders>
              <w:top w:val="single" w:sz="12" w:space="0" w:color="auto"/>
              <w:bottom w:val="single" w:sz="2" w:space="0" w:color="auto"/>
            </w:tcBorders>
          </w:tcPr>
          <w:p w14:paraId="7BBB866C" w14:textId="77777777" w:rsidR="009956F6" w:rsidRPr="00F82904" w:rsidRDefault="009956F6" w:rsidP="009956F6">
            <w:pPr>
              <w:spacing w:before="0" w:line="240" w:lineRule="auto"/>
              <w:rPr>
                <w:sz w:val="16"/>
                <w:szCs w:val="16"/>
              </w:rPr>
            </w:pPr>
          </w:p>
        </w:tc>
      </w:tr>
      <w:tr w:rsidR="009956F6" w:rsidRPr="00F82904" w14:paraId="5377B006" w14:textId="77777777" w:rsidTr="009956F6">
        <w:trPr>
          <w:cantSplit/>
          <w:trHeight w:val="668"/>
        </w:trPr>
        <w:tc>
          <w:tcPr>
            <w:tcW w:w="2835" w:type="dxa"/>
            <w:tcBorders>
              <w:right w:val="single" w:sz="2" w:space="0" w:color="auto"/>
            </w:tcBorders>
            <w:vAlign w:val="center"/>
          </w:tcPr>
          <w:p w14:paraId="5CD0385D" w14:textId="77777777" w:rsidR="009956F6" w:rsidRPr="00F82904" w:rsidRDefault="009956F6" w:rsidP="009956F6">
            <w:pPr>
              <w:spacing w:before="0"/>
              <w:jc w:val="left"/>
              <w:rPr>
                <w:b/>
                <w:bCs/>
              </w:rPr>
            </w:pPr>
            <w:r>
              <w:rPr>
                <w:rFonts w:hint="cs"/>
                <w:b/>
                <w:bCs/>
                <w:rtl/>
              </w:rPr>
              <w:t>الإحالة إلى مشروع جدول أعمال المشاورة الافتراضية:</w:t>
            </w:r>
          </w:p>
        </w:tc>
        <w:tc>
          <w:tcPr>
            <w:tcW w:w="7258" w:type="dxa"/>
            <w:tcBorders>
              <w:top w:val="single" w:sz="2" w:space="0" w:color="auto"/>
              <w:left w:val="single" w:sz="2" w:space="0" w:color="auto"/>
              <w:bottom w:val="single" w:sz="2" w:space="0" w:color="auto"/>
              <w:right w:val="single" w:sz="2" w:space="0" w:color="auto"/>
            </w:tcBorders>
            <w:vAlign w:val="center"/>
          </w:tcPr>
          <w:p w14:paraId="3B0F4285" w14:textId="1D8A81F0" w:rsidR="009956F6" w:rsidRPr="00F82904" w:rsidRDefault="00B45FBF" w:rsidP="009956F6">
            <w:pPr>
              <w:spacing w:before="240" w:after="120"/>
              <w:rPr>
                <w:b/>
                <w:bCs/>
              </w:rPr>
            </w:pPr>
            <w:bookmarkStart w:id="13" w:name="lt_pId453"/>
            <w:r>
              <w:rPr>
                <w:rFonts w:hint="cs"/>
                <w:b/>
                <w:bCs/>
                <w:rtl/>
              </w:rPr>
              <w:t xml:space="preserve">الوثيقة </w:t>
            </w:r>
            <w:r w:rsidR="009956F6" w:rsidRPr="00F82904">
              <w:rPr>
                <w:b/>
                <w:bCs/>
              </w:rPr>
              <w:t>C20/</w:t>
            </w:r>
            <w:r w:rsidR="009956F6" w:rsidRPr="00D26A38">
              <w:rPr>
                <w:b/>
                <w:bCs/>
                <w:highlight w:val="yellow"/>
              </w:rPr>
              <w:t>##</w:t>
            </w:r>
            <w:bookmarkEnd w:id="13"/>
          </w:p>
        </w:tc>
      </w:tr>
      <w:tr w:rsidR="009956F6" w:rsidRPr="00F82904" w14:paraId="50077550" w14:textId="77777777" w:rsidTr="009956F6">
        <w:trPr>
          <w:cantSplit/>
          <w:trHeight w:val="156"/>
        </w:trPr>
        <w:tc>
          <w:tcPr>
            <w:tcW w:w="2835" w:type="dxa"/>
          </w:tcPr>
          <w:p w14:paraId="31A8A980" w14:textId="77777777" w:rsidR="009956F6" w:rsidRPr="00F82904" w:rsidRDefault="009956F6" w:rsidP="009956F6">
            <w:pPr>
              <w:spacing w:before="0" w:line="240" w:lineRule="auto"/>
              <w:rPr>
                <w:sz w:val="16"/>
                <w:szCs w:val="16"/>
              </w:rPr>
            </w:pPr>
          </w:p>
        </w:tc>
        <w:tc>
          <w:tcPr>
            <w:tcW w:w="7258" w:type="dxa"/>
            <w:tcBorders>
              <w:top w:val="single" w:sz="12" w:space="0" w:color="auto"/>
              <w:bottom w:val="single" w:sz="2" w:space="0" w:color="auto"/>
            </w:tcBorders>
          </w:tcPr>
          <w:p w14:paraId="2E7B6CBE" w14:textId="77777777" w:rsidR="009956F6" w:rsidRPr="00F82904" w:rsidRDefault="009956F6" w:rsidP="009956F6">
            <w:pPr>
              <w:spacing w:before="0" w:line="240" w:lineRule="auto"/>
              <w:rPr>
                <w:sz w:val="16"/>
                <w:szCs w:val="16"/>
              </w:rPr>
            </w:pPr>
          </w:p>
        </w:tc>
      </w:tr>
    </w:tbl>
    <w:p w14:paraId="492C520F" w14:textId="77777777" w:rsidR="009956F6" w:rsidRPr="00F82904" w:rsidRDefault="009956F6" w:rsidP="009956F6">
      <w:pPr>
        <w:rPr>
          <w:sz w:val="4"/>
          <w:szCs w:val="4"/>
        </w:rPr>
      </w:pPr>
    </w:p>
    <w:tbl>
      <w:tblPr>
        <w:bidiVisual/>
        <w:tblW w:w="5000" w:type="pct"/>
        <w:tblInd w:w="-15" w:type="dxa"/>
        <w:tblLayout w:type="fixed"/>
        <w:tblLook w:val="0000" w:firstRow="0" w:lastRow="0" w:firstColumn="0" w:lastColumn="0" w:noHBand="0" w:noVBand="0"/>
      </w:tblPr>
      <w:tblGrid>
        <w:gridCol w:w="9609"/>
      </w:tblGrid>
      <w:tr w:rsidR="009956F6" w:rsidRPr="00F82904" w14:paraId="056FD8C7" w14:textId="77777777" w:rsidTr="009956F6">
        <w:trPr>
          <w:cantSplit/>
        </w:trPr>
        <w:tc>
          <w:tcPr>
            <w:tcW w:w="10093" w:type="dxa"/>
            <w:tcBorders>
              <w:top w:val="single" w:sz="12" w:space="0" w:color="auto"/>
              <w:left w:val="single" w:sz="12" w:space="0" w:color="auto"/>
              <w:bottom w:val="single" w:sz="12" w:space="0" w:color="auto"/>
              <w:right w:val="single" w:sz="12" w:space="0" w:color="auto"/>
            </w:tcBorders>
          </w:tcPr>
          <w:p w14:paraId="4454D4AD" w14:textId="1FCE4B00" w:rsidR="009956F6" w:rsidRPr="00F82904" w:rsidRDefault="009956F6" w:rsidP="009956F6">
            <w:pPr>
              <w:spacing w:before="60" w:after="60" w:line="240" w:lineRule="auto"/>
              <w:rPr>
                <w:i/>
                <w:iCs/>
              </w:rPr>
            </w:pPr>
            <w:bookmarkStart w:id="14" w:name="lt_pId454"/>
            <w:r>
              <w:rPr>
                <w:rFonts w:hint="cs"/>
                <w:b/>
                <w:bCs/>
                <w:rtl/>
              </w:rPr>
              <w:t xml:space="preserve">المساهمة المقدمة من الدولة العضو (الدول الأعضاء): </w:t>
            </w:r>
            <w:r w:rsidRPr="00AF61C8">
              <w:rPr>
                <w:rFonts w:hint="cs"/>
                <w:i/>
                <w:iCs/>
                <w:rtl/>
              </w:rPr>
              <w:t>ينبغي أن تكون المساهم</w:t>
            </w:r>
            <w:r>
              <w:rPr>
                <w:rFonts w:hint="cs"/>
                <w:i/>
                <w:iCs/>
                <w:rtl/>
              </w:rPr>
              <w:t>ات</w:t>
            </w:r>
            <w:r w:rsidRPr="00AF61C8">
              <w:rPr>
                <w:rFonts w:hint="cs"/>
                <w:i/>
                <w:iCs/>
                <w:rtl/>
              </w:rPr>
              <w:t xml:space="preserve"> </w:t>
            </w:r>
            <w:r>
              <w:rPr>
                <w:rFonts w:hint="cs"/>
                <w:i/>
                <w:iCs/>
                <w:rtl/>
              </w:rPr>
              <w:t xml:space="preserve">موجزة (يوصى </w:t>
            </w:r>
            <w:r w:rsidRPr="00782DCD">
              <w:rPr>
                <w:rFonts w:hint="cs"/>
                <w:i/>
                <w:iCs/>
                <w:u w:val="single"/>
                <w:rtl/>
              </w:rPr>
              <w:t>بألاّ تتجاوز صفحتين</w:t>
            </w:r>
            <w:r>
              <w:rPr>
                <w:rFonts w:hint="cs"/>
                <w:i/>
                <w:iCs/>
                <w:rtl/>
              </w:rPr>
              <w:t>)</w:t>
            </w:r>
            <w:r w:rsidR="00C825E3">
              <w:rPr>
                <w:rFonts w:hint="cs"/>
                <w:i/>
                <w:iCs/>
                <w:rtl/>
              </w:rPr>
              <w:t>.</w:t>
            </w:r>
            <w:r w:rsidRPr="00AF61C8">
              <w:rPr>
                <w:rFonts w:hint="cs"/>
                <w:i/>
                <w:iCs/>
                <w:rtl/>
              </w:rPr>
              <w:t xml:space="preserve"> </w:t>
            </w:r>
            <w:bookmarkEnd w:id="14"/>
          </w:p>
        </w:tc>
      </w:tr>
      <w:tr w:rsidR="009956F6" w14:paraId="7579AB57" w14:textId="77777777" w:rsidTr="009956F6">
        <w:trPr>
          <w:cantSplit/>
        </w:trPr>
        <w:tc>
          <w:tcPr>
            <w:tcW w:w="10093" w:type="dxa"/>
            <w:tcBorders>
              <w:top w:val="single" w:sz="12" w:space="0" w:color="auto"/>
              <w:left w:val="single" w:sz="12" w:space="0" w:color="auto"/>
              <w:bottom w:val="single" w:sz="12" w:space="0" w:color="auto"/>
              <w:right w:val="single" w:sz="12" w:space="0" w:color="auto"/>
            </w:tcBorders>
          </w:tcPr>
          <w:p w14:paraId="2EDBFB4C" w14:textId="77777777" w:rsidR="009956F6" w:rsidRPr="00064DC2" w:rsidRDefault="009956F6" w:rsidP="009956F6">
            <w:pPr>
              <w:spacing w:before="60" w:after="60" w:line="240" w:lineRule="auto"/>
              <w:rPr>
                <w:b/>
                <w:bCs/>
              </w:rPr>
            </w:pPr>
            <w:r w:rsidRPr="00064DC2">
              <w:rPr>
                <w:rFonts w:hint="cs"/>
                <w:b/>
                <w:bCs/>
                <w:rtl/>
              </w:rPr>
              <w:t xml:space="preserve">تعليقات تتعلق بالوثيقة </w:t>
            </w:r>
            <w:r w:rsidRPr="00064DC2">
              <w:rPr>
                <w:b/>
                <w:bCs/>
              </w:rPr>
              <w:t>C20/</w:t>
            </w:r>
            <w:r w:rsidRPr="00377181">
              <w:rPr>
                <w:b/>
                <w:bCs/>
                <w:highlight w:val="yellow"/>
              </w:rPr>
              <w:t>xx</w:t>
            </w:r>
          </w:p>
          <w:p w14:paraId="48446481" w14:textId="77777777" w:rsidR="009956F6" w:rsidRPr="00064DC2" w:rsidRDefault="009956F6" w:rsidP="009956F6">
            <w:pPr>
              <w:spacing w:after="120"/>
              <w:rPr>
                <w:b/>
                <w:bCs/>
                <w:lang w:bidi="ar-EG"/>
              </w:rPr>
            </w:pPr>
          </w:p>
          <w:p w14:paraId="02D09729" w14:textId="77777777" w:rsidR="009956F6" w:rsidRPr="00064DC2" w:rsidRDefault="009956F6" w:rsidP="009956F6">
            <w:pPr>
              <w:spacing w:after="120"/>
              <w:rPr>
                <w:b/>
                <w:bCs/>
              </w:rPr>
            </w:pPr>
          </w:p>
          <w:p w14:paraId="1743C1C2" w14:textId="77777777" w:rsidR="009956F6" w:rsidRPr="00064DC2" w:rsidRDefault="009956F6" w:rsidP="009956F6">
            <w:pPr>
              <w:spacing w:after="120"/>
              <w:rPr>
                <w:b/>
                <w:bCs/>
                <w:lang w:bidi="ar-EG"/>
              </w:rPr>
            </w:pPr>
          </w:p>
          <w:p w14:paraId="1D6CFC5C" w14:textId="77777777" w:rsidR="009956F6" w:rsidRPr="00064DC2" w:rsidRDefault="009956F6" w:rsidP="009956F6">
            <w:pPr>
              <w:spacing w:after="120"/>
              <w:rPr>
                <w:b/>
                <w:bCs/>
              </w:rPr>
            </w:pPr>
          </w:p>
          <w:p w14:paraId="791A0779" w14:textId="77777777" w:rsidR="009956F6" w:rsidRPr="00064DC2" w:rsidRDefault="009956F6" w:rsidP="009956F6">
            <w:pPr>
              <w:pStyle w:val="Headingb0"/>
              <w:bidi/>
              <w:spacing w:before="120" w:after="120"/>
              <w:rPr>
                <w:rFonts w:ascii="Dubai" w:eastAsiaTheme="minorEastAsia" w:hAnsi="Dubai" w:cs="Dubai"/>
                <w:bCs/>
                <w:lang w:eastAsia="zh-CN"/>
              </w:rPr>
            </w:pPr>
            <w:r w:rsidRPr="00064DC2">
              <w:rPr>
                <w:rFonts w:ascii="Dubai" w:eastAsiaTheme="minorEastAsia" w:hAnsi="Dubai" w:cs="Dubai" w:hint="cs"/>
                <w:bCs/>
                <w:rtl/>
                <w:lang w:eastAsia="zh-CN"/>
              </w:rPr>
              <w:t>السبيل المقترح للمضي قدماً</w:t>
            </w:r>
          </w:p>
          <w:p w14:paraId="769D93AE" w14:textId="77777777" w:rsidR="009956F6" w:rsidRPr="00064DC2" w:rsidRDefault="009956F6" w:rsidP="009956F6">
            <w:pPr>
              <w:spacing w:after="120"/>
              <w:rPr>
                <w:b/>
                <w:bCs/>
              </w:rPr>
            </w:pPr>
          </w:p>
          <w:p w14:paraId="16377B9D" w14:textId="77777777" w:rsidR="009956F6" w:rsidRPr="00064DC2" w:rsidRDefault="009956F6" w:rsidP="009956F6">
            <w:pPr>
              <w:spacing w:after="120"/>
              <w:rPr>
                <w:b/>
                <w:bCs/>
              </w:rPr>
            </w:pPr>
          </w:p>
          <w:p w14:paraId="698E042F" w14:textId="77777777" w:rsidR="009956F6" w:rsidRPr="00064DC2" w:rsidRDefault="009956F6" w:rsidP="009956F6">
            <w:pPr>
              <w:spacing w:after="120"/>
              <w:rPr>
                <w:b/>
                <w:bCs/>
              </w:rPr>
            </w:pPr>
          </w:p>
          <w:p w14:paraId="08436A3A" w14:textId="77777777" w:rsidR="009956F6" w:rsidRPr="00064DC2" w:rsidRDefault="009956F6" w:rsidP="009956F6">
            <w:pPr>
              <w:spacing w:after="120"/>
              <w:rPr>
                <w:b/>
                <w:bCs/>
              </w:rPr>
            </w:pPr>
          </w:p>
          <w:p w14:paraId="1D4EDCCF" w14:textId="77777777" w:rsidR="009956F6" w:rsidRDefault="009956F6" w:rsidP="009956F6">
            <w:pPr>
              <w:spacing w:before="240" w:after="240"/>
              <w:rPr>
                <w:b/>
                <w:bCs/>
              </w:rPr>
            </w:pPr>
          </w:p>
        </w:tc>
      </w:tr>
      <w:bookmarkEnd w:id="12"/>
    </w:tbl>
    <w:p w14:paraId="57AF2702" w14:textId="68BE62E6" w:rsidR="00B45FBF" w:rsidRDefault="00B45FBF" w:rsidP="009956F6">
      <w:pPr>
        <w:rPr>
          <w:rtl/>
        </w:rPr>
      </w:pPr>
      <w:r>
        <w:rPr>
          <w:rtl/>
        </w:rPr>
        <w:br w:type="page"/>
      </w:r>
    </w:p>
    <w:p w14:paraId="26565CE6" w14:textId="77777777" w:rsidR="009956F6" w:rsidRDefault="009956F6" w:rsidP="009956F6">
      <w:pPr>
        <w:rPr>
          <w:rtl/>
          <w:lang w:bidi="ar-EG"/>
        </w:rPr>
      </w:pPr>
    </w:p>
    <w:tbl>
      <w:tblPr>
        <w:tblStyle w:val="TableGrid"/>
        <w:bidiVisual/>
        <w:tblW w:w="5000" w:type="pct"/>
        <w:jc w:val="center"/>
        <w:tblLook w:val="04A0" w:firstRow="1" w:lastRow="0" w:firstColumn="1" w:lastColumn="0" w:noHBand="0" w:noVBand="1"/>
      </w:tblPr>
      <w:tblGrid>
        <w:gridCol w:w="9629"/>
      </w:tblGrid>
      <w:tr w:rsidR="009956F6" w14:paraId="20062817" w14:textId="77777777" w:rsidTr="009956F6">
        <w:trPr>
          <w:jc w:val="center"/>
        </w:trPr>
        <w:tc>
          <w:tcPr>
            <w:tcW w:w="10060" w:type="dxa"/>
            <w:tcBorders>
              <w:top w:val="single" w:sz="4" w:space="0" w:color="auto"/>
            </w:tcBorders>
          </w:tcPr>
          <w:p w14:paraId="5A36A4D1" w14:textId="759CB1DE" w:rsidR="009956F6" w:rsidRPr="00F82904" w:rsidRDefault="009956F6" w:rsidP="009956F6">
            <w:pPr>
              <w:keepNext/>
              <w:keepLines/>
              <w:jc w:val="center"/>
            </w:pPr>
            <w:bookmarkStart w:id="15" w:name="lt_pId457"/>
            <w:r>
              <w:rPr>
                <w:rFonts w:hint="cs"/>
                <w:b/>
                <w:bCs/>
                <w:rtl/>
              </w:rPr>
              <w:t xml:space="preserve">يجب إرسال المساهمات إلى </w:t>
            </w:r>
            <w:r w:rsidRPr="00706F03">
              <w:rPr>
                <w:rFonts w:hint="cs"/>
                <w:rtl/>
              </w:rPr>
              <w:t>أمانة مجلس الاتحاد</w:t>
            </w:r>
            <w:r>
              <w:rPr>
                <w:rFonts w:hint="cs"/>
                <w:b/>
                <w:bCs/>
                <w:rtl/>
              </w:rPr>
              <w:t xml:space="preserve"> في موعد أقصاه </w:t>
            </w:r>
            <w:r w:rsidR="00245BD1">
              <w:rPr>
                <w:rFonts w:hint="cs"/>
                <w:b/>
                <w:bCs/>
                <w:rtl/>
              </w:rPr>
              <w:t xml:space="preserve">2 نوفمبر </w:t>
            </w:r>
            <w:r w:rsidRPr="00F82904">
              <w:rPr>
                <w:b/>
                <w:bCs/>
              </w:rPr>
              <w:t>2020</w:t>
            </w:r>
            <w:r>
              <w:rPr>
                <w:rFonts w:hint="cs"/>
                <w:rtl/>
              </w:rPr>
              <w:t xml:space="preserve"> </w:t>
            </w:r>
            <w:bookmarkEnd w:id="15"/>
            <w:r w:rsidR="00C963AD">
              <w:rPr>
                <w:rFonts w:hint="cs"/>
                <w:rtl/>
              </w:rPr>
              <w:t xml:space="preserve">إلى </w:t>
            </w:r>
            <w:r>
              <w:rPr>
                <w:rFonts w:hint="cs"/>
                <w:rtl/>
              </w:rPr>
              <w:t>العنوان:</w:t>
            </w:r>
          </w:p>
          <w:p w14:paraId="7D5DC7C7" w14:textId="77777777" w:rsidR="009956F6" w:rsidRPr="00F82904" w:rsidRDefault="00FF25F6" w:rsidP="009956F6">
            <w:pPr>
              <w:keepNext/>
              <w:keepLines/>
              <w:spacing w:after="120"/>
              <w:jc w:val="center"/>
              <w:rPr>
                <w:rStyle w:val="Hyperlink"/>
                <w:b/>
                <w:bCs/>
              </w:rPr>
            </w:pPr>
            <w:hyperlink r:id="rId87" w:history="1">
              <w:bookmarkStart w:id="16" w:name="lt_pId458"/>
              <w:r w:rsidR="009956F6" w:rsidRPr="00F82904">
                <w:rPr>
                  <w:rStyle w:val="Hyperlink"/>
                  <w:b/>
                  <w:bCs/>
                </w:rPr>
                <w:t>contributions@itu.int</w:t>
              </w:r>
              <w:bookmarkEnd w:id="16"/>
            </w:hyperlink>
          </w:p>
          <w:p w14:paraId="11C6260A" w14:textId="77777777" w:rsidR="009956F6" w:rsidRDefault="009956F6" w:rsidP="009956F6">
            <w:pPr>
              <w:keepNext/>
              <w:keepLines/>
              <w:spacing w:after="120"/>
              <w:jc w:val="center"/>
            </w:pPr>
            <w:r>
              <w:rPr>
                <w:rFonts w:hint="cs"/>
                <w:rtl/>
              </w:rPr>
              <w:t>في حال تقديم هذه المساهمة من جانب عدة دول أعضاء، يرجى الحرص على أن تتلقى جهة (جهات) الاتصال الخاصة بكل دولة عضو نسخة من الرسالة المرسَلة إلى أمانة مجلس الاتحاد.</w:t>
            </w:r>
          </w:p>
          <w:p w14:paraId="79AE1423" w14:textId="04B6323B" w:rsidR="009956F6" w:rsidRDefault="009956F6" w:rsidP="009956F6">
            <w:pPr>
              <w:keepNext/>
              <w:keepLines/>
              <w:spacing w:after="120"/>
              <w:jc w:val="center"/>
            </w:pPr>
            <w:bookmarkStart w:id="17" w:name="lt_pId460"/>
            <w:r>
              <w:rPr>
                <w:rFonts w:hint="cs"/>
                <w:rtl/>
              </w:rPr>
              <w:t xml:space="preserve">ويمكن الاطلاع </w:t>
            </w:r>
            <w:hyperlink r:id="rId88" w:history="1">
              <w:r>
                <w:rPr>
                  <w:rStyle w:val="Hyperlink"/>
                  <w:rFonts w:hint="cs"/>
                  <w:b/>
                  <w:bCs/>
                  <w:rtl/>
                </w:rPr>
                <w:t>هنا</w:t>
              </w:r>
            </w:hyperlink>
            <w:bookmarkEnd w:id="17"/>
            <w:r w:rsidRPr="00FF6134">
              <w:rPr>
                <w:rFonts w:hint="cs"/>
                <w:rtl/>
              </w:rPr>
              <w:t xml:space="preserve"> على</w:t>
            </w:r>
            <w:r>
              <w:rPr>
                <w:rFonts w:hint="cs"/>
                <w:rtl/>
              </w:rPr>
              <w:t xml:space="preserve"> قائمة جهات الاتصال الخاصة بالدول الأعضاء في الاتحاد، تيسيراً للرجوع إليها.</w:t>
            </w:r>
            <w:r>
              <w:rPr>
                <w:rStyle w:val="Hyperlink"/>
                <w:rFonts w:hint="cs"/>
                <w:b/>
                <w:bCs/>
                <w:rtl/>
              </w:rPr>
              <w:t xml:space="preserve"> </w:t>
            </w:r>
          </w:p>
          <w:p w14:paraId="26477FFF" w14:textId="77777777" w:rsidR="009956F6" w:rsidRDefault="009956F6" w:rsidP="009956F6">
            <w:pPr>
              <w:keepNext/>
              <w:keepLines/>
              <w:spacing w:after="120"/>
              <w:jc w:val="center"/>
            </w:pPr>
          </w:p>
        </w:tc>
      </w:tr>
    </w:tbl>
    <w:p w14:paraId="783FEA42" w14:textId="77777777" w:rsidR="00EF2DE0" w:rsidRDefault="00EF2DE0" w:rsidP="00EF2DE0">
      <w:pPr>
        <w:spacing w:before="600"/>
        <w:jc w:val="center"/>
        <w:rPr>
          <w:rtl/>
          <w:lang w:bidi="ar-EG"/>
        </w:rPr>
      </w:pPr>
      <w:r w:rsidRPr="00EF2DE0">
        <w:rPr>
          <w:rFonts w:hint="cs"/>
          <w:rtl/>
          <w:lang w:bidi="ar-EG"/>
        </w:rPr>
        <w:t>ــــــــــــــــــــــــــــــــــــــــــــــــــــــــــــــــــــــــــــــــــــــــــــــــ</w:t>
      </w:r>
    </w:p>
    <w:sectPr w:rsidR="00EF2DE0" w:rsidSect="006C3242">
      <w:headerReference w:type="default" r:id="rId89"/>
      <w:headerReference w:type="first" r:id="rId90"/>
      <w:footerReference w:type="first" r:id="rId9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3CB5C" w14:textId="77777777" w:rsidR="00FF25F6" w:rsidRDefault="00FF25F6" w:rsidP="006C3242">
      <w:pPr>
        <w:spacing w:before="0" w:line="240" w:lineRule="auto"/>
      </w:pPr>
      <w:r>
        <w:separator/>
      </w:r>
    </w:p>
  </w:endnote>
  <w:endnote w:type="continuationSeparator" w:id="0">
    <w:p w14:paraId="60B1C4B2" w14:textId="77777777" w:rsidR="00FF25F6" w:rsidRDefault="00FF25F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0F62F" w14:textId="77777777" w:rsidR="00142348" w:rsidRPr="00103BEF" w:rsidRDefault="00142348" w:rsidP="00103BEF">
    <w:pPr>
      <w:tabs>
        <w:tab w:val="clear" w:pos="794"/>
        <w:tab w:val="center" w:pos="4153"/>
        <w:tab w:val="right" w:pos="8306"/>
      </w:tabs>
      <w:bidi w:val="0"/>
      <w:spacing w:line="240" w:lineRule="auto"/>
      <w:jc w:val="center"/>
      <w:rPr>
        <w:rFonts w:ascii="Calibri" w:eastAsia="Times New Roman" w:hAnsi="Calibri" w:cs="Calibri"/>
        <w:color w:val="0070C0"/>
        <w:sz w:val="18"/>
        <w:szCs w:val="18"/>
        <w:lang w:val="en-GB" w:eastAsia="en-US"/>
      </w:rPr>
    </w:pPr>
    <w:r w:rsidRPr="00103BEF">
      <w:rPr>
        <w:rFonts w:ascii="Calibri" w:eastAsia="Times New Roman" w:hAnsi="Calibri" w:cs="Calibri"/>
        <w:color w:val="0070C0"/>
        <w:sz w:val="18"/>
        <w:szCs w:val="18"/>
        <w:lang w:val="fr-CH" w:eastAsia="en-US"/>
      </w:rPr>
      <w:t xml:space="preserve">International </w:t>
    </w:r>
    <w:proofErr w:type="spellStart"/>
    <w:r w:rsidRPr="00103BEF">
      <w:rPr>
        <w:rFonts w:ascii="Calibri" w:eastAsia="Times New Roman" w:hAnsi="Calibri" w:cs="Calibri"/>
        <w:color w:val="0070C0"/>
        <w:sz w:val="18"/>
        <w:szCs w:val="18"/>
        <w:lang w:val="fr-CH" w:eastAsia="en-US"/>
      </w:rPr>
      <w:t>Telecommunication</w:t>
    </w:r>
    <w:proofErr w:type="spellEnd"/>
    <w:r w:rsidRPr="00103BEF">
      <w:rPr>
        <w:rFonts w:ascii="Calibri" w:eastAsia="Times New Roman" w:hAnsi="Calibri" w:cs="Calibri"/>
        <w:color w:val="0070C0"/>
        <w:sz w:val="18"/>
        <w:szCs w:val="18"/>
        <w:lang w:val="fr-CH" w:eastAsia="en-US"/>
      </w:rPr>
      <w:t xml:space="preserve"> Union • Place des Nations • CH</w:t>
    </w:r>
    <w:r w:rsidRPr="00103BEF">
      <w:rPr>
        <w:rFonts w:ascii="Calibri" w:eastAsia="Times New Roman" w:hAnsi="Calibri" w:cs="Calibri"/>
        <w:color w:val="0070C0"/>
        <w:sz w:val="18"/>
        <w:szCs w:val="18"/>
        <w:lang w:val="fr-CH" w:eastAsia="en-US"/>
      </w:rPr>
      <w:noBreakHyphen/>
      <w:t xml:space="preserve">1211 Geneva 20 • </w:t>
    </w:r>
    <w:proofErr w:type="spellStart"/>
    <w:r w:rsidRPr="00103BEF">
      <w:rPr>
        <w:rFonts w:ascii="Calibri" w:eastAsia="Times New Roman" w:hAnsi="Calibri" w:cs="Calibri"/>
        <w:color w:val="0070C0"/>
        <w:sz w:val="18"/>
        <w:szCs w:val="18"/>
        <w:lang w:val="fr-CH" w:eastAsia="en-US"/>
      </w:rPr>
      <w:t>Switzerland</w:t>
    </w:r>
    <w:proofErr w:type="spellEnd"/>
    <w:r w:rsidRPr="00103BEF">
      <w:rPr>
        <w:rFonts w:ascii="Calibri" w:eastAsia="Times New Roman" w:hAnsi="Calibri" w:cs="Calibri"/>
        <w:color w:val="0070C0"/>
        <w:sz w:val="18"/>
        <w:szCs w:val="18"/>
        <w:lang w:val="fr-CH" w:eastAsia="en-US"/>
      </w:rPr>
      <w:t xml:space="preserve"> </w:t>
    </w:r>
    <w:r w:rsidRPr="00103BEF">
      <w:rPr>
        <w:rFonts w:ascii="Calibri" w:eastAsia="Times New Roman" w:hAnsi="Calibri" w:cs="Calibri"/>
        <w:color w:val="0070C0"/>
        <w:sz w:val="18"/>
        <w:szCs w:val="18"/>
        <w:lang w:val="fr-CH" w:eastAsia="en-US"/>
      </w:rPr>
      <w:br/>
      <w:t>Tel: +41 22 730 5111 • Fax: +41 22 733 7256</w:t>
    </w:r>
    <w:r w:rsidRPr="00103BEF">
      <w:rPr>
        <w:rFonts w:ascii="Calibri" w:eastAsia="Times New Roman" w:hAnsi="Calibri" w:cs="Calibri"/>
        <w:color w:val="0070C0"/>
        <w:sz w:val="18"/>
        <w:szCs w:val="18"/>
        <w:lang w:eastAsia="en-US" w:bidi="ar-EG"/>
      </w:rPr>
      <w:t xml:space="preserve"> </w:t>
    </w:r>
    <w:r w:rsidRPr="00103BEF">
      <w:rPr>
        <w:rFonts w:ascii="Calibri" w:eastAsia="Times New Roman" w:hAnsi="Calibri" w:cs="Calibri"/>
        <w:color w:val="0070C0"/>
        <w:sz w:val="18"/>
        <w:szCs w:val="18"/>
        <w:lang w:val="fr-CH" w:eastAsia="en-US"/>
      </w:rPr>
      <w:t xml:space="preserve">• </w:t>
    </w:r>
    <w:r w:rsidRPr="00103BEF">
      <w:rPr>
        <w:rFonts w:ascii="Calibri" w:eastAsia="Times New Roman" w:hAnsi="Calibri" w:cs="Calibri"/>
        <w:color w:val="0070C0"/>
        <w:sz w:val="18"/>
        <w:szCs w:val="18"/>
        <w:rtl/>
        <w:lang w:val="fr-CH" w:eastAsia="en-US"/>
      </w:rPr>
      <w:br/>
    </w:r>
    <w:r w:rsidRPr="00103BEF">
      <w:rPr>
        <w:rFonts w:ascii="Calibri" w:eastAsia="Times New Roman" w:hAnsi="Calibri" w:cs="Calibri"/>
        <w:color w:val="0070C0"/>
        <w:sz w:val="18"/>
        <w:szCs w:val="18"/>
        <w:lang w:val="fr-CH" w:eastAsia="en-US"/>
      </w:rPr>
      <w:t xml:space="preserve">E-mail: </w:t>
    </w:r>
    <w:hyperlink r:id="rId1" w:history="1">
      <w:r w:rsidRPr="00103BEF">
        <w:rPr>
          <w:rFonts w:ascii="Calibri" w:eastAsia="Times New Roman" w:hAnsi="Calibri" w:cs="Calibri"/>
          <w:color w:val="0070C0"/>
          <w:sz w:val="18"/>
          <w:szCs w:val="18"/>
          <w:u w:val="single"/>
          <w:lang w:val="fr-CH" w:eastAsia="en-US"/>
        </w:rPr>
        <w:t>itumail@itu.int</w:t>
      </w:r>
    </w:hyperlink>
    <w:r w:rsidRPr="00103BEF">
      <w:rPr>
        <w:rFonts w:ascii="Calibri" w:eastAsia="Times New Roman" w:hAnsi="Calibri" w:cs="Calibri"/>
        <w:color w:val="0070C0"/>
        <w:sz w:val="18"/>
        <w:szCs w:val="18"/>
        <w:lang w:val="fr-CH" w:eastAsia="en-US"/>
      </w:rPr>
      <w:t xml:space="preserve"> • </w:t>
    </w:r>
    <w:hyperlink r:id="rId2" w:history="1">
      <w:r w:rsidRPr="00103BEF">
        <w:rPr>
          <w:rFonts w:ascii="Calibri" w:eastAsia="Times New Roman" w:hAnsi="Calibri" w:cs="Calibri"/>
          <w:color w:val="0070C0"/>
          <w:sz w:val="18"/>
          <w:szCs w:val="18"/>
          <w:u w:val="single"/>
          <w:lang w:val="fr-CH" w:eastAsia="en-US"/>
        </w:rPr>
        <w:t>www.itu.int</w:t>
      </w:r>
    </w:hyperlink>
    <w:r w:rsidRPr="00103BEF">
      <w:rPr>
        <w:rFonts w:ascii="Calibri" w:eastAsia="Times New Roman" w:hAnsi="Calibri" w:cs="Calibri"/>
        <w:color w:val="0070C0"/>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DEFAC" w14:textId="77777777" w:rsidR="00FF25F6" w:rsidRDefault="00FF25F6" w:rsidP="006C3242">
      <w:pPr>
        <w:spacing w:before="0" w:line="240" w:lineRule="auto"/>
      </w:pPr>
      <w:r>
        <w:separator/>
      </w:r>
    </w:p>
  </w:footnote>
  <w:footnote w:type="continuationSeparator" w:id="0">
    <w:p w14:paraId="79072198" w14:textId="77777777" w:rsidR="00FF25F6" w:rsidRDefault="00FF25F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FD0C7" w14:textId="77777777" w:rsidR="00142348" w:rsidRPr="00447F32" w:rsidRDefault="00142348"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2</w:t>
        </w:r>
        <w:r w:rsidRPr="00447F32">
          <w:rPr>
            <w:rFonts w:cs="Calibri"/>
            <w:noProof/>
            <w:sz w:val="20"/>
            <w:szCs w:val="20"/>
          </w:rPr>
          <w:fldChar w:fldCharType="end"/>
        </w:r>
        <w:r>
          <w:rPr>
            <w:rFonts w:cs="Calibri"/>
            <w:noProof/>
            <w:sz w:val="20"/>
            <w:szCs w:val="20"/>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3493A" w14:textId="77777777" w:rsidR="00142348" w:rsidRDefault="00142348" w:rsidP="00103BEF">
    <w:pPr>
      <w:pStyle w:val="Header"/>
      <w:spacing w:before="120" w:after="120"/>
      <w:jc w:val="center"/>
    </w:pPr>
    <w:r>
      <w:rPr>
        <w:noProof/>
      </w:rPr>
      <w:drawing>
        <wp:inline distT="0" distB="0" distL="0" distR="0" wp14:anchorId="75FAE4A7" wp14:editId="3522DCBF">
          <wp:extent cx="713105" cy="756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756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3D363A"/>
    <w:multiLevelType w:val="hybridMultilevel"/>
    <w:tmpl w:val="247C28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C6466B"/>
    <w:multiLevelType w:val="hybridMultilevel"/>
    <w:tmpl w:val="0BE230EC"/>
    <w:lvl w:ilvl="0" w:tplc="4B4C3BDE">
      <w:numFmt w:val="bullet"/>
      <w:lvlText w:val="-"/>
      <w:lvlJc w:val="left"/>
      <w:pPr>
        <w:ind w:left="720" w:hanging="360"/>
      </w:pPr>
      <w:rPr>
        <w:rFonts w:ascii="Calibri" w:eastAsia="MS Mincho"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F6"/>
    <w:rsid w:val="0002110D"/>
    <w:rsid w:val="00060651"/>
    <w:rsid w:val="0006468A"/>
    <w:rsid w:val="00090574"/>
    <w:rsid w:val="000B52FD"/>
    <w:rsid w:val="000C1C0E"/>
    <w:rsid w:val="000C548A"/>
    <w:rsid w:val="000F2663"/>
    <w:rsid w:val="00103BEF"/>
    <w:rsid w:val="00142348"/>
    <w:rsid w:val="001C0169"/>
    <w:rsid w:val="001D1D50"/>
    <w:rsid w:val="001D6745"/>
    <w:rsid w:val="001E446E"/>
    <w:rsid w:val="002154EE"/>
    <w:rsid w:val="002276D2"/>
    <w:rsid w:val="0023283D"/>
    <w:rsid w:val="00245BD1"/>
    <w:rsid w:val="0026373E"/>
    <w:rsid w:val="00271C43"/>
    <w:rsid w:val="00290728"/>
    <w:rsid w:val="002978F4"/>
    <w:rsid w:val="002B028D"/>
    <w:rsid w:val="002D1735"/>
    <w:rsid w:val="002E2D90"/>
    <w:rsid w:val="002E6541"/>
    <w:rsid w:val="00334503"/>
    <w:rsid w:val="00334924"/>
    <w:rsid w:val="0033581F"/>
    <w:rsid w:val="003409BC"/>
    <w:rsid w:val="00357185"/>
    <w:rsid w:val="00383829"/>
    <w:rsid w:val="003F4B29"/>
    <w:rsid w:val="004223FD"/>
    <w:rsid w:val="00423EFE"/>
    <w:rsid w:val="0042686F"/>
    <w:rsid w:val="004317D8"/>
    <w:rsid w:val="00434183"/>
    <w:rsid w:val="00443869"/>
    <w:rsid w:val="00447F32"/>
    <w:rsid w:val="004862A2"/>
    <w:rsid w:val="004E11DC"/>
    <w:rsid w:val="00503B87"/>
    <w:rsid w:val="00525DDD"/>
    <w:rsid w:val="005312BA"/>
    <w:rsid w:val="005409AC"/>
    <w:rsid w:val="00550179"/>
    <w:rsid w:val="00552A2A"/>
    <w:rsid w:val="0055516A"/>
    <w:rsid w:val="005621E5"/>
    <w:rsid w:val="0058491B"/>
    <w:rsid w:val="00592EA5"/>
    <w:rsid w:val="005A3170"/>
    <w:rsid w:val="005C2CD8"/>
    <w:rsid w:val="005E46B8"/>
    <w:rsid w:val="00650346"/>
    <w:rsid w:val="00664CE0"/>
    <w:rsid w:val="00677396"/>
    <w:rsid w:val="0069200F"/>
    <w:rsid w:val="006A65CB"/>
    <w:rsid w:val="006C3242"/>
    <w:rsid w:val="006C7CC0"/>
    <w:rsid w:val="006F63F7"/>
    <w:rsid w:val="007025C7"/>
    <w:rsid w:val="00706D7A"/>
    <w:rsid w:val="00722F0D"/>
    <w:rsid w:val="0074420E"/>
    <w:rsid w:val="0075549C"/>
    <w:rsid w:val="00756D97"/>
    <w:rsid w:val="00761D72"/>
    <w:rsid w:val="00776740"/>
    <w:rsid w:val="00783E26"/>
    <w:rsid w:val="007B6013"/>
    <w:rsid w:val="007C3BC7"/>
    <w:rsid w:val="007C3BCD"/>
    <w:rsid w:val="007D4ACF"/>
    <w:rsid w:val="007D7F18"/>
    <w:rsid w:val="007F0787"/>
    <w:rsid w:val="008040CC"/>
    <w:rsid w:val="00804D96"/>
    <w:rsid w:val="00810B7B"/>
    <w:rsid w:val="0082358A"/>
    <w:rsid w:val="008235CD"/>
    <w:rsid w:val="008247DE"/>
    <w:rsid w:val="0083749B"/>
    <w:rsid w:val="00840B10"/>
    <w:rsid w:val="008513CB"/>
    <w:rsid w:val="00853F69"/>
    <w:rsid w:val="00896A7E"/>
    <w:rsid w:val="008A7F84"/>
    <w:rsid w:val="008C772F"/>
    <w:rsid w:val="008F0D09"/>
    <w:rsid w:val="008F7A32"/>
    <w:rsid w:val="009027F3"/>
    <w:rsid w:val="00915E7D"/>
    <w:rsid w:val="0091702E"/>
    <w:rsid w:val="00923B0C"/>
    <w:rsid w:val="00925E92"/>
    <w:rsid w:val="00937498"/>
    <w:rsid w:val="0094021C"/>
    <w:rsid w:val="00952F86"/>
    <w:rsid w:val="00974FAB"/>
    <w:rsid w:val="00982B28"/>
    <w:rsid w:val="009956F6"/>
    <w:rsid w:val="009B6AB3"/>
    <w:rsid w:val="009D313F"/>
    <w:rsid w:val="009F7791"/>
    <w:rsid w:val="00A41ACB"/>
    <w:rsid w:val="00A47A5A"/>
    <w:rsid w:val="00A522A8"/>
    <w:rsid w:val="00A634BE"/>
    <w:rsid w:val="00A6683B"/>
    <w:rsid w:val="00A96EF9"/>
    <w:rsid w:val="00A97F94"/>
    <w:rsid w:val="00AA7EA2"/>
    <w:rsid w:val="00AC0394"/>
    <w:rsid w:val="00AC3F36"/>
    <w:rsid w:val="00AF1D07"/>
    <w:rsid w:val="00B03099"/>
    <w:rsid w:val="00B05BC8"/>
    <w:rsid w:val="00B07A82"/>
    <w:rsid w:val="00B45FBF"/>
    <w:rsid w:val="00B64B47"/>
    <w:rsid w:val="00BC557A"/>
    <w:rsid w:val="00BD31B0"/>
    <w:rsid w:val="00C002DE"/>
    <w:rsid w:val="00C177D9"/>
    <w:rsid w:val="00C2058C"/>
    <w:rsid w:val="00C53BF8"/>
    <w:rsid w:val="00C54E70"/>
    <w:rsid w:val="00C622B7"/>
    <w:rsid w:val="00C66157"/>
    <w:rsid w:val="00C674FE"/>
    <w:rsid w:val="00C67501"/>
    <w:rsid w:val="00C75633"/>
    <w:rsid w:val="00C825E3"/>
    <w:rsid w:val="00C963AD"/>
    <w:rsid w:val="00CC5ADF"/>
    <w:rsid w:val="00CE2D4F"/>
    <w:rsid w:val="00CE2EE1"/>
    <w:rsid w:val="00CE3349"/>
    <w:rsid w:val="00CE36E5"/>
    <w:rsid w:val="00CE6DC0"/>
    <w:rsid w:val="00CF27F5"/>
    <w:rsid w:val="00CF3FFD"/>
    <w:rsid w:val="00D10CCF"/>
    <w:rsid w:val="00D738F1"/>
    <w:rsid w:val="00D77D0F"/>
    <w:rsid w:val="00D808A9"/>
    <w:rsid w:val="00DA1CF0"/>
    <w:rsid w:val="00DC1E02"/>
    <w:rsid w:val="00DC24B4"/>
    <w:rsid w:val="00DC5FB0"/>
    <w:rsid w:val="00DE5B8C"/>
    <w:rsid w:val="00DF16DC"/>
    <w:rsid w:val="00DF79EF"/>
    <w:rsid w:val="00E10385"/>
    <w:rsid w:val="00E13BF2"/>
    <w:rsid w:val="00E277FE"/>
    <w:rsid w:val="00E30367"/>
    <w:rsid w:val="00E4247F"/>
    <w:rsid w:val="00E45211"/>
    <w:rsid w:val="00E473C5"/>
    <w:rsid w:val="00E8686E"/>
    <w:rsid w:val="00E92863"/>
    <w:rsid w:val="00E93C37"/>
    <w:rsid w:val="00EA3034"/>
    <w:rsid w:val="00EB796D"/>
    <w:rsid w:val="00EF1921"/>
    <w:rsid w:val="00EF2DE0"/>
    <w:rsid w:val="00F01A13"/>
    <w:rsid w:val="00F058DC"/>
    <w:rsid w:val="00F24FC4"/>
    <w:rsid w:val="00F2676C"/>
    <w:rsid w:val="00F84366"/>
    <w:rsid w:val="00F85089"/>
    <w:rsid w:val="00F974C5"/>
    <w:rsid w:val="00FA6F46"/>
    <w:rsid w:val="00FE5872"/>
    <w:rsid w:val="00FE7FCA"/>
    <w:rsid w:val="00FF25F6"/>
    <w:rsid w:val="00FF6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A603B"/>
  <w15:chartTrackingRefBased/>
  <w15:docId w15:val="{E11D8B1B-7260-41B4-9C96-30E7987E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styleId="NoSpacing">
    <w:name w:val="No Spacing"/>
    <w:uiPriority w:val="1"/>
    <w:rsid w:val="007C3BC7"/>
    <w:pPr>
      <w:spacing w:after="0" w:line="240" w:lineRule="auto"/>
    </w:pPr>
    <w:rPr>
      <w:color w:val="FF0000"/>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9956F6"/>
    <w:rPr>
      <w:color w:val="605E5C"/>
      <w:shd w:val="clear" w:color="auto" w:fill="E1DFDD"/>
    </w:rPr>
  </w:style>
  <w:style w:type="character" w:customStyle="1" w:styleId="BalloonTextChar">
    <w:name w:val="Balloon Text Char"/>
    <w:basedOn w:val="DefaultParagraphFont"/>
    <w:link w:val="BalloonText"/>
    <w:uiPriority w:val="99"/>
    <w:semiHidden/>
    <w:rsid w:val="009956F6"/>
    <w:rPr>
      <w:rFonts w:ascii="Segoe UI" w:hAnsi="Segoe UI" w:cs="Segoe UI"/>
      <w:sz w:val="18"/>
      <w:szCs w:val="18"/>
    </w:rPr>
  </w:style>
  <w:style w:type="paragraph" w:styleId="BalloonText">
    <w:name w:val="Balloon Text"/>
    <w:basedOn w:val="Normal"/>
    <w:link w:val="BalloonTextChar"/>
    <w:uiPriority w:val="99"/>
    <w:semiHidden/>
    <w:unhideWhenUsed/>
    <w:rsid w:val="009956F6"/>
    <w:pPr>
      <w:spacing w:before="0" w:line="240" w:lineRule="auto"/>
    </w:pPr>
    <w:rPr>
      <w:rFonts w:ascii="Segoe UI" w:hAnsi="Segoe UI" w:cs="Segoe UI"/>
      <w:sz w:val="18"/>
      <w:szCs w:val="18"/>
    </w:rPr>
  </w:style>
  <w:style w:type="paragraph" w:customStyle="1" w:styleId="Headingb0">
    <w:name w:val="Heading_b"/>
    <w:basedOn w:val="Normal"/>
    <w:next w:val="Normal"/>
    <w:rsid w:val="009956F6"/>
    <w:pPr>
      <w:keepNext/>
      <w:tabs>
        <w:tab w:val="left" w:pos="1191"/>
        <w:tab w:val="left" w:pos="1588"/>
        <w:tab w:val="left" w:pos="1985"/>
      </w:tabs>
      <w:overflowPunct w:val="0"/>
      <w:autoSpaceDE w:val="0"/>
      <w:autoSpaceDN w:val="0"/>
      <w:bidi w:val="0"/>
      <w:adjustRightInd w:val="0"/>
      <w:spacing w:before="240" w:line="280" w:lineRule="exact"/>
      <w:ind w:left="794" w:hanging="794"/>
      <w:textAlignment w:val="baseline"/>
    </w:pPr>
    <w:rPr>
      <w:rFonts w:ascii="Calibri" w:eastAsia="MS Mincho" w:hAnsi="Calibri" w:cs="Calibri"/>
      <w:b/>
      <w:lang w:eastAsia="en-US"/>
    </w:rPr>
  </w:style>
  <w:style w:type="character" w:customStyle="1" w:styleId="ListParagraphChar">
    <w:name w:val="List Paragraph Char"/>
    <w:basedOn w:val="DefaultParagraphFont"/>
    <w:link w:val="ListParagraph"/>
    <w:uiPriority w:val="34"/>
    <w:locked/>
    <w:rsid w:val="00664CE0"/>
    <w:rPr>
      <w:rFonts w:ascii="Dubai" w:hAnsi="Dubai" w:cs="Dubai"/>
    </w:rPr>
  </w:style>
  <w:style w:type="character" w:styleId="FollowedHyperlink">
    <w:name w:val="FollowedHyperlink"/>
    <w:basedOn w:val="DefaultParagraphFont"/>
    <w:uiPriority w:val="99"/>
    <w:semiHidden/>
    <w:unhideWhenUsed/>
    <w:rsid w:val="00B07A82"/>
    <w:rPr>
      <w:color w:val="954F72" w:themeColor="followedHyperlink"/>
      <w:u w:val="single"/>
    </w:rPr>
  </w:style>
  <w:style w:type="character" w:styleId="CommentReference">
    <w:name w:val="annotation reference"/>
    <w:basedOn w:val="DefaultParagraphFont"/>
    <w:uiPriority w:val="99"/>
    <w:semiHidden/>
    <w:unhideWhenUsed/>
    <w:rsid w:val="00142348"/>
    <w:rPr>
      <w:sz w:val="16"/>
      <w:szCs w:val="16"/>
    </w:rPr>
  </w:style>
  <w:style w:type="paragraph" w:styleId="CommentText">
    <w:name w:val="annotation text"/>
    <w:basedOn w:val="Normal"/>
    <w:link w:val="CommentTextChar"/>
    <w:uiPriority w:val="99"/>
    <w:semiHidden/>
    <w:unhideWhenUsed/>
    <w:rsid w:val="00142348"/>
    <w:pPr>
      <w:spacing w:line="240" w:lineRule="auto"/>
    </w:pPr>
    <w:rPr>
      <w:sz w:val="20"/>
      <w:szCs w:val="20"/>
    </w:rPr>
  </w:style>
  <w:style w:type="character" w:customStyle="1" w:styleId="CommentTextChar">
    <w:name w:val="Comment Text Char"/>
    <w:basedOn w:val="DefaultParagraphFont"/>
    <w:link w:val="CommentText"/>
    <w:uiPriority w:val="99"/>
    <w:semiHidden/>
    <w:rsid w:val="00142348"/>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142348"/>
    <w:rPr>
      <w:b/>
      <w:bCs/>
    </w:rPr>
  </w:style>
  <w:style w:type="character" w:customStyle="1" w:styleId="CommentSubjectChar">
    <w:name w:val="Comment Subject Char"/>
    <w:basedOn w:val="CommentTextChar"/>
    <w:link w:val="CommentSubject"/>
    <w:uiPriority w:val="99"/>
    <w:semiHidden/>
    <w:rsid w:val="00142348"/>
    <w:rPr>
      <w:rFonts w:ascii="Dubai" w:hAnsi="Dubai" w:cs="Dubai"/>
      <w:b/>
      <w:bCs/>
      <w:sz w:val="20"/>
      <w:szCs w:val="20"/>
    </w:rPr>
  </w:style>
  <w:style w:type="paragraph" w:styleId="Revision">
    <w:name w:val="Revision"/>
    <w:hidden/>
    <w:uiPriority w:val="99"/>
    <w:semiHidden/>
    <w:rsid w:val="00142348"/>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2020/Pages/default.aspx" TargetMode="External"/><Relationship Id="rId18" Type="http://schemas.openxmlformats.org/officeDocument/2006/relationships/hyperlink" Target="https://www.itu.int/md/S20-CL-C-0068/en" TargetMode="External"/><Relationship Id="rId26" Type="http://schemas.openxmlformats.org/officeDocument/2006/relationships/hyperlink" Target="https://www.itu.int/md/S20-CL-C-0060/en" TargetMode="External"/><Relationship Id="rId39" Type="http://schemas.openxmlformats.org/officeDocument/2006/relationships/hyperlink" Target="https://www.itu.int/md/S20-CL-C-0008/en" TargetMode="External"/><Relationship Id="rId21" Type="http://schemas.openxmlformats.org/officeDocument/2006/relationships/hyperlink" Target="https://www.itu.int/md/S20-CL-C-0049/en" TargetMode="External"/><Relationship Id="rId34" Type="http://schemas.openxmlformats.org/officeDocument/2006/relationships/hyperlink" Target="https://www.itu.int/md/S20-CL-C-0044/en" TargetMode="External"/><Relationship Id="rId42" Type="http://schemas.openxmlformats.org/officeDocument/2006/relationships/hyperlink" Target="https://www.itu.int/md/S20-CL-C-0012/en" TargetMode="External"/><Relationship Id="rId47" Type="http://schemas.openxmlformats.org/officeDocument/2006/relationships/hyperlink" Target="https://www.itu.int/md/S20-CL-C-0011/en" TargetMode="External"/><Relationship Id="rId50" Type="http://schemas.openxmlformats.org/officeDocument/2006/relationships/hyperlink" Target="https://www.itu.int/md/S20-CL-C-0064/en" TargetMode="External"/><Relationship Id="rId55" Type="http://schemas.openxmlformats.org/officeDocument/2006/relationships/hyperlink" Target="https://www.itu.int/md/S20-CL-C-0065/en" TargetMode="External"/><Relationship Id="rId63" Type="http://schemas.openxmlformats.org/officeDocument/2006/relationships/hyperlink" Target="https://www.itu.int/md/S20-CL-C-0028/en" TargetMode="External"/><Relationship Id="rId68" Type="http://schemas.openxmlformats.org/officeDocument/2006/relationships/hyperlink" Target="https://www.itu.int/md/S20-CLVC-C-0003/en" TargetMode="External"/><Relationship Id="rId76" Type="http://schemas.openxmlformats.org/officeDocument/2006/relationships/hyperlink" Target="https://www.itu.int/md/S20-CL-C-0058/en" TargetMode="External"/><Relationship Id="rId84" Type="http://schemas.openxmlformats.org/officeDocument/2006/relationships/hyperlink" Target="https://www.itu.int/md/S20-CL-C-0054/en"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itu.int/md/S20-CL-C-0009/en"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0-CL-C-0021/en" TargetMode="External"/><Relationship Id="rId29" Type="http://schemas.openxmlformats.org/officeDocument/2006/relationships/hyperlink" Target="https://www.itu.int/md/S20-CL-C-0037/en" TargetMode="External"/><Relationship Id="rId11" Type="http://schemas.openxmlformats.org/officeDocument/2006/relationships/hyperlink" Target="mailto:remote.participation@itu.int" TargetMode="External"/><Relationship Id="rId24" Type="http://schemas.openxmlformats.org/officeDocument/2006/relationships/hyperlink" Target="https://www.itu.int/md/S20-CL-C-0029/en" TargetMode="External"/><Relationship Id="rId32" Type="http://schemas.openxmlformats.org/officeDocument/2006/relationships/hyperlink" Target="https://www.itu.int/md/S20-CL-C-0005/en" TargetMode="External"/><Relationship Id="rId37" Type="http://schemas.openxmlformats.org/officeDocument/2006/relationships/hyperlink" Target="https://www.itu.int/md/S20-CLVC-C-0002/en" TargetMode="External"/><Relationship Id="rId40" Type="http://schemas.openxmlformats.org/officeDocument/2006/relationships/hyperlink" Target="https://www.itu.int/md/S20-CL-C-0051/en" TargetMode="External"/><Relationship Id="rId45" Type="http://schemas.openxmlformats.org/officeDocument/2006/relationships/hyperlink" Target="https://www.itu.int/md/S20-CL-C-0019/en" TargetMode="External"/><Relationship Id="rId53" Type="http://schemas.openxmlformats.org/officeDocument/2006/relationships/hyperlink" Target="https://www.itu.int/md/S20-CL-C-0053/en" TargetMode="External"/><Relationship Id="rId58" Type="http://schemas.openxmlformats.org/officeDocument/2006/relationships/hyperlink" Target="https://www.itu.int/md/S20-CL-C-0036/en" TargetMode="External"/><Relationship Id="rId66" Type="http://schemas.openxmlformats.org/officeDocument/2006/relationships/hyperlink" Target="https://www.itu.int/md/S20-CL-C-0035/en" TargetMode="External"/><Relationship Id="rId74" Type="http://schemas.openxmlformats.org/officeDocument/2006/relationships/hyperlink" Target="https://www.itu.int/md/S20-CL-C-0015/en" TargetMode="External"/><Relationship Id="rId79" Type="http://schemas.openxmlformats.org/officeDocument/2006/relationships/hyperlink" Target="https://www.itu.int/md/S20-CL-C-0046/en" TargetMode="External"/><Relationship Id="rId87" Type="http://schemas.openxmlformats.org/officeDocument/2006/relationships/hyperlink" Target="mailto:contributions@itu.int" TargetMode="External"/><Relationship Id="rId5" Type="http://schemas.openxmlformats.org/officeDocument/2006/relationships/webSettings" Target="webSettings.xml"/><Relationship Id="rId61" Type="http://schemas.openxmlformats.org/officeDocument/2006/relationships/hyperlink" Target="https://www.itu.int/md/S20-CL-C-0006/en" TargetMode="External"/><Relationship Id="rId82" Type="http://schemas.openxmlformats.org/officeDocument/2006/relationships/hyperlink" Target="https://www.itu.int/md/S20-CL-C-0043/en" TargetMode="External"/><Relationship Id="rId90" Type="http://schemas.openxmlformats.org/officeDocument/2006/relationships/header" Target="header2.xml"/><Relationship Id="rId19" Type="http://schemas.openxmlformats.org/officeDocument/2006/relationships/hyperlink" Target="https://www.itu.int/md/S20-CL-C-0050/en" TargetMode="External"/><Relationship Id="rId14" Type="http://schemas.openxmlformats.org/officeDocument/2006/relationships/hyperlink" Target="mailto:sg-registration@itu.int" TargetMode="External"/><Relationship Id="rId22" Type="http://schemas.openxmlformats.org/officeDocument/2006/relationships/hyperlink" Target="https://www.itu.int/md/S20-CL-C-0042/en" TargetMode="External"/><Relationship Id="rId27" Type="http://schemas.openxmlformats.org/officeDocument/2006/relationships/hyperlink" Target="https://www.itu.int/md/S20-CLVC-C-0008/en" TargetMode="External"/><Relationship Id="rId30" Type="http://schemas.openxmlformats.org/officeDocument/2006/relationships/hyperlink" Target="https://www.itu.int/md/S20-CL-C-0024/en" TargetMode="External"/><Relationship Id="rId35" Type="http://schemas.openxmlformats.org/officeDocument/2006/relationships/hyperlink" Target="https://www.itu.int/md/S20-CL-C-0014/en" TargetMode="External"/><Relationship Id="rId43" Type="http://schemas.openxmlformats.org/officeDocument/2006/relationships/hyperlink" Target="https://www.itu.int/md/S20-CL-C-0067/en" TargetMode="External"/><Relationship Id="rId48" Type="http://schemas.openxmlformats.org/officeDocument/2006/relationships/hyperlink" Target="https://www.itu.int/md/S20-CL-C-0039/en" TargetMode="External"/><Relationship Id="rId56" Type="http://schemas.openxmlformats.org/officeDocument/2006/relationships/hyperlink" Target="https://www.itu.int/md/S20-CLVC-C-0012/en" TargetMode="External"/><Relationship Id="rId64" Type="http://schemas.openxmlformats.org/officeDocument/2006/relationships/hyperlink" Target="https://www.itu.int/md/S20-CL-C-0013/en" TargetMode="External"/><Relationship Id="rId69" Type="http://schemas.openxmlformats.org/officeDocument/2006/relationships/hyperlink" Target="https://www.itu.int/md/S20-CLVC-C-0014/en" TargetMode="External"/><Relationship Id="rId77" Type="http://schemas.openxmlformats.org/officeDocument/2006/relationships/hyperlink" Target="https://www.itu.int/md/S20-CL-C-0052/en" TargetMode="External"/><Relationship Id="rId8" Type="http://schemas.openxmlformats.org/officeDocument/2006/relationships/hyperlink" Target="mailto:gbs@itu.int" TargetMode="External"/><Relationship Id="rId51" Type="http://schemas.openxmlformats.org/officeDocument/2006/relationships/hyperlink" Target="https://www.itu.int/md/S20-CL-C-0059/en" TargetMode="External"/><Relationship Id="rId72" Type="http://schemas.openxmlformats.org/officeDocument/2006/relationships/hyperlink" Target="https://www.itu.int/md/S20-CL-C-0020/en" TargetMode="External"/><Relationship Id="rId80" Type="http://schemas.openxmlformats.org/officeDocument/2006/relationships/hyperlink" Target="https://www.itu.int/md/S20-CL-C-0038/en" TargetMode="External"/><Relationship Id="rId85" Type="http://schemas.openxmlformats.org/officeDocument/2006/relationships/hyperlink" Target="https://www.itu.int/md/S20-CL-C-0031/en"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contributions@itu.int" TargetMode="External"/><Relationship Id="rId17" Type="http://schemas.openxmlformats.org/officeDocument/2006/relationships/hyperlink" Target="https://www.itu.int/md/S20-CL-C-0017/en" TargetMode="External"/><Relationship Id="rId25" Type="http://schemas.openxmlformats.org/officeDocument/2006/relationships/hyperlink" Target="https://www.itu.int/md/S20-CL-C-0048/en" TargetMode="External"/><Relationship Id="rId33" Type="http://schemas.openxmlformats.org/officeDocument/2006/relationships/hyperlink" Target="https://www.itu.int/md/S20-CL-C-0030/en" TargetMode="External"/><Relationship Id="rId38" Type="http://schemas.openxmlformats.org/officeDocument/2006/relationships/hyperlink" Target="https://www.itu.int/md/S20-CLVC-C-0010/en" TargetMode="External"/><Relationship Id="rId46" Type="http://schemas.openxmlformats.org/officeDocument/2006/relationships/hyperlink" Target="https://www.itu.int/md/S20-CL-C-0063/en" TargetMode="External"/><Relationship Id="rId59" Type="http://schemas.openxmlformats.org/officeDocument/2006/relationships/hyperlink" Target="https://www.itu.int/md/S20-CL-C-0026/en" TargetMode="External"/><Relationship Id="rId67" Type="http://schemas.openxmlformats.org/officeDocument/2006/relationships/hyperlink" Target="https://www.itu.int/md/S20-CL-C-0062/en" TargetMode="External"/><Relationship Id="rId20" Type="http://schemas.openxmlformats.org/officeDocument/2006/relationships/hyperlink" Target="https://www.itu.int/md/S20-CL-C-0022/en" TargetMode="External"/><Relationship Id="rId41" Type="http://schemas.openxmlformats.org/officeDocument/2006/relationships/hyperlink" Target="https://www.itu.int/md/S20-CL-C-0057/en" TargetMode="External"/><Relationship Id="rId54" Type="http://schemas.openxmlformats.org/officeDocument/2006/relationships/hyperlink" Target="https://www.itu.int/md/S20-CL-C-0033/en" TargetMode="External"/><Relationship Id="rId62" Type="http://schemas.openxmlformats.org/officeDocument/2006/relationships/hyperlink" Target="https://www.itu.int/md/S20-CL-INF-0002/en" TargetMode="External"/><Relationship Id="rId70" Type="http://schemas.openxmlformats.org/officeDocument/2006/relationships/hyperlink" Target="https://www.itu.int/md/S20-CL-C-0003/en" TargetMode="External"/><Relationship Id="rId75" Type="http://schemas.openxmlformats.org/officeDocument/2006/relationships/hyperlink" Target="https://www.itu.int/md/S20-CL-C-0045/en" TargetMode="External"/><Relationship Id="rId83" Type="http://schemas.openxmlformats.org/officeDocument/2006/relationships/hyperlink" Target="https://www.itu.int/md/S20-CL-C-0056/en" TargetMode="External"/><Relationship Id="rId88" Type="http://schemas.openxmlformats.org/officeDocument/2006/relationships/hyperlink" Target="https://www.itu.int/online/mm/scripts/s/gensel21?_lang=&amp;_event=C-00007451&amp;_event_type="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remote.participation@itu.int" TargetMode="External"/><Relationship Id="rId23" Type="http://schemas.openxmlformats.org/officeDocument/2006/relationships/hyperlink" Target="https://www.itu.int/md/S20-CL-C-0007/en" TargetMode="External"/><Relationship Id="rId28" Type="http://schemas.openxmlformats.org/officeDocument/2006/relationships/hyperlink" Target="https://www.itu.int/md/S20-CL-C-0023/en" TargetMode="External"/><Relationship Id="rId36" Type="http://schemas.openxmlformats.org/officeDocument/2006/relationships/hyperlink" Target="https://www.itu.int/md/S20-CLVC-C-0013/en" TargetMode="External"/><Relationship Id="rId49" Type="http://schemas.openxmlformats.org/officeDocument/2006/relationships/hyperlink" Target="https://www.itu.int/md/S20-CL-C-0025/en" TargetMode="External"/><Relationship Id="rId57" Type="http://schemas.openxmlformats.org/officeDocument/2006/relationships/hyperlink" Target="https://www.itu.int/md/S20-CL-C-0018/en" TargetMode="External"/><Relationship Id="rId10" Type="http://schemas.openxmlformats.org/officeDocument/2006/relationships/hyperlink" Target="mailto:sg-registration@itu.int" TargetMode="External"/><Relationship Id="rId31" Type="http://schemas.openxmlformats.org/officeDocument/2006/relationships/hyperlink" Target="https://www.itu.int/md/S20-CL-C-0072/en" TargetMode="External"/><Relationship Id="rId44" Type="http://schemas.openxmlformats.org/officeDocument/2006/relationships/hyperlink" Target="https://www.itu.int/md/S20-CL-C-0010/en" TargetMode="External"/><Relationship Id="rId52" Type="http://schemas.openxmlformats.org/officeDocument/2006/relationships/hyperlink" Target="https://www.itu.int/md/S20-CL-C-0061/en" TargetMode="External"/><Relationship Id="rId60" Type="http://schemas.openxmlformats.org/officeDocument/2006/relationships/hyperlink" Target="https://www.itu.int/md/S20-CLVC-C-0004/en" TargetMode="External"/><Relationship Id="rId65" Type="http://schemas.openxmlformats.org/officeDocument/2006/relationships/hyperlink" Target="https://www.itu.int/md/S20-CL-C-0004/en" TargetMode="External"/><Relationship Id="rId73" Type="http://schemas.openxmlformats.org/officeDocument/2006/relationships/hyperlink" Target="https://www.itu.int/md/S20-CL-C-0047/en" TargetMode="External"/><Relationship Id="rId78" Type="http://schemas.openxmlformats.org/officeDocument/2006/relationships/hyperlink" Target="https://www.itu.int/md/S20-CL-C-0034/en" TargetMode="External"/><Relationship Id="rId81" Type="http://schemas.openxmlformats.org/officeDocument/2006/relationships/hyperlink" Target="https://www.itu.int/md/S20-CL-C-0032/en" TargetMode="External"/><Relationship Id="rId86"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itu.int/md/S20-DM-CIR-01011/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BA286-AB80-492B-A546-0F867D21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3054</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Thioulouse, Guylaine</cp:lastModifiedBy>
  <cp:revision>2</cp:revision>
  <dcterms:created xsi:type="dcterms:W3CDTF">2020-09-16T08:25:00Z</dcterms:created>
  <dcterms:modified xsi:type="dcterms:W3CDTF">2020-09-16T08:25:00Z</dcterms:modified>
</cp:coreProperties>
</file>