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4A0" w:firstRow="1" w:lastRow="0" w:firstColumn="1" w:lastColumn="0" w:noHBand="0" w:noVBand="1"/>
      </w:tblPr>
      <w:tblGrid>
        <w:gridCol w:w="1559"/>
        <w:gridCol w:w="3829"/>
        <w:gridCol w:w="4251"/>
      </w:tblGrid>
      <w:tr w:rsidR="00103BEF" w:rsidRPr="00103BEF" w14:paraId="42AAB156" w14:textId="77777777" w:rsidTr="00511ECB">
        <w:trPr>
          <w:jc w:val="center"/>
        </w:trPr>
        <w:tc>
          <w:tcPr>
            <w:tcW w:w="5000" w:type="pct"/>
            <w:gridSpan w:val="3"/>
            <w:shd w:val="clear" w:color="auto" w:fill="auto"/>
          </w:tcPr>
          <w:p w14:paraId="4D5EA347" w14:textId="77777777" w:rsidR="00103BEF" w:rsidRPr="00103BEF" w:rsidRDefault="00103BEF" w:rsidP="00103BEF">
            <w:pPr>
              <w:rPr>
                <w:b/>
                <w:bCs/>
                <w:color w:val="A6A6A6" w:themeColor="background1" w:themeShade="A6"/>
                <w:sz w:val="28"/>
                <w:szCs w:val="28"/>
                <w:rtl/>
                <w:lang w:bidi="ar-SY"/>
              </w:rPr>
            </w:pPr>
            <w:bookmarkStart w:id="0" w:name="_GoBack"/>
            <w:bookmarkEnd w:id="0"/>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2FFBC6E2" w14:textId="77777777" w:rsidTr="00511ECB">
        <w:trPr>
          <w:jc w:val="center"/>
        </w:trPr>
        <w:tc>
          <w:tcPr>
            <w:tcW w:w="5000" w:type="pct"/>
            <w:gridSpan w:val="3"/>
            <w:shd w:val="clear" w:color="auto" w:fill="auto"/>
          </w:tcPr>
          <w:p w14:paraId="29620237" w14:textId="77777777" w:rsidR="00103BEF" w:rsidRPr="00103BEF" w:rsidRDefault="00103BEF" w:rsidP="00103BEF">
            <w:pPr>
              <w:spacing w:before="60" w:after="60" w:line="300" w:lineRule="exact"/>
              <w:rPr>
                <w:lang w:val="fr-FR" w:bidi="ar-EG"/>
              </w:rPr>
            </w:pPr>
          </w:p>
        </w:tc>
      </w:tr>
      <w:tr w:rsidR="00103BEF" w:rsidRPr="00103BEF" w14:paraId="6894A718" w14:textId="77777777" w:rsidTr="002E7A7F">
        <w:trPr>
          <w:jc w:val="center"/>
        </w:trPr>
        <w:tc>
          <w:tcPr>
            <w:tcW w:w="2795" w:type="pct"/>
            <w:gridSpan w:val="2"/>
            <w:shd w:val="clear" w:color="auto" w:fill="auto"/>
          </w:tcPr>
          <w:p w14:paraId="690989D7" w14:textId="77777777" w:rsidR="00103BEF" w:rsidRPr="00103BEF" w:rsidRDefault="00103BEF" w:rsidP="00103BEF">
            <w:pPr>
              <w:spacing w:before="60" w:after="60" w:line="300" w:lineRule="exact"/>
              <w:rPr>
                <w:rtl/>
                <w:lang w:bidi="ar-EG"/>
              </w:rPr>
            </w:pPr>
          </w:p>
        </w:tc>
        <w:tc>
          <w:tcPr>
            <w:tcW w:w="2205" w:type="pct"/>
            <w:shd w:val="clear" w:color="auto" w:fill="auto"/>
          </w:tcPr>
          <w:p w14:paraId="2DF9F0B9" w14:textId="54C2C704" w:rsidR="00103BEF" w:rsidRPr="00103BEF" w:rsidRDefault="00103BEF" w:rsidP="00103BEF">
            <w:pPr>
              <w:spacing w:before="60" w:after="60" w:line="300" w:lineRule="exact"/>
              <w:rPr>
                <w:rtl/>
                <w:lang w:bidi="ar-EG"/>
              </w:rPr>
            </w:pPr>
            <w:r w:rsidRPr="00103BEF">
              <w:rPr>
                <w:rFonts w:hint="cs"/>
                <w:rtl/>
              </w:rPr>
              <w:t xml:space="preserve">جنيف، </w:t>
            </w:r>
            <w:r w:rsidR="00547429">
              <w:rPr>
                <w:rFonts w:hint="cs"/>
                <w:rtl/>
                <w:lang w:val="fr-FR" w:bidi="ar-EG"/>
              </w:rPr>
              <w:t xml:space="preserve">26 يونيو </w:t>
            </w:r>
            <w:r>
              <w:rPr>
                <w:lang w:bidi="ar-EG"/>
              </w:rPr>
              <w:t>2020</w:t>
            </w:r>
          </w:p>
        </w:tc>
      </w:tr>
      <w:tr w:rsidR="00103BEF" w:rsidRPr="00103BEF" w14:paraId="5BFD4414" w14:textId="77777777" w:rsidTr="00511ECB">
        <w:trPr>
          <w:jc w:val="center"/>
        </w:trPr>
        <w:tc>
          <w:tcPr>
            <w:tcW w:w="5000" w:type="pct"/>
            <w:gridSpan w:val="3"/>
            <w:shd w:val="clear" w:color="auto" w:fill="auto"/>
          </w:tcPr>
          <w:p w14:paraId="29DB4545" w14:textId="77777777" w:rsidR="00103BEF" w:rsidRPr="00103BEF" w:rsidRDefault="00103BEF" w:rsidP="00103BEF">
            <w:pPr>
              <w:spacing w:before="60" w:after="60" w:line="300" w:lineRule="exact"/>
              <w:rPr>
                <w:lang w:val="en-GB" w:bidi="ar-EG"/>
              </w:rPr>
            </w:pPr>
          </w:p>
        </w:tc>
      </w:tr>
      <w:tr w:rsidR="00103BEF" w:rsidRPr="00103BEF" w14:paraId="50D3DACE" w14:textId="77777777" w:rsidTr="002E7A7F">
        <w:trPr>
          <w:jc w:val="center"/>
        </w:trPr>
        <w:tc>
          <w:tcPr>
            <w:tcW w:w="809" w:type="pct"/>
            <w:shd w:val="clear" w:color="auto" w:fill="auto"/>
          </w:tcPr>
          <w:p w14:paraId="1E298F34" w14:textId="77777777" w:rsidR="00103BEF" w:rsidRPr="00103BEF" w:rsidRDefault="00103BEF" w:rsidP="00103BEF">
            <w:pPr>
              <w:spacing w:before="60" w:after="60" w:line="300" w:lineRule="exact"/>
              <w:rPr>
                <w:lang w:val="fr-FR" w:bidi="ar-EG"/>
              </w:rPr>
            </w:pPr>
            <w:r w:rsidRPr="00103BEF">
              <w:rPr>
                <w:rFonts w:hint="cs"/>
                <w:rtl/>
              </w:rPr>
              <w:t>المرجع:</w:t>
            </w:r>
          </w:p>
        </w:tc>
        <w:tc>
          <w:tcPr>
            <w:tcW w:w="1986" w:type="pct"/>
            <w:shd w:val="clear" w:color="auto" w:fill="auto"/>
          </w:tcPr>
          <w:p w14:paraId="3B6792DC" w14:textId="4F59BEBE" w:rsidR="00103BEF" w:rsidRPr="00103BEF" w:rsidRDefault="002E7A7F" w:rsidP="00103BEF">
            <w:pPr>
              <w:spacing w:before="60" w:after="60" w:line="300" w:lineRule="exact"/>
              <w:rPr>
                <w:b/>
                <w:bCs/>
                <w:rtl/>
                <w:lang w:bidi="ar-SY"/>
              </w:rPr>
            </w:pPr>
            <w:r>
              <w:rPr>
                <w:b/>
                <w:bCs/>
                <w:lang w:bidi="ar-EG"/>
              </w:rPr>
              <w:t>DM-20/</w:t>
            </w:r>
            <w:r w:rsidR="00547429">
              <w:rPr>
                <w:b/>
                <w:bCs/>
                <w:lang w:bidi="ar-EG"/>
              </w:rPr>
              <w:t>1009</w:t>
            </w:r>
          </w:p>
        </w:tc>
        <w:tc>
          <w:tcPr>
            <w:tcW w:w="2205" w:type="pct"/>
            <w:vMerge w:val="restart"/>
            <w:shd w:val="clear" w:color="auto" w:fill="auto"/>
            <w:vAlign w:val="center"/>
          </w:tcPr>
          <w:p w14:paraId="0F79DB04" w14:textId="7016A605" w:rsidR="00103BEF" w:rsidRPr="00103BEF" w:rsidRDefault="002E7A7F" w:rsidP="002E7A7F">
            <w:pPr>
              <w:spacing w:before="60" w:after="60" w:line="300" w:lineRule="exact"/>
              <w:rPr>
                <w:lang w:bidi="ar-EG"/>
              </w:rPr>
            </w:pPr>
            <w:r w:rsidRPr="002E7A7F">
              <w:rPr>
                <w:rtl/>
              </w:rPr>
              <w:t>إلى الدول الأعضاء في مجلس الاتحاد الدولي للاتصالات</w:t>
            </w:r>
          </w:p>
        </w:tc>
      </w:tr>
      <w:tr w:rsidR="00103BEF" w:rsidRPr="00103BEF" w14:paraId="3C1AFF8B" w14:textId="77777777" w:rsidTr="002E7A7F">
        <w:trPr>
          <w:jc w:val="center"/>
        </w:trPr>
        <w:tc>
          <w:tcPr>
            <w:tcW w:w="809" w:type="pct"/>
            <w:shd w:val="clear" w:color="auto" w:fill="auto"/>
          </w:tcPr>
          <w:p w14:paraId="6A7DED12" w14:textId="77777777" w:rsidR="00103BEF" w:rsidRPr="00103BEF" w:rsidRDefault="00103BEF" w:rsidP="00103BEF">
            <w:pPr>
              <w:spacing w:before="60" w:after="60" w:line="300" w:lineRule="exact"/>
              <w:rPr>
                <w:rtl/>
              </w:rPr>
            </w:pPr>
            <w:r w:rsidRPr="00103BEF">
              <w:rPr>
                <w:rFonts w:hint="cs"/>
                <w:rtl/>
              </w:rPr>
              <w:t>جهة الاتصال:</w:t>
            </w:r>
          </w:p>
        </w:tc>
        <w:tc>
          <w:tcPr>
            <w:tcW w:w="1986" w:type="pct"/>
            <w:shd w:val="clear" w:color="auto" w:fill="auto"/>
          </w:tcPr>
          <w:p w14:paraId="7BFCBC61" w14:textId="0820348A" w:rsidR="00103BEF" w:rsidRPr="00103BEF" w:rsidRDefault="002E7A7F" w:rsidP="002E7A7F">
            <w:pPr>
              <w:spacing w:before="60" w:after="60" w:line="300" w:lineRule="exact"/>
              <w:jc w:val="left"/>
              <w:rPr>
                <w:lang w:bidi="ar-EG"/>
              </w:rPr>
            </w:pPr>
            <w:r w:rsidRPr="002E7A7F">
              <w:rPr>
                <w:rtl/>
              </w:rPr>
              <w:t>السيدة بياتريس بلوشون</w:t>
            </w:r>
            <w:r>
              <w:rPr>
                <w:rtl/>
              </w:rPr>
              <w:br/>
            </w:r>
            <w:r w:rsidRPr="002E7A7F">
              <w:t>(Ms Béatrice Pluchon)</w:t>
            </w:r>
          </w:p>
        </w:tc>
        <w:tc>
          <w:tcPr>
            <w:tcW w:w="2205" w:type="pct"/>
            <w:vMerge/>
            <w:shd w:val="clear" w:color="auto" w:fill="auto"/>
          </w:tcPr>
          <w:p w14:paraId="29D3C435" w14:textId="77777777" w:rsidR="00103BEF" w:rsidRPr="00103BEF" w:rsidRDefault="00103BEF" w:rsidP="00103BEF">
            <w:pPr>
              <w:spacing w:before="60" w:after="60" w:line="300" w:lineRule="exact"/>
              <w:rPr>
                <w:b/>
                <w:bCs/>
                <w:lang w:bidi="ar-EG"/>
              </w:rPr>
            </w:pPr>
          </w:p>
        </w:tc>
      </w:tr>
      <w:tr w:rsidR="002E7A7F" w:rsidRPr="00103BEF" w14:paraId="65C92560" w14:textId="77777777" w:rsidTr="002E7A7F">
        <w:trPr>
          <w:jc w:val="center"/>
        </w:trPr>
        <w:tc>
          <w:tcPr>
            <w:tcW w:w="809" w:type="pct"/>
            <w:shd w:val="clear" w:color="auto" w:fill="auto"/>
          </w:tcPr>
          <w:p w14:paraId="72CA4C9D" w14:textId="1B5F049C" w:rsidR="002E7A7F" w:rsidRPr="00103BEF" w:rsidRDefault="002E7A7F" w:rsidP="002E7A7F">
            <w:pPr>
              <w:spacing w:before="60" w:after="60" w:line="300" w:lineRule="exact"/>
              <w:rPr>
                <w:rtl/>
              </w:rPr>
            </w:pPr>
            <w:r>
              <w:rPr>
                <w:rFonts w:hint="cs"/>
                <w:rtl/>
              </w:rPr>
              <w:t>الهاتف:</w:t>
            </w:r>
          </w:p>
        </w:tc>
        <w:tc>
          <w:tcPr>
            <w:tcW w:w="1986" w:type="pct"/>
            <w:shd w:val="clear" w:color="auto" w:fill="auto"/>
          </w:tcPr>
          <w:p w14:paraId="55EA0A10" w14:textId="473F3254" w:rsidR="002E7A7F" w:rsidRPr="00103BEF" w:rsidRDefault="002E7A7F" w:rsidP="002E7A7F">
            <w:pPr>
              <w:spacing w:before="60" w:after="60" w:line="300" w:lineRule="exact"/>
              <w:rPr>
                <w:rtl/>
              </w:rPr>
            </w:pPr>
            <w:r w:rsidRPr="00155CA8">
              <w:t xml:space="preserve">+41 22 730 </w:t>
            </w:r>
            <w:r>
              <w:t>6266</w:t>
            </w:r>
          </w:p>
        </w:tc>
        <w:tc>
          <w:tcPr>
            <w:tcW w:w="2205" w:type="pct"/>
            <w:shd w:val="clear" w:color="auto" w:fill="auto"/>
          </w:tcPr>
          <w:p w14:paraId="0E90D85D" w14:textId="77777777" w:rsidR="002E7A7F" w:rsidRPr="00103BEF" w:rsidRDefault="002E7A7F" w:rsidP="002E7A7F">
            <w:pPr>
              <w:spacing w:before="60" w:after="60" w:line="300" w:lineRule="exact"/>
              <w:rPr>
                <w:b/>
                <w:bCs/>
                <w:lang w:bidi="ar-EG"/>
              </w:rPr>
            </w:pPr>
          </w:p>
        </w:tc>
      </w:tr>
      <w:tr w:rsidR="002E7A7F" w:rsidRPr="00103BEF" w14:paraId="742D1835" w14:textId="77777777" w:rsidTr="002E7A7F">
        <w:trPr>
          <w:jc w:val="center"/>
        </w:trPr>
        <w:tc>
          <w:tcPr>
            <w:tcW w:w="809" w:type="pct"/>
            <w:shd w:val="clear" w:color="auto" w:fill="auto"/>
          </w:tcPr>
          <w:p w14:paraId="70ABB98D" w14:textId="408C0F57" w:rsidR="002E7A7F" w:rsidRPr="00103BEF" w:rsidRDefault="002E7A7F" w:rsidP="002E7A7F">
            <w:pPr>
              <w:spacing w:before="60" w:after="60" w:line="300" w:lineRule="exact"/>
              <w:rPr>
                <w:rtl/>
              </w:rPr>
            </w:pPr>
            <w:r>
              <w:rPr>
                <w:rFonts w:hint="cs"/>
                <w:rtl/>
              </w:rPr>
              <w:t>البريد الإلكتروني:</w:t>
            </w:r>
          </w:p>
        </w:tc>
        <w:tc>
          <w:tcPr>
            <w:tcW w:w="1986" w:type="pct"/>
            <w:shd w:val="clear" w:color="auto" w:fill="auto"/>
          </w:tcPr>
          <w:p w14:paraId="06FA42B9" w14:textId="5A12664C" w:rsidR="002E7A7F" w:rsidRPr="00103BEF" w:rsidRDefault="00823D6D" w:rsidP="002E7A7F">
            <w:pPr>
              <w:spacing w:before="60" w:after="60" w:line="300" w:lineRule="exact"/>
              <w:rPr>
                <w:rtl/>
              </w:rPr>
            </w:pPr>
            <w:hyperlink r:id="rId8" w:history="1">
              <w:r w:rsidR="002E7A7F" w:rsidRPr="002E7A7F">
                <w:rPr>
                  <w:rStyle w:val="Hyperlink"/>
                  <w:lang w:val="fr-CH"/>
                </w:rPr>
                <w:t>gbs@itu.int</w:t>
              </w:r>
            </w:hyperlink>
          </w:p>
        </w:tc>
        <w:tc>
          <w:tcPr>
            <w:tcW w:w="2205" w:type="pct"/>
            <w:shd w:val="clear" w:color="auto" w:fill="auto"/>
          </w:tcPr>
          <w:p w14:paraId="49DE6748" w14:textId="77777777" w:rsidR="002E7A7F" w:rsidRPr="00103BEF" w:rsidRDefault="002E7A7F" w:rsidP="002E7A7F">
            <w:pPr>
              <w:spacing w:before="60" w:after="60" w:line="300" w:lineRule="exact"/>
              <w:rPr>
                <w:b/>
                <w:bCs/>
                <w:lang w:bidi="ar-EG"/>
              </w:rPr>
            </w:pPr>
          </w:p>
        </w:tc>
      </w:tr>
      <w:tr w:rsidR="00103BEF" w:rsidRPr="00103BEF" w14:paraId="472812E8" w14:textId="77777777" w:rsidTr="002E7A7F">
        <w:trPr>
          <w:jc w:val="center"/>
        </w:trPr>
        <w:tc>
          <w:tcPr>
            <w:tcW w:w="809" w:type="pct"/>
            <w:shd w:val="clear" w:color="auto" w:fill="auto"/>
          </w:tcPr>
          <w:p w14:paraId="40913CDC" w14:textId="77777777" w:rsidR="00103BEF" w:rsidRPr="00103BEF" w:rsidRDefault="00103BEF" w:rsidP="00103BEF">
            <w:pPr>
              <w:spacing w:before="60" w:after="60" w:line="300" w:lineRule="exact"/>
              <w:rPr>
                <w:rtl/>
              </w:rPr>
            </w:pPr>
          </w:p>
        </w:tc>
        <w:tc>
          <w:tcPr>
            <w:tcW w:w="1986" w:type="pct"/>
            <w:shd w:val="clear" w:color="auto" w:fill="auto"/>
          </w:tcPr>
          <w:p w14:paraId="1ED88CAE" w14:textId="77777777" w:rsidR="00103BEF" w:rsidRPr="00103BEF" w:rsidRDefault="00103BEF" w:rsidP="00103BEF">
            <w:pPr>
              <w:spacing w:before="60" w:after="60" w:line="300" w:lineRule="exact"/>
              <w:rPr>
                <w:rtl/>
              </w:rPr>
            </w:pPr>
          </w:p>
        </w:tc>
        <w:tc>
          <w:tcPr>
            <w:tcW w:w="2205" w:type="pct"/>
            <w:shd w:val="clear" w:color="auto" w:fill="auto"/>
          </w:tcPr>
          <w:p w14:paraId="7499B0FF" w14:textId="77777777" w:rsidR="00103BEF" w:rsidRPr="00103BEF" w:rsidRDefault="00103BEF" w:rsidP="00103BEF">
            <w:pPr>
              <w:spacing w:before="60" w:after="60" w:line="300" w:lineRule="exact"/>
              <w:rPr>
                <w:b/>
                <w:bCs/>
                <w:lang w:bidi="ar-EG"/>
              </w:rPr>
            </w:pPr>
          </w:p>
        </w:tc>
      </w:tr>
      <w:tr w:rsidR="00103BEF" w:rsidRPr="00103BEF" w14:paraId="307E09C1" w14:textId="77777777" w:rsidTr="00511ECB">
        <w:trPr>
          <w:jc w:val="center"/>
        </w:trPr>
        <w:tc>
          <w:tcPr>
            <w:tcW w:w="809" w:type="pct"/>
            <w:shd w:val="clear" w:color="auto" w:fill="auto"/>
          </w:tcPr>
          <w:p w14:paraId="676A3A40" w14:textId="77777777" w:rsidR="00103BEF" w:rsidRPr="00103BEF" w:rsidRDefault="00103BEF" w:rsidP="00103BEF">
            <w:pPr>
              <w:spacing w:before="60" w:after="60" w:line="300" w:lineRule="exact"/>
              <w:rPr>
                <w:rtl/>
              </w:rPr>
            </w:pPr>
            <w:r w:rsidRPr="00103BEF">
              <w:rPr>
                <w:rFonts w:hint="cs"/>
                <w:rtl/>
              </w:rPr>
              <w:t>الموضوع:</w:t>
            </w:r>
          </w:p>
        </w:tc>
        <w:tc>
          <w:tcPr>
            <w:tcW w:w="4191" w:type="pct"/>
            <w:gridSpan w:val="2"/>
            <w:shd w:val="clear" w:color="auto" w:fill="auto"/>
          </w:tcPr>
          <w:p w14:paraId="71499FA2" w14:textId="21760F93" w:rsidR="00103BEF" w:rsidRPr="00103BEF" w:rsidRDefault="002768B6" w:rsidP="002768B6">
            <w:pPr>
              <w:spacing w:before="60" w:after="60" w:line="300" w:lineRule="exact"/>
              <w:rPr>
                <w:b/>
                <w:bCs/>
                <w:lang w:bidi="ar-EG"/>
              </w:rPr>
            </w:pPr>
            <w:r>
              <w:rPr>
                <w:rFonts w:hint="cs"/>
                <w:b/>
                <w:bCs/>
                <w:rtl/>
              </w:rPr>
              <w:t xml:space="preserve">مشاورات بشأن نتائج </w:t>
            </w:r>
            <w:r w:rsidR="00077D06">
              <w:rPr>
                <w:rFonts w:hint="cs"/>
                <w:b/>
                <w:bCs/>
                <w:rtl/>
              </w:rPr>
              <w:t>المناقشات المتعلقة بالمشاورة</w:t>
            </w:r>
            <w:r>
              <w:rPr>
                <w:rFonts w:hint="cs"/>
                <w:b/>
                <w:bCs/>
                <w:rtl/>
              </w:rPr>
              <w:t xml:space="preserve"> الافتراضية لأعضاء المجلس </w:t>
            </w:r>
          </w:p>
        </w:tc>
      </w:tr>
    </w:tbl>
    <w:p w14:paraId="6ED4D898" w14:textId="77777777" w:rsidR="00103BEF" w:rsidRPr="00103BEF" w:rsidRDefault="00103BEF" w:rsidP="00C53B4B">
      <w:pPr>
        <w:spacing w:before="600"/>
        <w:rPr>
          <w:rtl/>
          <w:lang w:bidi="ar-SY"/>
        </w:rPr>
      </w:pPr>
      <w:r w:rsidRPr="00103BEF">
        <w:rPr>
          <w:rFonts w:hint="cs"/>
          <w:rtl/>
          <w:lang w:bidi="ar-SY"/>
        </w:rPr>
        <w:t>حضرات السادة والسيدات،</w:t>
      </w:r>
    </w:p>
    <w:p w14:paraId="76862B7D" w14:textId="77777777" w:rsidR="00103BEF" w:rsidRPr="00103BEF" w:rsidRDefault="00103BEF" w:rsidP="00103BEF">
      <w:pPr>
        <w:rPr>
          <w:lang w:bidi="ar-SY"/>
        </w:rPr>
      </w:pPr>
      <w:r w:rsidRPr="00103BEF">
        <w:rPr>
          <w:rFonts w:hint="cs"/>
          <w:rtl/>
          <w:lang w:bidi="ar-SY"/>
        </w:rPr>
        <w:t>تحية طيبة وبعد،</w:t>
      </w:r>
    </w:p>
    <w:p w14:paraId="143F4663" w14:textId="38DF5B7C" w:rsidR="00103BEF" w:rsidRPr="00103BEF" w:rsidRDefault="002768B6" w:rsidP="00C55679">
      <w:pPr>
        <w:rPr>
          <w:rtl/>
          <w:lang w:bidi="ar-SY"/>
        </w:rPr>
      </w:pPr>
      <w:r>
        <w:rPr>
          <w:rFonts w:hint="cs"/>
          <w:rtl/>
          <w:lang w:bidi="ar-SY"/>
        </w:rPr>
        <w:t xml:space="preserve">أود أن أشكركم على مشاركتكم في </w:t>
      </w:r>
      <w:r w:rsidR="00077D06">
        <w:rPr>
          <w:rFonts w:hint="cs"/>
          <w:rtl/>
          <w:lang w:bidi="ar-SY"/>
        </w:rPr>
        <w:t>المشاورة</w:t>
      </w:r>
      <w:r>
        <w:rPr>
          <w:rFonts w:hint="cs"/>
          <w:rtl/>
          <w:lang w:bidi="ar-SY"/>
        </w:rPr>
        <w:t xml:space="preserve"> الافتراضية لأعضاء المجلس. وترد نتائج هذا الاجتماع في الوثيقة </w:t>
      </w:r>
      <w:hyperlink r:id="rId9" w:history="1">
        <w:r w:rsidRPr="00EE307A">
          <w:rPr>
            <w:rStyle w:val="Hyperlink"/>
          </w:rPr>
          <w:t>DT/1(Rev.3)</w:t>
        </w:r>
      </w:hyperlink>
      <w:r>
        <w:rPr>
          <w:rFonts w:hint="cs"/>
          <w:rtl/>
          <w:lang w:bidi="ar-SY"/>
        </w:rPr>
        <w:t>.</w:t>
      </w:r>
    </w:p>
    <w:p w14:paraId="0A27E699" w14:textId="77777777" w:rsidR="007C782E" w:rsidRDefault="002768B6" w:rsidP="00C55679">
      <w:pPr>
        <w:rPr>
          <w:rtl/>
          <w:lang w:bidi="ar-SY"/>
        </w:rPr>
      </w:pPr>
      <w:r>
        <w:rPr>
          <w:rFonts w:hint="cs"/>
          <w:rtl/>
          <w:lang w:bidi="ar-SY"/>
        </w:rPr>
        <w:t xml:space="preserve">وكما تعلمون، خلص أعضاء المجلس خلال هذه </w:t>
      </w:r>
      <w:r w:rsidR="00077D06">
        <w:rPr>
          <w:rFonts w:hint="cs"/>
          <w:rtl/>
          <w:lang w:bidi="ar-SY"/>
        </w:rPr>
        <w:t>المشاورة</w:t>
      </w:r>
      <w:r>
        <w:rPr>
          <w:rFonts w:hint="cs"/>
          <w:rtl/>
          <w:lang w:bidi="ar-SY"/>
        </w:rPr>
        <w:t xml:space="preserve"> الافتراضية</w:t>
      </w:r>
      <w:r w:rsidR="007C782E">
        <w:rPr>
          <w:rFonts w:hint="cs"/>
          <w:rtl/>
          <w:lang w:bidi="ar-SY"/>
        </w:rPr>
        <w:t>، بعد مناقشات بناءة،</w:t>
      </w:r>
      <w:r>
        <w:rPr>
          <w:rFonts w:hint="cs"/>
          <w:rtl/>
          <w:lang w:bidi="ar-SY"/>
        </w:rPr>
        <w:t xml:space="preserve"> إلى أن البنود التالية</w:t>
      </w:r>
      <w:r w:rsidR="00010753">
        <w:rPr>
          <w:rFonts w:hint="cs"/>
          <w:rtl/>
          <w:lang w:bidi="ar-SY"/>
        </w:rPr>
        <w:t xml:space="preserve"> </w:t>
      </w:r>
      <w:r w:rsidR="00077D06">
        <w:rPr>
          <w:rFonts w:hint="cs"/>
          <w:rtl/>
          <w:lang w:bidi="ar-SY"/>
        </w:rPr>
        <w:t>ينبغي</w:t>
      </w:r>
      <w:r w:rsidR="00010753">
        <w:rPr>
          <w:rFonts w:hint="cs"/>
          <w:rtl/>
          <w:lang w:bidi="ar-SY"/>
        </w:rPr>
        <w:t xml:space="preserve"> أن تخضع </w:t>
      </w:r>
      <w:r w:rsidR="00077D06">
        <w:rPr>
          <w:rFonts w:hint="cs"/>
          <w:rtl/>
          <w:lang w:bidi="ar-SY"/>
        </w:rPr>
        <w:t>لمشاورة</w:t>
      </w:r>
      <w:r>
        <w:rPr>
          <w:rFonts w:hint="cs"/>
          <w:rtl/>
          <w:lang w:bidi="ar-SY"/>
        </w:rPr>
        <w:t xml:space="preserve"> </w:t>
      </w:r>
      <w:r w:rsidR="00077D06">
        <w:rPr>
          <w:rFonts w:hint="cs"/>
          <w:rtl/>
          <w:lang w:bidi="ar-SY"/>
        </w:rPr>
        <w:t>ب</w:t>
      </w:r>
      <w:r>
        <w:rPr>
          <w:rFonts w:hint="cs"/>
          <w:rtl/>
          <w:lang w:bidi="ar-SY"/>
        </w:rPr>
        <w:t>المراسلة</w:t>
      </w:r>
      <w:r w:rsidR="00DB4313">
        <w:rPr>
          <w:rFonts w:hint="cs"/>
          <w:rtl/>
          <w:lang w:bidi="ar-SY"/>
        </w:rPr>
        <w:t>، في ضوء طابعها العاجل</w:t>
      </w:r>
      <w:r>
        <w:rPr>
          <w:rFonts w:hint="cs"/>
          <w:rtl/>
          <w:lang w:bidi="ar-SY"/>
        </w:rPr>
        <w:t>.</w:t>
      </w:r>
      <w:r w:rsidR="004A12F6">
        <w:rPr>
          <w:rFonts w:hint="cs"/>
          <w:rtl/>
          <w:lang w:bidi="ar-SY"/>
        </w:rPr>
        <w:t xml:space="preserve"> </w:t>
      </w:r>
    </w:p>
    <w:p w14:paraId="76AEFFD0" w14:textId="248B2C1C" w:rsidR="002E7A7F" w:rsidRPr="00103BEF" w:rsidRDefault="004A12F6" w:rsidP="00010753">
      <w:pPr>
        <w:rPr>
          <w:rtl/>
          <w:lang w:bidi="ar-SY"/>
        </w:rPr>
      </w:pPr>
      <w:r>
        <w:rPr>
          <w:rFonts w:hint="cs"/>
          <w:rtl/>
          <w:lang w:bidi="ar-SY"/>
        </w:rPr>
        <w:t xml:space="preserve">وبعد التشاور مع نائب رئيس المجلس والأمين العام، أود أن أقدم البنود التالية لكي يبت فيها المجلس </w:t>
      </w:r>
      <w:r w:rsidR="00077D06">
        <w:rPr>
          <w:rFonts w:hint="cs"/>
          <w:rtl/>
          <w:lang w:bidi="ar-SY"/>
        </w:rPr>
        <w:t>ب</w:t>
      </w:r>
      <w:r>
        <w:rPr>
          <w:rFonts w:hint="cs"/>
          <w:rtl/>
          <w:lang w:bidi="ar-SY"/>
        </w:rPr>
        <w:t>المراسلة.</w:t>
      </w:r>
    </w:p>
    <w:p w14:paraId="3298C433" w14:textId="53675ED8" w:rsidR="002E7A7F" w:rsidRPr="004A12F6" w:rsidRDefault="004A12F6" w:rsidP="00C55679">
      <w:pPr>
        <w:spacing w:before="180"/>
        <w:rPr>
          <w:u w:val="single"/>
          <w:rtl/>
          <w:lang w:val="en-GB" w:bidi="ar-EG"/>
        </w:rPr>
      </w:pPr>
      <w:r>
        <w:rPr>
          <w:rFonts w:hint="cs"/>
          <w:u w:val="single"/>
          <w:rtl/>
          <w:lang w:bidi="ar-SY"/>
        </w:rPr>
        <w:t xml:space="preserve">التغيرات في مواعيد </w:t>
      </w:r>
      <w:r w:rsidR="002F2F7C">
        <w:rPr>
          <w:rFonts w:hint="cs"/>
          <w:u w:val="single"/>
          <w:rtl/>
          <w:lang w:bidi="ar-SY"/>
        </w:rPr>
        <w:t xml:space="preserve">انعقاد </w:t>
      </w:r>
      <w:r>
        <w:rPr>
          <w:rFonts w:hint="cs"/>
          <w:u w:val="single"/>
          <w:rtl/>
          <w:lang w:bidi="ar-SY"/>
        </w:rPr>
        <w:t xml:space="preserve">الجمعية العالمية لتقييس الاتصالات لعام </w:t>
      </w:r>
      <w:r>
        <w:rPr>
          <w:u w:val="single"/>
          <w:lang w:val="en-GB" w:bidi="ar-SY"/>
        </w:rPr>
        <w:t>2020</w:t>
      </w:r>
      <w:r w:rsidR="00010753">
        <w:rPr>
          <w:rFonts w:hint="cs"/>
          <w:u w:val="single"/>
          <w:rtl/>
          <w:lang w:val="en-GB" w:bidi="ar-SY"/>
        </w:rPr>
        <w:t xml:space="preserve"> </w:t>
      </w:r>
      <w:r w:rsidR="00010753">
        <w:rPr>
          <w:u w:val="single"/>
          <w:lang w:val="en-GB" w:bidi="ar-SY"/>
        </w:rPr>
        <w:t>(WTSA-20)</w:t>
      </w:r>
    </w:p>
    <w:p w14:paraId="29ABB943" w14:textId="6F336C47" w:rsidR="002E7A7F" w:rsidRPr="004A12F6" w:rsidRDefault="004A12F6" w:rsidP="004A12F6">
      <w:pPr>
        <w:rPr>
          <w:rtl/>
          <w:lang w:val="en-GB" w:bidi="ar-EG"/>
        </w:rPr>
      </w:pPr>
      <w:r>
        <w:rPr>
          <w:rFonts w:hint="cs"/>
          <w:rtl/>
          <w:lang w:bidi="ar-SY"/>
        </w:rPr>
        <w:t xml:space="preserve">في ضوء جائحة </w:t>
      </w:r>
      <w:r w:rsidR="00077D06">
        <w:rPr>
          <w:rFonts w:hint="cs"/>
          <w:rtl/>
          <w:lang w:bidi="ar-EG"/>
        </w:rPr>
        <w:t>فيروس كورونا</w:t>
      </w:r>
      <w:r w:rsidR="00BC43E4">
        <w:rPr>
          <w:rFonts w:hint="cs"/>
          <w:rtl/>
        </w:rPr>
        <w:t xml:space="preserve"> المستجد</w:t>
      </w:r>
      <w:r w:rsidR="00077D06">
        <w:rPr>
          <w:rFonts w:hint="cs"/>
          <w:rtl/>
          <w:lang w:bidi="ar-EG"/>
        </w:rPr>
        <w:t xml:space="preserve"> </w:t>
      </w:r>
      <w:r w:rsidR="00077D06">
        <w:rPr>
          <w:lang w:bidi="ar-SY"/>
        </w:rPr>
        <w:t>(COVID</w:t>
      </w:r>
      <w:r w:rsidR="00077D06">
        <w:rPr>
          <w:lang w:bidi="ar-SY"/>
        </w:rPr>
        <w:noBreakHyphen/>
        <w:t>19)</w:t>
      </w:r>
      <w:r>
        <w:rPr>
          <w:rFonts w:hint="cs"/>
          <w:rtl/>
          <w:lang w:val="en-GB" w:bidi="ar-EG"/>
        </w:rPr>
        <w:t xml:space="preserve"> التي أدت إلى فرض قيود على العمل والسفر، اقترحت إدارة الهند تغيير </w:t>
      </w:r>
      <w:r w:rsidR="00077D06">
        <w:rPr>
          <w:rFonts w:hint="cs"/>
          <w:rtl/>
          <w:lang w:val="en-GB" w:bidi="ar-EG"/>
        </w:rPr>
        <w:t>موعد</w:t>
      </w:r>
      <w:r>
        <w:rPr>
          <w:rFonts w:hint="cs"/>
          <w:rtl/>
          <w:lang w:val="en-GB" w:bidi="ar-EG"/>
        </w:rPr>
        <w:t xml:space="preserve"> انعقاد </w:t>
      </w:r>
      <w:r w:rsidR="00077D06">
        <w:rPr>
          <w:rFonts w:hint="cs"/>
          <w:rtl/>
          <w:lang w:val="en-GB" w:bidi="ar-EG"/>
        </w:rPr>
        <w:t>ا</w:t>
      </w:r>
      <w:r>
        <w:rPr>
          <w:rFonts w:hint="cs"/>
          <w:rtl/>
          <w:lang w:val="en-GB" w:bidi="ar-EG"/>
        </w:rPr>
        <w:t xml:space="preserve">لجمعية العالمية </w:t>
      </w:r>
      <w:r w:rsidR="00BC43E4">
        <w:rPr>
          <w:rFonts w:hint="cs"/>
          <w:rtl/>
          <w:lang w:val="en-GB" w:bidi="ar-EG"/>
        </w:rPr>
        <w:t xml:space="preserve">المقبلة </w:t>
      </w:r>
      <w:r>
        <w:rPr>
          <w:rFonts w:hint="cs"/>
          <w:rtl/>
          <w:lang w:val="en-GB" w:bidi="ar-EG"/>
        </w:rPr>
        <w:t>لتقييس الاتصالات</w:t>
      </w:r>
      <w:r w:rsidR="00BC43E4">
        <w:rPr>
          <w:rFonts w:hint="cs"/>
          <w:rtl/>
          <w:lang w:val="en-GB" w:bidi="ar-EG"/>
        </w:rPr>
        <w:t xml:space="preserve"> بحيث تُعقد</w:t>
      </w:r>
      <w:r>
        <w:rPr>
          <w:rFonts w:hint="cs"/>
          <w:rtl/>
          <w:lang w:val="en-GB" w:bidi="ar-EG"/>
        </w:rPr>
        <w:t xml:space="preserve"> من </w:t>
      </w:r>
      <w:r>
        <w:rPr>
          <w:lang w:val="en-GB" w:bidi="ar-EG"/>
        </w:rPr>
        <w:t>23</w:t>
      </w:r>
      <w:r>
        <w:rPr>
          <w:rFonts w:hint="cs"/>
          <w:rtl/>
          <w:lang w:val="en-GB" w:bidi="ar-EG"/>
        </w:rPr>
        <w:t xml:space="preserve"> فبراير إلى </w:t>
      </w:r>
      <w:r>
        <w:rPr>
          <w:lang w:val="en-GB" w:bidi="ar-EG"/>
        </w:rPr>
        <w:t>5</w:t>
      </w:r>
      <w:r>
        <w:rPr>
          <w:rFonts w:hint="cs"/>
          <w:rtl/>
          <w:lang w:val="en-GB" w:bidi="ar-EG"/>
        </w:rPr>
        <w:t xml:space="preserve"> مارس </w:t>
      </w:r>
      <w:r>
        <w:rPr>
          <w:lang w:val="en-GB" w:bidi="ar-EG"/>
        </w:rPr>
        <w:t>2021</w:t>
      </w:r>
      <w:r>
        <w:rPr>
          <w:rFonts w:hint="cs"/>
          <w:rtl/>
          <w:lang w:val="en-GB" w:bidi="ar-EG"/>
        </w:rPr>
        <w:t xml:space="preserve"> بعد </w:t>
      </w:r>
      <w:r w:rsidR="00077D06">
        <w:rPr>
          <w:rFonts w:hint="cs"/>
          <w:rtl/>
          <w:lang w:val="en-GB" w:bidi="ar-EG"/>
        </w:rPr>
        <w:t>ال</w:t>
      </w:r>
      <w:r>
        <w:rPr>
          <w:rFonts w:hint="cs"/>
          <w:rtl/>
          <w:lang w:val="en-GB" w:bidi="ar-EG"/>
        </w:rPr>
        <w:t xml:space="preserve">ندوة </w:t>
      </w:r>
      <w:r w:rsidR="00077D06">
        <w:rPr>
          <w:rFonts w:hint="cs"/>
          <w:rtl/>
          <w:lang w:val="en-GB" w:bidi="ar-EG"/>
        </w:rPr>
        <w:t>العالمية ل</w:t>
      </w:r>
      <w:r>
        <w:rPr>
          <w:rFonts w:hint="cs"/>
          <w:rtl/>
          <w:lang w:val="en-GB" w:bidi="ar-EG"/>
        </w:rPr>
        <w:t xml:space="preserve">لمعايير المقرر </w:t>
      </w:r>
      <w:r w:rsidR="00BC43E4">
        <w:rPr>
          <w:rFonts w:hint="cs"/>
          <w:rtl/>
          <w:lang w:val="en-GB" w:bidi="ar-EG"/>
        </w:rPr>
        <w:t xml:space="preserve">عقدها </w:t>
      </w:r>
      <w:r>
        <w:rPr>
          <w:rFonts w:hint="cs"/>
          <w:rtl/>
          <w:lang w:val="en-GB" w:bidi="ar-EG"/>
        </w:rPr>
        <w:t xml:space="preserve">في </w:t>
      </w:r>
      <w:r>
        <w:rPr>
          <w:lang w:val="en-GB" w:bidi="ar-EG"/>
        </w:rPr>
        <w:t>22</w:t>
      </w:r>
      <w:r>
        <w:rPr>
          <w:rFonts w:hint="cs"/>
          <w:rtl/>
          <w:lang w:val="en-GB" w:bidi="ar-EG"/>
        </w:rPr>
        <w:t xml:space="preserve"> فبراير </w:t>
      </w:r>
      <w:r w:rsidR="00077D06">
        <w:rPr>
          <w:lang w:val="en-GB" w:bidi="ar-EG"/>
        </w:rPr>
        <w:t>2021</w:t>
      </w:r>
      <w:r>
        <w:rPr>
          <w:rFonts w:hint="cs"/>
          <w:rtl/>
          <w:lang w:val="en-GB" w:bidi="ar-EG"/>
        </w:rPr>
        <w:t xml:space="preserve"> رهناً </w:t>
      </w:r>
      <w:r w:rsidR="00077D06">
        <w:rPr>
          <w:rFonts w:hint="cs"/>
          <w:rtl/>
          <w:lang w:val="en-GB" w:bidi="ar-EG"/>
        </w:rPr>
        <w:t>بعودة</w:t>
      </w:r>
      <w:r>
        <w:rPr>
          <w:rFonts w:hint="cs"/>
          <w:rtl/>
          <w:lang w:val="en-GB" w:bidi="ar-EG"/>
        </w:rPr>
        <w:t xml:space="preserve"> ظروف العمل والسفر </w:t>
      </w:r>
      <w:r w:rsidR="00077D06">
        <w:rPr>
          <w:rFonts w:hint="cs"/>
          <w:rtl/>
          <w:lang w:val="en-GB" w:bidi="ar-EG"/>
        </w:rPr>
        <w:t>إلى طبيعتها</w:t>
      </w:r>
      <w:r>
        <w:rPr>
          <w:rFonts w:hint="cs"/>
          <w:rtl/>
          <w:lang w:val="en-GB" w:bidi="ar-EG"/>
        </w:rPr>
        <w:t xml:space="preserve"> في الهند والدول الأعضاء الأخرى.</w:t>
      </w:r>
    </w:p>
    <w:p w14:paraId="3BEF05EC" w14:textId="4F9585B1" w:rsidR="002E7A7F" w:rsidRPr="004A12F6" w:rsidRDefault="004A12F6" w:rsidP="002E7A7F">
      <w:pPr>
        <w:rPr>
          <w:rtl/>
          <w:lang w:val="en-GB" w:bidi="ar-EG"/>
        </w:rPr>
      </w:pPr>
      <w:r>
        <w:rPr>
          <w:rFonts w:hint="cs"/>
          <w:rtl/>
          <w:lang w:bidi="ar-SY"/>
        </w:rPr>
        <w:t>وتم</w:t>
      </w:r>
      <w:r w:rsidR="00BD1C6D">
        <w:rPr>
          <w:rFonts w:hint="cs"/>
          <w:rtl/>
        </w:rPr>
        <w:t>ا</w:t>
      </w:r>
      <w:r>
        <w:rPr>
          <w:rFonts w:hint="cs"/>
          <w:rtl/>
          <w:lang w:bidi="ar-SY"/>
        </w:rPr>
        <w:t xml:space="preserve">شياً مع الأحكام ذات الصلة من المادة </w:t>
      </w:r>
      <w:r w:rsidR="00077D06">
        <w:rPr>
          <w:lang w:bidi="ar-SY"/>
        </w:rPr>
        <w:t>3</w:t>
      </w:r>
      <w:r>
        <w:rPr>
          <w:rFonts w:hint="cs"/>
          <w:rtl/>
          <w:lang w:bidi="ar-SY"/>
        </w:rPr>
        <w:t xml:space="preserve"> من الاتفاقية، ولا سيما </w:t>
      </w:r>
      <w:r w:rsidR="00077D06">
        <w:rPr>
          <w:rFonts w:hint="cs"/>
          <w:rtl/>
          <w:lang w:bidi="ar-SY"/>
        </w:rPr>
        <w:t>أحكام</w:t>
      </w:r>
      <w:r>
        <w:rPr>
          <w:rFonts w:hint="cs"/>
          <w:rtl/>
          <w:lang w:bidi="ar-SY"/>
        </w:rPr>
        <w:t xml:space="preserve"> </w:t>
      </w:r>
      <w:r w:rsidR="00077D06">
        <w:rPr>
          <w:rFonts w:hint="cs"/>
          <w:rtl/>
          <w:lang w:bidi="ar-SY"/>
        </w:rPr>
        <w:t>ال</w:t>
      </w:r>
      <w:r>
        <w:rPr>
          <w:rFonts w:hint="cs"/>
          <w:rtl/>
          <w:lang w:bidi="ar-SY"/>
        </w:rPr>
        <w:t xml:space="preserve">رقم </w:t>
      </w:r>
      <w:r>
        <w:rPr>
          <w:lang w:val="en-GB" w:bidi="ar-SY"/>
        </w:rPr>
        <w:t>42</w:t>
      </w:r>
      <w:r>
        <w:rPr>
          <w:rFonts w:hint="cs"/>
          <w:rtl/>
          <w:lang w:val="en-GB" w:bidi="ar-EG"/>
        </w:rPr>
        <w:t>، وكذلك</w:t>
      </w:r>
      <w:r w:rsidR="006621C7">
        <w:rPr>
          <w:rFonts w:hint="cs"/>
          <w:rtl/>
          <w:lang w:val="en-GB" w:bidi="ar-EG"/>
        </w:rPr>
        <w:t xml:space="preserve"> أحكام</w:t>
      </w:r>
      <w:r>
        <w:rPr>
          <w:rFonts w:hint="cs"/>
          <w:rtl/>
          <w:lang w:val="en-GB" w:bidi="ar-EG"/>
        </w:rPr>
        <w:t xml:space="preserve"> القسم </w:t>
      </w:r>
      <w:r w:rsidR="00077D06">
        <w:rPr>
          <w:lang w:val="en-GB" w:bidi="ar-EG"/>
        </w:rPr>
        <w:t>7</w:t>
      </w:r>
      <w:r>
        <w:rPr>
          <w:rFonts w:hint="cs"/>
          <w:rtl/>
          <w:lang w:val="en-GB" w:bidi="ar-EG"/>
        </w:rPr>
        <w:t xml:space="preserve"> من القواعد العامة لمؤتمرات الاتحاد وجمعياته واجتماعاته المتعلقة بتغ</w:t>
      </w:r>
      <w:r w:rsidR="002F2F7C">
        <w:rPr>
          <w:rFonts w:hint="cs"/>
          <w:rtl/>
          <w:lang w:val="en-GB" w:bidi="ar-EG"/>
        </w:rPr>
        <w:t>ي</w:t>
      </w:r>
      <w:r>
        <w:rPr>
          <w:rFonts w:hint="cs"/>
          <w:rtl/>
          <w:lang w:val="en-GB" w:bidi="ar-EG"/>
        </w:rPr>
        <w:t xml:space="preserve">ير </w:t>
      </w:r>
      <w:r w:rsidR="002F2F7C">
        <w:rPr>
          <w:rFonts w:hint="cs"/>
          <w:rtl/>
          <w:lang w:val="en-GB" w:bidi="ar-EG"/>
        </w:rPr>
        <w:t>مكان</w:t>
      </w:r>
      <w:r w:rsidR="006621C7">
        <w:rPr>
          <w:rFonts w:hint="cs"/>
          <w:rtl/>
          <w:lang w:val="en-GB" w:bidi="ar-EG"/>
        </w:rPr>
        <w:t xml:space="preserve"> أو موعد</w:t>
      </w:r>
      <w:r>
        <w:rPr>
          <w:rFonts w:hint="cs"/>
          <w:rtl/>
          <w:lang w:val="en-GB" w:bidi="ar-EG"/>
        </w:rPr>
        <w:t xml:space="preserve"> </w:t>
      </w:r>
      <w:r w:rsidR="002F2F7C">
        <w:rPr>
          <w:rFonts w:hint="cs"/>
          <w:rtl/>
          <w:lang w:val="en-GB" w:bidi="ar-EG"/>
        </w:rPr>
        <w:t xml:space="preserve">انعقاد </w:t>
      </w:r>
      <w:r>
        <w:rPr>
          <w:rFonts w:hint="cs"/>
          <w:rtl/>
          <w:lang w:val="en-GB" w:bidi="ar-EG"/>
        </w:rPr>
        <w:t xml:space="preserve">مؤتمر أو جمعية، </w:t>
      </w:r>
      <w:r w:rsidR="006621C7">
        <w:rPr>
          <w:rFonts w:hint="cs"/>
          <w:rtl/>
          <w:lang w:val="en-GB" w:bidi="ar-EG"/>
        </w:rPr>
        <w:t xml:space="preserve">يجب أن </w:t>
      </w:r>
      <w:r>
        <w:rPr>
          <w:rFonts w:hint="cs"/>
          <w:rtl/>
          <w:lang w:val="en-GB" w:bidi="ar-EG"/>
        </w:rPr>
        <w:t>يحدد المجلس المواعيد الدقيقة للجمعية العالمية لتقييس الاتصالات بموافقة أغلبية الدول الأعضاء.</w:t>
      </w:r>
    </w:p>
    <w:p w14:paraId="5BC30C9E" w14:textId="7B7C50EA" w:rsidR="002E7A7F" w:rsidRPr="004A12F6" w:rsidRDefault="004A12F6" w:rsidP="006F65B6">
      <w:pPr>
        <w:rPr>
          <w:rtl/>
          <w:lang w:val="en-GB" w:bidi="ar-EG"/>
        </w:rPr>
      </w:pPr>
      <w:r>
        <w:rPr>
          <w:rFonts w:hint="cs"/>
          <w:rtl/>
          <w:lang w:bidi="ar-SY"/>
        </w:rPr>
        <w:t>وبنا</w:t>
      </w:r>
      <w:r w:rsidR="00C55679">
        <w:rPr>
          <w:rFonts w:hint="cs"/>
          <w:rtl/>
          <w:lang w:bidi="ar-SY"/>
        </w:rPr>
        <w:t>ءً</w:t>
      </w:r>
      <w:r>
        <w:rPr>
          <w:rFonts w:hint="cs"/>
          <w:rtl/>
          <w:lang w:bidi="ar-SY"/>
        </w:rPr>
        <w:t xml:space="preserve"> عليه، تُدعى الدول الأعضاء في المجلس إلى تأكيد موافقتها </w:t>
      </w:r>
      <w:r w:rsidR="002F2F7C">
        <w:rPr>
          <w:rFonts w:hint="cs"/>
          <w:rtl/>
          <w:lang w:bidi="ar-SY"/>
        </w:rPr>
        <w:t>كتابةً</w:t>
      </w:r>
      <w:r>
        <w:rPr>
          <w:rFonts w:hint="cs"/>
          <w:rtl/>
          <w:lang w:bidi="ar-SY"/>
        </w:rPr>
        <w:t xml:space="preserve"> على المواعيد الجديدة للجمعية </w:t>
      </w:r>
      <w:r w:rsidR="006F65B6">
        <w:rPr>
          <w:rFonts w:hint="cs"/>
          <w:rtl/>
          <w:lang w:bidi="ar-SY"/>
        </w:rPr>
        <w:t>العالمية</w:t>
      </w:r>
      <w:r>
        <w:rPr>
          <w:rFonts w:hint="cs"/>
          <w:rtl/>
          <w:lang w:bidi="ar-SY"/>
        </w:rPr>
        <w:t xml:space="preserve"> لتقييس الاتصالات لعام</w:t>
      </w:r>
      <w:r w:rsidR="00341078">
        <w:rPr>
          <w:rFonts w:hint="eastAsia"/>
          <w:rtl/>
          <w:lang w:bidi="ar-SY"/>
        </w:rPr>
        <w:t> </w:t>
      </w:r>
      <w:r>
        <w:rPr>
          <w:lang w:val="en-GB" w:bidi="ar-SY"/>
        </w:rPr>
        <w:t>2020</w:t>
      </w:r>
      <w:r>
        <w:rPr>
          <w:rFonts w:hint="cs"/>
          <w:rtl/>
          <w:lang w:val="en-GB" w:bidi="ar-EG"/>
        </w:rPr>
        <w:t>.</w:t>
      </w:r>
    </w:p>
    <w:p w14:paraId="64C7FA17" w14:textId="5A3C0A44" w:rsidR="002E7A7F" w:rsidRPr="00103BEF" w:rsidRDefault="002F2F7C" w:rsidP="002E7A7F">
      <w:pPr>
        <w:rPr>
          <w:rtl/>
          <w:lang w:bidi="ar-SY"/>
        </w:rPr>
      </w:pPr>
      <w:r>
        <w:rPr>
          <w:rFonts w:hint="cs"/>
          <w:rtl/>
          <w:lang w:bidi="ar-SY"/>
        </w:rPr>
        <w:t>وسيخضع</w:t>
      </w:r>
      <w:r w:rsidR="006F65B6">
        <w:rPr>
          <w:rFonts w:hint="cs"/>
          <w:rtl/>
          <w:lang w:bidi="ar-SY"/>
        </w:rPr>
        <w:t xml:space="preserve"> قرار المجلس بشأن هذه المسألة بعد ذلك </w:t>
      </w:r>
      <w:r>
        <w:rPr>
          <w:rFonts w:hint="cs"/>
          <w:rtl/>
          <w:lang w:bidi="ar-SY"/>
        </w:rPr>
        <w:t>إلى</w:t>
      </w:r>
      <w:r w:rsidR="006F65B6">
        <w:rPr>
          <w:rFonts w:hint="cs"/>
          <w:rtl/>
          <w:lang w:bidi="ar-SY"/>
        </w:rPr>
        <w:t xml:space="preserve"> موافقة أغلبية الدول الأعضاء في الاتحاد (وفقاً للرقم </w:t>
      </w:r>
      <w:r>
        <w:rPr>
          <w:lang w:bidi="ar-SY"/>
        </w:rPr>
        <w:t>46</w:t>
      </w:r>
      <w:r w:rsidR="006F65B6">
        <w:rPr>
          <w:rFonts w:hint="cs"/>
          <w:rtl/>
          <w:lang w:bidi="ar-SY"/>
        </w:rPr>
        <w:t xml:space="preserve"> من الاتفاقية).</w:t>
      </w:r>
    </w:p>
    <w:p w14:paraId="3C619E9E" w14:textId="75BA765D" w:rsidR="002E7A7F" w:rsidRPr="006F65B6" w:rsidRDefault="006F65B6" w:rsidP="00C55679">
      <w:pPr>
        <w:spacing w:before="180"/>
        <w:rPr>
          <w:u w:val="single"/>
          <w:rtl/>
          <w:lang w:val="en-GB" w:bidi="ar-EG"/>
        </w:rPr>
      </w:pPr>
      <w:r>
        <w:rPr>
          <w:rFonts w:hint="cs"/>
          <w:u w:val="single"/>
          <w:rtl/>
          <w:lang w:bidi="ar-SY"/>
        </w:rPr>
        <w:t xml:space="preserve">جدول أعمال المؤتمر العالمي للاتصالات الراديوية لعام </w:t>
      </w:r>
      <w:r>
        <w:rPr>
          <w:u w:val="single"/>
          <w:lang w:val="en-GB" w:bidi="ar-SY"/>
        </w:rPr>
        <w:t>2023</w:t>
      </w:r>
      <w:r w:rsidR="000A5310">
        <w:rPr>
          <w:rFonts w:hint="cs"/>
          <w:u w:val="single"/>
          <w:rtl/>
          <w:lang w:val="en-GB" w:bidi="ar-SY"/>
        </w:rPr>
        <w:t xml:space="preserve"> </w:t>
      </w:r>
      <w:r w:rsidR="000A5310">
        <w:rPr>
          <w:u w:val="single"/>
          <w:lang w:val="en-GB" w:bidi="ar-SY"/>
        </w:rPr>
        <w:t>(WRC-23)</w:t>
      </w:r>
    </w:p>
    <w:p w14:paraId="66D22563" w14:textId="7017388E" w:rsidR="002E7A7F" w:rsidRPr="00C55679" w:rsidRDefault="006F65B6" w:rsidP="006F65B6">
      <w:pPr>
        <w:rPr>
          <w:rtl/>
          <w:lang w:val="en-GB" w:bidi="ar-EG"/>
        </w:rPr>
      </w:pPr>
      <w:r>
        <w:rPr>
          <w:rFonts w:hint="cs"/>
          <w:rtl/>
          <w:lang w:bidi="ar-SY"/>
        </w:rPr>
        <w:t xml:space="preserve">عملاً بالرقمين </w:t>
      </w:r>
      <w:r w:rsidR="00DB4313">
        <w:rPr>
          <w:lang w:bidi="ar-SY"/>
        </w:rPr>
        <w:t>42</w:t>
      </w:r>
      <w:r>
        <w:rPr>
          <w:rFonts w:hint="cs"/>
          <w:rtl/>
          <w:lang w:bidi="ar-SY"/>
        </w:rPr>
        <w:t xml:space="preserve"> </w:t>
      </w:r>
      <w:r w:rsidRPr="00C55679">
        <w:rPr>
          <w:rFonts w:hint="cs"/>
          <w:rtl/>
          <w:lang w:bidi="ar-SY"/>
        </w:rPr>
        <w:t>و</w:t>
      </w:r>
      <w:r w:rsidR="002F2F7C" w:rsidRPr="00C55679">
        <w:rPr>
          <w:lang w:bidi="ar-SY"/>
        </w:rPr>
        <w:t>118</w:t>
      </w:r>
      <w:r w:rsidRPr="00C55679">
        <w:rPr>
          <w:rFonts w:hint="cs"/>
          <w:rtl/>
          <w:lang w:bidi="ar-SY"/>
        </w:rPr>
        <w:t xml:space="preserve"> من الاتفاقية، تُدعى الدول الأعضاء في المجلس إلى إبلاغ الأمين العام </w:t>
      </w:r>
      <w:r w:rsidR="002F2F7C" w:rsidRPr="00C55679">
        <w:rPr>
          <w:rFonts w:hint="cs"/>
          <w:rtl/>
          <w:lang w:bidi="ar-SY"/>
        </w:rPr>
        <w:t>كتابةً</w:t>
      </w:r>
      <w:r w:rsidRPr="00C55679">
        <w:rPr>
          <w:rFonts w:hint="cs"/>
          <w:rtl/>
          <w:lang w:bidi="ar-SY"/>
        </w:rPr>
        <w:t xml:space="preserve"> بما إذا كانت موافقة على جدول أعمال المؤتمر العالمي للاتصالات الراديوية لعام </w:t>
      </w:r>
      <w:r w:rsidRPr="00C55679">
        <w:rPr>
          <w:lang w:val="en-GB" w:bidi="ar-SY"/>
        </w:rPr>
        <w:t>2023</w:t>
      </w:r>
      <w:r w:rsidRPr="00C55679">
        <w:rPr>
          <w:rFonts w:hint="cs"/>
          <w:rtl/>
          <w:lang w:val="en-GB" w:bidi="ar-EG"/>
        </w:rPr>
        <w:t xml:space="preserve"> الوارد في مشروع القرار في </w:t>
      </w:r>
      <w:hyperlink w:anchor="Annex2" w:history="1">
        <w:r w:rsidRPr="00C55679">
          <w:rPr>
            <w:rStyle w:val="Hyperlink"/>
            <w:rFonts w:hint="cs"/>
            <w:rtl/>
            <w:lang w:val="en-GB" w:bidi="ar-EG"/>
          </w:rPr>
          <w:t xml:space="preserve">الملحق </w:t>
        </w:r>
        <w:r w:rsidR="002F2F7C" w:rsidRPr="00C55679">
          <w:rPr>
            <w:rStyle w:val="Hyperlink"/>
            <w:lang w:val="en-GB" w:bidi="ar-EG"/>
          </w:rPr>
          <w:t>2</w:t>
        </w:r>
      </w:hyperlink>
      <w:r w:rsidRPr="00C55679">
        <w:rPr>
          <w:rFonts w:hint="cs"/>
          <w:rtl/>
          <w:lang w:val="en-GB" w:bidi="ar-EG"/>
        </w:rPr>
        <w:t xml:space="preserve"> وباعتمادها للقرار.</w:t>
      </w:r>
    </w:p>
    <w:p w14:paraId="26F1296C" w14:textId="44144F89" w:rsidR="002E7A7F" w:rsidRPr="00C55679" w:rsidRDefault="002F2F7C" w:rsidP="002E7A7F">
      <w:pPr>
        <w:rPr>
          <w:rtl/>
          <w:lang w:bidi="ar-SY"/>
        </w:rPr>
      </w:pPr>
      <w:r w:rsidRPr="00C55679">
        <w:rPr>
          <w:rFonts w:hint="cs"/>
          <w:rtl/>
          <w:lang w:bidi="ar-SY"/>
        </w:rPr>
        <w:lastRenderedPageBreak/>
        <w:t xml:space="preserve">وسيخضع قرار المجلس </w:t>
      </w:r>
      <w:r w:rsidR="006F65B6" w:rsidRPr="00C55679">
        <w:rPr>
          <w:rFonts w:hint="cs"/>
          <w:rtl/>
          <w:lang w:bidi="ar-SY"/>
        </w:rPr>
        <w:t xml:space="preserve">بشأن هذه المسألة بعد ذلك </w:t>
      </w:r>
      <w:r w:rsidRPr="00C55679">
        <w:rPr>
          <w:rFonts w:hint="cs"/>
          <w:rtl/>
          <w:lang w:bidi="ar-SY"/>
        </w:rPr>
        <w:t xml:space="preserve">إلى </w:t>
      </w:r>
      <w:r w:rsidR="006F65B6" w:rsidRPr="00C55679">
        <w:rPr>
          <w:rFonts w:hint="cs"/>
          <w:rtl/>
          <w:lang w:bidi="ar-SY"/>
        </w:rPr>
        <w:t xml:space="preserve">موافقة أغلبية الدول الأعضاء في الاتحاد (وفقاً للرقم </w:t>
      </w:r>
      <w:r w:rsidRPr="00C55679">
        <w:rPr>
          <w:lang w:bidi="ar-SY"/>
        </w:rPr>
        <w:t>46</w:t>
      </w:r>
      <w:r w:rsidR="006F65B6" w:rsidRPr="00C55679">
        <w:rPr>
          <w:rFonts w:hint="cs"/>
          <w:rtl/>
          <w:lang w:bidi="ar-SY"/>
        </w:rPr>
        <w:t xml:space="preserve"> من الاتفاقية).</w:t>
      </w:r>
    </w:p>
    <w:p w14:paraId="080EE141" w14:textId="07327BAA" w:rsidR="002E7A7F" w:rsidRPr="00C55679" w:rsidRDefault="006F65B6" w:rsidP="00341078">
      <w:pPr>
        <w:keepNext/>
        <w:keepLines/>
        <w:spacing w:before="180"/>
        <w:rPr>
          <w:u w:val="single"/>
          <w:rtl/>
          <w:lang w:val="en-GB" w:bidi="ar-EG"/>
        </w:rPr>
      </w:pPr>
      <w:r w:rsidRPr="00C55679">
        <w:rPr>
          <w:rFonts w:hint="cs"/>
          <w:u w:val="single"/>
          <w:rtl/>
          <w:lang w:bidi="ar-SY"/>
        </w:rPr>
        <w:t xml:space="preserve">استرداد تكاليف معالجة بطاقات التبليغ عن الشبكات الساتلية (المقرر </w:t>
      </w:r>
      <w:r w:rsidRPr="00C55679">
        <w:rPr>
          <w:u w:val="single"/>
          <w:lang w:val="en-GB" w:bidi="ar-SY"/>
        </w:rPr>
        <w:t>482</w:t>
      </w:r>
      <w:r w:rsidRPr="00C55679">
        <w:rPr>
          <w:rFonts w:hint="cs"/>
          <w:u w:val="single"/>
          <w:rtl/>
          <w:lang w:val="en-GB" w:bidi="ar-SY"/>
        </w:rPr>
        <w:t xml:space="preserve"> (المعد</w:t>
      </w:r>
      <w:r w:rsidR="0052139A">
        <w:rPr>
          <w:rFonts w:hint="cs"/>
          <w:u w:val="single"/>
          <w:rtl/>
          <w:lang w:val="en-GB" w:bidi="ar-SY"/>
        </w:rPr>
        <w:t>َّ</w:t>
      </w:r>
      <w:r w:rsidRPr="00C55679">
        <w:rPr>
          <w:rFonts w:hint="cs"/>
          <w:u w:val="single"/>
          <w:rtl/>
          <w:lang w:val="en-GB" w:bidi="ar-SY"/>
        </w:rPr>
        <w:t>ل))</w:t>
      </w:r>
    </w:p>
    <w:p w14:paraId="0CCEE1A4" w14:textId="6EA75C5A" w:rsidR="002E7A7F" w:rsidRPr="00575C0A" w:rsidRDefault="002F2F7C" w:rsidP="002E7A7F">
      <w:pPr>
        <w:rPr>
          <w:rtl/>
          <w:lang w:val="en-GB" w:bidi="ar-EG"/>
        </w:rPr>
      </w:pPr>
      <w:r w:rsidRPr="00C55679">
        <w:rPr>
          <w:rFonts w:hint="cs"/>
          <w:rtl/>
          <w:lang w:bidi="ar-SY"/>
        </w:rPr>
        <w:t xml:space="preserve">في ضوء الأهمية العاجلة لهذا البند، تُدعى </w:t>
      </w:r>
      <w:r w:rsidR="006F65B6" w:rsidRPr="00C55679">
        <w:rPr>
          <w:rFonts w:hint="cs"/>
          <w:rtl/>
          <w:lang w:bidi="ar-SY"/>
        </w:rPr>
        <w:t xml:space="preserve">الدول الأعضاء في المجلس </w:t>
      </w:r>
      <w:r w:rsidR="00575C0A" w:rsidRPr="00C55679">
        <w:rPr>
          <w:rFonts w:hint="cs"/>
          <w:rtl/>
          <w:lang w:bidi="ar-SY"/>
        </w:rPr>
        <w:t xml:space="preserve">إلى إبلاغ الأمين العام </w:t>
      </w:r>
      <w:r w:rsidRPr="00C55679">
        <w:rPr>
          <w:rFonts w:hint="cs"/>
          <w:rtl/>
          <w:lang w:bidi="ar-SY"/>
        </w:rPr>
        <w:t>كتابةً</w:t>
      </w:r>
      <w:r w:rsidR="00575C0A" w:rsidRPr="00C55679">
        <w:rPr>
          <w:rFonts w:hint="cs"/>
          <w:rtl/>
          <w:lang w:bidi="ar-SY"/>
        </w:rPr>
        <w:t xml:space="preserve"> بما إذا كانت توافق على مشروع المقرر </w:t>
      </w:r>
      <w:r w:rsidR="00575C0A" w:rsidRPr="00C55679">
        <w:rPr>
          <w:lang w:val="en-GB" w:bidi="ar-SY"/>
        </w:rPr>
        <w:t>482</w:t>
      </w:r>
      <w:r w:rsidR="00575C0A" w:rsidRPr="00C55679">
        <w:rPr>
          <w:rFonts w:hint="cs"/>
          <w:rtl/>
          <w:lang w:val="en-GB" w:bidi="ar-EG"/>
        </w:rPr>
        <w:t xml:space="preserve"> المعد</w:t>
      </w:r>
      <w:r w:rsidR="008D3624" w:rsidRPr="00C55679">
        <w:rPr>
          <w:rFonts w:hint="cs"/>
          <w:rtl/>
          <w:lang w:val="en-GB" w:bidi="ar-EG"/>
        </w:rPr>
        <w:t>ّ</w:t>
      </w:r>
      <w:r w:rsidR="00575C0A" w:rsidRPr="00C55679">
        <w:rPr>
          <w:rFonts w:hint="cs"/>
          <w:rtl/>
          <w:lang w:val="en-GB" w:bidi="ar-EG"/>
        </w:rPr>
        <w:t xml:space="preserve">ل الوارد في </w:t>
      </w:r>
      <w:hyperlink w:anchor="Annex3" w:history="1">
        <w:r w:rsidR="00575C0A" w:rsidRPr="00C55679">
          <w:rPr>
            <w:rStyle w:val="Hyperlink"/>
            <w:rFonts w:hint="cs"/>
            <w:rtl/>
            <w:lang w:val="en-GB" w:bidi="ar-EG"/>
          </w:rPr>
          <w:t xml:space="preserve">الملحق </w:t>
        </w:r>
        <w:r w:rsidRPr="00C55679">
          <w:rPr>
            <w:rStyle w:val="Hyperlink"/>
            <w:lang w:val="en-GB" w:bidi="ar-EG"/>
          </w:rPr>
          <w:t>3</w:t>
        </w:r>
      </w:hyperlink>
      <w:r w:rsidR="00575C0A" w:rsidRPr="00C55679">
        <w:rPr>
          <w:rFonts w:hint="cs"/>
          <w:rtl/>
          <w:lang w:val="en-GB" w:bidi="ar-EG"/>
        </w:rPr>
        <w:t>.</w:t>
      </w:r>
    </w:p>
    <w:p w14:paraId="3DE42386" w14:textId="100E9221" w:rsidR="002E7A7F" w:rsidRPr="00575C0A" w:rsidRDefault="00575C0A" w:rsidP="00C55679">
      <w:pPr>
        <w:spacing w:before="180"/>
        <w:rPr>
          <w:u w:val="single"/>
          <w:rtl/>
          <w:lang w:val="en-GB" w:bidi="ar-EG"/>
        </w:rPr>
      </w:pPr>
      <w:r>
        <w:rPr>
          <w:rFonts w:hint="cs"/>
          <w:u w:val="single"/>
          <w:rtl/>
          <w:lang w:bidi="ar-SY"/>
        </w:rPr>
        <w:t>نتائج</w:t>
      </w:r>
      <w:r w:rsidR="00BD1C6D">
        <w:rPr>
          <w:rFonts w:hint="cs"/>
          <w:u w:val="single"/>
          <w:rtl/>
          <w:lang w:bidi="ar-SY"/>
        </w:rPr>
        <w:t xml:space="preserve"> بشأن</w:t>
      </w:r>
      <w:r>
        <w:rPr>
          <w:rFonts w:hint="cs"/>
          <w:u w:val="single"/>
          <w:rtl/>
          <w:lang w:bidi="ar-SY"/>
        </w:rPr>
        <w:t xml:space="preserve"> تقرير جمعية الاتصالات الراديوية لعام </w:t>
      </w:r>
      <w:r>
        <w:rPr>
          <w:u w:val="single"/>
          <w:lang w:val="en-GB" w:bidi="ar-SY"/>
        </w:rPr>
        <w:t>2019</w:t>
      </w:r>
      <w:r>
        <w:rPr>
          <w:rFonts w:hint="cs"/>
          <w:u w:val="single"/>
          <w:rtl/>
          <w:lang w:val="en-GB" w:bidi="ar-EG"/>
        </w:rPr>
        <w:t xml:space="preserve"> والمؤتمر العالمي للاتصالات الراديوية لعام </w:t>
      </w:r>
      <w:r>
        <w:rPr>
          <w:u w:val="single"/>
          <w:lang w:val="en-GB" w:bidi="ar-EG"/>
        </w:rPr>
        <w:t>2019</w:t>
      </w:r>
    </w:p>
    <w:p w14:paraId="77B2F60A" w14:textId="258EDEC9" w:rsidR="002E7A7F" w:rsidRPr="00575C0A" w:rsidRDefault="00575C0A" w:rsidP="002E7A7F">
      <w:pPr>
        <w:rPr>
          <w:lang w:val="en-GB" w:bidi="ar-EG"/>
        </w:rPr>
      </w:pPr>
      <w:r>
        <w:rPr>
          <w:rFonts w:hint="cs"/>
          <w:rtl/>
          <w:lang w:bidi="ar-SY"/>
        </w:rPr>
        <w:t>نظر أعضاء المجلس في المقترحات الواردة في</w:t>
      </w:r>
      <w:r>
        <w:rPr>
          <w:rFonts w:hint="cs"/>
          <w:rtl/>
          <w:lang w:bidi="ar-EG"/>
        </w:rPr>
        <w:t xml:space="preserve"> الوثيقتين</w:t>
      </w:r>
      <w:r>
        <w:rPr>
          <w:rFonts w:hint="cs"/>
          <w:rtl/>
          <w:lang w:bidi="ar-SY"/>
        </w:rPr>
        <w:t xml:space="preserve"> </w:t>
      </w:r>
      <w:r>
        <w:rPr>
          <w:lang w:val="en-GB" w:bidi="ar-SY"/>
        </w:rPr>
        <w:t>VC/9</w:t>
      </w:r>
      <w:r>
        <w:rPr>
          <w:rFonts w:hint="cs"/>
          <w:rtl/>
          <w:lang w:val="en-GB" w:bidi="ar-EG"/>
        </w:rPr>
        <w:t xml:space="preserve"> و</w:t>
      </w:r>
      <w:r>
        <w:rPr>
          <w:lang w:val="en-GB" w:bidi="ar-EG"/>
        </w:rPr>
        <w:t>VC/11</w:t>
      </w:r>
      <w:r>
        <w:rPr>
          <w:rFonts w:hint="cs"/>
          <w:rtl/>
          <w:lang w:val="en-GB" w:bidi="ar-EG"/>
        </w:rPr>
        <w:t xml:space="preserve"> </w:t>
      </w:r>
      <w:r w:rsidR="002F2F7C">
        <w:rPr>
          <w:rFonts w:hint="cs"/>
          <w:rtl/>
          <w:lang w:val="en-GB" w:bidi="ar-EG"/>
        </w:rPr>
        <w:t>فيما يتعلق ب</w:t>
      </w:r>
      <w:r>
        <w:rPr>
          <w:rFonts w:hint="cs"/>
          <w:rtl/>
          <w:lang w:val="en-GB" w:bidi="ar-EG"/>
        </w:rPr>
        <w:t xml:space="preserve">تنفيذ القرار </w:t>
      </w:r>
      <w:r>
        <w:rPr>
          <w:lang w:val="en-GB" w:bidi="ar-EG"/>
        </w:rPr>
        <w:t>559</w:t>
      </w:r>
      <w:r>
        <w:rPr>
          <w:rFonts w:hint="cs"/>
          <w:rtl/>
          <w:lang w:val="en-GB" w:bidi="ar-EG"/>
        </w:rPr>
        <w:t xml:space="preserve"> (المؤتمر العالمي للاتصالات الراديوية). </w:t>
      </w:r>
      <w:r w:rsidR="002F2F7C">
        <w:rPr>
          <w:rFonts w:hint="cs"/>
          <w:rtl/>
          <w:lang w:val="en-GB" w:bidi="ar-EG"/>
        </w:rPr>
        <w:t xml:space="preserve">وفي ضوء الأهمية العاجلة لهذه المقترحات، تُدعى </w:t>
      </w:r>
      <w:r>
        <w:rPr>
          <w:rFonts w:hint="cs"/>
          <w:rtl/>
          <w:lang w:val="en-GB" w:bidi="ar-EG"/>
        </w:rPr>
        <w:t>الدول الأعضاء في المجلس</w:t>
      </w:r>
      <w:r w:rsidR="002F2F7C">
        <w:rPr>
          <w:rFonts w:hint="cs"/>
          <w:rtl/>
          <w:lang w:val="en-GB" w:bidi="ar-EG"/>
        </w:rPr>
        <w:t xml:space="preserve"> </w:t>
      </w:r>
      <w:r>
        <w:rPr>
          <w:rFonts w:hint="cs"/>
          <w:rtl/>
          <w:lang w:val="en-GB" w:bidi="ar-EG"/>
        </w:rPr>
        <w:t xml:space="preserve">إلى إبلاغ الأمين العام </w:t>
      </w:r>
      <w:r w:rsidR="002F2F7C">
        <w:rPr>
          <w:rFonts w:hint="cs"/>
          <w:rtl/>
          <w:lang w:val="en-GB" w:bidi="ar-EG"/>
        </w:rPr>
        <w:t>كتابة</w:t>
      </w:r>
      <w:r w:rsidR="008D3624">
        <w:rPr>
          <w:rFonts w:hint="cs"/>
          <w:rtl/>
          <w:lang w:val="en-GB" w:bidi="ar-EG"/>
        </w:rPr>
        <w:t>ً</w:t>
      </w:r>
      <w:r>
        <w:rPr>
          <w:rFonts w:hint="cs"/>
          <w:rtl/>
          <w:lang w:val="en-GB" w:bidi="ar-EG"/>
        </w:rPr>
        <w:t xml:space="preserve"> بما إذا كانت تؤيد المقترحات </w:t>
      </w:r>
      <w:r w:rsidR="002F2F7C">
        <w:rPr>
          <w:rFonts w:hint="cs"/>
          <w:rtl/>
          <w:lang w:val="en-GB" w:bidi="ar-EG"/>
        </w:rPr>
        <w:t>الواردة</w:t>
      </w:r>
      <w:r>
        <w:rPr>
          <w:rFonts w:hint="cs"/>
          <w:rtl/>
          <w:lang w:val="en-GB" w:bidi="ar-EG"/>
        </w:rPr>
        <w:t xml:space="preserve"> في الوثيقتين </w:t>
      </w:r>
      <w:hyperlink r:id="rId10" w:history="1">
        <w:r w:rsidRPr="00BB59FE">
          <w:rPr>
            <w:rStyle w:val="Hyperlink"/>
          </w:rPr>
          <w:t>VC/9</w:t>
        </w:r>
      </w:hyperlink>
      <w:r>
        <w:rPr>
          <w:rFonts w:hint="cs"/>
          <w:rtl/>
          <w:lang w:val="en-GB" w:bidi="ar-EG"/>
        </w:rPr>
        <w:t xml:space="preserve"> و</w:t>
      </w:r>
      <w:hyperlink r:id="rId11" w:history="1">
        <w:r w:rsidRPr="00BB59FE">
          <w:rPr>
            <w:rStyle w:val="Hyperlink"/>
          </w:rPr>
          <w:t>VC/11</w:t>
        </w:r>
      </w:hyperlink>
      <w:r>
        <w:rPr>
          <w:rFonts w:hint="cs"/>
          <w:rtl/>
          <w:lang w:val="en-GB" w:bidi="ar-EG"/>
        </w:rPr>
        <w:t>.</w:t>
      </w:r>
    </w:p>
    <w:p w14:paraId="7433AC42" w14:textId="14C8AF4B" w:rsidR="002E7A7F" w:rsidRPr="00575C0A" w:rsidRDefault="00DD00D7" w:rsidP="00C55679">
      <w:pPr>
        <w:spacing w:before="180"/>
        <w:rPr>
          <w:u w:val="single"/>
          <w:rtl/>
          <w:lang w:val="en-GB" w:bidi="ar-EG"/>
        </w:rPr>
      </w:pPr>
      <w:r w:rsidRPr="00DD00D7">
        <w:rPr>
          <w:u w:val="single"/>
          <w:rtl/>
          <w:lang w:bidi="ar-SY"/>
        </w:rPr>
        <w:t xml:space="preserve">المواعيد المقترحة لعقد دورات المجلس للأعوام </w:t>
      </w:r>
      <w:r w:rsidR="00575C0A">
        <w:rPr>
          <w:u w:val="single"/>
          <w:lang w:val="en-GB" w:bidi="ar-SY"/>
        </w:rPr>
        <w:t>2021</w:t>
      </w:r>
      <w:r w:rsidR="00575C0A">
        <w:rPr>
          <w:rFonts w:hint="cs"/>
          <w:u w:val="single"/>
          <w:rtl/>
          <w:lang w:val="en-GB" w:bidi="ar-EG"/>
        </w:rPr>
        <w:t xml:space="preserve"> و</w:t>
      </w:r>
      <w:r w:rsidR="002F2F7C">
        <w:rPr>
          <w:u w:val="single"/>
          <w:lang w:val="en-GB" w:bidi="ar-EG"/>
        </w:rPr>
        <w:t>2022</w:t>
      </w:r>
      <w:r w:rsidR="00575C0A">
        <w:rPr>
          <w:rFonts w:hint="cs"/>
          <w:u w:val="single"/>
          <w:rtl/>
          <w:lang w:val="en-GB" w:bidi="ar-EG"/>
        </w:rPr>
        <w:t xml:space="preserve"> و</w:t>
      </w:r>
      <w:r w:rsidR="002F2F7C">
        <w:rPr>
          <w:u w:val="single"/>
          <w:lang w:val="en-GB" w:bidi="ar-EG"/>
        </w:rPr>
        <w:t>2023</w:t>
      </w:r>
      <w:r w:rsidR="00575C0A">
        <w:rPr>
          <w:rFonts w:hint="cs"/>
          <w:u w:val="single"/>
          <w:rtl/>
          <w:lang w:val="en-GB" w:bidi="ar-EG"/>
        </w:rPr>
        <w:t xml:space="preserve"> و</w:t>
      </w:r>
      <w:r w:rsidR="002F2F7C">
        <w:rPr>
          <w:u w:val="single"/>
          <w:lang w:val="en-GB" w:bidi="ar-EG"/>
        </w:rPr>
        <w:t>2024</w:t>
      </w:r>
      <w:r w:rsidR="00575C0A">
        <w:rPr>
          <w:rFonts w:hint="cs"/>
          <w:u w:val="single"/>
          <w:rtl/>
          <w:lang w:val="en-GB" w:bidi="ar-EG"/>
        </w:rPr>
        <w:t xml:space="preserve"> و</w:t>
      </w:r>
      <w:r w:rsidR="002F2F7C">
        <w:rPr>
          <w:u w:val="single"/>
          <w:lang w:val="en-GB" w:bidi="ar-EG"/>
        </w:rPr>
        <w:t>2025</w:t>
      </w:r>
      <w:r w:rsidR="00575C0A">
        <w:rPr>
          <w:rFonts w:hint="cs"/>
          <w:u w:val="single"/>
          <w:rtl/>
          <w:lang w:val="en-GB" w:bidi="ar-EG"/>
        </w:rPr>
        <w:t xml:space="preserve"> </w:t>
      </w:r>
      <w:r w:rsidR="00464921">
        <w:rPr>
          <w:rFonts w:hint="cs"/>
          <w:u w:val="single"/>
          <w:rtl/>
          <w:lang w:val="en-GB" w:bidi="ar-EG"/>
        </w:rPr>
        <w:t>و</w:t>
      </w:r>
      <w:r w:rsidR="00464921">
        <w:rPr>
          <w:u w:val="single"/>
          <w:lang w:bidi="ar-EG"/>
        </w:rPr>
        <w:t>2026</w:t>
      </w:r>
      <w:r w:rsidR="00464921">
        <w:rPr>
          <w:rFonts w:hint="cs"/>
          <w:u w:val="single"/>
          <w:rtl/>
          <w:lang w:bidi="ar-EG"/>
        </w:rPr>
        <w:t xml:space="preserve"> </w:t>
      </w:r>
      <w:r w:rsidRPr="00DD00D7">
        <w:rPr>
          <w:u w:val="single"/>
          <w:rtl/>
          <w:lang w:val="en-GB" w:bidi="ar-EG"/>
        </w:rPr>
        <w:t xml:space="preserve">ومدتها إلى جانب المواعيد المقترحة لعقد مجموعات اجتماعات أفرقة العمل وأفرقة الخبراء التابعة للمجلس للأعوام </w:t>
      </w:r>
      <w:r w:rsidR="002F2F7C">
        <w:rPr>
          <w:u w:val="single"/>
          <w:lang w:val="en-GB" w:bidi="ar-EG"/>
        </w:rPr>
        <w:t>2020</w:t>
      </w:r>
      <w:r w:rsidR="00575C0A">
        <w:rPr>
          <w:rFonts w:hint="cs"/>
          <w:u w:val="single"/>
          <w:rtl/>
          <w:lang w:val="en-GB" w:bidi="ar-EG"/>
        </w:rPr>
        <w:t xml:space="preserve"> و</w:t>
      </w:r>
      <w:r w:rsidR="002F2F7C">
        <w:rPr>
          <w:u w:val="single"/>
          <w:lang w:val="en-GB" w:bidi="ar-EG"/>
        </w:rPr>
        <w:t>2021</w:t>
      </w:r>
      <w:r w:rsidR="00575C0A">
        <w:rPr>
          <w:rFonts w:hint="cs"/>
          <w:u w:val="single"/>
          <w:rtl/>
          <w:lang w:val="en-GB" w:bidi="ar-EG"/>
        </w:rPr>
        <w:t xml:space="preserve"> و</w:t>
      </w:r>
      <w:r w:rsidR="002F2F7C">
        <w:rPr>
          <w:u w:val="single"/>
          <w:lang w:val="en-GB" w:bidi="ar-EG"/>
        </w:rPr>
        <w:t>2022</w:t>
      </w:r>
      <w:r w:rsidR="00575C0A">
        <w:rPr>
          <w:rFonts w:hint="cs"/>
          <w:u w:val="single"/>
          <w:rtl/>
          <w:lang w:val="en-GB" w:bidi="ar-EG"/>
        </w:rPr>
        <w:t xml:space="preserve"> </w:t>
      </w:r>
    </w:p>
    <w:p w14:paraId="2795D6F2" w14:textId="43567179" w:rsidR="002E7A7F" w:rsidRPr="00DE374D" w:rsidRDefault="00CA1F92" w:rsidP="002E7A7F">
      <w:pPr>
        <w:rPr>
          <w:rtl/>
          <w:lang w:val="en-GB" w:bidi="ar-EG"/>
        </w:rPr>
      </w:pPr>
      <w:r w:rsidRPr="00C55679">
        <w:rPr>
          <w:rFonts w:hint="cs"/>
          <w:rtl/>
          <w:lang w:bidi="ar-SY"/>
        </w:rPr>
        <w:t>في ضوء الأهمية العاجلة ل</w:t>
      </w:r>
      <w:r w:rsidR="00DE374D" w:rsidRPr="00C55679">
        <w:rPr>
          <w:rFonts w:hint="cs"/>
          <w:rtl/>
          <w:lang w:bidi="ar-SY"/>
        </w:rPr>
        <w:t xml:space="preserve">هذا البند </w:t>
      </w:r>
      <w:r w:rsidRPr="00C55679">
        <w:rPr>
          <w:rFonts w:hint="cs"/>
          <w:rtl/>
          <w:lang w:bidi="ar-SY"/>
        </w:rPr>
        <w:t>نظراً ل</w:t>
      </w:r>
      <w:r w:rsidR="00DE374D" w:rsidRPr="00C55679">
        <w:rPr>
          <w:rFonts w:hint="cs"/>
          <w:rtl/>
          <w:lang w:bidi="ar-SY"/>
        </w:rPr>
        <w:t>أنه يتعين</w:t>
      </w:r>
      <w:r w:rsidR="00BD1C6D" w:rsidRPr="00C55679">
        <w:rPr>
          <w:rFonts w:hint="cs"/>
          <w:rtl/>
          <w:lang w:bidi="ar-SY"/>
        </w:rPr>
        <w:t xml:space="preserve"> حجز</w:t>
      </w:r>
      <w:r w:rsidR="00DE374D" w:rsidRPr="00C55679">
        <w:rPr>
          <w:rFonts w:hint="cs"/>
          <w:rtl/>
          <w:lang w:bidi="ar-SY"/>
        </w:rPr>
        <w:t xml:space="preserve"> </w:t>
      </w:r>
      <w:r w:rsidRPr="00C55679">
        <w:rPr>
          <w:rFonts w:hint="cs"/>
          <w:rtl/>
          <w:lang w:bidi="ar-SY"/>
        </w:rPr>
        <w:t>القاعات</w:t>
      </w:r>
      <w:r w:rsidR="00DE374D" w:rsidRPr="00C55679">
        <w:rPr>
          <w:rFonts w:hint="cs"/>
          <w:rtl/>
          <w:lang w:bidi="ar-SY"/>
        </w:rPr>
        <w:t xml:space="preserve"> في أقرب وقت ممكن </w:t>
      </w:r>
      <w:r w:rsidRPr="00C55679">
        <w:rPr>
          <w:rFonts w:hint="cs"/>
          <w:rtl/>
          <w:lang w:bidi="ar-SY"/>
        </w:rPr>
        <w:t xml:space="preserve">من أجل </w:t>
      </w:r>
      <w:r w:rsidR="00DE374D" w:rsidRPr="00C55679">
        <w:rPr>
          <w:rFonts w:hint="cs"/>
          <w:rtl/>
          <w:lang w:bidi="ar-SY"/>
        </w:rPr>
        <w:t xml:space="preserve">تأمين مكان خلال فترة بناء المقر الجديد للاتحاد، </w:t>
      </w:r>
      <w:r w:rsidRPr="00C55679">
        <w:rPr>
          <w:rFonts w:hint="cs"/>
          <w:rtl/>
          <w:lang w:bidi="ar-SY"/>
        </w:rPr>
        <w:t>تُدعى الدول الأعضاء في المجلس</w:t>
      </w:r>
      <w:r w:rsidR="00DE374D" w:rsidRPr="00C55679">
        <w:rPr>
          <w:rFonts w:hint="cs"/>
          <w:rtl/>
          <w:lang w:bidi="ar-SY"/>
        </w:rPr>
        <w:t xml:space="preserve"> إلى إبلاغ الأمين العام </w:t>
      </w:r>
      <w:r w:rsidRPr="00C55679">
        <w:rPr>
          <w:rFonts w:hint="cs"/>
          <w:rtl/>
          <w:lang w:bidi="ar-SY"/>
        </w:rPr>
        <w:t>كتابةً</w:t>
      </w:r>
      <w:r w:rsidR="00DE374D" w:rsidRPr="00C55679">
        <w:rPr>
          <w:rFonts w:hint="cs"/>
          <w:rtl/>
          <w:lang w:bidi="ar-SY"/>
        </w:rPr>
        <w:t xml:space="preserve"> بما إذا كانت تؤكد مواعيد </w:t>
      </w:r>
      <w:r w:rsidR="007058E7" w:rsidRPr="00C55679">
        <w:rPr>
          <w:rFonts w:hint="cs"/>
          <w:rtl/>
          <w:lang w:bidi="ar-SY"/>
        </w:rPr>
        <w:t xml:space="preserve">عقد </w:t>
      </w:r>
      <w:r w:rsidR="00DE374D" w:rsidRPr="00C55679">
        <w:rPr>
          <w:rFonts w:hint="cs"/>
          <w:rtl/>
          <w:lang w:bidi="ar-SY"/>
        </w:rPr>
        <w:t xml:space="preserve">دورتي المجلس لعامي </w:t>
      </w:r>
      <w:r w:rsidR="002F2F7C" w:rsidRPr="00C55679">
        <w:rPr>
          <w:lang w:val="en-GB" w:bidi="ar-EG"/>
        </w:rPr>
        <w:t>2021</w:t>
      </w:r>
      <w:r w:rsidR="00DE374D" w:rsidRPr="00C55679">
        <w:rPr>
          <w:rFonts w:hint="cs"/>
          <w:rtl/>
          <w:lang w:val="en-GB" w:bidi="ar-EG"/>
        </w:rPr>
        <w:t xml:space="preserve"> و</w:t>
      </w:r>
      <w:r w:rsidR="002F2F7C" w:rsidRPr="00C55679">
        <w:rPr>
          <w:lang w:val="en-GB" w:bidi="ar-EG"/>
        </w:rPr>
        <w:t>2022</w:t>
      </w:r>
      <w:r w:rsidR="00DE374D" w:rsidRPr="00C55679">
        <w:rPr>
          <w:rFonts w:hint="cs"/>
          <w:rtl/>
          <w:lang w:val="en-GB" w:bidi="ar-EG"/>
        </w:rPr>
        <w:t xml:space="preserve"> </w:t>
      </w:r>
      <w:r w:rsidR="009E488A" w:rsidRPr="00C55679">
        <w:rPr>
          <w:rFonts w:hint="cs"/>
          <w:rtl/>
          <w:lang w:val="en-GB" w:bidi="ar-EG"/>
        </w:rPr>
        <w:t xml:space="preserve">وبما إذا كانت توافق </w:t>
      </w:r>
      <w:r w:rsidR="00DE374D" w:rsidRPr="00C55679">
        <w:rPr>
          <w:rFonts w:hint="cs"/>
          <w:rtl/>
          <w:lang w:val="en-GB" w:bidi="ar-EG"/>
        </w:rPr>
        <w:t xml:space="preserve">على مواعيد دورات المجلس </w:t>
      </w:r>
      <w:r w:rsidRPr="00C55679">
        <w:rPr>
          <w:rFonts w:hint="cs"/>
          <w:rtl/>
          <w:lang w:val="en-GB" w:bidi="ar-EG"/>
        </w:rPr>
        <w:t>في</w:t>
      </w:r>
      <w:r w:rsidR="00DE374D" w:rsidRPr="00C55679">
        <w:rPr>
          <w:rFonts w:hint="cs"/>
          <w:rtl/>
          <w:lang w:val="en-GB" w:bidi="ar-EG"/>
        </w:rPr>
        <w:t xml:space="preserve"> </w:t>
      </w:r>
      <w:r w:rsidR="002F2F7C" w:rsidRPr="00C55679">
        <w:rPr>
          <w:lang w:val="en-GB" w:bidi="ar-EG"/>
        </w:rPr>
        <w:t>2023</w:t>
      </w:r>
      <w:r w:rsidR="00DE374D" w:rsidRPr="00C55679">
        <w:rPr>
          <w:rFonts w:hint="cs"/>
          <w:rtl/>
          <w:lang w:val="en-GB" w:bidi="ar-EG"/>
        </w:rPr>
        <w:t xml:space="preserve"> و</w:t>
      </w:r>
      <w:r w:rsidR="002F2F7C" w:rsidRPr="00C55679">
        <w:rPr>
          <w:lang w:val="en-GB" w:bidi="ar-EG"/>
        </w:rPr>
        <w:t>2024</w:t>
      </w:r>
      <w:r w:rsidR="00DE374D" w:rsidRPr="00C55679">
        <w:rPr>
          <w:rFonts w:hint="cs"/>
          <w:rtl/>
          <w:lang w:val="en-GB" w:bidi="ar-EG"/>
        </w:rPr>
        <w:t xml:space="preserve"> و</w:t>
      </w:r>
      <w:r w:rsidR="002F2F7C" w:rsidRPr="00C55679">
        <w:rPr>
          <w:lang w:val="en-GB" w:bidi="ar-EG"/>
        </w:rPr>
        <w:t>2025</w:t>
      </w:r>
      <w:r w:rsidR="00DE374D" w:rsidRPr="00C55679">
        <w:rPr>
          <w:rFonts w:hint="cs"/>
          <w:rtl/>
          <w:lang w:val="en-GB" w:bidi="ar-EG"/>
        </w:rPr>
        <w:t xml:space="preserve"> و</w:t>
      </w:r>
      <w:r w:rsidR="002F2F7C" w:rsidRPr="00C55679">
        <w:rPr>
          <w:lang w:val="en-GB" w:bidi="ar-EG"/>
        </w:rPr>
        <w:t>2026</w:t>
      </w:r>
      <w:r w:rsidR="00DE374D" w:rsidRPr="00C55679">
        <w:rPr>
          <w:rFonts w:hint="cs"/>
          <w:rtl/>
          <w:lang w:val="en-GB" w:bidi="ar-EG"/>
        </w:rPr>
        <w:t xml:space="preserve"> </w:t>
      </w:r>
      <w:r w:rsidRPr="00C55679">
        <w:rPr>
          <w:rFonts w:hint="cs"/>
          <w:rtl/>
          <w:lang w:val="en-GB" w:bidi="ar-EG"/>
        </w:rPr>
        <w:t>و</w:t>
      </w:r>
      <w:r w:rsidR="00DE374D" w:rsidRPr="00C55679">
        <w:rPr>
          <w:rFonts w:hint="cs"/>
          <w:rtl/>
          <w:lang w:val="en-GB" w:bidi="ar-EG"/>
        </w:rPr>
        <w:t xml:space="preserve">اجتماعات </w:t>
      </w:r>
      <w:r w:rsidRPr="00C55679">
        <w:rPr>
          <w:rFonts w:hint="cs"/>
          <w:rtl/>
          <w:lang w:val="en-GB" w:bidi="ar-EG"/>
        </w:rPr>
        <w:t>أ</w:t>
      </w:r>
      <w:r w:rsidR="00DE374D" w:rsidRPr="00C55679">
        <w:rPr>
          <w:rFonts w:hint="cs"/>
          <w:rtl/>
          <w:lang w:val="en-GB" w:bidi="ar-EG"/>
        </w:rPr>
        <w:t xml:space="preserve">فرقة العمل التابعة للمجلس وأفرقة الخبراء </w:t>
      </w:r>
      <w:r w:rsidRPr="00C55679">
        <w:rPr>
          <w:rFonts w:hint="cs"/>
          <w:rtl/>
          <w:lang w:val="en-GB" w:bidi="ar-EG"/>
        </w:rPr>
        <w:t>في</w:t>
      </w:r>
      <w:r w:rsidR="00DE374D" w:rsidRPr="00C55679">
        <w:rPr>
          <w:rFonts w:hint="cs"/>
          <w:rtl/>
          <w:lang w:val="en-GB" w:bidi="ar-EG"/>
        </w:rPr>
        <w:t xml:space="preserve"> </w:t>
      </w:r>
      <w:r w:rsidR="002F2F7C" w:rsidRPr="00C55679">
        <w:rPr>
          <w:lang w:val="en-GB" w:bidi="ar-EG"/>
        </w:rPr>
        <w:t>2020</w:t>
      </w:r>
      <w:r w:rsidR="00DE374D" w:rsidRPr="00C55679">
        <w:rPr>
          <w:rFonts w:hint="cs"/>
          <w:rtl/>
          <w:lang w:val="en-GB" w:bidi="ar-EG"/>
        </w:rPr>
        <w:t xml:space="preserve"> و</w:t>
      </w:r>
      <w:r w:rsidR="002F2F7C" w:rsidRPr="00C55679">
        <w:rPr>
          <w:lang w:val="en-GB" w:bidi="ar-EG"/>
        </w:rPr>
        <w:t>2021</w:t>
      </w:r>
      <w:r w:rsidR="00DE374D" w:rsidRPr="00C55679">
        <w:rPr>
          <w:rFonts w:hint="cs"/>
          <w:rtl/>
          <w:lang w:val="en-GB" w:bidi="ar-EG"/>
        </w:rPr>
        <w:t xml:space="preserve"> و</w:t>
      </w:r>
      <w:r w:rsidR="002F2F7C" w:rsidRPr="00C55679">
        <w:rPr>
          <w:lang w:val="en-GB" w:bidi="ar-EG"/>
        </w:rPr>
        <w:t>2022</w:t>
      </w:r>
      <w:r w:rsidR="00DE374D" w:rsidRPr="00C55679">
        <w:rPr>
          <w:rFonts w:hint="cs"/>
          <w:rtl/>
          <w:lang w:val="en-GB" w:bidi="ar-EG"/>
        </w:rPr>
        <w:t xml:space="preserve"> وباعتماد مشروع المقرر الوارد في </w:t>
      </w:r>
      <w:hyperlink w:anchor="Annex4" w:history="1">
        <w:r w:rsidR="00DE374D" w:rsidRPr="00C55679">
          <w:rPr>
            <w:rStyle w:val="Hyperlink"/>
            <w:rFonts w:hint="cs"/>
            <w:rtl/>
            <w:lang w:val="en-GB" w:bidi="ar-EG"/>
          </w:rPr>
          <w:t xml:space="preserve">الملحق </w:t>
        </w:r>
        <w:r w:rsidRPr="00C55679">
          <w:rPr>
            <w:rStyle w:val="Hyperlink"/>
            <w:lang w:val="en-GB" w:bidi="ar-EG"/>
          </w:rPr>
          <w:t>4</w:t>
        </w:r>
      </w:hyperlink>
      <w:r w:rsidR="00DE374D" w:rsidRPr="00C55679">
        <w:rPr>
          <w:rFonts w:hint="cs"/>
          <w:rtl/>
          <w:lang w:val="en-GB" w:bidi="ar-EG"/>
        </w:rPr>
        <w:t>.</w:t>
      </w:r>
    </w:p>
    <w:p w14:paraId="7D646558" w14:textId="247D9ECB" w:rsidR="002E7A7F" w:rsidRPr="002E7A7F" w:rsidRDefault="00401AE7" w:rsidP="00C55679">
      <w:pPr>
        <w:spacing w:before="180"/>
        <w:rPr>
          <w:u w:val="single"/>
          <w:rtl/>
          <w:lang w:bidi="ar-SY"/>
        </w:rPr>
      </w:pPr>
      <w:r>
        <w:rPr>
          <w:rFonts w:hint="cs"/>
          <w:u w:val="single"/>
          <w:rtl/>
          <w:lang w:bidi="ar-SY"/>
        </w:rPr>
        <w:t xml:space="preserve">قائمة </w:t>
      </w:r>
      <w:r w:rsidR="00CA1F92">
        <w:rPr>
          <w:rFonts w:hint="cs"/>
          <w:u w:val="single"/>
          <w:rtl/>
          <w:lang w:bidi="ar-SY"/>
        </w:rPr>
        <w:t>ال</w:t>
      </w:r>
      <w:r>
        <w:rPr>
          <w:rFonts w:hint="cs"/>
          <w:u w:val="single"/>
          <w:rtl/>
          <w:lang w:bidi="ar-SY"/>
        </w:rPr>
        <w:t xml:space="preserve">ترشيحات </w:t>
      </w:r>
      <w:r w:rsidR="00CA1F92">
        <w:rPr>
          <w:rFonts w:hint="cs"/>
          <w:u w:val="single"/>
          <w:rtl/>
          <w:lang w:bidi="ar-SY"/>
        </w:rPr>
        <w:t xml:space="preserve">لمناصب </w:t>
      </w:r>
      <w:r>
        <w:rPr>
          <w:rFonts w:hint="cs"/>
          <w:u w:val="single"/>
          <w:rtl/>
          <w:lang w:bidi="ar-SY"/>
        </w:rPr>
        <w:t>رؤساء ونواب رؤساء أفرقة العمل التابعة للمجلس، وأفرقة الخبراء، وأفرقة الخبراء غير الرسمية</w:t>
      </w:r>
    </w:p>
    <w:p w14:paraId="3A63B863" w14:textId="77F5CA34" w:rsidR="002E7A7F" w:rsidRPr="00103BEF" w:rsidRDefault="00CA1F92" w:rsidP="000A5310">
      <w:pPr>
        <w:rPr>
          <w:rtl/>
          <w:lang w:bidi="ar-SY"/>
        </w:rPr>
      </w:pPr>
      <w:r>
        <w:rPr>
          <w:rFonts w:hint="cs"/>
          <w:rtl/>
          <w:lang w:bidi="ar-SY"/>
        </w:rPr>
        <w:t xml:space="preserve">في ضوء الأهمية العاجلة لهذا البند، تُدعى </w:t>
      </w:r>
      <w:r w:rsidR="00401AE7">
        <w:rPr>
          <w:rFonts w:hint="cs"/>
          <w:rtl/>
          <w:lang w:bidi="ar-SY"/>
        </w:rPr>
        <w:t>الدول الأعضاء في المجلس</w:t>
      </w:r>
      <w:r>
        <w:rPr>
          <w:rFonts w:hint="cs"/>
          <w:rtl/>
          <w:lang w:bidi="ar-SY"/>
        </w:rPr>
        <w:t xml:space="preserve"> </w:t>
      </w:r>
      <w:r w:rsidR="00401AE7">
        <w:rPr>
          <w:rFonts w:hint="cs"/>
          <w:rtl/>
          <w:lang w:bidi="ar-SY"/>
        </w:rPr>
        <w:t xml:space="preserve">إلى إبلاغ الأمين العام </w:t>
      </w:r>
      <w:r>
        <w:rPr>
          <w:rFonts w:hint="cs"/>
          <w:rtl/>
          <w:lang w:bidi="ar-SY"/>
        </w:rPr>
        <w:t>كتابةً</w:t>
      </w:r>
      <w:r w:rsidR="00401AE7">
        <w:rPr>
          <w:rFonts w:hint="cs"/>
          <w:rtl/>
          <w:lang w:bidi="ar-SY"/>
        </w:rPr>
        <w:t xml:space="preserve"> بما إذا كانت توافق على الترشيحات التالية</w:t>
      </w:r>
      <w:r w:rsidR="007A4540">
        <w:rPr>
          <w:rFonts w:hint="cs"/>
          <w:rtl/>
          <w:lang w:bidi="ar-SY"/>
        </w:rPr>
        <w:t xml:space="preserve"> </w:t>
      </w:r>
      <w:r>
        <w:rPr>
          <w:rFonts w:hint="cs"/>
          <w:rtl/>
          <w:lang w:bidi="ar-SY"/>
        </w:rPr>
        <w:t>لمناصب ال</w:t>
      </w:r>
      <w:r w:rsidR="007A4540">
        <w:rPr>
          <w:rFonts w:hint="cs"/>
          <w:rtl/>
          <w:lang w:bidi="ar-SY"/>
        </w:rPr>
        <w:t xml:space="preserve">رؤساء ونواب </w:t>
      </w:r>
      <w:r>
        <w:rPr>
          <w:rFonts w:hint="cs"/>
          <w:rtl/>
          <w:lang w:bidi="ar-SY"/>
        </w:rPr>
        <w:t>ال</w:t>
      </w:r>
      <w:r w:rsidR="007A4540">
        <w:rPr>
          <w:rFonts w:hint="cs"/>
          <w:rtl/>
          <w:lang w:bidi="ar-SY"/>
        </w:rPr>
        <w:t xml:space="preserve">رؤساء </w:t>
      </w:r>
      <w:r>
        <w:rPr>
          <w:rFonts w:hint="cs"/>
          <w:rtl/>
          <w:lang w:bidi="ar-SY"/>
        </w:rPr>
        <w:t>ال</w:t>
      </w:r>
      <w:r w:rsidR="007A4540">
        <w:rPr>
          <w:rFonts w:hint="cs"/>
          <w:rtl/>
          <w:lang w:bidi="ar-SY"/>
        </w:rPr>
        <w:t>جدد حتى يتمكنوا من تولي مهامهم في أقرب وقت ممكن.</w:t>
      </w:r>
    </w:p>
    <w:p w14:paraId="6D84F14A" w14:textId="1549772F" w:rsidR="006D65F2" w:rsidRPr="00464921" w:rsidRDefault="006D65F2" w:rsidP="00464921">
      <w:pPr>
        <w:pStyle w:val="enumlev1"/>
        <w:rPr>
          <w:spacing w:val="-4"/>
        </w:rPr>
      </w:pPr>
      <w:r>
        <w:rPr>
          <w:rtl/>
        </w:rPr>
        <w:t>-</w:t>
      </w:r>
      <w:r>
        <w:rPr>
          <w:rtl/>
        </w:rPr>
        <w:tab/>
      </w:r>
      <w:r w:rsidRPr="00464921">
        <w:rPr>
          <w:spacing w:val="-4"/>
          <w:rtl/>
        </w:rPr>
        <w:t xml:space="preserve">السيدة فرنيتا هاريس </w:t>
      </w:r>
      <w:r w:rsidR="007A4540" w:rsidRPr="00464921">
        <w:rPr>
          <w:rFonts w:hint="cs"/>
          <w:spacing w:val="-4"/>
          <w:rtl/>
        </w:rPr>
        <w:t xml:space="preserve">من الولايات المتحدة، في منصب </w:t>
      </w:r>
      <w:r w:rsidR="007A4540" w:rsidRPr="00464921">
        <w:rPr>
          <w:spacing w:val="-4"/>
          <w:rtl/>
        </w:rPr>
        <w:t>رئيس</w:t>
      </w:r>
      <w:r w:rsidR="007A4540" w:rsidRPr="00464921">
        <w:rPr>
          <w:rFonts w:hint="cs"/>
          <w:spacing w:val="-4"/>
          <w:rtl/>
        </w:rPr>
        <w:t xml:space="preserve"> فريق العمل التابع للمجلس المعني بالموارد المالية والبشرية</w:t>
      </w:r>
    </w:p>
    <w:p w14:paraId="20299806" w14:textId="3E6E076A" w:rsidR="006D65F2" w:rsidRPr="00C55679" w:rsidRDefault="006D65F2" w:rsidP="00464921">
      <w:pPr>
        <w:pStyle w:val="enumlev1"/>
        <w:rPr>
          <w:lang w:bidi="ar-EG"/>
        </w:rPr>
      </w:pPr>
      <w:r w:rsidRPr="00C55679">
        <w:rPr>
          <w:rtl/>
        </w:rPr>
        <w:t>-</w:t>
      </w:r>
      <w:r w:rsidRPr="00C55679">
        <w:rPr>
          <w:rtl/>
        </w:rPr>
        <w:tab/>
        <w:t xml:space="preserve">السيدة جيان برسود </w:t>
      </w:r>
      <w:r w:rsidR="007A4540" w:rsidRPr="00C55679">
        <w:rPr>
          <w:rFonts w:hint="cs"/>
          <w:rtl/>
        </w:rPr>
        <w:t xml:space="preserve">من جزر الباهاما، في منصب </w:t>
      </w:r>
      <w:r w:rsidR="007A4540" w:rsidRPr="00C55679">
        <w:rPr>
          <w:rtl/>
        </w:rPr>
        <w:t>نائب</w:t>
      </w:r>
      <w:r w:rsidR="007A4540" w:rsidRPr="00C55679">
        <w:rPr>
          <w:rFonts w:hint="cs"/>
          <w:rtl/>
        </w:rPr>
        <w:t xml:space="preserve"> رئيس فريق العمل التابع للمجلس المعني بالموارد المالية والبشرية</w:t>
      </w:r>
      <w:r w:rsidR="00C455AA" w:rsidRPr="00C55679">
        <w:rPr>
          <w:rFonts w:hint="cs"/>
          <w:rtl/>
        </w:rPr>
        <w:t>،</w:t>
      </w:r>
      <w:r w:rsidR="007A4540" w:rsidRPr="00C55679">
        <w:rPr>
          <w:rFonts w:hint="cs"/>
          <w:rtl/>
        </w:rPr>
        <w:t xml:space="preserve"> من منطقة الأمريكتين</w:t>
      </w:r>
    </w:p>
    <w:p w14:paraId="76B9E6A2" w14:textId="1E1F2FF9" w:rsidR="006D65F2" w:rsidRPr="00C55679" w:rsidRDefault="006D65F2" w:rsidP="00464921">
      <w:pPr>
        <w:pStyle w:val="enumlev1"/>
      </w:pPr>
      <w:r w:rsidRPr="00C55679">
        <w:rPr>
          <w:rtl/>
        </w:rPr>
        <w:t>-</w:t>
      </w:r>
      <w:r w:rsidRPr="00C55679">
        <w:rPr>
          <w:rtl/>
        </w:rPr>
        <w:tab/>
        <w:t xml:space="preserve">السيدة ستيللا شوبيو إريبور </w:t>
      </w:r>
      <w:r w:rsidR="007A4540" w:rsidRPr="00C55679">
        <w:rPr>
          <w:rFonts w:hint="cs"/>
          <w:rtl/>
        </w:rPr>
        <w:t xml:space="preserve">من نيجيريا، في منصب </w:t>
      </w:r>
      <w:r w:rsidR="007A4540" w:rsidRPr="00C55679">
        <w:rPr>
          <w:rtl/>
        </w:rPr>
        <w:t>نائب</w:t>
      </w:r>
      <w:r w:rsidR="007A4540" w:rsidRPr="00C55679">
        <w:rPr>
          <w:rFonts w:hint="cs"/>
          <w:rtl/>
        </w:rPr>
        <w:t xml:space="preserve"> رئيس فريق العمل التابع للمجلس المعني بحماية الأطفال على الخط</w:t>
      </w:r>
      <w:r w:rsidR="00C455AA" w:rsidRPr="00C55679">
        <w:rPr>
          <w:rFonts w:hint="cs"/>
          <w:rtl/>
        </w:rPr>
        <w:t>،</w:t>
      </w:r>
      <w:r w:rsidR="007A4540" w:rsidRPr="00C55679">
        <w:rPr>
          <w:rFonts w:hint="cs"/>
          <w:rtl/>
        </w:rPr>
        <w:t xml:space="preserve"> من منطقة </w:t>
      </w:r>
      <w:r w:rsidR="00DD00D7" w:rsidRPr="00C55679">
        <w:rPr>
          <w:rFonts w:hint="cs"/>
          <w:rtl/>
        </w:rPr>
        <w:t>إفريق</w:t>
      </w:r>
      <w:r w:rsidR="007A4540" w:rsidRPr="00C55679">
        <w:rPr>
          <w:rFonts w:hint="cs"/>
          <w:rtl/>
        </w:rPr>
        <w:t>ي</w:t>
      </w:r>
      <w:r w:rsidR="00DD00D7" w:rsidRPr="00C55679">
        <w:rPr>
          <w:rFonts w:hint="cs"/>
          <w:rtl/>
        </w:rPr>
        <w:t>ا</w:t>
      </w:r>
    </w:p>
    <w:p w14:paraId="54D1C77E" w14:textId="46CBE839" w:rsidR="006D65F2" w:rsidRPr="00C55679" w:rsidRDefault="006D65F2" w:rsidP="00464921">
      <w:pPr>
        <w:pStyle w:val="enumlev1"/>
      </w:pPr>
      <w:r w:rsidRPr="00C55679">
        <w:rPr>
          <w:rtl/>
        </w:rPr>
        <w:t>-</w:t>
      </w:r>
      <w:r w:rsidRPr="00C55679">
        <w:rPr>
          <w:rtl/>
        </w:rPr>
        <w:tab/>
        <w:t xml:space="preserve">السيدة ريناتا سانتويو </w:t>
      </w:r>
      <w:r w:rsidR="007A4540" w:rsidRPr="00C55679">
        <w:rPr>
          <w:rFonts w:hint="cs"/>
          <w:rtl/>
        </w:rPr>
        <w:t>من البرازيل، في منصب نائب رئيس فريق العمل التابع للمجلس المعني بالقمة العالمية لمجتمع المعلومات</w:t>
      </w:r>
      <w:r w:rsidR="00C455AA" w:rsidRPr="00C55679">
        <w:rPr>
          <w:rFonts w:hint="cs"/>
          <w:rtl/>
        </w:rPr>
        <w:t xml:space="preserve"> وأهداف التنمية المستدامة،</w:t>
      </w:r>
      <w:r w:rsidR="007A4540" w:rsidRPr="00C55679">
        <w:rPr>
          <w:rFonts w:hint="cs"/>
          <w:rtl/>
        </w:rPr>
        <w:t xml:space="preserve"> من منطقة الأمريكتين</w:t>
      </w:r>
    </w:p>
    <w:p w14:paraId="37702F1F" w14:textId="26A638DE" w:rsidR="002E7A7F" w:rsidRPr="00C55679" w:rsidRDefault="006D65F2" w:rsidP="00464921">
      <w:pPr>
        <w:pStyle w:val="enumlev1"/>
        <w:rPr>
          <w:rtl/>
        </w:rPr>
      </w:pPr>
      <w:r w:rsidRPr="00C55679">
        <w:rPr>
          <w:rtl/>
        </w:rPr>
        <w:t>-</w:t>
      </w:r>
      <w:r w:rsidRPr="00C55679">
        <w:rPr>
          <w:rtl/>
        </w:rPr>
        <w:tab/>
        <w:t xml:space="preserve">السيد كريستيان أنغورونو </w:t>
      </w:r>
      <w:r w:rsidR="001E7A3D" w:rsidRPr="00C55679">
        <w:rPr>
          <w:rFonts w:hint="cs"/>
          <w:rtl/>
        </w:rPr>
        <w:t xml:space="preserve">من </w:t>
      </w:r>
      <w:r w:rsidR="00C455AA" w:rsidRPr="00C55679">
        <w:rPr>
          <w:rFonts w:hint="cs"/>
          <w:rtl/>
        </w:rPr>
        <w:t>رومانيا</w:t>
      </w:r>
      <w:r w:rsidR="001E7A3D" w:rsidRPr="00C55679">
        <w:rPr>
          <w:rFonts w:hint="cs"/>
          <w:rtl/>
        </w:rPr>
        <w:t xml:space="preserve">، في منصب </w:t>
      </w:r>
      <w:r w:rsidR="001E7A3D" w:rsidRPr="00C55679">
        <w:rPr>
          <w:rtl/>
        </w:rPr>
        <w:t>نائب</w:t>
      </w:r>
      <w:r w:rsidR="001E7A3D" w:rsidRPr="00C55679">
        <w:rPr>
          <w:rFonts w:hint="cs"/>
          <w:rtl/>
        </w:rPr>
        <w:t xml:space="preserve"> رئيس فريق الخبراء المعني بالمقرر </w:t>
      </w:r>
      <w:r w:rsidR="00DD00D7" w:rsidRPr="00C55679">
        <w:t>482</w:t>
      </w:r>
      <w:r w:rsidR="00C455AA" w:rsidRPr="00C55679">
        <w:rPr>
          <w:rFonts w:hint="cs"/>
          <w:rtl/>
        </w:rPr>
        <w:t>،</w:t>
      </w:r>
      <w:r w:rsidR="001E7A3D" w:rsidRPr="00C55679">
        <w:rPr>
          <w:rFonts w:hint="cs"/>
          <w:rtl/>
        </w:rPr>
        <w:t xml:space="preserve"> من</w:t>
      </w:r>
      <w:r w:rsidR="00C455AA" w:rsidRPr="00C55679">
        <w:rPr>
          <w:rFonts w:hint="cs"/>
          <w:rtl/>
        </w:rPr>
        <w:t xml:space="preserve"> منطقة</w:t>
      </w:r>
      <w:r w:rsidR="001E7A3D" w:rsidRPr="00C55679">
        <w:rPr>
          <w:rFonts w:hint="cs"/>
          <w:rtl/>
        </w:rPr>
        <w:t xml:space="preserve"> أوروبا</w:t>
      </w:r>
    </w:p>
    <w:p w14:paraId="4FA55804" w14:textId="53135950" w:rsidR="002E7A7F" w:rsidRPr="001E7A3D" w:rsidRDefault="001E7A3D" w:rsidP="001E7A3D">
      <w:pPr>
        <w:rPr>
          <w:rtl/>
          <w:lang w:val="en-GB" w:bidi="ar-EG"/>
        </w:rPr>
      </w:pPr>
      <w:r w:rsidRPr="00C55679">
        <w:rPr>
          <w:rFonts w:hint="cs"/>
          <w:rtl/>
          <w:lang w:bidi="ar-SY"/>
        </w:rPr>
        <w:t xml:space="preserve">وأدعو الدول الأعضاء في المجلس إلى الرد على </w:t>
      </w:r>
      <w:r w:rsidR="00077D06" w:rsidRPr="00C55679">
        <w:rPr>
          <w:rFonts w:hint="cs"/>
          <w:rtl/>
          <w:lang w:bidi="ar-SY"/>
        </w:rPr>
        <w:t>المشاورة</w:t>
      </w:r>
      <w:r w:rsidRPr="00C55679">
        <w:rPr>
          <w:rFonts w:hint="cs"/>
          <w:rtl/>
          <w:lang w:bidi="ar-SY"/>
        </w:rPr>
        <w:t xml:space="preserve"> باستخدام النموذج الوارد في </w:t>
      </w:r>
      <w:hyperlink w:anchor="Annex1" w:history="1">
        <w:r w:rsidR="00DD00D7" w:rsidRPr="00C55679">
          <w:rPr>
            <w:rStyle w:val="Hyperlink"/>
            <w:rFonts w:hint="cs"/>
            <w:rtl/>
            <w:lang w:bidi="ar-SY"/>
          </w:rPr>
          <w:t xml:space="preserve">الملحق </w:t>
        </w:r>
        <w:r w:rsidR="00DD00D7" w:rsidRPr="00C55679">
          <w:rPr>
            <w:rStyle w:val="Hyperlink"/>
            <w:lang w:bidi="ar-SY"/>
          </w:rPr>
          <w:t>1</w:t>
        </w:r>
      </w:hyperlink>
      <w:r w:rsidRPr="00C55679">
        <w:rPr>
          <w:rFonts w:hint="cs"/>
          <w:rtl/>
          <w:lang w:bidi="ar-SY"/>
        </w:rPr>
        <w:t xml:space="preserve"> </w:t>
      </w:r>
      <w:r w:rsidR="00DD00D7" w:rsidRPr="00C55679">
        <w:rPr>
          <w:rFonts w:hint="cs"/>
          <w:rtl/>
          <w:lang w:bidi="ar-SY"/>
        </w:rPr>
        <w:t>عن</w:t>
      </w:r>
      <w:r w:rsidR="00DD00D7">
        <w:rPr>
          <w:rFonts w:hint="cs"/>
          <w:rtl/>
          <w:lang w:bidi="ar-SY"/>
        </w:rPr>
        <w:t xml:space="preserve"> طريق</w:t>
      </w:r>
      <w:r>
        <w:rPr>
          <w:rFonts w:hint="cs"/>
          <w:rtl/>
          <w:lang w:bidi="ar-SY"/>
        </w:rPr>
        <w:t xml:space="preserve"> البريد الإلكتروني إلى العنوان </w:t>
      </w:r>
      <w:hyperlink r:id="rId12" w:history="1">
        <w:r w:rsidRPr="001204D2">
          <w:rPr>
            <w:rStyle w:val="Hyperlink"/>
            <w:rFonts w:cs="Arial"/>
          </w:rPr>
          <w:t>memberstates@itu.int</w:t>
        </w:r>
      </w:hyperlink>
      <w:r w:rsidRPr="001E7A3D">
        <w:rPr>
          <w:rFonts w:hint="cs"/>
          <w:rtl/>
          <w:lang w:bidi="ar-SY"/>
        </w:rPr>
        <w:t xml:space="preserve"> </w:t>
      </w:r>
      <w:r w:rsidRPr="00C55679">
        <w:rPr>
          <w:rFonts w:hint="cs"/>
          <w:b/>
          <w:bCs/>
          <w:rtl/>
          <w:lang w:bidi="ar-SY"/>
        </w:rPr>
        <w:t xml:space="preserve">في موعد لا يتجاوز </w:t>
      </w:r>
      <w:r w:rsidR="00DD00D7" w:rsidRPr="00C55679">
        <w:rPr>
          <w:b/>
          <w:bCs/>
          <w:lang w:bidi="ar-SY"/>
        </w:rPr>
        <w:t>31</w:t>
      </w:r>
      <w:r w:rsidRPr="00C55679">
        <w:rPr>
          <w:rFonts w:hint="eastAsia"/>
          <w:b/>
          <w:bCs/>
          <w:rtl/>
          <w:lang w:bidi="ar-SY"/>
        </w:rPr>
        <w:t> </w:t>
      </w:r>
      <w:r w:rsidRPr="00C55679">
        <w:rPr>
          <w:rFonts w:hint="cs"/>
          <w:b/>
          <w:bCs/>
          <w:rtl/>
          <w:lang w:bidi="ar-SY"/>
        </w:rPr>
        <w:t xml:space="preserve">يوليو </w:t>
      </w:r>
      <w:r w:rsidRPr="00C55679">
        <w:rPr>
          <w:b/>
          <w:bCs/>
          <w:lang w:val="en-GB" w:bidi="ar-SY"/>
        </w:rPr>
        <w:t>2020</w:t>
      </w:r>
      <w:r w:rsidRPr="00C55679">
        <w:rPr>
          <w:rFonts w:hint="cs"/>
          <w:b/>
          <w:bCs/>
          <w:rtl/>
          <w:lang w:val="en-GB" w:bidi="ar-EG"/>
        </w:rPr>
        <w:t>.</w:t>
      </w:r>
    </w:p>
    <w:p w14:paraId="152E6EAB" w14:textId="6D54D362" w:rsidR="002E7A7F" w:rsidRPr="00103BEF" w:rsidRDefault="001E7A3D" w:rsidP="00464921">
      <w:pPr>
        <w:spacing w:before="180"/>
        <w:rPr>
          <w:rtl/>
          <w:lang w:bidi="ar-SY"/>
        </w:rPr>
      </w:pPr>
      <w:r>
        <w:rPr>
          <w:rFonts w:hint="cs"/>
          <w:rtl/>
          <w:lang w:bidi="ar-SY"/>
        </w:rPr>
        <w:t>وأتطلع إلى تلقي ردكم</w:t>
      </w:r>
      <w:r w:rsidR="007058E7">
        <w:rPr>
          <w:rFonts w:hint="cs"/>
          <w:rtl/>
          <w:lang w:bidi="ar-SY"/>
        </w:rPr>
        <w:t>.</w:t>
      </w:r>
    </w:p>
    <w:p w14:paraId="5A7BEDB3" w14:textId="7E41F1FD" w:rsidR="00103BEF" w:rsidRPr="00103BEF" w:rsidRDefault="007058E7" w:rsidP="00464921">
      <w:pPr>
        <w:spacing w:before="180"/>
        <w:rPr>
          <w:lang w:bidi="ar-EG"/>
        </w:rPr>
      </w:pPr>
      <w:r>
        <w:rPr>
          <w:rFonts w:hint="cs"/>
          <w:rtl/>
          <w:lang w:bidi="ar-EG"/>
        </w:rPr>
        <w:t>وتفضلوا بقبول فائق التقدير والاحترام</w:t>
      </w:r>
      <w:r w:rsidR="0039714C">
        <w:rPr>
          <w:rFonts w:hint="cs"/>
          <w:rtl/>
          <w:lang w:bidi="ar-EG"/>
        </w:rPr>
        <w:t>.</w:t>
      </w:r>
    </w:p>
    <w:p w14:paraId="5B4F4865" w14:textId="033AFA72" w:rsidR="002E7A7F" w:rsidRDefault="002E7A7F" w:rsidP="00C83EC7">
      <w:pPr>
        <w:spacing w:before="240"/>
        <w:jc w:val="left"/>
        <w:rPr>
          <w:rtl/>
        </w:rPr>
      </w:pPr>
      <w:r>
        <w:rPr>
          <w:rFonts w:hint="cs"/>
          <w:rtl/>
        </w:rPr>
        <w:t>(</w:t>
      </w:r>
      <w:r w:rsidRPr="002E7A7F">
        <w:rPr>
          <w:rFonts w:hint="eastAsia"/>
          <w:sz w:val="14"/>
          <w:szCs w:val="14"/>
          <w:rtl/>
        </w:rPr>
        <w:t> </w:t>
      </w:r>
      <w:r w:rsidRPr="002E7A7F">
        <w:rPr>
          <w:rFonts w:hint="cs"/>
          <w:i/>
          <w:iCs/>
          <w:rtl/>
        </w:rPr>
        <w:t>توقيع</w:t>
      </w:r>
      <w:r>
        <w:rPr>
          <w:rFonts w:hint="cs"/>
          <w:rtl/>
        </w:rPr>
        <w:t>)</w:t>
      </w:r>
    </w:p>
    <w:p w14:paraId="5F5ACC89" w14:textId="08A68A42" w:rsidR="0006468A" w:rsidRDefault="002E7A7F" w:rsidP="00C83EC7">
      <w:pPr>
        <w:spacing w:before="360"/>
        <w:jc w:val="left"/>
        <w:rPr>
          <w:rtl/>
          <w:lang w:bidi="ar-SY"/>
        </w:rPr>
      </w:pPr>
      <w:r w:rsidRPr="002E7A7F">
        <w:rPr>
          <w:rtl/>
        </w:rPr>
        <w:t>الدكتور السيد عزوز</w:t>
      </w:r>
      <w:r>
        <w:rPr>
          <w:rtl/>
        </w:rPr>
        <w:br/>
      </w:r>
      <w:r>
        <w:rPr>
          <w:rFonts w:hint="cs"/>
          <w:rtl/>
          <w:lang w:bidi="ar-SY"/>
        </w:rPr>
        <w:t>رئيس المجلس</w:t>
      </w:r>
    </w:p>
    <w:p w14:paraId="7812CB36" w14:textId="52CD550E" w:rsidR="002E7A7F" w:rsidRDefault="002E7A7F" w:rsidP="00464921">
      <w:pPr>
        <w:spacing w:before="240"/>
        <w:jc w:val="left"/>
        <w:rPr>
          <w:b/>
          <w:bCs/>
          <w:rtl/>
          <w:lang w:bidi="ar-SY"/>
        </w:rPr>
      </w:pPr>
      <w:r w:rsidRPr="002E7A7F">
        <w:rPr>
          <w:rFonts w:hint="cs"/>
          <w:b/>
          <w:bCs/>
          <w:rtl/>
          <w:lang w:bidi="ar-SY"/>
        </w:rPr>
        <w:t xml:space="preserve">الملحقات: </w:t>
      </w:r>
      <w:r w:rsidR="00DD00D7">
        <w:rPr>
          <w:b/>
          <w:bCs/>
          <w:lang w:bidi="ar-SY"/>
        </w:rPr>
        <w:t>4</w:t>
      </w:r>
    </w:p>
    <w:p w14:paraId="32D40592" w14:textId="6EBC91F5" w:rsidR="002E7A7F" w:rsidRDefault="00823D6D" w:rsidP="007058E7">
      <w:pPr>
        <w:rPr>
          <w:rtl/>
          <w:lang w:bidi="ar-SY"/>
        </w:rPr>
      </w:pPr>
      <w:hyperlink w:anchor="Annex1" w:history="1">
        <w:r w:rsidR="002E7A7F" w:rsidRPr="00010753">
          <w:rPr>
            <w:rStyle w:val="Hyperlink"/>
            <w:rFonts w:hint="cs"/>
            <w:rtl/>
            <w:lang w:bidi="ar-SY"/>
          </w:rPr>
          <w:t xml:space="preserve">الملحق </w:t>
        </w:r>
        <w:r w:rsidR="00DD00D7">
          <w:rPr>
            <w:rStyle w:val="Hyperlink"/>
            <w:lang w:bidi="ar-SY"/>
          </w:rPr>
          <w:t>1</w:t>
        </w:r>
      </w:hyperlink>
      <w:r w:rsidR="002E7A7F">
        <w:rPr>
          <w:rFonts w:hint="cs"/>
          <w:rtl/>
          <w:lang w:bidi="ar-SY"/>
        </w:rPr>
        <w:t xml:space="preserve"> </w:t>
      </w:r>
      <w:r w:rsidR="007058E7">
        <w:rPr>
          <w:rtl/>
          <w:lang w:bidi="ar-SY"/>
        </w:rPr>
        <w:t>–</w:t>
      </w:r>
      <w:r w:rsidR="002E7A7F">
        <w:rPr>
          <w:rFonts w:hint="cs"/>
          <w:rtl/>
          <w:lang w:bidi="ar-SY"/>
        </w:rPr>
        <w:t xml:space="preserve"> </w:t>
      </w:r>
      <w:r w:rsidR="007058E7">
        <w:rPr>
          <w:rFonts w:hint="cs"/>
          <w:rtl/>
          <w:lang w:bidi="ar-SY"/>
        </w:rPr>
        <w:t xml:space="preserve">مشاورة بشأن نتائج مناقشات </w:t>
      </w:r>
      <w:r w:rsidR="00077D06">
        <w:rPr>
          <w:rFonts w:hint="cs"/>
          <w:rtl/>
          <w:lang w:bidi="ar-SY"/>
        </w:rPr>
        <w:t>المشاورة</w:t>
      </w:r>
      <w:r w:rsidR="007058E7">
        <w:rPr>
          <w:rFonts w:hint="cs"/>
          <w:rtl/>
          <w:lang w:bidi="ar-SY"/>
        </w:rPr>
        <w:t xml:space="preserve"> الافتراضية لأعضاء المجلس، </w:t>
      </w:r>
      <w:r w:rsidR="00DD00D7">
        <w:rPr>
          <w:lang w:bidi="ar-SY"/>
        </w:rPr>
        <w:t>12-9</w:t>
      </w:r>
      <w:r w:rsidR="007058E7">
        <w:rPr>
          <w:rFonts w:hint="cs"/>
          <w:rtl/>
          <w:lang w:bidi="ar-SY"/>
        </w:rPr>
        <w:t xml:space="preserve"> يونيو</w:t>
      </w:r>
    </w:p>
    <w:p w14:paraId="77D69128" w14:textId="20E707B9" w:rsidR="002E7A7F" w:rsidRDefault="00823D6D" w:rsidP="002E7A7F">
      <w:pPr>
        <w:rPr>
          <w:rtl/>
          <w:lang w:bidi="ar-SY"/>
        </w:rPr>
      </w:pPr>
      <w:hyperlink w:anchor="Annex2" w:history="1">
        <w:r w:rsidR="002E7A7F" w:rsidRPr="00010753">
          <w:rPr>
            <w:rStyle w:val="Hyperlink"/>
            <w:rFonts w:hint="cs"/>
            <w:rtl/>
            <w:lang w:bidi="ar-SY"/>
          </w:rPr>
          <w:t xml:space="preserve">الملحق </w:t>
        </w:r>
        <w:r w:rsidR="00DD00D7">
          <w:rPr>
            <w:rStyle w:val="Hyperlink"/>
            <w:lang w:bidi="ar-SY"/>
          </w:rPr>
          <w:t>2</w:t>
        </w:r>
      </w:hyperlink>
      <w:r w:rsidR="002E7A7F">
        <w:rPr>
          <w:rFonts w:hint="cs"/>
          <w:rtl/>
          <w:lang w:bidi="ar-SY"/>
        </w:rPr>
        <w:t xml:space="preserve"> </w:t>
      </w:r>
      <w:r w:rsidR="007058E7">
        <w:rPr>
          <w:rtl/>
          <w:lang w:bidi="ar-SY"/>
        </w:rPr>
        <w:t>–</w:t>
      </w:r>
      <w:r w:rsidR="002E7A7F">
        <w:rPr>
          <w:rFonts w:hint="cs"/>
          <w:rtl/>
          <w:lang w:bidi="ar-SY"/>
        </w:rPr>
        <w:t xml:space="preserve"> </w:t>
      </w:r>
      <w:r w:rsidR="00BD1C6D">
        <w:rPr>
          <w:rFonts w:hint="cs"/>
          <w:rtl/>
          <w:lang w:bidi="ar-SY"/>
        </w:rPr>
        <w:t>مشروع</w:t>
      </w:r>
      <w:r w:rsidR="007058E7">
        <w:rPr>
          <w:rFonts w:hint="cs"/>
          <w:rtl/>
          <w:lang w:bidi="ar-SY"/>
        </w:rPr>
        <w:t xml:space="preserve"> قرار: </w:t>
      </w:r>
      <w:r w:rsidR="002E7A7F">
        <w:rPr>
          <w:rtl/>
        </w:rPr>
        <w:t>جدول أعمال المؤتمر العالمي للاتصالات الراديوية</w:t>
      </w:r>
      <w:r w:rsidR="002E7A7F">
        <w:rPr>
          <w:rtl/>
          <w:lang w:bidi="ar-EG"/>
        </w:rPr>
        <w:t xml:space="preserve"> </w:t>
      </w:r>
      <w:r w:rsidR="002E7A7F">
        <w:rPr>
          <w:rtl/>
        </w:rPr>
        <w:t>لعام </w:t>
      </w:r>
      <w:r w:rsidR="002E7A7F">
        <w:t>2023</w:t>
      </w:r>
      <w:r w:rsidR="002E7A7F">
        <w:rPr>
          <w:rtl/>
        </w:rPr>
        <w:t xml:space="preserve"> </w:t>
      </w:r>
      <w:r w:rsidR="002E7A7F">
        <w:t>(WRC-23)</w:t>
      </w:r>
    </w:p>
    <w:p w14:paraId="15915141" w14:textId="5B9BC38B" w:rsidR="002E7A7F" w:rsidRDefault="00823D6D" w:rsidP="002E7A7F">
      <w:pPr>
        <w:rPr>
          <w:rtl/>
          <w:lang w:bidi="ar-SY"/>
        </w:rPr>
      </w:pPr>
      <w:hyperlink w:anchor="Annex3" w:history="1">
        <w:r w:rsidR="002E7A7F" w:rsidRPr="00010753">
          <w:rPr>
            <w:rStyle w:val="Hyperlink"/>
            <w:rFonts w:hint="cs"/>
            <w:rtl/>
            <w:lang w:bidi="ar-SY"/>
          </w:rPr>
          <w:t xml:space="preserve">الملحق </w:t>
        </w:r>
        <w:r w:rsidR="00DD00D7">
          <w:rPr>
            <w:rStyle w:val="Hyperlink"/>
            <w:lang w:bidi="ar-SY"/>
          </w:rPr>
          <w:t>3</w:t>
        </w:r>
      </w:hyperlink>
      <w:r w:rsidR="002E7A7F">
        <w:rPr>
          <w:rFonts w:hint="cs"/>
          <w:rtl/>
          <w:lang w:bidi="ar-SY"/>
        </w:rPr>
        <w:t xml:space="preserve"> - </w:t>
      </w:r>
      <w:bookmarkStart w:id="1" w:name="_Toc490216602"/>
      <w:bookmarkStart w:id="2" w:name="_Toc423445846"/>
      <w:bookmarkStart w:id="3" w:name="_Toc405196322"/>
      <w:bookmarkStart w:id="4" w:name="_Toc364416684"/>
      <w:r w:rsidR="002E7A7F">
        <w:rPr>
          <w:rFonts w:hint="cs"/>
          <w:rtl/>
        </w:rPr>
        <w:t xml:space="preserve">المقرر </w:t>
      </w:r>
      <w:r w:rsidR="002E7A7F">
        <w:t>482</w:t>
      </w:r>
      <w:r w:rsidR="002E7A7F">
        <w:rPr>
          <w:rFonts w:hint="cs"/>
          <w:rtl/>
        </w:rPr>
        <w:t xml:space="preserve"> (المعدّل في</w:t>
      </w:r>
      <w:r w:rsidR="002E7A7F">
        <w:rPr>
          <w:rFonts w:hint="cs"/>
          <w:rtl/>
          <w:lang w:bidi="ar-EG"/>
        </w:rPr>
        <w:t xml:space="preserve"> </w:t>
      </w:r>
      <w:r w:rsidR="00DD00D7">
        <w:rPr>
          <w:lang w:bidi="ar-EG"/>
        </w:rPr>
        <w:t>2020</w:t>
      </w:r>
      <w:r w:rsidR="002E7A7F">
        <w:rPr>
          <w:rFonts w:hint="cs"/>
          <w:rtl/>
        </w:rPr>
        <w:t>)</w:t>
      </w:r>
      <w:r w:rsidR="00C455AA">
        <w:rPr>
          <w:rFonts w:hint="cs"/>
          <w:rtl/>
        </w:rPr>
        <w:t>:</w:t>
      </w:r>
      <w:r w:rsidR="002E7A7F">
        <w:rPr>
          <w:rFonts w:hint="cs"/>
          <w:rtl/>
        </w:rPr>
        <w:t xml:space="preserve"> </w:t>
      </w:r>
      <w:r w:rsidR="002E7A7F">
        <w:rPr>
          <w:rtl/>
        </w:rPr>
        <w:t>تطبيق استرداد التكاليف على معالجة بطاقات التبليغ عن الشبكات الساتلية</w:t>
      </w:r>
      <w:bookmarkEnd w:id="1"/>
      <w:bookmarkEnd w:id="2"/>
      <w:bookmarkEnd w:id="3"/>
      <w:bookmarkEnd w:id="4"/>
    </w:p>
    <w:p w14:paraId="39657BD0" w14:textId="0A14A0C4" w:rsidR="00103BEF" w:rsidRPr="00C83EC7" w:rsidRDefault="00823D6D" w:rsidP="00C55679">
      <w:pPr>
        <w:rPr>
          <w:spacing w:val="-6"/>
          <w:rtl/>
          <w:lang w:bidi="ar-EG"/>
        </w:rPr>
      </w:pPr>
      <w:hyperlink w:anchor="Annex4" w:history="1">
        <w:r w:rsidR="002E7A7F" w:rsidRPr="00C83EC7">
          <w:rPr>
            <w:rStyle w:val="Hyperlink"/>
            <w:rFonts w:hint="cs"/>
            <w:spacing w:val="-6"/>
            <w:rtl/>
            <w:lang w:bidi="ar-SY"/>
          </w:rPr>
          <w:t xml:space="preserve">الملحق </w:t>
        </w:r>
        <w:r w:rsidR="00DD00D7" w:rsidRPr="00C83EC7">
          <w:rPr>
            <w:rStyle w:val="Hyperlink"/>
            <w:spacing w:val="-6"/>
            <w:lang w:bidi="ar-SY"/>
          </w:rPr>
          <w:t>4</w:t>
        </w:r>
      </w:hyperlink>
      <w:r w:rsidR="002E7A7F" w:rsidRPr="00C83EC7">
        <w:rPr>
          <w:rFonts w:hint="cs"/>
          <w:spacing w:val="-6"/>
          <w:rtl/>
          <w:lang w:bidi="ar-SY"/>
        </w:rPr>
        <w:t xml:space="preserve"> </w:t>
      </w:r>
      <w:r w:rsidR="007058E7" w:rsidRPr="00C83EC7">
        <w:rPr>
          <w:spacing w:val="-6"/>
          <w:rtl/>
          <w:lang w:bidi="ar-SY"/>
        </w:rPr>
        <w:t>–</w:t>
      </w:r>
      <w:r w:rsidR="002E7A7F" w:rsidRPr="00C83EC7">
        <w:rPr>
          <w:rFonts w:hint="cs"/>
          <w:spacing w:val="-6"/>
          <w:rtl/>
          <w:lang w:bidi="ar-SY"/>
        </w:rPr>
        <w:t xml:space="preserve"> </w:t>
      </w:r>
      <w:r w:rsidR="007058E7" w:rsidRPr="00C83EC7">
        <w:rPr>
          <w:rFonts w:hint="cs"/>
          <w:spacing w:val="-6"/>
          <w:rtl/>
          <w:lang w:bidi="ar-SY"/>
        </w:rPr>
        <w:t xml:space="preserve">مشروع مقرر: </w:t>
      </w:r>
      <w:r w:rsidR="002E7A7F" w:rsidRPr="00C83EC7">
        <w:rPr>
          <w:rFonts w:hint="cs"/>
          <w:spacing w:val="-6"/>
          <w:rtl/>
        </w:rPr>
        <w:t>المواعيد المقترحة لعقد دورات المجلس للأعوام </w:t>
      </w:r>
      <w:r w:rsidR="002E7A7F" w:rsidRPr="00C83EC7">
        <w:rPr>
          <w:spacing w:val="-6"/>
          <w:lang w:bidi="ar-SY"/>
        </w:rPr>
        <w:t>2021</w:t>
      </w:r>
      <w:r w:rsidR="002E7A7F" w:rsidRPr="00C83EC7">
        <w:rPr>
          <w:rFonts w:hint="cs"/>
          <w:spacing w:val="-6"/>
          <w:rtl/>
          <w:lang w:bidi="ar-EG"/>
        </w:rPr>
        <w:t xml:space="preserve"> و</w:t>
      </w:r>
      <w:r w:rsidR="002E7A7F" w:rsidRPr="00C83EC7">
        <w:rPr>
          <w:spacing w:val="-6"/>
          <w:lang w:bidi="ar-SY"/>
        </w:rPr>
        <w:t>2022</w:t>
      </w:r>
      <w:r w:rsidR="002E7A7F" w:rsidRPr="00C83EC7">
        <w:rPr>
          <w:rFonts w:hint="cs"/>
          <w:spacing w:val="-6"/>
          <w:rtl/>
          <w:lang w:bidi="ar-EG"/>
        </w:rPr>
        <w:t xml:space="preserve"> و</w:t>
      </w:r>
      <w:r w:rsidR="002E7A7F" w:rsidRPr="00C83EC7">
        <w:rPr>
          <w:spacing w:val="-6"/>
          <w:lang w:bidi="ar-SY"/>
        </w:rPr>
        <w:t>2023</w:t>
      </w:r>
      <w:r w:rsidR="002E7A7F" w:rsidRPr="00C83EC7">
        <w:rPr>
          <w:rFonts w:hint="cs"/>
          <w:spacing w:val="-6"/>
          <w:rtl/>
          <w:lang w:bidi="ar-EG"/>
        </w:rPr>
        <w:t xml:space="preserve"> و</w:t>
      </w:r>
      <w:r w:rsidR="002E7A7F" w:rsidRPr="00C83EC7">
        <w:rPr>
          <w:spacing w:val="-6"/>
          <w:lang w:bidi="ar-SY"/>
        </w:rPr>
        <w:t>2024</w:t>
      </w:r>
      <w:r w:rsidR="002E7A7F" w:rsidRPr="00C83EC7">
        <w:rPr>
          <w:rFonts w:hint="cs"/>
          <w:spacing w:val="-6"/>
          <w:rtl/>
          <w:lang w:bidi="ar-EG"/>
        </w:rPr>
        <w:t xml:space="preserve"> </w:t>
      </w:r>
      <w:r w:rsidR="002E7A7F" w:rsidRPr="00C83EC7">
        <w:rPr>
          <w:rFonts w:hint="cs"/>
          <w:spacing w:val="-6"/>
          <w:rtl/>
        </w:rPr>
        <w:t>و</w:t>
      </w:r>
      <w:r w:rsidR="002E7A7F" w:rsidRPr="00C83EC7">
        <w:rPr>
          <w:spacing w:val="-6"/>
          <w:lang w:bidi="ar-SY"/>
        </w:rPr>
        <w:t>2025</w:t>
      </w:r>
      <w:r w:rsidR="002E7A7F" w:rsidRPr="00C83EC7">
        <w:rPr>
          <w:rFonts w:hint="cs"/>
          <w:spacing w:val="-6"/>
          <w:rtl/>
        </w:rPr>
        <w:t xml:space="preserve"> </w:t>
      </w:r>
      <w:r w:rsidR="002E7A7F" w:rsidRPr="00C83EC7">
        <w:rPr>
          <w:rFonts w:hint="cs"/>
          <w:spacing w:val="-6"/>
          <w:rtl/>
          <w:lang w:bidi="ar-EG"/>
        </w:rPr>
        <w:t>و</w:t>
      </w:r>
      <w:r w:rsidR="002E7A7F" w:rsidRPr="00C83EC7">
        <w:rPr>
          <w:spacing w:val="-6"/>
          <w:lang w:bidi="ar-SY"/>
        </w:rPr>
        <w:t>2026</w:t>
      </w:r>
      <w:r w:rsidR="002E7A7F" w:rsidRPr="00C83EC7">
        <w:rPr>
          <w:rFonts w:hint="cs"/>
          <w:spacing w:val="-6"/>
          <w:rtl/>
          <w:lang w:bidi="ar-EG"/>
        </w:rPr>
        <w:t xml:space="preserve"> </w:t>
      </w:r>
      <w:r w:rsidR="002E7A7F" w:rsidRPr="00C83EC7">
        <w:rPr>
          <w:rFonts w:hint="cs"/>
          <w:spacing w:val="-6"/>
          <w:rtl/>
        </w:rPr>
        <w:t xml:space="preserve">ومدتها إلى جانب المواعيد المقترحة </w:t>
      </w:r>
      <w:r w:rsidR="002E7A7F" w:rsidRPr="00C83EC7">
        <w:rPr>
          <w:rFonts w:hint="cs"/>
          <w:spacing w:val="-6"/>
          <w:rtl/>
          <w:lang w:bidi="ar-EG"/>
        </w:rPr>
        <w:t xml:space="preserve">لعقد مجموعات اجتماعات أفرقة العمل وأفرقة الخبراء التابعة للمجلس للأعوام </w:t>
      </w:r>
      <w:r w:rsidR="002E7A7F" w:rsidRPr="00C83EC7">
        <w:rPr>
          <w:spacing w:val="-6"/>
          <w:lang w:bidi="ar-SY"/>
        </w:rPr>
        <w:t>2020</w:t>
      </w:r>
      <w:r w:rsidR="002E7A7F" w:rsidRPr="00C83EC7">
        <w:rPr>
          <w:rFonts w:hint="cs"/>
          <w:spacing w:val="-6"/>
          <w:rtl/>
          <w:lang w:bidi="ar-EG"/>
        </w:rPr>
        <w:t xml:space="preserve"> و</w:t>
      </w:r>
      <w:r w:rsidR="002E7A7F" w:rsidRPr="00C83EC7">
        <w:rPr>
          <w:spacing w:val="-6"/>
          <w:lang w:bidi="ar-SY"/>
        </w:rPr>
        <w:t>2021</w:t>
      </w:r>
      <w:r w:rsidR="002E7A7F" w:rsidRPr="00C83EC7">
        <w:rPr>
          <w:rFonts w:hint="cs"/>
          <w:spacing w:val="-6"/>
          <w:rtl/>
          <w:lang w:bidi="ar-EG"/>
        </w:rPr>
        <w:t xml:space="preserve"> و</w:t>
      </w:r>
      <w:r w:rsidR="002E7A7F" w:rsidRPr="00C83EC7">
        <w:rPr>
          <w:spacing w:val="-6"/>
          <w:lang w:bidi="ar-SY"/>
        </w:rPr>
        <w:t>2022</w:t>
      </w:r>
      <w:r w:rsidR="00103BEF" w:rsidRPr="00C83EC7">
        <w:rPr>
          <w:spacing w:val="-6"/>
          <w:rtl/>
          <w:lang w:bidi="ar-EG"/>
        </w:rPr>
        <w:br w:type="page"/>
      </w:r>
    </w:p>
    <w:p w14:paraId="054B9E74" w14:textId="178373D7" w:rsidR="00103BEF" w:rsidRDefault="002E7A7F" w:rsidP="002E7A7F">
      <w:pPr>
        <w:pStyle w:val="AnnexNo"/>
        <w:rPr>
          <w:rtl/>
        </w:rPr>
      </w:pPr>
      <w:bookmarkStart w:id="5" w:name="Annex1"/>
      <w:r>
        <w:rPr>
          <w:rFonts w:hint="cs"/>
          <w:rtl/>
        </w:rPr>
        <w:lastRenderedPageBreak/>
        <w:t xml:space="preserve">الملحق </w:t>
      </w:r>
      <w:r w:rsidR="00DD00D7">
        <w:t>1</w:t>
      </w:r>
    </w:p>
    <w:bookmarkEnd w:id="5"/>
    <w:p w14:paraId="410A6AFC" w14:textId="3F416E4B" w:rsidR="00EF2DE0" w:rsidRDefault="007058E7" w:rsidP="00C55679">
      <w:pPr>
        <w:pStyle w:val="Annextitle"/>
        <w:rPr>
          <w:rtl/>
        </w:rPr>
      </w:pPr>
      <w:r>
        <w:rPr>
          <w:rFonts w:hint="cs"/>
          <w:rtl/>
        </w:rPr>
        <w:t xml:space="preserve">مشاورة بشأن </w:t>
      </w:r>
      <w:r w:rsidR="00C55679">
        <w:br/>
      </w:r>
      <w:r>
        <w:rPr>
          <w:rFonts w:hint="cs"/>
          <w:rtl/>
        </w:rPr>
        <w:t xml:space="preserve">نتائج مناقشات </w:t>
      </w:r>
      <w:r w:rsidR="00077D06">
        <w:rPr>
          <w:rFonts w:hint="cs"/>
          <w:rtl/>
        </w:rPr>
        <w:t>المشاورة</w:t>
      </w:r>
      <w:r>
        <w:rPr>
          <w:rFonts w:hint="cs"/>
          <w:rtl/>
        </w:rPr>
        <w:t xml:space="preserve"> الافتراضية لأعضاء المجلس، </w:t>
      </w:r>
      <w:r w:rsidR="00DD00D7">
        <w:t>12-9</w:t>
      </w:r>
      <w:r>
        <w:rPr>
          <w:rFonts w:hint="cs"/>
          <w:rtl/>
        </w:rPr>
        <w:t xml:space="preserve"> يونيو</w:t>
      </w:r>
    </w:p>
    <w:p w14:paraId="72DC8225" w14:textId="6C0225E5" w:rsidR="002E7A7F" w:rsidRDefault="007058E7" w:rsidP="00511ECB">
      <w:pPr>
        <w:pStyle w:val="Headingb"/>
        <w:spacing w:after="120"/>
        <w:rPr>
          <w:rtl/>
        </w:rPr>
      </w:pPr>
      <w:r>
        <w:rPr>
          <w:rFonts w:hint="cs"/>
          <w:rtl/>
        </w:rPr>
        <w:t>اسم الدول العضو في المجلس:</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484"/>
        <w:gridCol w:w="3229"/>
        <w:gridCol w:w="654"/>
        <w:gridCol w:w="613"/>
      </w:tblGrid>
      <w:tr w:rsidR="00511ECB" w:rsidRPr="00511ECB" w14:paraId="4AE4EF71" w14:textId="77777777" w:rsidTr="00DD00D7">
        <w:trPr>
          <w:jc w:val="center"/>
        </w:trPr>
        <w:tc>
          <w:tcPr>
            <w:tcW w:w="3649" w:type="dxa"/>
            <w:vAlign w:val="center"/>
          </w:tcPr>
          <w:p w14:paraId="08B6C5AF" w14:textId="7E24AA53" w:rsidR="00511ECB" w:rsidRPr="00511ECB" w:rsidRDefault="007058E7" w:rsidP="00C55679">
            <w:pPr>
              <w:spacing w:before="60" w:after="60" w:line="240" w:lineRule="exact"/>
              <w:jc w:val="center"/>
              <w:rPr>
                <w:b/>
                <w:bCs/>
                <w:sz w:val="20"/>
                <w:szCs w:val="20"/>
              </w:rPr>
            </w:pPr>
            <w:r>
              <w:rPr>
                <w:rFonts w:hint="cs"/>
                <w:b/>
                <w:bCs/>
                <w:sz w:val="20"/>
                <w:szCs w:val="20"/>
                <w:rtl/>
              </w:rPr>
              <w:t>الموضوع</w:t>
            </w:r>
          </w:p>
        </w:tc>
        <w:tc>
          <w:tcPr>
            <w:tcW w:w="1484" w:type="dxa"/>
            <w:vAlign w:val="center"/>
          </w:tcPr>
          <w:p w14:paraId="66CA7BF3" w14:textId="2B417758" w:rsidR="00511ECB" w:rsidRPr="00511ECB" w:rsidRDefault="007058E7" w:rsidP="00C55679">
            <w:pPr>
              <w:spacing w:before="60" w:after="60" w:line="240" w:lineRule="exact"/>
              <w:jc w:val="center"/>
              <w:rPr>
                <w:b/>
                <w:bCs/>
                <w:sz w:val="20"/>
                <w:szCs w:val="20"/>
              </w:rPr>
            </w:pPr>
            <w:r>
              <w:rPr>
                <w:rFonts w:hint="cs"/>
                <w:b/>
                <w:bCs/>
                <w:sz w:val="20"/>
                <w:szCs w:val="20"/>
                <w:rtl/>
              </w:rPr>
              <w:t>رقم الوثيقة المرجعية</w:t>
            </w:r>
          </w:p>
        </w:tc>
        <w:tc>
          <w:tcPr>
            <w:tcW w:w="3229" w:type="dxa"/>
            <w:vAlign w:val="center"/>
          </w:tcPr>
          <w:p w14:paraId="01020E05" w14:textId="44C461F8" w:rsidR="00511ECB" w:rsidRPr="00DD00D7" w:rsidRDefault="00DD00D7" w:rsidP="00C55679">
            <w:pPr>
              <w:spacing w:before="60" w:after="60" w:line="240" w:lineRule="exact"/>
              <w:jc w:val="center"/>
              <w:rPr>
                <w:b/>
                <w:bCs/>
                <w:sz w:val="20"/>
                <w:szCs w:val="20"/>
                <w:lang w:val="en-CA"/>
              </w:rPr>
            </w:pPr>
            <w:r>
              <w:rPr>
                <w:rFonts w:hint="cs"/>
                <w:b/>
                <w:bCs/>
                <w:sz w:val="20"/>
                <w:szCs w:val="20"/>
                <w:rtl/>
              </w:rPr>
              <w:t>المقترح</w:t>
            </w:r>
          </w:p>
        </w:tc>
        <w:tc>
          <w:tcPr>
            <w:tcW w:w="654" w:type="dxa"/>
            <w:vAlign w:val="center"/>
          </w:tcPr>
          <w:p w14:paraId="46E08924" w14:textId="764D0BA7" w:rsidR="00511ECB" w:rsidRPr="00511ECB" w:rsidRDefault="00511ECB" w:rsidP="00C55679">
            <w:pPr>
              <w:spacing w:before="60" w:after="60" w:line="240" w:lineRule="exact"/>
              <w:jc w:val="center"/>
              <w:rPr>
                <w:b/>
                <w:bCs/>
                <w:sz w:val="20"/>
                <w:szCs w:val="20"/>
              </w:rPr>
            </w:pPr>
            <w:r>
              <w:rPr>
                <w:rFonts w:hint="cs"/>
                <w:b/>
                <w:bCs/>
                <w:sz w:val="20"/>
                <w:szCs w:val="20"/>
                <w:rtl/>
              </w:rPr>
              <w:t>نعم</w:t>
            </w:r>
          </w:p>
        </w:tc>
        <w:tc>
          <w:tcPr>
            <w:tcW w:w="613" w:type="dxa"/>
            <w:vAlign w:val="center"/>
          </w:tcPr>
          <w:p w14:paraId="2EFA142E" w14:textId="37AEE924" w:rsidR="00511ECB" w:rsidRPr="00511ECB" w:rsidRDefault="00511ECB" w:rsidP="00C55679">
            <w:pPr>
              <w:spacing w:before="60" w:after="60" w:line="240" w:lineRule="exact"/>
              <w:jc w:val="center"/>
              <w:rPr>
                <w:b/>
                <w:bCs/>
                <w:sz w:val="20"/>
                <w:szCs w:val="20"/>
              </w:rPr>
            </w:pPr>
            <w:r>
              <w:rPr>
                <w:rFonts w:hint="cs"/>
                <w:b/>
                <w:bCs/>
                <w:sz w:val="20"/>
                <w:szCs w:val="20"/>
                <w:rtl/>
              </w:rPr>
              <w:t>لا</w:t>
            </w:r>
          </w:p>
        </w:tc>
      </w:tr>
      <w:tr w:rsidR="00511ECB" w:rsidRPr="00511ECB" w14:paraId="4165A695" w14:textId="77777777" w:rsidTr="00DD00D7">
        <w:trPr>
          <w:jc w:val="center"/>
        </w:trPr>
        <w:tc>
          <w:tcPr>
            <w:tcW w:w="3649" w:type="dxa"/>
            <w:vAlign w:val="center"/>
          </w:tcPr>
          <w:p w14:paraId="4BC2ADDF" w14:textId="6C6B421F" w:rsidR="00511ECB" w:rsidRPr="006D65F2" w:rsidRDefault="00511ECB" w:rsidP="00C55679">
            <w:pPr>
              <w:spacing w:before="60" w:after="60" w:line="240" w:lineRule="exact"/>
              <w:contextualSpacing/>
              <w:jc w:val="left"/>
              <w:rPr>
                <w:sz w:val="20"/>
                <w:szCs w:val="20"/>
              </w:rPr>
            </w:pPr>
            <w:r w:rsidRPr="006D65F2">
              <w:rPr>
                <w:rFonts w:hint="cs"/>
                <w:sz w:val="20"/>
                <w:szCs w:val="20"/>
                <w:rtl/>
                <w:lang w:bidi="ar-EG"/>
              </w:rPr>
              <w:t>الأعمال التحضيرية للجمعية العالمية لتقييس الاتصالات</w:t>
            </w:r>
            <w:r w:rsidRPr="006D65F2">
              <w:rPr>
                <w:sz w:val="20"/>
                <w:szCs w:val="20"/>
                <w:lang w:bidi="ar-EG"/>
              </w:rPr>
              <w:t xml:space="preserve"> </w:t>
            </w:r>
            <w:r w:rsidRPr="006D65F2">
              <w:rPr>
                <w:rFonts w:hint="cs"/>
                <w:sz w:val="20"/>
                <w:szCs w:val="20"/>
                <w:rtl/>
                <w:lang w:bidi="ar-EG"/>
              </w:rPr>
              <w:t xml:space="preserve">لعام </w:t>
            </w:r>
            <w:r w:rsidRPr="006D65F2">
              <w:rPr>
                <w:sz w:val="20"/>
                <w:szCs w:val="20"/>
              </w:rPr>
              <w:t>2020</w:t>
            </w:r>
            <w:r w:rsidRPr="006D65F2">
              <w:rPr>
                <w:rFonts w:hint="cs"/>
                <w:sz w:val="20"/>
                <w:szCs w:val="20"/>
                <w:rtl/>
                <w:lang w:bidi="ar-EG"/>
              </w:rPr>
              <w:t xml:space="preserve"> </w:t>
            </w:r>
            <w:r w:rsidRPr="006D65F2">
              <w:rPr>
                <w:sz w:val="20"/>
                <w:szCs w:val="20"/>
              </w:rPr>
              <w:t>(WTSA-20)</w:t>
            </w:r>
          </w:p>
        </w:tc>
        <w:tc>
          <w:tcPr>
            <w:tcW w:w="1484" w:type="dxa"/>
            <w:vAlign w:val="center"/>
          </w:tcPr>
          <w:p w14:paraId="06952C77" w14:textId="77777777" w:rsidR="00511ECB" w:rsidRPr="00511ECB" w:rsidRDefault="00823D6D" w:rsidP="00C55679">
            <w:pPr>
              <w:spacing w:before="60" w:after="60" w:line="240" w:lineRule="exact"/>
              <w:contextualSpacing/>
              <w:jc w:val="center"/>
              <w:rPr>
                <w:sz w:val="20"/>
                <w:szCs w:val="20"/>
              </w:rPr>
            </w:pPr>
            <w:hyperlink r:id="rId13" w:history="1">
              <w:r w:rsidR="00511ECB" w:rsidRPr="00511ECB">
                <w:rPr>
                  <w:rStyle w:val="Hyperlink"/>
                  <w:sz w:val="20"/>
                  <w:szCs w:val="20"/>
                </w:rPr>
                <w:t>C20/24</w:t>
              </w:r>
            </w:hyperlink>
          </w:p>
          <w:p w14:paraId="23D78CA7" w14:textId="77777777" w:rsidR="00511ECB" w:rsidRPr="00511ECB" w:rsidRDefault="00823D6D" w:rsidP="00C55679">
            <w:pPr>
              <w:spacing w:before="60" w:after="60" w:line="240" w:lineRule="exact"/>
              <w:contextualSpacing/>
              <w:jc w:val="center"/>
              <w:rPr>
                <w:sz w:val="20"/>
                <w:szCs w:val="20"/>
              </w:rPr>
            </w:pPr>
            <w:hyperlink r:id="rId14" w:history="1">
              <w:r w:rsidR="00511ECB" w:rsidRPr="00511ECB">
                <w:rPr>
                  <w:rStyle w:val="Hyperlink"/>
                  <w:sz w:val="20"/>
                  <w:szCs w:val="20"/>
                </w:rPr>
                <w:t>VC/5</w:t>
              </w:r>
            </w:hyperlink>
          </w:p>
        </w:tc>
        <w:tc>
          <w:tcPr>
            <w:tcW w:w="3229" w:type="dxa"/>
          </w:tcPr>
          <w:p w14:paraId="1F3B97B8" w14:textId="77E06E20" w:rsidR="00511ECB" w:rsidRPr="007058E7" w:rsidRDefault="007058E7" w:rsidP="00C55679">
            <w:pPr>
              <w:spacing w:before="60" w:after="60" w:line="240" w:lineRule="exact"/>
              <w:rPr>
                <w:sz w:val="20"/>
                <w:szCs w:val="20"/>
                <w:rtl/>
                <w:lang w:val="en-GB" w:bidi="ar-EG"/>
              </w:rPr>
            </w:pPr>
            <w:r>
              <w:rPr>
                <w:rFonts w:hint="cs"/>
                <w:sz w:val="20"/>
                <w:szCs w:val="20"/>
                <w:rtl/>
              </w:rPr>
              <w:t>الموافقة على تغي</w:t>
            </w:r>
            <w:r w:rsidR="00330A23">
              <w:rPr>
                <w:rFonts w:hint="cs"/>
                <w:sz w:val="20"/>
                <w:szCs w:val="20"/>
                <w:rtl/>
              </w:rPr>
              <w:t>ي</w:t>
            </w:r>
            <w:r>
              <w:rPr>
                <w:rFonts w:hint="cs"/>
                <w:sz w:val="20"/>
                <w:szCs w:val="20"/>
                <w:rtl/>
              </w:rPr>
              <w:t>ر موعد</w:t>
            </w:r>
            <w:r w:rsidR="00330A23">
              <w:rPr>
                <w:rFonts w:hint="cs"/>
                <w:sz w:val="20"/>
                <w:szCs w:val="20"/>
                <w:rtl/>
              </w:rPr>
              <w:t xml:space="preserve"> انعقاد</w:t>
            </w:r>
            <w:r>
              <w:rPr>
                <w:rFonts w:hint="cs"/>
                <w:sz w:val="20"/>
                <w:szCs w:val="20"/>
                <w:rtl/>
              </w:rPr>
              <w:t xml:space="preserve"> الجمعية </w:t>
            </w:r>
            <w:r w:rsidR="0039714C">
              <w:rPr>
                <w:rFonts w:hint="cs"/>
                <w:sz w:val="20"/>
                <w:szCs w:val="20"/>
                <w:rtl/>
              </w:rPr>
              <w:t>العالمية</w:t>
            </w:r>
            <w:r>
              <w:rPr>
                <w:rFonts w:hint="cs"/>
                <w:sz w:val="20"/>
                <w:szCs w:val="20"/>
                <w:rtl/>
              </w:rPr>
              <w:t xml:space="preserve"> لتقييس الاتصالات لعام </w:t>
            </w:r>
            <w:r w:rsidR="00DD00D7">
              <w:rPr>
                <w:sz w:val="20"/>
                <w:szCs w:val="20"/>
              </w:rPr>
              <w:t>2020</w:t>
            </w:r>
            <w:r>
              <w:rPr>
                <w:rFonts w:hint="cs"/>
                <w:sz w:val="20"/>
                <w:szCs w:val="20"/>
                <w:rtl/>
              </w:rPr>
              <w:t xml:space="preserve"> </w:t>
            </w:r>
            <w:r>
              <w:rPr>
                <w:sz w:val="20"/>
                <w:szCs w:val="20"/>
                <w:lang w:val="en-GB"/>
              </w:rPr>
              <w:t>(WTSA</w:t>
            </w:r>
            <w:r>
              <w:rPr>
                <w:sz w:val="20"/>
                <w:szCs w:val="20"/>
                <w:lang w:val="en-GB"/>
              </w:rPr>
              <w:noBreakHyphen/>
              <w:t>20)</w:t>
            </w:r>
            <w:r>
              <w:rPr>
                <w:rFonts w:hint="cs"/>
                <w:sz w:val="20"/>
                <w:szCs w:val="20"/>
                <w:rtl/>
                <w:lang w:val="en-GB" w:bidi="ar-EG"/>
              </w:rPr>
              <w:t xml:space="preserve"> </w:t>
            </w:r>
            <w:r w:rsidR="00330A23">
              <w:rPr>
                <w:rFonts w:hint="cs"/>
                <w:sz w:val="20"/>
                <w:szCs w:val="20"/>
                <w:rtl/>
                <w:lang w:val="en-GB" w:bidi="ar-EG"/>
              </w:rPr>
              <w:t xml:space="preserve">بحيث تُعقد في الفترة </w:t>
            </w:r>
            <w:r w:rsidR="00DD00D7">
              <w:rPr>
                <w:sz w:val="20"/>
                <w:szCs w:val="20"/>
                <w:lang w:val="en-GB" w:bidi="ar-EG"/>
              </w:rPr>
              <w:t>23</w:t>
            </w:r>
            <w:r w:rsidR="0039714C">
              <w:rPr>
                <w:rFonts w:hint="eastAsia"/>
                <w:sz w:val="20"/>
                <w:szCs w:val="20"/>
                <w:rtl/>
                <w:lang w:val="en-GB" w:bidi="ar-EG"/>
              </w:rPr>
              <w:t> </w:t>
            </w:r>
            <w:r>
              <w:rPr>
                <w:rFonts w:hint="cs"/>
                <w:sz w:val="20"/>
                <w:szCs w:val="20"/>
                <w:rtl/>
                <w:lang w:val="en-GB" w:bidi="ar-EG"/>
              </w:rPr>
              <w:t xml:space="preserve">فبراير </w:t>
            </w:r>
            <w:r>
              <w:rPr>
                <w:sz w:val="20"/>
                <w:szCs w:val="20"/>
                <w:rtl/>
                <w:lang w:val="en-GB" w:bidi="ar-EG"/>
              </w:rPr>
              <w:t>–</w:t>
            </w:r>
            <w:r>
              <w:rPr>
                <w:rFonts w:hint="cs"/>
                <w:sz w:val="20"/>
                <w:szCs w:val="20"/>
                <w:rtl/>
                <w:lang w:val="en-GB" w:bidi="ar-EG"/>
              </w:rPr>
              <w:t xml:space="preserve"> </w:t>
            </w:r>
            <w:r w:rsidR="00DD00D7">
              <w:rPr>
                <w:sz w:val="20"/>
                <w:szCs w:val="20"/>
                <w:lang w:val="en-GB" w:bidi="ar-EG"/>
              </w:rPr>
              <w:t>5</w:t>
            </w:r>
            <w:r>
              <w:rPr>
                <w:rFonts w:hint="cs"/>
                <w:sz w:val="20"/>
                <w:szCs w:val="20"/>
                <w:rtl/>
                <w:lang w:val="en-GB" w:bidi="ar-EG"/>
              </w:rPr>
              <w:t xml:space="preserve"> مارس </w:t>
            </w:r>
            <w:r w:rsidR="00DD00D7">
              <w:rPr>
                <w:sz w:val="20"/>
                <w:szCs w:val="20"/>
                <w:lang w:val="en-GB" w:bidi="ar-EG"/>
              </w:rPr>
              <w:t>2021</w:t>
            </w:r>
          </w:p>
        </w:tc>
        <w:tc>
          <w:tcPr>
            <w:tcW w:w="654" w:type="dxa"/>
            <w:vAlign w:val="center"/>
          </w:tcPr>
          <w:p w14:paraId="4C383866"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23D870A1" w14:textId="77777777" w:rsidR="00511ECB" w:rsidRPr="00511ECB" w:rsidRDefault="00511ECB" w:rsidP="00C55679">
            <w:pPr>
              <w:spacing w:before="60" w:after="60" w:line="240" w:lineRule="exact"/>
              <w:contextualSpacing/>
              <w:jc w:val="center"/>
              <w:rPr>
                <w:sz w:val="20"/>
                <w:szCs w:val="20"/>
              </w:rPr>
            </w:pPr>
          </w:p>
        </w:tc>
      </w:tr>
      <w:tr w:rsidR="00511ECB" w:rsidRPr="00511ECB" w14:paraId="7E4E1CF7" w14:textId="77777777" w:rsidTr="00DD00D7">
        <w:trPr>
          <w:jc w:val="center"/>
        </w:trPr>
        <w:tc>
          <w:tcPr>
            <w:tcW w:w="3649" w:type="dxa"/>
            <w:vAlign w:val="center"/>
          </w:tcPr>
          <w:p w14:paraId="73B470A7" w14:textId="37663E92" w:rsidR="00511ECB" w:rsidRPr="006D65F2" w:rsidRDefault="00E54018" w:rsidP="00C55679">
            <w:pPr>
              <w:spacing w:before="60" w:after="60" w:line="240" w:lineRule="exact"/>
              <w:contextualSpacing/>
              <w:jc w:val="left"/>
              <w:rPr>
                <w:sz w:val="20"/>
                <w:szCs w:val="20"/>
              </w:rPr>
            </w:pPr>
            <w:r w:rsidRPr="006D65F2">
              <w:rPr>
                <w:rFonts w:hint="cs"/>
                <w:sz w:val="20"/>
                <w:szCs w:val="20"/>
                <w:rtl/>
              </w:rPr>
              <w:t>المؤتمر</w:t>
            </w:r>
            <w:r w:rsidRPr="006D65F2">
              <w:rPr>
                <w:sz w:val="20"/>
                <w:szCs w:val="20"/>
                <w:rtl/>
              </w:rPr>
              <w:t xml:space="preserve"> </w:t>
            </w:r>
            <w:r w:rsidRPr="006D65F2">
              <w:rPr>
                <w:rFonts w:hint="cs"/>
                <w:sz w:val="20"/>
                <w:szCs w:val="20"/>
                <w:rtl/>
              </w:rPr>
              <w:t>العالمي</w:t>
            </w:r>
            <w:r w:rsidRPr="006D65F2">
              <w:rPr>
                <w:sz w:val="20"/>
                <w:szCs w:val="20"/>
                <w:rtl/>
              </w:rPr>
              <w:t xml:space="preserve"> للاتصالات الراديوية لعام </w:t>
            </w:r>
            <w:r w:rsidRPr="006D65F2">
              <w:rPr>
                <w:sz w:val="20"/>
                <w:szCs w:val="20"/>
              </w:rPr>
              <w:t>2023</w:t>
            </w:r>
          </w:p>
        </w:tc>
        <w:tc>
          <w:tcPr>
            <w:tcW w:w="1484" w:type="dxa"/>
            <w:vAlign w:val="center"/>
          </w:tcPr>
          <w:p w14:paraId="6C529E4B" w14:textId="77777777" w:rsidR="00511ECB" w:rsidRPr="00511ECB" w:rsidRDefault="00823D6D" w:rsidP="00C55679">
            <w:pPr>
              <w:spacing w:before="60" w:after="60" w:line="240" w:lineRule="exact"/>
              <w:jc w:val="center"/>
              <w:rPr>
                <w:sz w:val="20"/>
                <w:szCs w:val="20"/>
              </w:rPr>
            </w:pPr>
            <w:hyperlink r:id="rId15" w:history="1">
              <w:r w:rsidR="00511ECB" w:rsidRPr="00511ECB">
                <w:rPr>
                  <w:rStyle w:val="Hyperlink"/>
                  <w:bCs/>
                  <w:sz w:val="20"/>
                  <w:szCs w:val="20"/>
                </w:rPr>
                <w:t>C20/55</w:t>
              </w:r>
            </w:hyperlink>
          </w:p>
        </w:tc>
        <w:tc>
          <w:tcPr>
            <w:tcW w:w="3229" w:type="dxa"/>
          </w:tcPr>
          <w:p w14:paraId="388F852E" w14:textId="47F77178" w:rsidR="00511ECB" w:rsidRPr="00511ECB" w:rsidRDefault="007058E7" w:rsidP="00C55679">
            <w:pPr>
              <w:spacing w:before="60" w:after="60" w:line="240" w:lineRule="exact"/>
              <w:rPr>
                <w:sz w:val="20"/>
                <w:szCs w:val="20"/>
              </w:rPr>
            </w:pPr>
            <w:r>
              <w:rPr>
                <w:rFonts w:hint="cs"/>
                <w:sz w:val="20"/>
                <w:szCs w:val="20"/>
                <w:rtl/>
              </w:rPr>
              <w:t xml:space="preserve">الموافقة على جدول أعمال المؤتمر العالمي للاتصالات الراديوية لعام </w:t>
            </w:r>
            <w:r w:rsidR="00DD00D7">
              <w:rPr>
                <w:sz w:val="20"/>
                <w:szCs w:val="20"/>
              </w:rPr>
              <w:t>2023</w:t>
            </w:r>
            <w:r>
              <w:rPr>
                <w:rFonts w:hint="cs"/>
                <w:sz w:val="20"/>
                <w:szCs w:val="20"/>
                <w:rtl/>
              </w:rPr>
              <w:t xml:space="preserve"> باعتماد القرار الوارد في الملحق </w:t>
            </w:r>
            <w:r w:rsidR="00DD00D7">
              <w:rPr>
                <w:sz w:val="20"/>
                <w:szCs w:val="20"/>
              </w:rPr>
              <w:t>2</w:t>
            </w:r>
            <w:r>
              <w:rPr>
                <w:rFonts w:hint="cs"/>
                <w:sz w:val="20"/>
                <w:szCs w:val="20"/>
                <w:rtl/>
              </w:rPr>
              <w:t>.</w:t>
            </w:r>
          </w:p>
        </w:tc>
        <w:tc>
          <w:tcPr>
            <w:tcW w:w="654" w:type="dxa"/>
            <w:vAlign w:val="center"/>
          </w:tcPr>
          <w:p w14:paraId="74F4F8C5"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74F88D35" w14:textId="77777777" w:rsidR="00511ECB" w:rsidRPr="00511ECB" w:rsidRDefault="00511ECB" w:rsidP="00C55679">
            <w:pPr>
              <w:spacing w:before="60" w:after="60" w:line="240" w:lineRule="exact"/>
              <w:contextualSpacing/>
              <w:jc w:val="center"/>
              <w:rPr>
                <w:sz w:val="20"/>
                <w:szCs w:val="20"/>
              </w:rPr>
            </w:pPr>
          </w:p>
        </w:tc>
      </w:tr>
      <w:tr w:rsidR="00511ECB" w:rsidRPr="00511ECB" w14:paraId="37B27AAB" w14:textId="77777777" w:rsidTr="00DD00D7">
        <w:trPr>
          <w:jc w:val="center"/>
        </w:trPr>
        <w:tc>
          <w:tcPr>
            <w:tcW w:w="3649" w:type="dxa"/>
            <w:vAlign w:val="center"/>
          </w:tcPr>
          <w:p w14:paraId="15BA3388" w14:textId="09D11505" w:rsidR="00511ECB" w:rsidRPr="006D65F2" w:rsidRDefault="00E54018" w:rsidP="00C55679">
            <w:pPr>
              <w:spacing w:before="60" w:after="60" w:line="240" w:lineRule="exact"/>
              <w:contextualSpacing/>
              <w:jc w:val="left"/>
              <w:rPr>
                <w:sz w:val="20"/>
                <w:szCs w:val="20"/>
              </w:rPr>
            </w:pPr>
            <w:r w:rsidRPr="006D65F2">
              <w:rPr>
                <w:rFonts w:hint="cs"/>
                <w:sz w:val="20"/>
                <w:szCs w:val="20"/>
                <w:rtl/>
              </w:rPr>
              <w:t xml:space="preserve">استرداد تكاليف معالجة بطاقات التبليغ عن الشبكات الساتلية </w:t>
            </w:r>
            <w:r w:rsidR="00330A23">
              <w:rPr>
                <w:rFonts w:hint="cs"/>
                <w:sz w:val="20"/>
                <w:szCs w:val="20"/>
                <w:rtl/>
              </w:rPr>
              <w:t>(</w:t>
            </w:r>
            <w:r w:rsidRPr="006D65F2">
              <w:rPr>
                <w:rFonts w:hint="cs"/>
                <w:sz w:val="20"/>
                <w:szCs w:val="20"/>
                <w:rtl/>
              </w:rPr>
              <w:t xml:space="preserve">المقرر </w:t>
            </w:r>
            <w:r w:rsidRPr="006D65F2">
              <w:rPr>
                <w:sz w:val="20"/>
                <w:szCs w:val="20"/>
              </w:rPr>
              <w:t>482</w:t>
            </w:r>
            <w:r w:rsidRPr="006D65F2">
              <w:rPr>
                <w:rFonts w:hint="cs"/>
                <w:sz w:val="20"/>
                <w:szCs w:val="20"/>
                <w:rtl/>
              </w:rPr>
              <w:t xml:space="preserve"> (المعدّل)</w:t>
            </w:r>
            <w:r w:rsidR="00330A23">
              <w:rPr>
                <w:rFonts w:hint="cs"/>
                <w:sz w:val="20"/>
                <w:szCs w:val="20"/>
                <w:rtl/>
              </w:rPr>
              <w:t>)</w:t>
            </w:r>
          </w:p>
        </w:tc>
        <w:tc>
          <w:tcPr>
            <w:tcW w:w="1484" w:type="dxa"/>
            <w:vAlign w:val="center"/>
          </w:tcPr>
          <w:p w14:paraId="2357AF5E" w14:textId="77777777" w:rsidR="00511ECB" w:rsidRPr="00C55679" w:rsidRDefault="00823D6D" w:rsidP="00C55679">
            <w:pPr>
              <w:spacing w:before="60" w:after="60" w:line="240" w:lineRule="exact"/>
              <w:contextualSpacing/>
              <w:jc w:val="center"/>
            </w:pPr>
            <w:hyperlink r:id="rId16" w:history="1">
              <w:r w:rsidR="00511ECB" w:rsidRPr="00511ECB">
                <w:rPr>
                  <w:rStyle w:val="Hyperlink"/>
                  <w:bCs/>
                  <w:sz w:val="20"/>
                  <w:szCs w:val="20"/>
                </w:rPr>
                <w:t>C20/16</w:t>
              </w:r>
            </w:hyperlink>
          </w:p>
          <w:p w14:paraId="75EF5D25" w14:textId="77777777" w:rsidR="00511ECB" w:rsidRPr="00511ECB" w:rsidRDefault="00823D6D" w:rsidP="00C55679">
            <w:pPr>
              <w:spacing w:before="60" w:after="60" w:line="240" w:lineRule="exact"/>
              <w:contextualSpacing/>
              <w:jc w:val="center"/>
              <w:rPr>
                <w:sz w:val="20"/>
                <w:szCs w:val="20"/>
              </w:rPr>
            </w:pPr>
            <w:hyperlink r:id="rId17" w:history="1">
              <w:r w:rsidR="00511ECB" w:rsidRPr="00511ECB">
                <w:rPr>
                  <w:rStyle w:val="Hyperlink"/>
                  <w:bCs/>
                  <w:sz w:val="20"/>
                  <w:szCs w:val="20"/>
                </w:rPr>
                <w:t>DT/2</w:t>
              </w:r>
            </w:hyperlink>
          </w:p>
        </w:tc>
        <w:tc>
          <w:tcPr>
            <w:tcW w:w="3229" w:type="dxa"/>
            <w:vAlign w:val="center"/>
          </w:tcPr>
          <w:p w14:paraId="7AD556E3" w14:textId="1ED8EA97" w:rsidR="00511ECB" w:rsidRPr="00511ECB" w:rsidRDefault="007058E7" w:rsidP="00C55679">
            <w:pPr>
              <w:spacing w:before="60" w:after="60" w:line="240" w:lineRule="exact"/>
              <w:jc w:val="left"/>
              <w:rPr>
                <w:sz w:val="20"/>
                <w:szCs w:val="20"/>
              </w:rPr>
            </w:pPr>
            <w:r>
              <w:rPr>
                <w:rFonts w:hint="cs"/>
                <w:sz w:val="20"/>
                <w:szCs w:val="20"/>
                <w:rtl/>
              </w:rPr>
              <w:t xml:space="preserve">الموافقة على مشروع المقرر </w:t>
            </w:r>
            <w:r w:rsidR="00DD00D7">
              <w:rPr>
                <w:sz w:val="20"/>
                <w:szCs w:val="20"/>
              </w:rPr>
              <w:t>482</w:t>
            </w:r>
            <w:r>
              <w:rPr>
                <w:rFonts w:hint="cs"/>
                <w:sz w:val="20"/>
                <w:szCs w:val="20"/>
                <w:rtl/>
              </w:rPr>
              <w:t xml:space="preserve"> المعد</w:t>
            </w:r>
            <w:r w:rsidR="0035391F">
              <w:rPr>
                <w:rFonts w:hint="cs"/>
                <w:sz w:val="20"/>
                <w:szCs w:val="20"/>
                <w:rtl/>
              </w:rPr>
              <w:t>ّ</w:t>
            </w:r>
            <w:r>
              <w:rPr>
                <w:rFonts w:hint="cs"/>
                <w:sz w:val="20"/>
                <w:szCs w:val="20"/>
                <w:rtl/>
              </w:rPr>
              <w:t xml:space="preserve">ل الوارد في الملحق </w:t>
            </w:r>
            <w:r w:rsidR="00DD00D7">
              <w:rPr>
                <w:sz w:val="20"/>
                <w:szCs w:val="20"/>
              </w:rPr>
              <w:t>3</w:t>
            </w:r>
            <w:r>
              <w:rPr>
                <w:rFonts w:hint="cs"/>
                <w:sz w:val="20"/>
                <w:szCs w:val="20"/>
                <w:rtl/>
              </w:rPr>
              <w:t>.</w:t>
            </w:r>
          </w:p>
        </w:tc>
        <w:tc>
          <w:tcPr>
            <w:tcW w:w="654" w:type="dxa"/>
            <w:vAlign w:val="center"/>
          </w:tcPr>
          <w:p w14:paraId="65734BCE"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13301C18" w14:textId="77777777" w:rsidR="00511ECB" w:rsidRPr="00511ECB" w:rsidRDefault="00511ECB" w:rsidP="00C55679">
            <w:pPr>
              <w:spacing w:before="60" w:after="60" w:line="240" w:lineRule="exact"/>
              <w:contextualSpacing/>
              <w:jc w:val="center"/>
              <w:rPr>
                <w:sz w:val="20"/>
                <w:szCs w:val="20"/>
              </w:rPr>
            </w:pPr>
          </w:p>
        </w:tc>
      </w:tr>
      <w:tr w:rsidR="00511ECB" w:rsidRPr="00511ECB" w14:paraId="060E2B34" w14:textId="77777777" w:rsidTr="00DD00D7">
        <w:trPr>
          <w:jc w:val="center"/>
        </w:trPr>
        <w:tc>
          <w:tcPr>
            <w:tcW w:w="3649" w:type="dxa"/>
            <w:vMerge w:val="restart"/>
            <w:vAlign w:val="center"/>
          </w:tcPr>
          <w:p w14:paraId="5518C391" w14:textId="6BF88483" w:rsidR="00DD00D7" w:rsidRPr="00DD00D7" w:rsidRDefault="006D65F2" w:rsidP="00C55679">
            <w:pPr>
              <w:spacing w:before="60" w:after="60" w:line="240" w:lineRule="exact"/>
              <w:contextualSpacing/>
              <w:jc w:val="left"/>
              <w:rPr>
                <w:sz w:val="20"/>
                <w:szCs w:val="20"/>
                <w:lang w:val="en-CA" w:bidi="ar-EG"/>
              </w:rPr>
            </w:pPr>
            <w:r w:rsidRPr="006D65F2">
              <w:rPr>
                <w:sz w:val="20"/>
                <w:szCs w:val="20"/>
                <w:rtl/>
                <w:lang w:bidi="ar-EG"/>
              </w:rPr>
              <w:t xml:space="preserve">تقرير عن جمعية الاتصالات الراديوية لعام </w:t>
            </w:r>
            <w:r w:rsidRPr="006D65F2">
              <w:rPr>
                <w:sz w:val="20"/>
                <w:szCs w:val="20"/>
              </w:rPr>
              <w:t>2019</w:t>
            </w:r>
            <w:r w:rsidRPr="006D65F2">
              <w:rPr>
                <w:sz w:val="20"/>
                <w:szCs w:val="20"/>
                <w:rtl/>
                <w:lang w:bidi="ar-EG"/>
              </w:rPr>
              <w:t xml:space="preserve"> </w:t>
            </w:r>
            <w:r w:rsidRPr="006D65F2">
              <w:rPr>
                <w:sz w:val="20"/>
                <w:szCs w:val="20"/>
              </w:rPr>
              <w:t>(RA-19)</w:t>
            </w:r>
            <w:r w:rsidRPr="006D65F2">
              <w:rPr>
                <w:rFonts w:hint="cs"/>
                <w:sz w:val="20"/>
                <w:szCs w:val="20"/>
                <w:rtl/>
                <w:lang w:bidi="ar-EG"/>
              </w:rPr>
              <w:t xml:space="preserve"> </w:t>
            </w:r>
            <w:r w:rsidRPr="006D65F2">
              <w:rPr>
                <w:sz w:val="20"/>
                <w:szCs w:val="20"/>
                <w:rtl/>
                <w:lang w:bidi="ar-EG"/>
              </w:rPr>
              <w:t xml:space="preserve">والمؤتمر العالمي للاتصالات الراديوية لعام </w:t>
            </w:r>
            <w:r w:rsidRPr="006D65F2">
              <w:rPr>
                <w:sz w:val="20"/>
                <w:szCs w:val="20"/>
              </w:rPr>
              <w:t>2019</w:t>
            </w:r>
            <w:r w:rsidRPr="006D65F2">
              <w:rPr>
                <w:sz w:val="20"/>
                <w:szCs w:val="20"/>
                <w:rtl/>
                <w:lang w:bidi="ar-EG"/>
              </w:rPr>
              <w:t xml:space="preserve"> </w:t>
            </w:r>
            <w:r w:rsidRPr="006D65F2">
              <w:rPr>
                <w:sz w:val="20"/>
                <w:szCs w:val="20"/>
              </w:rPr>
              <w:t>(WRC-19)</w:t>
            </w:r>
            <w:r w:rsidR="00C55679">
              <w:rPr>
                <w:rFonts w:hint="cs"/>
                <w:sz w:val="20"/>
                <w:szCs w:val="20"/>
                <w:rtl/>
                <w:lang w:bidi="ar-EG"/>
              </w:rPr>
              <w:t xml:space="preserve"> </w:t>
            </w:r>
            <w:r w:rsidR="00DD00D7">
              <w:rPr>
                <w:rFonts w:hint="cs"/>
                <w:sz w:val="20"/>
                <w:szCs w:val="20"/>
                <w:rtl/>
                <w:lang w:bidi="ar-EG"/>
              </w:rPr>
              <w:t xml:space="preserve">(تنفيذ القرار </w:t>
            </w:r>
            <w:r w:rsidR="00DD00D7">
              <w:rPr>
                <w:sz w:val="20"/>
                <w:szCs w:val="20"/>
                <w:lang w:val="en-CA" w:bidi="ar-EG"/>
              </w:rPr>
              <w:t>559</w:t>
            </w:r>
            <w:r w:rsidR="00DD00D7">
              <w:rPr>
                <w:rFonts w:hint="cs"/>
                <w:sz w:val="20"/>
                <w:szCs w:val="20"/>
                <w:rtl/>
                <w:lang w:val="en-CA" w:bidi="ar-EG"/>
              </w:rPr>
              <w:t>)</w:t>
            </w:r>
          </w:p>
        </w:tc>
        <w:tc>
          <w:tcPr>
            <w:tcW w:w="1484" w:type="dxa"/>
            <w:vMerge w:val="restart"/>
            <w:vAlign w:val="center"/>
          </w:tcPr>
          <w:p w14:paraId="32137C86" w14:textId="77777777" w:rsidR="00511ECB" w:rsidRPr="00511ECB" w:rsidRDefault="00823D6D" w:rsidP="00C55679">
            <w:pPr>
              <w:spacing w:before="60" w:after="60" w:line="240" w:lineRule="exact"/>
              <w:contextualSpacing/>
              <w:jc w:val="center"/>
              <w:rPr>
                <w:sz w:val="20"/>
                <w:szCs w:val="20"/>
              </w:rPr>
            </w:pPr>
            <w:hyperlink r:id="rId18" w:history="1">
              <w:r w:rsidR="00511ECB" w:rsidRPr="00511ECB">
                <w:rPr>
                  <w:rStyle w:val="Hyperlink"/>
                  <w:sz w:val="20"/>
                  <w:szCs w:val="20"/>
                </w:rPr>
                <w:t>C20/27</w:t>
              </w:r>
            </w:hyperlink>
          </w:p>
          <w:p w14:paraId="309CFB45" w14:textId="77777777" w:rsidR="00511ECB" w:rsidRPr="00511ECB" w:rsidRDefault="00823D6D" w:rsidP="00C55679">
            <w:pPr>
              <w:spacing w:before="60" w:after="60" w:line="240" w:lineRule="exact"/>
              <w:contextualSpacing/>
              <w:jc w:val="center"/>
              <w:rPr>
                <w:sz w:val="20"/>
                <w:szCs w:val="20"/>
              </w:rPr>
            </w:pPr>
            <w:hyperlink r:id="rId19" w:history="1">
              <w:r w:rsidR="00511ECB" w:rsidRPr="00511ECB">
                <w:rPr>
                  <w:rStyle w:val="Hyperlink"/>
                  <w:sz w:val="20"/>
                  <w:szCs w:val="20"/>
                </w:rPr>
                <w:t>VC/11</w:t>
              </w:r>
            </w:hyperlink>
          </w:p>
          <w:p w14:paraId="116050B3" w14:textId="77777777" w:rsidR="00511ECB" w:rsidRPr="00511ECB" w:rsidRDefault="00823D6D" w:rsidP="00C55679">
            <w:pPr>
              <w:spacing w:before="60" w:after="60" w:line="240" w:lineRule="exact"/>
              <w:contextualSpacing/>
              <w:jc w:val="center"/>
              <w:rPr>
                <w:sz w:val="20"/>
                <w:szCs w:val="20"/>
              </w:rPr>
            </w:pPr>
            <w:hyperlink r:id="rId20" w:history="1">
              <w:r w:rsidR="00511ECB" w:rsidRPr="00511ECB">
                <w:rPr>
                  <w:rStyle w:val="Hyperlink"/>
                  <w:sz w:val="20"/>
                  <w:szCs w:val="20"/>
                </w:rPr>
                <w:t>VC/9</w:t>
              </w:r>
            </w:hyperlink>
          </w:p>
        </w:tc>
        <w:tc>
          <w:tcPr>
            <w:tcW w:w="3229" w:type="dxa"/>
          </w:tcPr>
          <w:p w14:paraId="37049335" w14:textId="0AEF0AE8" w:rsidR="00511ECB" w:rsidRPr="007058E7" w:rsidRDefault="007058E7" w:rsidP="00C55679">
            <w:pPr>
              <w:spacing w:before="60" w:after="60" w:line="240" w:lineRule="exact"/>
              <w:rPr>
                <w:sz w:val="20"/>
                <w:szCs w:val="20"/>
                <w:rtl/>
                <w:lang w:val="en-GB" w:bidi="ar-EG"/>
              </w:rPr>
            </w:pPr>
            <w:r>
              <w:rPr>
                <w:rFonts w:hint="cs"/>
                <w:sz w:val="20"/>
                <w:szCs w:val="20"/>
                <w:rtl/>
              </w:rPr>
              <w:t>تأييد الطلب</w:t>
            </w:r>
            <w:r w:rsidR="00330A23">
              <w:rPr>
                <w:rFonts w:hint="cs"/>
                <w:sz w:val="20"/>
                <w:szCs w:val="20"/>
                <w:rtl/>
              </w:rPr>
              <w:t xml:space="preserve"> </w:t>
            </w:r>
            <w:r>
              <w:rPr>
                <w:rFonts w:hint="cs"/>
                <w:sz w:val="20"/>
                <w:szCs w:val="20"/>
                <w:rtl/>
              </w:rPr>
              <w:t xml:space="preserve">الوارد في الوثيقة </w:t>
            </w:r>
            <w:r>
              <w:rPr>
                <w:sz w:val="20"/>
                <w:szCs w:val="20"/>
                <w:lang w:val="en-GB"/>
              </w:rPr>
              <w:t>VC/11</w:t>
            </w:r>
            <w:r w:rsidR="00965AAE">
              <w:rPr>
                <w:rFonts w:hint="cs"/>
                <w:sz w:val="20"/>
                <w:szCs w:val="20"/>
                <w:rtl/>
                <w:lang w:val="en-GB"/>
              </w:rPr>
              <w:t>.</w:t>
            </w:r>
          </w:p>
        </w:tc>
        <w:tc>
          <w:tcPr>
            <w:tcW w:w="654" w:type="dxa"/>
            <w:vAlign w:val="center"/>
          </w:tcPr>
          <w:p w14:paraId="45902A3A"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46B0C1F8" w14:textId="77777777" w:rsidR="00511ECB" w:rsidRPr="00511ECB" w:rsidRDefault="00511ECB" w:rsidP="00C55679">
            <w:pPr>
              <w:spacing w:before="60" w:after="60" w:line="240" w:lineRule="exact"/>
              <w:contextualSpacing/>
              <w:jc w:val="center"/>
              <w:rPr>
                <w:sz w:val="20"/>
                <w:szCs w:val="20"/>
              </w:rPr>
            </w:pPr>
          </w:p>
        </w:tc>
      </w:tr>
      <w:tr w:rsidR="00511ECB" w:rsidRPr="00511ECB" w14:paraId="2C3C44BF" w14:textId="77777777" w:rsidTr="00DD00D7">
        <w:trPr>
          <w:jc w:val="center"/>
        </w:trPr>
        <w:tc>
          <w:tcPr>
            <w:tcW w:w="3649" w:type="dxa"/>
            <w:vMerge/>
            <w:vAlign w:val="center"/>
          </w:tcPr>
          <w:p w14:paraId="689C10C7" w14:textId="77777777" w:rsidR="00511ECB" w:rsidRPr="006D65F2" w:rsidRDefault="00511ECB" w:rsidP="00C55679">
            <w:pPr>
              <w:spacing w:before="60" w:after="60" w:line="240" w:lineRule="exact"/>
              <w:contextualSpacing/>
              <w:jc w:val="left"/>
              <w:rPr>
                <w:sz w:val="20"/>
                <w:szCs w:val="20"/>
              </w:rPr>
            </w:pPr>
          </w:p>
        </w:tc>
        <w:tc>
          <w:tcPr>
            <w:tcW w:w="1484" w:type="dxa"/>
            <w:vMerge/>
            <w:vAlign w:val="center"/>
          </w:tcPr>
          <w:p w14:paraId="463C868C" w14:textId="77777777" w:rsidR="00511ECB" w:rsidRPr="00511ECB" w:rsidRDefault="00511ECB" w:rsidP="00C55679">
            <w:pPr>
              <w:spacing w:before="60" w:after="60" w:line="240" w:lineRule="exact"/>
              <w:jc w:val="center"/>
              <w:rPr>
                <w:sz w:val="20"/>
                <w:szCs w:val="20"/>
              </w:rPr>
            </w:pPr>
          </w:p>
        </w:tc>
        <w:tc>
          <w:tcPr>
            <w:tcW w:w="3229" w:type="dxa"/>
            <w:vAlign w:val="center"/>
          </w:tcPr>
          <w:p w14:paraId="1B02840D" w14:textId="0E9E6815" w:rsidR="00511ECB" w:rsidRPr="007058E7" w:rsidRDefault="007058E7" w:rsidP="00C55679">
            <w:pPr>
              <w:spacing w:before="60" w:after="60" w:line="240" w:lineRule="exact"/>
              <w:contextualSpacing/>
              <w:jc w:val="left"/>
              <w:rPr>
                <w:sz w:val="20"/>
                <w:szCs w:val="20"/>
                <w:rtl/>
                <w:lang w:val="en-GB" w:bidi="ar-EG"/>
              </w:rPr>
            </w:pPr>
            <w:r>
              <w:rPr>
                <w:rFonts w:hint="cs"/>
                <w:sz w:val="20"/>
                <w:szCs w:val="20"/>
                <w:rtl/>
              </w:rPr>
              <w:t>تأييد الطلب</w:t>
            </w:r>
            <w:r w:rsidR="00330A23">
              <w:rPr>
                <w:rFonts w:hint="cs"/>
                <w:sz w:val="20"/>
                <w:szCs w:val="20"/>
                <w:rtl/>
              </w:rPr>
              <w:t xml:space="preserve"> </w:t>
            </w:r>
            <w:r>
              <w:rPr>
                <w:rFonts w:hint="cs"/>
                <w:sz w:val="20"/>
                <w:szCs w:val="20"/>
                <w:rtl/>
              </w:rPr>
              <w:t xml:space="preserve">الوارد في الوثيقة </w:t>
            </w:r>
            <w:r>
              <w:rPr>
                <w:sz w:val="20"/>
                <w:szCs w:val="20"/>
                <w:lang w:val="en-GB"/>
              </w:rPr>
              <w:t>VC/9</w:t>
            </w:r>
            <w:r>
              <w:rPr>
                <w:rFonts w:hint="cs"/>
                <w:sz w:val="20"/>
                <w:szCs w:val="20"/>
                <w:rtl/>
                <w:lang w:val="en-GB" w:bidi="ar-EG"/>
              </w:rPr>
              <w:t>.</w:t>
            </w:r>
          </w:p>
        </w:tc>
        <w:tc>
          <w:tcPr>
            <w:tcW w:w="654" w:type="dxa"/>
            <w:vAlign w:val="center"/>
          </w:tcPr>
          <w:p w14:paraId="4A909C5F"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28CBC473" w14:textId="77777777" w:rsidR="00511ECB" w:rsidRPr="00511ECB" w:rsidRDefault="00511ECB" w:rsidP="00C55679">
            <w:pPr>
              <w:spacing w:before="60" w:after="60" w:line="240" w:lineRule="exact"/>
              <w:contextualSpacing/>
              <w:jc w:val="center"/>
              <w:rPr>
                <w:sz w:val="20"/>
                <w:szCs w:val="20"/>
              </w:rPr>
            </w:pPr>
          </w:p>
        </w:tc>
      </w:tr>
      <w:tr w:rsidR="00511ECB" w:rsidRPr="00511ECB" w14:paraId="6057CEA2" w14:textId="77777777" w:rsidTr="00DD00D7">
        <w:trPr>
          <w:jc w:val="center"/>
        </w:trPr>
        <w:tc>
          <w:tcPr>
            <w:tcW w:w="3649" w:type="dxa"/>
            <w:vAlign w:val="center"/>
          </w:tcPr>
          <w:p w14:paraId="1F262C7B" w14:textId="38008250" w:rsidR="00511ECB" w:rsidRPr="006D65F2" w:rsidRDefault="006D65F2" w:rsidP="00C55679">
            <w:pPr>
              <w:spacing w:before="60" w:after="60" w:line="240" w:lineRule="exact"/>
              <w:jc w:val="left"/>
              <w:rPr>
                <w:spacing w:val="-2"/>
                <w:sz w:val="20"/>
                <w:szCs w:val="20"/>
              </w:rPr>
            </w:pPr>
            <w:r w:rsidRPr="006D65F2">
              <w:rPr>
                <w:rFonts w:hint="cs"/>
                <w:spacing w:val="-2"/>
                <w:sz w:val="20"/>
                <w:szCs w:val="20"/>
                <w:rtl/>
              </w:rPr>
              <w:t>المواعيد المقترحة لعقد دورات المجلس للأعوام </w:t>
            </w:r>
            <w:r w:rsidRPr="006D65F2">
              <w:rPr>
                <w:spacing w:val="-2"/>
                <w:sz w:val="20"/>
                <w:szCs w:val="20"/>
              </w:rPr>
              <w:t>2021</w:t>
            </w:r>
            <w:r w:rsidRPr="006D65F2">
              <w:rPr>
                <w:rFonts w:hint="cs"/>
                <w:spacing w:val="-2"/>
                <w:sz w:val="20"/>
                <w:szCs w:val="20"/>
                <w:rtl/>
                <w:lang w:bidi="ar-EG"/>
              </w:rPr>
              <w:t xml:space="preserve"> و</w:t>
            </w:r>
            <w:r w:rsidRPr="006D65F2">
              <w:rPr>
                <w:spacing w:val="-2"/>
                <w:sz w:val="20"/>
                <w:szCs w:val="20"/>
              </w:rPr>
              <w:t>2022</w:t>
            </w:r>
            <w:r w:rsidRPr="006D65F2">
              <w:rPr>
                <w:rFonts w:hint="cs"/>
                <w:spacing w:val="-2"/>
                <w:sz w:val="20"/>
                <w:szCs w:val="20"/>
                <w:rtl/>
                <w:lang w:bidi="ar-EG"/>
              </w:rPr>
              <w:t xml:space="preserve"> و</w:t>
            </w:r>
            <w:r w:rsidRPr="006D65F2">
              <w:rPr>
                <w:spacing w:val="-2"/>
                <w:sz w:val="20"/>
                <w:szCs w:val="20"/>
              </w:rPr>
              <w:t>2023</w:t>
            </w:r>
            <w:r w:rsidRPr="006D65F2">
              <w:rPr>
                <w:rFonts w:hint="cs"/>
                <w:spacing w:val="-2"/>
                <w:sz w:val="20"/>
                <w:szCs w:val="20"/>
                <w:rtl/>
                <w:lang w:bidi="ar-EG"/>
              </w:rPr>
              <w:t xml:space="preserve"> و</w:t>
            </w:r>
            <w:r w:rsidRPr="006D65F2">
              <w:rPr>
                <w:spacing w:val="-2"/>
                <w:sz w:val="20"/>
                <w:szCs w:val="20"/>
              </w:rPr>
              <w:t>2024</w:t>
            </w:r>
            <w:r w:rsidRPr="006D65F2">
              <w:rPr>
                <w:rFonts w:hint="cs"/>
                <w:spacing w:val="-2"/>
                <w:sz w:val="20"/>
                <w:szCs w:val="20"/>
                <w:rtl/>
                <w:lang w:bidi="ar-EG"/>
              </w:rPr>
              <w:t xml:space="preserve"> </w:t>
            </w:r>
            <w:r w:rsidRPr="006D65F2">
              <w:rPr>
                <w:rFonts w:hint="cs"/>
                <w:spacing w:val="-2"/>
                <w:sz w:val="20"/>
                <w:szCs w:val="20"/>
                <w:rtl/>
              </w:rPr>
              <w:t>و</w:t>
            </w:r>
            <w:r w:rsidRPr="006D65F2">
              <w:rPr>
                <w:spacing w:val="-2"/>
                <w:sz w:val="20"/>
                <w:szCs w:val="20"/>
              </w:rPr>
              <w:t>2025</w:t>
            </w:r>
            <w:r w:rsidRPr="006D65F2">
              <w:rPr>
                <w:rFonts w:hint="cs"/>
                <w:spacing w:val="-2"/>
                <w:sz w:val="20"/>
                <w:szCs w:val="20"/>
                <w:rtl/>
              </w:rPr>
              <w:t xml:space="preserve"> </w:t>
            </w:r>
            <w:r w:rsidRPr="006D65F2">
              <w:rPr>
                <w:rFonts w:hint="cs"/>
                <w:spacing w:val="-2"/>
                <w:sz w:val="20"/>
                <w:szCs w:val="20"/>
                <w:rtl/>
                <w:lang w:bidi="ar-EG"/>
              </w:rPr>
              <w:t>و</w:t>
            </w:r>
            <w:r w:rsidRPr="006D65F2">
              <w:rPr>
                <w:spacing w:val="-2"/>
                <w:sz w:val="20"/>
                <w:szCs w:val="20"/>
              </w:rPr>
              <w:t>2026</w:t>
            </w:r>
            <w:r w:rsidRPr="006D65F2">
              <w:rPr>
                <w:rFonts w:hint="cs"/>
                <w:spacing w:val="-2"/>
                <w:sz w:val="20"/>
                <w:szCs w:val="20"/>
                <w:rtl/>
                <w:lang w:bidi="ar-EG"/>
              </w:rPr>
              <w:t xml:space="preserve"> </w:t>
            </w:r>
            <w:r w:rsidRPr="006D65F2">
              <w:rPr>
                <w:rFonts w:hint="cs"/>
                <w:spacing w:val="-2"/>
                <w:sz w:val="20"/>
                <w:szCs w:val="20"/>
                <w:rtl/>
              </w:rPr>
              <w:t xml:space="preserve">ومدتها إلى جانب المواعيد المقترحة </w:t>
            </w:r>
            <w:r w:rsidRPr="006D65F2">
              <w:rPr>
                <w:rFonts w:hint="cs"/>
                <w:spacing w:val="-2"/>
                <w:sz w:val="20"/>
                <w:szCs w:val="20"/>
                <w:rtl/>
                <w:lang w:bidi="ar-EG"/>
              </w:rPr>
              <w:t xml:space="preserve">لعقد مجموعات اجتماعات أفرقة العمل وأفرقة الخبراء التابعة للمجلس للأعوام </w:t>
            </w:r>
            <w:r w:rsidRPr="006D65F2">
              <w:rPr>
                <w:spacing w:val="-2"/>
                <w:sz w:val="20"/>
                <w:szCs w:val="20"/>
              </w:rPr>
              <w:t>2020</w:t>
            </w:r>
            <w:r w:rsidRPr="006D65F2">
              <w:rPr>
                <w:rFonts w:hint="cs"/>
                <w:spacing w:val="-2"/>
                <w:sz w:val="20"/>
                <w:szCs w:val="20"/>
                <w:rtl/>
                <w:lang w:bidi="ar-EG"/>
              </w:rPr>
              <w:t xml:space="preserve"> و</w:t>
            </w:r>
            <w:r w:rsidRPr="006D65F2">
              <w:rPr>
                <w:spacing w:val="-2"/>
                <w:sz w:val="20"/>
                <w:szCs w:val="20"/>
              </w:rPr>
              <w:t>2021</w:t>
            </w:r>
            <w:r w:rsidRPr="006D65F2">
              <w:rPr>
                <w:rFonts w:hint="cs"/>
                <w:spacing w:val="-2"/>
                <w:sz w:val="20"/>
                <w:szCs w:val="20"/>
                <w:rtl/>
                <w:lang w:bidi="ar-EG"/>
              </w:rPr>
              <w:t xml:space="preserve"> و</w:t>
            </w:r>
            <w:r w:rsidRPr="006D65F2">
              <w:rPr>
                <w:spacing w:val="-2"/>
                <w:sz w:val="20"/>
                <w:szCs w:val="20"/>
              </w:rPr>
              <w:t>2022</w:t>
            </w:r>
            <w:r w:rsidRPr="006D65F2">
              <w:rPr>
                <w:rFonts w:hint="cs"/>
                <w:spacing w:val="-2"/>
                <w:sz w:val="20"/>
                <w:szCs w:val="20"/>
                <w:rtl/>
              </w:rPr>
              <w:t xml:space="preserve"> (القراران </w:t>
            </w:r>
            <w:r w:rsidR="00DD00D7">
              <w:rPr>
                <w:spacing w:val="-2"/>
                <w:sz w:val="20"/>
                <w:szCs w:val="20"/>
              </w:rPr>
              <w:t>77</w:t>
            </w:r>
            <w:r w:rsidRPr="006D65F2">
              <w:rPr>
                <w:rFonts w:hint="cs"/>
                <w:spacing w:val="-2"/>
                <w:sz w:val="20"/>
                <w:szCs w:val="20"/>
                <w:rtl/>
              </w:rPr>
              <w:t xml:space="preserve"> و</w:t>
            </w:r>
            <w:r w:rsidR="00DD00D7">
              <w:rPr>
                <w:spacing w:val="-2"/>
                <w:sz w:val="20"/>
                <w:szCs w:val="20"/>
              </w:rPr>
              <w:t>111</w:t>
            </w:r>
            <w:r w:rsidRPr="006D65F2">
              <w:rPr>
                <w:rFonts w:hint="cs"/>
                <w:spacing w:val="-2"/>
                <w:sz w:val="20"/>
                <w:szCs w:val="20"/>
                <w:rtl/>
              </w:rPr>
              <w:t xml:space="preserve"> والمقرر </w:t>
            </w:r>
            <w:r w:rsidR="00DD00D7">
              <w:rPr>
                <w:spacing w:val="-2"/>
                <w:sz w:val="20"/>
                <w:szCs w:val="20"/>
              </w:rPr>
              <w:t>612</w:t>
            </w:r>
            <w:r w:rsidRPr="006D65F2">
              <w:rPr>
                <w:rFonts w:hint="cs"/>
                <w:spacing w:val="-2"/>
                <w:sz w:val="20"/>
                <w:szCs w:val="20"/>
                <w:rtl/>
              </w:rPr>
              <w:t>)</w:t>
            </w:r>
          </w:p>
        </w:tc>
        <w:tc>
          <w:tcPr>
            <w:tcW w:w="1484" w:type="dxa"/>
            <w:vAlign w:val="center"/>
          </w:tcPr>
          <w:p w14:paraId="16851D0A" w14:textId="77777777" w:rsidR="00511ECB" w:rsidRPr="00511ECB" w:rsidRDefault="00823D6D" w:rsidP="00C55679">
            <w:pPr>
              <w:spacing w:before="60" w:after="60" w:line="240" w:lineRule="exact"/>
              <w:jc w:val="center"/>
              <w:rPr>
                <w:sz w:val="20"/>
                <w:szCs w:val="20"/>
              </w:rPr>
            </w:pPr>
            <w:hyperlink r:id="rId21" w:history="1">
              <w:r w:rsidR="00511ECB" w:rsidRPr="00511ECB">
                <w:rPr>
                  <w:rStyle w:val="Hyperlink"/>
                  <w:sz w:val="20"/>
                  <w:szCs w:val="20"/>
                </w:rPr>
                <w:t>C20/2</w:t>
              </w:r>
            </w:hyperlink>
          </w:p>
        </w:tc>
        <w:tc>
          <w:tcPr>
            <w:tcW w:w="3229" w:type="dxa"/>
          </w:tcPr>
          <w:p w14:paraId="0BB7BE83" w14:textId="5B8301EB" w:rsidR="00511ECB" w:rsidRPr="00511ECB" w:rsidRDefault="00965AAE" w:rsidP="00C55679">
            <w:pPr>
              <w:spacing w:before="60" w:after="60" w:line="240" w:lineRule="exact"/>
              <w:contextualSpacing/>
              <w:rPr>
                <w:sz w:val="20"/>
                <w:szCs w:val="20"/>
              </w:rPr>
            </w:pPr>
            <w:r>
              <w:rPr>
                <w:rFonts w:hint="cs"/>
                <w:sz w:val="20"/>
                <w:szCs w:val="20"/>
                <w:rtl/>
              </w:rPr>
              <w:t xml:space="preserve">اعتماد مشروع المقرر الوارد في الملحق </w:t>
            </w:r>
            <w:r w:rsidR="00DD00D7">
              <w:rPr>
                <w:sz w:val="20"/>
                <w:szCs w:val="20"/>
              </w:rPr>
              <w:t>4</w:t>
            </w:r>
          </w:p>
        </w:tc>
        <w:tc>
          <w:tcPr>
            <w:tcW w:w="654" w:type="dxa"/>
            <w:vAlign w:val="center"/>
          </w:tcPr>
          <w:p w14:paraId="23144BB5" w14:textId="77777777" w:rsidR="00511ECB" w:rsidRPr="00511ECB" w:rsidRDefault="00511ECB" w:rsidP="00C55679">
            <w:pPr>
              <w:spacing w:before="60" w:after="60" w:line="240" w:lineRule="exact"/>
              <w:contextualSpacing/>
              <w:jc w:val="center"/>
              <w:rPr>
                <w:sz w:val="20"/>
                <w:szCs w:val="20"/>
              </w:rPr>
            </w:pPr>
          </w:p>
        </w:tc>
        <w:tc>
          <w:tcPr>
            <w:tcW w:w="613" w:type="dxa"/>
            <w:vAlign w:val="center"/>
          </w:tcPr>
          <w:p w14:paraId="5CA9275C" w14:textId="77777777" w:rsidR="00511ECB" w:rsidRPr="00511ECB" w:rsidRDefault="00511ECB" w:rsidP="00C55679">
            <w:pPr>
              <w:spacing w:before="60" w:after="60" w:line="240" w:lineRule="exact"/>
              <w:contextualSpacing/>
              <w:jc w:val="center"/>
              <w:rPr>
                <w:sz w:val="20"/>
                <w:szCs w:val="20"/>
              </w:rPr>
            </w:pPr>
          </w:p>
        </w:tc>
      </w:tr>
      <w:tr w:rsidR="00A753F7" w:rsidRPr="00511ECB" w14:paraId="6F04DD3D" w14:textId="77777777" w:rsidTr="00A753F7">
        <w:trPr>
          <w:jc w:val="center"/>
        </w:trPr>
        <w:tc>
          <w:tcPr>
            <w:tcW w:w="3649" w:type="dxa"/>
            <w:vMerge w:val="restart"/>
          </w:tcPr>
          <w:p w14:paraId="239F115E" w14:textId="4A48284E" w:rsidR="00A753F7" w:rsidRPr="006D65F2" w:rsidRDefault="00A753F7" w:rsidP="00C55679">
            <w:pPr>
              <w:spacing w:before="60" w:after="60" w:line="240" w:lineRule="exact"/>
              <w:jc w:val="left"/>
              <w:rPr>
                <w:b/>
                <w:i/>
                <w:sz w:val="20"/>
                <w:szCs w:val="20"/>
              </w:rPr>
            </w:pPr>
            <w:r>
              <w:rPr>
                <w:rFonts w:hint="cs"/>
                <w:b/>
                <w:i/>
                <w:sz w:val="20"/>
                <w:szCs w:val="20"/>
                <w:rtl/>
                <w:lang w:bidi="ar-EG"/>
              </w:rPr>
              <w:t xml:space="preserve">قائمة المرشحين لمناصب </w:t>
            </w:r>
            <w:r w:rsidRPr="006D65F2">
              <w:rPr>
                <w:b/>
                <w:i/>
                <w:sz w:val="20"/>
                <w:szCs w:val="20"/>
                <w:rtl/>
              </w:rPr>
              <w:t>رؤساء أفرقة العمل التابعة للمجلس وأفرقة الخبراء وأفرقة الخبراء غير الرسمية</w:t>
            </w:r>
          </w:p>
        </w:tc>
        <w:tc>
          <w:tcPr>
            <w:tcW w:w="1484" w:type="dxa"/>
            <w:vMerge w:val="restart"/>
          </w:tcPr>
          <w:p w14:paraId="286A07EF" w14:textId="77777777" w:rsidR="00A753F7" w:rsidRPr="00511ECB" w:rsidRDefault="00823D6D" w:rsidP="00C55679">
            <w:pPr>
              <w:spacing w:before="60" w:after="60" w:line="240" w:lineRule="exact"/>
              <w:jc w:val="center"/>
              <w:rPr>
                <w:sz w:val="20"/>
                <w:szCs w:val="20"/>
              </w:rPr>
            </w:pPr>
            <w:hyperlink r:id="rId22" w:history="1">
              <w:r w:rsidR="00A753F7" w:rsidRPr="00511ECB">
                <w:rPr>
                  <w:rStyle w:val="Hyperlink"/>
                  <w:sz w:val="20"/>
                  <w:szCs w:val="20"/>
                </w:rPr>
                <w:t>C20/21(Rev.2)</w:t>
              </w:r>
            </w:hyperlink>
          </w:p>
        </w:tc>
        <w:tc>
          <w:tcPr>
            <w:tcW w:w="4496" w:type="dxa"/>
            <w:gridSpan w:val="3"/>
          </w:tcPr>
          <w:p w14:paraId="06BF2BED" w14:textId="3CAAB7C9" w:rsidR="00A753F7" w:rsidRPr="00511ECB" w:rsidRDefault="00A753F7" w:rsidP="00C55679">
            <w:pPr>
              <w:spacing w:before="60" w:after="60" w:line="240" w:lineRule="exact"/>
              <w:jc w:val="left"/>
              <w:rPr>
                <w:sz w:val="20"/>
                <w:szCs w:val="20"/>
              </w:rPr>
            </w:pPr>
            <w:r>
              <w:rPr>
                <w:rFonts w:hint="cs"/>
                <w:sz w:val="20"/>
                <w:szCs w:val="20"/>
                <w:rtl/>
              </w:rPr>
              <w:t>الموافقة على الترشيحات التالية:</w:t>
            </w:r>
          </w:p>
        </w:tc>
      </w:tr>
      <w:tr w:rsidR="00A753F7" w:rsidRPr="00511ECB" w14:paraId="60DA11B7" w14:textId="77777777" w:rsidTr="00DD00D7">
        <w:trPr>
          <w:jc w:val="center"/>
        </w:trPr>
        <w:tc>
          <w:tcPr>
            <w:tcW w:w="3649" w:type="dxa"/>
            <w:vMerge/>
            <w:vAlign w:val="center"/>
          </w:tcPr>
          <w:p w14:paraId="28A86B91" w14:textId="4D3F195E" w:rsidR="00A753F7" w:rsidRPr="006D65F2" w:rsidRDefault="00A753F7" w:rsidP="00C55679">
            <w:pPr>
              <w:spacing w:before="60" w:after="60" w:line="240" w:lineRule="exact"/>
              <w:contextualSpacing/>
              <w:jc w:val="left"/>
              <w:rPr>
                <w:b/>
                <w:i/>
                <w:sz w:val="20"/>
                <w:szCs w:val="20"/>
              </w:rPr>
            </w:pPr>
          </w:p>
        </w:tc>
        <w:tc>
          <w:tcPr>
            <w:tcW w:w="1484" w:type="dxa"/>
            <w:vMerge/>
            <w:vAlign w:val="center"/>
          </w:tcPr>
          <w:p w14:paraId="60335DA2" w14:textId="77777777" w:rsidR="00A753F7" w:rsidRPr="00511ECB" w:rsidRDefault="00A753F7" w:rsidP="00C55679">
            <w:pPr>
              <w:spacing w:before="60" w:after="60" w:line="240" w:lineRule="exact"/>
              <w:jc w:val="center"/>
              <w:rPr>
                <w:sz w:val="20"/>
                <w:szCs w:val="20"/>
              </w:rPr>
            </w:pPr>
          </w:p>
        </w:tc>
        <w:tc>
          <w:tcPr>
            <w:tcW w:w="3229" w:type="dxa"/>
          </w:tcPr>
          <w:p w14:paraId="2D9C0664" w14:textId="6E0B99C2" w:rsidR="00A753F7" w:rsidRPr="00511ECB" w:rsidRDefault="00A753F7" w:rsidP="00C55679">
            <w:pPr>
              <w:tabs>
                <w:tab w:val="clear" w:pos="794"/>
                <w:tab w:val="left" w:pos="284"/>
              </w:tabs>
              <w:spacing w:before="60" w:after="60" w:line="240" w:lineRule="exact"/>
              <w:ind w:left="284" w:hanging="284"/>
              <w:rPr>
                <w:sz w:val="20"/>
                <w:szCs w:val="20"/>
              </w:rPr>
            </w:pPr>
            <w:r>
              <w:rPr>
                <w:rFonts w:hint="cs"/>
                <w:sz w:val="20"/>
                <w:szCs w:val="20"/>
                <w:rtl/>
              </w:rPr>
              <w:t>-</w:t>
            </w:r>
            <w:r>
              <w:rPr>
                <w:sz w:val="20"/>
                <w:szCs w:val="20"/>
                <w:rtl/>
              </w:rPr>
              <w:tab/>
            </w:r>
            <w:r w:rsidRPr="00C55679">
              <w:rPr>
                <w:rFonts w:hint="cs"/>
                <w:spacing w:val="-6"/>
                <w:sz w:val="20"/>
                <w:szCs w:val="20"/>
                <w:rtl/>
              </w:rPr>
              <w:t xml:space="preserve">السيدة </w:t>
            </w:r>
            <w:r w:rsidRPr="00C55679">
              <w:rPr>
                <w:spacing w:val="-6"/>
                <w:sz w:val="20"/>
                <w:szCs w:val="20"/>
                <w:rtl/>
              </w:rPr>
              <w:t>فرنيتا هاريس</w:t>
            </w:r>
            <w:r w:rsidRPr="00C55679">
              <w:rPr>
                <w:rFonts w:hint="cs"/>
                <w:spacing w:val="-6"/>
                <w:sz w:val="20"/>
                <w:szCs w:val="20"/>
                <w:rtl/>
              </w:rPr>
              <w:t xml:space="preserve"> من الولايات المتحدة، في منصب رئيس فريق العمل التابع للمجلس المعني بالموارد المالية والبشرية</w:t>
            </w:r>
          </w:p>
        </w:tc>
        <w:tc>
          <w:tcPr>
            <w:tcW w:w="654" w:type="dxa"/>
            <w:vAlign w:val="center"/>
          </w:tcPr>
          <w:p w14:paraId="55ADEB71" w14:textId="77777777" w:rsidR="00A753F7" w:rsidRPr="00511ECB" w:rsidRDefault="00A753F7" w:rsidP="00C55679">
            <w:pPr>
              <w:spacing w:before="60" w:after="60" w:line="240" w:lineRule="exact"/>
              <w:jc w:val="center"/>
              <w:rPr>
                <w:sz w:val="20"/>
                <w:szCs w:val="20"/>
              </w:rPr>
            </w:pPr>
          </w:p>
        </w:tc>
        <w:tc>
          <w:tcPr>
            <w:tcW w:w="613" w:type="dxa"/>
            <w:vAlign w:val="center"/>
          </w:tcPr>
          <w:p w14:paraId="0C2E21F9" w14:textId="77777777" w:rsidR="00A753F7" w:rsidRPr="00511ECB" w:rsidRDefault="00A753F7" w:rsidP="00C55679">
            <w:pPr>
              <w:spacing w:before="60" w:after="60" w:line="240" w:lineRule="exact"/>
              <w:jc w:val="center"/>
              <w:rPr>
                <w:sz w:val="20"/>
                <w:szCs w:val="20"/>
              </w:rPr>
            </w:pPr>
          </w:p>
        </w:tc>
      </w:tr>
      <w:tr w:rsidR="00A753F7" w:rsidRPr="00511ECB" w14:paraId="6432722F" w14:textId="77777777" w:rsidTr="00DD00D7">
        <w:trPr>
          <w:jc w:val="center"/>
        </w:trPr>
        <w:tc>
          <w:tcPr>
            <w:tcW w:w="3649" w:type="dxa"/>
            <w:vMerge/>
          </w:tcPr>
          <w:p w14:paraId="28E68587" w14:textId="77777777" w:rsidR="00A753F7" w:rsidRPr="00511ECB" w:rsidRDefault="00A753F7" w:rsidP="00C55679">
            <w:pPr>
              <w:spacing w:before="60" w:after="60" w:line="240" w:lineRule="exact"/>
              <w:contextualSpacing/>
              <w:rPr>
                <w:bCs/>
                <w:iCs/>
                <w:sz w:val="20"/>
                <w:szCs w:val="20"/>
              </w:rPr>
            </w:pPr>
          </w:p>
        </w:tc>
        <w:tc>
          <w:tcPr>
            <w:tcW w:w="1484" w:type="dxa"/>
            <w:vMerge/>
            <w:vAlign w:val="center"/>
          </w:tcPr>
          <w:p w14:paraId="2E9D6309" w14:textId="77777777" w:rsidR="00A753F7" w:rsidRPr="00511ECB" w:rsidRDefault="00A753F7" w:rsidP="00C55679">
            <w:pPr>
              <w:spacing w:before="60" w:after="60" w:line="240" w:lineRule="exact"/>
              <w:jc w:val="center"/>
              <w:rPr>
                <w:sz w:val="20"/>
                <w:szCs w:val="20"/>
              </w:rPr>
            </w:pPr>
          </w:p>
        </w:tc>
        <w:tc>
          <w:tcPr>
            <w:tcW w:w="3229" w:type="dxa"/>
          </w:tcPr>
          <w:p w14:paraId="66ED25B0" w14:textId="76D55C8E" w:rsidR="00A753F7" w:rsidRPr="00511ECB" w:rsidRDefault="00A753F7" w:rsidP="00C55679">
            <w:pPr>
              <w:tabs>
                <w:tab w:val="clear" w:pos="794"/>
                <w:tab w:val="left" w:pos="284"/>
              </w:tabs>
              <w:spacing w:before="60" w:after="60" w:line="240" w:lineRule="exact"/>
              <w:ind w:left="284" w:hanging="284"/>
              <w:rPr>
                <w:sz w:val="20"/>
                <w:szCs w:val="20"/>
              </w:rPr>
            </w:pPr>
            <w:r>
              <w:rPr>
                <w:rFonts w:hint="cs"/>
                <w:sz w:val="20"/>
                <w:szCs w:val="20"/>
                <w:rtl/>
              </w:rPr>
              <w:t>-</w:t>
            </w:r>
            <w:r>
              <w:rPr>
                <w:sz w:val="20"/>
                <w:szCs w:val="20"/>
                <w:rtl/>
              </w:rPr>
              <w:tab/>
            </w:r>
            <w:r w:rsidRPr="006D65F2">
              <w:rPr>
                <w:sz w:val="20"/>
                <w:szCs w:val="20"/>
                <w:rtl/>
              </w:rPr>
              <w:t>السيدة جيان برسود</w:t>
            </w:r>
            <w:r>
              <w:rPr>
                <w:rFonts w:hint="cs"/>
                <w:sz w:val="20"/>
                <w:szCs w:val="20"/>
                <w:rtl/>
              </w:rPr>
              <w:t xml:space="preserve"> </w:t>
            </w:r>
            <w:r w:rsidRPr="00965AAE">
              <w:rPr>
                <w:rFonts w:hint="cs"/>
                <w:sz w:val="20"/>
                <w:szCs w:val="20"/>
                <w:rtl/>
              </w:rPr>
              <w:t>من جزر الباهاما، في</w:t>
            </w:r>
            <w:r w:rsidR="00C55679">
              <w:rPr>
                <w:rFonts w:hint="eastAsia"/>
                <w:sz w:val="20"/>
                <w:szCs w:val="20"/>
                <w:rtl/>
              </w:rPr>
              <w:t> </w:t>
            </w:r>
            <w:r w:rsidRPr="00965AAE">
              <w:rPr>
                <w:rFonts w:hint="cs"/>
                <w:sz w:val="20"/>
                <w:szCs w:val="20"/>
                <w:rtl/>
              </w:rPr>
              <w:t>منصب نائب رئيس فريق العمل التابع للمجلس المعني بالموارد المالية والبشرية</w:t>
            </w:r>
            <w:r w:rsidR="004879C1">
              <w:rPr>
                <w:rFonts w:hint="cs"/>
                <w:sz w:val="20"/>
                <w:szCs w:val="20"/>
                <w:rtl/>
              </w:rPr>
              <w:t>،</w:t>
            </w:r>
            <w:r w:rsidRPr="00965AAE">
              <w:rPr>
                <w:rFonts w:hint="cs"/>
                <w:sz w:val="20"/>
                <w:szCs w:val="20"/>
                <w:rtl/>
              </w:rPr>
              <w:t xml:space="preserve"> من منطقة الأمريكتين</w:t>
            </w:r>
          </w:p>
        </w:tc>
        <w:tc>
          <w:tcPr>
            <w:tcW w:w="654" w:type="dxa"/>
            <w:vAlign w:val="center"/>
          </w:tcPr>
          <w:p w14:paraId="32CBAD7A" w14:textId="77777777" w:rsidR="00A753F7" w:rsidRPr="00511ECB" w:rsidRDefault="00A753F7" w:rsidP="00C55679">
            <w:pPr>
              <w:spacing w:before="60" w:after="60" w:line="240" w:lineRule="exact"/>
              <w:jc w:val="center"/>
              <w:rPr>
                <w:sz w:val="20"/>
                <w:szCs w:val="20"/>
              </w:rPr>
            </w:pPr>
          </w:p>
        </w:tc>
        <w:tc>
          <w:tcPr>
            <w:tcW w:w="613" w:type="dxa"/>
            <w:vAlign w:val="center"/>
          </w:tcPr>
          <w:p w14:paraId="4ACAE14F" w14:textId="77777777" w:rsidR="00A753F7" w:rsidRPr="00511ECB" w:rsidRDefault="00A753F7" w:rsidP="00C55679">
            <w:pPr>
              <w:spacing w:before="60" w:after="60" w:line="240" w:lineRule="exact"/>
              <w:jc w:val="center"/>
              <w:rPr>
                <w:sz w:val="20"/>
                <w:szCs w:val="20"/>
              </w:rPr>
            </w:pPr>
          </w:p>
        </w:tc>
      </w:tr>
      <w:tr w:rsidR="00A753F7" w:rsidRPr="00511ECB" w14:paraId="20C4B481" w14:textId="77777777" w:rsidTr="00DD00D7">
        <w:trPr>
          <w:jc w:val="center"/>
        </w:trPr>
        <w:tc>
          <w:tcPr>
            <w:tcW w:w="3649" w:type="dxa"/>
            <w:vMerge/>
          </w:tcPr>
          <w:p w14:paraId="7E5350C8" w14:textId="77777777" w:rsidR="00A753F7" w:rsidRPr="00511ECB" w:rsidRDefault="00A753F7" w:rsidP="00C55679">
            <w:pPr>
              <w:spacing w:before="60" w:after="60" w:line="240" w:lineRule="exact"/>
              <w:contextualSpacing/>
              <w:rPr>
                <w:bCs/>
                <w:iCs/>
                <w:sz w:val="20"/>
                <w:szCs w:val="20"/>
              </w:rPr>
            </w:pPr>
          </w:p>
        </w:tc>
        <w:tc>
          <w:tcPr>
            <w:tcW w:w="1484" w:type="dxa"/>
            <w:vMerge/>
            <w:vAlign w:val="center"/>
          </w:tcPr>
          <w:p w14:paraId="5D4F1572" w14:textId="77777777" w:rsidR="00A753F7" w:rsidRPr="00511ECB" w:rsidRDefault="00A753F7" w:rsidP="00C55679">
            <w:pPr>
              <w:spacing w:before="60" w:after="60" w:line="240" w:lineRule="exact"/>
              <w:jc w:val="center"/>
              <w:rPr>
                <w:sz w:val="20"/>
                <w:szCs w:val="20"/>
              </w:rPr>
            </w:pPr>
          </w:p>
        </w:tc>
        <w:tc>
          <w:tcPr>
            <w:tcW w:w="3229" w:type="dxa"/>
          </w:tcPr>
          <w:p w14:paraId="3DF69BF1" w14:textId="561770C9" w:rsidR="00A753F7" w:rsidRPr="00511ECB" w:rsidRDefault="00A753F7" w:rsidP="00C55679">
            <w:pPr>
              <w:tabs>
                <w:tab w:val="clear" w:pos="794"/>
                <w:tab w:val="left" w:pos="284"/>
              </w:tabs>
              <w:spacing w:before="60" w:after="60" w:line="240" w:lineRule="exact"/>
              <w:ind w:left="284" w:hanging="284"/>
              <w:rPr>
                <w:sz w:val="20"/>
                <w:szCs w:val="20"/>
              </w:rPr>
            </w:pPr>
            <w:r>
              <w:rPr>
                <w:rFonts w:hint="cs"/>
                <w:sz w:val="20"/>
                <w:szCs w:val="20"/>
                <w:rtl/>
              </w:rPr>
              <w:t>-</w:t>
            </w:r>
            <w:r>
              <w:rPr>
                <w:sz w:val="20"/>
                <w:szCs w:val="20"/>
                <w:rtl/>
              </w:rPr>
              <w:tab/>
            </w:r>
            <w:r w:rsidRPr="006D65F2">
              <w:rPr>
                <w:sz w:val="20"/>
                <w:szCs w:val="20"/>
                <w:rtl/>
              </w:rPr>
              <w:t>السيدة ستيللا شوبيو إريبور </w:t>
            </w:r>
            <w:r w:rsidRPr="00965AAE">
              <w:rPr>
                <w:rFonts w:hint="cs"/>
                <w:sz w:val="20"/>
                <w:szCs w:val="20"/>
                <w:rtl/>
              </w:rPr>
              <w:t>من نيجيريا، في منصب نائب رئيس فريق العمل التابع للمجلس المعني بحماية الأطفال على الخط</w:t>
            </w:r>
            <w:r w:rsidR="004879C1">
              <w:rPr>
                <w:rFonts w:hint="cs"/>
                <w:sz w:val="20"/>
                <w:szCs w:val="20"/>
                <w:rtl/>
              </w:rPr>
              <w:t>،</w:t>
            </w:r>
            <w:r w:rsidRPr="00965AAE">
              <w:rPr>
                <w:rFonts w:hint="cs"/>
                <w:sz w:val="20"/>
                <w:szCs w:val="20"/>
                <w:rtl/>
              </w:rPr>
              <w:t xml:space="preserve"> من منطقة </w:t>
            </w:r>
            <w:r>
              <w:rPr>
                <w:rFonts w:hint="cs"/>
                <w:sz w:val="20"/>
                <w:szCs w:val="20"/>
                <w:rtl/>
              </w:rPr>
              <w:t>إفريقيا</w:t>
            </w:r>
          </w:p>
        </w:tc>
        <w:tc>
          <w:tcPr>
            <w:tcW w:w="654" w:type="dxa"/>
            <w:vAlign w:val="center"/>
          </w:tcPr>
          <w:p w14:paraId="38C94B1C" w14:textId="77777777" w:rsidR="00A753F7" w:rsidRPr="00511ECB" w:rsidRDefault="00A753F7" w:rsidP="00C55679">
            <w:pPr>
              <w:spacing w:before="60" w:after="60" w:line="240" w:lineRule="exact"/>
              <w:jc w:val="center"/>
              <w:rPr>
                <w:sz w:val="20"/>
                <w:szCs w:val="20"/>
              </w:rPr>
            </w:pPr>
          </w:p>
        </w:tc>
        <w:tc>
          <w:tcPr>
            <w:tcW w:w="613" w:type="dxa"/>
            <w:vAlign w:val="center"/>
          </w:tcPr>
          <w:p w14:paraId="1D5353DB" w14:textId="77777777" w:rsidR="00A753F7" w:rsidRPr="00511ECB" w:rsidRDefault="00A753F7" w:rsidP="00C55679">
            <w:pPr>
              <w:spacing w:before="60" w:after="60" w:line="240" w:lineRule="exact"/>
              <w:jc w:val="center"/>
              <w:rPr>
                <w:sz w:val="20"/>
                <w:szCs w:val="20"/>
              </w:rPr>
            </w:pPr>
          </w:p>
        </w:tc>
      </w:tr>
      <w:tr w:rsidR="00A753F7" w:rsidRPr="00511ECB" w14:paraId="79EB6077" w14:textId="77777777" w:rsidTr="00DD00D7">
        <w:trPr>
          <w:jc w:val="center"/>
        </w:trPr>
        <w:tc>
          <w:tcPr>
            <w:tcW w:w="3649" w:type="dxa"/>
            <w:vMerge/>
          </w:tcPr>
          <w:p w14:paraId="354D7854" w14:textId="77777777" w:rsidR="00A753F7" w:rsidRPr="00511ECB" w:rsidRDefault="00A753F7" w:rsidP="00C55679">
            <w:pPr>
              <w:spacing w:before="60" w:after="60" w:line="240" w:lineRule="exact"/>
              <w:contextualSpacing/>
              <w:rPr>
                <w:bCs/>
                <w:iCs/>
                <w:sz w:val="20"/>
                <w:szCs w:val="20"/>
              </w:rPr>
            </w:pPr>
          </w:p>
        </w:tc>
        <w:tc>
          <w:tcPr>
            <w:tcW w:w="1484" w:type="dxa"/>
            <w:vMerge/>
            <w:vAlign w:val="center"/>
          </w:tcPr>
          <w:p w14:paraId="780E0295" w14:textId="77777777" w:rsidR="00A753F7" w:rsidRPr="00511ECB" w:rsidRDefault="00A753F7" w:rsidP="00C55679">
            <w:pPr>
              <w:spacing w:before="60" w:after="60" w:line="240" w:lineRule="exact"/>
              <w:jc w:val="center"/>
              <w:rPr>
                <w:sz w:val="20"/>
                <w:szCs w:val="20"/>
              </w:rPr>
            </w:pPr>
          </w:p>
        </w:tc>
        <w:tc>
          <w:tcPr>
            <w:tcW w:w="3229" w:type="dxa"/>
          </w:tcPr>
          <w:p w14:paraId="4C8606B0" w14:textId="03E4DAC5" w:rsidR="00A753F7" w:rsidRPr="00511ECB" w:rsidRDefault="00A753F7" w:rsidP="00C55679">
            <w:pPr>
              <w:tabs>
                <w:tab w:val="clear" w:pos="794"/>
                <w:tab w:val="left" w:pos="284"/>
              </w:tabs>
              <w:spacing w:before="60" w:after="60" w:line="240" w:lineRule="exact"/>
              <w:ind w:left="284" w:hanging="284"/>
              <w:rPr>
                <w:sz w:val="20"/>
                <w:szCs w:val="20"/>
              </w:rPr>
            </w:pPr>
            <w:r>
              <w:rPr>
                <w:rFonts w:hint="cs"/>
                <w:sz w:val="20"/>
                <w:szCs w:val="20"/>
                <w:rtl/>
              </w:rPr>
              <w:t>-</w:t>
            </w:r>
            <w:r>
              <w:rPr>
                <w:sz w:val="20"/>
                <w:szCs w:val="20"/>
                <w:rtl/>
              </w:rPr>
              <w:tab/>
            </w:r>
            <w:r w:rsidRPr="006D65F2">
              <w:rPr>
                <w:sz w:val="20"/>
                <w:szCs w:val="20"/>
                <w:rtl/>
              </w:rPr>
              <w:t>السيدة ريناتا سانتويو</w:t>
            </w:r>
            <w:r>
              <w:rPr>
                <w:rFonts w:hint="cs"/>
                <w:sz w:val="20"/>
                <w:szCs w:val="20"/>
                <w:rtl/>
              </w:rPr>
              <w:t xml:space="preserve"> </w:t>
            </w:r>
            <w:r w:rsidRPr="00965AAE">
              <w:rPr>
                <w:rFonts w:hint="cs"/>
                <w:sz w:val="20"/>
                <w:szCs w:val="20"/>
                <w:rtl/>
              </w:rPr>
              <w:t>من البرازيل، في</w:t>
            </w:r>
            <w:r w:rsidR="00C55679">
              <w:rPr>
                <w:rFonts w:hint="eastAsia"/>
                <w:sz w:val="20"/>
                <w:szCs w:val="20"/>
                <w:rtl/>
              </w:rPr>
              <w:t> </w:t>
            </w:r>
            <w:r w:rsidRPr="00965AAE">
              <w:rPr>
                <w:rFonts w:hint="cs"/>
                <w:sz w:val="20"/>
                <w:szCs w:val="20"/>
                <w:rtl/>
              </w:rPr>
              <w:t>منصب نائب رئيس فريق العمل التابع للمجلس المعني بالقمة العالمية لمجتمع المعلومات</w:t>
            </w:r>
            <w:r w:rsidR="004879C1">
              <w:rPr>
                <w:rFonts w:hint="cs"/>
                <w:sz w:val="20"/>
                <w:szCs w:val="20"/>
                <w:rtl/>
              </w:rPr>
              <w:t xml:space="preserve"> وأهداف التنمية المستدامة،</w:t>
            </w:r>
            <w:r w:rsidRPr="00965AAE">
              <w:rPr>
                <w:rFonts w:hint="cs"/>
                <w:sz w:val="20"/>
                <w:szCs w:val="20"/>
                <w:rtl/>
              </w:rPr>
              <w:t xml:space="preserve"> من منطقة الأمريكتين</w:t>
            </w:r>
          </w:p>
        </w:tc>
        <w:tc>
          <w:tcPr>
            <w:tcW w:w="654" w:type="dxa"/>
            <w:vAlign w:val="center"/>
          </w:tcPr>
          <w:p w14:paraId="4CBB71D1" w14:textId="77777777" w:rsidR="00A753F7" w:rsidRPr="00511ECB" w:rsidRDefault="00A753F7" w:rsidP="00C55679">
            <w:pPr>
              <w:spacing w:before="60" w:after="60" w:line="240" w:lineRule="exact"/>
              <w:jc w:val="center"/>
              <w:rPr>
                <w:sz w:val="20"/>
                <w:szCs w:val="20"/>
              </w:rPr>
            </w:pPr>
          </w:p>
        </w:tc>
        <w:tc>
          <w:tcPr>
            <w:tcW w:w="613" w:type="dxa"/>
            <w:vAlign w:val="center"/>
          </w:tcPr>
          <w:p w14:paraId="4E0A3DA2" w14:textId="77777777" w:rsidR="00A753F7" w:rsidRPr="00511ECB" w:rsidRDefault="00A753F7" w:rsidP="00C55679">
            <w:pPr>
              <w:spacing w:before="60" w:after="60" w:line="240" w:lineRule="exact"/>
              <w:jc w:val="center"/>
              <w:rPr>
                <w:sz w:val="20"/>
                <w:szCs w:val="20"/>
              </w:rPr>
            </w:pPr>
          </w:p>
        </w:tc>
      </w:tr>
      <w:tr w:rsidR="00A753F7" w:rsidRPr="00511ECB" w14:paraId="4A8AC818" w14:textId="77777777" w:rsidTr="00DD00D7">
        <w:trPr>
          <w:jc w:val="center"/>
        </w:trPr>
        <w:tc>
          <w:tcPr>
            <w:tcW w:w="3649" w:type="dxa"/>
            <w:vMerge/>
          </w:tcPr>
          <w:p w14:paraId="55E0B5A8" w14:textId="77777777" w:rsidR="00A753F7" w:rsidRPr="00511ECB" w:rsidRDefault="00A753F7" w:rsidP="00C55679">
            <w:pPr>
              <w:spacing w:before="60" w:after="60" w:line="240" w:lineRule="exact"/>
              <w:contextualSpacing/>
              <w:rPr>
                <w:bCs/>
                <w:iCs/>
                <w:sz w:val="20"/>
                <w:szCs w:val="20"/>
              </w:rPr>
            </w:pPr>
          </w:p>
        </w:tc>
        <w:tc>
          <w:tcPr>
            <w:tcW w:w="1484" w:type="dxa"/>
            <w:vAlign w:val="center"/>
          </w:tcPr>
          <w:p w14:paraId="28A5D4C2" w14:textId="77777777" w:rsidR="00A753F7" w:rsidRPr="00511ECB" w:rsidRDefault="00A753F7" w:rsidP="00C55679">
            <w:pPr>
              <w:spacing w:before="60" w:after="60" w:line="240" w:lineRule="exact"/>
              <w:jc w:val="center"/>
              <w:rPr>
                <w:sz w:val="20"/>
                <w:szCs w:val="20"/>
              </w:rPr>
            </w:pPr>
          </w:p>
        </w:tc>
        <w:tc>
          <w:tcPr>
            <w:tcW w:w="3229" w:type="dxa"/>
          </w:tcPr>
          <w:p w14:paraId="7CDFF170" w14:textId="54F24094" w:rsidR="00A753F7" w:rsidRPr="00511ECB" w:rsidRDefault="00A753F7" w:rsidP="00C55679">
            <w:pPr>
              <w:tabs>
                <w:tab w:val="clear" w:pos="794"/>
                <w:tab w:val="left" w:pos="284"/>
              </w:tabs>
              <w:spacing w:before="60" w:after="60" w:line="240" w:lineRule="exact"/>
              <w:ind w:left="284" w:hanging="284"/>
              <w:rPr>
                <w:sz w:val="20"/>
                <w:szCs w:val="20"/>
              </w:rPr>
            </w:pPr>
            <w:r>
              <w:rPr>
                <w:rFonts w:hint="cs"/>
                <w:sz w:val="20"/>
                <w:szCs w:val="20"/>
                <w:rtl/>
              </w:rPr>
              <w:t>-</w:t>
            </w:r>
            <w:r>
              <w:rPr>
                <w:sz w:val="20"/>
                <w:szCs w:val="20"/>
                <w:rtl/>
              </w:rPr>
              <w:tab/>
            </w:r>
            <w:r w:rsidRPr="006D65F2">
              <w:rPr>
                <w:sz w:val="20"/>
                <w:szCs w:val="20"/>
                <w:rtl/>
              </w:rPr>
              <w:t>السيد كريستيان أنغورونو</w:t>
            </w:r>
            <w:r>
              <w:rPr>
                <w:rFonts w:hint="cs"/>
                <w:sz w:val="20"/>
                <w:szCs w:val="20"/>
                <w:rtl/>
              </w:rPr>
              <w:t xml:space="preserve"> </w:t>
            </w:r>
            <w:r w:rsidRPr="00965AAE">
              <w:rPr>
                <w:rFonts w:hint="cs"/>
                <w:sz w:val="20"/>
                <w:szCs w:val="20"/>
                <w:rtl/>
              </w:rPr>
              <w:t xml:space="preserve">من </w:t>
            </w:r>
            <w:r w:rsidR="004879C1">
              <w:rPr>
                <w:rFonts w:hint="cs"/>
                <w:sz w:val="20"/>
                <w:szCs w:val="20"/>
                <w:rtl/>
              </w:rPr>
              <w:t>رومانيا</w:t>
            </w:r>
            <w:r w:rsidRPr="00965AAE">
              <w:rPr>
                <w:rFonts w:hint="cs"/>
                <w:sz w:val="20"/>
                <w:szCs w:val="20"/>
                <w:rtl/>
              </w:rPr>
              <w:t xml:space="preserve">، في منصب نائب رئيس فريق الخبراء المعني بالمقرر </w:t>
            </w:r>
            <w:r>
              <w:rPr>
                <w:sz w:val="20"/>
                <w:szCs w:val="20"/>
              </w:rPr>
              <w:t>482</w:t>
            </w:r>
            <w:r w:rsidR="004879C1">
              <w:rPr>
                <w:rFonts w:hint="cs"/>
                <w:sz w:val="20"/>
                <w:szCs w:val="20"/>
                <w:rtl/>
              </w:rPr>
              <w:t>،</w:t>
            </w:r>
            <w:r w:rsidRPr="00965AAE">
              <w:rPr>
                <w:rFonts w:hint="cs"/>
                <w:sz w:val="20"/>
                <w:szCs w:val="20"/>
                <w:rtl/>
              </w:rPr>
              <w:t xml:space="preserve"> من</w:t>
            </w:r>
            <w:r w:rsidR="004879C1">
              <w:rPr>
                <w:rFonts w:hint="cs"/>
                <w:sz w:val="20"/>
                <w:szCs w:val="20"/>
                <w:rtl/>
              </w:rPr>
              <w:t xml:space="preserve"> منطقة</w:t>
            </w:r>
            <w:r w:rsidRPr="00965AAE">
              <w:rPr>
                <w:rFonts w:hint="cs"/>
                <w:sz w:val="20"/>
                <w:szCs w:val="20"/>
                <w:rtl/>
              </w:rPr>
              <w:t xml:space="preserve"> أوروبا</w:t>
            </w:r>
          </w:p>
        </w:tc>
        <w:tc>
          <w:tcPr>
            <w:tcW w:w="654" w:type="dxa"/>
            <w:vAlign w:val="center"/>
          </w:tcPr>
          <w:p w14:paraId="363E4329" w14:textId="77777777" w:rsidR="00A753F7" w:rsidRPr="00511ECB" w:rsidRDefault="00A753F7" w:rsidP="00C55679">
            <w:pPr>
              <w:spacing w:before="60" w:after="60" w:line="240" w:lineRule="exact"/>
              <w:jc w:val="center"/>
              <w:rPr>
                <w:sz w:val="20"/>
                <w:szCs w:val="20"/>
              </w:rPr>
            </w:pPr>
          </w:p>
        </w:tc>
        <w:tc>
          <w:tcPr>
            <w:tcW w:w="613" w:type="dxa"/>
            <w:vAlign w:val="center"/>
          </w:tcPr>
          <w:p w14:paraId="0DA33DE9" w14:textId="77777777" w:rsidR="00A753F7" w:rsidRPr="00511ECB" w:rsidRDefault="00A753F7" w:rsidP="00C55679">
            <w:pPr>
              <w:spacing w:before="60" w:after="60" w:line="240" w:lineRule="exact"/>
              <w:jc w:val="center"/>
              <w:rPr>
                <w:sz w:val="20"/>
                <w:szCs w:val="20"/>
              </w:rPr>
            </w:pPr>
          </w:p>
        </w:tc>
      </w:tr>
    </w:tbl>
    <w:p w14:paraId="47B70AC8" w14:textId="56795543" w:rsidR="002E7A7F" w:rsidRDefault="00965AAE" w:rsidP="00C55679">
      <w:pPr>
        <w:rPr>
          <w:rtl/>
          <w:lang w:bidi="ar-EG"/>
        </w:rPr>
      </w:pPr>
      <w:r w:rsidRPr="00C83EC7">
        <w:rPr>
          <w:rFonts w:hint="cs"/>
          <w:rtl/>
        </w:rPr>
        <w:lastRenderedPageBreak/>
        <w:t xml:space="preserve">يُرجى من أعضاء المجلس إرسال الرد </w:t>
      </w:r>
      <w:r w:rsidR="00DB4313" w:rsidRPr="00C83EC7">
        <w:rPr>
          <w:rFonts w:hint="cs"/>
          <w:rtl/>
        </w:rPr>
        <w:t>عن طريق</w:t>
      </w:r>
      <w:r w:rsidRPr="00C83EC7">
        <w:rPr>
          <w:rFonts w:hint="cs"/>
          <w:rtl/>
        </w:rPr>
        <w:t xml:space="preserve"> البريد الإلكتروني </w:t>
      </w:r>
      <w:r w:rsidR="004879C1" w:rsidRPr="00C83EC7">
        <w:rPr>
          <w:rFonts w:hint="cs"/>
          <w:rtl/>
        </w:rPr>
        <w:t xml:space="preserve">إلى </w:t>
      </w:r>
      <w:r w:rsidRPr="00C83EC7">
        <w:rPr>
          <w:rFonts w:hint="cs"/>
          <w:rtl/>
        </w:rPr>
        <w:t xml:space="preserve">العنوان </w:t>
      </w:r>
      <w:hyperlink r:id="rId23" w:history="1">
        <w:r w:rsidRPr="00C83EC7">
          <w:rPr>
            <w:rStyle w:val="Hyperlink"/>
            <w:rFonts w:asciiTheme="minorHAnsi" w:hAnsiTheme="minorHAnsi" w:cstheme="minorHAnsi"/>
          </w:rPr>
          <w:t>memberstates@itu.int</w:t>
        </w:r>
      </w:hyperlink>
      <w:r w:rsidRPr="00C83EC7">
        <w:rPr>
          <w:rFonts w:hint="cs"/>
          <w:rtl/>
        </w:rPr>
        <w:t xml:space="preserve"> </w:t>
      </w:r>
      <w:r w:rsidRPr="00C83EC7">
        <w:rPr>
          <w:rFonts w:hint="cs"/>
          <w:b/>
          <w:bCs/>
          <w:rtl/>
        </w:rPr>
        <w:t xml:space="preserve">في موعد لا يتجاوز </w:t>
      </w:r>
      <w:r w:rsidRPr="00C83EC7">
        <w:rPr>
          <w:b/>
          <w:bCs/>
          <w:lang w:val="en-GB"/>
        </w:rPr>
        <w:t>31</w:t>
      </w:r>
      <w:r w:rsidRPr="00C83EC7">
        <w:rPr>
          <w:rFonts w:hint="eastAsia"/>
          <w:b/>
          <w:bCs/>
          <w:rtl/>
          <w:lang w:val="en-GB" w:bidi="ar-EG"/>
        </w:rPr>
        <w:t> </w:t>
      </w:r>
      <w:r w:rsidRPr="00C83EC7">
        <w:rPr>
          <w:rFonts w:hint="cs"/>
          <w:b/>
          <w:bCs/>
          <w:rtl/>
          <w:lang w:val="en-GB" w:bidi="ar-EG"/>
        </w:rPr>
        <w:t>يوليو</w:t>
      </w:r>
      <w:r w:rsidR="004879C1" w:rsidRPr="00C83EC7" w:rsidDel="004879C1">
        <w:rPr>
          <w:rFonts w:hint="cs"/>
          <w:b/>
          <w:bCs/>
          <w:rtl/>
          <w:lang w:val="en-GB" w:bidi="ar-EG"/>
        </w:rPr>
        <w:t xml:space="preserve"> </w:t>
      </w:r>
      <w:r w:rsidR="00DB4313" w:rsidRPr="00C83EC7">
        <w:rPr>
          <w:b/>
          <w:bCs/>
          <w:lang w:val="en-GB" w:bidi="ar-EG"/>
        </w:rPr>
        <w:t>2020</w:t>
      </w:r>
      <w:r w:rsidRPr="00C83EC7">
        <w:rPr>
          <w:rFonts w:hint="cs"/>
          <w:rtl/>
          <w:lang w:val="en-GB" w:bidi="ar-EG"/>
        </w:rPr>
        <w:t>.</w:t>
      </w:r>
      <w:r w:rsidR="002E7A7F">
        <w:rPr>
          <w:rtl/>
          <w:lang w:bidi="ar-EG"/>
        </w:rPr>
        <w:br w:type="page"/>
      </w:r>
    </w:p>
    <w:p w14:paraId="2CBC5492" w14:textId="3C01E8CD" w:rsidR="002E7A7F" w:rsidRDefault="002E7A7F" w:rsidP="002E7A7F">
      <w:pPr>
        <w:pStyle w:val="AnnexNo"/>
        <w:rPr>
          <w:rtl/>
        </w:rPr>
      </w:pPr>
      <w:bookmarkStart w:id="6" w:name="Annex2"/>
      <w:r>
        <w:rPr>
          <w:rtl/>
        </w:rPr>
        <w:lastRenderedPageBreak/>
        <w:t>ال</w:t>
      </w:r>
      <w:r>
        <w:rPr>
          <w:rFonts w:hint="cs"/>
          <w:rtl/>
        </w:rPr>
        <w:t>م</w:t>
      </w:r>
      <w:r>
        <w:rPr>
          <w:rtl/>
        </w:rPr>
        <w:t xml:space="preserve">لحـق </w:t>
      </w:r>
      <w:r>
        <w:t>2</w:t>
      </w:r>
    </w:p>
    <w:p w14:paraId="304CE76E" w14:textId="4AE4D855" w:rsidR="006D65F2" w:rsidRPr="006D65F2" w:rsidRDefault="006D65F2" w:rsidP="006D65F2">
      <w:pPr>
        <w:rPr>
          <w:i/>
          <w:iCs/>
          <w:rtl/>
          <w:lang w:bidi="ar-EG"/>
        </w:rPr>
      </w:pPr>
      <w:r w:rsidRPr="006D65F2">
        <w:rPr>
          <w:rFonts w:hint="cs"/>
          <w:i/>
          <w:iCs/>
          <w:rtl/>
          <w:lang w:bidi="ar-EG"/>
        </w:rPr>
        <w:t xml:space="preserve">المرجع: </w:t>
      </w:r>
      <w:hyperlink r:id="rId24" w:history="1">
        <w:r w:rsidRPr="006D65F2">
          <w:rPr>
            <w:rStyle w:val="Hyperlink"/>
            <w:rFonts w:hint="cs"/>
            <w:i/>
            <w:iCs/>
            <w:rtl/>
            <w:lang w:bidi="ar-EG"/>
          </w:rPr>
          <w:t xml:space="preserve">الوثيقة </w:t>
        </w:r>
        <w:r w:rsidRPr="006D65F2">
          <w:rPr>
            <w:rStyle w:val="Hyperlink"/>
            <w:i/>
            <w:iCs/>
            <w:lang w:bidi="ar-EG"/>
          </w:rPr>
          <w:t>C20/55</w:t>
        </w:r>
      </w:hyperlink>
    </w:p>
    <w:bookmarkEnd w:id="6"/>
    <w:p w14:paraId="50053390" w14:textId="600887E0" w:rsidR="002E7A7F" w:rsidRDefault="002E7A7F" w:rsidP="002E7A7F">
      <w:pPr>
        <w:pStyle w:val="ResNo"/>
      </w:pPr>
      <w:r>
        <w:rPr>
          <w:rFonts w:hint="cs"/>
          <w:rtl/>
        </w:rPr>
        <w:t>مشروع قرار</w:t>
      </w:r>
      <w:r w:rsidR="00C83EC7">
        <w:rPr>
          <w:rFonts w:hint="cs"/>
          <w:rtl/>
        </w:rPr>
        <w:t xml:space="preserve"> [...]</w:t>
      </w:r>
    </w:p>
    <w:p w14:paraId="729802F0" w14:textId="77777777" w:rsidR="002E7A7F" w:rsidRPr="0093078C" w:rsidRDefault="002E7A7F" w:rsidP="002E7A7F">
      <w:pPr>
        <w:pStyle w:val="Restitle"/>
        <w:rPr>
          <w:rFonts w:ascii="Calibri" w:hAnsi="Calibri" w:cs="Traditional Arabic"/>
        </w:rPr>
      </w:pPr>
      <w:r>
        <w:rPr>
          <w:rtl/>
        </w:rPr>
        <w:t>جدول أعمال المؤتمر العالمي للاتصالات الراديوية</w:t>
      </w:r>
      <w:r>
        <w:rPr>
          <w:rtl/>
          <w:lang w:bidi="ar-EG"/>
        </w:rPr>
        <w:t xml:space="preserve"> </w:t>
      </w:r>
      <w:r>
        <w:rPr>
          <w:rtl/>
        </w:rPr>
        <w:t>لعام </w:t>
      </w:r>
      <w:r>
        <w:t>2023</w:t>
      </w:r>
      <w:r>
        <w:rPr>
          <w:rtl/>
        </w:rPr>
        <w:t xml:space="preserve"> </w:t>
      </w:r>
      <w:r>
        <w:t>(WRC-23)</w:t>
      </w:r>
    </w:p>
    <w:p w14:paraId="4CB5930B" w14:textId="77777777" w:rsidR="002E7A7F" w:rsidRDefault="002E7A7F" w:rsidP="002E7A7F">
      <w:pPr>
        <w:pStyle w:val="Normalaftertitle"/>
        <w:rPr>
          <w:rtl/>
        </w:rPr>
      </w:pPr>
      <w:r>
        <w:rPr>
          <w:rtl/>
        </w:rPr>
        <w:t>إن مجلس</w:t>
      </w:r>
      <w:r>
        <w:rPr>
          <w:rFonts w:hint="cs"/>
          <w:rtl/>
        </w:rPr>
        <w:t xml:space="preserve"> الاتحاد الدولي للاتصالات</w:t>
      </w:r>
      <w:r>
        <w:rPr>
          <w:rtl/>
        </w:rPr>
        <w:t>،</w:t>
      </w:r>
    </w:p>
    <w:p w14:paraId="6CD6EF86" w14:textId="77777777" w:rsidR="002E7A7F" w:rsidRDefault="002E7A7F" w:rsidP="002E7A7F">
      <w:pPr>
        <w:pStyle w:val="Call"/>
        <w:rPr>
          <w:rtl/>
          <w:lang w:bidi="ar-EG"/>
        </w:rPr>
      </w:pPr>
      <w:r>
        <w:rPr>
          <w:rtl/>
          <w:lang w:bidi="ar-EG"/>
        </w:rPr>
        <w:t>إذ يلاحظ</w:t>
      </w:r>
    </w:p>
    <w:p w14:paraId="0CAFE26A" w14:textId="77777777" w:rsidR="002E7A7F" w:rsidRDefault="002E7A7F" w:rsidP="002E7A7F">
      <w:pPr>
        <w:rPr>
          <w:rtl/>
          <w:lang w:bidi="ar-EG"/>
        </w:rPr>
      </w:pPr>
      <w:r>
        <w:rPr>
          <w:rtl/>
          <w:lang w:bidi="ar-EG"/>
        </w:rPr>
        <w:t>أن المؤتمر العالمي للاتصالات الراديوية (</w:t>
      </w:r>
      <w:r>
        <w:rPr>
          <w:rFonts w:hint="cs"/>
          <w:rtl/>
          <w:lang w:bidi="ar-EG"/>
        </w:rPr>
        <w:t>شرم الشيخ</w:t>
      </w:r>
      <w:r>
        <w:rPr>
          <w:rtl/>
          <w:lang w:bidi="ar-EG"/>
        </w:rPr>
        <w:t xml:space="preserve">، </w:t>
      </w:r>
      <w:r>
        <w:rPr>
          <w:lang w:bidi="ar-SY"/>
        </w:rPr>
        <w:t>2019</w:t>
      </w:r>
      <w:r>
        <w:rPr>
          <w:rtl/>
          <w:lang w:bidi="ar-EG"/>
        </w:rPr>
        <w:t xml:space="preserve">) في قراره </w:t>
      </w:r>
      <w:r>
        <w:rPr>
          <w:lang w:bidi="ar-SY"/>
        </w:rPr>
        <w:t>811</w:t>
      </w:r>
      <w:r>
        <w:rPr>
          <w:rtl/>
          <w:lang w:bidi="ar-EG"/>
        </w:rPr>
        <w:t>:</w:t>
      </w:r>
    </w:p>
    <w:p w14:paraId="528DC45D" w14:textId="77777777" w:rsidR="002E7A7F" w:rsidRDefault="002E7A7F" w:rsidP="002E7A7F">
      <w:pPr>
        <w:rPr>
          <w:rtl/>
          <w:lang w:bidi="ar-EG"/>
        </w:rPr>
      </w:pPr>
      <w:r>
        <w:rPr>
          <w:i/>
          <w:iCs/>
          <w:rtl/>
          <w:lang w:bidi="ar-EG"/>
        </w:rPr>
        <w:t> أ )</w:t>
      </w:r>
      <w:r>
        <w:rPr>
          <w:rtl/>
          <w:lang w:bidi="ar-EG"/>
        </w:rPr>
        <w:tab/>
        <w:t xml:space="preserve">قرر أن يوصي المجلس بعقد مؤتمر عالمي للاتصالات الراديوية في عام </w:t>
      </w:r>
      <w:r>
        <w:rPr>
          <w:lang w:bidi="ar-SY"/>
        </w:rPr>
        <w:t>2023</w:t>
      </w:r>
      <w:r>
        <w:rPr>
          <w:rtl/>
          <w:lang w:bidi="ar-EG"/>
        </w:rPr>
        <w:t xml:space="preserve"> لمدة أقصاها أربعة أسابيع؛</w:t>
      </w:r>
    </w:p>
    <w:p w14:paraId="23B3050B" w14:textId="77777777" w:rsidR="002E7A7F" w:rsidRDefault="002E7A7F" w:rsidP="002E7A7F">
      <w:pPr>
        <w:rPr>
          <w:rtl/>
          <w:lang w:bidi="ar-EG"/>
        </w:rPr>
      </w:pPr>
      <w:r>
        <w:rPr>
          <w:i/>
          <w:iCs/>
          <w:rtl/>
          <w:lang w:bidi="ar-EG"/>
        </w:rPr>
        <w:t>ب)</w:t>
      </w:r>
      <w:r>
        <w:rPr>
          <w:rtl/>
          <w:lang w:bidi="ar-EG"/>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14:paraId="25D547FF" w14:textId="77777777" w:rsidR="002E7A7F" w:rsidRDefault="002E7A7F" w:rsidP="002E7A7F">
      <w:pPr>
        <w:pStyle w:val="Call"/>
        <w:rPr>
          <w:rtl/>
          <w:lang w:bidi="ar-EG"/>
        </w:rPr>
      </w:pPr>
      <w:r>
        <w:rPr>
          <w:rtl/>
          <w:lang w:bidi="ar-EG"/>
        </w:rPr>
        <w:t>يقـرر</w:t>
      </w:r>
    </w:p>
    <w:p w14:paraId="0237C2AE" w14:textId="77777777" w:rsidR="002E7A7F" w:rsidRPr="005C645B" w:rsidRDefault="002E7A7F" w:rsidP="002E7A7F">
      <w:pPr>
        <w:rPr>
          <w:spacing w:val="-6"/>
          <w:rtl/>
          <w:lang w:bidi="ar-EG"/>
        </w:rPr>
      </w:pPr>
      <w:r w:rsidRPr="005C645B">
        <w:rPr>
          <w:spacing w:val="-6"/>
          <w:rtl/>
          <w:lang w:bidi="ar-EG"/>
        </w:rPr>
        <w:t>عقد المؤتمر العالمي للاتصالات الراديوية</w:t>
      </w:r>
      <w:r w:rsidRPr="005C645B">
        <w:rPr>
          <w:rFonts w:hint="cs"/>
          <w:spacing w:val="-6"/>
          <w:rtl/>
          <w:lang w:bidi="ar-EG"/>
        </w:rPr>
        <w:t xml:space="preserve"> </w:t>
      </w:r>
      <w:r w:rsidRPr="005C645B">
        <w:rPr>
          <w:spacing w:val="-6"/>
          <w:lang w:bidi="ar-SY"/>
        </w:rPr>
        <w:t>(WRC-23)</w:t>
      </w:r>
      <w:r w:rsidRPr="005C645B">
        <w:rPr>
          <w:rFonts w:hint="cs"/>
          <w:spacing w:val="-6"/>
          <w:rtl/>
          <w:lang w:bidi="ar-EG"/>
        </w:rPr>
        <w:t xml:space="preserve"> في عام </w:t>
      </w:r>
      <w:r w:rsidRPr="005C645B">
        <w:rPr>
          <w:spacing w:val="-6"/>
          <w:lang w:val="fr-FR" w:bidi="ar-EG"/>
        </w:rPr>
        <w:t>2023</w:t>
      </w:r>
      <w:r w:rsidRPr="005C645B">
        <w:rPr>
          <w:spacing w:val="-6"/>
          <w:rtl/>
          <w:lang w:bidi="ar-EG"/>
        </w:rPr>
        <w:t>، تسبقه جمعية الاتصالات الراديوية، ويكون له جدول الأعمال التالي:</w:t>
      </w:r>
    </w:p>
    <w:p w14:paraId="303433CD" w14:textId="77777777" w:rsidR="002E7A7F" w:rsidRPr="00306A26" w:rsidRDefault="002E7A7F" w:rsidP="002E7A7F">
      <w:pPr>
        <w:rPr>
          <w:rtl/>
          <w:lang w:bidi="ar-EG"/>
        </w:rPr>
      </w:pPr>
      <w:r w:rsidRPr="00306A26">
        <w:t>1</w:t>
      </w:r>
      <w:r w:rsidRPr="00306A26">
        <w:rPr>
          <w:rtl/>
        </w:rPr>
        <w:tab/>
        <w:t xml:space="preserve">النظر في البنود التالية واتخاذ التدابير اللازمة بشأنها، </w:t>
      </w:r>
      <w:r w:rsidRPr="00306A26">
        <w:rPr>
          <w:rFonts w:hint="cs"/>
          <w:rtl/>
        </w:rPr>
        <w:t xml:space="preserve">وذلك </w:t>
      </w:r>
      <w:r w:rsidRPr="00306A26">
        <w:rPr>
          <w:rtl/>
        </w:rPr>
        <w:t>على أساس المقترحات المقدمة من الإدارات</w:t>
      </w:r>
      <w:r w:rsidRPr="00306A26">
        <w:rPr>
          <w:rFonts w:hint="cs"/>
          <w:rtl/>
        </w:rPr>
        <w:t>،</w:t>
      </w:r>
      <w:r w:rsidRPr="00306A26">
        <w:rPr>
          <w:rtl/>
        </w:rPr>
        <w:t xml:space="preserve"> مع</w:t>
      </w:r>
      <w:r w:rsidRPr="00306A26">
        <w:rPr>
          <w:rFonts w:hint="cs"/>
          <w:rtl/>
        </w:rPr>
        <w:t> </w:t>
      </w:r>
      <w:r w:rsidRPr="00306A26">
        <w:rPr>
          <w:rtl/>
        </w:rPr>
        <w:t xml:space="preserve">مراعاة نتائج المؤتمر العالمي للاتصالات الراديوية لعام </w:t>
      </w:r>
      <w:r w:rsidRPr="00306A26">
        <w:t>2019</w:t>
      </w:r>
      <w:r w:rsidRPr="00306A26">
        <w:rPr>
          <w:rtl/>
        </w:rPr>
        <w:t xml:space="preserve"> وتقرير الاجتماع التحضيري للمؤتمر، والمراعاة الواجبة لاحتياجات الخدمات القائمة والمستقبلية في النطاقات </w:t>
      </w:r>
      <w:r w:rsidRPr="00306A26">
        <w:rPr>
          <w:rFonts w:hint="cs"/>
          <w:rtl/>
        </w:rPr>
        <w:t>قيد النظر</w:t>
      </w:r>
      <w:r w:rsidRPr="00306A26">
        <w:rPr>
          <w:rtl/>
        </w:rPr>
        <w:t>:</w:t>
      </w:r>
    </w:p>
    <w:p w14:paraId="5DB407DB" w14:textId="77777777" w:rsidR="002E7A7F" w:rsidRPr="00352010" w:rsidRDefault="002E7A7F" w:rsidP="002E7A7F">
      <w:pPr>
        <w:rPr>
          <w:spacing w:val="2"/>
          <w:rtl/>
          <w:lang w:bidi="ar-EG"/>
        </w:rPr>
      </w:pPr>
      <w:r w:rsidRPr="00352010">
        <w:rPr>
          <w:spacing w:val="2"/>
        </w:rPr>
        <w:t>1.1</w:t>
      </w:r>
      <w:r w:rsidRPr="00352010">
        <w:rPr>
          <w:spacing w:val="2"/>
        </w:rPr>
        <w:tab/>
      </w:r>
      <w:r w:rsidRPr="00352010">
        <w:rPr>
          <w:rFonts w:eastAsia="SimSun"/>
          <w:spacing w:val="2"/>
          <w:rtl/>
        </w:rPr>
        <w:t xml:space="preserve">النظر، استناداً إلى نتائج دراسات قطاع الاتصالات الراديوية، في التدابير الممكنة لمعالجة حماية محطات الخدمة المتنقلة للطيران والخدمة المتنقلة البحرية، العاملة في نطاق التردد </w:t>
      </w:r>
      <w:r w:rsidRPr="00352010">
        <w:rPr>
          <w:rFonts w:eastAsia="SimSun"/>
          <w:spacing w:val="2"/>
          <w:lang w:val="en-GB"/>
        </w:rPr>
        <w:t>MHz 4 990-4 800</w:t>
      </w:r>
      <w:r w:rsidRPr="00352010">
        <w:rPr>
          <w:rFonts w:eastAsia="SimSun" w:hint="cs"/>
          <w:spacing w:val="2"/>
          <w:rtl/>
        </w:rPr>
        <w:t xml:space="preserve"> </w:t>
      </w:r>
      <w:r w:rsidRPr="00352010">
        <w:rPr>
          <w:rFonts w:eastAsia="SimSun"/>
          <w:spacing w:val="2"/>
          <w:rtl/>
        </w:rPr>
        <w:t>والواقعة في المجال الجوي الدولي وفي المياه الدولية، من محطات أخرى واقعة داخل أراض وطنية، واستعراض معيار كثافة تدفق القدرة</w:t>
      </w:r>
      <w:r w:rsidRPr="00352010">
        <w:rPr>
          <w:rFonts w:hint="cs"/>
          <w:spacing w:val="2"/>
          <w:rtl/>
        </w:rPr>
        <w:t xml:space="preserve"> </w:t>
      </w:r>
      <w:r w:rsidRPr="00352010">
        <w:rPr>
          <w:spacing w:val="2"/>
        </w:rPr>
        <w:t>(pfd)</w:t>
      </w:r>
      <w:r w:rsidRPr="00352010">
        <w:rPr>
          <w:rFonts w:hint="cs"/>
          <w:spacing w:val="2"/>
          <w:rtl/>
        </w:rPr>
        <w:t xml:space="preserve"> الوارد في</w:t>
      </w:r>
      <w:r>
        <w:rPr>
          <w:rFonts w:hint="eastAsia"/>
          <w:spacing w:val="2"/>
          <w:rtl/>
        </w:rPr>
        <w:t> </w:t>
      </w:r>
      <w:r w:rsidRPr="00352010">
        <w:rPr>
          <w:rFonts w:hint="cs"/>
          <w:spacing w:val="2"/>
          <w:rtl/>
        </w:rPr>
        <w:t>الرقم</w:t>
      </w:r>
      <w:r>
        <w:rPr>
          <w:rFonts w:hint="eastAsia"/>
          <w:spacing w:val="2"/>
          <w:rtl/>
        </w:rPr>
        <w:t> </w:t>
      </w:r>
      <w:r w:rsidRPr="00352010">
        <w:rPr>
          <w:b/>
          <w:bCs/>
          <w:spacing w:val="2"/>
        </w:rPr>
        <w:t>441B.5</w:t>
      </w:r>
      <w:r w:rsidRPr="00352010">
        <w:rPr>
          <w:rFonts w:hint="cs"/>
          <w:spacing w:val="2"/>
          <w:rtl/>
        </w:rPr>
        <w:t xml:space="preserve"> وفقاً للقرار</w:t>
      </w:r>
      <w:r>
        <w:rPr>
          <w:rFonts w:hint="eastAsia"/>
          <w:spacing w:val="2"/>
          <w:rtl/>
        </w:rPr>
        <w:t> </w:t>
      </w:r>
      <w:r w:rsidRPr="00352010">
        <w:rPr>
          <w:b/>
          <w:bCs/>
          <w:iCs/>
          <w:spacing w:val="2"/>
          <w:lang w:val="en-GB" w:bidi="ar-EG"/>
        </w:rPr>
        <w:t>223 (Rev.WRC</w:t>
      </w:r>
      <w:r w:rsidRPr="00352010">
        <w:rPr>
          <w:b/>
          <w:bCs/>
          <w:iCs/>
          <w:spacing w:val="2"/>
          <w:lang w:val="en-GB" w:bidi="ar-EG"/>
        </w:rPr>
        <w:noBreakHyphen/>
        <w:t>19)</w:t>
      </w:r>
      <w:r w:rsidRPr="00352010">
        <w:rPr>
          <w:rFonts w:hint="cs"/>
          <w:spacing w:val="2"/>
          <w:rtl/>
          <w:lang w:val="es-ES" w:bidi="ar-EG"/>
        </w:rPr>
        <w:t>؛</w:t>
      </w:r>
    </w:p>
    <w:p w14:paraId="5E9E38DE" w14:textId="77777777" w:rsidR="002E7A7F" w:rsidRPr="00306A26" w:rsidRDefault="002E7A7F" w:rsidP="002E7A7F">
      <w:pPr>
        <w:rPr>
          <w:spacing w:val="-4"/>
          <w:rtl/>
          <w:lang w:val="en-GB" w:bidi="ar-EG"/>
        </w:rPr>
      </w:pPr>
      <w:r w:rsidRPr="00306A26">
        <w:rPr>
          <w:spacing w:val="-6"/>
          <w:lang w:val="es-ES" w:bidi="ar-EG"/>
        </w:rPr>
        <w:t>2.1</w:t>
      </w:r>
      <w:r w:rsidRPr="00306A26">
        <w:rPr>
          <w:spacing w:val="-6"/>
          <w:lang w:val="es-ES" w:bidi="ar-EG"/>
        </w:rPr>
        <w:tab/>
      </w:r>
      <w:r w:rsidRPr="00306A26">
        <w:rPr>
          <w:spacing w:val="-6"/>
          <w:rtl/>
          <w:lang w:val="es-ES"/>
        </w:rPr>
        <w:t>النظر في </w:t>
      </w:r>
      <w:r w:rsidRPr="00306A26">
        <w:rPr>
          <w:rFonts w:hint="cs"/>
          <w:spacing w:val="-6"/>
          <w:rtl/>
          <w:lang w:val="es-ES"/>
        </w:rPr>
        <w:t>تحديد</w:t>
      </w:r>
      <w:r w:rsidRPr="00306A26">
        <w:rPr>
          <w:spacing w:val="-6"/>
          <w:rtl/>
          <w:lang w:val="es-ES"/>
        </w:rPr>
        <w:t xml:space="preserve"> </w:t>
      </w:r>
      <w:r w:rsidRPr="00306A26">
        <w:rPr>
          <w:rFonts w:hint="cs"/>
          <w:spacing w:val="-6"/>
          <w:rtl/>
          <w:lang w:val="es-ES"/>
        </w:rPr>
        <w:t>نطاقات</w:t>
      </w:r>
      <w:r w:rsidRPr="00306A26">
        <w:rPr>
          <w:spacing w:val="-6"/>
          <w:rtl/>
          <w:lang w:val="es-ES"/>
        </w:rPr>
        <w:t xml:space="preserve"> </w:t>
      </w:r>
      <w:r w:rsidRPr="00306A26">
        <w:rPr>
          <w:rFonts w:hint="cs"/>
          <w:spacing w:val="-6"/>
          <w:rtl/>
          <w:lang w:val="es-ES"/>
        </w:rPr>
        <w:t>ال</w:t>
      </w:r>
      <w:r w:rsidRPr="00306A26">
        <w:rPr>
          <w:spacing w:val="-6"/>
          <w:rtl/>
          <w:lang w:val="es-ES"/>
        </w:rPr>
        <w:t>تردد</w:t>
      </w:r>
      <w:r w:rsidRPr="00306A26">
        <w:rPr>
          <w:rFonts w:hint="cs"/>
          <w:spacing w:val="-6"/>
          <w:rtl/>
          <w:lang w:val="es-ES" w:bidi="ar-EG"/>
        </w:rPr>
        <w:t xml:space="preserve"> </w:t>
      </w:r>
      <w:r w:rsidRPr="00306A26">
        <w:rPr>
          <w:spacing w:val="-6"/>
          <w:lang w:val="fr-CH" w:bidi="ar-EG"/>
        </w:rPr>
        <w:t>3 400-3 300</w:t>
      </w:r>
      <w:r w:rsidRPr="00306A26">
        <w:rPr>
          <w:rFonts w:hint="cs"/>
          <w:spacing w:val="-6"/>
          <w:rtl/>
          <w:lang w:bidi="ar-SY"/>
        </w:rPr>
        <w:t xml:space="preserve"> </w:t>
      </w:r>
      <w:r w:rsidRPr="00306A26">
        <w:rPr>
          <w:spacing w:val="-6"/>
          <w:lang w:val="fr-CH" w:bidi="ar-SY"/>
        </w:rPr>
        <w:t>MHz</w:t>
      </w:r>
      <w:r w:rsidRPr="00306A26">
        <w:rPr>
          <w:rFonts w:hint="cs"/>
          <w:spacing w:val="-6"/>
          <w:rtl/>
          <w:lang w:val="es-ES" w:bidi="ar-EG"/>
        </w:rPr>
        <w:t xml:space="preserve"> </w:t>
      </w:r>
      <w:r w:rsidRPr="00306A26">
        <w:rPr>
          <w:rFonts w:hint="cs"/>
          <w:spacing w:val="-6"/>
          <w:rtl/>
          <w:lang w:bidi="ar-SY"/>
        </w:rPr>
        <w:t>و</w:t>
      </w:r>
      <w:r w:rsidRPr="00306A26">
        <w:rPr>
          <w:spacing w:val="-6"/>
          <w:lang w:val="fr-CH" w:bidi="ar-SY"/>
        </w:rPr>
        <w:t>3 800-3 600</w:t>
      </w:r>
      <w:r w:rsidRPr="00306A26">
        <w:rPr>
          <w:rFonts w:hint="cs"/>
          <w:spacing w:val="-6"/>
          <w:rtl/>
          <w:lang w:bidi="ar-SY"/>
        </w:rPr>
        <w:t xml:space="preserve"> </w:t>
      </w:r>
      <w:r w:rsidRPr="00306A26">
        <w:rPr>
          <w:spacing w:val="-6"/>
          <w:lang w:val="fr-CH" w:bidi="ar-SY"/>
        </w:rPr>
        <w:t>MHz</w:t>
      </w:r>
      <w:r w:rsidRPr="00306A26">
        <w:rPr>
          <w:rFonts w:hint="cs"/>
          <w:spacing w:val="-6"/>
          <w:rtl/>
          <w:lang w:bidi="ar-SY"/>
        </w:rPr>
        <w:t xml:space="preserve"> و</w:t>
      </w:r>
      <w:r w:rsidRPr="00306A26">
        <w:rPr>
          <w:spacing w:val="-6"/>
          <w:lang w:bidi="ar-SY"/>
        </w:rPr>
        <w:t>MHz 7 025-6 425</w:t>
      </w:r>
      <w:r w:rsidRPr="00306A26">
        <w:rPr>
          <w:rFonts w:hint="cs"/>
          <w:spacing w:val="-6"/>
          <w:rtl/>
          <w:lang w:bidi="ar-EG"/>
        </w:rPr>
        <w:t xml:space="preserve"> </w:t>
      </w:r>
      <w:r w:rsidRPr="00306A26">
        <w:rPr>
          <w:rFonts w:hint="cs"/>
          <w:spacing w:val="-6"/>
          <w:rtl/>
          <w:lang w:bidi="ar-SY"/>
        </w:rPr>
        <w:t>و</w:t>
      </w:r>
      <w:r>
        <w:rPr>
          <w:spacing w:val="-6"/>
          <w:lang w:bidi="ar-SY"/>
        </w:rPr>
        <w:t>MHz </w:t>
      </w:r>
      <w:r w:rsidRPr="00306A26">
        <w:rPr>
          <w:spacing w:val="-6"/>
          <w:lang w:bidi="ar-SY"/>
        </w:rPr>
        <w:t>7</w:t>
      </w:r>
      <w:r>
        <w:rPr>
          <w:spacing w:val="-6"/>
          <w:lang w:bidi="ar-SY"/>
        </w:rPr>
        <w:t> </w:t>
      </w:r>
      <w:r w:rsidRPr="00306A26">
        <w:rPr>
          <w:spacing w:val="-6"/>
          <w:lang w:bidi="ar-SY"/>
        </w:rPr>
        <w:t>125-7</w:t>
      </w:r>
      <w:r>
        <w:rPr>
          <w:spacing w:val="-6"/>
          <w:lang w:bidi="ar-SY"/>
        </w:rPr>
        <w:t> </w:t>
      </w:r>
      <w:r w:rsidRPr="00306A26">
        <w:rPr>
          <w:spacing w:val="-6"/>
          <w:lang w:bidi="ar-SY"/>
        </w:rPr>
        <w:t>025</w:t>
      </w:r>
      <w:r w:rsidRPr="00306A26">
        <w:rPr>
          <w:rFonts w:hint="cs"/>
          <w:spacing w:val="-4"/>
          <w:rtl/>
          <w:lang w:bidi="ar-SY"/>
        </w:rPr>
        <w:t xml:space="preserve"> </w:t>
      </w:r>
      <w:r w:rsidRPr="00EC50D1">
        <w:rPr>
          <w:rFonts w:hint="cs"/>
          <w:rtl/>
          <w:lang w:bidi="ar-SY"/>
        </w:rPr>
        <w:t>و</w:t>
      </w:r>
      <w:r>
        <w:rPr>
          <w:lang w:bidi="ar-SY"/>
        </w:rPr>
        <w:t>GHz </w:t>
      </w:r>
      <w:r w:rsidRPr="00EC50D1">
        <w:rPr>
          <w:lang w:val="fr-CH" w:bidi="ar-SY"/>
        </w:rPr>
        <w:t>10,5-10,0</w:t>
      </w:r>
      <w:r w:rsidRPr="00EC50D1">
        <w:rPr>
          <w:rFonts w:hint="cs"/>
          <w:rtl/>
          <w:lang w:bidi="ar-SY"/>
        </w:rPr>
        <w:t xml:space="preserve"> </w:t>
      </w:r>
      <w:r w:rsidRPr="00EC50D1">
        <w:rPr>
          <w:rFonts w:hint="cs"/>
          <w:rtl/>
          <w:lang w:val="es-ES" w:bidi="ar-EG"/>
        </w:rPr>
        <w:t xml:space="preserve">من أجل </w:t>
      </w:r>
      <w:r w:rsidRPr="00EC50D1">
        <w:rPr>
          <w:rFonts w:hint="cs"/>
          <w:rtl/>
          <w:lang w:val="es-ES"/>
        </w:rPr>
        <w:t xml:space="preserve">الاتصالات المتنقلة الدولية </w:t>
      </w:r>
      <w:r w:rsidRPr="00EC50D1">
        <w:rPr>
          <w:lang w:bidi="ar-EG"/>
        </w:rPr>
        <w:t>(IMT)</w:t>
      </w:r>
      <w:r w:rsidRPr="00EC50D1">
        <w:rPr>
          <w:rFonts w:hint="cs"/>
          <w:rtl/>
          <w:lang w:val="es-ES" w:bidi="ar-EG"/>
        </w:rPr>
        <w:t>،</w:t>
      </w:r>
      <w:r w:rsidRPr="00EC50D1">
        <w:rPr>
          <w:rFonts w:hint="eastAsia"/>
          <w:rtl/>
          <w:lang w:val="es-ES" w:bidi="ar-EG"/>
        </w:rPr>
        <w:t> </w:t>
      </w:r>
      <w:r w:rsidRPr="00EC50D1">
        <w:rPr>
          <w:rFonts w:hint="cs"/>
          <w:rtl/>
          <w:lang w:val="es-ES" w:bidi="ar-EG"/>
        </w:rPr>
        <w:t>بما</w:t>
      </w:r>
      <w:r w:rsidRPr="00EC50D1">
        <w:rPr>
          <w:rFonts w:hint="eastAsia"/>
          <w:rtl/>
          <w:lang w:val="es-ES" w:bidi="ar-EG"/>
        </w:rPr>
        <w:t> </w:t>
      </w:r>
      <w:r w:rsidRPr="00EC50D1">
        <w:rPr>
          <w:rFonts w:hint="cs"/>
          <w:rtl/>
          <w:lang w:val="es-ES" w:bidi="ar-EG"/>
        </w:rPr>
        <w:t>في</w:t>
      </w:r>
      <w:r w:rsidRPr="00EC50D1">
        <w:rPr>
          <w:rFonts w:hint="eastAsia"/>
          <w:rtl/>
          <w:lang w:val="es-ES" w:bidi="ar-EG"/>
        </w:rPr>
        <w:t> </w:t>
      </w:r>
      <w:r w:rsidRPr="00EC50D1">
        <w:rPr>
          <w:rFonts w:hint="cs"/>
          <w:rtl/>
          <w:lang w:val="es-ES" w:bidi="ar-EG"/>
        </w:rPr>
        <w:t>ذلك إمكانية</w:t>
      </w:r>
      <w:r w:rsidRPr="00EC50D1">
        <w:rPr>
          <w:rtl/>
          <w:lang w:val="es-ES" w:bidi="ar-EG"/>
        </w:rPr>
        <w:t xml:space="preserve"> </w:t>
      </w:r>
      <w:r w:rsidRPr="00EC50D1">
        <w:rPr>
          <w:rFonts w:hint="cs"/>
          <w:rtl/>
          <w:lang w:val="es-ES" w:bidi="ar-EG"/>
        </w:rPr>
        <w:t>منح توزيعات</w:t>
      </w:r>
      <w:r w:rsidRPr="00EC50D1">
        <w:rPr>
          <w:rtl/>
          <w:lang w:val="es-ES" w:bidi="ar-EG"/>
        </w:rPr>
        <w:t xml:space="preserve"> إضافية للخدمة المتنقلة</w:t>
      </w:r>
      <w:r w:rsidRPr="00EC50D1">
        <w:rPr>
          <w:rFonts w:hint="cs"/>
          <w:rtl/>
          <w:lang w:val="es-ES" w:bidi="ar-EG"/>
        </w:rPr>
        <w:t xml:space="preserve"> على أساس أولي</w:t>
      </w:r>
      <w:r w:rsidRPr="00EC50D1">
        <w:rPr>
          <w:rtl/>
          <w:lang w:val="es-ES" w:bidi="ar-EG"/>
        </w:rPr>
        <w:t>،</w:t>
      </w:r>
      <w:r w:rsidRPr="00EC50D1">
        <w:rPr>
          <w:rtl/>
          <w:lang w:val="es-ES"/>
        </w:rPr>
        <w:t xml:space="preserve"> وفقاً للقرار</w:t>
      </w:r>
      <w:r w:rsidRPr="00EC50D1">
        <w:rPr>
          <w:rFonts w:hint="cs"/>
          <w:rtl/>
          <w:lang w:val="es-ES"/>
        </w:rPr>
        <w:t xml:space="preserve"> </w:t>
      </w:r>
      <w:r w:rsidRPr="00EC50D1">
        <w:rPr>
          <w:b/>
          <w:bCs/>
          <w:iCs/>
          <w:lang w:bidi="ar-EG"/>
        </w:rPr>
        <w:t>245</w:t>
      </w:r>
      <w:r>
        <w:rPr>
          <w:b/>
          <w:bCs/>
          <w:iCs/>
          <w:lang w:bidi="ar-EG"/>
        </w:rPr>
        <w:t> </w:t>
      </w:r>
      <w:r w:rsidRPr="00EC50D1">
        <w:rPr>
          <w:b/>
          <w:bCs/>
          <w:iCs/>
          <w:lang w:val="en-GB" w:bidi="ar-EG"/>
        </w:rPr>
        <w:t>(WRC</w:t>
      </w:r>
      <w:r w:rsidRPr="00EC50D1">
        <w:rPr>
          <w:b/>
          <w:bCs/>
          <w:iCs/>
          <w:lang w:val="en-GB" w:bidi="ar-EG"/>
        </w:rPr>
        <w:noBreakHyphen/>
        <w:t>19)</w:t>
      </w:r>
      <w:r w:rsidRPr="00EC50D1">
        <w:rPr>
          <w:rFonts w:hint="cs"/>
          <w:rtl/>
          <w:lang w:val="es-ES" w:bidi="ar-EG"/>
        </w:rPr>
        <w:t>؛</w:t>
      </w:r>
    </w:p>
    <w:p w14:paraId="76F89475" w14:textId="77777777" w:rsidR="002E7A7F" w:rsidRPr="00306A26" w:rsidRDefault="002E7A7F" w:rsidP="002E7A7F">
      <w:pPr>
        <w:rPr>
          <w:b/>
          <w:rtl/>
          <w:lang w:val="es-ES" w:bidi="ar-EG"/>
        </w:rPr>
      </w:pPr>
      <w:r w:rsidRPr="00306A26">
        <w:t>3.1</w:t>
      </w:r>
      <w:r w:rsidRPr="00306A26">
        <w:tab/>
      </w:r>
      <w:r w:rsidRPr="00306A26">
        <w:rPr>
          <w:rFonts w:hint="cs"/>
          <w:rtl/>
          <w:lang w:val="es-ES" w:bidi="ar-EG"/>
        </w:rPr>
        <w:t xml:space="preserve">أن ينظر في توزيع </w:t>
      </w:r>
      <w:r>
        <w:rPr>
          <w:rFonts w:hint="cs"/>
          <w:rtl/>
          <w:lang w:val="es-ES" w:bidi="ar-EG"/>
        </w:rPr>
        <w:t>النطاق</w:t>
      </w:r>
      <w:r w:rsidRPr="00306A26">
        <w:rPr>
          <w:rFonts w:hint="cs"/>
          <w:rtl/>
          <w:lang w:val="es-ES" w:bidi="ar-EG"/>
        </w:rPr>
        <w:t xml:space="preserve"> </w:t>
      </w:r>
      <w:r w:rsidRPr="00306A26">
        <w:rPr>
          <w:lang w:val="fr-CH" w:bidi="ar-EG"/>
        </w:rPr>
        <w:t>3 800-3 600</w:t>
      </w:r>
      <w:r w:rsidRPr="00306A26">
        <w:rPr>
          <w:rFonts w:hint="cs"/>
          <w:rtl/>
          <w:lang w:val="es-ES" w:bidi="ar-SY"/>
        </w:rPr>
        <w:t xml:space="preserve"> </w:t>
      </w:r>
      <w:r w:rsidRPr="00306A26">
        <w:rPr>
          <w:lang w:val="fr-CH" w:bidi="ar-EG"/>
        </w:rPr>
        <w:t>MHz</w:t>
      </w:r>
      <w:r w:rsidRPr="00306A26">
        <w:rPr>
          <w:rFonts w:hint="cs"/>
          <w:rtl/>
          <w:lang w:bidi="ar-SY"/>
        </w:rPr>
        <w:t xml:space="preserve"> على أساس أولي للخدمة المتنقلة في الإقليم </w:t>
      </w:r>
      <w:r w:rsidRPr="00306A26">
        <w:rPr>
          <w:lang w:val="fr-CH" w:bidi="ar-SY"/>
        </w:rPr>
        <w:t>1</w:t>
      </w:r>
      <w:r w:rsidRPr="00306A26">
        <w:rPr>
          <w:rFonts w:hint="cs"/>
          <w:rtl/>
          <w:lang w:bidi="ar-SY"/>
        </w:rPr>
        <w:t xml:space="preserve"> واتخاذ الإجراءات التنظيمية اللازمة بهذا الشأن،</w:t>
      </w:r>
      <w:r w:rsidRPr="00306A26">
        <w:rPr>
          <w:rFonts w:hint="cs"/>
          <w:rtl/>
          <w:lang w:val="es-ES" w:bidi="ar-EG"/>
        </w:rPr>
        <w:t xml:space="preserve"> وفقاً للقرار </w:t>
      </w:r>
      <w:r w:rsidRPr="00306A26">
        <w:rPr>
          <w:b/>
          <w:bCs/>
          <w:lang w:val="en-GB" w:bidi="ar-EG"/>
        </w:rPr>
        <w:t>246</w:t>
      </w:r>
      <w:r>
        <w:rPr>
          <w:b/>
          <w:bCs/>
          <w:lang w:val="en-GB" w:bidi="ar-EG"/>
        </w:rPr>
        <w:t> </w:t>
      </w:r>
      <w:r w:rsidRPr="00306A26">
        <w:rPr>
          <w:b/>
          <w:bCs/>
          <w:lang w:bidi="ar-EG"/>
        </w:rPr>
        <w:t>(WRC-19)</w:t>
      </w:r>
      <w:r w:rsidRPr="00306A26">
        <w:rPr>
          <w:rFonts w:hint="cs"/>
          <w:b/>
          <w:rtl/>
          <w:lang w:val="es-ES" w:bidi="ar-EG"/>
        </w:rPr>
        <w:t>،</w:t>
      </w:r>
    </w:p>
    <w:p w14:paraId="3964375A" w14:textId="242D1EB0" w:rsidR="002E7A7F" w:rsidRPr="00A945C3" w:rsidRDefault="002E7A7F" w:rsidP="002E7A7F">
      <w:pPr>
        <w:rPr>
          <w:spacing w:val="-4"/>
          <w:rtl/>
          <w:lang w:val="en-GB"/>
        </w:rPr>
      </w:pPr>
      <w:r w:rsidRPr="00A945C3">
        <w:rPr>
          <w:bCs/>
          <w:spacing w:val="-4"/>
          <w:lang w:bidi="ar-EG"/>
        </w:rPr>
        <w:t>4.1</w:t>
      </w:r>
      <w:r w:rsidRPr="00A945C3">
        <w:rPr>
          <w:b/>
          <w:spacing w:val="-4"/>
          <w:lang w:bidi="ar-EG"/>
        </w:rPr>
        <w:tab/>
      </w:r>
      <w:r w:rsidRPr="00A945C3">
        <w:rPr>
          <w:rFonts w:hint="cs"/>
          <w:spacing w:val="-4"/>
          <w:rtl/>
          <w:lang w:val="es-ES" w:bidi="ar-EG"/>
        </w:rPr>
        <w:t>أن ينظر</w:t>
      </w:r>
      <w:r w:rsidRPr="00A945C3">
        <w:rPr>
          <w:rFonts w:hint="cs"/>
          <w:b/>
          <w:spacing w:val="-4"/>
          <w:rtl/>
          <w:lang w:val="es-ES" w:bidi="ar-EG"/>
        </w:rPr>
        <w:t xml:space="preserve"> وفقاً للقرار </w:t>
      </w:r>
      <w:r w:rsidRPr="00A945C3">
        <w:rPr>
          <w:b/>
          <w:bCs/>
          <w:spacing w:val="-4"/>
          <w:lang w:bidi="ar-EG"/>
        </w:rPr>
        <w:t>247 (WRC-19)</w:t>
      </w:r>
      <w:r w:rsidRPr="00A945C3">
        <w:rPr>
          <w:rFonts w:hint="cs"/>
          <w:b/>
          <w:bCs/>
          <w:spacing w:val="-4"/>
          <w:rtl/>
          <w:lang w:bidi="ar-EG"/>
        </w:rPr>
        <w:t xml:space="preserve"> </w:t>
      </w:r>
      <w:r w:rsidRPr="00A945C3">
        <w:rPr>
          <w:rFonts w:hint="cs"/>
          <w:b/>
          <w:spacing w:val="-4"/>
          <w:rtl/>
          <w:lang w:val="es-ES" w:bidi="ar-EG"/>
        </w:rPr>
        <w:t xml:space="preserve">في استعمال المحطات القاعدة عالية الارتفاع </w:t>
      </w:r>
      <w:r w:rsidRPr="00A945C3">
        <w:rPr>
          <w:rFonts w:hint="cs"/>
          <w:spacing w:val="-4"/>
          <w:rtl/>
          <w:lang w:val="es-ES"/>
        </w:rPr>
        <w:t>للاتصالات المتنقلة الدولية </w:t>
      </w:r>
      <w:r w:rsidRPr="00A945C3">
        <w:rPr>
          <w:spacing w:val="-4"/>
          <w:lang w:bidi="ar-EG"/>
        </w:rPr>
        <w:t>(HIBS)</w:t>
      </w:r>
      <w:r w:rsidRPr="00A945C3">
        <w:rPr>
          <w:rFonts w:hint="cs"/>
          <w:spacing w:val="-4"/>
          <w:rtl/>
          <w:lang w:val="es-ES"/>
        </w:rPr>
        <w:t xml:space="preserve"> في</w:t>
      </w:r>
      <w:r>
        <w:rPr>
          <w:rFonts w:hint="eastAsia"/>
          <w:spacing w:val="-4"/>
          <w:rtl/>
          <w:lang w:val="es-ES"/>
        </w:rPr>
        <w:t> </w:t>
      </w:r>
      <w:r w:rsidRPr="00A945C3">
        <w:rPr>
          <w:rFonts w:hint="cs"/>
          <w:spacing w:val="-4"/>
          <w:rtl/>
          <w:lang w:val="es-ES"/>
        </w:rPr>
        <w:t xml:space="preserve">الخدمة المتنقلة في بعض النطاقات دون </w:t>
      </w:r>
      <w:r w:rsidRPr="00A945C3">
        <w:rPr>
          <w:spacing w:val="-4"/>
          <w:lang w:bidi="ar-EG"/>
        </w:rPr>
        <w:t>GHz 2,7</w:t>
      </w:r>
      <w:r w:rsidRPr="00A945C3">
        <w:rPr>
          <w:rFonts w:hint="cs"/>
          <w:spacing w:val="-4"/>
          <w:rtl/>
          <w:lang w:val="es-ES"/>
        </w:rPr>
        <w:t xml:space="preserve"> المحددة بالفعل للاتصالات المتنقلة الدولية، على الصعيد العالمي أو</w:t>
      </w:r>
      <w:r w:rsidRPr="00A945C3">
        <w:rPr>
          <w:rFonts w:hint="eastAsia"/>
          <w:spacing w:val="-4"/>
          <w:rtl/>
          <w:lang w:val="es-ES"/>
        </w:rPr>
        <w:t> </w:t>
      </w:r>
      <w:r w:rsidR="0035391F">
        <w:rPr>
          <w:rFonts w:hint="cs"/>
          <w:b/>
          <w:spacing w:val="-4"/>
          <w:rtl/>
          <w:lang w:val="es-ES" w:bidi="ar-EG"/>
        </w:rPr>
        <w:t>الإقليمي</w:t>
      </w:r>
      <w:r w:rsidRPr="00A945C3">
        <w:rPr>
          <w:rFonts w:hint="cs"/>
          <w:b/>
          <w:spacing w:val="-4"/>
          <w:rtl/>
          <w:lang w:val="es-ES" w:bidi="ar-EG"/>
        </w:rPr>
        <w:t>؛</w:t>
      </w:r>
    </w:p>
    <w:p w14:paraId="54AC526F" w14:textId="77777777" w:rsidR="002E7A7F" w:rsidRPr="00306A26" w:rsidRDefault="002E7A7F" w:rsidP="002E7A7F">
      <w:pPr>
        <w:rPr>
          <w:rtl/>
          <w:lang w:val="en-GB"/>
        </w:rPr>
      </w:pPr>
      <w:r w:rsidRPr="00306A26">
        <w:t>5.1</w:t>
      </w:r>
      <w:r w:rsidRPr="00306A26">
        <w:tab/>
      </w:r>
      <w:r w:rsidRPr="00306A26">
        <w:rPr>
          <w:rFonts w:hint="cs"/>
          <w:rtl/>
          <w:lang w:val="es-ES"/>
        </w:rPr>
        <w:t>استعراض استعمال الطيف والاحتياجات من الطيف للخدمات القائمة في نطاق التردد</w:t>
      </w:r>
      <w:r w:rsidRPr="00306A26">
        <w:rPr>
          <w:rFonts w:hint="eastAsia"/>
          <w:rtl/>
          <w:lang w:val="es-ES"/>
        </w:rPr>
        <w:t> </w:t>
      </w:r>
      <w:r w:rsidRPr="00306A26">
        <w:rPr>
          <w:lang w:bidi="ar-EG"/>
        </w:rPr>
        <w:t>MHz 960</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والنظر في الإجراءات التنظيمية المحتملة في نطاق التردد </w:t>
      </w:r>
      <w:r w:rsidRPr="00306A26">
        <w:rPr>
          <w:lang w:bidi="ar-EG"/>
        </w:rPr>
        <w:t>MHz 694</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على أساس الاستعراض طبقاً للقرار </w:t>
      </w:r>
      <w:r w:rsidRPr="00306A26">
        <w:rPr>
          <w:b/>
          <w:bCs/>
          <w:lang w:bidi="ar-EG"/>
        </w:rPr>
        <w:t>235 (WRC</w:t>
      </w:r>
      <w:r w:rsidRPr="00306A26">
        <w:rPr>
          <w:b/>
          <w:bCs/>
          <w:lang w:bidi="ar-EG"/>
        </w:rPr>
        <w:noBreakHyphen/>
        <w:t>15)</w:t>
      </w:r>
      <w:r w:rsidRPr="00306A26">
        <w:rPr>
          <w:rtl/>
          <w:lang w:val="es-ES"/>
        </w:rPr>
        <w:t>؛</w:t>
      </w:r>
    </w:p>
    <w:p w14:paraId="71E344E3" w14:textId="77777777" w:rsidR="002E7A7F" w:rsidRPr="00306A26" w:rsidRDefault="002E7A7F" w:rsidP="002E7A7F">
      <w:pPr>
        <w:rPr>
          <w:rtl/>
          <w:lang w:val="en-GB"/>
        </w:rPr>
      </w:pPr>
      <w:r w:rsidRPr="00306A26">
        <w:t>6.1</w:t>
      </w:r>
      <w:r w:rsidRPr="00306A26">
        <w:tab/>
      </w:r>
      <w:r w:rsidRPr="00306A26">
        <w:rPr>
          <w:rFonts w:hint="cs"/>
          <w:rtl/>
          <w:lang w:val="es-ES"/>
        </w:rPr>
        <w:t>النظر، وفقاً</w:t>
      </w:r>
      <w:r w:rsidRPr="00306A26">
        <w:rPr>
          <w:rFonts w:hint="cs"/>
          <w:b/>
          <w:bCs/>
          <w:rtl/>
          <w:lang w:val="es-ES" w:bidi="ar-EG"/>
        </w:rPr>
        <w:t xml:space="preserve"> للقرار </w:t>
      </w:r>
      <w:r w:rsidRPr="00306A26">
        <w:rPr>
          <w:b/>
          <w:bCs/>
          <w:lang w:bidi="ar-EG"/>
        </w:rPr>
        <w:t>772 (WRC-19)</w:t>
      </w:r>
      <w:r w:rsidRPr="00FE4D82">
        <w:rPr>
          <w:rFonts w:hint="cs"/>
          <w:rtl/>
          <w:lang w:val="es-ES" w:bidi="ar-EG"/>
        </w:rPr>
        <w:t>،</w:t>
      </w:r>
      <w:r w:rsidRPr="00306A26">
        <w:rPr>
          <w:rFonts w:hint="cs"/>
          <w:rtl/>
          <w:lang w:val="es-ES"/>
        </w:rPr>
        <w:t xml:space="preserve"> في أحكام تنظيمية لتيسير الاتصالات الراديوية المتعلقة بالمركبات دون المدارية؛</w:t>
      </w:r>
    </w:p>
    <w:p w14:paraId="36D6AD21" w14:textId="77777777" w:rsidR="002E7A7F" w:rsidRPr="00306A26" w:rsidRDefault="002E7A7F" w:rsidP="002E7A7F">
      <w:pPr>
        <w:rPr>
          <w:rtl/>
        </w:rPr>
      </w:pPr>
      <w:r w:rsidRPr="00306A26">
        <w:t>7.1</w:t>
      </w:r>
      <w:r w:rsidRPr="00306A26">
        <w:tab/>
      </w:r>
      <w:r w:rsidRPr="00326D21">
        <w:rPr>
          <w:rFonts w:hint="cs"/>
          <w:spacing w:val="-4"/>
          <w:rtl/>
          <w:lang w:bidi="ar-EG"/>
        </w:rPr>
        <w:t xml:space="preserve">النظر في توزيع جديد للخدمة المتنقلة الساتلية للطيران </w:t>
      </w:r>
      <w:r w:rsidRPr="00326D21">
        <w:rPr>
          <w:spacing w:val="-4"/>
          <w:lang w:val="en-GB" w:bidi="ar-EG"/>
        </w:rPr>
        <w:t>(AMS(R)S)</w:t>
      </w:r>
      <w:r w:rsidRPr="00326D21">
        <w:rPr>
          <w:rFonts w:hint="cs"/>
          <w:spacing w:val="-4"/>
          <w:rtl/>
          <w:lang w:val="en-GB" w:bidi="ar-EG"/>
        </w:rPr>
        <w:t xml:space="preserve">، وفقاً للقرار </w:t>
      </w:r>
      <w:r w:rsidRPr="00326D21">
        <w:rPr>
          <w:b/>
          <w:color w:val="000000"/>
          <w:spacing w:val="-4"/>
          <w:lang w:val="en-GB"/>
        </w:rPr>
        <w:t>428</w:t>
      </w:r>
      <w:r w:rsidRPr="00326D21">
        <w:rPr>
          <w:rFonts w:eastAsia="MS Mincho"/>
          <w:caps/>
          <w:spacing w:val="-4"/>
          <w:kern w:val="2"/>
          <w:lang w:val="en-GB"/>
        </w:rPr>
        <w:t> </w:t>
      </w:r>
      <w:r w:rsidRPr="00326D21">
        <w:rPr>
          <w:b/>
          <w:bCs/>
          <w:spacing w:val="-4"/>
          <w:lang w:val="en-GB"/>
        </w:rPr>
        <w:t>(WRC</w:t>
      </w:r>
      <w:r w:rsidRPr="00326D21">
        <w:rPr>
          <w:b/>
          <w:bCs/>
          <w:spacing w:val="-4"/>
          <w:lang w:val="en-GB"/>
        </w:rPr>
        <w:noBreakHyphen/>
        <w:t>19)</w:t>
      </w:r>
      <w:r w:rsidRPr="00D764CE">
        <w:rPr>
          <w:rFonts w:hint="cs"/>
          <w:spacing w:val="-4"/>
          <w:rtl/>
          <w:lang w:val="en-GB"/>
        </w:rPr>
        <w:t>،</w:t>
      </w:r>
      <w:r w:rsidRPr="00326D21">
        <w:rPr>
          <w:rFonts w:hint="cs"/>
          <w:spacing w:val="-4"/>
          <w:rtl/>
          <w:lang w:val="en-GB" w:bidi="ar-EG"/>
        </w:rPr>
        <w:t xml:space="preserve"> </w:t>
      </w:r>
      <w:r w:rsidRPr="00326D21">
        <w:rPr>
          <w:rFonts w:hint="cs"/>
          <w:spacing w:val="-4"/>
          <w:rtl/>
        </w:rPr>
        <w:t xml:space="preserve">للاتجاهين أرض-فضاء </w:t>
      </w:r>
      <w:r w:rsidRPr="00306A26">
        <w:rPr>
          <w:rFonts w:hint="cs"/>
          <w:rtl/>
        </w:rPr>
        <w:t>وفضاء-أرض، على السواء لاتصالات الموجات المترية</w:t>
      </w:r>
      <w:r w:rsidRPr="00306A26">
        <w:rPr>
          <w:rFonts w:hint="eastAsia"/>
          <w:rtl/>
        </w:rPr>
        <w:t> </w:t>
      </w:r>
      <w:r w:rsidRPr="00306A26">
        <w:t>(VHF)</w:t>
      </w:r>
      <w:r w:rsidRPr="00306A26">
        <w:rPr>
          <w:rFonts w:hint="cs"/>
          <w:rtl/>
        </w:rPr>
        <w:t xml:space="preserve"> للطيران في نطاق التردد </w:t>
      </w:r>
      <w:r w:rsidRPr="00306A26">
        <w:t>MHz </w:t>
      </w:r>
      <w:r w:rsidRPr="00306A26">
        <w:rPr>
          <w:rFonts w:hint="cs"/>
        </w:rPr>
        <w:t>137</w:t>
      </w:r>
      <w:r w:rsidRPr="00306A26">
        <w:noBreakHyphen/>
      </w:r>
      <w:r w:rsidRPr="00306A26">
        <w:rPr>
          <w:rFonts w:hint="cs"/>
        </w:rPr>
        <w:t>117</w:t>
      </w:r>
      <w:r w:rsidRPr="00306A26">
        <w:t>,</w:t>
      </w:r>
      <w:r w:rsidRPr="00306A26">
        <w:rPr>
          <w:rFonts w:hint="cs"/>
        </w:rPr>
        <w:t>975</w:t>
      </w:r>
      <w:r w:rsidRPr="00306A26">
        <w:rPr>
          <w:rFonts w:hint="cs"/>
          <w:rtl/>
        </w:rPr>
        <w:t xml:space="preserve"> بأكمله أو</w:t>
      </w:r>
      <w:r w:rsidRPr="00306A26">
        <w:rPr>
          <w:rFonts w:hint="eastAsia"/>
          <w:rtl/>
        </w:rPr>
        <w:t> </w:t>
      </w:r>
      <w:r w:rsidRPr="00306A26">
        <w:rPr>
          <w:rFonts w:hint="cs"/>
          <w:rtl/>
        </w:rPr>
        <w:t>في</w:t>
      </w:r>
      <w:r w:rsidRPr="00306A26">
        <w:rPr>
          <w:rFonts w:hint="eastAsia"/>
          <w:rtl/>
        </w:rPr>
        <w:t> </w:t>
      </w:r>
      <w:r w:rsidRPr="00306A26">
        <w:rPr>
          <w:rFonts w:hint="cs"/>
          <w:rtl/>
        </w:rPr>
        <w:t xml:space="preserve">جزء منه، </w:t>
      </w:r>
      <w:r w:rsidRPr="00306A26">
        <w:rPr>
          <w:rtl/>
          <w:lang w:bidi="ar-EG"/>
        </w:rPr>
        <w:t>مع منع</w:t>
      </w:r>
      <w:r w:rsidRPr="00306A26">
        <w:t xml:space="preserve"> </w:t>
      </w:r>
      <w:r w:rsidRPr="00306A26">
        <w:rPr>
          <w:rFonts w:hint="cs"/>
          <w:rtl/>
        </w:rPr>
        <w:t>فرض</w:t>
      </w:r>
      <w:r w:rsidRPr="00306A26">
        <w:rPr>
          <w:rtl/>
          <w:lang w:bidi="ar-EG"/>
        </w:rPr>
        <w:t xml:space="preserve"> أي قيود لا مبرر لها </w:t>
      </w:r>
      <w:r w:rsidRPr="00306A26">
        <w:rPr>
          <w:rFonts w:hint="cs"/>
          <w:rtl/>
          <w:lang w:bidi="ar-EG"/>
        </w:rPr>
        <w:t xml:space="preserve">على </w:t>
      </w:r>
      <w:r w:rsidRPr="00306A26">
        <w:rPr>
          <w:rtl/>
          <w:lang w:bidi="ar-EG"/>
        </w:rPr>
        <w:t xml:space="preserve">أنظمة الموجات المترية </w:t>
      </w:r>
      <w:r w:rsidRPr="00306A26">
        <w:t>(VHF)</w:t>
      </w:r>
      <w:r w:rsidRPr="00306A26">
        <w:rPr>
          <w:rtl/>
          <w:lang w:bidi="ar-EG"/>
        </w:rPr>
        <w:t xml:space="preserve"> </w:t>
      </w:r>
      <w:r w:rsidRPr="00306A26">
        <w:rPr>
          <w:rFonts w:hint="cs"/>
          <w:rtl/>
          <w:lang w:bidi="ar-EG"/>
        </w:rPr>
        <w:t>القائمة التي تعمل</w:t>
      </w:r>
      <w:r w:rsidRPr="00306A26">
        <w:rPr>
          <w:rtl/>
          <w:lang w:bidi="ar-EG"/>
        </w:rPr>
        <w:t xml:space="preserve"> في الخدمة</w:t>
      </w:r>
      <w:r w:rsidRPr="00306A26">
        <w:rPr>
          <w:rFonts w:hint="cs"/>
          <w:rtl/>
          <w:lang w:bidi="ar-EG"/>
        </w:rPr>
        <w:t xml:space="preserve"> </w:t>
      </w:r>
      <w:r w:rsidRPr="00306A26">
        <w:t>AM(R)S</w:t>
      </w:r>
      <w:r w:rsidRPr="00306A26">
        <w:rPr>
          <w:rFonts w:hint="cs"/>
          <w:rtl/>
          <w:lang w:bidi="ar-EG"/>
        </w:rPr>
        <w:t xml:space="preserve"> وخدمة الملاحة الراديوية للطيران </w:t>
      </w:r>
      <w:r w:rsidRPr="00306A26">
        <w:rPr>
          <w:lang w:bidi="ar-EG"/>
        </w:rPr>
        <w:t>(ARNS)</w:t>
      </w:r>
      <w:r w:rsidRPr="00306A26">
        <w:rPr>
          <w:rFonts w:hint="cs"/>
          <w:rtl/>
          <w:lang w:bidi="ar-EG"/>
        </w:rPr>
        <w:t xml:space="preserve"> وفي نطاقات التردد المجاورة</w:t>
      </w:r>
      <w:r w:rsidRPr="00306A26">
        <w:rPr>
          <w:rFonts w:hint="cs"/>
          <w:rtl/>
        </w:rPr>
        <w:t>؛</w:t>
      </w:r>
    </w:p>
    <w:p w14:paraId="64BC9DC8" w14:textId="77777777" w:rsidR="002E7A7F" w:rsidRPr="00306A26" w:rsidRDefault="002E7A7F" w:rsidP="002E7A7F">
      <w:pPr>
        <w:rPr>
          <w:rtl/>
          <w:lang w:val="en-GB"/>
        </w:rPr>
      </w:pPr>
      <w:r w:rsidRPr="00306A26">
        <w:lastRenderedPageBreak/>
        <w:t>8.1</w:t>
      </w:r>
      <w:r w:rsidRPr="00306A26">
        <w:tab/>
      </w:r>
      <w:r w:rsidRPr="00306A26">
        <w:rPr>
          <w:rFonts w:hint="cs"/>
          <w:b/>
          <w:rtl/>
          <w:lang w:val="es-ES" w:bidi="ar-EG"/>
        </w:rPr>
        <w:t xml:space="preserve">النظر، استناداً إلى دراسات قطاع الاتصالات الراديوية وفقاً للقرار </w:t>
      </w:r>
      <w:r>
        <w:rPr>
          <w:b/>
          <w:lang w:bidi="ar-EG"/>
        </w:rPr>
        <w:t>171 </w:t>
      </w:r>
      <w:r w:rsidRPr="00306A26">
        <w:rPr>
          <w:b/>
          <w:lang w:bidi="ar-EG"/>
        </w:rPr>
        <w:t>(WRC-19)</w:t>
      </w:r>
      <w:r w:rsidRPr="00306A26">
        <w:rPr>
          <w:rFonts w:hint="cs"/>
          <w:b/>
          <w:rtl/>
          <w:lang w:val="es-ES" w:bidi="ar-EG"/>
        </w:rPr>
        <w:t>، في</w:t>
      </w:r>
      <w:r w:rsidRPr="00306A26">
        <w:rPr>
          <w:rFonts w:hint="eastAsia"/>
          <w:b/>
          <w:rtl/>
          <w:lang w:val="es-ES" w:bidi="ar-EG"/>
        </w:rPr>
        <w:t> </w:t>
      </w:r>
      <w:r w:rsidRPr="00306A26">
        <w:rPr>
          <w:rFonts w:hint="cs"/>
          <w:b/>
          <w:rtl/>
          <w:lang w:val="es-ES" w:bidi="ar-EG"/>
        </w:rPr>
        <w:t xml:space="preserve">الإجراءات التنظيمية المناسبة بغية مراجعة القرار </w:t>
      </w:r>
      <w:r w:rsidRPr="00306A26">
        <w:rPr>
          <w:b/>
          <w:lang w:bidi="ar-EG"/>
        </w:rPr>
        <w:t>155 (Rev.WRC-19)</w:t>
      </w:r>
      <w:r w:rsidRPr="00306A26">
        <w:rPr>
          <w:rFonts w:hint="cs"/>
          <w:b/>
          <w:rtl/>
          <w:lang w:val="es-ES"/>
        </w:rPr>
        <w:t xml:space="preserve"> </w:t>
      </w:r>
      <w:r w:rsidRPr="00306A26">
        <w:rPr>
          <w:rFonts w:hint="cs"/>
          <w:b/>
          <w:rtl/>
          <w:lang w:val="es-ES" w:bidi="ar-EG"/>
        </w:rPr>
        <w:t>و</w:t>
      </w:r>
      <w:r w:rsidRPr="00306A26">
        <w:rPr>
          <w:rFonts w:hint="cs"/>
          <w:b/>
          <w:rtl/>
          <w:lang w:val="es-ES"/>
        </w:rPr>
        <w:t xml:space="preserve">الرقم </w:t>
      </w:r>
      <w:r w:rsidRPr="00306A26">
        <w:rPr>
          <w:b/>
          <w:bCs/>
          <w:lang w:bidi="ar-EG"/>
        </w:rPr>
        <w:t>484B.5</w:t>
      </w:r>
      <w:r w:rsidRPr="00306A26">
        <w:rPr>
          <w:rFonts w:hint="cs"/>
          <w:b/>
          <w:rtl/>
          <w:lang w:val="es-ES"/>
        </w:rPr>
        <w:t xml:space="preserve"> إذا استدعى الأمر، لتضمينهما استعمال شبكات الخدمة الثابتة الساتلية من جانب اتصالات التحكم والاتصالات خارج الحمولة النافعة لأنظمة الطائرات دون</w:t>
      </w:r>
      <w:r w:rsidRPr="00306A26">
        <w:rPr>
          <w:rFonts w:hint="eastAsia"/>
          <w:b/>
          <w:rtl/>
          <w:lang w:val="es-ES"/>
        </w:rPr>
        <w:t> </w:t>
      </w:r>
      <w:r w:rsidRPr="00306A26">
        <w:rPr>
          <w:rFonts w:hint="cs"/>
          <w:b/>
          <w:rtl/>
          <w:lang w:val="es-ES"/>
        </w:rPr>
        <w:t>طيار؛</w:t>
      </w:r>
    </w:p>
    <w:p w14:paraId="32FDF6D8" w14:textId="77777777" w:rsidR="002E7A7F" w:rsidRPr="00306A26" w:rsidRDefault="002E7A7F" w:rsidP="002E7A7F">
      <w:pPr>
        <w:rPr>
          <w:rtl/>
          <w:lang w:val="en-GB"/>
        </w:rPr>
      </w:pPr>
      <w:r w:rsidRPr="00306A26">
        <w:t>9.1</w:t>
      </w:r>
      <w:r w:rsidRPr="00306A26">
        <w:tab/>
      </w:r>
      <w:r w:rsidRPr="00306A26">
        <w:rPr>
          <w:rFonts w:hint="cs"/>
          <w:rtl/>
          <w:lang w:val="es-ES" w:bidi="ar-EG"/>
        </w:rPr>
        <w:t>مراجعة التذييل</w:t>
      </w:r>
      <w:r>
        <w:rPr>
          <w:rFonts w:hint="eastAsia"/>
          <w:rtl/>
          <w:lang w:val="es-ES" w:bidi="ar-EG"/>
        </w:rPr>
        <w:t> </w:t>
      </w:r>
      <w:r w:rsidRPr="00306A26">
        <w:rPr>
          <w:b/>
          <w:bCs/>
          <w:lang w:bidi="ar-EG"/>
        </w:rPr>
        <w:t>27</w:t>
      </w:r>
      <w:r w:rsidRPr="00306A26">
        <w:rPr>
          <w:rFonts w:hint="cs"/>
          <w:rtl/>
          <w:lang w:val="es-ES" w:bidi="ar-EG"/>
        </w:rPr>
        <w:t xml:space="preserve"> للوائح الراديو والنظر في التدابير التنظيمية والتحديثات الملائمة استناداً إلى دراسات قطاع الاتصالات الراديوية، لتأمين التكنولوجيات الرقمية لتطبيقات سلامة الأرواح في الطيران التجاري في</w:t>
      </w:r>
      <w:r w:rsidRPr="00306A26">
        <w:rPr>
          <w:rFonts w:hint="eastAsia"/>
          <w:rtl/>
          <w:lang w:val="es-ES" w:bidi="ar-EG"/>
        </w:rPr>
        <w:t> </w:t>
      </w:r>
      <w:r w:rsidRPr="00306A26">
        <w:rPr>
          <w:rFonts w:hint="cs"/>
          <w:rtl/>
          <w:lang w:val="es-ES" w:bidi="ar-EG"/>
        </w:rPr>
        <w:t>نطاقات الموجات الديكامترية</w:t>
      </w:r>
      <w:r w:rsidRPr="00306A26">
        <w:rPr>
          <w:rFonts w:hint="eastAsia"/>
          <w:rtl/>
          <w:lang w:val="es-ES" w:bidi="ar-EG"/>
        </w:rPr>
        <w:t> </w:t>
      </w:r>
      <w:r w:rsidRPr="00306A26">
        <w:rPr>
          <w:lang w:bidi="ar-EG"/>
        </w:rPr>
        <w:t>(HF)</w:t>
      </w:r>
      <w:r w:rsidRPr="00306A26">
        <w:rPr>
          <w:rFonts w:hint="cs"/>
          <w:rtl/>
          <w:lang w:val="es-ES" w:bidi="ar-EG"/>
        </w:rPr>
        <w:t xml:space="preserve"> الموزعة حالياً للخدمة المتنقلة للطيران </w:t>
      </w:r>
      <w:r w:rsidRPr="00306A26">
        <w:rPr>
          <w:lang w:bidi="ar-EG"/>
        </w:rPr>
        <w:t>(R)</w:t>
      </w:r>
      <w:r w:rsidRPr="00306A26">
        <w:rPr>
          <w:rFonts w:hint="cs"/>
          <w:rtl/>
          <w:lang w:val="es-ES" w:bidi="ar-EG"/>
        </w:rPr>
        <w:t xml:space="preserve"> وضمان تعايش الأنظمة </w:t>
      </w:r>
      <w:r w:rsidRPr="00306A26">
        <w:rPr>
          <w:lang w:bidi="ar-EG"/>
        </w:rPr>
        <w:t>HF</w:t>
      </w:r>
      <w:r w:rsidRPr="00306A26">
        <w:rPr>
          <w:rFonts w:hint="cs"/>
          <w:rtl/>
          <w:lang w:val="es-ES" w:bidi="ar-EG"/>
        </w:rPr>
        <w:t xml:space="preserve"> الحالية مع الأنظمة </w:t>
      </w:r>
      <w:r w:rsidRPr="00306A26">
        <w:rPr>
          <w:lang w:bidi="ar-EG"/>
        </w:rPr>
        <w:t>HF</w:t>
      </w:r>
      <w:r w:rsidRPr="00306A26">
        <w:rPr>
          <w:rFonts w:hint="cs"/>
          <w:rtl/>
          <w:lang w:val="es-ES" w:bidi="ar-EG"/>
        </w:rPr>
        <w:t xml:space="preserve"> المحدّثة، طبقاً للقرار </w:t>
      </w:r>
      <w:r>
        <w:rPr>
          <w:rFonts w:eastAsia="SimSun"/>
          <w:b/>
          <w:bCs/>
        </w:rPr>
        <w:t>429</w:t>
      </w:r>
      <w:r>
        <w:rPr>
          <w:b/>
          <w:lang w:bidi="ar-EG"/>
        </w:rPr>
        <w:t> </w:t>
      </w:r>
      <w:r w:rsidRPr="00306A26">
        <w:rPr>
          <w:b/>
          <w:lang w:val="en-GB" w:bidi="ar-EG"/>
        </w:rPr>
        <w:t>(WRC-19)</w:t>
      </w:r>
      <w:r w:rsidRPr="00306A26">
        <w:rPr>
          <w:rFonts w:hint="cs"/>
          <w:b/>
          <w:rtl/>
          <w:lang w:val="es-ES" w:bidi="ar-EG"/>
        </w:rPr>
        <w:t>؛</w:t>
      </w:r>
    </w:p>
    <w:p w14:paraId="53F3999B" w14:textId="77777777" w:rsidR="002E7A7F" w:rsidRPr="00306A26" w:rsidRDefault="002E7A7F" w:rsidP="002E7A7F">
      <w:pPr>
        <w:rPr>
          <w:rtl/>
          <w:lang w:val="en-GB"/>
        </w:rPr>
      </w:pPr>
      <w:r w:rsidRPr="00306A26">
        <w:t>10.1</w:t>
      </w:r>
      <w:r w:rsidRPr="00306A26">
        <w:tab/>
      </w:r>
      <w:r w:rsidRPr="00306A26">
        <w:rPr>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طبقاً </w:t>
      </w:r>
      <w:r w:rsidRPr="00306A26">
        <w:rPr>
          <w:rFonts w:hint="cs"/>
          <w:rtl/>
        </w:rPr>
        <w:t xml:space="preserve">للقرار </w:t>
      </w:r>
      <w:r>
        <w:rPr>
          <w:b/>
          <w:bCs/>
        </w:rPr>
        <w:t>430 </w:t>
      </w:r>
      <w:r w:rsidRPr="00306A26">
        <w:rPr>
          <w:b/>
          <w:bCs/>
        </w:rPr>
        <w:t>(WRC-19)</w:t>
      </w:r>
      <w:r w:rsidRPr="00306A26">
        <w:rPr>
          <w:rFonts w:hint="eastAsia"/>
          <w:rtl/>
          <w:lang w:val="en-GB"/>
        </w:rPr>
        <w:t>؛</w:t>
      </w:r>
    </w:p>
    <w:p w14:paraId="4358A0AE" w14:textId="77777777" w:rsidR="002E7A7F" w:rsidRPr="00306A26" w:rsidRDefault="002E7A7F" w:rsidP="002E7A7F">
      <w:pPr>
        <w:rPr>
          <w:rtl/>
          <w:lang w:val="en-GB"/>
        </w:rPr>
      </w:pPr>
      <w:r w:rsidRPr="00306A26">
        <w:t>11.1</w:t>
      </w:r>
      <w:r w:rsidRPr="00306A26">
        <w:tab/>
      </w:r>
      <w:r w:rsidRPr="00306A26">
        <w:rPr>
          <w:rtl/>
          <w:lang w:val="es-ES"/>
        </w:rPr>
        <w:t xml:space="preserve">النظر في التدابير التنظيمية </w:t>
      </w:r>
      <w:r w:rsidRPr="00306A26">
        <w:rPr>
          <w:rFonts w:hint="cs"/>
          <w:rtl/>
          <w:lang w:val="es-ES"/>
        </w:rPr>
        <w:t xml:space="preserve">الممكنة </w:t>
      </w:r>
      <w:r w:rsidRPr="00306A26">
        <w:rPr>
          <w:rtl/>
          <w:lang w:val="es-ES"/>
        </w:rPr>
        <w:t xml:space="preserve">لدعم تحديث النظام العالمي للاستغاثة والسلامة في البحر </w:t>
      </w:r>
      <w:r w:rsidRPr="00306A26">
        <w:rPr>
          <w:lang w:bidi="ar-EG"/>
        </w:rPr>
        <w:t>(GMDSS)</w:t>
      </w:r>
      <w:r w:rsidRPr="00306A26">
        <w:rPr>
          <w:rtl/>
          <w:lang w:val="es-ES"/>
        </w:rPr>
        <w:t xml:space="preserve"> وتنفيذ الملاحة الإلكترونية، وفقاً للقرار </w:t>
      </w:r>
      <w:r w:rsidRPr="00306A26">
        <w:rPr>
          <w:b/>
          <w:bCs/>
          <w:lang w:bidi="ar-EG"/>
        </w:rPr>
        <w:t>361 (Rev.WRC-19)</w:t>
      </w:r>
      <w:r w:rsidRPr="00306A26">
        <w:rPr>
          <w:rFonts w:hint="cs"/>
          <w:rtl/>
          <w:lang w:val="es-ES"/>
        </w:rPr>
        <w:t>؛</w:t>
      </w:r>
    </w:p>
    <w:p w14:paraId="3A191717" w14:textId="77777777" w:rsidR="002E7A7F" w:rsidRPr="00306A26" w:rsidRDefault="002E7A7F" w:rsidP="002E7A7F">
      <w:pPr>
        <w:rPr>
          <w:rtl/>
          <w:lang w:val="en-GB"/>
        </w:rPr>
      </w:pPr>
      <w:r w:rsidRPr="00306A26">
        <w:t>12.1</w:t>
      </w:r>
      <w:r w:rsidRPr="00306A26">
        <w:tab/>
      </w:r>
      <w:r w:rsidRPr="00306A26">
        <w:rPr>
          <w:rtl/>
          <w:lang w:val="es-ES"/>
        </w:rPr>
        <w:t xml:space="preserve">إجراء الدراسات الضرورية واستكمالها في الوقت المناسب </w:t>
      </w:r>
      <w:r w:rsidRPr="00306A26">
        <w:rPr>
          <w:rFonts w:hint="eastAsia"/>
          <w:rtl/>
          <w:lang w:val="es-ES"/>
        </w:rPr>
        <w:t>قبل</w:t>
      </w:r>
      <w:r w:rsidRPr="00306A26">
        <w:rPr>
          <w:rtl/>
          <w:lang w:val="es-ES"/>
        </w:rPr>
        <w:t xml:space="preserve"> </w:t>
      </w:r>
      <w:r w:rsidRPr="00306A26">
        <w:rPr>
          <w:rFonts w:hint="eastAsia"/>
          <w:rtl/>
          <w:lang w:val="es-ES"/>
        </w:rPr>
        <w:t>ا</w:t>
      </w:r>
      <w:r w:rsidRPr="00306A26">
        <w:rPr>
          <w:rtl/>
          <w:lang w:val="es-ES"/>
        </w:rPr>
        <w:t>لمؤتمر العالمي للاتصالات الراديوية لعام</w:t>
      </w:r>
      <w:r w:rsidRPr="00306A26">
        <w:rPr>
          <w:rFonts w:hint="cs"/>
          <w:rtl/>
          <w:lang w:val="es-ES"/>
        </w:rPr>
        <w:t> </w:t>
      </w:r>
      <w:r w:rsidRPr="00306A26">
        <w:rPr>
          <w:lang w:bidi="ar-EG"/>
        </w:rPr>
        <w:t>2023</w:t>
      </w:r>
      <w:r w:rsidRPr="00306A26">
        <w:rPr>
          <w:rtl/>
          <w:lang w:val="es-ES"/>
        </w:rPr>
        <w:t xml:space="preserve"> من أجل بحث إمكانية منح توزيع ثانوي جديد لخدمة استكشاف الأرض الساتلية (النشيطة) فيما يخص أنظمة السبر الراد</w:t>
      </w:r>
      <w:r w:rsidRPr="00306A26">
        <w:rPr>
          <w:rFonts w:hint="eastAsia"/>
          <w:rtl/>
          <w:lang w:val="es-ES"/>
        </w:rPr>
        <w:t>يو</w:t>
      </w:r>
      <w:r w:rsidRPr="00306A26">
        <w:rPr>
          <w:rtl/>
          <w:lang w:val="es-ES"/>
        </w:rPr>
        <w:t>ية المحمولة في الفضاء ضمن مدى التردد</w:t>
      </w:r>
      <w:r w:rsidRPr="00306A26">
        <w:rPr>
          <w:rFonts w:hint="eastAsia"/>
          <w:rtl/>
          <w:lang w:val="es-ES"/>
        </w:rPr>
        <w:t>ات</w:t>
      </w:r>
      <w:r w:rsidRPr="00306A26">
        <w:rPr>
          <w:rtl/>
          <w:lang w:val="es-ES"/>
        </w:rPr>
        <w:t xml:space="preserve"> </w:t>
      </w:r>
      <w:r w:rsidRPr="00306A26">
        <w:rPr>
          <w:rFonts w:hint="eastAsia"/>
          <w:rtl/>
          <w:lang w:val="es-ES"/>
        </w:rPr>
        <w:t>حول</w:t>
      </w:r>
      <w:r w:rsidRPr="00306A26">
        <w:rPr>
          <w:rtl/>
          <w:lang w:val="es-ES"/>
        </w:rPr>
        <w:t xml:space="preserve"> </w:t>
      </w:r>
      <w:r w:rsidRPr="00306A26">
        <w:rPr>
          <w:lang w:bidi="ar-EG"/>
        </w:rPr>
        <w:t>MHz</w:t>
      </w:r>
      <w:r>
        <w:rPr>
          <w:lang w:bidi="ar-EG"/>
        </w:rPr>
        <w:t> </w:t>
      </w:r>
      <w:r w:rsidRPr="00306A26">
        <w:rPr>
          <w:lang w:bidi="ar-EG"/>
        </w:rPr>
        <w:t>45</w:t>
      </w:r>
      <w:r w:rsidRPr="00306A26">
        <w:rPr>
          <w:rtl/>
          <w:lang w:val="es-ES"/>
        </w:rPr>
        <w:t>، مع مراعاة حماية الخدمات القائمة</w:t>
      </w:r>
      <w:r w:rsidRPr="00306A26">
        <w:rPr>
          <w:rFonts w:hint="eastAsia"/>
          <w:rtl/>
          <w:lang w:val="es-ES"/>
        </w:rPr>
        <w:t>،</w:t>
      </w:r>
      <w:r w:rsidRPr="00306A26">
        <w:rPr>
          <w:rtl/>
          <w:lang w:val="es-ES"/>
        </w:rPr>
        <w:t xml:space="preserve"> </w:t>
      </w:r>
      <w:r w:rsidRPr="00306A26">
        <w:rPr>
          <w:rFonts w:hint="eastAsia"/>
          <w:rtl/>
          <w:lang w:val="es-ES"/>
        </w:rPr>
        <w:t>بما</w:t>
      </w:r>
      <w:r w:rsidRPr="00306A26">
        <w:rPr>
          <w:rtl/>
          <w:lang w:val="es-ES"/>
        </w:rPr>
        <w:t xml:space="preserve"> </w:t>
      </w:r>
      <w:r w:rsidRPr="00306A26">
        <w:rPr>
          <w:rFonts w:hint="eastAsia"/>
          <w:rtl/>
          <w:lang w:val="es-ES"/>
        </w:rPr>
        <w:t>فيها</w:t>
      </w:r>
      <w:r w:rsidRPr="00306A26">
        <w:rPr>
          <w:rtl/>
          <w:lang w:val="es-ES"/>
        </w:rPr>
        <w:t xml:space="preserve"> </w:t>
      </w:r>
      <w:r w:rsidRPr="00306A26">
        <w:rPr>
          <w:rFonts w:hint="eastAsia"/>
          <w:rtl/>
          <w:lang w:val="es-ES"/>
        </w:rPr>
        <w:t>تلك</w:t>
      </w:r>
      <w:r w:rsidRPr="00306A26">
        <w:rPr>
          <w:rtl/>
          <w:lang w:val="es-ES"/>
        </w:rPr>
        <w:t xml:space="preserve"> </w:t>
      </w:r>
      <w:r w:rsidRPr="00306A26">
        <w:rPr>
          <w:rFonts w:hint="eastAsia"/>
          <w:rtl/>
          <w:lang w:val="es-ES"/>
        </w:rPr>
        <w:t>القائمة</w:t>
      </w:r>
      <w:r w:rsidRPr="00306A26">
        <w:rPr>
          <w:rtl/>
          <w:lang w:val="es-ES"/>
        </w:rPr>
        <w:t xml:space="preserve"> </w:t>
      </w:r>
      <w:r w:rsidRPr="00306A26">
        <w:rPr>
          <w:rFonts w:hint="eastAsia"/>
          <w:rtl/>
          <w:lang w:val="es-ES"/>
        </w:rPr>
        <w:t>في</w:t>
      </w:r>
      <w:r w:rsidRPr="00306A26">
        <w:rPr>
          <w:rtl/>
          <w:lang w:val="es-ES"/>
        </w:rPr>
        <w:t xml:space="preserve"> </w:t>
      </w:r>
      <w:r w:rsidRPr="00306A26">
        <w:rPr>
          <w:rFonts w:hint="eastAsia"/>
          <w:rtl/>
          <w:lang w:val="es-ES"/>
        </w:rPr>
        <w:t>النطاقات</w:t>
      </w:r>
      <w:r w:rsidRPr="00306A26">
        <w:rPr>
          <w:rtl/>
          <w:lang w:val="es-ES"/>
        </w:rPr>
        <w:t xml:space="preserve"> </w:t>
      </w:r>
      <w:r w:rsidRPr="00306A26">
        <w:rPr>
          <w:rFonts w:hint="eastAsia"/>
          <w:rtl/>
          <w:lang w:val="es-ES"/>
        </w:rPr>
        <w:t>المجاورة،</w:t>
      </w:r>
      <w:r w:rsidRPr="00306A26">
        <w:rPr>
          <w:rtl/>
          <w:lang w:val="es-ES"/>
        </w:rPr>
        <w:t xml:space="preserve"> طبقاً للقرار </w:t>
      </w:r>
      <w:r w:rsidRPr="00306A26">
        <w:rPr>
          <w:b/>
          <w:lang w:bidi="ar-EG"/>
        </w:rPr>
        <w:t>656</w:t>
      </w:r>
      <w:r>
        <w:rPr>
          <w:b/>
          <w:lang w:bidi="ar-EG"/>
        </w:rPr>
        <w:t> </w:t>
      </w:r>
      <w:r w:rsidRPr="00306A26">
        <w:rPr>
          <w:b/>
          <w:lang w:val="en-GB" w:bidi="ar-EG"/>
        </w:rPr>
        <w:t>(Rev.WRC</w:t>
      </w:r>
      <w:r w:rsidRPr="00306A26">
        <w:rPr>
          <w:b/>
          <w:lang w:val="en-GB" w:bidi="ar-EG"/>
        </w:rPr>
        <w:noBreakHyphen/>
      </w:r>
      <w:r w:rsidRPr="00306A26">
        <w:rPr>
          <w:b/>
          <w:lang w:bidi="ar-EG"/>
        </w:rPr>
        <w:t>19</w:t>
      </w:r>
      <w:r w:rsidRPr="00306A26">
        <w:rPr>
          <w:b/>
          <w:lang w:val="en-GB" w:bidi="ar-EG"/>
        </w:rPr>
        <w:t>)</w:t>
      </w:r>
      <w:r w:rsidRPr="00306A26">
        <w:rPr>
          <w:rFonts w:hint="eastAsia"/>
          <w:b/>
          <w:rtl/>
          <w:lang w:val="es-ES" w:bidi="ar-EG"/>
        </w:rPr>
        <w:t>؛</w:t>
      </w:r>
    </w:p>
    <w:p w14:paraId="6F97AC10" w14:textId="77777777" w:rsidR="002E7A7F" w:rsidRPr="00306A26" w:rsidRDefault="002E7A7F" w:rsidP="002E7A7F">
      <w:pPr>
        <w:rPr>
          <w:rtl/>
          <w:lang w:val="en-GB"/>
        </w:rPr>
      </w:pPr>
      <w:r w:rsidRPr="00306A26">
        <w:t>13.1</w:t>
      </w:r>
      <w:r w:rsidRPr="00306A26">
        <w:tab/>
      </w:r>
      <w:r w:rsidRPr="00EC50D1">
        <w:rPr>
          <w:rFonts w:hint="eastAsia"/>
          <w:spacing w:val="-6"/>
          <w:rtl/>
          <w:lang w:val="es-ES"/>
        </w:rPr>
        <w:t>النظر</w:t>
      </w:r>
      <w:r w:rsidRPr="00EC50D1">
        <w:rPr>
          <w:spacing w:val="-6"/>
          <w:rtl/>
          <w:lang w:val="es-ES"/>
        </w:rPr>
        <w:t xml:space="preserve"> في إمكانية رفع</w:t>
      </w:r>
      <w:r w:rsidRPr="00EC50D1">
        <w:rPr>
          <w:rFonts w:hint="cs"/>
          <w:spacing w:val="-6"/>
          <w:rtl/>
          <w:lang w:val="es-ES"/>
        </w:rPr>
        <w:t xml:space="preserve"> وضع</w:t>
      </w:r>
      <w:r w:rsidRPr="00EC50D1">
        <w:rPr>
          <w:spacing w:val="-6"/>
          <w:rtl/>
          <w:lang w:val="es-ES"/>
        </w:rPr>
        <w:t xml:space="preserve"> توزيع نطاق التردد </w:t>
      </w:r>
      <w:r w:rsidRPr="00EC50D1">
        <w:rPr>
          <w:spacing w:val="-6"/>
          <w:lang w:bidi="ar-EG"/>
        </w:rPr>
        <w:t>GHz 15,35-14,8</w:t>
      </w:r>
      <w:r w:rsidRPr="00EC50D1">
        <w:rPr>
          <w:spacing w:val="-6"/>
          <w:rtl/>
          <w:lang w:val="es-ES"/>
        </w:rPr>
        <w:t xml:space="preserve"> لخدمة الأبحاث الفضائية</w:t>
      </w:r>
      <w:r w:rsidRPr="00EC50D1">
        <w:rPr>
          <w:rFonts w:hint="cs"/>
          <w:spacing w:val="-6"/>
          <w:rtl/>
          <w:lang w:val="es-ES"/>
        </w:rPr>
        <w:t xml:space="preserve"> وفقاً للقرار </w:t>
      </w:r>
      <w:r w:rsidRPr="00EC50D1">
        <w:rPr>
          <w:b/>
          <w:bCs/>
          <w:spacing w:val="-6"/>
          <w:lang w:bidi="ar-EG"/>
        </w:rPr>
        <w:t>661</w:t>
      </w:r>
      <w:r w:rsidRPr="00EC50D1">
        <w:rPr>
          <w:b/>
          <w:bCs/>
          <w:spacing w:val="-6"/>
          <w:lang w:val="en-GB" w:bidi="ar-EG"/>
        </w:rPr>
        <w:t> (WRC-19)</w:t>
      </w:r>
      <w:r w:rsidRPr="00EC50D1">
        <w:rPr>
          <w:spacing w:val="-6"/>
          <w:rtl/>
          <w:lang w:val="es-ES"/>
        </w:rPr>
        <w:t>؛</w:t>
      </w:r>
    </w:p>
    <w:p w14:paraId="28B0D26E" w14:textId="77777777" w:rsidR="002E7A7F" w:rsidRPr="00306A26" w:rsidRDefault="002E7A7F" w:rsidP="002E7A7F">
      <w:pPr>
        <w:rPr>
          <w:rtl/>
          <w:lang w:val="en-GB"/>
        </w:rPr>
      </w:pPr>
      <w:r w:rsidRPr="00306A26">
        <w:t>14.1</w:t>
      </w:r>
      <w:r w:rsidRPr="00306A26">
        <w:tab/>
      </w:r>
      <w:r w:rsidRPr="00306A26">
        <w:rPr>
          <w:rFonts w:hint="cs"/>
          <w:rtl/>
          <w:lang w:val="es-ES"/>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Pr="00306A26">
        <w:rPr>
          <w:lang w:val="en-GB" w:bidi="ar-EG"/>
        </w:rPr>
        <w:t>GHz 252-231,5</w:t>
      </w:r>
      <w:r w:rsidRPr="00306A26">
        <w:rPr>
          <w:rFonts w:hint="cs"/>
          <w:rtl/>
          <w:lang w:val="es-ES" w:bidi="ar-EG"/>
        </w:rPr>
        <w:t xml:space="preserve"> لضمان مواكبة المتطلبات الأكثر حداثة لعمليات الرصد بالاستشعار عن بُعد طبقاً للقرار </w:t>
      </w:r>
      <w:r>
        <w:rPr>
          <w:b/>
          <w:lang w:bidi="ar-EG"/>
        </w:rPr>
        <w:t>662 </w:t>
      </w:r>
      <w:r w:rsidRPr="00306A26">
        <w:rPr>
          <w:b/>
          <w:lang w:val="en-GB" w:bidi="ar-EG"/>
        </w:rPr>
        <w:t>(WRC-19)</w:t>
      </w:r>
      <w:r w:rsidRPr="00306A26">
        <w:rPr>
          <w:rFonts w:hint="cs"/>
          <w:rtl/>
          <w:lang w:val="es-ES" w:bidi="ar-EG"/>
        </w:rPr>
        <w:t>؛</w:t>
      </w:r>
    </w:p>
    <w:p w14:paraId="2285A01A" w14:textId="77777777" w:rsidR="002E7A7F" w:rsidRPr="0093078C" w:rsidRDefault="002E7A7F" w:rsidP="002E7A7F">
      <w:pPr>
        <w:rPr>
          <w:spacing w:val="-2"/>
          <w:rtl/>
          <w:lang w:val="en-GB"/>
        </w:rPr>
      </w:pPr>
      <w:r w:rsidRPr="0093078C">
        <w:rPr>
          <w:spacing w:val="-2"/>
        </w:rPr>
        <w:t>15.1</w:t>
      </w:r>
      <w:r w:rsidRPr="0093078C">
        <w:rPr>
          <w:spacing w:val="-2"/>
        </w:rPr>
        <w:tab/>
      </w:r>
      <w:r w:rsidRPr="0093078C">
        <w:rPr>
          <w:rFonts w:hint="cs"/>
          <w:spacing w:val="-2"/>
          <w:rtl/>
        </w:rPr>
        <w:t xml:space="preserve">تنسيق استعمال </w:t>
      </w:r>
      <w:r w:rsidRPr="0093078C">
        <w:rPr>
          <w:spacing w:val="-2"/>
          <w:rtl/>
        </w:rPr>
        <w:t>نطاق التردد</w:t>
      </w:r>
      <w:r w:rsidRPr="0093078C">
        <w:rPr>
          <w:spacing w:val="-2"/>
        </w:rPr>
        <w:t xml:space="preserve"> GHz 13,25-12,75 </w:t>
      </w:r>
      <w:r w:rsidRPr="0093078C">
        <w:rPr>
          <w:spacing w:val="-2"/>
          <w:rtl/>
        </w:rPr>
        <w:t>(أرض-فضاء) من جانب المحطات الأرضية على متن الطائرات والسفن التي تتواصل مع محطات فضائية مستقرة بالنسبة إلى الأرض في الخدمة الثابتة الساتلية، طبقاً للقرار</w:t>
      </w:r>
      <w:r w:rsidRPr="0093078C">
        <w:rPr>
          <w:rFonts w:hint="cs"/>
          <w:spacing w:val="-2"/>
          <w:rtl/>
        </w:rPr>
        <w:t> </w:t>
      </w:r>
      <w:r w:rsidRPr="0093078C">
        <w:rPr>
          <w:b/>
          <w:bCs/>
          <w:spacing w:val="-2"/>
        </w:rPr>
        <w:t>172 (WRC-19)</w:t>
      </w:r>
      <w:r w:rsidRPr="0093078C">
        <w:rPr>
          <w:rFonts w:hint="eastAsia"/>
          <w:spacing w:val="-2"/>
          <w:rtl/>
          <w:lang w:val="en-GB"/>
        </w:rPr>
        <w:t>؛</w:t>
      </w:r>
    </w:p>
    <w:p w14:paraId="7B5BCCA0" w14:textId="77777777" w:rsidR="002E7A7F" w:rsidRPr="0010409C" w:rsidRDefault="002E7A7F" w:rsidP="002E7A7F">
      <w:pPr>
        <w:rPr>
          <w:rtl/>
          <w:lang w:val="en-GB"/>
        </w:rPr>
      </w:pPr>
      <w:r w:rsidRPr="0010409C">
        <w:t>16.1</w:t>
      </w:r>
      <w:r w:rsidRPr="0010409C">
        <w:tab/>
      </w:r>
      <w:r w:rsidRPr="0010409C">
        <w:rPr>
          <w:rFonts w:hint="cs"/>
          <w:rtl/>
          <w:lang w:val="es-ES"/>
        </w:rPr>
        <w:t>دراسة ووضع تدابير تقنية وتشغيلية وتنظيمية، حسب الاقتضاء، لتيسير استعمال نطاقات التردد </w:t>
      </w:r>
      <w:r w:rsidRPr="0010409C">
        <w:rPr>
          <w:lang w:bidi="ar-EG"/>
        </w:rPr>
        <w:t>GHz 18,6</w:t>
      </w:r>
      <w:r w:rsidRPr="0010409C">
        <w:rPr>
          <w:lang w:bidi="ar-EG"/>
        </w:rPr>
        <w:noBreakHyphen/>
        <w:t>17,7</w:t>
      </w:r>
      <w:r w:rsidRPr="0010409C">
        <w:rPr>
          <w:rFonts w:hint="cs"/>
          <w:rtl/>
          <w:lang w:val="es-ES" w:bidi="ar-EG"/>
        </w:rPr>
        <w:t xml:space="preserve"> و</w:t>
      </w:r>
      <w:r w:rsidRPr="0010409C">
        <w:rPr>
          <w:lang w:bidi="ar-EG"/>
        </w:rPr>
        <w:t>GHz 19,3-18,8</w:t>
      </w:r>
      <w:r w:rsidRPr="0010409C">
        <w:rPr>
          <w:rFonts w:hint="cs"/>
          <w:rtl/>
          <w:lang w:val="es-ES" w:bidi="ar-EG"/>
        </w:rPr>
        <w:t xml:space="preserve"> و</w:t>
      </w:r>
      <w:r w:rsidRPr="0010409C">
        <w:rPr>
          <w:lang w:val="en-GB" w:bidi="ar-EG"/>
        </w:rPr>
        <w:t>GHz 20,2-19,7</w:t>
      </w:r>
      <w:r w:rsidRPr="0010409C">
        <w:rPr>
          <w:rFonts w:hint="cs"/>
          <w:rtl/>
          <w:lang w:val="es-ES" w:bidi="ar-EG"/>
        </w:rPr>
        <w:t xml:space="preserve"> (فضاء-أرض) و</w:t>
      </w:r>
      <w:r w:rsidRPr="0010409C">
        <w:rPr>
          <w:lang w:bidi="ar-EG"/>
        </w:rPr>
        <w:t>GHz 29,1-27,5</w:t>
      </w:r>
      <w:r w:rsidRPr="0010409C">
        <w:rPr>
          <w:rFonts w:hint="cs"/>
          <w:rtl/>
          <w:lang w:val="es-ES" w:bidi="ar-EG"/>
        </w:rPr>
        <w:t xml:space="preserve"> و</w:t>
      </w:r>
      <w:r w:rsidRPr="0010409C">
        <w:rPr>
          <w:lang w:val="en-GB" w:bidi="ar-EG"/>
        </w:rPr>
        <w:t>GHz 30-29,5</w:t>
      </w:r>
      <w:r w:rsidRPr="0010409C">
        <w:rPr>
          <w:rFonts w:hint="cs"/>
          <w:rtl/>
          <w:lang w:val="es-ES" w:bidi="ar-EG"/>
        </w:rPr>
        <w:t xml:space="preserve"> (أرض-فضاء) من جانب المحطات الأرضية المتحركة في الخدمة الثابتة الساتلية غير المستقرة بالنسبة إلى الأرض، مع ضمان توفير الحماية للخدمات القائمة في</w:t>
      </w:r>
      <w:r w:rsidRPr="0010409C">
        <w:rPr>
          <w:rFonts w:hint="eastAsia"/>
          <w:rtl/>
          <w:lang w:val="es-ES" w:bidi="ar-EG"/>
        </w:rPr>
        <w:t> </w:t>
      </w:r>
      <w:r w:rsidRPr="0010409C">
        <w:rPr>
          <w:rFonts w:hint="cs"/>
          <w:rtl/>
          <w:lang w:val="es-ES" w:bidi="ar-EG"/>
        </w:rPr>
        <w:t>نطاقات التردد هذه طبقاً للقرار </w:t>
      </w:r>
      <w:r w:rsidRPr="0010409C">
        <w:rPr>
          <w:b/>
          <w:lang w:bidi="ar-EG"/>
        </w:rPr>
        <w:t>173</w:t>
      </w:r>
      <w:r w:rsidRPr="0010409C">
        <w:rPr>
          <w:b/>
          <w:lang w:val="en-GB" w:bidi="ar-EG"/>
        </w:rPr>
        <w:t> (WRC-19)</w:t>
      </w:r>
      <w:r w:rsidRPr="0010409C">
        <w:rPr>
          <w:rFonts w:hint="cs"/>
          <w:b/>
          <w:rtl/>
          <w:lang w:val="es-ES" w:bidi="ar-EG"/>
        </w:rPr>
        <w:t>؛</w:t>
      </w:r>
    </w:p>
    <w:p w14:paraId="0BC60566" w14:textId="77777777" w:rsidR="002E7A7F" w:rsidRPr="0010409C" w:rsidRDefault="002E7A7F" w:rsidP="002E7A7F">
      <w:pPr>
        <w:rPr>
          <w:b/>
          <w:lang w:val="es-ES" w:bidi="ar-EG"/>
        </w:rPr>
      </w:pPr>
      <w:r w:rsidRPr="0010409C">
        <w:t>17.1</w:t>
      </w:r>
      <w:r w:rsidRPr="0010409C">
        <w:tab/>
      </w:r>
      <w:r w:rsidRPr="0010409C">
        <w:rPr>
          <w:rFonts w:hint="cs"/>
          <w:rtl/>
          <w:lang w:val="es-ES"/>
        </w:rPr>
        <w:t>تحديد وتنفيذ الإجراءات التنظيمية المناسبة، استناداً إلى الدراسات التي يُجريها قطاع الاتصالات الراديوية وفقاً للقرار</w:t>
      </w:r>
      <w:r w:rsidRPr="0010409C">
        <w:rPr>
          <w:rFonts w:hint="eastAsia"/>
          <w:rtl/>
          <w:lang w:val="es-ES"/>
        </w:rPr>
        <w:t> </w:t>
      </w:r>
      <w:r w:rsidRPr="0010409C">
        <w:rPr>
          <w:b/>
          <w:lang w:bidi="ar-EG"/>
        </w:rPr>
        <w:t>773 (WRC-19)</w:t>
      </w:r>
      <w:r w:rsidRPr="0010409C">
        <w:rPr>
          <w:rFonts w:hint="cs"/>
          <w:b/>
          <w:rtl/>
          <w:lang w:val="es-ES"/>
        </w:rPr>
        <w:t>، لتوفير وصلات فيما بين السواتل في نطاقات تردد محددة، أو</w:t>
      </w:r>
      <w:r w:rsidRPr="0010409C">
        <w:rPr>
          <w:rFonts w:hint="eastAsia"/>
          <w:b/>
          <w:rtl/>
          <w:lang w:val="es-ES"/>
        </w:rPr>
        <w:t> </w:t>
      </w:r>
      <w:r w:rsidRPr="0010409C">
        <w:rPr>
          <w:rFonts w:hint="cs"/>
          <w:b/>
          <w:rtl/>
          <w:lang w:val="es-ES"/>
        </w:rPr>
        <w:t>أجزاء منها، بإضافة توزيع لخدمة ما بين السواتل عند الاقتضاء</w:t>
      </w:r>
      <w:r w:rsidRPr="0010409C">
        <w:rPr>
          <w:rFonts w:hint="cs"/>
          <w:b/>
          <w:rtl/>
          <w:lang w:val="es-ES" w:bidi="ar-EG"/>
        </w:rPr>
        <w:t>؛</w:t>
      </w:r>
    </w:p>
    <w:p w14:paraId="46C9C37D" w14:textId="77777777" w:rsidR="002E7A7F" w:rsidRPr="0010409C" w:rsidRDefault="002E7A7F" w:rsidP="002E7A7F">
      <w:pPr>
        <w:rPr>
          <w:rtl/>
          <w:lang w:val="en-GB"/>
        </w:rPr>
      </w:pPr>
      <w:r w:rsidRPr="0010409C">
        <w:rPr>
          <w:bCs/>
          <w:lang w:val="es-ES" w:bidi="ar-EG"/>
        </w:rPr>
        <w:t>18.1</w:t>
      </w:r>
      <w:r w:rsidRPr="0010409C">
        <w:rPr>
          <w:b/>
          <w:lang w:val="es-ES" w:bidi="ar-EG"/>
        </w:rPr>
        <w:tab/>
      </w:r>
      <w:r w:rsidRPr="0010409C">
        <w:rPr>
          <w:rFonts w:hint="cs"/>
          <w:b/>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10409C">
        <w:rPr>
          <w:b/>
          <w:bCs/>
          <w:lang w:val="es-ES"/>
        </w:rPr>
        <w:t>248 (WRC-19)</w:t>
      </w:r>
      <w:r w:rsidRPr="0010409C">
        <w:rPr>
          <w:rFonts w:hint="cs"/>
          <w:b/>
          <w:rtl/>
          <w:lang w:val="es-ES" w:bidi="ar-EG"/>
        </w:rPr>
        <w:t>؛</w:t>
      </w:r>
    </w:p>
    <w:p w14:paraId="455D7D68" w14:textId="77777777" w:rsidR="002E7A7F" w:rsidRPr="0010409C" w:rsidRDefault="002E7A7F" w:rsidP="002E7A7F">
      <w:pPr>
        <w:rPr>
          <w:rtl/>
          <w:lang w:val="en-GB"/>
        </w:rPr>
      </w:pPr>
      <w:r w:rsidRPr="0010409C">
        <w:t>19.1</w:t>
      </w:r>
      <w:r w:rsidRPr="0010409C">
        <w:tab/>
      </w:r>
      <w:r w:rsidRPr="0010409C">
        <w:rPr>
          <w:rFonts w:hint="cs"/>
          <w:rtl/>
          <w:lang w:val="es-ES" w:bidi="ar-EG"/>
        </w:rPr>
        <w:t xml:space="preserve">النظر في توزيع أولي جديد للخدمة الثابتة الساتلية في الاتجاه فضاء-أرض في نطاق التردد </w:t>
      </w:r>
      <w:r w:rsidRPr="0010409C">
        <w:rPr>
          <w:lang w:bidi="ar-EG"/>
        </w:rPr>
        <w:t>GHz 17,7-17,3</w:t>
      </w:r>
      <w:r w:rsidRPr="0010409C">
        <w:rPr>
          <w:rFonts w:hint="cs"/>
          <w:rtl/>
          <w:lang w:val="es-ES"/>
        </w:rPr>
        <w:t xml:space="preserve"> في</w:t>
      </w:r>
      <w:r w:rsidRPr="0010409C">
        <w:rPr>
          <w:rFonts w:hint="eastAsia"/>
          <w:rtl/>
          <w:lang w:val="es-ES"/>
        </w:rPr>
        <w:t> </w:t>
      </w:r>
      <w:r w:rsidRPr="0010409C">
        <w:rPr>
          <w:rFonts w:hint="cs"/>
          <w:rtl/>
          <w:lang w:val="es-ES"/>
        </w:rPr>
        <w:t>الإقليم</w:t>
      </w:r>
      <w:r w:rsidRPr="0010409C">
        <w:rPr>
          <w:rFonts w:hint="eastAsia"/>
          <w:rtl/>
          <w:lang w:val="es-ES"/>
        </w:rPr>
        <w:t> </w:t>
      </w:r>
      <w:r w:rsidRPr="0010409C">
        <w:rPr>
          <w:lang w:bidi="ar-EG"/>
        </w:rPr>
        <w:t>2</w:t>
      </w:r>
      <w:r w:rsidRPr="0010409C">
        <w:rPr>
          <w:rFonts w:hint="cs"/>
          <w:rtl/>
          <w:lang w:val="es-ES"/>
        </w:rPr>
        <w:t xml:space="preserve">، مع حماية الخدمات الأولية القائمة في </w:t>
      </w:r>
      <w:r w:rsidRPr="0010409C">
        <w:rPr>
          <w:rFonts w:hint="cs"/>
          <w:rtl/>
          <w:lang w:val="es-ES" w:bidi="ar-EG"/>
        </w:rPr>
        <w:t>نطاق التردد</w:t>
      </w:r>
      <w:r w:rsidRPr="0010409C">
        <w:rPr>
          <w:rFonts w:hint="cs"/>
          <w:rtl/>
          <w:lang w:val="es-ES"/>
        </w:rPr>
        <w:t xml:space="preserve">، وفقاً للقرار </w:t>
      </w:r>
      <w:r w:rsidRPr="0010409C">
        <w:rPr>
          <w:b/>
          <w:bCs/>
          <w:lang w:val="en-GB" w:bidi="ar-EG"/>
        </w:rPr>
        <w:t>174 (WRC-19)</w:t>
      </w:r>
      <w:r w:rsidRPr="0010409C">
        <w:rPr>
          <w:rFonts w:hint="cs"/>
          <w:rtl/>
          <w:lang w:val="es-ES"/>
        </w:rPr>
        <w:t>؛</w:t>
      </w:r>
    </w:p>
    <w:p w14:paraId="2EA0E74F" w14:textId="77777777" w:rsidR="002E7A7F" w:rsidRPr="0010409C" w:rsidRDefault="002E7A7F" w:rsidP="002E7A7F">
      <w:r w:rsidRPr="0010409C">
        <w:t>2</w:t>
      </w:r>
      <w:r w:rsidRPr="0010409C">
        <w:rPr>
          <w:rtl/>
        </w:rPr>
        <w:tab/>
      </w:r>
      <w:r w:rsidRPr="0010409C">
        <w:rPr>
          <w:rFonts w:hint="eastAsia"/>
          <w:rtl/>
        </w:rPr>
        <w:t>فحص</w:t>
      </w:r>
      <w:r w:rsidRPr="0010409C">
        <w:rPr>
          <w:rtl/>
        </w:rPr>
        <w:t xml:space="preserve"> توصيات قطاع الاتصالات الراديوية المراجعة والمضمّنة بالإحالة في لوائح الراديو، والتي تقدمت بها جمعية الاتصالات الراديوية، وفقاً </w:t>
      </w:r>
      <w:r w:rsidRPr="0010409C">
        <w:rPr>
          <w:rFonts w:hint="cs"/>
          <w:rtl/>
        </w:rPr>
        <w:t xml:space="preserve">للفقرة </w:t>
      </w:r>
      <w:r w:rsidRPr="0010409C">
        <w:rPr>
          <w:i/>
          <w:iCs/>
          <w:rtl/>
        </w:rPr>
        <w:t xml:space="preserve">"يقرر كذلك" </w:t>
      </w:r>
      <w:r w:rsidRPr="0010409C">
        <w:rPr>
          <w:rFonts w:hint="cs"/>
          <w:rtl/>
        </w:rPr>
        <w:t>من القرار</w:t>
      </w:r>
      <w:r w:rsidRPr="0010409C">
        <w:rPr>
          <w:rtl/>
        </w:rPr>
        <w:t xml:space="preserve"> </w:t>
      </w:r>
      <w:r w:rsidRPr="0010409C">
        <w:rPr>
          <w:b/>
          <w:bCs/>
        </w:rPr>
        <w:t>27 (Rev.WRC</w:t>
      </w:r>
      <w:r w:rsidRPr="0010409C">
        <w:rPr>
          <w:b/>
          <w:bCs/>
          <w:lang w:val="en-GB"/>
        </w:rPr>
        <w:noBreakHyphen/>
        <w:t>19</w:t>
      </w:r>
      <w:r w:rsidRPr="0010409C">
        <w:rPr>
          <w:b/>
          <w:bCs/>
        </w:rPr>
        <w:t>)</w:t>
      </w:r>
      <w:r w:rsidRPr="0010409C">
        <w:rPr>
          <w:rFonts w:hint="eastAsia"/>
          <w:rtl/>
        </w:rPr>
        <w:t>،</w:t>
      </w:r>
      <w:r w:rsidRPr="0010409C">
        <w:rPr>
          <w:rtl/>
        </w:rPr>
        <w:t xml:space="preserve"> </w:t>
      </w:r>
      <w:r w:rsidRPr="0010409C">
        <w:rPr>
          <w:rFonts w:hint="eastAsia"/>
          <w:rtl/>
        </w:rPr>
        <w:t>والبت</w:t>
      </w:r>
      <w:r w:rsidRPr="0010409C">
        <w:rPr>
          <w:rtl/>
        </w:rPr>
        <w:t xml:space="preserve"> </w:t>
      </w:r>
      <w:r w:rsidRPr="0010409C">
        <w:rPr>
          <w:rFonts w:hint="eastAsia"/>
          <w:rtl/>
        </w:rPr>
        <w:t>في ضرورة</w:t>
      </w:r>
      <w:r w:rsidRPr="0010409C">
        <w:rPr>
          <w:rtl/>
        </w:rPr>
        <w:t xml:space="preserve"> </w:t>
      </w:r>
      <w:r w:rsidRPr="0010409C">
        <w:rPr>
          <w:rFonts w:hint="eastAsia"/>
          <w:rtl/>
        </w:rPr>
        <w:t>تحديث</w:t>
      </w:r>
      <w:r w:rsidRPr="0010409C">
        <w:rPr>
          <w:rtl/>
        </w:rPr>
        <w:t xml:space="preserve"> </w:t>
      </w:r>
      <w:r w:rsidRPr="0010409C">
        <w:rPr>
          <w:rFonts w:hint="eastAsia"/>
          <w:rtl/>
        </w:rPr>
        <w:t>الإحالات</w:t>
      </w:r>
      <w:r w:rsidRPr="0010409C">
        <w:rPr>
          <w:rtl/>
        </w:rPr>
        <w:t xml:space="preserve"> </w:t>
      </w:r>
      <w:r w:rsidRPr="0010409C">
        <w:rPr>
          <w:rFonts w:hint="eastAsia"/>
          <w:rtl/>
        </w:rPr>
        <w:t>ذات</w:t>
      </w:r>
      <w:r w:rsidRPr="0010409C">
        <w:rPr>
          <w:rtl/>
        </w:rPr>
        <w:t xml:space="preserve"> </w:t>
      </w:r>
      <w:r w:rsidRPr="0010409C">
        <w:rPr>
          <w:rFonts w:hint="eastAsia"/>
          <w:rtl/>
        </w:rPr>
        <w:t>الصلة</w:t>
      </w:r>
      <w:r w:rsidRPr="0010409C">
        <w:rPr>
          <w:rtl/>
        </w:rPr>
        <w:t xml:space="preserve"> </w:t>
      </w:r>
      <w:r w:rsidRPr="0010409C">
        <w:rPr>
          <w:rFonts w:hint="eastAsia"/>
          <w:rtl/>
        </w:rPr>
        <w:t>في لوائح</w:t>
      </w:r>
      <w:r w:rsidRPr="0010409C">
        <w:rPr>
          <w:rtl/>
        </w:rPr>
        <w:t xml:space="preserve"> </w:t>
      </w:r>
      <w:r w:rsidRPr="0010409C">
        <w:rPr>
          <w:rFonts w:hint="eastAsia"/>
          <w:rtl/>
        </w:rPr>
        <w:t>الراديو،</w:t>
      </w:r>
      <w:r w:rsidRPr="0010409C">
        <w:rPr>
          <w:rtl/>
        </w:rPr>
        <w:t xml:space="preserve"> </w:t>
      </w:r>
      <w:r w:rsidRPr="0010409C">
        <w:rPr>
          <w:rFonts w:hint="eastAsia"/>
          <w:rtl/>
        </w:rPr>
        <w:t>وفقاً</w:t>
      </w:r>
      <w:r w:rsidRPr="0010409C">
        <w:rPr>
          <w:rtl/>
        </w:rPr>
        <w:t xml:space="preserve"> </w:t>
      </w:r>
      <w:r w:rsidRPr="0010409C">
        <w:rPr>
          <w:rFonts w:hint="eastAsia"/>
          <w:rtl/>
        </w:rPr>
        <w:t>للمبادئ</w:t>
      </w:r>
      <w:r w:rsidRPr="0010409C">
        <w:rPr>
          <w:rtl/>
        </w:rPr>
        <w:t xml:space="preserve"> </w:t>
      </w:r>
      <w:r w:rsidRPr="0010409C">
        <w:rPr>
          <w:rFonts w:hint="eastAsia"/>
          <w:rtl/>
        </w:rPr>
        <w:t>الواردة</w:t>
      </w:r>
      <w:r w:rsidRPr="0010409C">
        <w:rPr>
          <w:rtl/>
        </w:rPr>
        <w:t xml:space="preserve"> </w:t>
      </w:r>
      <w:r w:rsidRPr="0010409C">
        <w:rPr>
          <w:rFonts w:hint="eastAsia"/>
          <w:rtl/>
        </w:rPr>
        <w:t>في </w:t>
      </w:r>
      <w:r w:rsidRPr="0010409C">
        <w:rPr>
          <w:rFonts w:hint="cs"/>
          <w:rtl/>
        </w:rPr>
        <w:t xml:space="preserve">الفقرة </w:t>
      </w:r>
      <w:r w:rsidRPr="0010409C">
        <w:rPr>
          <w:i/>
          <w:iCs/>
          <w:rtl/>
        </w:rPr>
        <w:t xml:space="preserve">"يقرر" </w:t>
      </w:r>
      <w:r w:rsidRPr="0010409C">
        <w:rPr>
          <w:rFonts w:hint="cs"/>
          <w:rtl/>
        </w:rPr>
        <w:t>من ذلك القرار</w:t>
      </w:r>
      <w:r w:rsidRPr="0010409C">
        <w:rPr>
          <w:rFonts w:hint="eastAsia"/>
          <w:rtl/>
        </w:rPr>
        <w:t>؛</w:t>
      </w:r>
    </w:p>
    <w:p w14:paraId="6DD68415" w14:textId="77777777" w:rsidR="002E7A7F" w:rsidRPr="0010409C" w:rsidRDefault="002E7A7F" w:rsidP="002E7A7F">
      <w:r w:rsidRPr="0010409C">
        <w:t>3</w:t>
      </w:r>
      <w:r w:rsidRPr="0010409C">
        <w:rPr>
          <w:rFonts w:hint="cs"/>
          <w:rtl/>
        </w:rPr>
        <w:tab/>
        <w:t>النظر فيما قد يترتب من تغييرات أو تعديلات في لوائح الراديو نتيجة للقرارات التي يتخذها المؤتمر؛</w:t>
      </w:r>
    </w:p>
    <w:p w14:paraId="59961748" w14:textId="77777777" w:rsidR="002E7A7F" w:rsidRPr="0010409C" w:rsidRDefault="002E7A7F" w:rsidP="002E7A7F">
      <w:r w:rsidRPr="0010409C">
        <w:t>4</w:t>
      </w:r>
      <w:r w:rsidRPr="0010409C">
        <w:rPr>
          <w:rFonts w:hint="cs"/>
          <w:rtl/>
        </w:rPr>
        <w:tab/>
        <w:t xml:space="preserve">استعراض القرارات والتوصيات الصادرة عن المؤتمرات السابقة، وفقاً للقرار </w:t>
      </w:r>
      <w:r w:rsidRPr="0010409C">
        <w:rPr>
          <w:b/>
          <w:bCs/>
        </w:rPr>
        <w:t>95 (Rev.WRC</w:t>
      </w:r>
      <w:r w:rsidRPr="0010409C">
        <w:rPr>
          <w:b/>
          <w:bCs/>
          <w:lang w:val="en-GB"/>
        </w:rPr>
        <w:noBreakHyphen/>
        <w:t>19</w:t>
      </w:r>
      <w:r w:rsidRPr="0010409C">
        <w:rPr>
          <w:b/>
          <w:bCs/>
        </w:rPr>
        <w:t>)</w:t>
      </w:r>
      <w:r w:rsidRPr="0010409C">
        <w:rPr>
          <w:rFonts w:hint="cs"/>
          <w:rtl/>
        </w:rPr>
        <w:t>، للنظر في إمكانية مراجعتها أو استبدالها أو إلغائها؛</w:t>
      </w:r>
    </w:p>
    <w:p w14:paraId="6E081685" w14:textId="77777777" w:rsidR="002E7A7F" w:rsidRPr="0010409C" w:rsidRDefault="002E7A7F" w:rsidP="002E7A7F">
      <w:r w:rsidRPr="0010409C">
        <w:t>5</w:t>
      </w:r>
      <w:r w:rsidRPr="0010409C">
        <w:rPr>
          <w:rFonts w:hint="cs"/>
          <w:rtl/>
        </w:rPr>
        <w:tab/>
        <w:t xml:space="preserve">استعراض تقرير جمعية الاتصالات الراديوية المقدم وفقاً للرقمين </w:t>
      </w:r>
      <w:r w:rsidRPr="0010409C">
        <w:t>135</w:t>
      </w:r>
      <w:r w:rsidRPr="0010409C">
        <w:rPr>
          <w:rFonts w:hint="cs"/>
          <w:rtl/>
        </w:rPr>
        <w:t xml:space="preserve"> و</w:t>
      </w:r>
      <w:r w:rsidRPr="0010409C">
        <w:t>136</w:t>
      </w:r>
      <w:r w:rsidRPr="0010409C">
        <w:rPr>
          <w:rFonts w:hint="cs"/>
          <w:rtl/>
        </w:rPr>
        <w:t xml:space="preserve"> من الاتفاقية واتخاذ التدابير المناسبة</w:t>
      </w:r>
      <w:r w:rsidRPr="0010409C">
        <w:rPr>
          <w:rFonts w:hint="eastAsia"/>
          <w:rtl/>
        </w:rPr>
        <w:t> </w:t>
      </w:r>
      <w:r w:rsidRPr="0010409C">
        <w:rPr>
          <w:rFonts w:hint="cs"/>
          <w:rtl/>
        </w:rPr>
        <w:t>بشأنه؛</w:t>
      </w:r>
    </w:p>
    <w:p w14:paraId="4754E5B3" w14:textId="77777777" w:rsidR="002E7A7F" w:rsidRPr="00306A26" w:rsidRDefault="002E7A7F" w:rsidP="002E7A7F">
      <w:pPr>
        <w:rPr>
          <w:rtl/>
        </w:rPr>
      </w:pPr>
      <w:r w:rsidRPr="0010409C">
        <w:lastRenderedPageBreak/>
        <w:t>6</w:t>
      </w:r>
      <w:r w:rsidRPr="0010409C">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1EFCE7C2" w14:textId="77777777" w:rsidR="002E7A7F" w:rsidRPr="0010409C" w:rsidRDefault="002E7A7F" w:rsidP="0010409C">
      <w:pPr>
        <w:keepNext/>
        <w:keepLines/>
        <w:rPr>
          <w:rtl/>
        </w:rPr>
      </w:pPr>
      <w:r w:rsidRPr="0010409C">
        <w:t>7</w:t>
      </w:r>
      <w:r w:rsidRPr="0010409C">
        <w:rPr>
          <w:rFonts w:hint="cs"/>
          <w:rtl/>
        </w:rPr>
        <w:tab/>
      </w:r>
      <w:r w:rsidRPr="0010409C">
        <w:rPr>
          <w:rFonts w:hint="eastAsia"/>
          <w:rtl/>
        </w:rPr>
        <w:t>النظر</w:t>
      </w:r>
      <w:r w:rsidRPr="0010409C">
        <w:rPr>
          <w:rtl/>
        </w:rPr>
        <w:t xml:space="preserve"> في أي تغييرات قد يلزم إجراؤها، </w:t>
      </w:r>
      <w:r w:rsidRPr="0010409C">
        <w:rPr>
          <w:rFonts w:hint="eastAsia"/>
          <w:rtl/>
        </w:rPr>
        <w:t>تطبيقاً</w:t>
      </w:r>
      <w:r w:rsidRPr="0010409C">
        <w:rPr>
          <w:rtl/>
        </w:rPr>
        <w:t xml:space="preserve"> للقرار </w:t>
      </w:r>
      <w:r w:rsidRPr="0010409C">
        <w:t>86</w:t>
      </w:r>
      <w:r w:rsidRPr="0010409C">
        <w:rPr>
          <w:rtl/>
        </w:rPr>
        <w:t xml:space="preserve"> (المراج</w:t>
      </w:r>
      <w:r w:rsidRPr="0010409C">
        <w:rPr>
          <w:rFonts w:hint="cs"/>
          <w:rtl/>
        </w:rPr>
        <w:t>َ</w:t>
      </w:r>
      <w:r w:rsidRPr="0010409C">
        <w:rPr>
          <w:rtl/>
        </w:rPr>
        <w:t xml:space="preserve">ع في مراكش، </w:t>
      </w:r>
      <w:r w:rsidRPr="0010409C">
        <w:t>(2002</w:t>
      </w:r>
      <w:r w:rsidRPr="0010409C">
        <w:rPr>
          <w:rtl/>
        </w:rPr>
        <w:t xml:space="preserve"> لمؤتمر</w:t>
      </w:r>
      <w:r w:rsidRPr="0010409C">
        <w:rPr>
          <w:rFonts w:hint="eastAsia"/>
          <w:rtl/>
        </w:rPr>
        <w:t> المندوبين</w:t>
      </w:r>
      <w:r w:rsidRPr="0010409C">
        <w:rPr>
          <w:rtl/>
        </w:rPr>
        <w:t xml:space="preserve"> المفوضين، بشأن "إجراءات النشر المسبق والتنسيق والتبليغ والتسجيل لتخصيصات التردد للشبكات </w:t>
      </w:r>
      <w:r w:rsidRPr="0010409C">
        <w:rPr>
          <w:rFonts w:hint="eastAsia"/>
          <w:rtl/>
        </w:rPr>
        <w:t>الساتلية</w:t>
      </w:r>
      <w:r w:rsidRPr="0010409C">
        <w:rPr>
          <w:rtl/>
        </w:rPr>
        <w:t>"، وفقاً للقرار</w:t>
      </w:r>
      <w:r w:rsidRPr="0010409C">
        <w:rPr>
          <w:rFonts w:hint="cs"/>
          <w:rtl/>
        </w:rPr>
        <w:t> </w:t>
      </w:r>
      <w:r w:rsidRPr="0010409C">
        <w:rPr>
          <w:b/>
          <w:bCs/>
        </w:rPr>
        <w:t>86 (Rev.WRC</w:t>
      </w:r>
      <w:r w:rsidRPr="0010409C">
        <w:rPr>
          <w:b/>
          <w:bCs/>
          <w:lang w:val="en-GB"/>
        </w:rPr>
        <w:noBreakHyphen/>
        <w:t>07</w:t>
      </w:r>
      <w:r w:rsidRPr="0010409C">
        <w:rPr>
          <w:b/>
          <w:bCs/>
        </w:rPr>
        <w:t>)</w:t>
      </w:r>
      <w:r w:rsidRPr="0010409C">
        <w:rPr>
          <w:rtl/>
        </w:rPr>
        <w:t xml:space="preserve"> تيسيراً للاستخدام الرشيد والفع</w:t>
      </w:r>
      <w:r w:rsidRPr="0010409C">
        <w:rPr>
          <w:rFonts w:hint="cs"/>
          <w:rtl/>
        </w:rPr>
        <w:t>ّ</w:t>
      </w:r>
      <w:r w:rsidRPr="0010409C">
        <w:rPr>
          <w:rtl/>
        </w:rPr>
        <w:t xml:space="preserve">ال والاقتصادي للترددات الراديوية وأي مدارات مرتبطة بها، بما فيها مدار </w:t>
      </w:r>
      <w:r w:rsidRPr="0010409C">
        <w:rPr>
          <w:rFonts w:hint="eastAsia"/>
          <w:rtl/>
        </w:rPr>
        <w:t>السواتل</w:t>
      </w:r>
      <w:r w:rsidRPr="0010409C">
        <w:rPr>
          <w:rtl/>
        </w:rPr>
        <w:t xml:space="preserve"> المستقرة بالنسبة </w:t>
      </w:r>
      <w:r w:rsidRPr="0010409C">
        <w:rPr>
          <w:rFonts w:hint="cs"/>
          <w:rtl/>
        </w:rPr>
        <w:t>إلى الأرض</w:t>
      </w:r>
      <w:r w:rsidRPr="0010409C">
        <w:rPr>
          <w:rtl/>
        </w:rPr>
        <w:t>؛</w:t>
      </w:r>
    </w:p>
    <w:p w14:paraId="6753CE3F" w14:textId="77777777" w:rsidR="002E7A7F" w:rsidRPr="00306A26" w:rsidRDefault="002E7A7F" w:rsidP="002E7A7F">
      <w:pPr>
        <w:rPr>
          <w:rtl/>
        </w:rPr>
      </w:pPr>
      <w:r w:rsidRPr="00306A26">
        <w:t>8</w:t>
      </w:r>
      <w:r w:rsidRPr="00306A26">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(Rev.WRC</w:t>
      </w:r>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151C3FC0" w14:textId="77777777" w:rsidR="002E7A7F" w:rsidRPr="00306A26" w:rsidRDefault="002E7A7F" w:rsidP="002E7A7F">
      <w:pPr>
        <w:rPr>
          <w:rtl/>
        </w:rPr>
      </w:pPr>
      <w:r w:rsidRPr="00306A26">
        <w:t>9</w:t>
      </w:r>
      <w:r w:rsidRPr="00306A26">
        <w:rPr>
          <w:rFonts w:hint="cs"/>
          <w:rtl/>
        </w:rPr>
        <w:tab/>
        <w:t xml:space="preserve">النظر في تقرير مدير مكتب الاتصالات الراديوية وإقراره، وفقاً للمادة </w:t>
      </w:r>
      <w:r w:rsidRPr="00306A26">
        <w:t>7</w:t>
      </w:r>
      <w:r w:rsidRPr="00306A26">
        <w:rPr>
          <w:rFonts w:hint="cs"/>
          <w:rtl/>
        </w:rPr>
        <w:t xml:space="preserve"> من الاتفاقية:</w:t>
      </w:r>
    </w:p>
    <w:p w14:paraId="77C65BB3" w14:textId="77777777" w:rsidR="002E7A7F" w:rsidRPr="00306A26" w:rsidRDefault="002E7A7F" w:rsidP="002E7A7F">
      <w:r w:rsidRPr="00306A26">
        <w:t>1.9</w:t>
      </w:r>
      <w:r w:rsidRPr="00306A26">
        <w:rPr>
          <w:rFonts w:hint="cs"/>
          <w:rtl/>
        </w:rPr>
        <w:tab/>
        <w:t xml:space="preserve">بشأن أنشطة قطاع الاتصالات الراديوية منذ المؤتمر العالمي للاتصالات الراديوية لعام </w:t>
      </w:r>
      <w:r w:rsidRPr="00306A26">
        <w:t>2019</w:t>
      </w:r>
      <w:r w:rsidRPr="00306A26">
        <w:rPr>
          <w:rFonts w:hint="cs"/>
          <w:rtl/>
        </w:rPr>
        <w:t>؛</w:t>
      </w:r>
    </w:p>
    <w:p w14:paraId="0FB8CFA7" w14:textId="77777777" w:rsidR="002E7A7F" w:rsidRPr="00306A26" w:rsidRDefault="002E7A7F" w:rsidP="002E7A7F">
      <w:pPr>
        <w:pStyle w:val="enumlev1"/>
        <w:rPr>
          <w:rtl/>
          <w:lang w:val="es-ES"/>
        </w:rPr>
      </w:pPr>
      <w:r w:rsidRPr="00306A26">
        <w:rPr>
          <w:rFonts w:hint="cs"/>
          <w:rtl/>
          <w:lang w:bidi="ar-EG"/>
        </w:rPr>
        <w:t>-</w:t>
      </w:r>
      <w:r w:rsidRPr="00306A26">
        <w:rPr>
          <w:rtl/>
          <w:lang w:bidi="ar-EG"/>
        </w:rPr>
        <w:tab/>
      </w:r>
      <w:r w:rsidRPr="00306A26">
        <w:rPr>
          <w:rtl/>
          <w:lang w:val="es-ES"/>
        </w:rPr>
        <w:t xml:space="preserve">استعراض نتائج الدراسات المتعلقة بالخصائص التقنية والتشغيلية لأجهزة استشعار الأحوال الجوية الفضائية </w:t>
      </w:r>
      <w:r w:rsidRPr="00306A26">
        <w:rPr>
          <w:rFonts w:hint="cs"/>
          <w:rtl/>
          <w:lang w:val="es-ES"/>
        </w:rPr>
        <w:t>ومتطلباتها</w:t>
      </w:r>
      <w:r w:rsidRPr="00306A26">
        <w:rPr>
          <w:rtl/>
          <w:lang w:val="es-ES"/>
        </w:rPr>
        <w:t xml:space="preserve"> من الطيف وتسمي</w:t>
      </w:r>
      <w:r w:rsidRPr="00306A26">
        <w:rPr>
          <w:rFonts w:hint="cs"/>
          <w:rtl/>
          <w:lang w:val="es-ES"/>
        </w:rPr>
        <w:t>ات</w:t>
      </w:r>
      <w:r w:rsidRPr="00306A26">
        <w:rPr>
          <w:rtl/>
          <w:lang w:val="es-ES"/>
        </w:rPr>
        <w:t xml:space="preserve"> الخدمات الراديوية المناسبة لها، وفقاً للقرار </w:t>
      </w:r>
      <w:r w:rsidRPr="00306A26">
        <w:rPr>
          <w:b/>
          <w:bCs/>
          <w:lang w:bidi="ar-EG"/>
        </w:rPr>
        <w:t>657</w:t>
      </w:r>
      <w:r>
        <w:rPr>
          <w:b/>
          <w:bCs/>
          <w:lang w:bidi="ar-EG"/>
        </w:rPr>
        <w:t> </w:t>
      </w:r>
      <w:r w:rsidRPr="00306A26">
        <w:rPr>
          <w:b/>
          <w:bCs/>
          <w:lang w:val="en-GB" w:bidi="ar-EG"/>
        </w:rPr>
        <w:t>(Rev.WRC-19)</w:t>
      </w:r>
      <w:r w:rsidRPr="00306A26">
        <w:rPr>
          <w:rtl/>
          <w:lang w:val="es-ES"/>
        </w:rPr>
        <w:t>، بُغية منحها الاعتراف والحماية على النحو المناسب في لوائح الراديو دون فرض قيود إضافية على الخدمات القائمة؛</w:t>
      </w:r>
    </w:p>
    <w:p w14:paraId="4002E341" w14:textId="77777777" w:rsidR="002E7A7F" w:rsidRPr="00306A26" w:rsidRDefault="002E7A7F" w:rsidP="002E7A7F">
      <w:pPr>
        <w:pStyle w:val="enumlev1"/>
        <w:rPr>
          <w:b/>
          <w:rtl/>
          <w:lang w:val="es-ES"/>
        </w:rPr>
      </w:pPr>
      <w:r w:rsidRPr="00306A26">
        <w:rPr>
          <w:rFonts w:hint="cs"/>
          <w:rtl/>
          <w:lang w:val="es-ES"/>
        </w:rPr>
        <w:t>-</w:t>
      </w:r>
      <w:r w:rsidRPr="00306A26">
        <w:rPr>
          <w:rtl/>
          <w:lang w:val="es-ES"/>
        </w:rPr>
        <w:tab/>
      </w:r>
      <w:r w:rsidRPr="00306A26">
        <w:rPr>
          <w:rFonts w:hint="cs"/>
          <w:rtl/>
          <w:lang w:val="es-ES"/>
        </w:rPr>
        <w:t>استعراض توزيعات خدمة الهواة وخدمة الهواة الساتلية في نطاق التردد </w:t>
      </w:r>
      <w:r w:rsidRPr="00306A26">
        <w:rPr>
          <w:lang w:val="en-GB" w:bidi="ar-EG"/>
        </w:rPr>
        <w:t>MHz 1 300- 1 240</w:t>
      </w:r>
      <w:r w:rsidRPr="00306A26">
        <w:rPr>
          <w:rFonts w:hint="cs"/>
          <w:rtl/>
          <w:lang w:val="es-ES" w:bidi="ar-EG"/>
        </w:rPr>
        <w:t xml:space="preserve"> لتحديد مدى الحاجة إلى تدابير إضافية لضمان حماية خدمة الملاحة الراديوية الساتلية (فضاء</w:t>
      </w:r>
      <w:r>
        <w:rPr>
          <w:rFonts w:hint="cs"/>
          <w:rtl/>
          <w:lang w:val="es-ES" w:bidi="ar-EG"/>
        </w:rPr>
        <w:t>-</w:t>
      </w:r>
      <w:r w:rsidRPr="00306A26">
        <w:rPr>
          <w:rFonts w:hint="cs"/>
          <w:rtl/>
          <w:lang w:val="es-ES" w:bidi="ar-EG"/>
        </w:rPr>
        <w:t>أرض) العاملة في نفس نطاق التردد طبقاً للقرار</w:t>
      </w:r>
      <w:r w:rsidRPr="00306A26">
        <w:rPr>
          <w:rFonts w:hint="eastAsia"/>
          <w:rtl/>
          <w:lang w:val="es-ES" w:bidi="ar-EG"/>
        </w:rPr>
        <w:t> </w:t>
      </w:r>
      <w:r>
        <w:rPr>
          <w:b/>
          <w:lang w:bidi="ar-EG"/>
        </w:rPr>
        <w:t>774 </w:t>
      </w:r>
      <w:r w:rsidRPr="00306A26">
        <w:rPr>
          <w:b/>
          <w:lang w:val="en-GB" w:bidi="ar-EG"/>
        </w:rPr>
        <w:t>(WRC-19)</w:t>
      </w:r>
      <w:r w:rsidRPr="00306A26">
        <w:rPr>
          <w:rFonts w:hint="cs"/>
          <w:b/>
          <w:rtl/>
          <w:lang w:val="es-ES"/>
        </w:rPr>
        <w:t>؛</w:t>
      </w:r>
    </w:p>
    <w:p w14:paraId="49D5072F" w14:textId="77777777" w:rsidR="002E7A7F" w:rsidRPr="00306A26" w:rsidRDefault="002E7A7F" w:rsidP="002E7A7F">
      <w:pPr>
        <w:pStyle w:val="enumlev1"/>
        <w:rPr>
          <w:rtl/>
          <w:lang w:bidi="ar-EG"/>
        </w:rPr>
      </w:pPr>
      <w:r w:rsidRPr="00306A26">
        <w:rPr>
          <w:rFonts w:hint="cs"/>
          <w:rtl/>
          <w:lang w:val="es-ES"/>
        </w:rPr>
        <w:t>-</w:t>
      </w:r>
      <w:r w:rsidRPr="00306A26">
        <w:rPr>
          <w:rtl/>
          <w:lang w:val="es-ES"/>
        </w:rPr>
        <w:tab/>
      </w:r>
      <w:r w:rsidRPr="00306A26">
        <w:rPr>
          <w:rFonts w:hint="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Pr>
          <w:b/>
          <w:bCs/>
        </w:rPr>
        <w:t>175 </w:t>
      </w:r>
      <w:r w:rsidRPr="00306A26">
        <w:rPr>
          <w:b/>
          <w:bCs/>
          <w:lang w:val="en-GB"/>
        </w:rPr>
        <w:t>(WRC-19)</w:t>
      </w:r>
      <w:r w:rsidRPr="00306A26">
        <w:rPr>
          <w:rFonts w:hint="cs"/>
          <w:rtl/>
          <w:lang w:val="es-ES"/>
        </w:rPr>
        <w:t>؛</w:t>
      </w:r>
    </w:p>
    <w:p w14:paraId="0C81765C" w14:textId="77777777" w:rsidR="002E7A7F" w:rsidRPr="00306A26" w:rsidRDefault="002E7A7F" w:rsidP="002E7A7F">
      <w:pPr>
        <w:rPr>
          <w:rtl/>
        </w:rPr>
      </w:pPr>
      <w:r w:rsidRPr="00306A26">
        <w:t>2.9</w:t>
      </w:r>
      <w:r w:rsidRPr="00306A26">
        <w:rPr>
          <w:rFonts w:hint="cs"/>
          <w:rtl/>
        </w:rPr>
        <w:tab/>
        <w:t xml:space="preserve">بشأن أي صعوبات أو حالات تضارب </w:t>
      </w:r>
      <w:r w:rsidRPr="009F1591">
        <w:rPr>
          <w:rFonts w:hint="cs"/>
          <w:rtl/>
        </w:rPr>
        <w:t>وُوجهت</w:t>
      </w:r>
      <w:r w:rsidRPr="00306A26">
        <w:rPr>
          <w:rFonts w:hint="cs"/>
          <w:rtl/>
        </w:rPr>
        <w:t xml:space="preserve"> في تطبيق لوائح الراديو</w:t>
      </w:r>
      <w:r w:rsidRPr="00142A51">
        <w:rPr>
          <w:rStyle w:val="FootnoteReference"/>
          <w:rFonts w:ascii="Times New Roman" w:hAnsi="Times New Roman"/>
          <w:rtl/>
        </w:rPr>
        <w:footnoteReference w:customMarkFollows="1" w:id="1"/>
        <w:t>1</w:t>
      </w:r>
      <w:r w:rsidRPr="00306A26">
        <w:rPr>
          <w:rFonts w:hint="cs"/>
          <w:rtl/>
        </w:rPr>
        <w:t>؛</w:t>
      </w:r>
    </w:p>
    <w:p w14:paraId="5DA66A8E" w14:textId="77777777" w:rsidR="002E7A7F" w:rsidRPr="00306A26" w:rsidRDefault="002E7A7F" w:rsidP="002E7A7F">
      <w:pPr>
        <w:rPr>
          <w:sz w:val="28"/>
          <w:szCs w:val="28"/>
          <w:rtl/>
          <w:lang w:bidi="ar-EG"/>
        </w:rPr>
      </w:pPr>
      <w:r w:rsidRPr="00306A26">
        <w:t>3.9</w:t>
      </w:r>
      <w:r w:rsidRPr="00306A26">
        <w:rPr>
          <w:rFonts w:hint="cs"/>
          <w:rtl/>
        </w:rPr>
        <w:tab/>
        <w:t xml:space="preserve">بشأن اتخاذ إجراء استجابة للقرار </w:t>
      </w:r>
      <w:r w:rsidRPr="00306A26">
        <w:rPr>
          <w:b/>
          <w:bCs/>
        </w:rPr>
        <w:t>80</w:t>
      </w:r>
      <w:r>
        <w:rPr>
          <w:b/>
          <w:bCs/>
        </w:rPr>
        <w:t> </w:t>
      </w:r>
      <w:r w:rsidRPr="00306A26">
        <w:rPr>
          <w:b/>
          <w:bCs/>
        </w:rPr>
        <w:t>(Rev.WRC</w:t>
      </w:r>
      <w:r w:rsidRPr="00306A26">
        <w:rPr>
          <w:b/>
          <w:bCs/>
          <w:iCs/>
          <w:lang w:val="en-GB"/>
        </w:rPr>
        <w:t>-07</w:t>
      </w:r>
      <w:r w:rsidRPr="00306A26">
        <w:rPr>
          <w:b/>
          <w:bCs/>
        </w:rPr>
        <w:t>)</w:t>
      </w:r>
      <w:r w:rsidRPr="00306A26">
        <w:rPr>
          <w:rFonts w:hint="cs"/>
          <w:rtl/>
        </w:rPr>
        <w:t>؛</w:t>
      </w:r>
    </w:p>
    <w:p w14:paraId="5452C032" w14:textId="77777777" w:rsidR="002E7A7F" w:rsidRPr="00306A26" w:rsidRDefault="002E7A7F" w:rsidP="002E7A7F">
      <w:pPr>
        <w:rPr>
          <w:rtl/>
        </w:rPr>
      </w:pPr>
      <w:r w:rsidRPr="00306A26">
        <w:t>10</w:t>
      </w:r>
      <w:r w:rsidRPr="00306A26">
        <w:rPr>
          <w:rFonts w:hint="cs"/>
          <w:rtl/>
        </w:rPr>
        <w:tab/>
      </w:r>
      <w:r w:rsidRPr="00306A26">
        <w:rPr>
          <w:rFonts w:hint="eastAsia"/>
          <w:rtl/>
        </w:rPr>
        <w:t>تقديم</w:t>
      </w:r>
      <w:r w:rsidRPr="00306A26">
        <w:rPr>
          <w:rtl/>
        </w:rPr>
        <w:t xml:space="preserve"> </w:t>
      </w:r>
      <w:r w:rsidRPr="00306A26">
        <w:rPr>
          <w:rFonts w:hint="eastAsia"/>
          <w:rtl/>
        </w:rPr>
        <w:t>توصيات</w:t>
      </w:r>
      <w:r w:rsidRPr="00306A26">
        <w:rPr>
          <w:rtl/>
        </w:rPr>
        <w:t xml:space="preserve"> </w:t>
      </w:r>
      <w:r w:rsidRPr="00306A26">
        <w:rPr>
          <w:rFonts w:hint="eastAsia"/>
          <w:rtl/>
        </w:rPr>
        <w:t>إلى</w:t>
      </w:r>
      <w:r w:rsidRPr="00306A26">
        <w:rPr>
          <w:rtl/>
        </w:rPr>
        <w:t xml:space="preserve"> </w:t>
      </w:r>
      <w:r w:rsidRPr="00306A26">
        <w:rPr>
          <w:rFonts w:hint="eastAsia"/>
          <w:rtl/>
        </w:rPr>
        <w:t>المجلس</w:t>
      </w:r>
      <w:r w:rsidRPr="00306A26">
        <w:rPr>
          <w:rtl/>
        </w:rPr>
        <w:t xml:space="preserve"> </w:t>
      </w:r>
      <w:r w:rsidRPr="00306A26">
        <w:rPr>
          <w:rFonts w:hint="eastAsia"/>
          <w:rtl/>
        </w:rPr>
        <w:t>بالبنود</w:t>
      </w:r>
      <w:r w:rsidRPr="00306A26">
        <w:rPr>
          <w:rtl/>
        </w:rPr>
        <w:t xml:space="preserve"> </w:t>
      </w:r>
      <w:r w:rsidRPr="00306A26">
        <w:rPr>
          <w:rFonts w:hint="eastAsia"/>
          <w:rtl/>
        </w:rPr>
        <w:t>التي</w:t>
      </w:r>
      <w:r w:rsidRPr="00306A26">
        <w:rPr>
          <w:rtl/>
        </w:rPr>
        <w:t xml:space="preserve"> </w:t>
      </w:r>
      <w:r w:rsidRPr="00306A26">
        <w:rPr>
          <w:rFonts w:hint="eastAsia"/>
          <w:rtl/>
        </w:rPr>
        <w:t>يلزم</w:t>
      </w:r>
      <w:r w:rsidRPr="00306A26">
        <w:rPr>
          <w:rtl/>
        </w:rPr>
        <w:t xml:space="preserve"> </w:t>
      </w:r>
      <w:r w:rsidRPr="00306A26">
        <w:rPr>
          <w:rFonts w:hint="eastAsia"/>
          <w:rtl/>
        </w:rPr>
        <w:t>إدراجها</w:t>
      </w:r>
      <w:r w:rsidRPr="00306A26">
        <w:rPr>
          <w:rtl/>
        </w:rPr>
        <w:t xml:space="preserve"> </w:t>
      </w:r>
      <w:r w:rsidRPr="00306A26">
        <w:rPr>
          <w:rFonts w:hint="eastAsia"/>
          <w:rtl/>
        </w:rPr>
        <w:t>في جدول</w:t>
      </w:r>
      <w:r w:rsidRPr="00306A26">
        <w:rPr>
          <w:rtl/>
        </w:rPr>
        <w:t xml:space="preserve"> </w:t>
      </w:r>
      <w:r w:rsidRPr="00306A26">
        <w:rPr>
          <w:rFonts w:hint="eastAsia"/>
          <w:rtl/>
        </w:rPr>
        <w:t>أعمال</w:t>
      </w:r>
      <w:r w:rsidRPr="00306A26">
        <w:rPr>
          <w:rtl/>
        </w:rPr>
        <w:t xml:space="preserve"> </w:t>
      </w:r>
      <w:r w:rsidRPr="00306A26">
        <w:rPr>
          <w:rFonts w:hint="eastAsia"/>
          <w:rtl/>
        </w:rPr>
        <w:t>المؤتمر</w:t>
      </w:r>
      <w:r w:rsidRPr="00306A26">
        <w:rPr>
          <w:rtl/>
        </w:rPr>
        <w:t xml:space="preserve"> </w:t>
      </w:r>
      <w:r w:rsidRPr="00306A26">
        <w:rPr>
          <w:rFonts w:hint="eastAsia"/>
          <w:rtl/>
        </w:rPr>
        <w:t>العالمي</w:t>
      </w:r>
      <w:r w:rsidRPr="00306A26">
        <w:rPr>
          <w:rtl/>
        </w:rPr>
        <w:t xml:space="preserve"> </w:t>
      </w:r>
      <w:r w:rsidRPr="00306A26">
        <w:rPr>
          <w:rFonts w:hint="eastAsia"/>
          <w:rtl/>
        </w:rPr>
        <w:t>المقبل</w:t>
      </w:r>
      <w:r w:rsidRPr="00306A26">
        <w:rPr>
          <w:rtl/>
        </w:rPr>
        <w:t xml:space="preserve"> </w:t>
      </w:r>
      <w:r w:rsidRPr="00306A26">
        <w:rPr>
          <w:rFonts w:hint="eastAsia"/>
          <w:rtl/>
        </w:rPr>
        <w:t>للاتصالات</w:t>
      </w:r>
      <w:r w:rsidRPr="00306A26">
        <w:rPr>
          <w:rtl/>
        </w:rPr>
        <w:t xml:space="preserve"> </w:t>
      </w:r>
      <w:r w:rsidRPr="00306A26">
        <w:rPr>
          <w:rFonts w:hint="eastAsia"/>
          <w:rtl/>
        </w:rPr>
        <w:t>الراديوية</w:t>
      </w:r>
      <w:r w:rsidRPr="00306A26">
        <w:rPr>
          <w:rtl/>
        </w:rPr>
        <w:t xml:space="preserve"> </w:t>
      </w:r>
      <w:r w:rsidRPr="00306A26">
        <w:rPr>
          <w:rFonts w:hint="eastAsia"/>
          <w:rtl/>
        </w:rPr>
        <w:t>و</w:t>
      </w:r>
      <w:r w:rsidRPr="00306A26">
        <w:rPr>
          <w:rFonts w:hint="cs"/>
          <w:rtl/>
        </w:rPr>
        <w:t>ب</w:t>
      </w:r>
      <w:r w:rsidRPr="00306A26">
        <w:rPr>
          <w:rFonts w:hint="eastAsia"/>
          <w:rtl/>
        </w:rPr>
        <w:t>بنود</w:t>
      </w:r>
      <w:r w:rsidRPr="00306A26">
        <w:rPr>
          <w:rtl/>
        </w:rPr>
        <w:t xml:space="preserve"> </w:t>
      </w:r>
      <w:r w:rsidRPr="00306A26">
        <w:rPr>
          <w:rFonts w:hint="eastAsia"/>
          <w:rtl/>
        </w:rPr>
        <w:t>جداول</w:t>
      </w:r>
      <w:r w:rsidRPr="00306A26">
        <w:rPr>
          <w:rtl/>
        </w:rPr>
        <w:t xml:space="preserve"> </w:t>
      </w:r>
      <w:r w:rsidRPr="00306A26">
        <w:rPr>
          <w:rFonts w:hint="eastAsia"/>
          <w:rtl/>
        </w:rPr>
        <w:t>الأعمال</w:t>
      </w:r>
      <w:r w:rsidRPr="00306A26">
        <w:rPr>
          <w:rtl/>
        </w:rPr>
        <w:t xml:space="preserve"> الأولية للمؤتمرات المقبلة، وفقاً للمادة </w:t>
      </w:r>
      <w:r w:rsidRPr="00306A26">
        <w:t>7</w:t>
      </w:r>
      <w:r w:rsidRPr="00306A26">
        <w:rPr>
          <w:rtl/>
        </w:rPr>
        <w:t xml:space="preserve"> من الاتفاقية والقرار </w:t>
      </w:r>
      <w:r w:rsidRPr="00E447F5">
        <w:rPr>
          <w:b/>
          <w:bCs/>
        </w:rPr>
        <w:t>804</w:t>
      </w:r>
      <w:r>
        <w:t> </w:t>
      </w:r>
      <w:r w:rsidRPr="00306A26">
        <w:rPr>
          <w:b/>
          <w:bCs/>
          <w:iCs/>
        </w:rPr>
        <w:t>(Rev.WRC-19)</w:t>
      </w:r>
      <w:r w:rsidRPr="00306A26">
        <w:rPr>
          <w:rFonts w:hint="eastAsia"/>
          <w:rtl/>
        </w:rPr>
        <w:t>،</w:t>
      </w:r>
    </w:p>
    <w:p w14:paraId="4747B0FB" w14:textId="0DDD9B14" w:rsidR="002E7A7F" w:rsidRDefault="002E7A7F">
      <w:pPr>
        <w:tabs>
          <w:tab w:val="clear" w:pos="794"/>
        </w:tabs>
        <w:bidi w:val="0"/>
        <w:spacing w:before="0" w:after="160" w:line="259" w:lineRule="auto"/>
        <w:jc w:val="left"/>
        <w:rPr>
          <w:rtl/>
          <w:lang w:bidi="ar-EG"/>
        </w:rPr>
      </w:pPr>
      <w:r>
        <w:rPr>
          <w:rtl/>
          <w:lang w:bidi="ar-EG"/>
        </w:rPr>
        <w:br w:type="page"/>
      </w:r>
    </w:p>
    <w:p w14:paraId="0992F83B" w14:textId="098E8E13" w:rsidR="00EF2DE0" w:rsidRDefault="002E7A7F" w:rsidP="002E7A7F">
      <w:pPr>
        <w:pStyle w:val="AnnexNo"/>
        <w:rPr>
          <w:rtl/>
        </w:rPr>
      </w:pPr>
      <w:bookmarkStart w:id="9" w:name="Annex3"/>
      <w:r>
        <w:rPr>
          <w:rFonts w:hint="cs"/>
          <w:rtl/>
        </w:rPr>
        <w:lastRenderedPageBreak/>
        <w:t>الملحق 3</w:t>
      </w:r>
    </w:p>
    <w:bookmarkEnd w:id="9"/>
    <w:p w14:paraId="3E35724B" w14:textId="531E3C99" w:rsidR="006D65F2" w:rsidRPr="006D65F2" w:rsidRDefault="006D65F2" w:rsidP="006D65F2">
      <w:pPr>
        <w:rPr>
          <w:i/>
          <w:iCs/>
        </w:rPr>
      </w:pPr>
      <w:r w:rsidRPr="006D65F2">
        <w:rPr>
          <w:rFonts w:hint="cs"/>
          <w:i/>
          <w:iCs/>
          <w:rtl/>
        </w:rPr>
        <w:t xml:space="preserve">المرجع: </w:t>
      </w:r>
      <w:hyperlink r:id="rId25" w:history="1">
        <w:r w:rsidRPr="006D65F2">
          <w:rPr>
            <w:rStyle w:val="Hyperlink"/>
            <w:rFonts w:hint="cs"/>
            <w:i/>
            <w:iCs/>
            <w:rtl/>
          </w:rPr>
          <w:t xml:space="preserve">الوثيقة </w:t>
        </w:r>
        <w:r w:rsidRPr="006D65F2">
          <w:rPr>
            <w:rStyle w:val="Hyperlink"/>
            <w:i/>
            <w:iCs/>
          </w:rPr>
          <w:t>VC/DT/2</w:t>
        </w:r>
      </w:hyperlink>
    </w:p>
    <w:p w14:paraId="72F03684" w14:textId="4CDC65AD" w:rsidR="002E7A7F" w:rsidRDefault="002E7A7F" w:rsidP="004E6E97">
      <w:pPr>
        <w:pStyle w:val="DecNo"/>
        <w:spacing w:before="480"/>
        <w:rPr>
          <w:rtl/>
        </w:rPr>
      </w:pPr>
      <w:r w:rsidRPr="001F2DCA">
        <w:rPr>
          <w:rFonts w:hint="cs"/>
          <w:rtl/>
        </w:rPr>
        <w:t xml:space="preserve">المقرر </w:t>
      </w:r>
      <w:r w:rsidRPr="001F2DCA">
        <w:t>482</w:t>
      </w:r>
      <w:r>
        <w:rPr>
          <w:rFonts w:hint="cs"/>
          <w:rtl/>
        </w:rPr>
        <w:t xml:space="preserve"> (المعدّل في</w:t>
      </w:r>
      <w:r>
        <w:rPr>
          <w:rFonts w:hint="cs"/>
          <w:rtl/>
          <w:lang w:bidi="ar-EG"/>
        </w:rPr>
        <w:t xml:space="preserve"> 2020</w:t>
      </w:r>
      <w:r>
        <w:rPr>
          <w:rFonts w:hint="cs"/>
          <w:rtl/>
        </w:rPr>
        <w:t>)</w:t>
      </w:r>
    </w:p>
    <w:p w14:paraId="04685C58" w14:textId="77777777" w:rsidR="002E7A7F" w:rsidRPr="00363201" w:rsidRDefault="002E7A7F" w:rsidP="002E7A7F">
      <w:pPr>
        <w:pStyle w:val="Dectitle"/>
        <w:rPr>
          <w:rtl/>
        </w:rPr>
      </w:pPr>
      <w:r w:rsidRPr="00560B91">
        <w:rPr>
          <w:rtl/>
        </w:rPr>
        <w:t xml:space="preserve">تطبيق استرداد التكاليف على </w:t>
      </w:r>
      <w:r w:rsidRPr="00560B91">
        <w:rPr>
          <w:rFonts w:hint="cs"/>
          <w:rtl/>
        </w:rPr>
        <w:t>معالجة</w:t>
      </w:r>
      <w:r w:rsidRPr="00560B91">
        <w:rPr>
          <w:rtl/>
        </w:rPr>
        <w:t xml:space="preserve"> بطاقات التبليغ عن الشبكات الساتلية</w:t>
      </w:r>
    </w:p>
    <w:p w14:paraId="32AB4F25" w14:textId="77777777" w:rsidR="002E7A7F" w:rsidRDefault="002E7A7F" w:rsidP="002E7A7F">
      <w:pPr>
        <w:pStyle w:val="Normalaftertitle"/>
        <w:rPr>
          <w:rtl/>
          <w:lang w:bidi="ar-EG"/>
        </w:rPr>
      </w:pPr>
      <w:r>
        <w:rPr>
          <w:rtl/>
          <w:lang w:bidi="ar-EG"/>
        </w:rPr>
        <w:t>إن المجلس،</w:t>
      </w:r>
    </w:p>
    <w:p w14:paraId="71081A9A" w14:textId="77777777" w:rsidR="002E7A7F" w:rsidRDefault="002E7A7F" w:rsidP="002E7A7F">
      <w:pPr>
        <w:pStyle w:val="Call"/>
        <w:rPr>
          <w:rtl/>
        </w:rPr>
      </w:pPr>
      <w:r>
        <w:rPr>
          <w:rtl/>
        </w:rPr>
        <w:t>إذ يضع في اعتباره</w:t>
      </w:r>
    </w:p>
    <w:p w14:paraId="5EF16FD1" w14:textId="77777777" w:rsidR="002E7A7F" w:rsidRDefault="002E7A7F" w:rsidP="002E7A7F">
      <w:pPr>
        <w:rPr>
          <w:rtl/>
        </w:rPr>
      </w:pPr>
      <w:r>
        <w:rPr>
          <w:i/>
          <w:iCs/>
          <w:rtl/>
        </w:rPr>
        <w:t xml:space="preserve"> أ )</w:t>
      </w:r>
      <w:r>
        <w:rPr>
          <w:rtl/>
        </w:rPr>
        <w:tab/>
        <w:t xml:space="preserve">القرار </w:t>
      </w:r>
      <w:r>
        <w:rPr>
          <w:lang w:bidi="ar-SY"/>
        </w:rPr>
        <w:t>88</w:t>
      </w:r>
      <w:r>
        <w:rPr>
          <w:rtl/>
        </w:rPr>
        <w:t xml:space="preserve"> (المراجَع في مراكش، </w:t>
      </w:r>
      <w:r>
        <w:rPr>
          <w:lang w:val="fr-FR" w:bidi="ar-SY"/>
        </w:rPr>
        <w:t>2002</w:t>
      </w:r>
      <w:r>
        <w:rPr>
          <w:rtl/>
        </w:rPr>
        <w:t>) لمؤتمر المندوبين المفوضين بشأن تطبيق مبدأ استرداد التكاليف على معالجة بطاقات التبليغ عن الشبكات الساتلية؛</w:t>
      </w:r>
    </w:p>
    <w:p w14:paraId="6F5B9817" w14:textId="77777777" w:rsidR="002E7A7F" w:rsidRPr="00967BFA" w:rsidRDefault="002E7A7F" w:rsidP="002E7A7F">
      <w:pPr>
        <w:rPr>
          <w:spacing w:val="-6"/>
          <w:rtl/>
        </w:rPr>
      </w:pPr>
      <w:r w:rsidRPr="00967BFA">
        <w:rPr>
          <w:i/>
          <w:iCs/>
          <w:spacing w:val="-6"/>
          <w:rtl/>
        </w:rPr>
        <w:t>ب)</w:t>
      </w:r>
      <w:r w:rsidRPr="00967BFA">
        <w:rPr>
          <w:spacing w:val="-6"/>
          <w:rtl/>
        </w:rPr>
        <w:tab/>
        <w:t xml:space="preserve">القرار </w:t>
      </w:r>
      <w:r w:rsidRPr="00967BFA">
        <w:rPr>
          <w:spacing w:val="-6"/>
          <w:lang w:bidi="ar-SY"/>
        </w:rPr>
        <w:t>91</w:t>
      </w:r>
      <w:r w:rsidRPr="00967BFA">
        <w:rPr>
          <w:spacing w:val="-6"/>
          <w:rtl/>
        </w:rPr>
        <w:t xml:space="preserve"> (المراجَع في غوادالاخارا، </w:t>
      </w:r>
      <w:r w:rsidRPr="00967BFA">
        <w:rPr>
          <w:spacing w:val="-6"/>
          <w:lang w:bidi="ar-SY"/>
        </w:rPr>
        <w:t>2010</w:t>
      </w:r>
      <w:r w:rsidRPr="00967BFA">
        <w:rPr>
          <w:spacing w:val="-6"/>
          <w:rtl/>
        </w:rPr>
        <w:t>) لمؤتمر المندوبين المفوضين بشأن استرداد تكاليف بعض منتجات الاتحاد وخدماته؛</w:t>
      </w:r>
    </w:p>
    <w:p w14:paraId="27E68B2A" w14:textId="77777777" w:rsidR="002E7A7F" w:rsidRPr="007057C9" w:rsidRDefault="002E7A7F" w:rsidP="002E7A7F">
      <w:pPr>
        <w:rPr>
          <w:spacing w:val="-2"/>
          <w:rtl/>
        </w:rPr>
      </w:pPr>
      <w:r w:rsidRPr="007057C9">
        <w:rPr>
          <w:i/>
          <w:iCs/>
          <w:spacing w:val="-2"/>
          <w:rtl/>
        </w:rPr>
        <w:t>ج)</w:t>
      </w:r>
      <w:r w:rsidRPr="007057C9">
        <w:rPr>
          <w:spacing w:val="-2"/>
          <w:rtl/>
        </w:rPr>
        <w:tab/>
        <w:t xml:space="preserve">القرار </w:t>
      </w:r>
      <w:r w:rsidRPr="007057C9">
        <w:rPr>
          <w:spacing w:val="-2"/>
          <w:lang w:bidi="ar-SY"/>
        </w:rPr>
        <w:t>1113</w:t>
      </w:r>
      <w:r w:rsidRPr="007057C9">
        <w:rPr>
          <w:spacing w:val="-2"/>
          <w:rtl/>
        </w:rPr>
        <w:t xml:space="preserve"> للمجلس بشأن استرداد تكاليف معالجة مكتب الاتصالات الراديوية لبطاقات التبليغ عن الخدمات الفضائية؛</w:t>
      </w:r>
    </w:p>
    <w:p w14:paraId="527597CF" w14:textId="77777777" w:rsidR="002E7A7F" w:rsidRDefault="002E7A7F" w:rsidP="002E7A7F">
      <w:pPr>
        <w:rPr>
          <w:rtl/>
        </w:rPr>
      </w:pPr>
      <w:r>
        <w:rPr>
          <w:i/>
          <w:iCs/>
          <w:rtl/>
        </w:rPr>
        <w:t>د )</w:t>
      </w:r>
      <w:r>
        <w:rPr>
          <w:rtl/>
        </w:rPr>
        <w:tab/>
        <w:t xml:space="preserve">الوثيقة </w:t>
      </w:r>
      <w:hyperlink r:id="rId26" w:history="1">
        <w:r>
          <w:rPr>
            <w:rStyle w:val="Hyperlink"/>
            <w:lang w:bidi="ar-SY"/>
          </w:rPr>
          <w:t>C99/68</w:t>
        </w:r>
      </w:hyperlink>
      <w:r>
        <w:rPr>
          <w:rtl/>
        </w:rPr>
        <w:t xml:space="preserve"> التي تتضمن تقرير فريق العمل التابع للمجلس والمعني بتطبيق مبدأ استرداد التكاليف</w:t>
      </w:r>
      <w:r>
        <w:rPr>
          <w:rtl/>
          <w:lang w:bidi="ar-EG"/>
        </w:rPr>
        <w:t xml:space="preserve"> على معالجة</w:t>
      </w:r>
      <w:r>
        <w:rPr>
          <w:rtl/>
        </w:rPr>
        <w:t xml:space="preserve"> بطاقات التبليغ عن الشبكات الساتلية؛</w:t>
      </w:r>
    </w:p>
    <w:p w14:paraId="044DB9F8" w14:textId="77777777" w:rsidR="002E7A7F" w:rsidRDefault="002E7A7F" w:rsidP="002E7A7F">
      <w:pPr>
        <w:rPr>
          <w:rtl/>
        </w:rPr>
      </w:pPr>
      <w:r>
        <w:rPr>
          <w:i/>
          <w:iCs/>
          <w:rtl/>
        </w:rPr>
        <w:t>ﻫ )</w:t>
      </w:r>
      <w:r>
        <w:rPr>
          <w:rtl/>
        </w:rPr>
        <w:tab/>
        <w:t xml:space="preserve">الوثيقة </w:t>
      </w:r>
      <w:hyperlink r:id="rId27" w:history="1">
        <w:r>
          <w:rPr>
            <w:rStyle w:val="Hyperlink"/>
            <w:lang w:bidi="ar-SY"/>
          </w:rPr>
          <w:t>C99/47</w:t>
        </w:r>
      </w:hyperlink>
      <w:r>
        <w:rPr>
          <w:rtl/>
        </w:rPr>
        <w:t xml:space="preserve"> عن استرداد تكاليف بعض منتجات الاتحاد وخدماته؛</w:t>
      </w:r>
    </w:p>
    <w:p w14:paraId="34E4036F" w14:textId="77777777" w:rsidR="002E7A7F" w:rsidRPr="00777171" w:rsidRDefault="002E7A7F" w:rsidP="002E7A7F">
      <w:pPr>
        <w:rPr>
          <w:rtl/>
        </w:rPr>
      </w:pPr>
      <w:r w:rsidRPr="0001323D">
        <w:rPr>
          <w:i/>
          <w:iCs/>
          <w:spacing w:val="-6"/>
          <w:rtl/>
        </w:rPr>
        <w:t>ﻫ مكرراً)</w:t>
      </w:r>
      <w:r>
        <w:rPr>
          <w:rtl/>
        </w:rPr>
        <w:tab/>
        <w:t xml:space="preserve">الوثيقة </w:t>
      </w:r>
      <w:hyperlink r:id="rId28" w:history="1">
        <w:r>
          <w:rPr>
            <w:rStyle w:val="Hyperlink"/>
            <w:lang w:bidi="ar-SY"/>
          </w:rPr>
          <w:t>C05/29</w:t>
        </w:r>
      </w:hyperlink>
      <w:r>
        <w:rPr>
          <w:rtl/>
        </w:rPr>
        <w:t xml:space="preserve"> عن استرداد التكاليف عن معالجة بطاقات التبليغ عن الشبكات الساتلية؛</w:t>
      </w:r>
    </w:p>
    <w:p w14:paraId="2A6496D6" w14:textId="77777777" w:rsidR="002E7A7F" w:rsidRPr="005F262C" w:rsidRDefault="002E7A7F" w:rsidP="002E7A7F">
      <w:pPr>
        <w:rPr>
          <w:spacing w:val="4"/>
          <w:rtl/>
        </w:rPr>
      </w:pPr>
      <w:r w:rsidRPr="005F262C">
        <w:rPr>
          <w:i/>
          <w:iCs/>
          <w:spacing w:val="4"/>
          <w:rtl/>
        </w:rPr>
        <w:t>و )</w:t>
      </w:r>
      <w:r w:rsidRPr="005F262C">
        <w:rPr>
          <w:spacing w:val="4"/>
          <w:rtl/>
        </w:rPr>
        <w:tab/>
        <w:t>أن المؤتمر العالمي للاتصالات الراديوية لعام </w:t>
      </w:r>
      <w:r w:rsidRPr="005F262C">
        <w:rPr>
          <w:spacing w:val="4"/>
          <w:lang w:val="fr-FR" w:bidi="ar-SY"/>
        </w:rPr>
        <w:t>2003</w:t>
      </w:r>
      <w:r w:rsidRPr="005F262C">
        <w:rPr>
          <w:spacing w:val="4"/>
          <w:rtl/>
        </w:rPr>
        <w:t xml:space="preserve"> وعام </w:t>
      </w:r>
      <w:r w:rsidRPr="005F262C">
        <w:rPr>
          <w:spacing w:val="4"/>
          <w:lang w:bidi="ar-SY"/>
        </w:rPr>
        <w:t>2007</w:t>
      </w:r>
      <w:r w:rsidRPr="005F262C">
        <w:rPr>
          <w:spacing w:val="4"/>
          <w:rtl/>
        </w:rPr>
        <w:t xml:space="preserve"> اعتمد أحكاماً تشير إلى مقرر المجلس </w:t>
      </w:r>
      <w:r w:rsidRPr="005F262C">
        <w:rPr>
          <w:spacing w:val="4"/>
          <w:lang w:bidi="ar-SY"/>
        </w:rPr>
        <w:t>482</w:t>
      </w:r>
      <w:r w:rsidRPr="005F262C">
        <w:rPr>
          <w:spacing w:val="4"/>
          <w:rtl/>
        </w:rPr>
        <w:t>، بصيغته</w:t>
      </w:r>
      <w:r w:rsidRPr="005F262C">
        <w:rPr>
          <w:rFonts w:hint="cs"/>
          <w:spacing w:val="4"/>
          <w:rtl/>
        </w:rPr>
        <w:t> </w:t>
      </w:r>
      <w:r w:rsidRPr="005F262C">
        <w:rPr>
          <w:spacing w:val="4"/>
          <w:rtl/>
        </w:rPr>
        <w:t>المعدَّلة، تنص على إلغاء بطاقة التبليغ عن شبكة ساتلية في حالة عدم استلام المدفوعات وفقاً لأحكام هذا المقرر؛</w:t>
      </w:r>
    </w:p>
    <w:p w14:paraId="6FFB5D97" w14:textId="77777777" w:rsidR="002E7A7F" w:rsidRDefault="002E7A7F" w:rsidP="002E7A7F">
      <w:pPr>
        <w:rPr>
          <w:rtl/>
        </w:rPr>
      </w:pPr>
      <w:r>
        <w:rPr>
          <w:i/>
          <w:iCs/>
          <w:rtl/>
        </w:rPr>
        <w:t>ز )</w:t>
      </w:r>
      <w:r>
        <w:rPr>
          <w:rtl/>
        </w:rPr>
        <w:tab/>
        <w:t>أن المؤتمر العالمي للاتصالات الراديوية لعام </w:t>
      </w:r>
      <w:r>
        <w:rPr>
          <w:lang w:bidi="ar-SY"/>
        </w:rPr>
        <w:t>2007</w:t>
      </w:r>
      <w:r>
        <w:rPr>
          <w:rtl/>
        </w:rPr>
        <w:t xml:space="preserve"> راجع بدقة الإجراءات التنظيمية المرتبطة بخطة الخدمة الثابتة الساتلية التي ترد في التذييل </w:t>
      </w:r>
      <w:r>
        <w:rPr>
          <w:lang w:bidi="ar-SY"/>
        </w:rPr>
        <w:t>30B</w:t>
      </w:r>
      <w:r>
        <w:rPr>
          <w:rtl/>
        </w:rPr>
        <w:t xml:space="preserve"> والتي دخلت حيز النفاذ في </w:t>
      </w:r>
      <w:r>
        <w:rPr>
          <w:lang w:bidi="ar-SY"/>
        </w:rPr>
        <w:t>17</w:t>
      </w:r>
      <w:r>
        <w:rPr>
          <w:rtl/>
        </w:rPr>
        <w:t> نوفمبر </w:t>
      </w:r>
      <w:r>
        <w:rPr>
          <w:lang w:bidi="ar-SY"/>
        </w:rPr>
        <w:t>2007</w:t>
      </w:r>
      <w:r>
        <w:rPr>
          <w:rtl/>
        </w:rPr>
        <w:t>؛</w:t>
      </w:r>
    </w:p>
    <w:p w14:paraId="19425F7F" w14:textId="77777777" w:rsidR="002E7A7F" w:rsidRDefault="002E7A7F" w:rsidP="002E7A7F">
      <w:pPr>
        <w:rPr>
          <w:rtl/>
          <w:lang w:bidi="ar-EG"/>
        </w:rPr>
      </w:pPr>
      <w:r>
        <w:rPr>
          <w:i/>
          <w:iCs/>
          <w:rtl/>
        </w:rPr>
        <w:t>ح)</w:t>
      </w:r>
      <w:r>
        <w:rPr>
          <w:rtl/>
        </w:rPr>
        <w:tab/>
        <w:t>أن تاريخ دخول المقرر </w:t>
      </w:r>
      <w:r>
        <w:rPr>
          <w:lang w:bidi="ar-SY"/>
        </w:rPr>
        <w:t>482</w:t>
      </w:r>
      <w:r>
        <w:rPr>
          <w:rtl/>
        </w:rPr>
        <w:t xml:space="preserve"> (المعدَّل في </w:t>
      </w:r>
      <w:r>
        <w:rPr>
          <w:lang w:bidi="ar-SY"/>
        </w:rPr>
        <w:t>2005</w:t>
      </w:r>
      <w:r>
        <w:rPr>
          <w:rtl/>
        </w:rPr>
        <w:t xml:space="preserve">) حيز النفاذ كان </w:t>
      </w:r>
      <w:r>
        <w:rPr>
          <w:lang w:bidi="ar-SY"/>
        </w:rPr>
        <w:t>1</w:t>
      </w:r>
      <w:r>
        <w:rPr>
          <w:rtl/>
        </w:rPr>
        <w:t> يناير </w:t>
      </w:r>
      <w:r>
        <w:rPr>
          <w:lang w:bidi="ar-SY"/>
        </w:rPr>
        <w:t>2006</w:t>
      </w:r>
      <w:r>
        <w:rPr>
          <w:rtl/>
        </w:rPr>
        <w:t>،</w:t>
      </w:r>
    </w:p>
    <w:p w14:paraId="22564582" w14:textId="77777777" w:rsidR="002E7A7F" w:rsidRDefault="002E7A7F" w:rsidP="002E7A7F">
      <w:pPr>
        <w:pStyle w:val="Call"/>
        <w:rPr>
          <w:rtl/>
          <w:lang w:bidi="ar-EG"/>
        </w:rPr>
      </w:pPr>
      <w:r>
        <w:rPr>
          <w:rtl/>
        </w:rPr>
        <w:t>وإذ يقـر</w:t>
      </w:r>
    </w:p>
    <w:p w14:paraId="62B552CF" w14:textId="77777777" w:rsidR="002E7A7F" w:rsidRDefault="002E7A7F" w:rsidP="002E7A7F">
      <w:pPr>
        <w:rPr>
          <w:rtl/>
        </w:rPr>
      </w:pPr>
      <w:r>
        <w:rPr>
          <w:rtl/>
        </w:rPr>
        <w:t>بالخبرة العملية لمكتب الاتصالات الراديوية في تنفيذ استرداد تكاليف بطاقات التبليغ والمنهجية المعروضة على دورات المجلس من</w:t>
      </w:r>
      <w:r>
        <w:rPr>
          <w:rFonts w:hint="cs"/>
          <w:rtl/>
        </w:rPr>
        <w:t> </w:t>
      </w:r>
      <w:r>
        <w:rPr>
          <w:rtl/>
        </w:rPr>
        <w:t>عام </w:t>
      </w:r>
      <w:r>
        <w:rPr>
          <w:lang w:bidi="ar-SY"/>
        </w:rPr>
        <w:t>2001</w:t>
      </w:r>
      <w:r>
        <w:rPr>
          <w:rtl/>
        </w:rPr>
        <w:t xml:space="preserve"> إلى عام </w:t>
      </w:r>
      <w:r>
        <w:rPr>
          <w:lang w:val="fr-FR" w:bidi="ar-SY"/>
        </w:rPr>
        <w:t>2007</w:t>
      </w:r>
      <w:r>
        <w:rPr>
          <w:rtl/>
        </w:rPr>
        <w:t xml:space="preserve"> وفقاً للمقرر </w:t>
      </w:r>
      <w:r>
        <w:rPr>
          <w:lang w:bidi="ar-SY"/>
        </w:rPr>
        <w:t>482</w:t>
      </w:r>
      <w:r>
        <w:rPr>
          <w:rtl/>
        </w:rPr>
        <w:t xml:space="preserve"> بصيغته التي راجعها،</w:t>
      </w:r>
    </w:p>
    <w:p w14:paraId="6136AD15" w14:textId="77777777" w:rsidR="002E7A7F" w:rsidRDefault="002E7A7F" w:rsidP="002E7A7F">
      <w:pPr>
        <w:pStyle w:val="Call"/>
        <w:keepLines/>
        <w:rPr>
          <w:rtl/>
        </w:rPr>
      </w:pPr>
      <w:r>
        <w:rPr>
          <w:rtl/>
        </w:rPr>
        <w:t>يقـرر</w:t>
      </w:r>
    </w:p>
    <w:p w14:paraId="099AEF53" w14:textId="0B073305" w:rsidR="002E7A7F" w:rsidRPr="007B4A67" w:rsidRDefault="002E7A7F" w:rsidP="002E7A7F">
      <w:pPr>
        <w:rPr>
          <w:rtl/>
        </w:rPr>
      </w:pPr>
      <w:r w:rsidRPr="007B4A67">
        <w:rPr>
          <w:lang w:bidi="ar-SY"/>
        </w:rPr>
        <w:t>1</w:t>
      </w:r>
      <w:r w:rsidRPr="007B4A67">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sidRPr="007B4A67">
        <w:rPr>
          <w:lang w:bidi="ar-SY"/>
        </w:rPr>
        <w:t>9</w:t>
      </w:r>
      <w:r w:rsidRPr="007B4A67">
        <w:rPr>
          <w:rtl/>
        </w:rPr>
        <w:t xml:space="preserve"> من لوائح الراديو </w:t>
      </w:r>
      <w:r w:rsidRPr="007B4A67">
        <w:rPr>
          <w:lang w:bidi="ar-SY"/>
        </w:rPr>
        <w:t>(RR)</w:t>
      </w:r>
      <w:r w:rsidRPr="007B4A67">
        <w:rPr>
          <w:rtl/>
        </w:rPr>
        <w:t xml:space="preserve"> والمادة </w:t>
      </w:r>
      <w:r w:rsidRPr="007B4A67">
        <w:rPr>
          <w:lang w:bidi="ar-SY"/>
        </w:rPr>
        <w:t>7</w:t>
      </w:r>
      <w:r w:rsidRPr="007B4A67">
        <w:rPr>
          <w:rtl/>
        </w:rPr>
        <w:t xml:space="preserve"> من التذييلين </w:t>
      </w:r>
      <w:r w:rsidRPr="007B4A67">
        <w:rPr>
          <w:lang w:bidi="ar-SY"/>
        </w:rPr>
        <w:t>30/30A</w:t>
      </w:r>
      <w:r w:rsidRPr="007B4A67">
        <w:rPr>
          <w:rtl/>
        </w:rPr>
        <w:t xml:space="preserve"> للوائح الراديو والقرار </w:t>
      </w:r>
      <w:r w:rsidRPr="007B4A67">
        <w:rPr>
          <w:lang w:bidi="ar-SY"/>
        </w:rPr>
        <w:t>539 (Rev.WRC-19)</w:t>
      </w:r>
      <w:r w:rsidRPr="007B4A67">
        <w:rPr>
          <w:rtl/>
        </w:rPr>
        <w:t>)، واستعمال النطاقات الحارسة (المادة </w:t>
      </w:r>
      <w:r w:rsidRPr="007B4A67">
        <w:rPr>
          <w:lang w:bidi="ar-SY"/>
        </w:rPr>
        <w:t>2A</w:t>
      </w:r>
      <w:r w:rsidRPr="007B4A67">
        <w:rPr>
          <w:rtl/>
        </w:rPr>
        <w:t xml:space="preserve"> من التذييلين </w:t>
      </w:r>
      <w:r w:rsidRPr="007B4A67">
        <w:rPr>
          <w:lang w:bidi="ar-SY"/>
        </w:rPr>
        <w:t>30/30A</w:t>
      </w:r>
      <w:r w:rsidRPr="007B4A67">
        <w:rPr>
          <w:rtl/>
        </w:rPr>
        <w:t xml:space="preserve"> للوائح الراديو) وطلبات تعديل خطط وقوائم الخدمات الفضائية (المادة </w:t>
      </w:r>
      <w:r w:rsidRPr="007B4A67">
        <w:rPr>
          <w:lang w:bidi="ar-SY"/>
        </w:rPr>
        <w:t>4</w:t>
      </w:r>
      <w:r w:rsidRPr="007B4A67">
        <w:rPr>
          <w:rtl/>
        </w:rPr>
        <w:t xml:space="preserve"> بالتذييلين </w:t>
      </w:r>
      <w:r w:rsidRPr="007B4A67">
        <w:rPr>
          <w:lang w:bidi="ar-SY"/>
        </w:rPr>
        <w:t>30</w:t>
      </w:r>
      <w:r w:rsidRPr="007B4A67">
        <w:rPr>
          <w:rtl/>
        </w:rPr>
        <w:t xml:space="preserve"> و</w:t>
      </w:r>
      <w:r w:rsidRPr="007B4A67">
        <w:rPr>
          <w:lang w:bidi="ar-SY"/>
        </w:rPr>
        <w:t>30A</w:t>
      </w:r>
      <w:r w:rsidRPr="007B4A67">
        <w:rPr>
          <w:rtl/>
        </w:rPr>
        <w:t xml:space="preserve"> للوائح الراديو) وطلبات تنفيذ خطة الخدمة الثابتة الساتلية (القسمان</w:t>
      </w:r>
      <w:r w:rsidRPr="007B4A67">
        <w:rPr>
          <w:rFonts w:hint="cs"/>
          <w:rtl/>
        </w:rPr>
        <w:t> </w:t>
      </w:r>
      <w:r w:rsidRPr="007B4A67">
        <w:rPr>
          <w:rtl/>
        </w:rPr>
        <w:t>السابقان </w:t>
      </w:r>
      <w:r w:rsidRPr="007B4A67">
        <w:rPr>
          <w:lang w:bidi="ar-SY"/>
        </w:rPr>
        <w:t>IB</w:t>
      </w:r>
      <w:r w:rsidRPr="007B4A67">
        <w:rPr>
          <w:rtl/>
        </w:rPr>
        <w:t xml:space="preserve"> و</w:t>
      </w:r>
      <w:r w:rsidRPr="007B4A67">
        <w:rPr>
          <w:lang w:bidi="ar-SY"/>
        </w:rPr>
        <w:t>II</w:t>
      </w:r>
      <w:r w:rsidRPr="007B4A67">
        <w:rPr>
          <w:rtl/>
        </w:rPr>
        <w:t xml:space="preserve"> من المادة </w:t>
      </w:r>
      <w:r w:rsidRPr="007B4A67">
        <w:rPr>
          <w:lang w:bidi="ar-SY"/>
        </w:rPr>
        <w:t>6</w:t>
      </w:r>
      <w:r w:rsidRPr="007B4A67">
        <w:rPr>
          <w:rtl/>
        </w:rPr>
        <w:t xml:space="preserve"> من التذييل </w:t>
      </w:r>
      <w:r w:rsidRPr="007B4A67">
        <w:rPr>
          <w:lang w:bidi="ar-SY"/>
        </w:rPr>
        <w:t>30B</w:t>
      </w:r>
      <w:r w:rsidRPr="007B4A67">
        <w:rPr>
          <w:rtl/>
        </w:rPr>
        <w:t xml:space="preserve"> للوائح الراديو حتى </w:t>
      </w:r>
      <w:r w:rsidRPr="007B4A67">
        <w:rPr>
          <w:lang w:bidi="ar-SY"/>
        </w:rPr>
        <w:t>16</w:t>
      </w:r>
      <w:r w:rsidRPr="007B4A67">
        <w:rPr>
          <w:rtl/>
        </w:rPr>
        <w:t> نوفمبر </w:t>
      </w:r>
      <w:r w:rsidRPr="007B4A67">
        <w:rPr>
          <w:lang w:bidi="ar-SY"/>
        </w:rPr>
        <w:t>2007</w:t>
      </w:r>
      <w:r w:rsidRPr="007B4A67">
        <w:rPr>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sidRPr="007B4A67">
        <w:rPr>
          <w:lang w:bidi="ar-SY"/>
        </w:rPr>
        <w:t>30B</w:t>
      </w:r>
      <w:r w:rsidRPr="007B4A67">
        <w:rPr>
          <w:rtl/>
        </w:rPr>
        <w:t xml:space="preserve"> للوائح الراديو (المادة </w:t>
      </w:r>
      <w:r w:rsidRPr="007B4A67">
        <w:rPr>
          <w:lang w:bidi="ar-SY"/>
        </w:rPr>
        <w:t>6</w:t>
      </w:r>
      <w:r w:rsidRPr="007B4A67">
        <w:rPr>
          <w:rtl/>
        </w:rPr>
        <w:t xml:space="preserve"> من التذييل </w:t>
      </w:r>
      <w:r w:rsidRPr="007B4A67">
        <w:rPr>
          <w:lang w:bidi="ar-SY"/>
        </w:rPr>
        <w:t>30B</w:t>
      </w:r>
      <w:r w:rsidRPr="007B4A67">
        <w:rPr>
          <w:rtl/>
        </w:rPr>
        <w:t xml:space="preserve"> للوائح الراديو اعتباراً من </w:t>
      </w:r>
      <w:r w:rsidRPr="007B4A67">
        <w:rPr>
          <w:lang w:bidi="ar-SY"/>
        </w:rPr>
        <w:t>17</w:t>
      </w:r>
      <w:r w:rsidRPr="007B4A67">
        <w:rPr>
          <w:rtl/>
        </w:rPr>
        <w:t> نوفمبر </w:t>
      </w:r>
      <w:r w:rsidRPr="007B4A67">
        <w:rPr>
          <w:lang w:bidi="ar-SY"/>
        </w:rPr>
        <w:t>2007</w:t>
      </w:r>
      <w:r w:rsidRPr="007B4A67">
        <w:rPr>
          <w:rtl/>
        </w:rPr>
        <w:t>)، في</w:t>
      </w:r>
      <w:r w:rsidR="007B4A67">
        <w:rPr>
          <w:rFonts w:hint="cs"/>
          <w:rtl/>
        </w:rPr>
        <w:t> </w:t>
      </w:r>
      <w:r w:rsidRPr="007B4A67">
        <w:rPr>
          <w:rtl/>
        </w:rPr>
        <w:t xml:space="preserve">حالة واحدة فقط وهي إذا كانت قد وصلت إلى مكتب الاتصالات الراديوية في يوم </w:t>
      </w:r>
      <w:r w:rsidRPr="007B4A67">
        <w:rPr>
          <w:lang w:bidi="ar-SY"/>
        </w:rPr>
        <w:t>8</w:t>
      </w:r>
      <w:r w:rsidRPr="007B4A67">
        <w:rPr>
          <w:rtl/>
        </w:rPr>
        <w:t> نوفمبر </w:t>
      </w:r>
      <w:r w:rsidRPr="007B4A67">
        <w:rPr>
          <w:lang w:bidi="ar-SY"/>
        </w:rPr>
        <w:t>1998</w:t>
      </w:r>
      <w:r w:rsidRPr="007B4A67">
        <w:rPr>
          <w:rtl/>
        </w:rPr>
        <w:t xml:space="preserve"> أو بعد ذلك؛</w:t>
      </w:r>
    </w:p>
    <w:p w14:paraId="17DBFDD3" w14:textId="77777777" w:rsidR="002E7A7F" w:rsidRPr="004E6E97" w:rsidRDefault="002E7A7F" w:rsidP="002E7A7F">
      <w:pPr>
        <w:rPr>
          <w:spacing w:val="-2"/>
          <w:rtl/>
        </w:rPr>
      </w:pPr>
      <w:r w:rsidRPr="004E6E97">
        <w:rPr>
          <w:spacing w:val="-2"/>
          <w:lang w:bidi="ar-SY"/>
        </w:rPr>
        <w:t>1</w:t>
      </w:r>
      <w:r w:rsidRPr="004E6E97">
        <w:rPr>
          <w:spacing w:val="-2"/>
          <w:rtl/>
        </w:rPr>
        <w:t xml:space="preserve"> </w:t>
      </w:r>
      <w:r w:rsidRPr="004E6E97">
        <w:rPr>
          <w:i/>
          <w:iCs/>
          <w:spacing w:val="-2"/>
          <w:rtl/>
        </w:rPr>
        <w:t>مكرراً</w:t>
      </w:r>
      <w:r w:rsidRPr="004E6E97">
        <w:rPr>
          <w:spacing w:val="-2"/>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sidRPr="004E6E97">
        <w:rPr>
          <w:spacing w:val="-2"/>
          <w:lang w:bidi="ar-SY"/>
        </w:rPr>
        <w:t>11</w:t>
      </w:r>
      <w:r w:rsidRPr="004E6E97">
        <w:rPr>
          <w:spacing w:val="-2"/>
          <w:rtl/>
        </w:rPr>
        <w:t xml:space="preserve"> من لوائح الراديو والمادة </w:t>
      </w:r>
      <w:r w:rsidRPr="004E6E97">
        <w:rPr>
          <w:spacing w:val="-2"/>
          <w:lang w:bidi="ar-SY"/>
        </w:rPr>
        <w:t>5</w:t>
      </w:r>
      <w:r w:rsidRPr="004E6E97">
        <w:rPr>
          <w:spacing w:val="-2"/>
          <w:rtl/>
        </w:rPr>
        <w:t xml:space="preserve"> من التذييلين </w:t>
      </w:r>
      <w:r w:rsidRPr="004E6E97">
        <w:rPr>
          <w:spacing w:val="-2"/>
          <w:lang w:bidi="ar-SY"/>
        </w:rPr>
        <w:t>30/30A</w:t>
      </w:r>
      <w:r w:rsidRPr="004E6E97">
        <w:rPr>
          <w:spacing w:val="-2"/>
          <w:rtl/>
        </w:rPr>
        <w:t xml:space="preserve"> للوائح الراديو </w:t>
      </w:r>
      <w:r w:rsidRPr="004E6E97">
        <w:rPr>
          <w:spacing w:val="-2"/>
          <w:rtl/>
        </w:rPr>
        <w:lastRenderedPageBreak/>
        <w:t>والمادة </w:t>
      </w:r>
      <w:r w:rsidRPr="004E6E97">
        <w:rPr>
          <w:spacing w:val="-2"/>
          <w:lang w:bidi="ar-SY"/>
        </w:rPr>
        <w:t>8</w:t>
      </w:r>
      <w:r w:rsidRPr="004E6E97">
        <w:rPr>
          <w:spacing w:val="-2"/>
          <w:rtl/>
        </w:rPr>
        <w:t xml:space="preserve"> من</w:t>
      </w:r>
      <w:r w:rsidRPr="004E6E97">
        <w:rPr>
          <w:rFonts w:hint="cs"/>
          <w:spacing w:val="-2"/>
          <w:rtl/>
        </w:rPr>
        <w:t> </w:t>
      </w:r>
      <w:r w:rsidRPr="004E6E97">
        <w:rPr>
          <w:spacing w:val="-2"/>
          <w:rtl/>
        </w:rPr>
        <w:t>التذييل </w:t>
      </w:r>
      <w:r w:rsidRPr="004E6E97">
        <w:rPr>
          <w:spacing w:val="-2"/>
          <w:lang w:bidi="ar-SY"/>
        </w:rPr>
        <w:t>30B</w:t>
      </w:r>
      <w:r w:rsidRPr="004E6E97">
        <w:rPr>
          <w:spacing w:val="-2"/>
          <w:rtl/>
        </w:rPr>
        <w:t xml:space="preserve"> للوائح الراديو) التي تصل إلى مكتب الاتصالات الراديوية في </w:t>
      </w:r>
      <w:r w:rsidRPr="004E6E97">
        <w:rPr>
          <w:spacing w:val="-2"/>
          <w:lang w:bidi="ar-SY"/>
        </w:rPr>
        <w:t>1</w:t>
      </w:r>
      <w:r w:rsidRPr="004E6E97">
        <w:rPr>
          <w:spacing w:val="-2"/>
          <w:rtl/>
        </w:rPr>
        <w:t> يناير </w:t>
      </w:r>
      <w:r w:rsidRPr="004E6E97">
        <w:rPr>
          <w:spacing w:val="-2"/>
          <w:lang w:bidi="ar-SY"/>
        </w:rPr>
        <w:t>2006</w:t>
      </w:r>
      <w:r w:rsidRPr="004E6E97">
        <w:rPr>
          <w:spacing w:val="-2"/>
          <w:rtl/>
        </w:rPr>
        <w:t xml:space="preserve"> أو بعد ذلك، في حالة واحدة فقط وهي إذا كانت تشير إلى النشر المسبق أو تعديل خطط أو قوائم الخدمة الفضائية (الجزء </w:t>
      </w:r>
      <w:r w:rsidRPr="004E6E97">
        <w:rPr>
          <w:spacing w:val="-2"/>
          <w:lang w:bidi="ar-SY"/>
        </w:rPr>
        <w:t>A</w:t>
      </w:r>
      <w:r w:rsidRPr="004E6E97">
        <w:rPr>
          <w:spacing w:val="-2"/>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sidRPr="004E6E97">
        <w:rPr>
          <w:spacing w:val="-2"/>
          <w:lang w:bidi="ar-SY"/>
        </w:rPr>
        <w:t>30B</w:t>
      </w:r>
      <w:r w:rsidRPr="004E6E97">
        <w:rPr>
          <w:spacing w:val="-2"/>
          <w:rtl/>
        </w:rPr>
        <w:t xml:space="preserve"> للوائح الراديو، حسب الاقتضاء، الواردة في </w:t>
      </w:r>
      <w:r w:rsidRPr="004E6E97">
        <w:rPr>
          <w:spacing w:val="-2"/>
          <w:lang w:bidi="ar-SY"/>
        </w:rPr>
        <w:t>19</w:t>
      </w:r>
      <w:r w:rsidRPr="004E6E97">
        <w:rPr>
          <w:rFonts w:hint="cs"/>
          <w:spacing w:val="-2"/>
          <w:rtl/>
        </w:rPr>
        <w:t> </w:t>
      </w:r>
      <w:r w:rsidRPr="004E6E97">
        <w:rPr>
          <w:spacing w:val="-2"/>
          <w:rtl/>
        </w:rPr>
        <w:t>أكتوبر </w:t>
      </w:r>
      <w:r w:rsidRPr="004E6E97">
        <w:rPr>
          <w:spacing w:val="-2"/>
          <w:lang w:bidi="ar-SY"/>
        </w:rPr>
        <w:t>2002</w:t>
      </w:r>
      <w:r w:rsidRPr="004E6E97">
        <w:rPr>
          <w:spacing w:val="-2"/>
          <w:rtl/>
        </w:rPr>
        <w:t xml:space="preserve"> أو بعد ذلك؛</w:t>
      </w:r>
    </w:p>
    <w:p w14:paraId="6DA543BE" w14:textId="77777777" w:rsidR="002E7A7F" w:rsidRDefault="002E7A7F" w:rsidP="002E7A7F">
      <w:pPr>
        <w:rPr>
          <w:rtl/>
        </w:rPr>
      </w:pPr>
      <w:r w:rsidRPr="00982A7F">
        <w:rPr>
          <w:spacing w:val="-20"/>
          <w:lang w:bidi="ar-SY"/>
        </w:rPr>
        <w:t>1</w:t>
      </w:r>
      <w:r w:rsidRPr="00982A7F">
        <w:rPr>
          <w:spacing w:val="-20"/>
          <w:rtl/>
        </w:rPr>
        <w:t xml:space="preserve"> </w:t>
      </w:r>
      <w:r w:rsidRPr="00982A7F">
        <w:rPr>
          <w:i/>
          <w:iCs/>
          <w:spacing w:val="-20"/>
          <w:rtl/>
        </w:rPr>
        <w:t>مكرراً ثانياً</w:t>
      </w:r>
      <w:r w:rsidRPr="00982A7F">
        <w:rPr>
          <w:rtl/>
        </w:rPr>
        <w:tab/>
        <w:t>أن تخضع لرسوم استرداد التكاليف جميع طلبات تنفيذ خطة الخدمة الثابتة الساتلية (القسمان السابقان </w:t>
      </w:r>
      <w:r w:rsidRPr="00982A7F">
        <w:rPr>
          <w:lang w:bidi="ar-SY"/>
        </w:rPr>
        <w:t>IA</w:t>
      </w:r>
      <w:r w:rsidRPr="00982A7F">
        <w:rPr>
          <w:rFonts w:hint="cs"/>
          <w:rtl/>
        </w:rPr>
        <w:t> </w:t>
      </w:r>
      <w:r w:rsidRPr="00982A7F">
        <w:rPr>
          <w:rtl/>
        </w:rPr>
        <w:t>و</w:t>
      </w:r>
      <w:r w:rsidRPr="00982A7F">
        <w:rPr>
          <w:lang w:bidi="ar-SY"/>
        </w:rPr>
        <w:t>III</w:t>
      </w:r>
      <w:r w:rsidRPr="00982A7F">
        <w:rPr>
          <w:rFonts w:hint="cs"/>
          <w:rtl/>
        </w:rPr>
        <w:t xml:space="preserve"> </w:t>
      </w:r>
      <w:r w:rsidRPr="00982A7F">
        <w:rPr>
          <w:rtl/>
        </w:rPr>
        <w:t>من</w:t>
      </w:r>
      <w:r w:rsidRPr="00982A7F">
        <w:rPr>
          <w:rFonts w:hint="cs"/>
          <w:rtl/>
        </w:rPr>
        <w:t> </w:t>
      </w:r>
      <w:r w:rsidRPr="00982A7F">
        <w:rPr>
          <w:rtl/>
        </w:rPr>
        <w:t>المادة </w:t>
      </w:r>
      <w:r w:rsidRPr="00982A7F">
        <w:rPr>
          <w:lang w:bidi="ar-SY"/>
        </w:rPr>
        <w:t>6</w:t>
      </w:r>
      <w:r w:rsidRPr="00982A7F">
        <w:rPr>
          <w:rtl/>
        </w:rPr>
        <w:t xml:space="preserve"> من التذييل </w:t>
      </w:r>
      <w:r w:rsidRPr="00982A7F">
        <w:rPr>
          <w:lang w:bidi="ar-SY"/>
        </w:rPr>
        <w:t>30B</w:t>
      </w:r>
      <w:r w:rsidRPr="00982A7F">
        <w:rPr>
          <w:rtl/>
        </w:rPr>
        <w:t xml:space="preserve"> للوائح الراديو) وذلك في حالة واحدة فقط وهي إذا كانت قد وصلت إلى مكتب الاتصالات الراديوية في </w:t>
      </w:r>
      <w:r w:rsidRPr="00982A7F">
        <w:rPr>
          <w:lang w:bidi="ar-SY"/>
        </w:rPr>
        <w:t>1</w:t>
      </w:r>
      <w:r w:rsidRPr="00982A7F">
        <w:rPr>
          <w:rtl/>
        </w:rPr>
        <w:t> يناير </w:t>
      </w:r>
      <w:r w:rsidRPr="00982A7F">
        <w:rPr>
          <w:lang w:bidi="ar-SY"/>
        </w:rPr>
        <w:t>2006</w:t>
      </w:r>
      <w:r w:rsidRPr="00982A7F">
        <w:rPr>
          <w:rtl/>
        </w:rPr>
        <w:t xml:space="preserve"> أو بعد</w:t>
      </w:r>
      <w:r>
        <w:rPr>
          <w:rFonts w:hint="cs"/>
          <w:rtl/>
        </w:rPr>
        <w:t xml:space="preserve"> </w:t>
      </w:r>
      <w:r w:rsidRPr="00982A7F">
        <w:rPr>
          <w:rtl/>
        </w:rPr>
        <w:t>ذلك؛</w:t>
      </w:r>
    </w:p>
    <w:p w14:paraId="7824C3C9" w14:textId="77777777" w:rsidR="002E7A7F" w:rsidRPr="00094D17" w:rsidRDefault="002E7A7F" w:rsidP="002E7A7F">
      <w:pPr>
        <w:rPr>
          <w:spacing w:val="2"/>
          <w:rtl/>
        </w:rPr>
      </w:pPr>
      <w:r w:rsidRPr="00CD045C">
        <w:rPr>
          <w:spacing w:val="-16"/>
          <w:lang w:bidi="ar-SY"/>
        </w:rPr>
        <w:t>1</w:t>
      </w:r>
      <w:r w:rsidRPr="00CD045C">
        <w:rPr>
          <w:spacing w:val="-16"/>
          <w:rtl/>
        </w:rPr>
        <w:t xml:space="preserve"> </w:t>
      </w:r>
      <w:r w:rsidRPr="00CD045C">
        <w:rPr>
          <w:i/>
          <w:iCs/>
          <w:spacing w:val="-16"/>
          <w:rtl/>
        </w:rPr>
        <w:t>مكرراً</w:t>
      </w:r>
      <w:r w:rsidRPr="00CD045C">
        <w:rPr>
          <w:spacing w:val="-16"/>
          <w:rtl/>
        </w:rPr>
        <w:t xml:space="preserve"> </w:t>
      </w:r>
      <w:r w:rsidRPr="00CD045C">
        <w:rPr>
          <w:i/>
          <w:iCs/>
          <w:spacing w:val="-16"/>
          <w:rtl/>
        </w:rPr>
        <w:t>ثالثاً</w:t>
      </w:r>
      <w:r w:rsidRPr="00094D17">
        <w:rPr>
          <w:spacing w:val="2"/>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sidRPr="00094D17">
        <w:rPr>
          <w:spacing w:val="2"/>
          <w:lang w:bidi="ar-SY"/>
        </w:rPr>
        <w:t>1</w:t>
      </w:r>
      <w:r w:rsidRPr="00094D17">
        <w:rPr>
          <w:spacing w:val="2"/>
          <w:rtl/>
        </w:rPr>
        <w:t> يوليو</w:t>
      </w:r>
      <w:r w:rsidRPr="00094D17">
        <w:rPr>
          <w:rFonts w:hint="cs"/>
          <w:spacing w:val="2"/>
          <w:rtl/>
        </w:rPr>
        <w:t> </w:t>
      </w:r>
      <w:r w:rsidRPr="00094D17">
        <w:rPr>
          <w:spacing w:val="2"/>
          <w:lang w:bidi="ar-SY"/>
        </w:rPr>
        <w:t>2013</w:t>
      </w:r>
      <w:r w:rsidRPr="00094D17">
        <w:rPr>
          <w:spacing w:val="2"/>
          <w:rtl/>
        </w:rPr>
        <w:t xml:space="preserve"> أو بعد هذا التاريخ؛</w:t>
      </w:r>
    </w:p>
    <w:p w14:paraId="3577E849" w14:textId="77777777" w:rsidR="002E7A7F" w:rsidRDefault="002E7A7F" w:rsidP="002E7A7F">
      <w:r>
        <w:rPr>
          <w:lang w:bidi="ar-SY"/>
        </w:rPr>
        <w:t>2</w:t>
      </w:r>
      <w:r>
        <w:rPr>
          <w:rtl/>
        </w:rPr>
        <w:tab/>
        <w:t>بالنسبة لكل بطاقة تبليغ عن شبكة ساتلية</w:t>
      </w:r>
      <w:r>
        <w:rPr>
          <w:rStyle w:val="FootnoteReference"/>
          <w:rtl/>
        </w:rPr>
        <w:footnoteReference w:id="2"/>
      </w:r>
      <w:r>
        <w:rPr>
          <w:rtl/>
        </w:rPr>
        <w:t xml:space="preserve"> ترسل إلى مكتب الاتصالات الراديوية تطبق الرسوم التالية</w:t>
      </w:r>
      <w:r>
        <w:rPr>
          <w:rStyle w:val="FootnoteReference"/>
          <w:rtl/>
        </w:rPr>
        <w:footnoteReference w:id="3"/>
      </w:r>
      <w:r>
        <w:rPr>
          <w:rtl/>
        </w:rPr>
        <w:t>:</w:t>
      </w:r>
    </w:p>
    <w:p w14:paraId="54171282" w14:textId="77777777" w:rsidR="002E7A7F" w:rsidRDefault="002E7A7F" w:rsidP="002E7A7F">
      <w:pPr>
        <w:pStyle w:val="enumlev1"/>
        <w:rPr>
          <w:rtl/>
        </w:rPr>
      </w:pPr>
      <w:r>
        <w:rPr>
          <w:rFonts w:hint="cs"/>
          <w:rtl/>
        </w:rPr>
        <w:t> </w:t>
      </w:r>
      <w:r>
        <w:rPr>
          <w:rtl/>
        </w:rPr>
        <w:t>أ</w:t>
      </w:r>
      <w:r>
        <w:rPr>
          <w:rFonts w:hint="cs"/>
          <w:rtl/>
        </w:rPr>
        <w:t> </w:t>
      </w:r>
      <w:r>
        <w:rPr>
          <w:rtl/>
        </w:rPr>
        <w:t>)</w:t>
      </w:r>
      <w:r>
        <w:rPr>
          <w:rtl/>
        </w:rPr>
        <w:tab/>
        <w:t xml:space="preserve">بالنسبة لبطاقات التبليغ الواردة حتى </w:t>
      </w:r>
      <w:r>
        <w:t>29</w:t>
      </w:r>
      <w:r>
        <w:rPr>
          <w:rtl/>
        </w:rPr>
        <w:t> يونيو </w:t>
      </w:r>
      <w:r>
        <w:t>2001</w:t>
      </w:r>
      <w:r>
        <w:rPr>
          <w:rtl/>
        </w:rPr>
        <w:t xml:space="preserve"> وشاملة ذلك التاريخ، ينطبق المقرر </w:t>
      </w:r>
      <w:r>
        <w:t>482</w:t>
      </w:r>
      <w:r>
        <w:rPr>
          <w:rtl/>
        </w:rPr>
        <w:t xml:space="preserve"> (المجلس، </w:t>
      </w:r>
      <w:r>
        <w:t>1999</w:t>
      </w:r>
      <w:r>
        <w:rPr>
          <w:rtl/>
        </w:rPr>
        <w:t>)؛ وتُفرض الرسوم على هذه البطاقات عند النشر وفقاً لجدول الرسوم المعمول به في تاريخ النشر؛</w:t>
      </w:r>
    </w:p>
    <w:p w14:paraId="142DE4D7" w14:textId="77777777" w:rsidR="002E7A7F" w:rsidRDefault="002E7A7F" w:rsidP="002E7A7F">
      <w:pPr>
        <w:pStyle w:val="enumlev1"/>
        <w:rPr>
          <w:rtl/>
        </w:rPr>
      </w:pPr>
      <w:r>
        <w:rPr>
          <w:rtl/>
        </w:rPr>
        <w:t>ب)</w:t>
      </w:r>
      <w:r>
        <w:rPr>
          <w:rtl/>
        </w:rPr>
        <w:tab/>
      </w:r>
      <w:r w:rsidRPr="00FB3618">
        <w:rPr>
          <w:spacing w:val="-6"/>
          <w:rtl/>
        </w:rPr>
        <w:t xml:space="preserve">بالنسبة لبطاقات التبليغ الواردة في </w:t>
      </w:r>
      <w:r w:rsidRPr="00FB3618">
        <w:rPr>
          <w:spacing w:val="-6"/>
        </w:rPr>
        <w:t>30</w:t>
      </w:r>
      <w:r w:rsidRPr="00FB3618">
        <w:rPr>
          <w:spacing w:val="-6"/>
          <w:rtl/>
        </w:rPr>
        <w:t> يونيو </w:t>
      </w:r>
      <w:r w:rsidRPr="00FB3618">
        <w:rPr>
          <w:spacing w:val="-6"/>
        </w:rPr>
        <w:t>2001</w:t>
      </w:r>
      <w:r w:rsidRPr="00FB3618">
        <w:rPr>
          <w:spacing w:val="-6"/>
          <w:rtl/>
        </w:rPr>
        <w:t xml:space="preserve"> أو بعد ذلك ولكن قبل </w:t>
      </w:r>
      <w:r w:rsidRPr="00FB3618">
        <w:rPr>
          <w:spacing w:val="-6"/>
        </w:rPr>
        <w:t>1</w:t>
      </w:r>
      <w:r w:rsidRPr="00FB3618">
        <w:rPr>
          <w:spacing w:val="-6"/>
          <w:rtl/>
        </w:rPr>
        <w:t> يناير </w:t>
      </w:r>
      <w:r w:rsidRPr="00FB3618">
        <w:rPr>
          <w:spacing w:val="-6"/>
        </w:rPr>
        <w:t>2002</w:t>
      </w:r>
      <w:r w:rsidRPr="00FB3618">
        <w:rPr>
          <w:spacing w:val="-6"/>
          <w:rtl/>
        </w:rPr>
        <w:t>، ينطبق المقرر </w:t>
      </w:r>
      <w:r w:rsidRPr="00FB3618">
        <w:rPr>
          <w:spacing w:val="-6"/>
        </w:rPr>
        <w:t>482</w:t>
      </w:r>
      <w:r w:rsidRPr="00FB3618">
        <w:rPr>
          <w:spacing w:val="-6"/>
          <w:rtl/>
        </w:rPr>
        <w:t> (المجلس، </w:t>
      </w:r>
      <w:r w:rsidRPr="00FB3618">
        <w:rPr>
          <w:spacing w:val="-6"/>
        </w:rPr>
        <w:t>2001</w:t>
      </w:r>
      <w:r w:rsidRPr="00FB3618">
        <w:rPr>
          <w:spacing w:val="-6"/>
          <w:rtl/>
        </w:rPr>
        <w:t>)؛</w:t>
      </w:r>
      <w:r>
        <w:rPr>
          <w:rtl/>
        </w:rPr>
        <w:t xml:space="preserve">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14:paraId="3FB0B6E4" w14:textId="77777777" w:rsidR="002E7A7F" w:rsidRDefault="002E7A7F" w:rsidP="002E7A7F">
      <w:pPr>
        <w:pStyle w:val="enumlev1"/>
        <w:rPr>
          <w:rtl/>
        </w:rPr>
      </w:pPr>
      <w:r>
        <w:rPr>
          <w:rtl/>
        </w:rPr>
        <w:t>ج)</w:t>
      </w:r>
      <w:r>
        <w:rPr>
          <w:rtl/>
        </w:rPr>
        <w:tab/>
      </w:r>
      <w:r w:rsidRPr="00953FB1">
        <w:rPr>
          <w:spacing w:val="-6"/>
          <w:rtl/>
        </w:rPr>
        <w:t xml:space="preserve">بالنسبة لبطاقات التبليغ الواردة في </w:t>
      </w:r>
      <w:r w:rsidRPr="00953FB1">
        <w:rPr>
          <w:spacing w:val="-6"/>
        </w:rPr>
        <w:t>1</w:t>
      </w:r>
      <w:r w:rsidRPr="00953FB1">
        <w:rPr>
          <w:spacing w:val="-6"/>
          <w:rtl/>
        </w:rPr>
        <w:t> يناير </w:t>
      </w:r>
      <w:r w:rsidRPr="00953FB1">
        <w:rPr>
          <w:spacing w:val="-6"/>
        </w:rPr>
        <w:t>2002</w:t>
      </w:r>
      <w:r w:rsidRPr="00953FB1">
        <w:rPr>
          <w:spacing w:val="-6"/>
          <w:rtl/>
        </w:rPr>
        <w:t xml:space="preserve"> أو بعد ذلك ولكن قبل </w:t>
      </w:r>
      <w:r w:rsidRPr="00953FB1">
        <w:rPr>
          <w:spacing w:val="-6"/>
        </w:rPr>
        <w:t>4</w:t>
      </w:r>
      <w:r w:rsidRPr="00953FB1">
        <w:rPr>
          <w:spacing w:val="-6"/>
          <w:rtl/>
        </w:rPr>
        <w:t> مايو </w:t>
      </w:r>
      <w:r w:rsidRPr="00953FB1">
        <w:rPr>
          <w:spacing w:val="-6"/>
        </w:rPr>
        <w:t>2002</w:t>
      </w:r>
      <w:r w:rsidRPr="00953FB1">
        <w:rPr>
          <w:spacing w:val="-6"/>
          <w:rtl/>
        </w:rPr>
        <w:t>، ينطبق المقرر </w:t>
      </w:r>
      <w:r w:rsidRPr="00953FB1">
        <w:rPr>
          <w:spacing w:val="-6"/>
        </w:rPr>
        <w:t>482</w:t>
      </w:r>
      <w:r w:rsidRPr="00953FB1">
        <w:rPr>
          <w:spacing w:val="-6"/>
          <w:rtl/>
        </w:rPr>
        <w:t> (المجلس، </w:t>
      </w:r>
      <w:r w:rsidRPr="00953FB1">
        <w:rPr>
          <w:spacing w:val="-6"/>
        </w:rPr>
        <w:t>2001</w:t>
      </w:r>
      <w:r w:rsidRPr="00953FB1">
        <w:rPr>
          <w:spacing w:val="-6"/>
          <w:rtl/>
        </w:rPr>
        <w:t>)؛</w:t>
      </w:r>
      <w:r>
        <w:rPr>
          <w:rtl/>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w:t>
      </w:r>
      <w:r>
        <w:rPr>
          <w:rFonts w:hint="cs"/>
          <w:rtl/>
        </w:rPr>
        <w:t> </w:t>
      </w:r>
      <w:r>
        <w:rPr>
          <w:rtl/>
        </w:rPr>
        <w:t>التبليغ؛</w:t>
      </w:r>
    </w:p>
    <w:p w14:paraId="796517CD" w14:textId="77777777" w:rsidR="002E7A7F" w:rsidRPr="00E42EDE" w:rsidRDefault="002E7A7F" w:rsidP="002E7A7F">
      <w:pPr>
        <w:pStyle w:val="enumlev1"/>
        <w:rPr>
          <w:rtl/>
        </w:rPr>
      </w:pPr>
      <w:r w:rsidRPr="00E42EDE">
        <w:rPr>
          <w:rtl/>
        </w:rPr>
        <w:t>د )</w:t>
      </w:r>
      <w:r w:rsidRPr="00E42EDE">
        <w:rPr>
          <w:rtl/>
        </w:rPr>
        <w:tab/>
        <w:t xml:space="preserve">بالنسبة لبطاقات التبليغ الواردة في </w:t>
      </w:r>
      <w:r w:rsidRPr="00E42EDE">
        <w:t>4</w:t>
      </w:r>
      <w:r w:rsidRPr="00E42EDE">
        <w:rPr>
          <w:rtl/>
        </w:rPr>
        <w:t> مايو </w:t>
      </w:r>
      <w:r w:rsidRPr="00E42EDE">
        <w:t>2002</w:t>
      </w:r>
      <w:r w:rsidRPr="00E42EDE">
        <w:rPr>
          <w:rtl/>
        </w:rPr>
        <w:t xml:space="preserve"> أو بعد ذلك ولكن قبل </w:t>
      </w:r>
      <w:r w:rsidRPr="00E42EDE">
        <w:t>31</w:t>
      </w:r>
      <w:r w:rsidRPr="00E42EDE">
        <w:rPr>
          <w:rtl/>
        </w:rPr>
        <w:t> ديسمبر </w:t>
      </w:r>
      <w:r w:rsidRPr="00E42EDE">
        <w:t>2004</w:t>
      </w:r>
      <w:r w:rsidRPr="00E42EDE">
        <w:rPr>
          <w:rtl/>
        </w:rPr>
        <w:t>، ينطبق المقرر </w:t>
      </w:r>
      <w:r w:rsidRPr="00E42EDE">
        <w:t>482</w:t>
      </w:r>
      <w:r w:rsidRPr="00E42EDE">
        <w:rPr>
          <w:rtl/>
        </w:rPr>
        <w:t> (المجلس، </w:t>
      </w:r>
      <w:r w:rsidRPr="00E42EDE">
        <w:t>2002</w:t>
      </w:r>
      <w:r w:rsidRPr="00E42EDE">
        <w:rPr>
          <w:rtl/>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w:t>
      </w:r>
      <w:r w:rsidRPr="00E42EDE">
        <w:rPr>
          <w:rFonts w:hint="cs"/>
          <w:rtl/>
        </w:rPr>
        <w:t> </w:t>
      </w:r>
      <w:r w:rsidRPr="00E42EDE">
        <w:rPr>
          <w:rtl/>
        </w:rPr>
        <w:t>التبليغ؛</w:t>
      </w:r>
    </w:p>
    <w:p w14:paraId="364EFE8C" w14:textId="77777777" w:rsidR="002E7A7F" w:rsidRPr="00E42EDE" w:rsidRDefault="002E7A7F" w:rsidP="002E7A7F">
      <w:pPr>
        <w:pStyle w:val="enumlev1"/>
        <w:rPr>
          <w:rtl/>
        </w:rPr>
      </w:pPr>
      <w:r w:rsidRPr="00E42EDE">
        <w:rPr>
          <w:rtl/>
        </w:rPr>
        <w:t>ﻫ )</w:t>
      </w:r>
      <w:r w:rsidRPr="00E42EDE">
        <w:rPr>
          <w:rtl/>
        </w:rPr>
        <w:tab/>
        <w:t xml:space="preserve">بالنسبة لبطاقات التبليغ الواردة في </w:t>
      </w:r>
      <w:r w:rsidRPr="00E42EDE">
        <w:t>31</w:t>
      </w:r>
      <w:r w:rsidRPr="00E42EDE">
        <w:rPr>
          <w:rtl/>
        </w:rPr>
        <w:t> ديسمبر </w:t>
      </w:r>
      <w:r w:rsidRPr="00E42EDE">
        <w:t>2004</w:t>
      </w:r>
      <w:r w:rsidRPr="00E42EDE">
        <w:rPr>
          <w:rtl/>
        </w:rPr>
        <w:t xml:space="preserve"> أو بعد ذلك ولكن قبل </w:t>
      </w:r>
      <w:r w:rsidRPr="00E42EDE">
        <w:t>1</w:t>
      </w:r>
      <w:r w:rsidRPr="00E42EDE">
        <w:rPr>
          <w:rtl/>
        </w:rPr>
        <w:t> يناير </w:t>
      </w:r>
      <w:r w:rsidRPr="00E42EDE">
        <w:t>2006</w:t>
      </w:r>
      <w:r w:rsidRPr="00E42EDE">
        <w:rPr>
          <w:rtl/>
        </w:rPr>
        <w:t>، ينطبق المقرر </w:t>
      </w:r>
      <w:r w:rsidRPr="00E42EDE">
        <w:t>482</w:t>
      </w:r>
      <w:r w:rsidRPr="00E42EDE">
        <w:rPr>
          <w:rtl/>
        </w:rPr>
        <w:t> (المجلس، </w:t>
      </w:r>
      <w:r w:rsidRPr="00E42EDE">
        <w:t>2004</w:t>
      </w:r>
      <w:r w:rsidRPr="00E42EDE">
        <w:rPr>
          <w:rtl/>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0F880A11" w14:textId="77777777" w:rsidR="002E7A7F" w:rsidRPr="00E42EDE" w:rsidRDefault="002E7A7F" w:rsidP="002E7A7F">
      <w:pPr>
        <w:pStyle w:val="enumlev1"/>
        <w:rPr>
          <w:rtl/>
        </w:rPr>
      </w:pPr>
      <w:r w:rsidRPr="00E42EDE">
        <w:rPr>
          <w:rtl/>
        </w:rPr>
        <w:t>و )</w:t>
      </w:r>
      <w:r w:rsidRPr="00E42EDE">
        <w:rPr>
          <w:rtl/>
        </w:rPr>
        <w:tab/>
        <w:t xml:space="preserve">بالنسبة لبطاقات التبليغ الواردة في </w:t>
      </w:r>
      <w:r w:rsidRPr="00E42EDE">
        <w:t>1</w:t>
      </w:r>
      <w:r w:rsidRPr="00E42EDE">
        <w:rPr>
          <w:rtl/>
        </w:rPr>
        <w:t> يناير </w:t>
      </w:r>
      <w:r w:rsidRPr="00E42EDE">
        <w:t>2006</w:t>
      </w:r>
      <w:r w:rsidRPr="00E42EDE">
        <w:rPr>
          <w:rtl/>
        </w:rPr>
        <w:t xml:space="preserve"> أو بعد ذلك، لكن قبل </w:t>
      </w:r>
      <w:r w:rsidRPr="00E42EDE">
        <w:t>1</w:t>
      </w:r>
      <w:r w:rsidRPr="00E42EDE">
        <w:rPr>
          <w:rtl/>
        </w:rPr>
        <w:t> يناير </w:t>
      </w:r>
      <w:r w:rsidRPr="00E42EDE">
        <w:t>2009</w:t>
      </w:r>
      <w:r w:rsidRPr="00E42EDE">
        <w:rPr>
          <w:rtl/>
        </w:rPr>
        <w:t xml:space="preserve"> باستثناء تلك الواردة بموجب التذييل </w:t>
      </w:r>
      <w:r w:rsidRPr="00E42EDE">
        <w:t>30B</w:t>
      </w:r>
      <w:r w:rsidRPr="00E42EDE">
        <w:rPr>
          <w:rtl/>
        </w:rPr>
        <w:t xml:space="preserve"> اعتباراً من </w:t>
      </w:r>
      <w:r w:rsidRPr="00E42EDE">
        <w:t>17</w:t>
      </w:r>
      <w:r w:rsidRPr="00E42EDE">
        <w:rPr>
          <w:rtl/>
        </w:rPr>
        <w:t> نوفمبر </w:t>
      </w:r>
      <w:r w:rsidRPr="00E42EDE">
        <w:t>2007</w:t>
      </w:r>
      <w:r w:rsidRPr="00E42EDE">
        <w:rPr>
          <w:rtl/>
        </w:rPr>
        <w:t>، ينطبق المقرر </w:t>
      </w:r>
      <w:r w:rsidRPr="00E42EDE">
        <w:t>482</w:t>
      </w:r>
      <w:r w:rsidRPr="00E42EDE">
        <w:rPr>
          <w:rtl/>
        </w:rPr>
        <w:t xml:space="preserve"> (المجلس، </w:t>
      </w:r>
      <w:r w:rsidRPr="00E42EDE">
        <w:t>2005</w:t>
      </w:r>
      <w:r w:rsidRPr="00E42EDE">
        <w:rPr>
          <w:rtl/>
        </w:rPr>
        <w:t>)؛ ويكون الرسم، المحسوب وفقاً لجدول الرسوم المعمول به في تاريخ الاستلام، مستحقاً بعد استلام بطاقة التبليغ؛</w:t>
      </w:r>
    </w:p>
    <w:p w14:paraId="70F6F368" w14:textId="77777777" w:rsidR="002E7A7F" w:rsidRPr="00E42EDE" w:rsidRDefault="002E7A7F" w:rsidP="002E7A7F">
      <w:pPr>
        <w:pStyle w:val="enumlev1"/>
        <w:rPr>
          <w:rtl/>
        </w:rPr>
      </w:pPr>
      <w:r w:rsidRPr="00E42EDE">
        <w:rPr>
          <w:rtl/>
        </w:rPr>
        <w:t>ز )</w:t>
      </w:r>
      <w:r w:rsidRPr="00E42EDE">
        <w:rPr>
          <w:rtl/>
        </w:rPr>
        <w:tab/>
        <w:t xml:space="preserve">بالنسبة لبطاقات التبليغ الواردة في </w:t>
      </w:r>
      <w:r w:rsidRPr="00E42EDE">
        <w:t>1</w:t>
      </w:r>
      <w:r w:rsidRPr="00E42EDE">
        <w:rPr>
          <w:rtl/>
        </w:rPr>
        <w:t> يناير </w:t>
      </w:r>
      <w:r w:rsidRPr="00E42EDE">
        <w:t>2009</w:t>
      </w:r>
      <w:r w:rsidRPr="00E42EDE">
        <w:rPr>
          <w:rtl/>
        </w:rPr>
        <w:t xml:space="preserve"> أو بعد ذلك بما فيها تلك الواردة بموجب التذييل </w:t>
      </w:r>
      <w:r w:rsidRPr="00E42EDE">
        <w:t>30B</w:t>
      </w:r>
      <w:r w:rsidRPr="00E42EDE">
        <w:rPr>
          <w:rtl/>
        </w:rPr>
        <w:t xml:space="preserve"> اعتباراً من </w:t>
      </w:r>
      <w:r w:rsidRPr="00E42EDE">
        <w:t>17</w:t>
      </w:r>
      <w:r w:rsidRPr="00E42EDE">
        <w:rPr>
          <w:rtl/>
        </w:rPr>
        <w:t> نوفمبر </w:t>
      </w:r>
      <w:r w:rsidRPr="00E42EDE">
        <w:t>2007</w:t>
      </w:r>
      <w:r w:rsidRPr="00E42EDE">
        <w:rPr>
          <w:rtl/>
        </w:rPr>
        <w:t xml:space="preserve">، ولكن قبل </w:t>
      </w:r>
      <w:r w:rsidRPr="00E42EDE">
        <w:t>14</w:t>
      </w:r>
      <w:r w:rsidRPr="00E42EDE">
        <w:rPr>
          <w:rtl/>
        </w:rPr>
        <w:t xml:space="preserve"> يوليو </w:t>
      </w:r>
      <w:r w:rsidRPr="00E42EDE">
        <w:t>2012</w:t>
      </w:r>
      <w:r w:rsidRPr="00E42EDE">
        <w:rPr>
          <w:rtl/>
        </w:rPr>
        <w:t>، ينطبق المقرر </w:t>
      </w:r>
      <w:r w:rsidRPr="00E42EDE">
        <w:t>482</w:t>
      </w:r>
      <w:r w:rsidRPr="00E42EDE">
        <w:rPr>
          <w:rtl/>
        </w:rPr>
        <w:t xml:space="preserve"> (المجلس، </w:t>
      </w:r>
      <w:r w:rsidRPr="00E42EDE">
        <w:t>2008</w:t>
      </w:r>
      <w:r w:rsidRPr="00E42EDE">
        <w:rPr>
          <w:rtl/>
        </w:rPr>
        <w:t>)؛ ويكون الرسم، المحسوب وفقاً لجدول الرسوم المعمول به في تاريخ الاستلام، مستحقاً بعد استلام بطاقة التبليغ؛</w:t>
      </w:r>
    </w:p>
    <w:p w14:paraId="4CE4D6B0" w14:textId="77777777" w:rsidR="002E7A7F" w:rsidRPr="00E42EDE" w:rsidRDefault="002E7A7F" w:rsidP="002E7A7F">
      <w:pPr>
        <w:pStyle w:val="enumlev1"/>
        <w:rPr>
          <w:spacing w:val="2"/>
          <w:rtl/>
        </w:rPr>
      </w:pPr>
      <w:r w:rsidRPr="00E42EDE">
        <w:rPr>
          <w:spacing w:val="2"/>
          <w:rtl/>
        </w:rPr>
        <w:t>ح)</w:t>
      </w:r>
      <w:r w:rsidRPr="00E42EDE">
        <w:rPr>
          <w:spacing w:val="2"/>
          <w:rtl/>
        </w:rPr>
        <w:tab/>
        <w:t xml:space="preserve">بالنسبة لبطاقات التبليغ الواردة في </w:t>
      </w:r>
      <w:r w:rsidRPr="00E42EDE">
        <w:rPr>
          <w:spacing w:val="2"/>
        </w:rPr>
        <w:t>14</w:t>
      </w:r>
      <w:r w:rsidRPr="00E42EDE">
        <w:rPr>
          <w:spacing w:val="2"/>
          <w:rtl/>
        </w:rPr>
        <w:t xml:space="preserve"> يوليو </w:t>
      </w:r>
      <w:r w:rsidRPr="00E42EDE">
        <w:rPr>
          <w:spacing w:val="2"/>
        </w:rPr>
        <w:t>2012</w:t>
      </w:r>
      <w:r w:rsidRPr="00E42EDE">
        <w:rPr>
          <w:spacing w:val="2"/>
          <w:rtl/>
        </w:rPr>
        <w:t xml:space="preserve"> أو بعد ذلك، ولكن قبل </w:t>
      </w:r>
      <w:r w:rsidRPr="00E42EDE">
        <w:rPr>
          <w:spacing w:val="2"/>
        </w:rPr>
        <w:t>1</w:t>
      </w:r>
      <w:r w:rsidRPr="00E42EDE">
        <w:rPr>
          <w:spacing w:val="2"/>
          <w:rtl/>
        </w:rPr>
        <w:t xml:space="preserve"> يوليو </w:t>
      </w:r>
      <w:r w:rsidRPr="00E42EDE">
        <w:rPr>
          <w:spacing w:val="2"/>
        </w:rPr>
        <w:t>2013</w:t>
      </w:r>
      <w:r w:rsidRPr="00E42EDE">
        <w:rPr>
          <w:spacing w:val="2"/>
          <w:rtl/>
        </w:rPr>
        <w:t>، ينطبق المقرر </w:t>
      </w:r>
      <w:r w:rsidRPr="00E42EDE">
        <w:rPr>
          <w:spacing w:val="2"/>
        </w:rPr>
        <w:t>482</w:t>
      </w:r>
      <w:r w:rsidRPr="00E42EDE">
        <w:rPr>
          <w:spacing w:val="2"/>
          <w:rtl/>
        </w:rPr>
        <w:t xml:space="preserve"> (المجلس، </w:t>
      </w:r>
      <w:r w:rsidRPr="00E42EDE">
        <w:rPr>
          <w:spacing w:val="2"/>
        </w:rPr>
        <w:t>2012</w:t>
      </w:r>
      <w:r w:rsidRPr="00E42EDE">
        <w:rPr>
          <w:spacing w:val="2"/>
          <w:rtl/>
        </w:rPr>
        <w:t>)؛ ويكون الرسم، المحسوب وفقاً لجدول الرسوم المعمول به في تاريخ الاستلام، مستحقاً بعد استلام بطاقة التبليغ؛</w:t>
      </w:r>
    </w:p>
    <w:p w14:paraId="020D0C29" w14:textId="77777777" w:rsidR="002E7A7F" w:rsidRPr="00E42EDE" w:rsidRDefault="002E7A7F" w:rsidP="002E7A7F">
      <w:pPr>
        <w:pStyle w:val="enumlev1"/>
        <w:rPr>
          <w:rtl/>
        </w:rPr>
      </w:pPr>
      <w:r w:rsidRPr="00E42EDE">
        <w:rPr>
          <w:rtl/>
        </w:rPr>
        <w:lastRenderedPageBreak/>
        <w:t>ط)</w:t>
      </w:r>
      <w:r w:rsidRPr="00E42EDE">
        <w:rPr>
          <w:rtl/>
        </w:rPr>
        <w:tab/>
        <w:t xml:space="preserve">بالنسبة لبطاقات التبليغ الواردة في </w:t>
      </w:r>
      <w:r w:rsidRPr="00E42EDE">
        <w:t>1</w:t>
      </w:r>
      <w:r w:rsidRPr="00E42EDE">
        <w:rPr>
          <w:rtl/>
        </w:rPr>
        <w:t xml:space="preserve"> يوليو </w:t>
      </w:r>
      <w:r w:rsidRPr="00E42EDE">
        <w:t>2013</w:t>
      </w:r>
      <w:r w:rsidRPr="00E42EDE">
        <w:rPr>
          <w:rtl/>
        </w:rPr>
        <w:t xml:space="preserve"> أو بعد ذلك، ينطبق المقرر </w:t>
      </w:r>
      <w:r w:rsidRPr="00E42EDE">
        <w:t>482</w:t>
      </w:r>
      <w:r w:rsidRPr="00E42EDE">
        <w:rPr>
          <w:rtl/>
        </w:rPr>
        <w:t xml:space="preserve"> (المجلس، </w:t>
      </w:r>
      <w:r w:rsidRPr="00E42EDE">
        <w:t>2013</w:t>
      </w:r>
      <w:r w:rsidRPr="00E42EDE">
        <w:rPr>
          <w:rtl/>
        </w:rPr>
        <w:t>)؛ ويكون الرسم، المحسوب وفقاً لجدول الرسوم المعمول به في تاريخ الاستلام، مستحقاً بعد استلام بطاقة التبليغ؛</w:t>
      </w:r>
    </w:p>
    <w:p w14:paraId="49983BCA" w14:textId="77777777" w:rsidR="002E7A7F" w:rsidRPr="00E42EDE" w:rsidRDefault="002E7A7F" w:rsidP="002E7A7F">
      <w:pPr>
        <w:pStyle w:val="enumlev1"/>
        <w:rPr>
          <w:rtl/>
        </w:rPr>
      </w:pPr>
      <w:r>
        <w:rPr>
          <w:rFonts w:hint="cs"/>
          <w:rtl/>
          <w:lang w:bidi="ar-EG"/>
        </w:rPr>
        <w:t>ي</w:t>
      </w:r>
      <w:r w:rsidRPr="00E42EDE">
        <w:rPr>
          <w:rtl/>
          <w:lang w:bidi="ar-LB"/>
        </w:rPr>
        <w:t>)</w:t>
      </w:r>
      <w:r w:rsidRPr="00E42EDE">
        <w:rPr>
          <w:rtl/>
        </w:rPr>
        <w:tab/>
        <w:t xml:space="preserve">بالنسبة لبطاقات التبليغ الواردة في </w:t>
      </w:r>
      <w:r w:rsidRPr="00E42EDE">
        <w:t>1</w:t>
      </w:r>
      <w:r w:rsidRPr="00E42EDE">
        <w:rPr>
          <w:rtl/>
        </w:rPr>
        <w:t xml:space="preserve"> يوليو </w:t>
      </w:r>
      <w:r w:rsidRPr="00E42EDE">
        <w:t>2017</w:t>
      </w:r>
      <w:r w:rsidRPr="00E42EDE">
        <w:rPr>
          <w:rtl/>
        </w:rPr>
        <w:t xml:space="preserve"> أو بعد ذلك، ينطبق المقرر </w:t>
      </w:r>
      <w:r w:rsidRPr="00E42EDE">
        <w:t>482</w:t>
      </w:r>
      <w:r w:rsidRPr="00E42EDE">
        <w:rPr>
          <w:rtl/>
        </w:rPr>
        <w:t xml:space="preserve"> (المجلس، </w:t>
      </w:r>
      <w:r w:rsidRPr="00E42EDE">
        <w:t>2017</w:t>
      </w:r>
      <w:r w:rsidRPr="00E42EDE">
        <w:rPr>
          <w:rtl/>
        </w:rPr>
        <w:t>)؛ ويكون الرسم، المحسوب وفقاً لجدول الرسوم المعمول به في تاريخ الاستلام، مستحقاً بعد استلام بطاقة التبليغ</w:t>
      </w:r>
      <w:r w:rsidRPr="00E42EDE">
        <w:rPr>
          <w:rFonts w:hint="cs"/>
          <w:rtl/>
        </w:rPr>
        <w:t>؛</w:t>
      </w:r>
    </w:p>
    <w:p w14:paraId="703A8561" w14:textId="77777777" w:rsidR="002E7A7F" w:rsidRDefault="002E7A7F" w:rsidP="002E7A7F">
      <w:pPr>
        <w:pStyle w:val="enumlev1"/>
        <w:rPr>
          <w:rtl/>
          <w:lang w:bidi="ar-EG"/>
        </w:rPr>
      </w:pPr>
      <w:r>
        <w:rPr>
          <w:rFonts w:hint="cs"/>
          <w:rtl/>
          <w:lang w:bidi="ar-EG"/>
        </w:rPr>
        <w:t>ك)</w:t>
      </w:r>
      <w:r>
        <w:rPr>
          <w:rtl/>
          <w:lang w:bidi="ar-EG"/>
        </w:rPr>
        <w:tab/>
      </w:r>
      <w:r w:rsidRPr="00A40F34">
        <w:rPr>
          <w:rFonts w:hint="cs"/>
          <w:rtl/>
        </w:rPr>
        <w:t>بالنسبة</w:t>
      </w:r>
      <w:r w:rsidRPr="00A40F34">
        <w:rPr>
          <w:rtl/>
        </w:rPr>
        <w:t xml:space="preserve"> </w:t>
      </w:r>
      <w:r w:rsidRPr="00A40F34">
        <w:rPr>
          <w:rFonts w:hint="cs"/>
          <w:rtl/>
        </w:rPr>
        <w:t>لبطاقات</w:t>
      </w:r>
      <w:r w:rsidRPr="00A40F34">
        <w:rPr>
          <w:rtl/>
        </w:rPr>
        <w:t xml:space="preserve"> </w:t>
      </w:r>
      <w:r w:rsidRPr="00A40F34">
        <w:rPr>
          <w:rFonts w:hint="cs"/>
          <w:rtl/>
        </w:rPr>
        <w:t>التبليغ</w:t>
      </w:r>
      <w:r w:rsidRPr="00A40F34">
        <w:rPr>
          <w:rtl/>
        </w:rPr>
        <w:t xml:space="preserve"> </w:t>
      </w:r>
      <w:r w:rsidRPr="00A40F34">
        <w:rPr>
          <w:rFonts w:hint="cs"/>
          <w:rtl/>
        </w:rPr>
        <w:t>الواردة</w:t>
      </w:r>
      <w:r w:rsidRPr="00A40F34">
        <w:rPr>
          <w:rtl/>
        </w:rPr>
        <w:t xml:space="preserve"> </w:t>
      </w:r>
      <w:r w:rsidRPr="00A40F34">
        <w:rPr>
          <w:rFonts w:hint="cs"/>
          <w:rtl/>
        </w:rPr>
        <w:t>في</w:t>
      </w:r>
      <w:r w:rsidRPr="00A40F34">
        <w:rPr>
          <w:rtl/>
        </w:rPr>
        <w:t xml:space="preserve"> </w:t>
      </w:r>
      <w:r>
        <w:t>1</w:t>
      </w:r>
      <w:r w:rsidRPr="00A40F34">
        <w:rPr>
          <w:rtl/>
        </w:rPr>
        <w:t xml:space="preserve"> </w:t>
      </w:r>
      <w:r w:rsidRPr="00A40F34">
        <w:rPr>
          <w:rFonts w:hint="cs"/>
          <w:rtl/>
        </w:rPr>
        <w:t>يوليو</w:t>
      </w:r>
      <w:r w:rsidRPr="00A40F34">
        <w:rPr>
          <w:rtl/>
        </w:rPr>
        <w:t xml:space="preserve"> </w:t>
      </w:r>
      <w:r>
        <w:t>2018</w:t>
      </w:r>
      <w:r w:rsidRPr="00A40F34">
        <w:rPr>
          <w:rtl/>
        </w:rPr>
        <w:t xml:space="preserve"> </w:t>
      </w:r>
      <w:r w:rsidRPr="00A40F34">
        <w:rPr>
          <w:rFonts w:hint="cs"/>
          <w:rtl/>
        </w:rPr>
        <w:t>أو</w:t>
      </w:r>
      <w:r w:rsidRPr="00A40F34">
        <w:rPr>
          <w:rtl/>
        </w:rPr>
        <w:t xml:space="preserve"> </w:t>
      </w:r>
      <w:r w:rsidRPr="00A40F34">
        <w:rPr>
          <w:rFonts w:hint="cs"/>
          <w:rtl/>
        </w:rPr>
        <w:t>بعد</w:t>
      </w:r>
      <w:r w:rsidRPr="00A40F34">
        <w:rPr>
          <w:rtl/>
        </w:rPr>
        <w:t xml:space="preserve"> </w:t>
      </w:r>
      <w:r w:rsidRPr="00A40F34">
        <w:rPr>
          <w:rFonts w:hint="cs"/>
          <w:rtl/>
        </w:rPr>
        <w:t>ذلك،</w:t>
      </w:r>
      <w:r w:rsidRPr="00A40F34">
        <w:rPr>
          <w:rtl/>
        </w:rPr>
        <w:t xml:space="preserve"> </w:t>
      </w:r>
      <w:r w:rsidRPr="00A40F34">
        <w:rPr>
          <w:rFonts w:hint="cs"/>
          <w:rtl/>
        </w:rPr>
        <w:t>ينطبق</w:t>
      </w:r>
      <w:r w:rsidRPr="00A40F34">
        <w:rPr>
          <w:rtl/>
        </w:rPr>
        <w:t xml:space="preserve"> </w:t>
      </w:r>
      <w:r w:rsidRPr="00A40F34">
        <w:rPr>
          <w:rFonts w:hint="cs"/>
          <w:rtl/>
        </w:rPr>
        <w:t>المقرر</w:t>
      </w:r>
      <w:r w:rsidRPr="00A40F34">
        <w:rPr>
          <w:rtl/>
        </w:rPr>
        <w:t xml:space="preserve"> </w:t>
      </w:r>
      <w:r>
        <w:t>482</w:t>
      </w:r>
      <w:r w:rsidRPr="00A40F34">
        <w:rPr>
          <w:rtl/>
        </w:rPr>
        <w:t xml:space="preserve"> (</w:t>
      </w:r>
      <w:r w:rsidRPr="00A40F34">
        <w:rPr>
          <w:rFonts w:hint="cs"/>
          <w:rtl/>
        </w:rPr>
        <w:t>المجلس،</w:t>
      </w:r>
      <w:r w:rsidRPr="00A40F34">
        <w:rPr>
          <w:rtl/>
        </w:rPr>
        <w:t xml:space="preserve"> </w:t>
      </w:r>
      <w:r>
        <w:t>2018</w:t>
      </w:r>
      <w:r w:rsidRPr="00A40F34">
        <w:rPr>
          <w:rtl/>
        </w:rPr>
        <w:t>)</w:t>
      </w:r>
      <w:r w:rsidRPr="00A40F34">
        <w:rPr>
          <w:rFonts w:hint="cs"/>
          <w:rtl/>
        </w:rPr>
        <w:t>؛</w:t>
      </w:r>
      <w:r w:rsidRPr="00A40F34">
        <w:rPr>
          <w:rtl/>
        </w:rPr>
        <w:t xml:space="preserve"> </w:t>
      </w:r>
      <w:r w:rsidRPr="00A40F34">
        <w:rPr>
          <w:rFonts w:hint="cs"/>
          <w:rtl/>
        </w:rPr>
        <w:t>ويكون</w:t>
      </w:r>
      <w:r w:rsidRPr="00A40F34">
        <w:rPr>
          <w:rtl/>
        </w:rPr>
        <w:t xml:space="preserve"> </w:t>
      </w:r>
      <w:r w:rsidRPr="00A40F34">
        <w:rPr>
          <w:rFonts w:hint="cs"/>
          <w:rtl/>
        </w:rPr>
        <w:t>الرسم،</w:t>
      </w:r>
      <w:r w:rsidRPr="00A40F34">
        <w:rPr>
          <w:rtl/>
        </w:rPr>
        <w:t xml:space="preserve"> </w:t>
      </w:r>
      <w:r w:rsidRPr="00A40F34">
        <w:rPr>
          <w:rFonts w:hint="cs"/>
          <w:rtl/>
        </w:rPr>
        <w:t>المحسوب</w:t>
      </w:r>
      <w:r w:rsidRPr="00A40F34">
        <w:rPr>
          <w:rtl/>
        </w:rPr>
        <w:t xml:space="preserve"> </w:t>
      </w:r>
      <w:r w:rsidRPr="00A40F34">
        <w:rPr>
          <w:rFonts w:hint="cs"/>
          <w:rtl/>
        </w:rPr>
        <w:t>وفقاً</w:t>
      </w:r>
      <w:r w:rsidRPr="00A40F34">
        <w:rPr>
          <w:rtl/>
        </w:rPr>
        <w:t xml:space="preserve"> </w:t>
      </w:r>
      <w:r w:rsidRPr="00A40F34">
        <w:rPr>
          <w:rFonts w:hint="cs"/>
          <w:rtl/>
        </w:rPr>
        <w:t>لجدول</w:t>
      </w:r>
      <w:r w:rsidRPr="00A40F34">
        <w:rPr>
          <w:rtl/>
        </w:rPr>
        <w:t xml:space="preserve"> </w:t>
      </w:r>
      <w:r w:rsidRPr="00A40F34">
        <w:rPr>
          <w:rFonts w:hint="cs"/>
          <w:rtl/>
        </w:rPr>
        <w:t>الرسوم</w:t>
      </w:r>
      <w:r w:rsidRPr="00A40F34">
        <w:rPr>
          <w:rtl/>
        </w:rPr>
        <w:t xml:space="preserve"> </w:t>
      </w:r>
      <w:r w:rsidRPr="00A40F34">
        <w:rPr>
          <w:rFonts w:hint="cs"/>
          <w:rtl/>
        </w:rPr>
        <w:t>المعمول</w:t>
      </w:r>
      <w:r w:rsidRPr="00A40F34">
        <w:rPr>
          <w:rtl/>
        </w:rPr>
        <w:t xml:space="preserve"> </w:t>
      </w:r>
      <w:r w:rsidRPr="00A40F34">
        <w:rPr>
          <w:rFonts w:hint="cs"/>
          <w:rtl/>
        </w:rPr>
        <w:t>به</w:t>
      </w:r>
      <w:r w:rsidRPr="00A40F34">
        <w:rPr>
          <w:rtl/>
        </w:rPr>
        <w:t xml:space="preserve"> </w:t>
      </w:r>
      <w:r w:rsidRPr="00A40F34">
        <w:rPr>
          <w:rFonts w:hint="cs"/>
          <w:rtl/>
        </w:rPr>
        <w:t>في</w:t>
      </w:r>
      <w:r w:rsidRPr="00A40F34">
        <w:rPr>
          <w:rtl/>
        </w:rPr>
        <w:t xml:space="preserve"> </w:t>
      </w:r>
      <w:r w:rsidRPr="00A40F34">
        <w:rPr>
          <w:rFonts w:hint="cs"/>
          <w:rtl/>
        </w:rPr>
        <w:t>تاريخ</w:t>
      </w:r>
      <w:r w:rsidRPr="00A40F34">
        <w:rPr>
          <w:rtl/>
        </w:rPr>
        <w:t xml:space="preserve"> </w:t>
      </w:r>
      <w:r w:rsidRPr="00A40F34">
        <w:rPr>
          <w:rFonts w:hint="cs"/>
          <w:rtl/>
        </w:rPr>
        <w:t>الاستلام،</w:t>
      </w:r>
      <w:r w:rsidRPr="00A40F34">
        <w:rPr>
          <w:rtl/>
        </w:rPr>
        <w:t xml:space="preserve"> </w:t>
      </w:r>
      <w:r w:rsidRPr="00A40F34">
        <w:rPr>
          <w:rFonts w:hint="cs"/>
          <w:rtl/>
        </w:rPr>
        <w:t>مستحقاً</w:t>
      </w:r>
      <w:r w:rsidRPr="00A40F34">
        <w:rPr>
          <w:rtl/>
        </w:rPr>
        <w:t xml:space="preserve"> </w:t>
      </w:r>
      <w:r w:rsidRPr="00A40F34">
        <w:rPr>
          <w:rFonts w:hint="cs"/>
          <w:rtl/>
        </w:rPr>
        <w:t>بعد</w:t>
      </w:r>
      <w:r w:rsidRPr="00A40F34">
        <w:rPr>
          <w:rtl/>
        </w:rPr>
        <w:t xml:space="preserve"> </w:t>
      </w:r>
      <w:r w:rsidRPr="00A40F34">
        <w:rPr>
          <w:rFonts w:hint="cs"/>
          <w:rtl/>
        </w:rPr>
        <w:t>استلام</w:t>
      </w:r>
      <w:r w:rsidRPr="00A40F34">
        <w:rPr>
          <w:rtl/>
        </w:rPr>
        <w:t xml:space="preserve"> </w:t>
      </w:r>
      <w:r w:rsidRPr="00A40F34">
        <w:rPr>
          <w:rFonts w:hint="cs"/>
          <w:rtl/>
        </w:rPr>
        <w:t>بطاقة</w:t>
      </w:r>
      <w:r w:rsidRPr="00A40F34">
        <w:rPr>
          <w:rtl/>
        </w:rPr>
        <w:t xml:space="preserve"> </w:t>
      </w:r>
      <w:r>
        <w:rPr>
          <w:rFonts w:hint="cs"/>
          <w:rtl/>
        </w:rPr>
        <w:t>التبليغ</w:t>
      </w:r>
      <w:r>
        <w:rPr>
          <w:rFonts w:hint="cs"/>
          <w:rtl/>
          <w:lang w:bidi="ar-EG"/>
        </w:rPr>
        <w:t>؛</w:t>
      </w:r>
    </w:p>
    <w:p w14:paraId="101BD8A5" w14:textId="77777777" w:rsidR="002E7A7F" w:rsidRDefault="002E7A7F" w:rsidP="002E7A7F">
      <w:pPr>
        <w:pStyle w:val="enumlev1"/>
        <w:rPr>
          <w:rtl/>
          <w:lang w:val="en-GB"/>
        </w:rPr>
      </w:pPr>
      <w:r w:rsidRPr="00880686">
        <w:rPr>
          <w:rFonts w:hint="cs"/>
          <w:rtl/>
          <w:lang w:val="en-GB"/>
        </w:rPr>
        <w:t>ل)</w:t>
      </w:r>
      <w:r w:rsidRPr="00880686">
        <w:rPr>
          <w:rtl/>
          <w:lang w:val="en-GB"/>
        </w:rPr>
        <w:tab/>
      </w:r>
      <w:r w:rsidRPr="00880686">
        <w:rPr>
          <w:rFonts w:hint="cs"/>
          <w:rtl/>
          <w:lang w:val="en-GB"/>
        </w:rPr>
        <w:t>بالنسبة</w:t>
      </w:r>
      <w:r w:rsidRPr="00880686">
        <w:rPr>
          <w:rtl/>
          <w:lang w:val="en-GB"/>
        </w:rPr>
        <w:t xml:space="preserve"> </w:t>
      </w:r>
      <w:r w:rsidRPr="00880686">
        <w:rPr>
          <w:rFonts w:hint="cs"/>
          <w:rtl/>
          <w:lang w:val="en-GB"/>
        </w:rPr>
        <w:t>لبطاقات</w:t>
      </w:r>
      <w:r w:rsidRPr="00880686">
        <w:rPr>
          <w:rtl/>
          <w:lang w:val="en-GB"/>
        </w:rPr>
        <w:t xml:space="preserve"> </w:t>
      </w:r>
      <w:r w:rsidRPr="00880686">
        <w:rPr>
          <w:rFonts w:hint="cs"/>
          <w:rtl/>
          <w:lang w:val="en-GB"/>
        </w:rPr>
        <w:t>التبليغ</w:t>
      </w:r>
      <w:r w:rsidRPr="00880686">
        <w:rPr>
          <w:rtl/>
          <w:lang w:val="en-GB"/>
        </w:rPr>
        <w:t xml:space="preserve"> </w:t>
      </w:r>
      <w:r w:rsidRPr="00880686">
        <w:rPr>
          <w:rFonts w:hint="cs"/>
          <w:rtl/>
          <w:lang w:val="en-GB"/>
        </w:rPr>
        <w:t>المستلمة في</w:t>
      </w:r>
      <w:r w:rsidRPr="00880686">
        <w:rPr>
          <w:rtl/>
          <w:lang w:val="en-GB"/>
        </w:rPr>
        <w:t xml:space="preserve"> </w:t>
      </w:r>
      <w:r w:rsidRPr="00880686">
        <w:rPr>
          <w:lang w:bidi="ar-EG"/>
        </w:rPr>
        <w:t>1</w:t>
      </w:r>
      <w:r w:rsidRPr="00880686">
        <w:rPr>
          <w:rtl/>
          <w:lang w:val="en-GB"/>
        </w:rPr>
        <w:t xml:space="preserve"> </w:t>
      </w:r>
      <w:r w:rsidRPr="00880686">
        <w:rPr>
          <w:rFonts w:hint="eastAsia"/>
          <w:rtl/>
          <w:lang w:val="en-GB"/>
        </w:rPr>
        <w:t>يوليو</w:t>
      </w:r>
      <w:r w:rsidRPr="00880686">
        <w:rPr>
          <w:rtl/>
          <w:lang w:val="en-GB"/>
        </w:rPr>
        <w:t xml:space="preserve"> </w:t>
      </w:r>
      <w:r w:rsidRPr="00880686">
        <w:rPr>
          <w:lang w:bidi="ar-EG"/>
        </w:rPr>
        <w:t>2019</w:t>
      </w:r>
      <w:r w:rsidRPr="00880686">
        <w:rPr>
          <w:rtl/>
          <w:lang w:val="en-GB"/>
        </w:rPr>
        <w:t xml:space="preserve"> </w:t>
      </w:r>
      <w:r w:rsidRPr="00880686">
        <w:rPr>
          <w:rFonts w:hint="cs"/>
          <w:rtl/>
          <w:lang w:val="en-GB"/>
        </w:rPr>
        <w:t>أو</w:t>
      </w:r>
      <w:r w:rsidRPr="00880686">
        <w:rPr>
          <w:rtl/>
          <w:lang w:val="en-GB"/>
        </w:rPr>
        <w:t xml:space="preserve"> </w:t>
      </w:r>
      <w:r w:rsidRPr="00880686">
        <w:rPr>
          <w:rFonts w:hint="cs"/>
          <w:rtl/>
          <w:lang w:val="en-GB"/>
        </w:rPr>
        <w:t>بعد هذا التاريخ،</w:t>
      </w:r>
      <w:r w:rsidRPr="00880686">
        <w:rPr>
          <w:rtl/>
          <w:lang w:val="en-GB"/>
        </w:rPr>
        <w:t xml:space="preserve"> </w:t>
      </w:r>
      <w:r w:rsidRPr="00880686">
        <w:rPr>
          <w:rFonts w:hint="cs"/>
          <w:rtl/>
          <w:lang w:val="en-GB"/>
        </w:rPr>
        <w:t>ينطبق</w:t>
      </w:r>
      <w:r w:rsidRPr="00880686">
        <w:rPr>
          <w:rtl/>
          <w:lang w:val="en-GB"/>
        </w:rPr>
        <w:t xml:space="preserve"> </w:t>
      </w:r>
      <w:r w:rsidRPr="00880686">
        <w:rPr>
          <w:rFonts w:hint="cs"/>
          <w:rtl/>
          <w:lang w:val="en-GB"/>
        </w:rPr>
        <w:t>المقرر</w:t>
      </w:r>
      <w:r w:rsidRPr="00880686">
        <w:rPr>
          <w:rtl/>
          <w:lang w:val="en-GB"/>
        </w:rPr>
        <w:t xml:space="preserve"> </w:t>
      </w:r>
      <w:r w:rsidRPr="00880686">
        <w:rPr>
          <w:lang w:bidi="ar-EG"/>
        </w:rPr>
        <w:t>482</w:t>
      </w:r>
      <w:r w:rsidRPr="00880686">
        <w:rPr>
          <w:rtl/>
          <w:lang w:val="en-GB"/>
        </w:rPr>
        <w:t xml:space="preserve"> (</w:t>
      </w:r>
      <w:r w:rsidRPr="00880686">
        <w:rPr>
          <w:rFonts w:hint="cs"/>
          <w:rtl/>
          <w:lang w:val="en-GB"/>
        </w:rPr>
        <w:t>المجلس،</w:t>
      </w:r>
      <w:r w:rsidRPr="00880686">
        <w:rPr>
          <w:rtl/>
          <w:lang w:val="en-GB"/>
        </w:rPr>
        <w:t xml:space="preserve"> </w:t>
      </w:r>
      <w:r w:rsidRPr="00880686">
        <w:rPr>
          <w:lang w:bidi="ar-EG"/>
        </w:rPr>
        <w:t>2019</w:t>
      </w:r>
      <w:r w:rsidRPr="00880686">
        <w:rPr>
          <w:rtl/>
          <w:lang w:val="en-GB"/>
        </w:rPr>
        <w:t>)</w:t>
      </w:r>
      <w:r w:rsidRPr="00880686">
        <w:rPr>
          <w:rFonts w:hint="cs"/>
          <w:rtl/>
          <w:lang w:val="en-GB"/>
        </w:rPr>
        <w:t>؛</w:t>
      </w:r>
      <w:r w:rsidRPr="00880686">
        <w:rPr>
          <w:rtl/>
          <w:lang w:val="en-GB"/>
        </w:rPr>
        <w:t xml:space="preserve"> </w:t>
      </w:r>
      <w:r w:rsidRPr="00880686">
        <w:rPr>
          <w:rFonts w:hint="cs"/>
          <w:rtl/>
          <w:lang w:val="en-GB"/>
        </w:rPr>
        <w:t>ويكون</w:t>
      </w:r>
      <w:r w:rsidRPr="00880686">
        <w:rPr>
          <w:rtl/>
          <w:lang w:val="en-GB"/>
        </w:rPr>
        <w:t xml:space="preserve"> </w:t>
      </w:r>
      <w:r w:rsidRPr="00880686">
        <w:rPr>
          <w:rFonts w:hint="cs"/>
          <w:rtl/>
          <w:lang w:val="en-GB"/>
        </w:rPr>
        <w:t>الرسم،</w:t>
      </w:r>
      <w:r w:rsidRPr="00880686">
        <w:rPr>
          <w:rtl/>
          <w:lang w:val="en-GB"/>
        </w:rPr>
        <w:t xml:space="preserve"> </w:t>
      </w:r>
      <w:r w:rsidRPr="00880686">
        <w:rPr>
          <w:rFonts w:hint="cs"/>
          <w:rtl/>
          <w:lang w:val="en-GB"/>
        </w:rPr>
        <w:t>المحسوب</w:t>
      </w:r>
      <w:r w:rsidRPr="00880686">
        <w:rPr>
          <w:rtl/>
          <w:lang w:val="en-GB"/>
        </w:rPr>
        <w:t xml:space="preserve"> </w:t>
      </w:r>
      <w:r w:rsidRPr="00880686">
        <w:rPr>
          <w:rFonts w:hint="cs"/>
          <w:rtl/>
          <w:lang w:val="en-GB"/>
        </w:rPr>
        <w:t>وفقاً</w:t>
      </w:r>
      <w:r w:rsidRPr="00880686">
        <w:rPr>
          <w:rtl/>
          <w:lang w:val="en-GB"/>
        </w:rPr>
        <w:t xml:space="preserve"> </w:t>
      </w:r>
      <w:r w:rsidRPr="00880686">
        <w:rPr>
          <w:rFonts w:hint="cs"/>
          <w:rtl/>
          <w:lang w:val="en-GB"/>
        </w:rPr>
        <w:t>لجدول</w:t>
      </w:r>
      <w:r w:rsidRPr="00880686">
        <w:rPr>
          <w:rtl/>
          <w:lang w:val="en-GB"/>
        </w:rPr>
        <w:t xml:space="preserve"> </w:t>
      </w:r>
      <w:r w:rsidRPr="00880686">
        <w:rPr>
          <w:rFonts w:hint="cs"/>
          <w:rtl/>
          <w:lang w:val="en-GB"/>
        </w:rPr>
        <w:t>الرسوم</w:t>
      </w:r>
      <w:r w:rsidRPr="00880686">
        <w:rPr>
          <w:rtl/>
          <w:lang w:val="en-GB"/>
        </w:rPr>
        <w:t xml:space="preserve"> </w:t>
      </w:r>
      <w:r w:rsidRPr="00880686">
        <w:rPr>
          <w:rFonts w:hint="cs"/>
          <w:rtl/>
          <w:lang w:val="en-GB"/>
        </w:rPr>
        <w:t>المعمول</w:t>
      </w:r>
      <w:r w:rsidRPr="00880686">
        <w:rPr>
          <w:rtl/>
          <w:lang w:val="en-GB"/>
        </w:rPr>
        <w:t xml:space="preserve"> </w:t>
      </w:r>
      <w:r w:rsidRPr="00880686">
        <w:rPr>
          <w:rFonts w:hint="cs"/>
          <w:rtl/>
          <w:lang w:val="en-GB"/>
        </w:rPr>
        <w:t>به</w:t>
      </w:r>
      <w:r w:rsidRPr="00880686">
        <w:rPr>
          <w:rtl/>
          <w:lang w:val="en-GB"/>
        </w:rPr>
        <w:t xml:space="preserve"> </w:t>
      </w:r>
      <w:r w:rsidRPr="00880686">
        <w:rPr>
          <w:rFonts w:hint="cs"/>
          <w:rtl/>
          <w:lang w:val="en-GB"/>
        </w:rPr>
        <w:t>في</w:t>
      </w:r>
      <w:r w:rsidRPr="00880686">
        <w:rPr>
          <w:rtl/>
          <w:lang w:val="en-GB"/>
        </w:rPr>
        <w:t xml:space="preserve"> </w:t>
      </w:r>
      <w:r w:rsidRPr="00880686">
        <w:rPr>
          <w:rFonts w:hint="cs"/>
          <w:rtl/>
          <w:lang w:val="en-GB"/>
        </w:rPr>
        <w:t>تاريخ</w:t>
      </w:r>
      <w:r w:rsidRPr="00880686">
        <w:rPr>
          <w:rtl/>
          <w:lang w:val="en-GB"/>
        </w:rPr>
        <w:t xml:space="preserve"> </w:t>
      </w:r>
      <w:r w:rsidRPr="00880686">
        <w:rPr>
          <w:rFonts w:hint="cs"/>
          <w:rtl/>
          <w:lang w:val="en-GB"/>
        </w:rPr>
        <w:t>الاستلام،</w:t>
      </w:r>
      <w:r w:rsidRPr="00880686">
        <w:rPr>
          <w:rtl/>
          <w:lang w:val="en-GB"/>
        </w:rPr>
        <w:t xml:space="preserve"> </w:t>
      </w:r>
      <w:r w:rsidRPr="00880686">
        <w:rPr>
          <w:rFonts w:hint="cs"/>
          <w:rtl/>
          <w:lang w:val="en-GB"/>
        </w:rPr>
        <w:t>مستحقاً</w:t>
      </w:r>
      <w:r w:rsidRPr="00880686">
        <w:rPr>
          <w:rtl/>
          <w:lang w:val="en-GB"/>
        </w:rPr>
        <w:t xml:space="preserve"> </w:t>
      </w:r>
      <w:r w:rsidRPr="00880686">
        <w:rPr>
          <w:rFonts w:hint="cs"/>
          <w:rtl/>
          <w:lang w:val="en-GB"/>
        </w:rPr>
        <w:t>بعد</w:t>
      </w:r>
      <w:r w:rsidRPr="00880686">
        <w:rPr>
          <w:rtl/>
          <w:lang w:val="en-GB"/>
        </w:rPr>
        <w:t xml:space="preserve"> </w:t>
      </w:r>
      <w:r w:rsidRPr="00880686">
        <w:rPr>
          <w:rFonts w:hint="cs"/>
          <w:rtl/>
          <w:lang w:val="en-GB"/>
        </w:rPr>
        <w:t>استلام</w:t>
      </w:r>
      <w:r w:rsidRPr="00880686">
        <w:rPr>
          <w:rtl/>
          <w:lang w:val="en-GB"/>
        </w:rPr>
        <w:t xml:space="preserve"> </w:t>
      </w:r>
      <w:r w:rsidRPr="00880686">
        <w:rPr>
          <w:rFonts w:hint="cs"/>
          <w:rtl/>
          <w:lang w:val="en-GB"/>
        </w:rPr>
        <w:t>بطاقة</w:t>
      </w:r>
      <w:r w:rsidRPr="00880686">
        <w:rPr>
          <w:rtl/>
          <w:lang w:val="en-GB"/>
        </w:rPr>
        <w:t xml:space="preserve"> </w:t>
      </w:r>
      <w:r w:rsidRPr="00880686">
        <w:rPr>
          <w:rFonts w:hint="cs"/>
          <w:rtl/>
          <w:lang w:val="en-GB"/>
        </w:rPr>
        <w:t>التبليغ</w:t>
      </w:r>
      <w:r>
        <w:rPr>
          <w:rFonts w:hint="cs"/>
          <w:rtl/>
          <w:lang w:val="en-GB"/>
        </w:rPr>
        <w:t>؛</w:t>
      </w:r>
    </w:p>
    <w:p w14:paraId="1752F5E7" w14:textId="77777777" w:rsidR="002E7A7F" w:rsidRPr="00982A7F" w:rsidRDefault="002E7A7F" w:rsidP="002E7A7F">
      <w:pPr>
        <w:pStyle w:val="enumlev1"/>
      </w:pPr>
      <w:r>
        <w:rPr>
          <w:rFonts w:hint="cs"/>
          <w:rtl/>
          <w:lang w:val="en-GB"/>
        </w:rPr>
        <w:t>م)</w:t>
      </w:r>
      <w:r>
        <w:rPr>
          <w:rtl/>
          <w:lang w:val="en-GB"/>
        </w:rPr>
        <w:tab/>
      </w:r>
      <w:r w:rsidRPr="00880686">
        <w:rPr>
          <w:rFonts w:hint="cs"/>
          <w:rtl/>
          <w:lang w:val="en-GB"/>
        </w:rPr>
        <w:t>بالنسبة</w:t>
      </w:r>
      <w:r w:rsidRPr="00880686">
        <w:rPr>
          <w:rtl/>
          <w:lang w:val="en-GB"/>
        </w:rPr>
        <w:t xml:space="preserve"> </w:t>
      </w:r>
      <w:r w:rsidRPr="00880686">
        <w:rPr>
          <w:rFonts w:hint="cs"/>
          <w:rtl/>
          <w:lang w:val="en-GB"/>
        </w:rPr>
        <w:t>لبطاقات</w:t>
      </w:r>
      <w:r w:rsidRPr="00880686">
        <w:rPr>
          <w:rtl/>
          <w:lang w:val="en-GB"/>
        </w:rPr>
        <w:t xml:space="preserve"> </w:t>
      </w:r>
      <w:r w:rsidRPr="00880686">
        <w:rPr>
          <w:rFonts w:hint="cs"/>
          <w:rtl/>
          <w:lang w:val="en-GB"/>
        </w:rPr>
        <w:t>التبليغ</w:t>
      </w:r>
      <w:r w:rsidRPr="00880686">
        <w:rPr>
          <w:rtl/>
          <w:lang w:val="en-GB"/>
        </w:rPr>
        <w:t xml:space="preserve"> </w:t>
      </w:r>
      <w:r w:rsidRPr="00880686">
        <w:rPr>
          <w:rFonts w:hint="cs"/>
          <w:rtl/>
          <w:lang w:val="en-GB"/>
        </w:rPr>
        <w:t>المستلمة في</w:t>
      </w:r>
      <w:r w:rsidRPr="00880686">
        <w:rPr>
          <w:rtl/>
          <w:lang w:val="en-GB"/>
        </w:rPr>
        <w:t xml:space="preserve"> </w:t>
      </w:r>
      <w:r w:rsidRPr="00880686">
        <w:rPr>
          <w:lang w:bidi="ar-EG"/>
        </w:rPr>
        <w:t>1</w:t>
      </w:r>
      <w:r w:rsidRPr="00880686">
        <w:rPr>
          <w:rtl/>
          <w:lang w:val="en-GB"/>
        </w:rPr>
        <w:t xml:space="preserve"> </w:t>
      </w:r>
      <w:r>
        <w:rPr>
          <w:rFonts w:hint="cs"/>
          <w:rtl/>
          <w:lang w:val="en-GB"/>
        </w:rPr>
        <w:t xml:space="preserve">سبتمبر </w:t>
      </w:r>
      <w:r w:rsidRPr="00880686">
        <w:rPr>
          <w:lang w:bidi="ar-EG"/>
        </w:rPr>
        <w:t>20</w:t>
      </w:r>
      <w:r>
        <w:rPr>
          <w:lang w:bidi="ar-EG"/>
        </w:rPr>
        <w:t>20</w:t>
      </w:r>
      <w:r w:rsidRPr="00880686">
        <w:rPr>
          <w:rtl/>
          <w:lang w:val="en-GB"/>
        </w:rPr>
        <w:t xml:space="preserve"> </w:t>
      </w:r>
      <w:r w:rsidRPr="00880686">
        <w:rPr>
          <w:rFonts w:hint="cs"/>
          <w:rtl/>
          <w:lang w:val="en-GB"/>
        </w:rPr>
        <w:t>أو</w:t>
      </w:r>
      <w:r w:rsidRPr="00880686">
        <w:rPr>
          <w:rtl/>
          <w:lang w:val="en-GB"/>
        </w:rPr>
        <w:t xml:space="preserve"> </w:t>
      </w:r>
      <w:r w:rsidRPr="00880686">
        <w:rPr>
          <w:rFonts w:hint="cs"/>
          <w:rtl/>
          <w:lang w:val="en-GB"/>
        </w:rPr>
        <w:t>بعد هذا التاريخ،</w:t>
      </w:r>
      <w:r w:rsidRPr="00880686">
        <w:rPr>
          <w:rtl/>
          <w:lang w:val="en-GB"/>
        </w:rPr>
        <w:t xml:space="preserve"> </w:t>
      </w:r>
      <w:r w:rsidRPr="00880686">
        <w:rPr>
          <w:rFonts w:hint="cs"/>
          <w:rtl/>
          <w:lang w:val="en-GB"/>
        </w:rPr>
        <w:t>ينطبق</w:t>
      </w:r>
      <w:r w:rsidRPr="00880686">
        <w:rPr>
          <w:rtl/>
          <w:lang w:val="en-GB"/>
        </w:rPr>
        <w:t xml:space="preserve"> </w:t>
      </w:r>
      <w:r w:rsidRPr="00880686">
        <w:rPr>
          <w:rFonts w:hint="cs"/>
          <w:rtl/>
          <w:lang w:val="en-GB"/>
        </w:rPr>
        <w:t>المقرر</w:t>
      </w:r>
      <w:r w:rsidRPr="00880686">
        <w:rPr>
          <w:rtl/>
          <w:lang w:val="en-GB"/>
        </w:rPr>
        <w:t xml:space="preserve"> </w:t>
      </w:r>
      <w:r w:rsidRPr="00880686">
        <w:rPr>
          <w:lang w:bidi="ar-EG"/>
        </w:rPr>
        <w:t>482</w:t>
      </w:r>
      <w:r w:rsidRPr="00880686">
        <w:rPr>
          <w:rtl/>
          <w:lang w:val="en-GB"/>
        </w:rPr>
        <w:t xml:space="preserve"> (</w:t>
      </w:r>
      <w:r w:rsidRPr="00880686">
        <w:rPr>
          <w:rFonts w:hint="cs"/>
          <w:rtl/>
          <w:lang w:val="en-GB"/>
        </w:rPr>
        <w:t>المجلس،</w:t>
      </w:r>
      <w:r w:rsidRPr="00880686">
        <w:rPr>
          <w:rtl/>
          <w:lang w:val="en-GB"/>
        </w:rPr>
        <w:t xml:space="preserve"> </w:t>
      </w:r>
      <w:r>
        <w:rPr>
          <w:rFonts w:hint="cs"/>
          <w:rtl/>
          <w:lang w:bidi="ar-EG"/>
        </w:rPr>
        <w:t>2020</w:t>
      </w:r>
      <w:r w:rsidRPr="00880686">
        <w:rPr>
          <w:rtl/>
          <w:lang w:val="en-GB"/>
        </w:rPr>
        <w:t>)</w:t>
      </w:r>
      <w:r w:rsidRPr="00880686">
        <w:rPr>
          <w:rFonts w:hint="cs"/>
          <w:rtl/>
          <w:lang w:val="en-GB"/>
        </w:rPr>
        <w:t>؛</w:t>
      </w:r>
      <w:r w:rsidRPr="00880686">
        <w:rPr>
          <w:rtl/>
          <w:lang w:val="en-GB"/>
        </w:rPr>
        <w:t xml:space="preserve"> </w:t>
      </w:r>
      <w:r w:rsidRPr="00880686">
        <w:rPr>
          <w:rFonts w:hint="cs"/>
          <w:rtl/>
          <w:lang w:val="en-GB"/>
        </w:rPr>
        <w:t>ويكون</w:t>
      </w:r>
      <w:r w:rsidRPr="00880686">
        <w:rPr>
          <w:rtl/>
          <w:lang w:val="en-GB"/>
        </w:rPr>
        <w:t xml:space="preserve"> </w:t>
      </w:r>
      <w:r w:rsidRPr="00880686">
        <w:rPr>
          <w:rFonts w:hint="cs"/>
          <w:rtl/>
          <w:lang w:val="en-GB"/>
        </w:rPr>
        <w:t>الرسم،</w:t>
      </w:r>
      <w:r w:rsidRPr="00880686">
        <w:rPr>
          <w:rtl/>
          <w:lang w:val="en-GB"/>
        </w:rPr>
        <w:t xml:space="preserve"> </w:t>
      </w:r>
      <w:r w:rsidRPr="00880686">
        <w:rPr>
          <w:rFonts w:hint="cs"/>
          <w:rtl/>
          <w:lang w:val="en-GB"/>
        </w:rPr>
        <w:t>المحسوب</w:t>
      </w:r>
      <w:r w:rsidRPr="00880686">
        <w:rPr>
          <w:rtl/>
          <w:lang w:val="en-GB"/>
        </w:rPr>
        <w:t xml:space="preserve"> </w:t>
      </w:r>
      <w:r w:rsidRPr="00880686">
        <w:rPr>
          <w:rFonts w:hint="cs"/>
          <w:rtl/>
          <w:lang w:val="en-GB"/>
        </w:rPr>
        <w:t>وفقاً</w:t>
      </w:r>
      <w:r w:rsidRPr="00880686">
        <w:rPr>
          <w:rtl/>
          <w:lang w:val="en-GB"/>
        </w:rPr>
        <w:t xml:space="preserve"> </w:t>
      </w:r>
      <w:r w:rsidRPr="00880686">
        <w:rPr>
          <w:rFonts w:hint="cs"/>
          <w:rtl/>
          <w:lang w:val="en-GB"/>
        </w:rPr>
        <w:t>لجدول</w:t>
      </w:r>
      <w:r w:rsidRPr="00880686">
        <w:rPr>
          <w:rtl/>
          <w:lang w:val="en-GB"/>
        </w:rPr>
        <w:t xml:space="preserve"> </w:t>
      </w:r>
      <w:r w:rsidRPr="00880686">
        <w:rPr>
          <w:rFonts w:hint="cs"/>
          <w:rtl/>
          <w:lang w:val="en-GB"/>
        </w:rPr>
        <w:t>الرسوم</w:t>
      </w:r>
      <w:r w:rsidRPr="00880686">
        <w:rPr>
          <w:rtl/>
          <w:lang w:val="en-GB"/>
        </w:rPr>
        <w:t xml:space="preserve"> </w:t>
      </w:r>
      <w:r w:rsidRPr="00880686">
        <w:rPr>
          <w:rFonts w:hint="cs"/>
          <w:rtl/>
          <w:lang w:val="en-GB"/>
        </w:rPr>
        <w:t>المعمول</w:t>
      </w:r>
      <w:r w:rsidRPr="00880686">
        <w:rPr>
          <w:rtl/>
          <w:lang w:val="en-GB"/>
        </w:rPr>
        <w:t xml:space="preserve"> </w:t>
      </w:r>
      <w:r w:rsidRPr="00880686">
        <w:rPr>
          <w:rFonts w:hint="cs"/>
          <w:rtl/>
          <w:lang w:val="en-GB"/>
        </w:rPr>
        <w:t>به</w:t>
      </w:r>
      <w:r w:rsidRPr="00880686">
        <w:rPr>
          <w:rtl/>
          <w:lang w:val="en-GB"/>
        </w:rPr>
        <w:t xml:space="preserve"> </w:t>
      </w:r>
      <w:r w:rsidRPr="00880686">
        <w:rPr>
          <w:rFonts w:hint="cs"/>
          <w:rtl/>
          <w:lang w:val="en-GB"/>
        </w:rPr>
        <w:t>في</w:t>
      </w:r>
      <w:r w:rsidRPr="00880686">
        <w:rPr>
          <w:rtl/>
          <w:lang w:val="en-GB"/>
        </w:rPr>
        <w:t xml:space="preserve"> </w:t>
      </w:r>
      <w:r w:rsidRPr="00880686">
        <w:rPr>
          <w:rFonts w:hint="cs"/>
          <w:rtl/>
          <w:lang w:val="en-GB"/>
        </w:rPr>
        <w:t>تاريخ</w:t>
      </w:r>
      <w:r w:rsidRPr="00880686">
        <w:rPr>
          <w:rtl/>
          <w:lang w:val="en-GB"/>
        </w:rPr>
        <w:t xml:space="preserve"> </w:t>
      </w:r>
      <w:r w:rsidRPr="00880686">
        <w:rPr>
          <w:rFonts w:hint="cs"/>
          <w:rtl/>
          <w:lang w:val="en-GB"/>
        </w:rPr>
        <w:t>الاستلام،</w:t>
      </w:r>
      <w:r w:rsidRPr="00880686">
        <w:rPr>
          <w:rtl/>
          <w:lang w:val="en-GB"/>
        </w:rPr>
        <w:t xml:space="preserve"> </w:t>
      </w:r>
      <w:r w:rsidRPr="00880686">
        <w:rPr>
          <w:rFonts w:hint="cs"/>
          <w:rtl/>
          <w:lang w:val="en-GB"/>
        </w:rPr>
        <w:t>مستحقاً</w:t>
      </w:r>
      <w:r w:rsidRPr="00880686">
        <w:rPr>
          <w:rtl/>
          <w:lang w:val="en-GB"/>
        </w:rPr>
        <w:t xml:space="preserve"> </w:t>
      </w:r>
      <w:r w:rsidRPr="00880686">
        <w:rPr>
          <w:rFonts w:hint="cs"/>
          <w:rtl/>
          <w:lang w:val="en-GB"/>
        </w:rPr>
        <w:t>بعد</w:t>
      </w:r>
      <w:r w:rsidRPr="00880686">
        <w:rPr>
          <w:rtl/>
          <w:lang w:val="en-GB"/>
        </w:rPr>
        <w:t xml:space="preserve"> </w:t>
      </w:r>
      <w:r w:rsidRPr="00880686">
        <w:rPr>
          <w:rFonts w:hint="cs"/>
          <w:rtl/>
          <w:lang w:val="en-GB"/>
        </w:rPr>
        <w:t>استلام</w:t>
      </w:r>
      <w:r w:rsidRPr="00880686">
        <w:rPr>
          <w:rtl/>
          <w:lang w:val="en-GB"/>
        </w:rPr>
        <w:t xml:space="preserve"> </w:t>
      </w:r>
      <w:r w:rsidRPr="00880686">
        <w:rPr>
          <w:rFonts w:hint="cs"/>
          <w:rtl/>
          <w:lang w:val="en-GB"/>
        </w:rPr>
        <w:t>بطاقة</w:t>
      </w:r>
      <w:r w:rsidRPr="00880686">
        <w:rPr>
          <w:rtl/>
          <w:lang w:val="en-GB"/>
        </w:rPr>
        <w:t xml:space="preserve"> </w:t>
      </w:r>
      <w:r w:rsidRPr="00880686">
        <w:rPr>
          <w:rFonts w:hint="cs"/>
          <w:rtl/>
          <w:lang w:val="en-GB"/>
        </w:rPr>
        <w:t>التبليغ</w:t>
      </w:r>
      <w:r>
        <w:rPr>
          <w:rFonts w:hint="cs"/>
          <w:rtl/>
          <w:lang w:val="en-GB"/>
        </w:rPr>
        <w:t>،</w:t>
      </w:r>
    </w:p>
    <w:p w14:paraId="64B06F17" w14:textId="77777777" w:rsidR="002E7A7F" w:rsidRDefault="002E7A7F" w:rsidP="002E7A7F">
      <w:pPr>
        <w:rPr>
          <w:u w:val="single"/>
          <w:rtl/>
        </w:rPr>
      </w:pPr>
      <w:r>
        <w:rPr>
          <w:lang w:bidi="ar-SY"/>
        </w:rPr>
        <w:t>3</w:t>
      </w:r>
      <w:r>
        <w:rPr>
          <w:rtl/>
        </w:rPr>
        <w:tab/>
        <w:t>أن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tl/>
        </w:rPr>
        <w:t> </w:t>
      </w:r>
      <w:r>
        <w:rPr>
          <w:i/>
          <w:iCs/>
          <w:rtl/>
        </w:rPr>
        <w:t>مكرراً ثالثاً</w:t>
      </w:r>
      <w:r>
        <w:rPr>
          <w:rtl/>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14:paraId="5FA2ACD4" w14:textId="77777777" w:rsidR="002E7A7F" w:rsidRDefault="002E7A7F" w:rsidP="002E7A7F">
      <w:pPr>
        <w:rPr>
          <w:rtl/>
        </w:rPr>
      </w:pPr>
      <w:r>
        <w:rPr>
          <w:lang w:bidi="ar-SY"/>
        </w:rPr>
        <w:t>4</w:t>
      </w:r>
      <w:r>
        <w:rPr>
          <w:rtl/>
        </w:rPr>
        <w:tab/>
        <w:t>أن يحق لكل دولة عضو نشر أجزاء خاصة من النشرة الإعلامية الدولية للترددات الصادرة عن مكتب الاتصالات الراديوية </w:t>
      </w:r>
      <w:r>
        <w:rPr>
          <w:lang w:bidi="ar-SY"/>
        </w:rPr>
        <w:t>(BR IFIC)</w:t>
      </w:r>
      <w:r>
        <w:rPr>
          <w:rtl/>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rPr>
        <w:footnoteReference w:customMarkFollows="1" w:id="4"/>
        <w:t>3</w:t>
      </w:r>
    </w:p>
    <w:p w14:paraId="7ECD3B4C" w14:textId="77777777" w:rsidR="002E7A7F" w:rsidRDefault="002E7A7F" w:rsidP="002E7A7F">
      <w:pPr>
        <w:rPr>
          <w:rtl/>
        </w:rPr>
      </w:pPr>
      <w:r>
        <w:rPr>
          <w:lang w:bidi="ar-SY"/>
        </w:rPr>
        <w:t>5</w:t>
      </w:r>
      <w:r>
        <w:rPr>
          <w:rtl/>
        </w:rPr>
        <w:tab/>
        <w:t>أن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Pr>
          <w:lang w:bidi="ar-SY"/>
        </w:rPr>
        <w:t>9</w:t>
      </w:r>
      <w:r>
        <w:rPr>
          <w:rtl/>
        </w:rPr>
        <w:t xml:space="preserve"> من </w:t>
      </w:r>
      <w:r w:rsidRPr="00C83EC7">
        <w:rPr>
          <w:i/>
          <w:iCs/>
          <w:rtl/>
        </w:rPr>
        <w:t>"يقرر"</w:t>
      </w:r>
      <w:r>
        <w:rPr>
          <w:rtl/>
        </w:rPr>
        <w:t xml:space="preserve"> أدناه. ولا يمكن تطبيق الاستحقاق المجاني على بطاقات تبليغ سبق إلغاؤها بسبب عدم الدفع؛</w:t>
      </w:r>
    </w:p>
    <w:p w14:paraId="2268BD3C" w14:textId="77777777" w:rsidR="002E7A7F" w:rsidRDefault="002E7A7F" w:rsidP="002E7A7F">
      <w:pPr>
        <w:rPr>
          <w:rtl/>
        </w:rPr>
      </w:pPr>
      <w:r>
        <w:rPr>
          <w:lang w:bidi="ar-SY"/>
        </w:rPr>
        <w:t>6</w:t>
      </w:r>
      <w:r>
        <w:rPr>
          <w:rtl/>
        </w:rPr>
        <w:tab/>
        <w:t>بالنسبة إلى أي شبكة ساتلية تكون معلومات النشر المسبق </w:t>
      </w:r>
      <w:r>
        <w:rPr>
          <w:lang w:bidi="ar-SY"/>
        </w:rPr>
        <w:t>(API)</w:t>
      </w:r>
      <w:r>
        <w:rPr>
          <w:rtl/>
        </w:rPr>
        <w:t xml:space="preserve"> الخاصة بها قد وردت قبل </w:t>
      </w:r>
      <w:r>
        <w:rPr>
          <w:lang w:bidi="ar-SY"/>
        </w:rPr>
        <w:t>8</w:t>
      </w:r>
      <w:r>
        <w:rPr>
          <w:rtl/>
        </w:rPr>
        <w:t> نوفمبر </w:t>
      </w:r>
      <w:r>
        <w:rPr>
          <w:lang w:bidi="ar-SY"/>
        </w:rPr>
        <w:t>1998</w:t>
      </w:r>
      <w:r>
        <w:rPr>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tl/>
        </w:rPr>
        <w:t> يناير </w:t>
      </w:r>
      <w:r>
        <w:rPr>
          <w:lang w:bidi="ar-SY"/>
        </w:rPr>
        <w:t>2006</w:t>
      </w:r>
      <w:r>
        <w:rPr>
          <w:rtl/>
        </w:rPr>
        <w:t xml:space="preserve"> أو بعد ذلك تخضع لرسم وفقاً للفقرة </w:t>
      </w:r>
      <w:r>
        <w:rPr>
          <w:lang w:bidi="ar-SY"/>
        </w:rPr>
        <w:t>2</w:t>
      </w:r>
      <w:r>
        <w:rPr>
          <w:rtl/>
        </w:rPr>
        <w:t xml:space="preserve"> من </w:t>
      </w:r>
      <w:r w:rsidRPr="00C83EC7">
        <w:rPr>
          <w:i/>
          <w:iCs/>
          <w:rtl/>
        </w:rPr>
        <w:t>"يقرر"</w:t>
      </w:r>
      <w:r>
        <w:rPr>
          <w:rtl/>
        </w:rPr>
        <w:t> أعلاه؛</w:t>
      </w:r>
    </w:p>
    <w:p w14:paraId="27306C8F" w14:textId="77777777" w:rsidR="002E7A7F" w:rsidRDefault="002E7A7F" w:rsidP="002E7A7F">
      <w:pPr>
        <w:rPr>
          <w:rtl/>
        </w:rPr>
      </w:pPr>
      <w:r>
        <w:rPr>
          <w:lang w:bidi="ar-SY"/>
        </w:rPr>
        <w:t>7</w:t>
      </w:r>
      <w:r>
        <w:rPr>
          <w:rtl/>
        </w:rPr>
        <w:tab/>
        <w:t>لا تفرض رسوم استرداد التكاليف على أي بطاقة مقدمة للنشر في الجزء </w:t>
      </w:r>
      <w:r>
        <w:rPr>
          <w:lang w:bidi="ar-SY"/>
        </w:rPr>
        <w:t>A</w:t>
      </w:r>
      <w:r>
        <w:rPr>
          <w:rtl/>
        </w:rPr>
        <w:t xml:space="preserve"> تنطوي على تطبيق المادة </w:t>
      </w:r>
      <w:r>
        <w:rPr>
          <w:lang w:bidi="ar-SY"/>
        </w:rPr>
        <w:t>4</w:t>
      </w:r>
      <w:r>
        <w:rPr>
          <w:rtl/>
        </w:rPr>
        <w:t xml:space="preserve"> من</w:t>
      </w:r>
      <w:r>
        <w:rPr>
          <w:rFonts w:hint="cs"/>
          <w:rtl/>
        </w:rPr>
        <w:t> </w:t>
      </w:r>
      <w:r>
        <w:rPr>
          <w:rtl/>
        </w:rPr>
        <w:t>التذييلين</w:t>
      </w:r>
      <w:r>
        <w:rPr>
          <w:rFonts w:hint="eastAsia"/>
          <w:rtl/>
        </w:rPr>
        <w:t> </w:t>
      </w:r>
      <w:r>
        <w:rPr>
          <w:lang w:bidi="ar-SY"/>
        </w:rPr>
        <w:t>30/30A</w:t>
      </w:r>
      <w:r>
        <w:rPr>
          <w:rtl/>
        </w:rPr>
        <w:t xml:space="preserve"> ويستلمها المكتب قبل </w:t>
      </w:r>
      <w:r>
        <w:rPr>
          <w:lang w:bidi="ar-SY"/>
        </w:rPr>
        <w:t>8</w:t>
      </w:r>
      <w:r>
        <w:rPr>
          <w:rtl/>
        </w:rPr>
        <w:t> نوفمبر </w:t>
      </w:r>
      <w:r>
        <w:rPr>
          <w:lang w:bidi="ar-SY"/>
        </w:rPr>
        <w:t>1998</w:t>
      </w:r>
      <w:r>
        <w:rPr>
          <w:rtl/>
        </w:rPr>
        <w:t>، أو على أي بطاقة مقدمة للنشر في الجزء </w:t>
      </w:r>
      <w:r>
        <w:rPr>
          <w:lang w:bidi="ar-SY"/>
        </w:rPr>
        <w:t>B</w:t>
      </w:r>
      <w:r>
        <w:rPr>
          <w:rtl/>
        </w:rPr>
        <w:t xml:space="preserve"> وتنطوي على تطبيق المادة </w:t>
      </w:r>
      <w:r>
        <w:rPr>
          <w:lang w:bidi="ar-SY"/>
        </w:rPr>
        <w:t>4</w:t>
      </w:r>
      <w:r>
        <w:rPr>
          <w:rtl/>
        </w:rPr>
        <w:t xml:space="preserve"> من التذييلين </w:t>
      </w:r>
      <w:r>
        <w:rPr>
          <w:lang w:bidi="ar-SY"/>
        </w:rPr>
        <w:t>30/30A</w:t>
      </w:r>
      <w:r>
        <w:rPr>
          <w:rtl/>
        </w:rPr>
        <w:t xml:space="preserve"> حيثما يكون الجزء </w:t>
      </w:r>
      <w:r>
        <w:rPr>
          <w:lang w:bidi="ar-SY"/>
        </w:rPr>
        <w:t>A</w:t>
      </w:r>
      <w:r>
        <w:rPr>
          <w:rtl/>
        </w:rPr>
        <w:t xml:space="preserve"> المرتبط بذلك قد تم تسلمه قبل </w:t>
      </w:r>
      <w:r>
        <w:rPr>
          <w:lang w:bidi="ar-SY"/>
        </w:rPr>
        <w:t>8</w:t>
      </w:r>
      <w:r>
        <w:rPr>
          <w:rtl/>
        </w:rPr>
        <w:t> نوفمبر </w:t>
      </w:r>
      <w:r>
        <w:rPr>
          <w:lang w:bidi="ar-SY"/>
        </w:rPr>
        <w:t>1998</w:t>
      </w:r>
      <w:r>
        <w:rPr>
          <w:rtl/>
        </w:rPr>
        <w:t>. وأي طلب نشر في الجزء </w:t>
      </w:r>
      <w:r>
        <w:rPr>
          <w:lang w:bidi="ar-SY"/>
        </w:rPr>
        <w:t>A</w:t>
      </w:r>
      <w:r>
        <w:rPr>
          <w:rtl/>
        </w:rPr>
        <w:t xml:space="preserve"> ويتم استلامه بعد </w:t>
      </w:r>
      <w:r>
        <w:rPr>
          <w:lang w:bidi="ar-SY"/>
        </w:rPr>
        <w:t>7</w:t>
      </w:r>
      <w:r>
        <w:rPr>
          <w:rtl/>
        </w:rPr>
        <w:t> نوفمبر </w:t>
      </w:r>
      <w:r>
        <w:rPr>
          <w:lang w:bidi="ar-SY"/>
        </w:rPr>
        <w:t>1998</w:t>
      </w:r>
      <w:r>
        <w:rPr>
          <w:rtl/>
        </w:rPr>
        <w:t xml:space="preserve"> بموجب الفقرة </w:t>
      </w:r>
      <w:r>
        <w:rPr>
          <w:lang w:bidi="ar-SY"/>
        </w:rPr>
        <w:t>5.3.4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3.1.4</w:t>
      </w:r>
      <w:r>
        <w:rPr>
          <w:rtl/>
        </w:rPr>
        <w:t xml:space="preserve"> أو الفقرة </w:t>
      </w:r>
      <w:r>
        <w:rPr>
          <w:lang w:bidi="ar-SY"/>
        </w:rPr>
        <w:t>6.2.4</w:t>
      </w:r>
      <w:r>
        <w:rPr>
          <w:rtl/>
        </w:rPr>
        <w:t xml:space="preserve"> من</w:t>
      </w:r>
      <w:r>
        <w:rPr>
          <w:rFonts w:hint="cs"/>
          <w:rtl/>
        </w:rPr>
        <w:t> </w:t>
      </w:r>
      <w:r>
        <w:rPr>
          <w:rtl/>
        </w:rPr>
        <w:t>التذييلين </w:t>
      </w:r>
      <w:r>
        <w:rPr>
          <w:lang w:bidi="ar-SY"/>
        </w:rPr>
        <w:t>30/30A</w:t>
      </w:r>
      <w:r>
        <w:rPr>
          <w:rtl/>
        </w:rPr>
        <w:t xml:space="preserve"> والجزء </w:t>
      </w:r>
      <w:r>
        <w:rPr>
          <w:lang w:bidi="ar-SY"/>
        </w:rPr>
        <w:t>B</w:t>
      </w:r>
      <w:r>
        <w:rPr>
          <w:rtl/>
        </w:rPr>
        <w:t xml:space="preserve"> المقابل ويكون مقدماً بموجب الفقرة </w:t>
      </w:r>
      <w:r>
        <w:rPr>
          <w:lang w:bidi="ar-SY"/>
        </w:rPr>
        <w:t>14.3.4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12.1.4</w:t>
      </w:r>
      <w:r>
        <w:rPr>
          <w:rtl/>
        </w:rPr>
        <w:t xml:space="preserve"> أو الفقرة </w:t>
      </w:r>
      <w:r>
        <w:rPr>
          <w:lang w:bidi="ar-SY"/>
        </w:rPr>
        <w:t>16.2.4</w:t>
      </w:r>
      <w:r>
        <w:rPr>
          <w:rtl/>
        </w:rPr>
        <w:t xml:space="preserve"> من التذييلين </w:t>
      </w:r>
      <w:r>
        <w:rPr>
          <w:lang w:bidi="ar-SY"/>
        </w:rPr>
        <w:t>30/30A</w:t>
      </w:r>
      <w:r>
        <w:rPr>
          <w:rtl/>
        </w:rPr>
        <w:t xml:space="preserve"> يخضع للرسم وفقاً للفقرة </w:t>
      </w:r>
      <w:r>
        <w:rPr>
          <w:lang w:bidi="ar-SY"/>
        </w:rPr>
        <w:t>2</w:t>
      </w:r>
      <w:r>
        <w:rPr>
          <w:rtl/>
        </w:rPr>
        <w:t xml:space="preserve"> من </w:t>
      </w:r>
      <w:r w:rsidRPr="00C83EC7">
        <w:rPr>
          <w:i/>
          <w:iCs/>
          <w:rtl/>
        </w:rPr>
        <w:t>"يقرر"</w:t>
      </w:r>
      <w:r>
        <w:rPr>
          <w:rtl/>
        </w:rPr>
        <w:t xml:space="preserve"> أعلاه؛</w:t>
      </w:r>
    </w:p>
    <w:p w14:paraId="07C1618D" w14:textId="77777777" w:rsidR="002E7A7F" w:rsidRDefault="002E7A7F" w:rsidP="002E7A7F">
      <w:pPr>
        <w:rPr>
          <w:rtl/>
        </w:rPr>
      </w:pPr>
      <w:r>
        <w:rPr>
          <w:lang w:bidi="ar-SY"/>
        </w:rPr>
        <w:t>7</w:t>
      </w:r>
      <w:r>
        <w:rPr>
          <w:i/>
          <w:iCs/>
          <w:rtl/>
        </w:rPr>
        <w:t xml:space="preserve"> مكرراً</w:t>
      </w:r>
      <w:r>
        <w:rPr>
          <w:rtl/>
        </w:rPr>
        <w:tab/>
        <w:t>لا تفرض رسوم استرداد التكاليف على أي طلب مقدم بموجب الفقرة </w:t>
      </w:r>
      <w:r>
        <w:rPr>
          <w:lang w:bidi="ar-SY"/>
        </w:rPr>
        <w:t>17.6</w:t>
      </w:r>
      <w:r>
        <w:rPr>
          <w:rtl/>
        </w:rPr>
        <w:t xml:space="preserve"> من المادة </w:t>
      </w:r>
      <w:r>
        <w:rPr>
          <w:lang w:bidi="ar-SY"/>
        </w:rPr>
        <w:t>6</w:t>
      </w:r>
      <w:r>
        <w:rPr>
          <w:rtl/>
        </w:rPr>
        <w:t xml:space="preserve"> من التذييل </w:t>
      </w:r>
      <w:r>
        <w:rPr>
          <w:lang w:bidi="ar-SY"/>
        </w:rPr>
        <w:t>30B</w:t>
      </w:r>
      <w:r>
        <w:rPr>
          <w:rtl/>
        </w:rPr>
        <w:t xml:space="preserve"> عندما تكون البطاقة المرتبطة به والمقدمة بموجب الفقرة </w:t>
      </w:r>
      <w:r>
        <w:rPr>
          <w:lang w:bidi="ar-SY"/>
        </w:rPr>
        <w:t>1.6</w:t>
      </w:r>
      <w:r>
        <w:rPr>
          <w:rtl/>
        </w:rPr>
        <w:t xml:space="preserve"> من نفس المادة قد استلمت قبل </w:t>
      </w:r>
      <w:r>
        <w:rPr>
          <w:lang w:bidi="ar-SY"/>
        </w:rPr>
        <w:t>17</w:t>
      </w:r>
      <w:r>
        <w:rPr>
          <w:rtl/>
        </w:rPr>
        <w:t> نوفمبر </w:t>
      </w:r>
      <w:r>
        <w:rPr>
          <w:lang w:bidi="ar-SY"/>
        </w:rPr>
        <w:t>2007</w:t>
      </w:r>
      <w:r>
        <w:rPr>
          <w:rtl/>
        </w:rPr>
        <w:t>؛</w:t>
      </w:r>
    </w:p>
    <w:p w14:paraId="20C80929" w14:textId="77777777" w:rsidR="002E7A7F" w:rsidRDefault="002E7A7F" w:rsidP="002E7A7F">
      <w:pPr>
        <w:rPr>
          <w:rtl/>
        </w:rPr>
      </w:pPr>
      <w:r>
        <w:rPr>
          <w:lang w:bidi="ar-SY"/>
        </w:rPr>
        <w:t>8</w:t>
      </w:r>
      <w:r>
        <w:rPr>
          <w:rtl/>
        </w:rPr>
        <w:tab/>
        <w:t>أن يعيد المجلس النظر دورياً في الملحق (جدول رسوم المعالجة) بهذا المقرر؛</w:t>
      </w:r>
    </w:p>
    <w:p w14:paraId="35142071" w14:textId="77777777" w:rsidR="002E7A7F" w:rsidRPr="0007035C" w:rsidRDefault="002E7A7F" w:rsidP="002E7A7F">
      <w:pPr>
        <w:rPr>
          <w:spacing w:val="-2"/>
          <w:rtl/>
        </w:rPr>
      </w:pPr>
      <w:r w:rsidRPr="0007035C">
        <w:rPr>
          <w:spacing w:val="-2"/>
          <w:lang w:bidi="ar-SY"/>
        </w:rPr>
        <w:t>9</w:t>
      </w:r>
      <w:r w:rsidRPr="0007035C">
        <w:rPr>
          <w:spacing w:val="-2"/>
          <w:rtl/>
        </w:rPr>
        <w:tab/>
        <w:t>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14:paraId="602D71E1" w14:textId="77777777" w:rsidR="002E7A7F" w:rsidRDefault="002E7A7F" w:rsidP="002E7A7F">
      <w:pPr>
        <w:rPr>
          <w:rtl/>
        </w:rPr>
      </w:pPr>
      <w:r>
        <w:rPr>
          <w:lang w:bidi="ar-SY"/>
        </w:rPr>
        <w:t>10</w:t>
      </w:r>
      <w:r>
        <w:rPr>
          <w:rtl/>
        </w:rPr>
        <w:tab/>
        <w:t xml:space="preserve">أن يزيل أي إلغاء لاحق يستلمه مكتب الاتصالات الراديوية في غضون </w:t>
      </w:r>
      <w:r>
        <w:rPr>
          <w:lang w:bidi="ar-SY"/>
        </w:rPr>
        <w:t>15</w:t>
      </w:r>
      <w:r>
        <w:rPr>
          <w:rtl/>
        </w:rPr>
        <w:t> يوماً من تاريخ تقديم بطاقة التبليغ الالتزام بدفع الرسم؛</w:t>
      </w:r>
    </w:p>
    <w:p w14:paraId="4A76B4FB" w14:textId="77777777" w:rsidR="002E7A7F" w:rsidRDefault="002E7A7F" w:rsidP="002E7A7F">
      <w:r>
        <w:rPr>
          <w:lang w:bidi="ar-SY"/>
        </w:rPr>
        <w:lastRenderedPageBreak/>
        <w:t>11</w:t>
      </w:r>
      <w:r>
        <w:rPr>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tl/>
          <w:lang w:bidi="ar-EG"/>
        </w:rPr>
        <w:t xml:space="preserve"> (الخدمات الفضائية)</w:t>
      </w:r>
      <w:r>
        <w:rPr>
          <w:rtl/>
        </w:rPr>
        <w:t xml:space="preserve"> من أجل خدمة الهواة الساتلية، وتبليغ وتسجيل تخصيصات الترددات للمحطات الأرضية، وتحويل أي تعيين إلى تخصيص وفقاً لإجراءات القسم </w:t>
      </w:r>
      <w:r>
        <w:rPr>
          <w:lang w:bidi="ar-SY"/>
        </w:rPr>
        <w:t>I</w:t>
      </w:r>
      <w:r>
        <w:rPr>
          <w:rtl/>
        </w:rPr>
        <w:t xml:space="preserve"> السابق من المادة </w:t>
      </w:r>
      <w:r>
        <w:rPr>
          <w:lang w:bidi="ar-SY"/>
        </w:rPr>
        <w:t>6</w:t>
      </w:r>
      <w:r>
        <w:rPr>
          <w:rtl/>
        </w:rPr>
        <w:t xml:space="preserve"> من التذييل </w:t>
      </w:r>
      <w:r>
        <w:rPr>
          <w:lang w:bidi="ar-SY"/>
        </w:rPr>
        <w:t>30B</w:t>
      </w:r>
      <w:r>
        <w:rPr>
          <w:rtl/>
        </w:rPr>
        <w:t xml:space="preserve"> وإضافة تعيين جديد إلى الخطة خاص بدولة عضو جديدة في الاتحاد، وفقاً لإجراء المادة </w:t>
      </w:r>
      <w:r>
        <w:rPr>
          <w:lang w:bidi="ar-SY"/>
        </w:rPr>
        <w:t>7</w:t>
      </w:r>
      <w:r>
        <w:rPr>
          <w:rtl/>
        </w:rPr>
        <w:t xml:space="preserve"> من التذييل </w:t>
      </w:r>
      <w:r>
        <w:rPr>
          <w:lang w:bidi="ar-SY"/>
        </w:rPr>
        <w:t>30B</w:t>
      </w:r>
      <w:r>
        <w:rPr>
          <w:rtl/>
        </w:rPr>
        <w:t>؛</w:t>
      </w:r>
    </w:p>
    <w:p w14:paraId="4709DEC5" w14:textId="77777777" w:rsidR="002E7A7F" w:rsidRDefault="002E7A7F" w:rsidP="002E7A7F">
      <w:pPr>
        <w:rPr>
          <w:rtl/>
        </w:rPr>
      </w:pPr>
      <w:r>
        <w:rPr>
          <w:lang w:bidi="ar-SY"/>
        </w:rPr>
        <w:t>12</w:t>
      </w:r>
      <w:r>
        <w:rPr>
          <w:rtl/>
        </w:rPr>
        <w:tab/>
        <w:t>أن يكون تاريخ سريان مفعول المقرر </w:t>
      </w:r>
      <w:r>
        <w:rPr>
          <w:lang w:bidi="ar-SY"/>
        </w:rPr>
        <w:t>482</w:t>
      </w:r>
      <w:r>
        <w:rPr>
          <w:rtl/>
        </w:rPr>
        <w:t xml:space="preserve"> (المعدَّل في</w:t>
      </w:r>
      <w:r>
        <w:rPr>
          <w:rFonts w:hint="cs"/>
          <w:rtl/>
          <w:lang w:bidi="ar-SY"/>
        </w:rPr>
        <w:t xml:space="preserve"> 2020</w:t>
      </w:r>
      <w:r>
        <w:rPr>
          <w:rtl/>
        </w:rPr>
        <w:t xml:space="preserve">) هو </w:t>
      </w:r>
      <w:r>
        <w:rPr>
          <w:lang w:bidi="ar-SY"/>
        </w:rPr>
        <w:t>1</w:t>
      </w:r>
      <w:r>
        <w:rPr>
          <w:rFonts w:hint="cs"/>
          <w:rtl/>
        </w:rPr>
        <w:t xml:space="preserve"> سبتمبر 2020</w:t>
      </w:r>
      <w:r>
        <w:rPr>
          <w:rtl/>
        </w:rPr>
        <w:t>؛</w:t>
      </w:r>
    </w:p>
    <w:p w14:paraId="60B40062" w14:textId="77777777" w:rsidR="002E7A7F" w:rsidRDefault="002E7A7F" w:rsidP="002E7A7F">
      <w:pPr>
        <w:rPr>
          <w:rtl/>
        </w:rPr>
      </w:pPr>
      <w:r>
        <w:rPr>
          <w:lang w:bidi="ar-SY"/>
        </w:rPr>
        <w:t>13</w:t>
      </w:r>
      <w:r>
        <w:rPr>
          <w:rtl/>
        </w:rPr>
        <w:tab/>
        <w:t>أنه يتعين مراجعة أحكام هذا المقرر عند توفر بيانات تسجيل الوقت،</w:t>
      </w:r>
    </w:p>
    <w:p w14:paraId="747FA11D" w14:textId="77777777" w:rsidR="002E7A7F" w:rsidRDefault="002E7A7F" w:rsidP="002E7A7F">
      <w:pPr>
        <w:pStyle w:val="Call"/>
        <w:rPr>
          <w:rtl/>
        </w:rPr>
      </w:pPr>
      <w:r>
        <w:rPr>
          <w:rtl/>
        </w:rPr>
        <w:t>يوصي</w:t>
      </w:r>
    </w:p>
    <w:p w14:paraId="5F54DCDB" w14:textId="77777777" w:rsidR="002E7A7F" w:rsidRDefault="002E7A7F" w:rsidP="002E7A7F">
      <w:pPr>
        <w:rPr>
          <w:rtl/>
        </w:rPr>
      </w:pPr>
      <w:r>
        <w:rPr>
          <w:rtl/>
        </w:rPr>
        <w:t>في حال راجع المجلس الجدول الوارد في الملحق، أن يحول المكتب أي مبالغ ناشئة لصالح الإدارات إلى الفواتير اللاحقة حسب طلب الإدارات،</w:t>
      </w:r>
    </w:p>
    <w:p w14:paraId="55A99932" w14:textId="77777777" w:rsidR="002E7A7F" w:rsidRDefault="002E7A7F" w:rsidP="002E7A7F">
      <w:pPr>
        <w:pStyle w:val="Call"/>
        <w:rPr>
          <w:rtl/>
          <w:lang w:bidi="ar-EG"/>
        </w:rPr>
      </w:pPr>
      <w:r>
        <w:rPr>
          <w:rtl/>
        </w:rPr>
        <w:t>يشجع الدول الأعضاء</w:t>
      </w:r>
    </w:p>
    <w:p w14:paraId="6666F29F" w14:textId="77777777" w:rsidR="002E7A7F" w:rsidRDefault="002E7A7F" w:rsidP="002E7A7F">
      <w:pPr>
        <w:rPr>
          <w:rtl/>
        </w:rPr>
      </w:pPr>
      <w:r>
        <w:rPr>
          <w:rtl/>
        </w:rPr>
        <w:t>على وضع سياسات محلية تقلل إلى أدنى حد حالات عدم الدفع وما يستتبعها من ضياع إيرادات الاتحاد،</w:t>
      </w:r>
    </w:p>
    <w:p w14:paraId="1676A757" w14:textId="77777777" w:rsidR="002E7A7F" w:rsidRDefault="002E7A7F" w:rsidP="002E7A7F">
      <w:pPr>
        <w:pStyle w:val="Call"/>
        <w:keepLines/>
        <w:rPr>
          <w:rtl/>
        </w:rPr>
      </w:pPr>
      <w:r>
        <w:rPr>
          <w:rtl/>
        </w:rPr>
        <w:t>يكلف مدير مكتب الاتصالات الراديوية</w:t>
      </w:r>
    </w:p>
    <w:p w14:paraId="60FE6575" w14:textId="77777777" w:rsidR="002E7A7F" w:rsidRDefault="002E7A7F" w:rsidP="002E7A7F">
      <w:pPr>
        <w:keepNext/>
        <w:keepLines/>
        <w:rPr>
          <w:rtl/>
        </w:rPr>
      </w:pPr>
      <w:r>
        <w:rPr>
          <w:lang w:bidi="ar-SY"/>
        </w:rPr>
        <w:t>1</w:t>
      </w:r>
      <w:r>
        <w:rPr>
          <w:rtl/>
        </w:rPr>
        <w:tab/>
        <w:t>بتعزيز برمجية استمارة التبليغ الإلكترونية </w:t>
      </w:r>
      <w:r>
        <w:rPr>
          <w:lang w:bidi="ar-SY"/>
        </w:rPr>
        <w:t>(SpaceCap)</w:t>
      </w:r>
      <w:r>
        <w:rPr>
          <w:rtl/>
        </w:rPr>
        <w:t xml:space="preserve"> لدى المكتب ليمكن حساب أفضل الرسوم التقديرية المرتبطة ببطاقات التبليغ عن الشبكات الساتلية من أي نوع قبل تقديمها إلى الاتحاد؛</w:t>
      </w:r>
    </w:p>
    <w:p w14:paraId="1A8723D4" w14:textId="77777777" w:rsidR="002E7A7F" w:rsidRDefault="002E7A7F" w:rsidP="002E7A7F">
      <w:pPr>
        <w:rPr>
          <w:rtl/>
        </w:rPr>
      </w:pPr>
      <w:r>
        <w:rPr>
          <w:lang w:bidi="ar-SY"/>
        </w:rPr>
        <w:t>2</w:t>
      </w:r>
      <w:r>
        <w:rPr>
          <w:rtl/>
        </w:rPr>
        <w:tab/>
        <w:t>بتقديم تقرير سنوي إلى المجلس بشأن تنفيذ هذا المقرر يتضمن تحليلاً لما يلي:</w:t>
      </w:r>
    </w:p>
    <w:p w14:paraId="4D764C30" w14:textId="77777777" w:rsidR="002E7A7F" w:rsidRDefault="002E7A7F" w:rsidP="002E7A7F">
      <w:pPr>
        <w:pStyle w:val="enumlev1"/>
        <w:rPr>
          <w:rtl/>
        </w:rPr>
      </w:pPr>
      <w:r>
        <w:rPr>
          <w:rFonts w:hint="cs"/>
          <w:rtl/>
        </w:rPr>
        <w:t> </w:t>
      </w:r>
      <w:r>
        <w:rPr>
          <w:rtl/>
        </w:rPr>
        <w:t>أ</w:t>
      </w:r>
      <w:r>
        <w:rPr>
          <w:rFonts w:hint="cs"/>
          <w:rtl/>
        </w:rPr>
        <w:t xml:space="preserve"> </w:t>
      </w:r>
      <w:r>
        <w:rPr>
          <w:rtl/>
        </w:rPr>
        <w:t>)</w:t>
      </w:r>
      <w:r>
        <w:rPr>
          <w:rtl/>
        </w:rPr>
        <w:tab/>
        <w:t>تكلفة مختلف خطوات الإجراءات؛</w:t>
      </w:r>
    </w:p>
    <w:p w14:paraId="4E55B4EA" w14:textId="77777777" w:rsidR="002E7A7F" w:rsidRDefault="002E7A7F" w:rsidP="002E7A7F">
      <w:pPr>
        <w:pStyle w:val="enumlev1"/>
        <w:rPr>
          <w:rtl/>
        </w:rPr>
      </w:pPr>
      <w:r>
        <w:rPr>
          <w:rtl/>
        </w:rPr>
        <w:t>ب)</w:t>
      </w:r>
      <w:r>
        <w:rPr>
          <w:rtl/>
        </w:rPr>
        <w:tab/>
        <w:t>أثر تقديم المعلومات بالوسائل الإلكترونية؛</w:t>
      </w:r>
    </w:p>
    <w:p w14:paraId="490A48ED" w14:textId="77777777" w:rsidR="002E7A7F" w:rsidRDefault="002E7A7F" w:rsidP="002E7A7F">
      <w:pPr>
        <w:pStyle w:val="enumlev1"/>
        <w:rPr>
          <w:rtl/>
        </w:rPr>
      </w:pPr>
      <w:r>
        <w:rPr>
          <w:rtl/>
        </w:rPr>
        <w:t>ج)</w:t>
      </w:r>
      <w:r>
        <w:rPr>
          <w:rtl/>
        </w:rPr>
        <w:tab/>
        <w:t>تعزيز نوعية الخدمة بما في ذلك تخفيض الأعمال المتأخرة؛</w:t>
      </w:r>
    </w:p>
    <w:p w14:paraId="2A9C96B9" w14:textId="77777777" w:rsidR="002E7A7F" w:rsidRDefault="002E7A7F" w:rsidP="002E7A7F">
      <w:pPr>
        <w:pStyle w:val="enumlev1"/>
        <w:rPr>
          <w:rtl/>
        </w:rPr>
      </w:pPr>
      <w:r>
        <w:rPr>
          <w:rtl/>
        </w:rPr>
        <w:t>د )</w:t>
      </w:r>
      <w:r>
        <w:rPr>
          <w:rtl/>
        </w:rPr>
        <w:tab/>
        <w:t>تكاليف إقرار صلاحية بطاقات التبليغ وطلبات القيام بأعمال تصحيحها؛</w:t>
      </w:r>
    </w:p>
    <w:p w14:paraId="544EFCE4" w14:textId="77777777" w:rsidR="002E7A7F" w:rsidRDefault="002E7A7F" w:rsidP="002E7A7F">
      <w:pPr>
        <w:pStyle w:val="enumlev1"/>
        <w:rPr>
          <w:rtl/>
        </w:rPr>
      </w:pPr>
      <w:r>
        <w:rPr>
          <w:rtl/>
        </w:rPr>
        <w:t>ﻫ )</w:t>
      </w:r>
      <w:r>
        <w:rPr>
          <w:rtl/>
        </w:rPr>
        <w:tab/>
        <w:t>الصعوبات التي تظهر عند تطبيق أحكام هذا المقرر</w:t>
      </w:r>
      <w:r>
        <w:rPr>
          <w:rFonts w:hint="cs"/>
          <w:rtl/>
        </w:rPr>
        <w:t>،</w:t>
      </w:r>
    </w:p>
    <w:p w14:paraId="75488DD1" w14:textId="77777777" w:rsidR="002E7A7F" w:rsidRDefault="002E7A7F" w:rsidP="002E7A7F">
      <w:r>
        <w:rPr>
          <w:lang w:bidi="ar-SY"/>
        </w:rPr>
        <w:t>3</w:t>
      </w:r>
      <w:r>
        <w:rPr>
          <w:rtl/>
        </w:rPr>
        <w:tab/>
        <w:t>بإبلاغ الدول الأعضاء بأي ممارسات يلجأ إليها مكتب الاتصالات الراديوية لتنفيذ أحكام هذا المقرر والأساس المنطقي لهذه الممارسات.</w:t>
      </w:r>
    </w:p>
    <w:p w14:paraId="7B7586B4" w14:textId="77777777" w:rsidR="002E7A7F" w:rsidRPr="00695CE6" w:rsidRDefault="002E7A7F" w:rsidP="002E7A7F">
      <w:pPr>
        <w:spacing w:before="1440"/>
        <w:rPr>
          <w:lang w:bidi="ar-EG"/>
        </w:rPr>
      </w:pPr>
      <w:r w:rsidRPr="00030318">
        <w:rPr>
          <w:rFonts w:hint="cs"/>
          <w:b/>
          <w:bCs/>
          <w:rtl/>
          <w:lang w:bidi="ar-EG"/>
        </w:rPr>
        <w:t>الملحقات</w:t>
      </w:r>
      <w:r>
        <w:rPr>
          <w:rFonts w:hint="cs"/>
          <w:rtl/>
          <w:lang w:bidi="ar-EG"/>
        </w:rPr>
        <w:t xml:space="preserve">: </w:t>
      </w:r>
      <w:r w:rsidRPr="00695CE6">
        <w:rPr>
          <w:lang w:bidi="ar-EG"/>
        </w:rPr>
        <w:t>1</w:t>
      </w:r>
    </w:p>
    <w:p w14:paraId="66BDAA4A" w14:textId="77777777" w:rsidR="002E7A7F" w:rsidRDefault="002E7A7F" w:rsidP="002E7A7F">
      <w:pPr>
        <w:rPr>
          <w:rtl/>
          <w:lang w:bidi="ar-EG"/>
        </w:rPr>
        <w:sectPr w:rsidR="002E7A7F" w:rsidSect="006C3242">
          <w:head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pPr>
    </w:p>
    <w:p w14:paraId="153ABF50" w14:textId="77777777" w:rsidR="002E7A7F" w:rsidRDefault="002E7A7F" w:rsidP="002E7A7F">
      <w:pPr>
        <w:pStyle w:val="AnnexNo"/>
      </w:pPr>
      <w:r>
        <w:rPr>
          <w:rtl/>
        </w:rPr>
        <w:lastRenderedPageBreak/>
        <w:t>الملحـق</w:t>
      </w:r>
    </w:p>
    <w:p w14:paraId="09CA1F28" w14:textId="77777777" w:rsidR="002E7A7F" w:rsidRDefault="002E7A7F" w:rsidP="002E7A7F">
      <w:pPr>
        <w:pStyle w:val="Annextitle"/>
        <w:rPr>
          <w:rtl/>
        </w:rPr>
      </w:pPr>
      <w:r>
        <w:rPr>
          <w:rtl/>
        </w:rPr>
        <w:t>جدول رسوم المعالجة المنطبقة على بطاقات التبليغ عن الشبكات الساتلية</w:t>
      </w:r>
      <w:r>
        <w:rPr>
          <w:rtl/>
        </w:rPr>
        <w:br/>
        <w:t xml:space="preserve">التي يتسلمها مكتب الاتصالات الراديوية في </w:t>
      </w:r>
      <w:r>
        <w:t>1</w:t>
      </w:r>
      <w:r>
        <w:rPr>
          <w:rFonts w:hint="cs"/>
          <w:rtl/>
        </w:rPr>
        <w:t xml:space="preserve"> سبتمبر 2020</w:t>
      </w:r>
      <w:r>
        <w:rPr>
          <w:rtl/>
        </w:rPr>
        <w:t xml:space="preserve"> 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913"/>
        <w:gridCol w:w="786"/>
        <w:gridCol w:w="7951"/>
        <w:gridCol w:w="1631"/>
        <w:gridCol w:w="1282"/>
        <w:gridCol w:w="1491"/>
        <w:gridCol w:w="1338"/>
      </w:tblGrid>
      <w:tr w:rsidR="002E7A7F" w:rsidRPr="006A4507" w14:paraId="3195E4BD" w14:textId="77777777" w:rsidTr="00511ECB">
        <w:trPr>
          <w:tblHeader/>
          <w:jc w:val="center"/>
        </w:trPr>
        <w:tc>
          <w:tcPr>
            <w:tcW w:w="1217" w:type="dxa"/>
            <w:gridSpan w:val="2"/>
            <w:tcBorders>
              <w:top w:val="single" w:sz="4" w:space="0" w:color="auto"/>
              <w:left w:val="single" w:sz="4" w:space="0" w:color="auto"/>
              <w:bottom w:val="single" w:sz="4" w:space="0" w:color="auto"/>
              <w:right w:val="single" w:sz="4" w:space="0" w:color="auto"/>
            </w:tcBorders>
            <w:vAlign w:val="center"/>
            <w:hideMark/>
          </w:tcPr>
          <w:p w14:paraId="2A19F2C3" w14:textId="77777777" w:rsidR="002E7A7F" w:rsidRPr="006A4507" w:rsidRDefault="002E7A7F" w:rsidP="00BA380A">
            <w:pPr>
              <w:pStyle w:val="TableHead"/>
              <w:rPr>
                <w:noProof/>
                <w:rtl/>
              </w:rPr>
            </w:pPr>
            <w:r w:rsidRPr="006A4507">
              <w:rPr>
                <w:noProof/>
                <w:rtl/>
              </w:rPr>
              <w:t>النوع</w:t>
            </w:r>
          </w:p>
        </w:tc>
        <w:tc>
          <w:tcPr>
            <w:tcW w:w="8737" w:type="dxa"/>
            <w:gridSpan w:val="2"/>
            <w:tcBorders>
              <w:top w:val="single" w:sz="4" w:space="0" w:color="auto"/>
              <w:left w:val="single" w:sz="4" w:space="0" w:color="auto"/>
              <w:bottom w:val="single" w:sz="4" w:space="0" w:color="auto"/>
              <w:right w:val="single" w:sz="4" w:space="0" w:color="auto"/>
            </w:tcBorders>
            <w:vAlign w:val="center"/>
            <w:hideMark/>
          </w:tcPr>
          <w:p w14:paraId="4082E347" w14:textId="77777777" w:rsidR="002E7A7F" w:rsidRPr="001303FE" w:rsidRDefault="002E7A7F" w:rsidP="00BA380A">
            <w:pPr>
              <w:pStyle w:val="TableHead"/>
              <w:rPr>
                <w:noProof/>
                <w:rtl/>
                <w:lang w:bidi="ar-EG"/>
              </w:rPr>
            </w:pPr>
            <w:r w:rsidRPr="001303FE">
              <w:rPr>
                <w:noProof/>
                <w:rtl/>
              </w:rPr>
              <w:t>الفئة</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855FCB9" w14:textId="77777777" w:rsidR="002E7A7F" w:rsidRPr="002937BB" w:rsidRDefault="002E7A7F" w:rsidP="00BA380A">
            <w:pPr>
              <w:pStyle w:val="TableHead"/>
              <w:rPr>
                <w:noProof/>
                <w:spacing w:val="-10"/>
              </w:rPr>
            </w:pPr>
            <w:r w:rsidRPr="002937BB">
              <w:rPr>
                <w:noProof/>
                <w:spacing w:val="-10"/>
                <w:rtl/>
              </w:rPr>
              <w:t>الرسم الموحد لكل بطاقة تبليغ</w:t>
            </w:r>
            <w:r w:rsidRPr="002937BB">
              <w:rPr>
                <w:noProof/>
                <w:spacing w:val="-10"/>
                <w:rtl/>
              </w:rPr>
              <w:br/>
              <w:t>(بالفرنك السويسري)</w:t>
            </w:r>
            <w:r w:rsidRPr="002937BB">
              <w:rPr>
                <w:noProof/>
                <w:spacing w:val="-10"/>
                <w:rtl/>
              </w:rPr>
              <w:br/>
            </w:r>
            <w:r w:rsidRPr="002937BB">
              <w:rPr>
                <w:noProof/>
                <w:spacing w:val="-10"/>
              </w:rPr>
              <w:t xml:space="preserve">100 </w:t>
            </w:r>
            <w:r w:rsidRPr="002937BB">
              <w:rPr>
                <w:noProof/>
                <w:spacing w:val="-10"/>
              </w:rPr>
              <w:sym w:font="Symbol" w:char="F0A3"/>
            </w:r>
            <w:r w:rsidRPr="002937BB">
              <w:rPr>
                <w:noProof/>
                <w:spacing w:val="-10"/>
              </w:rPr>
              <w:t>)</w:t>
            </w:r>
            <w:r w:rsidRPr="002937BB">
              <w:rPr>
                <w:noProof/>
                <w:spacing w:val="-10"/>
                <w:rtl/>
              </w:rPr>
              <w:t xml:space="preserve"> وحدة، في حالة الانطباق)</w:t>
            </w:r>
            <w:r w:rsidRPr="00BA380A">
              <w:rPr>
                <w:rFonts w:hint="cs"/>
                <w:noProof/>
                <w:spacing w:val="-10"/>
                <w:sz w:val="18"/>
                <w:szCs w:val="18"/>
                <w:vertAlign w:val="superscript"/>
                <w:rtl/>
              </w:rPr>
              <w:t>ه</w:t>
            </w:r>
            <w:r w:rsidRPr="00BA380A">
              <w:rPr>
                <w:rFonts w:hint="cs"/>
                <w:noProof/>
                <w:spacing w:val="-10"/>
                <w:sz w:val="18"/>
                <w:szCs w:val="18"/>
                <w:vertAlign w:val="superscript"/>
                <w:rtl/>
                <w:lang w:bidi="ar-EG"/>
              </w:rPr>
              <w:t>ـ</w:t>
            </w:r>
            <w:r w:rsidRPr="00BA380A">
              <w:rPr>
                <w:noProof/>
                <w:spacing w:val="-10"/>
                <w:sz w:val="18"/>
                <w:szCs w:val="18"/>
                <w:vertAlign w:val="superscript"/>
                <w:rtl/>
              </w:rPr>
              <w:t>)</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5CD2E8F" w14:textId="77777777" w:rsidR="002E7A7F" w:rsidRPr="002937BB" w:rsidRDefault="002E7A7F" w:rsidP="00BA380A">
            <w:pPr>
              <w:pStyle w:val="TableHead"/>
              <w:rPr>
                <w:noProof/>
                <w:spacing w:val="-10"/>
              </w:rPr>
            </w:pPr>
            <w:r w:rsidRPr="002937BB">
              <w:rPr>
                <w:noProof/>
                <w:spacing w:val="-10"/>
                <w:rtl/>
              </w:rPr>
              <w:t xml:space="preserve">رسم البداية لكل بطاقة تبليغ </w:t>
            </w:r>
            <w:r w:rsidRPr="002937BB">
              <w:rPr>
                <w:noProof/>
                <w:spacing w:val="-10"/>
                <w:rtl/>
              </w:rPr>
              <w:br/>
              <w:t>(بالفرنك السويسري)</w:t>
            </w:r>
            <w:r w:rsidRPr="002937BB">
              <w:rPr>
                <w:noProof/>
                <w:spacing w:val="-10"/>
                <w:rtl/>
              </w:rPr>
              <w:br/>
              <w:t>(</w:t>
            </w:r>
            <w:r w:rsidRPr="002937BB">
              <w:rPr>
                <w:noProof/>
                <w:spacing w:val="-10"/>
              </w:rPr>
              <w:t xml:space="preserve">100 </w:t>
            </w:r>
            <w:r w:rsidRPr="002937BB">
              <w:rPr>
                <w:noProof/>
                <w:spacing w:val="-10"/>
              </w:rPr>
              <w:sym w:font="Symbol" w:char="F03E"/>
            </w:r>
            <w:r w:rsidRPr="002937BB">
              <w:rPr>
                <w:noProof/>
                <w:spacing w:val="-10"/>
                <w:rtl/>
              </w:rPr>
              <w:t xml:space="preserve"> وحدة)</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B7FE668" w14:textId="77777777" w:rsidR="002E7A7F" w:rsidRPr="006A4507" w:rsidRDefault="002E7A7F" w:rsidP="00BA380A">
            <w:pPr>
              <w:pStyle w:val="TableHead"/>
              <w:rPr>
                <w:noProof/>
                <w:spacing w:val="-6"/>
              </w:rPr>
            </w:pPr>
            <w:r w:rsidRPr="006A4507">
              <w:rPr>
                <w:noProof/>
                <w:spacing w:val="-6"/>
                <w:rtl/>
              </w:rPr>
              <w:t>الرسم لكل وحدة</w:t>
            </w:r>
            <w:r w:rsidRPr="006A4507">
              <w:rPr>
                <w:noProof/>
                <w:spacing w:val="-6"/>
                <w:rtl/>
              </w:rPr>
              <w:br/>
              <w:t>(بالفرنك السويسري)</w:t>
            </w:r>
            <w:r w:rsidRPr="006A4507">
              <w:rPr>
                <w:noProof/>
                <w:spacing w:val="-6"/>
                <w:rtl/>
              </w:rPr>
              <w:br/>
              <w:t>(</w:t>
            </w:r>
            <w:r w:rsidRPr="006A4507">
              <w:rPr>
                <w:noProof/>
                <w:spacing w:val="-6"/>
              </w:rPr>
              <w:sym w:font="Symbol" w:char="F03E"/>
            </w:r>
            <w:r w:rsidRPr="006A4507">
              <w:rPr>
                <w:noProof/>
                <w:spacing w:val="-6"/>
                <w:rtl/>
              </w:rPr>
              <w:t xml:space="preserve"> من </w:t>
            </w:r>
            <w:r w:rsidRPr="006A4507">
              <w:rPr>
                <w:noProof/>
                <w:spacing w:val="-6"/>
              </w:rPr>
              <w:t>100</w:t>
            </w:r>
            <w:r w:rsidRPr="006A4507">
              <w:rPr>
                <w:noProof/>
                <w:spacing w:val="-6"/>
                <w:rtl/>
              </w:rPr>
              <w:t xml:space="preserve"> وحدة)</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4B72867" w14:textId="77777777" w:rsidR="002E7A7F" w:rsidRPr="006A4507" w:rsidRDefault="002E7A7F" w:rsidP="00BA380A">
            <w:pPr>
              <w:pStyle w:val="TableHead"/>
              <w:rPr>
                <w:noProof/>
              </w:rPr>
            </w:pPr>
            <w:r w:rsidRPr="006A4507">
              <w:rPr>
                <w:noProof/>
                <w:rtl/>
              </w:rPr>
              <w:t>وحدة استرداد التكاليف</w:t>
            </w:r>
          </w:p>
        </w:tc>
      </w:tr>
      <w:tr w:rsidR="002E7A7F" w:rsidRPr="006A4507" w14:paraId="4D2E1F4A" w14:textId="77777777" w:rsidTr="00511ECB">
        <w:trPr>
          <w:jc w:val="center"/>
        </w:trPr>
        <w:tc>
          <w:tcPr>
            <w:tcW w:w="304" w:type="dxa"/>
            <w:tcBorders>
              <w:top w:val="single" w:sz="4" w:space="0" w:color="auto"/>
              <w:left w:val="single" w:sz="4" w:space="0" w:color="auto"/>
              <w:bottom w:val="single" w:sz="4" w:space="0" w:color="auto"/>
              <w:right w:val="single" w:sz="4" w:space="0" w:color="auto"/>
            </w:tcBorders>
            <w:vAlign w:val="center"/>
            <w:hideMark/>
          </w:tcPr>
          <w:p w14:paraId="5E750119" w14:textId="77777777" w:rsidR="002E7A7F" w:rsidRPr="006A4507" w:rsidRDefault="002E7A7F" w:rsidP="00BA380A">
            <w:pPr>
              <w:pStyle w:val="Tabletexte"/>
              <w:rPr>
                <w:noProof/>
              </w:rPr>
            </w:pPr>
            <w:r w:rsidRPr="006A4507">
              <w:rPr>
                <w:noProof/>
              </w:rPr>
              <w:t>1</w:t>
            </w:r>
          </w:p>
        </w:tc>
        <w:tc>
          <w:tcPr>
            <w:tcW w:w="913" w:type="dxa"/>
            <w:tcBorders>
              <w:top w:val="single" w:sz="4" w:space="0" w:color="auto"/>
              <w:left w:val="single" w:sz="4" w:space="0" w:color="auto"/>
              <w:bottom w:val="single" w:sz="4" w:space="0" w:color="auto"/>
              <w:right w:val="single" w:sz="4" w:space="0" w:color="auto"/>
            </w:tcBorders>
            <w:vAlign w:val="center"/>
            <w:hideMark/>
          </w:tcPr>
          <w:p w14:paraId="49B7FF23" w14:textId="77777777" w:rsidR="002E7A7F" w:rsidRPr="006A4507" w:rsidRDefault="002E7A7F" w:rsidP="00BA380A">
            <w:pPr>
              <w:pStyle w:val="Tabletexte"/>
              <w:rPr>
                <w:noProof/>
              </w:rPr>
            </w:pPr>
            <w:r w:rsidRPr="006A4507">
              <w:rPr>
                <w:noProof/>
                <w:rtl/>
              </w:rPr>
              <w:t xml:space="preserve">النشر المسبق </w:t>
            </w:r>
            <w:r w:rsidRPr="006A4507">
              <w:rPr>
                <w:noProof/>
              </w:rPr>
              <w:t>(A)</w:t>
            </w:r>
          </w:p>
        </w:tc>
        <w:tc>
          <w:tcPr>
            <w:tcW w:w="786" w:type="dxa"/>
            <w:tcBorders>
              <w:top w:val="single" w:sz="4" w:space="0" w:color="auto"/>
              <w:left w:val="single" w:sz="4" w:space="0" w:color="auto"/>
              <w:bottom w:val="single" w:sz="4" w:space="0" w:color="auto"/>
              <w:right w:val="single" w:sz="4" w:space="0" w:color="auto"/>
            </w:tcBorders>
            <w:vAlign w:val="center"/>
            <w:hideMark/>
          </w:tcPr>
          <w:p w14:paraId="32C3C080" w14:textId="77777777" w:rsidR="002E7A7F" w:rsidRPr="001303FE" w:rsidRDefault="002E7A7F" w:rsidP="00BA380A">
            <w:pPr>
              <w:pStyle w:val="Tabletexte"/>
              <w:rPr>
                <w:noProof/>
              </w:rPr>
            </w:pPr>
            <w:r w:rsidRPr="001303FE">
              <w:rPr>
                <w:noProof/>
              </w:rPr>
              <w:t>A1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1ABCBFBA" w14:textId="77777777" w:rsidR="002E7A7F" w:rsidRPr="001303FE" w:rsidRDefault="002E7A7F" w:rsidP="00BA380A">
            <w:pPr>
              <w:pStyle w:val="Tabletexte"/>
              <w:rPr>
                <w:noProof/>
              </w:rPr>
            </w:pPr>
            <w:r w:rsidRPr="001303FE">
              <w:rPr>
                <w:noProof/>
                <w:rtl/>
              </w:rPr>
              <w:t xml:space="preserve">النشر المسبق المتعلق بشبكة ساتلية غير مستقرة بالنسبة إلى الأرض ولا تخضع للتنسيق بموجب القسم </w:t>
            </w:r>
            <w:r w:rsidRPr="00E65BF3">
              <w:rPr>
                <w:b/>
                <w:bCs/>
                <w:noProof/>
              </w:rPr>
              <w:t>II</w:t>
            </w:r>
            <w:r w:rsidRPr="001303FE">
              <w:rPr>
                <w:rFonts w:hint="cs"/>
                <w:noProof/>
                <w:rtl/>
              </w:rPr>
              <w:t xml:space="preserve"> </w:t>
            </w:r>
            <w:r w:rsidRPr="001303FE">
              <w:rPr>
                <w:noProof/>
                <w:rtl/>
              </w:rPr>
              <w:t>من المادة </w:t>
            </w:r>
            <w:r w:rsidRPr="001303FE">
              <w:rPr>
                <w:b/>
                <w:bCs/>
                <w:noProof/>
              </w:rPr>
              <w:t>9</w:t>
            </w:r>
            <w:r w:rsidRPr="001303FE">
              <w:rPr>
                <w:noProof/>
                <w:rtl/>
              </w:rPr>
              <w:t xml:space="preserve">؛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بموجب القسم </w:t>
            </w:r>
            <w:r w:rsidRPr="001303FE">
              <w:rPr>
                <w:b/>
                <w:bCs/>
                <w:noProof/>
              </w:rPr>
              <w:t>II</w:t>
            </w:r>
            <w:r w:rsidRPr="001303FE">
              <w:rPr>
                <w:rFonts w:hint="cs"/>
                <w:noProof/>
                <w:rtl/>
              </w:rPr>
              <w:t xml:space="preserve"> من المادة </w:t>
            </w:r>
            <w:r w:rsidRPr="00E65BF3">
              <w:rPr>
                <w:b/>
                <w:bCs/>
                <w:noProof/>
              </w:rPr>
              <w:t>9</w:t>
            </w:r>
            <w:r w:rsidRPr="001303FE">
              <w:rPr>
                <w:rFonts w:hint="cs"/>
                <w:noProof/>
                <w:rtl/>
              </w:rPr>
              <w:t xml:space="preserve"> </w:t>
            </w:r>
            <w:r w:rsidRPr="001303FE">
              <w:rPr>
                <w:noProof/>
                <w:rtl/>
              </w:rPr>
              <w:t>وفقاً للقاعدة الإجرائية الخاصة بالفقرة </w:t>
            </w:r>
            <w:r w:rsidRPr="001303FE">
              <w:rPr>
                <w:noProof/>
              </w:rPr>
              <w:t>6</w:t>
            </w:r>
            <w:r w:rsidRPr="001303FE">
              <w:rPr>
                <w:noProof/>
                <w:rtl/>
              </w:rPr>
              <w:t xml:space="preserve"> من الرقم </w:t>
            </w:r>
            <w:r w:rsidRPr="001303FE">
              <w:rPr>
                <w:b/>
                <w:bCs/>
                <w:noProof/>
              </w:rPr>
              <w:t>32.11</w:t>
            </w:r>
            <w:r w:rsidRPr="001303FE">
              <w:rPr>
                <w:noProof/>
                <w:rtl/>
              </w:rPr>
              <w:t xml:space="preserve"> </w:t>
            </w:r>
            <w:r w:rsidRPr="001303FE">
              <w:rPr>
                <w:noProof/>
              </w:rPr>
              <w:t>(MOD RRB04/35)</w:t>
            </w:r>
          </w:p>
          <w:p w14:paraId="5613F226" w14:textId="77777777" w:rsidR="002E7A7F" w:rsidRPr="001303FE" w:rsidRDefault="002E7A7F" w:rsidP="00BA380A">
            <w:pPr>
              <w:pStyle w:val="Tabletexte"/>
              <w:rPr>
                <w:noProof/>
                <w:rtl/>
              </w:rPr>
            </w:pPr>
            <w:r w:rsidRPr="001303FE">
              <w:rPr>
                <w:noProof/>
                <w:rtl/>
              </w:rPr>
              <w:t>ملاحظة: يشمل النشر المسبق أيضاً تطبيق الرقم </w:t>
            </w:r>
            <w:r w:rsidRPr="001303FE">
              <w:rPr>
                <w:b/>
                <w:bCs/>
                <w:noProof/>
              </w:rPr>
              <w:t>5.9</w:t>
            </w:r>
            <w:r w:rsidRPr="001303FE">
              <w:rPr>
                <w:noProof/>
                <w:rtl/>
              </w:rPr>
              <w:t xml:space="preserve"> (القسم الخاص </w:t>
            </w:r>
            <w:r w:rsidRPr="001303FE">
              <w:rPr>
                <w:noProof/>
              </w:rPr>
              <w:t>API/B</w:t>
            </w:r>
            <w:r w:rsidRPr="001303FE">
              <w:rPr>
                <w:noProof/>
                <w:rtl/>
              </w:rPr>
              <w:t>) ولا يستدعي رسوماً منفصلة.</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563D82C1" w14:textId="77777777" w:rsidR="002E7A7F" w:rsidRPr="006A4507" w:rsidRDefault="002E7A7F" w:rsidP="00BA380A">
            <w:pPr>
              <w:pStyle w:val="Tabletexte"/>
              <w:jc w:val="center"/>
              <w:rPr>
                <w:noProof/>
              </w:rPr>
            </w:pPr>
            <w:r w:rsidRPr="006A4507">
              <w:rPr>
                <w:noProof/>
              </w:rPr>
              <w:t>570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10CE15FC" w14:textId="77777777" w:rsidR="002E7A7F" w:rsidRPr="006A4507" w:rsidRDefault="002E7A7F" w:rsidP="00BA380A">
            <w:pPr>
              <w:pStyle w:val="Tabletexte"/>
              <w:jc w:val="center"/>
              <w:rPr>
                <w:b/>
                <w:bCs/>
                <w:noProof/>
              </w:rPr>
            </w:pPr>
            <w:r w:rsidRPr="006A4507">
              <w:rPr>
                <w:noProof/>
                <w:rtl/>
              </w:rPr>
              <w:t>لا ينطبق</w:t>
            </w:r>
          </w:p>
        </w:tc>
      </w:tr>
      <w:tr w:rsidR="002E7A7F" w:rsidRPr="006A4507" w14:paraId="2A463997" w14:textId="77777777" w:rsidTr="00511EC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7D73434E" w14:textId="77777777" w:rsidR="002E7A7F" w:rsidRPr="006A4507" w:rsidRDefault="002E7A7F" w:rsidP="00BA380A">
            <w:pPr>
              <w:pStyle w:val="Tabletexte"/>
              <w:rPr>
                <w:noProof/>
              </w:rPr>
            </w:pPr>
            <w:r w:rsidRPr="006A4507">
              <w:rPr>
                <w:noProof/>
              </w:rPr>
              <w:t>2</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49E9F6FB" w14:textId="77777777" w:rsidR="002E7A7F" w:rsidRPr="006A4507" w:rsidRDefault="002E7A7F" w:rsidP="00BA380A">
            <w:pPr>
              <w:pStyle w:val="Tabletexte"/>
              <w:rPr>
                <w:noProof/>
              </w:rPr>
            </w:pPr>
            <w:r w:rsidRPr="006A4507">
              <w:rPr>
                <w:noProof/>
                <w:rtl/>
              </w:rPr>
              <w:t xml:space="preserve">التنسيق </w:t>
            </w:r>
            <w:r w:rsidRPr="006A4507">
              <w:rPr>
                <w:noProof/>
              </w:rPr>
              <w:t>(C)</w:t>
            </w:r>
          </w:p>
        </w:tc>
        <w:tc>
          <w:tcPr>
            <w:tcW w:w="786" w:type="dxa"/>
            <w:tcBorders>
              <w:top w:val="single" w:sz="4" w:space="0" w:color="auto"/>
              <w:left w:val="single" w:sz="4" w:space="0" w:color="auto"/>
              <w:bottom w:val="single" w:sz="4" w:space="0" w:color="auto"/>
              <w:right w:val="single" w:sz="4" w:space="0" w:color="auto"/>
            </w:tcBorders>
            <w:vAlign w:val="center"/>
            <w:hideMark/>
          </w:tcPr>
          <w:p w14:paraId="2FB4C789" w14:textId="77777777" w:rsidR="002E7A7F" w:rsidRPr="001303FE" w:rsidRDefault="002E7A7F" w:rsidP="00BA380A">
            <w:pPr>
              <w:pStyle w:val="Tabletexte"/>
              <w:rPr>
                <w:noProof/>
              </w:rPr>
            </w:pPr>
            <w:r w:rsidRPr="001303FE">
              <w:rPr>
                <w:noProof/>
                <w:position w:val="6"/>
                <w:sz w:val="18"/>
                <w:szCs w:val="18"/>
              </w:rPr>
              <w:t>*</w:t>
            </w:r>
            <w:r w:rsidRPr="001303FE">
              <w:rPr>
                <w:noProof/>
              </w:rPr>
              <w:t>C1</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4557B021" w14:textId="77777777" w:rsidR="002E7A7F" w:rsidRPr="001303FE" w:rsidRDefault="002E7A7F" w:rsidP="00BA380A">
            <w:pPr>
              <w:pStyle w:val="Tabletexte"/>
              <w:rPr>
                <w:noProof/>
              </w:rPr>
            </w:pPr>
            <w:r w:rsidRPr="001303FE">
              <w:rPr>
                <w:noProof/>
                <w:rtl/>
              </w:rPr>
              <w:t>طلب تنسيق من أجل شبكة ساتلية وفقاً للرقم </w:t>
            </w:r>
            <w:r w:rsidRPr="001303FE">
              <w:rPr>
                <w:b/>
                <w:bCs/>
                <w:noProof/>
              </w:rPr>
              <w:t>6.9</w:t>
            </w:r>
            <w:r w:rsidRPr="001303FE">
              <w:rPr>
                <w:noProof/>
                <w:rtl/>
              </w:rPr>
              <w:t xml:space="preserve"> إضافة إلى واحد أو أكثر من الأرقام </w:t>
            </w:r>
            <w:r w:rsidRPr="001303FE">
              <w:rPr>
                <w:b/>
                <w:bCs/>
                <w:noProof/>
              </w:rPr>
              <w:t>7.9</w:t>
            </w:r>
            <w:r w:rsidRPr="001303FE">
              <w:rPr>
                <w:noProof/>
                <w:rtl/>
              </w:rPr>
              <w:t xml:space="preserve"> و</w:t>
            </w:r>
            <w:r w:rsidRPr="001303FE">
              <w:rPr>
                <w:b/>
                <w:bCs/>
                <w:noProof/>
              </w:rPr>
              <w:t>7A.9</w:t>
            </w:r>
            <w:r w:rsidRPr="001303FE">
              <w:rPr>
                <w:noProof/>
                <w:rtl/>
              </w:rPr>
              <w:t xml:space="preserve"> و</w:t>
            </w:r>
            <w:r w:rsidRPr="001303FE">
              <w:rPr>
                <w:b/>
                <w:bCs/>
                <w:noProof/>
              </w:rPr>
              <w:t>7B.9</w:t>
            </w:r>
            <w:r w:rsidRPr="001303FE">
              <w:rPr>
                <w:noProof/>
                <w:rtl/>
              </w:rPr>
              <w:t xml:space="preserve"> و</w:t>
            </w:r>
            <w:r w:rsidRPr="001303FE">
              <w:rPr>
                <w:b/>
                <w:bCs/>
                <w:noProof/>
              </w:rPr>
              <w:t>11.9</w:t>
            </w:r>
            <w:r w:rsidRPr="001303FE">
              <w:rPr>
                <w:noProof/>
                <w:rtl/>
              </w:rPr>
              <w:t xml:space="preserve"> و</w:t>
            </w:r>
            <w:r w:rsidRPr="001303FE">
              <w:rPr>
                <w:b/>
                <w:bCs/>
                <w:noProof/>
              </w:rPr>
              <w:t>11A.9</w:t>
            </w:r>
            <w:r w:rsidRPr="001303FE">
              <w:rPr>
                <w:noProof/>
                <w:rtl/>
              </w:rPr>
              <w:t xml:space="preserve"> و</w:t>
            </w:r>
            <w:r w:rsidRPr="001303FE">
              <w:rPr>
                <w:b/>
                <w:bCs/>
                <w:noProof/>
              </w:rPr>
              <w:t>12.9</w:t>
            </w:r>
            <w:r w:rsidRPr="001303FE">
              <w:rPr>
                <w:noProof/>
                <w:rtl/>
              </w:rPr>
              <w:t xml:space="preserve"> و</w:t>
            </w:r>
            <w:r w:rsidRPr="001303FE">
              <w:rPr>
                <w:b/>
                <w:bCs/>
                <w:noProof/>
              </w:rPr>
              <w:t>12A.9</w:t>
            </w:r>
            <w:r w:rsidRPr="001303FE">
              <w:rPr>
                <w:noProof/>
                <w:rtl/>
              </w:rPr>
              <w:t xml:space="preserve"> و</w:t>
            </w:r>
            <w:r w:rsidRPr="001303FE">
              <w:rPr>
                <w:b/>
                <w:bCs/>
                <w:noProof/>
              </w:rPr>
              <w:t>13.9</w:t>
            </w:r>
            <w:r w:rsidRPr="001303FE">
              <w:rPr>
                <w:noProof/>
                <w:rtl/>
              </w:rPr>
              <w:t xml:space="preserve"> و</w:t>
            </w:r>
            <w:r w:rsidRPr="001303FE">
              <w:rPr>
                <w:b/>
                <w:bCs/>
                <w:noProof/>
              </w:rPr>
              <w:t>14.9</w:t>
            </w:r>
            <w:r w:rsidRPr="001303FE">
              <w:rPr>
                <w:noProof/>
                <w:rtl/>
              </w:rPr>
              <w:t xml:space="preserve"> و</w:t>
            </w:r>
            <w:r w:rsidRPr="001303FE">
              <w:rPr>
                <w:b/>
                <w:bCs/>
                <w:noProof/>
              </w:rPr>
              <w:t>21.9</w:t>
            </w:r>
            <w:r w:rsidRPr="001303FE">
              <w:rPr>
                <w:noProof/>
                <w:rtl/>
              </w:rPr>
              <w:t xml:space="preserve"> من القسم </w:t>
            </w:r>
            <w:r w:rsidRPr="001303FE">
              <w:rPr>
                <w:b/>
                <w:bCs/>
                <w:noProof/>
              </w:rPr>
              <w:t>II</w:t>
            </w:r>
            <w:r w:rsidRPr="001303FE">
              <w:rPr>
                <w:noProof/>
                <w:rtl/>
              </w:rPr>
              <w:t xml:space="preserve"> من المادة </w:t>
            </w:r>
            <w:r w:rsidRPr="001303FE">
              <w:rPr>
                <w:b/>
                <w:bCs/>
                <w:noProof/>
              </w:rPr>
              <w:t>9</w:t>
            </w:r>
            <w:r w:rsidRPr="001303FE">
              <w:rPr>
                <w:noProof/>
                <w:rtl/>
              </w:rPr>
              <w:t xml:space="preserve"> والفقرة </w:t>
            </w:r>
            <w:r w:rsidRPr="001303FE">
              <w:rPr>
                <w:b/>
                <w:bCs/>
                <w:noProof/>
              </w:rPr>
              <w:t>1.7</w:t>
            </w:r>
            <w:r w:rsidRPr="001303FE">
              <w:rPr>
                <w:noProof/>
                <w:rtl/>
              </w:rPr>
              <w:t xml:space="preserve"> من المادة </w:t>
            </w:r>
            <w:r w:rsidRPr="001303FE">
              <w:rPr>
                <w:b/>
                <w:bCs/>
                <w:noProof/>
              </w:rPr>
              <w:t>7</w:t>
            </w:r>
            <w:r w:rsidRPr="001303FE">
              <w:rPr>
                <w:noProof/>
                <w:rtl/>
              </w:rPr>
              <w:t xml:space="preserve"> من التذييل </w:t>
            </w:r>
            <w:r w:rsidRPr="001303FE">
              <w:rPr>
                <w:b/>
                <w:bCs/>
                <w:noProof/>
              </w:rPr>
              <w:t>30</w:t>
            </w:r>
            <w:r w:rsidRPr="001303FE">
              <w:rPr>
                <w:noProof/>
                <w:rtl/>
              </w:rPr>
              <w:t>، والفقرة </w:t>
            </w:r>
            <w:r w:rsidRPr="001303FE">
              <w:rPr>
                <w:b/>
                <w:bCs/>
                <w:noProof/>
              </w:rPr>
              <w:t>1.7</w:t>
            </w:r>
            <w:r w:rsidRPr="001303FE">
              <w:rPr>
                <w:noProof/>
                <w:rtl/>
              </w:rPr>
              <w:t xml:space="preserve"> من المادة </w:t>
            </w:r>
            <w:r w:rsidRPr="001303FE">
              <w:rPr>
                <w:b/>
                <w:bCs/>
                <w:noProof/>
              </w:rPr>
              <w:t>7</w:t>
            </w:r>
            <w:r w:rsidRPr="001303FE">
              <w:rPr>
                <w:noProof/>
                <w:rtl/>
              </w:rPr>
              <w:t xml:space="preserve"> من التذييل </w:t>
            </w:r>
            <w:r w:rsidRPr="001303FE">
              <w:rPr>
                <w:b/>
                <w:bCs/>
                <w:noProof/>
              </w:rPr>
              <w:t>30A</w:t>
            </w:r>
            <w:r w:rsidRPr="001303FE">
              <w:rPr>
                <w:noProof/>
                <w:rtl/>
              </w:rPr>
              <w:t xml:space="preserve"> والقرار </w:t>
            </w:r>
            <w:r w:rsidRPr="001303FE">
              <w:rPr>
                <w:b/>
                <w:bCs/>
                <w:noProof/>
              </w:rPr>
              <w:t>539</w:t>
            </w:r>
            <w:r w:rsidRPr="001303FE">
              <w:rPr>
                <w:bCs/>
                <w:noProof/>
              </w:rPr>
              <w:t> (Rev.WRC</w:t>
            </w:r>
            <w:r w:rsidRPr="001303FE">
              <w:rPr>
                <w:bCs/>
                <w:noProof/>
              </w:rPr>
              <w:noBreakHyphen/>
              <w:t>19)</w:t>
            </w:r>
            <w:r w:rsidRPr="001303FE">
              <w:rPr>
                <w:noProof/>
                <w:rtl/>
              </w:rPr>
              <w:t>.</w:t>
            </w:r>
          </w:p>
          <w:p w14:paraId="500CC844" w14:textId="77777777" w:rsidR="002E7A7F" w:rsidRPr="001303FE" w:rsidRDefault="002E7A7F" w:rsidP="00BA380A">
            <w:pPr>
              <w:pStyle w:val="Tabletexte"/>
              <w:rPr>
                <w:noProof/>
              </w:rPr>
            </w:pPr>
            <w:r w:rsidRPr="001303FE">
              <w:rPr>
                <w:noProof/>
                <w:rtl/>
              </w:rPr>
              <w:t>ملاحظة: يشمل التنسيق أيضاً تطبيق الأرقام </w:t>
            </w:r>
            <w:r w:rsidRPr="001303FE">
              <w:rPr>
                <w:b/>
                <w:bCs/>
                <w:noProof/>
              </w:rPr>
              <w:t>1A.9</w:t>
            </w:r>
            <w:r w:rsidRPr="001303FE">
              <w:rPr>
                <w:noProof/>
                <w:rtl/>
              </w:rPr>
              <w:t xml:space="preserve"> و</w:t>
            </w:r>
            <w:r w:rsidRPr="001303FE">
              <w:rPr>
                <w:b/>
                <w:bCs/>
                <w:noProof/>
              </w:rPr>
              <w:t>53A.9</w:t>
            </w:r>
            <w:r w:rsidRPr="001303FE">
              <w:rPr>
                <w:noProof/>
                <w:rtl/>
              </w:rPr>
              <w:t xml:space="preserve"> (القسم الخاص </w:t>
            </w:r>
            <w:r w:rsidRPr="001303FE">
              <w:rPr>
                <w:bCs/>
                <w:noProof/>
              </w:rPr>
              <w:t>CR/D</w:t>
            </w:r>
            <w:r w:rsidRPr="001303FE">
              <w:rPr>
                <w:noProof/>
                <w:rtl/>
              </w:rPr>
              <w:t>) و</w:t>
            </w:r>
            <w:r w:rsidRPr="001303FE">
              <w:rPr>
                <w:b/>
                <w:bCs/>
                <w:noProof/>
              </w:rPr>
              <w:t>42.9/41.9</w:t>
            </w:r>
            <w:r w:rsidRPr="001303FE">
              <w:rPr>
                <w:noProof/>
                <w:rtl/>
              </w:rPr>
              <w:t xml:space="preserve"> ولا يستدعي رسوماً منفصلة.</w:t>
            </w:r>
          </w:p>
          <w:p w14:paraId="156BB039" w14:textId="77777777" w:rsidR="002E7A7F" w:rsidRPr="001303FE" w:rsidRDefault="002E7A7F" w:rsidP="00BA380A">
            <w:pPr>
              <w:pStyle w:val="Tabletexte"/>
              <w:rPr>
                <w:noProof/>
                <w:rtl/>
              </w:rPr>
            </w:pPr>
            <w:r w:rsidRPr="001303FE">
              <w:rPr>
                <w:rFonts w:hint="eastAsia"/>
                <w:noProof/>
                <w:rtl/>
              </w:rPr>
              <w:t>ملاحظة</w:t>
            </w:r>
            <w:r w:rsidRPr="001303FE">
              <w:rPr>
                <w:noProof/>
                <w:rtl/>
              </w:rPr>
              <w:t xml:space="preserve">: </w:t>
            </w:r>
            <w:r w:rsidRPr="001303FE">
              <w:rPr>
                <w:rFonts w:hint="eastAsia"/>
                <w:noProof/>
                <w:rtl/>
              </w:rPr>
              <w:t>بالنسبة</w:t>
            </w:r>
            <w:r w:rsidRPr="001303FE">
              <w:rPr>
                <w:noProof/>
                <w:rtl/>
              </w:rPr>
              <w:t xml:space="preserve"> </w:t>
            </w:r>
            <w:r w:rsidRPr="001303FE">
              <w:rPr>
                <w:rFonts w:hint="eastAsia"/>
                <w:noProof/>
                <w:rtl/>
              </w:rPr>
              <w:t>لطلبات</w:t>
            </w:r>
            <w:r w:rsidRPr="001303FE">
              <w:rPr>
                <w:noProof/>
                <w:rtl/>
              </w:rPr>
              <w:t xml:space="preserve"> </w:t>
            </w:r>
            <w:r w:rsidRPr="001303FE">
              <w:rPr>
                <w:rFonts w:hint="eastAsia"/>
                <w:noProof/>
                <w:rtl/>
              </w:rPr>
              <w:t>تنسيق</w:t>
            </w:r>
            <w:r w:rsidRPr="001303FE">
              <w:rPr>
                <w:noProof/>
                <w:rtl/>
              </w:rPr>
              <w:t xml:space="preserve"> </w:t>
            </w:r>
            <w:r w:rsidRPr="001303FE">
              <w:rPr>
                <w:rFonts w:hint="eastAsia"/>
                <w:noProof/>
                <w:rtl/>
              </w:rPr>
              <w:t>شبكة</w:t>
            </w:r>
            <w:r w:rsidRPr="001303FE">
              <w:rPr>
                <w:noProof/>
                <w:rtl/>
              </w:rPr>
              <w:t xml:space="preserve"> </w:t>
            </w:r>
            <w:r w:rsidRPr="001303FE">
              <w:rPr>
                <w:rFonts w:hint="eastAsia"/>
                <w:noProof/>
                <w:rtl/>
              </w:rPr>
              <w:t>ساتلية</w:t>
            </w:r>
            <w:r w:rsidRPr="001303FE">
              <w:rPr>
                <w:noProof/>
                <w:rtl/>
              </w:rPr>
              <w:t xml:space="preserve"> </w:t>
            </w:r>
            <w:r w:rsidRPr="001303FE">
              <w:rPr>
                <w:rFonts w:hint="eastAsia"/>
                <w:noProof/>
                <w:rtl/>
              </w:rPr>
              <w:t>غير</w:t>
            </w:r>
            <w:r w:rsidRPr="001303FE">
              <w:rPr>
                <w:noProof/>
                <w:rtl/>
              </w:rPr>
              <w:t xml:space="preserve"> </w:t>
            </w:r>
            <w:r w:rsidRPr="001303FE">
              <w:rPr>
                <w:rFonts w:hint="eastAsia"/>
                <w:noProof/>
                <w:rtl/>
              </w:rPr>
              <w:t>مستقرة</w:t>
            </w:r>
            <w:r w:rsidRPr="001303FE">
              <w:rPr>
                <w:noProof/>
                <w:rtl/>
              </w:rPr>
              <w:t xml:space="preserve"> </w:t>
            </w:r>
            <w:r w:rsidRPr="001303FE">
              <w:rPr>
                <w:rFonts w:hint="eastAsia"/>
                <w:noProof/>
                <w:rtl/>
              </w:rPr>
              <w:t>بالنسبة</w:t>
            </w:r>
            <w:r w:rsidRPr="001303FE">
              <w:rPr>
                <w:noProof/>
                <w:rtl/>
              </w:rPr>
              <w:t xml:space="preserve"> </w:t>
            </w:r>
            <w:r w:rsidRPr="001303FE">
              <w:rPr>
                <w:rFonts w:hint="eastAsia"/>
                <w:noProof/>
                <w:rtl/>
              </w:rPr>
              <w:t>إلى</w:t>
            </w:r>
            <w:r w:rsidRPr="001303FE">
              <w:rPr>
                <w:noProof/>
                <w:rtl/>
              </w:rPr>
              <w:t xml:space="preserve"> </w:t>
            </w:r>
            <w:r w:rsidRPr="001303FE">
              <w:rPr>
                <w:rFonts w:hint="eastAsia"/>
                <w:noProof/>
                <w:rtl/>
              </w:rPr>
              <w:t>الأرض</w:t>
            </w:r>
            <w:r w:rsidRPr="001303FE">
              <w:rPr>
                <w:noProof/>
                <w:rtl/>
              </w:rPr>
              <w:t xml:space="preserve"> </w:t>
            </w:r>
            <w:r w:rsidRPr="001303FE">
              <w:rPr>
                <w:rFonts w:hint="eastAsia"/>
                <w:noProof/>
                <w:rtl/>
              </w:rPr>
              <w:t>أشارت</w:t>
            </w:r>
            <w:r w:rsidRPr="001303FE">
              <w:rPr>
                <w:noProof/>
                <w:rtl/>
              </w:rPr>
              <w:t xml:space="preserve"> </w:t>
            </w:r>
            <w:r w:rsidRPr="001303FE">
              <w:rPr>
                <w:rFonts w:hint="eastAsia"/>
                <w:noProof/>
                <w:rtl/>
              </w:rPr>
              <w:t>فيها</w:t>
            </w:r>
            <w:r w:rsidRPr="001303FE">
              <w:rPr>
                <w:noProof/>
                <w:rtl/>
              </w:rPr>
              <w:t xml:space="preserve"> </w:t>
            </w:r>
            <w:r w:rsidRPr="001303FE">
              <w:rPr>
                <w:rFonts w:hint="eastAsia"/>
                <w:noProof/>
                <w:rtl/>
              </w:rPr>
              <w:t>الإدارة</w:t>
            </w:r>
            <w:r w:rsidRPr="001303FE">
              <w:rPr>
                <w:noProof/>
                <w:rtl/>
              </w:rPr>
              <w:t xml:space="preserve"> </w:t>
            </w:r>
            <w:r w:rsidRPr="001303FE">
              <w:rPr>
                <w:rFonts w:hint="eastAsia"/>
                <w:noProof/>
                <w:rtl/>
              </w:rPr>
              <w:t>المبلغة</w:t>
            </w:r>
            <w:r w:rsidRPr="001303FE">
              <w:rPr>
                <w:noProof/>
                <w:rtl/>
              </w:rPr>
              <w:t xml:space="preserve"> </w:t>
            </w:r>
            <w:r w:rsidRPr="001303FE">
              <w:rPr>
                <w:rFonts w:hint="eastAsia"/>
                <w:noProof/>
                <w:rtl/>
              </w:rPr>
              <w:t>إلى</w:t>
            </w:r>
            <w:r w:rsidRPr="001303FE">
              <w:rPr>
                <w:noProof/>
                <w:rtl/>
              </w:rPr>
              <w:t xml:space="preserve"> </w:t>
            </w:r>
            <w:r w:rsidRPr="001303FE">
              <w:rPr>
                <w:rFonts w:hint="eastAsia"/>
                <w:noProof/>
                <w:rtl/>
              </w:rPr>
              <w:t>أن</w:t>
            </w:r>
            <w:r w:rsidRPr="001303FE">
              <w:rPr>
                <w:noProof/>
                <w:rtl/>
              </w:rPr>
              <w:t xml:space="preserve"> </w:t>
            </w:r>
            <w:r w:rsidRPr="001303FE">
              <w:rPr>
                <w:rFonts w:hint="eastAsia"/>
                <w:noProof/>
                <w:rtl/>
              </w:rPr>
              <w:t>المجموعات</w:t>
            </w:r>
            <w:r w:rsidRPr="001303FE">
              <w:rPr>
                <w:noProof/>
                <w:rtl/>
              </w:rPr>
              <w:t xml:space="preserve"> </w:t>
            </w:r>
            <w:r w:rsidRPr="001303FE">
              <w:rPr>
                <w:rFonts w:hint="eastAsia"/>
                <w:noProof/>
                <w:rtl/>
              </w:rPr>
              <w:t>الفرعية</w:t>
            </w:r>
            <w:r w:rsidRPr="001303FE">
              <w:rPr>
                <w:noProof/>
                <w:rtl/>
              </w:rPr>
              <w:t xml:space="preserve"> </w:t>
            </w:r>
            <w:r w:rsidRPr="001303FE">
              <w:rPr>
                <w:rFonts w:hint="eastAsia"/>
                <w:noProof/>
                <w:rtl/>
              </w:rPr>
              <w:t>المختلفة</w:t>
            </w:r>
            <w:r w:rsidRPr="001303FE">
              <w:rPr>
                <w:noProof/>
                <w:rtl/>
              </w:rPr>
              <w:t xml:space="preserve"> </w:t>
            </w:r>
            <w:r w:rsidRPr="001303FE">
              <w:rPr>
                <w:rFonts w:hint="eastAsia"/>
                <w:noProof/>
                <w:rtl/>
              </w:rPr>
              <w:t>من</w:t>
            </w:r>
            <w:r w:rsidRPr="001303FE">
              <w:rPr>
                <w:noProof/>
                <w:rtl/>
              </w:rPr>
              <w:t xml:space="preserve"> </w:t>
            </w:r>
            <w:r w:rsidRPr="001303FE">
              <w:rPr>
                <w:rFonts w:hint="eastAsia"/>
                <w:noProof/>
                <w:rtl/>
              </w:rPr>
              <w:t>الخصائص</w:t>
            </w:r>
            <w:r w:rsidRPr="001303FE">
              <w:rPr>
                <w:noProof/>
                <w:rtl/>
              </w:rPr>
              <w:t xml:space="preserve"> </w:t>
            </w:r>
            <w:r w:rsidRPr="001303FE">
              <w:rPr>
                <w:rFonts w:hint="eastAsia"/>
                <w:noProof/>
                <w:rtl/>
              </w:rPr>
              <w:t>المدارية</w:t>
            </w:r>
            <w:r w:rsidRPr="001303FE">
              <w:rPr>
                <w:noProof/>
                <w:rtl/>
              </w:rPr>
              <w:t xml:space="preserve"> </w:t>
            </w:r>
            <w:r w:rsidRPr="001303FE">
              <w:rPr>
                <w:rFonts w:hint="eastAsia"/>
                <w:noProof/>
                <w:rtl/>
              </w:rPr>
              <w:t>يستبعد</w:t>
            </w:r>
            <w:r w:rsidRPr="001303FE">
              <w:rPr>
                <w:noProof/>
                <w:rtl/>
              </w:rPr>
              <w:t xml:space="preserve"> </w:t>
            </w:r>
            <w:r w:rsidRPr="001303FE">
              <w:rPr>
                <w:rFonts w:hint="eastAsia"/>
                <w:noProof/>
                <w:rtl/>
              </w:rPr>
              <w:t>بعضها</w:t>
            </w:r>
            <w:r w:rsidRPr="001303FE">
              <w:rPr>
                <w:noProof/>
                <w:rtl/>
              </w:rPr>
              <w:t xml:space="preserve"> </w:t>
            </w:r>
            <w:r w:rsidRPr="001303FE">
              <w:rPr>
                <w:rFonts w:hint="eastAsia"/>
                <w:noProof/>
                <w:rtl/>
              </w:rPr>
              <w:t>بعضاً،</w:t>
            </w:r>
            <w:r w:rsidRPr="001303FE">
              <w:rPr>
                <w:noProof/>
                <w:rtl/>
              </w:rPr>
              <w:t xml:space="preserve"> </w:t>
            </w:r>
            <w:r w:rsidRPr="001303FE">
              <w:rPr>
                <w:rFonts w:hint="eastAsia"/>
                <w:noProof/>
                <w:rtl/>
              </w:rPr>
              <w:t>تحسب</w:t>
            </w:r>
            <w:r w:rsidRPr="001303FE">
              <w:rPr>
                <w:noProof/>
                <w:rtl/>
              </w:rPr>
              <w:t xml:space="preserve"> </w:t>
            </w:r>
            <w:r w:rsidRPr="001303FE">
              <w:rPr>
                <w:rFonts w:hint="eastAsia"/>
                <w:noProof/>
                <w:rtl/>
              </w:rPr>
              <w:t>رسوم</w:t>
            </w:r>
            <w:r w:rsidRPr="001303FE">
              <w:rPr>
                <w:noProof/>
                <w:rtl/>
              </w:rPr>
              <w:t xml:space="preserve"> </w:t>
            </w:r>
            <w:r w:rsidRPr="001303FE">
              <w:rPr>
                <w:rFonts w:hint="eastAsia"/>
                <w:noProof/>
                <w:rtl/>
              </w:rPr>
              <w:t>المعالجة</w:t>
            </w:r>
            <w:r w:rsidRPr="001303FE">
              <w:rPr>
                <w:noProof/>
                <w:rtl/>
              </w:rPr>
              <w:t xml:space="preserve"> </w:t>
            </w:r>
            <w:r w:rsidRPr="001303FE">
              <w:rPr>
                <w:rFonts w:hint="eastAsia"/>
                <w:noProof/>
                <w:rtl/>
              </w:rPr>
              <w:t>بشكلٍ</w:t>
            </w:r>
            <w:r w:rsidRPr="001303FE">
              <w:rPr>
                <w:noProof/>
                <w:rtl/>
              </w:rPr>
              <w:t xml:space="preserve"> </w:t>
            </w:r>
            <w:r w:rsidRPr="001303FE">
              <w:rPr>
                <w:rFonts w:hint="eastAsia"/>
                <w:noProof/>
                <w:rtl/>
              </w:rPr>
              <w:t>منفصل</w:t>
            </w:r>
            <w:r w:rsidRPr="001303FE">
              <w:rPr>
                <w:noProof/>
                <w:rtl/>
              </w:rPr>
              <w:t xml:space="preserve"> </w:t>
            </w:r>
            <w:r w:rsidRPr="001303FE">
              <w:rPr>
                <w:rFonts w:hint="eastAsia"/>
                <w:noProof/>
                <w:rtl/>
              </w:rPr>
              <w:t>لكل</w:t>
            </w:r>
            <w:r w:rsidRPr="001303FE">
              <w:rPr>
                <w:noProof/>
                <w:rtl/>
              </w:rPr>
              <w:t xml:space="preserve"> </w:t>
            </w:r>
            <w:r w:rsidRPr="001303FE">
              <w:rPr>
                <w:rFonts w:hint="eastAsia"/>
                <w:noProof/>
                <w:rtl/>
              </w:rPr>
              <w:t>مجموعة</w:t>
            </w:r>
            <w:r w:rsidRPr="001303FE">
              <w:rPr>
                <w:noProof/>
                <w:rtl/>
              </w:rPr>
              <w:t xml:space="preserve"> </w:t>
            </w:r>
            <w:r w:rsidRPr="001303FE">
              <w:rPr>
                <w:rFonts w:hint="eastAsia"/>
                <w:noProof/>
                <w:rtl/>
              </w:rPr>
              <w:t>فرعية</w:t>
            </w:r>
            <w:r w:rsidRPr="001303FE">
              <w:rPr>
                <w:noProof/>
                <w:rtl/>
              </w:rPr>
              <w:t xml:space="preserve"> </w:t>
            </w:r>
            <w:r w:rsidRPr="001303FE">
              <w:rPr>
                <w:rFonts w:hint="eastAsia"/>
                <w:noProof/>
                <w:rtl/>
              </w:rPr>
              <w:t>ثم</w:t>
            </w:r>
            <w:r w:rsidRPr="001303FE">
              <w:rPr>
                <w:noProof/>
                <w:rtl/>
              </w:rPr>
              <w:t xml:space="preserve"> </w:t>
            </w:r>
            <w:r w:rsidRPr="001303FE">
              <w:rPr>
                <w:rFonts w:hint="eastAsia"/>
                <w:noProof/>
                <w:rtl/>
              </w:rPr>
              <w:t>تُجمع</w:t>
            </w:r>
            <w:r w:rsidRPr="001303FE">
              <w:rPr>
                <w:noProof/>
                <w:rtl/>
              </w:rPr>
              <w:t xml:space="preserve"> </w:t>
            </w:r>
            <w:r w:rsidRPr="001303FE">
              <w:rPr>
                <w:rFonts w:hint="eastAsia"/>
                <w:noProof/>
                <w:rtl/>
              </w:rPr>
              <w:t>للحصول</w:t>
            </w:r>
            <w:r w:rsidRPr="001303FE">
              <w:rPr>
                <w:noProof/>
                <w:rtl/>
              </w:rPr>
              <w:t xml:space="preserve"> </w:t>
            </w:r>
            <w:r w:rsidRPr="001303FE">
              <w:rPr>
                <w:rFonts w:hint="eastAsia"/>
                <w:noProof/>
                <w:rtl/>
              </w:rPr>
              <w:t>على</w:t>
            </w:r>
            <w:r w:rsidRPr="001303FE">
              <w:rPr>
                <w:noProof/>
                <w:rtl/>
              </w:rPr>
              <w:t xml:space="preserve"> </w:t>
            </w:r>
            <w:r w:rsidRPr="001303FE">
              <w:rPr>
                <w:rFonts w:hint="eastAsia"/>
                <w:noProof/>
                <w:rtl/>
              </w:rPr>
              <w:t>رسوم</w:t>
            </w:r>
            <w:r w:rsidRPr="001303FE">
              <w:rPr>
                <w:noProof/>
                <w:rtl/>
              </w:rPr>
              <w:t xml:space="preserve"> </w:t>
            </w:r>
            <w:r w:rsidRPr="001303FE">
              <w:rPr>
                <w:rFonts w:hint="eastAsia"/>
                <w:noProof/>
                <w:rtl/>
              </w:rPr>
              <w:t>المعالجة</w:t>
            </w:r>
            <w:r w:rsidRPr="001303FE">
              <w:rPr>
                <w:noProof/>
                <w:rtl/>
              </w:rPr>
              <w:t xml:space="preserve"> </w:t>
            </w:r>
            <w:r w:rsidRPr="001303FE">
              <w:rPr>
                <w:rFonts w:hint="eastAsia"/>
                <w:noProof/>
                <w:rtl/>
              </w:rPr>
              <w:t>للشبكة</w:t>
            </w:r>
            <w:r w:rsidRPr="001303FE">
              <w:rPr>
                <w:noProof/>
                <w:rtl/>
              </w:rPr>
              <w:t xml:space="preserve"> </w:t>
            </w:r>
            <w:r w:rsidRPr="001303FE">
              <w:rPr>
                <w:rFonts w:hint="eastAsia"/>
                <w:noProof/>
                <w:rtl/>
              </w:rPr>
              <w:t>الساتلية</w:t>
            </w:r>
            <w:r w:rsidRPr="001303FE">
              <w:rPr>
                <w:noProof/>
                <w:rtl/>
              </w:rPr>
              <w:t>.</w:t>
            </w:r>
          </w:p>
        </w:tc>
        <w:tc>
          <w:tcPr>
            <w:tcW w:w="1631" w:type="dxa"/>
            <w:tcBorders>
              <w:top w:val="single" w:sz="4" w:space="0" w:color="auto"/>
              <w:left w:val="single" w:sz="4" w:space="0" w:color="auto"/>
              <w:bottom w:val="single" w:sz="4" w:space="0" w:color="auto"/>
              <w:right w:val="single" w:sz="4" w:space="0" w:color="auto"/>
            </w:tcBorders>
            <w:hideMark/>
          </w:tcPr>
          <w:p w14:paraId="5F54342D" w14:textId="77777777" w:rsidR="002E7A7F" w:rsidRPr="006A4507" w:rsidRDefault="002E7A7F" w:rsidP="00BA380A">
            <w:pPr>
              <w:pStyle w:val="Tabletexte"/>
              <w:jc w:val="center"/>
              <w:rPr>
                <w:noProof/>
                <w:rtl/>
              </w:rPr>
            </w:pPr>
            <w:r w:rsidRPr="006A4507">
              <w:rPr>
                <w:noProof/>
              </w:rPr>
              <w:t>20 560</w:t>
            </w:r>
          </w:p>
        </w:tc>
        <w:tc>
          <w:tcPr>
            <w:tcW w:w="1282" w:type="dxa"/>
            <w:tcBorders>
              <w:top w:val="single" w:sz="4" w:space="0" w:color="auto"/>
              <w:left w:val="single" w:sz="4" w:space="0" w:color="auto"/>
              <w:bottom w:val="single" w:sz="4" w:space="0" w:color="auto"/>
              <w:right w:val="single" w:sz="4" w:space="0" w:color="auto"/>
            </w:tcBorders>
            <w:hideMark/>
          </w:tcPr>
          <w:p w14:paraId="3C628867" w14:textId="77777777" w:rsidR="002E7A7F" w:rsidRPr="006A4507" w:rsidRDefault="002E7A7F" w:rsidP="00BA380A">
            <w:pPr>
              <w:pStyle w:val="Tabletexte"/>
              <w:jc w:val="center"/>
              <w:rPr>
                <w:noProof/>
              </w:rPr>
            </w:pPr>
            <w:r w:rsidRPr="006A4507">
              <w:rPr>
                <w:noProof/>
              </w:rPr>
              <w:t>5 560</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2B179A08" w14:textId="77777777" w:rsidR="002E7A7F" w:rsidRPr="006A4507" w:rsidRDefault="002E7A7F" w:rsidP="00BA380A">
            <w:pPr>
              <w:pStyle w:val="Tabletexte"/>
              <w:jc w:val="center"/>
              <w:rPr>
                <w:noProof/>
              </w:rPr>
            </w:pPr>
            <w:r w:rsidRPr="006A4507">
              <w:rPr>
                <w:noProof/>
              </w:rPr>
              <w:t>150</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14:paraId="437CEABD" w14:textId="77777777" w:rsidR="002E7A7F" w:rsidRPr="006A4507" w:rsidRDefault="002E7A7F" w:rsidP="00BA380A">
            <w:pPr>
              <w:pStyle w:val="Tabletexte"/>
              <w:jc w:val="center"/>
              <w:rPr>
                <w:noProof/>
              </w:rPr>
            </w:pPr>
            <w:r w:rsidRPr="006A4507">
              <w:rPr>
                <w:noProof/>
                <w:rtl/>
              </w:rPr>
              <w:t>ناتج عدد تخصيصات التردد، وعدد أصناف المحطات وعدد عمليات الإرسال، لكل مجموعات تخصيص الترددات</w:t>
            </w:r>
          </w:p>
        </w:tc>
      </w:tr>
      <w:tr w:rsidR="002E7A7F" w:rsidRPr="006A4507" w14:paraId="1A4A7BB0"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31C2308"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978C731"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397E821C" w14:textId="77777777" w:rsidR="002E7A7F" w:rsidRPr="001303FE" w:rsidRDefault="002E7A7F" w:rsidP="00BA380A">
            <w:pPr>
              <w:pStyle w:val="Tabletexte"/>
              <w:rPr>
                <w:noProof/>
              </w:rPr>
            </w:pPr>
            <w:r w:rsidRPr="001303FE">
              <w:rPr>
                <w:noProof/>
                <w:position w:val="6"/>
                <w:sz w:val="18"/>
                <w:szCs w:val="18"/>
              </w:rPr>
              <w:t>*</w:t>
            </w:r>
            <w:r w:rsidRPr="001303FE">
              <w:rPr>
                <w:noProof/>
              </w:rPr>
              <w:t>C2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455247CF" w14:textId="77777777" w:rsidR="002E7A7F" w:rsidRPr="001303FE" w:rsidRDefault="002E7A7F" w:rsidP="00BA380A">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0099AFA9" w14:textId="77777777" w:rsidR="002E7A7F" w:rsidRPr="006A4507" w:rsidRDefault="002E7A7F" w:rsidP="00BA380A">
            <w:pPr>
              <w:pStyle w:val="Tabletexte"/>
              <w:jc w:val="center"/>
              <w:rPr>
                <w:noProof/>
              </w:rPr>
            </w:pPr>
            <w:r w:rsidRPr="006A4507">
              <w:rPr>
                <w:noProof/>
              </w:rPr>
              <w:t>24 620</w:t>
            </w:r>
          </w:p>
        </w:tc>
        <w:tc>
          <w:tcPr>
            <w:tcW w:w="1282" w:type="dxa"/>
            <w:tcBorders>
              <w:top w:val="single" w:sz="4" w:space="0" w:color="auto"/>
              <w:left w:val="single" w:sz="4" w:space="0" w:color="auto"/>
              <w:bottom w:val="single" w:sz="4" w:space="0" w:color="auto"/>
              <w:right w:val="single" w:sz="4" w:space="0" w:color="auto"/>
            </w:tcBorders>
            <w:hideMark/>
          </w:tcPr>
          <w:p w14:paraId="22F4A99B" w14:textId="77777777" w:rsidR="002E7A7F" w:rsidRPr="006A4507" w:rsidRDefault="002E7A7F" w:rsidP="00BA380A">
            <w:pPr>
              <w:pStyle w:val="Tabletexte"/>
              <w:jc w:val="center"/>
              <w:rPr>
                <w:noProof/>
              </w:rPr>
            </w:pPr>
            <w:r w:rsidRPr="006A4507">
              <w:rPr>
                <w:noProof/>
              </w:rPr>
              <w:t>9 620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1F1B7687" w14:textId="77777777" w:rsidR="002E7A7F" w:rsidRPr="006A4507" w:rsidRDefault="002E7A7F" w:rsidP="00BA380A">
            <w:pPr>
              <w:spacing w:before="60" w:after="60" w:line="26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B9EE880" w14:textId="77777777" w:rsidR="002E7A7F" w:rsidRPr="006A4507" w:rsidRDefault="002E7A7F" w:rsidP="00BA380A">
            <w:pPr>
              <w:spacing w:before="60" w:after="60" w:line="260" w:lineRule="exact"/>
              <w:jc w:val="center"/>
              <w:rPr>
                <w:noProof/>
                <w:sz w:val="20"/>
                <w:szCs w:val="26"/>
                <w:lang w:val="en-GB"/>
              </w:rPr>
            </w:pPr>
          </w:p>
        </w:tc>
      </w:tr>
      <w:tr w:rsidR="002E7A7F" w:rsidRPr="006A4507" w14:paraId="0C7B1AF4"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3677D080"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D8695DE"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1F30378C" w14:textId="77777777" w:rsidR="002E7A7F" w:rsidRPr="001303FE" w:rsidRDefault="002E7A7F" w:rsidP="00BA380A">
            <w:pPr>
              <w:pStyle w:val="Tabletexte"/>
              <w:rPr>
                <w:noProof/>
              </w:rPr>
            </w:pPr>
            <w:r w:rsidRPr="001303FE">
              <w:rPr>
                <w:noProof/>
                <w:position w:val="6"/>
                <w:sz w:val="18"/>
                <w:szCs w:val="18"/>
              </w:rPr>
              <w:t>*</w:t>
            </w:r>
            <w:r w:rsidRPr="001303FE">
              <w:rPr>
                <w:noProof/>
              </w:rPr>
              <w:t>C3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17CFBDCB" w14:textId="77777777" w:rsidR="002E7A7F" w:rsidRPr="001303FE" w:rsidRDefault="002E7A7F" w:rsidP="00BA380A">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17B0D69C" w14:textId="77777777" w:rsidR="002E7A7F" w:rsidRPr="006A4507" w:rsidRDefault="002E7A7F" w:rsidP="00BA380A">
            <w:pPr>
              <w:pStyle w:val="Tabletexte"/>
              <w:jc w:val="center"/>
              <w:rPr>
                <w:noProof/>
              </w:rPr>
            </w:pPr>
            <w:r w:rsidRPr="006A4507">
              <w:rPr>
                <w:noProof/>
              </w:rPr>
              <w:t>33 467</w:t>
            </w:r>
          </w:p>
        </w:tc>
        <w:tc>
          <w:tcPr>
            <w:tcW w:w="1282" w:type="dxa"/>
            <w:tcBorders>
              <w:top w:val="single" w:sz="4" w:space="0" w:color="auto"/>
              <w:left w:val="single" w:sz="4" w:space="0" w:color="auto"/>
              <w:bottom w:val="single" w:sz="4" w:space="0" w:color="auto"/>
              <w:right w:val="single" w:sz="4" w:space="0" w:color="auto"/>
            </w:tcBorders>
            <w:hideMark/>
          </w:tcPr>
          <w:p w14:paraId="7625EB8C" w14:textId="77777777" w:rsidR="002E7A7F" w:rsidRPr="006A4507" w:rsidRDefault="002E7A7F" w:rsidP="00BA380A">
            <w:pPr>
              <w:pStyle w:val="Tabletexte"/>
              <w:jc w:val="center"/>
              <w:rPr>
                <w:noProof/>
              </w:rPr>
            </w:pPr>
            <w:r w:rsidRPr="006A4507">
              <w:rPr>
                <w:noProof/>
              </w:rPr>
              <w:t>18 467</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27CA41A3" w14:textId="77777777" w:rsidR="002E7A7F" w:rsidRPr="006A4507" w:rsidRDefault="002E7A7F" w:rsidP="00BA380A">
            <w:pPr>
              <w:spacing w:before="60" w:after="60" w:line="26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544D3B9" w14:textId="77777777" w:rsidR="002E7A7F" w:rsidRPr="006A4507" w:rsidRDefault="002E7A7F" w:rsidP="00BA380A">
            <w:pPr>
              <w:spacing w:before="60" w:after="60" w:line="260" w:lineRule="exact"/>
              <w:jc w:val="center"/>
              <w:rPr>
                <w:noProof/>
                <w:sz w:val="20"/>
                <w:szCs w:val="26"/>
                <w:lang w:val="en-GB"/>
              </w:rPr>
            </w:pPr>
          </w:p>
        </w:tc>
      </w:tr>
      <w:tr w:rsidR="002E7A7F" w:rsidRPr="006A4507" w14:paraId="722A3435" w14:textId="77777777" w:rsidTr="00511EC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69C5C5B3" w14:textId="77777777" w:rsidR="002E7A7F" w:rsidRPr="006A4507" w:rsidRDefault="002E7A7F" w:rsidP="00BA380A">
            <w:pPr>
              <w:pStyle w:val="Tabletexte"/>
              <w:rPr>
                <w:noProof/>
              </w:rPr>
            </w:pPr>
            <w:r w:rsidRPr="006A4507">
              <w:rPr>
                <w:noProof/>
              </w:rPr>
              <w:t>3</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633E53AB" w14:textId="77777777" w:rsidR="002E7A7F" w:rsidRPr="006A4507" w:rsidRDefault="002E7A7F" w:rsidP="00BA380A">
            <w:pPr>
              <w:pStyle w:val="Tabletexte"/>
              <w:rPr>
                <w:noProof/>
                <w:lang w:val="fr-CH"/>
              </w:rPr>
            </w:pPr>
            <w:r w:rsidRPr="006A4507">
              <w:rPr>
                <w:noProof/>
                <w:rtl/>
              </w:rPr>
              <w:t xml:space="preserve">التبليغ </w:t>
            </w:r>
            <w:r w:rsidRPr="006A4507">
              <w:rPr>
                <w:noProof/>
              </w:rPr>
              <w:t>(N)</w:t>
            </w:r>
            <w:r w:rsidRPr="00E41AC5">
              <w:rPr>
                <w:rFonts w:hint="cs"/>
                <w:noProof/>
                <w:position w:val="6"/>
                <w:sz w:val="18"/>
                <w:szCs w:val="18"/>
                <w:rtl/>
                <w:lang w:val="fr-CH"/>
              </w:rPr>
              <w:t>(أ)</w:t>
            </w:r>
          </w:p>
        </w:tc>
        <w:tc>
          <w:tcPr>
            <w:tcW w:w="786" w:type="dxa"/>
            <w:tcBorders>
              <w:top w:val="single" w:sz="4" w:space="0" w:color="auto"/>
              <w:left w:val="single" w:sz="4" w:space="0" w:color="auto"/>
              <w:bottom w:val="single" w:sz="4" w:space="0" w:color="auto"/>
              <w:right w:val="single" w:sz="4" w:space="0" w:color="auto"/>
            </w:tcBorders>
            <w:vAlign w:val="center"/>
            <w:hideMark/>
          </w:tcPr>
          <w:p w14:paraId="691CB9AF" w14:textId="77777777" w:rsidR="002E7A7F" w:rsidRPr="001303FE" w:rsidRDefault="002E7A7F" w:rsidP="00BA380A">
            <w:pPr>
              <w:pStyle w:val="Tabletexte"/>
              <w:rPr>
                <w:noProof/>
              </w:rPr>
            </w:pPr>
            <w:r w:rsidRPr="001303FE">
              <w:rPr>
                <w:noProof/>
                <w:position w:val="6"/>
                <w:sz w:val="18"/>
                <w:szCs w:val="18"/>
              </w:rPr>
              <w:t>*</w:t>
            </w:r>
            <w:r w:rsidRPr="001303FE">
              <w:rPr>
                <w:noProof/>
              </w:rPr>
              <w:t>N1</w:t>
            </w:r>
            <w:r w:rsidRPr="00BA380A">
              <w:rPr>
                <w:noProof/>
                <w:sz w:val="18"/>
                <w:szCs w:val="18"/>
                <w:vertAlign w:val="superscript"/>
                <w:rtl/>
              </w:rPr>
              <w:t>د)</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0E0C645D" w14:textId="77777777" w:rsidR="002E7A7F" w:rsidRPr="001303FE" w:rsidRDefault="002E7A7F" w:rsidP="00BA380A">
            <w:pPr>
              <w:pStyle w:val="Tabletexte"/>
              <w:rPr>
                <w:noProof/>
              </w:rPr>
            </w:pPr>
            <w:r w:rsidRPr="001303FE">
              <w:rPr>
                <w:noProof/>
                <w:rtl/>
              </w:rPr>
              <w:t>التبليغ والتسجيل في السجل الأساسي الدولي للترددات لتخصيصات ترددات لشبكة ساتلية تخضع للتنسيق بموجب القسم </w:t>
            </w:r>
            <w:r w:rsidRPr="001303FE">
              <w:rPr>
                <w:noProof/>
              </w:rPr>
              <w:t>II</w:t>
            </w:r>
            <w:r w:rsidRPr="001303FE">
              <w:rPr>
                <w:noProof/>
                <w:rtl/>
              </w:rPr>
              <w:t xml:space="preserve"> من المادة </w:t>
            </w:r>
            <w:r w:rsidRPr="001303FE">
              <w:rPr>
                <w:b/>
                <w:bCs/>
                <w:noProof/>
              </w:rPr>
              <w:t>9</w:t>
            </w:r>
            <w:r w:rsidRPr="001303FE">
              <w:rPr>
                <w:noProof/>
                <w:rtl/>
              </w:rPr>
              <w:t xml:space="preserve"> (باستثناء شبكة ساتلية غير مستقرة بالنسبة إلى الأرض تخضع للرقم </w:t>
            </w:r>
            <w:r w:rsidRPr="001303FE">
              <w:rPr>
                <w:b/>
                <w:bCs/>
                <w:noProof/>
              </w:rPr>
              <w:t>21.9</w:t>
            </w:r>
            <w:r w:rsidRPr="001303FE">
              <w:rPr>
                <w:noProof/>
                <w:rtl/>
              </w:rPr>
              <w:t xml:space="preserve"> فقط).</w:t>
            </w:r>
          </w:p>
          <w:p w14:paraId="0C730BF2" w14:textId="77777777" w:rsidR="002E7A7F" w:rsidRPr="00242169" w:rsidRDefault="002E7A7F" w:rsidP="00BA380A">
            <w:pPr>
              <w:pStyle w:val="Tabletexte"/>
              <w:rPr>
                <w:noProof/>
                <w:spacing w:val="-2"/>
                <w:rtl/>
              </w:rPr>
            </w:pPr>
            <w:r w:rsidRPr="00242169">
              <w:rPr>
                <w:b/>
                <w:bCs/>
                <w:noProof/>
                <w:spacing w:val="-2"/>
                <w:rtl/>
              </w:rPr>
              <w:t>ملاحظة:</w:t>
            </w:r>
            <w:r w:rsidRPr="00242169">
              <w:rPr>
                <w:noProof/>
                <w:spacing w:val="-2"/>
                <w:rtl/>
              </w:rPr>
              <w:t xml:space="preserve"> يشمل التبليغ أيضاً تطبيق القرار </w:t>
            </w:r>
            <w:r w:rsidRPr="00242169">
              <w:rPr>
                <w:b/>
                <w:bCs/>
                <w:noProof/>
                <w:spacing w:val="-2"/>
              </w:rPr>
              <w:t>4</w:t>
            </w:r>
            <w:r w:rsidRPr="00242169">
              <w:rPr>
                <w:noProof/>
                <w:spacing w:val="-2"/>
                <w:rtl/>
              </w:rPr>
              <w:t xml:space="preserve"> والقرار </w:t>
            </w:r>
            <w:r w:rsidRPr="00242169">
              <w:rPr>
                <w:b/>
                <w:bCs/>
                <w:noProof/>
                <w:spacing w:val="-2"/>
              </w:rPr>
              <w:t>49</w:t>
            </w:r>
            <w:r w:rsidRPr="00242169">
              <w:rPr>
                <w:noProof/>
                <w:spacing w:val="-2"/>
                <w:rtl/>
              </w:rPr>
              <w:t>، والأرقام </w:t>
            </w:r>
            <w:r w:rsidRPr="00242169">
              <w:rPr>
                <w:b/>
                <w:bCs/>
                <w:noProof/>
                <w:spacing w:val="-2"/>
              </w:rPr>
              <w:t>32A.11</w:t>
            </w:r>
            <w:r w:rsidRPr="00242169">
              <w:rPr>
                <w:noProof/>
                <w:spacing w:val="-2"/>
                <w:rtl/>
              </w:rPr>
              <w:t xml:space="preserve"> (انظر الحاشية </w:t>
            </w:r>
            <w:r w:rsidRPr="00242169">
              <w:rPr>
                <w:rFonts w:hint="cs"/>
                <w:noProof/>
                <w:spacing w:val="-2"/>
                <w:rtl/>
              </w:rPr>
              <w:t>أ</w:t>
            </w:r>
            <w:r w:rsidRPr="00242169">
              <w:rPr>
                <w:noProof/>
                <w:spacing w:val="-2"/>
                <w:rtl/>
              </w:rPr>
              <w:t>) و</w:t>
            </w:r>
            <w:r w:rsidRPr="00242169">
              <w:rPr>
                <w:b/>
                <w:bCs/>
                <w:noProof/>
                <w:spacing w:val="-2"/>
              </w:rPr>
              <w:t>41.11</w:t>
            </w:r>
            <w:r w:rsidRPr="00242169">
              <w:rPr>
                <w:noProof/>
                <w:spacing w:val="-2"/>
                <w:rtl/>
              </w:rPr>
              <w:t xml:space="preserve"> و</w:t>
            </w:r>
            <w:r w:rsidRPr="00242169">
              <w:rPr>
                <w:b/>
                <w:bCs/>
                <w:noProof/>
                <w:spacing w:val="-2"/>
              </w:rPr>
              <w:t>47.11</w:t>
            </w:r>
            <w:r w:rsidRPr="00242169">
              <w:rPr>
                <w:noProof/>
                <w:spacing w:val="-2"/>
                <w:rtl/>
              </w:rPr>
              <w:t xml:space="preserve"> و</w:t>
            </w:r>
            <w:r w:rsidRPr="00242169">
              <w:rPr>
                <w:b/>
                <w:bCs/>
                <w:noProof/>
                <w:spacing w:val="-2"/>
              </w:rPr>
              <w:t>49.11</w:t>
            </w:r>
            <w:r w:rsidRPr="00242169">
              <w:rPr>
                <w:noProof/>
                <w:spacing w:val="-2"/>
                <w:rtl/>
              </w:rPr>
              <w:t xml:space="preserve"> والقسم الفرعي </w:t>
            </w:r>
            <w:r w:rsidRPr="00242169">
              <w:rPr>
                <w:bCs/>
                <w:noProof/>
                <w:spacing w:val="-2"/>
              </w:rPr>
              <w:t>IID</w:t>
            </w:r>
            <w:r w:rsidRPr="00242169">
              <w:rPr>
                <w:noProof/>
                <w:spacing w:val="-2"/>
                <w:rtl/>
              </w:rPr>
              <w:t xml:space="preserve"> من المادة </w:t>
            </w:r>
            <w:r w:rsidRPr="00242169">
              <w:rPr>
                <w:b/>
                <w:bCs/>
                <w:noProof/>
                <w:spacing w:val="-2"/>
              </w:rPr>
              <w:t>9</w:t>
            </w:r>
            <w:r w:rsidRPr="00242169">
              <w:rPr>
                <w:noProof/>
                <w:spacing w:val="-2"/>
                <w:rtl/>
              </w:rPr>
              <w:t>، والقسمين </w:t>
            </w:r>
            <w:r w:rsidRPr="00242169">
              <w:rPr>
                <w:bCs/>
                <w:noProof/>
                <w:spacing w:val="-2"/>
              </w:rPr>
              <w:t>1</w:t>
            </w:r>
            <w:r w:rsidRPr="00242169">
              <w:rPr>
                <w:noProof/>
                <w:spacing w:val="-2"/>
                <w:rtl/>
              </w:rPr>
              <w:t xml:space="preserve"> و</w:t>
            </w:r>
            <w:r w:rsidRPr="00242169">
              <w:rPr>
                <w:noProof/>
                <w:spacing w:val="-2"/>
              </w:rPr>
              <w:t>2</w:t>
            </w:r>
            <w:r w:rsidRPr="00242169">
              <w:rPr>
                <w:noProof/>
                <w:spacing w:val="-2"/>
                <w:rtl/>
              </w:rPr>
              <w:t xml:space="preserve"> من المادة </w:t>
            </w:r>
            <w:r w:rsidRPr="00242169">
              <w:rPr>
                <w:b/>
                <w:bCs/>
                <w:noProof/>
                <w:spacing w:val="-2"/>
              </w:rPr>
              <w:t>13</w:t>
            </w:r>
            <w:r w:rsidRPr="00242169">
              <w:rPr>
                <w:noProof/>
                <w:spacing w:val="-2"/>
                <w:rtl/>
              </w:rPr>
              <w:t>، والمادة </w:t>
            </w:r>
            <w:r w:rsidRPr="00242169">
              <w:rPr>
                <w:b/>
                <w:bCs/>
                <w:noProof/>
                <w:spacing w:val="-2"/>
              </w:rPr>
              <w:t>14</w:t>
            </w:r>
            <w:r w:rsidRPr="00242169">
              <w:rPr>
                <w:noProof/>
                <w:spacing w:val="-2"/>
                <w:rtl/>
              </w:rPr>
              <w:t xml:space="preserve"> ولا يستدعي رسوماً منفصلة.</w:t>
            </w:r>
          </w:p>
        </w:tc>
        <w:tc>
          <w:tcPr>
            <w:tcW w:w="1631" w:type="dxa"/>
            <w:tcBorders>
              <w:top w:val="single" w:sz="4" w:space="0" w:color="auto"/>
              <w:left w:val="single" w:sz="4" w:space="0" w:color="auto"/>
              <w:bottom w:val="single" w:sz="4" w:space="0" w:color="auto"/>
              <w:right w:val="single" w:sz="4" w:space="0" w:color="auto"/>
            </w:tcBorders>
            <w:hideMark/>
          </w:tcPr>
          <w:p w14:paraId="349DF352" w14:textId="77777777" w:rsidR="002E7A7F" w:rsidRPr="006A4507" w:rsidRDefault="002E7A7F" w:rsidP="00BA380A">
            <w:pPr>
              <w:pStyle w:val="Tabletexte"/>
              <w:jc w:val="center"/>
              <w:rPr>
                <w:noProof/>
              </w:rPr>
            </w:pPr>
            <w:r w:rsidRPr="006A4507">
              <w:rPr>
                <w:noProof/>
              </w:rPr>
              <w:t>30 910</w:t>
            </w:r>
          </w:p>
        </w:tc>
        <w:tc>
          <w:tcPr>
            <w:tcW w:w="1282" w:type="dxa"/>
            <w:tcBorders>
              <w:top w:val="single" w:sz="4" w:space="0" w:color="auto"/>
              <w:left w:val="single" w:sz="4" w:space="0" w:color="auto"/>
              <w:bottom w:val="single" w:sz="4" w:space="0" w:color="auto"/>
              <w:right w:val="single" w:sz="4" w:space="0" w:color="auto"/>
            </w:tcBorders>
            <w:hideMark/>
          </w:tcPr>
          <w:p w14:paraId="2A8C514E" w14:textId="77777777" w:rsidR="002E7A7F" w:rsidRPr="006A4507" w:rsidRDefault="002E7A7F" w:rsidP="00BA380A">
            <w:pPr>
              <w:pStyle w:val="Tabletexte"/>
              <w:jc w:val="center"/>
              <w:rPr>
                <w:noProof/>
              </w:rPr>
            </w:pPr>
            <w:r w:rsidRPr="006A4507">
              <w:rPr>
                <w:noProof/>
              </w:rPr>
              <w:t>15 910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6417DFDF" w14:textId="77777777" w:rsidR="002E7A7F" w:rsidRPr="006A4507" w:rsidRDefault="002E7A7F" w:rsidP="00BA380A">
            <w:pPr>
              <w:spacing w:before="60" w:after="60" w:line="26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2F4533E" w14:textId="77777777" w:rsidR="002E7A7F" w:rsidRPr="006A4507" w:rsidRDefault="002E7A7F" w:rsidP="00BA380A">
            <w:pPr>
              <w:spacing w:before="60" w:after="60" w:line="260" w:lineRule="exact"/>
              <w:jc w:val="center"/>
              <w:rPr>
                <w:noProof/>
                <w:sz w:val="20"/>
                <w:szCs w:val="26"/>
                <w:lang w:val="en-GB"/>
              </w:rPr>
            </w:pPr>
          </w:p>
        </w:tc>
      </w:tr>
      <w:tr w:rsidR="002E7A7F" w:rsidRPr="006A4507" w14:paraId="3CC1E994"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5821C86B"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312A8AF"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1DDE0610" w14:textId="77777777" w:rsidR="002E7A7F" w:rsidRPr="001303FE" w:rsidRDefault="002E7A7F" w:rsidP="00BA380A">
            <w:pPr>
              <w:pStyle w:val="Tabletexte"/>
              <w:rPr>
                <w:noProof/>
              </w:rPr>
            </w:pPr>
            <w:r w:rsidRPr="001303FE">
              <w:rPr>
                <w:noProof/>
                <w:position w:val="6"/>
                <w:sz w:val="18"/>
                <w:szCs w:val="18"/>
              </w:rPr>
              <w:t>*</w:t>
            </w:r>
            <w:r w:rsidRPr="001303FE">
              <w:rPr>
                <w:noProof/>
              </w:rPr>
              <w:t>N2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699B4809" w14:textId="77777777" w:rsidR="002E7A7F" w:rsidRPr="001303FE" w:rsidRDefault="002E7A7F" w:rsidP="00BA380A">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05277244" w14:textId="77777777" w:rsidR="002E7A7F" w:rsidRPr="006A4507" w:rsidRDefault="002E7A7F" w:rsidP="00BA380A">
            <w:pPr>
              <w:pStyle w:val="Tabletexte"/>
              <w:jc w:val="center"/>
              <w:rPr>
                <w:noProof/>
              </w:rPr>
            </w:pPr>
            <w:r w:rsidRPr="006A4507">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55574AE2" w14:textId="77777777" w:rsidR="002E7A7F" w:rsidRPr="006A4507" w:rsidRDefault="002E7A7F" w:rsidP="00BA380A">
            <w:pPr>
              <w:pStyle w:val="Tabletexte"/>
              <w:jc w:val="center"/>
              <w:rPr>
                <w:noProof/>
              </w:rPr>
            </w:pPr>
            <w:r w:rsidRPr="006A4507">
              <w:rPr>
                <w:noProof/>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10E09214" w14:textId="77777777" w:rsidR="002E7A7F" w:rsidRPr="006A4507" w:rsidRDefault="002E7A7F" w:rsidP="00BA380A">
            <w:pPr>
              <w:spacing w:before="60" w:after="60" w:line="26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250B1CE" w14:textId="77777777" w:rsidR="002E7A7F" w:rsidRPr="006A4507" w:rsidRDefault="002E7A7F" w:rsidP="00BA380A">
            <w:pPr>
              <w:spacing w:before="60" w:after="60" w:line="260" w:lineRule="exact"/>
              <w:jc w:val="center"/>
              <w:rPr>
                <w:noProof/>
                <w:sz w:val="20"/>
                <w:szCs w:val="26"/>
                <w:lang w:val="en-GB"/>
              </w:rPr>
            </w:pPr>
          </w:p>
        </w:tc>
      </w:tr>
      <w:tr w:rsidR="002E7A7F" w:rsidRPr="006A4507" w14:paraId="0099CC2F"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762AA004"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C499DB5"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F340418" w14:textId="77777777" w:rsidR="002E7A7F" w:rsidRPr="001303FE" w:rsidRDefault="002E7A7F" w:rsidP="00BA380A">
            <w:pPr>
              <w:pStyle w:val="Tabletexte"/>
              <w:rPr>
                <w:noProof/>
              </w:rPr>
            </w:pPr>
            <w:r w:rsidRPr="001303FE">
              <w:rPr>
                <w:noProof/>
                <w:position w:val="6"/>
                <w:sz w:val="18"/>
                <w:szCs w:val="18"/>
              </w:rPr>
              <w:t>*</w:t>
            </w:r>
            <w:r w:rsidRPr="001303FE">
              <w:rPr>
                <w:noProof/>
              </w:rPr>
              <w:t>N3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598DD04E" w14:textId="77777777" w:rsidR="002E7A7F" w:rsidRPr="001303FE" w:rsidRDefault="002E7A7F" w:rsidP="00BA380A">
            <w:pPr>
              <w:spacing w:before="60" w:after="60" w:line="26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307D1408" w14:textId="77777777" w:rsidR="002E7A7F" w:rsidRPr="006A4507" w:rsidRDefault="002E7A7F" w:rsidP="00BA380A">
            <w:pPr>
              <w:pStyle w:val="Tabletexte"/>
              <w:jc w:val="center"/>
              <w:rPr>
                <w:noProof/>
              </w:rPr>
            </w:pPr>
            <w:r w:rsidRPr="006A4507">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49764CA0" w14:textId="77777777" w:rsidR="002E7A7F" w:rsidRPr="006A4507" w:rsidRDefault="002E7A7F" w:rsidP="00BA380A">
            <w:pPr>
              <w:pStyle w:val="Tabletexte"/>
              <w:jc w:val="center"/>
              <w:rPr>
                <w:noProof/>
              </w:rPr>
            </w:pPr>
            <w:r w:rsidRPr="006A4507">
              <w:rPr>
                <w:noProof/>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A66682C" w14:textId="77777777" w:rsidR="002E7A7F" w:rsidRPr="006A4507" w:rsidRDefault="002E7A7F" w:rsidP="00BA380A">
            <w:pPr>
              <w:spacing w:before="60" w:after="60" w:line="26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5B735DB" w14:textId="77777777" w:rsidR="002E7A7F" w:rsidRPr="006A4507" w:rsidRDefault="002E7A7F" w:rsidP="00BA380A">
            <w:pPr>
              <w:spacing w:before="60" w:after="60" w:line="260" w:lineRule="exact"/>
              <w:jc w:val="center"/>
              <w:rPr>
                <w:noProof/>
                <w:sz w:val="20"/>
                <w:szCs w:val="26"/>
                <w:lang w:val="en-GB"/>
              </w:rPr>
            </w:pPr>
          </w:p>
        </w:tc>
      </w:tr>
      <w:tr w:rsidR="002E7A7F" w:rsidRPr="006A4507" w14:paraId="549F4A0B"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273ACE57"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60A99FB"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2FC1DDE8" w14:textId="77777777" w:rsidR="002E7A7F" w:rsidRPr="001303FE" w:rsidRDefault="002E7A7F" w:rsidP="00BA380A">
            <w:pPr>
              <w:pStyle w:val="Tabletexte"/>
              <w:rPr>
                <w:noProof/>
              </w:rPr>
            </w:pPr>
            <w:r w:rsidRPr="001303FE">
              <w:rPr>
                <w:noProof/>
              </w:rPr>
              <w:t>N4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3B6AD374" w14:textId="77777777" w:rsidR="002E7A7F" w:rsidRPr="001303FE" w:rsidRDefault="002E7A7F" w:rsidP="00BA380A">
            <w:pPr>
              <w:pStyle w:val="Tabletexte"/>
              <w:rPr>
                <w:noProof/>
              </w:rPr>
            </w:pPr>
            <w:r w:rsidRPr="001303FE">
              <w:rPr>
                <w:noProof/>
                <w:rtl/>
              </w:rPr>
              <w:t>التبليغ والتسجيل في السجل الأساسي الدولي للترددات لتخصيصات ترددات لشبكة ساتلية لا تخضع للتنسيق بموجب القسم </w:t>
            </w:r>
            <w:r w:rsidRPr="001303FE">
              <w:rPr>
                <w:noProof/>
              </w:rPr>
              <w:t>II</w:t>
            </w:r>
            <w:r w:rsidRPr="001303FE">
              <w:rPr>
                <w:noProof/>
                <w:rtl/>
              </w:rPr>
              <w:t xml:space="preserve"> من المادة </w:t>
            </w:r>
            <w:r w:rsidRPr="001303FE">
              <w:rPr>
                <w:b/>
                <w:bCs/>
                <w:noProof/>
              </w:rPr>
              <w:t>9</w:t>
            </w:r>
            <w:r w:rsidRPr="001303FE">
              <w:rPr>
                <w:noProof/>
                <w:rtl/>
              </w:rPr>
              <w:t>، أو</w:t>
            </w:r>
            <w:r>
              <w:rPr>
                <w:rFonts w:hint="cs"/>
                <w:noProof/>
                <w:rtl/>
              </w:rPr>
              <w:t xml:space="preserve"> لشبكة ساتلية غير مستقرة بالنسبة إلى الأرض</w:t>
            </w:r>
            <w:r w:rsidRPr="001303FE">
              <w:rPr>
                <w:noProof/>
                <w:rtl/>
              </w:rPr>
              <w:t xml:space="preserve"> تخضع للرقم </w:t>
            </w:r>
            <w:r w:rsidRPr="001303FE">
              <w:rPr>
                <w:b/>
                <w:bCs/>
                <w:noProof/>
              </w:rPr>
              <w:t>21.9</w:t>
            </w:r>
            <w:r w:rsidRPr="001303FE">
              <w:rPr>
                <w:noProof/>
                <w:rtl/>
              </w:rPr>
              <w:t xml:space="preserve"> فقط.</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C3ED3E3" w14:textId="77777777" w:rsidR="002E7A7F" w:rsidRPr="006A4507" w:rsidRDefault="002E7A7F" w:rsidP="00BA380A">
            <w:pPr>
              <w:pStyle w:val="Tabletexte"/>
              <w:jc w:val="center"/>
              <w:rPr>
                <w:noProof/>
                <w:rtl/>
              </w:rPr>
            </w:pPr>
            <w:r w:rsidRPr="006A4507">
              <w:rPr>
                <w:noProof/>
              </w:rPr>
              <w:t>7 030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615352E0" w14:textId="77777777" w:rsidR="002E7A7F" w:rsidRPr="006A4507" w:rsidRDefault="002E7A7F" w:rsidP="00BA380A">
            <w:pPr>
              <w:pStyle w:val="Tabletexte"/>
              <w:jc w:val="center"/>
              <w:rPr>
                <w:noProof/>
              </w:rPr>
            </w:pPr>
            <w:r w:rsidRPr="006A4507">
              <w:rPr>
                <w:noProof/>
                <w:rtl/>
              </w:rPr>
              <w:t>لا ينطبق</w:t>
            </w:r>
          </w:p>
        </w:tc>
      </w:tr>
      <w:tr w:rsidR="002E7A7F" w:rsidRPr="006A4507" w14:paraId="609223E8" w14:textId="77777777" w:rsidTr="00511ECB">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7DE86CB2" w14:textId="77777777" w:rsidR="002E7A7F" w:rsidRPr="006A4507" w:rsidRDefault="002E7A7F" w:rsidP="00BA380A">
            <w:pPr>
              <w:pStyle w:val="Tabletexte"/>
              <w:rPr>
                <w:noProof/>
              </w:rPr>
            </w:pPr>
            <w:r w:rsidRPr="006A4507">
              <w:rPr>
                <w:noProof/>
              </w:rPr>
              <w:t>4</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589EEDA9" w14:textId="77777777" w:rsidR="002E7A7F" w:rsidRPr="006A4507" w:rsidRDefault="002E7A7F" w:rsidP="00BA380A">
            <w:pPr>
              <w:pStyle w:val="Tabletexte"/>
              <w:rPr>
                <w:noProof/>
              </w:rPr>
            </w:pPr>
            <w:r w:rsidRPr="006A4507">
              <w:rPr>
                <w:noProof/>
                <w:rtl/>
              </w:rPr>
              <w:t xml:space="preserve">الخطط </w:t>
            </w:r>
            <w:r w:rsidRPr="006A4507">
              <w:rPr>
                <w:noProof/>
              </w:rPr>
              <w:t>(P)</w:t>
            </w:r>
          </w:p>
        </w:tc>
        <w:tc>
          <w:tcPr>
            <w:tcW w:w="786" w:type="dxa"/>
            <w:tcBorders>
              <w:top w:val="single" w:sz="4" w:space="0" w:color="auto"/>
              <w:left w:val="single" w:sz="4" w:space="0" w:color="auto"/>
              <w:bottom w:val="single" w:sz="4" w:space="0" w:color="auto"/>
              <w:right w:val="single" w:sz="4" w:space="0" w:color="auto"/>
            </w:tcBorders>
            <w:vAlign w:val="center"/>
            <w:hideMark/>
          </w:tcPr>
          <w:p w14:paraId="6410561E" w14:textId="77777777" w:rsidR="002E7A7F" w:rsidRPr="001303FE" w:rsidRDefault="002E7A7F" w:rsidP="00BA380A">
            <w:pPr>
              <w:pStyle w:val="Tabletexte"/>
              <w:rPr>
                <w:noProof/>
              </w:rPr>
            </w:pPr>
            <w:r w:rsidRPr="001303FE">
              <w:rPr>
                <w:noProof/>
              </w:rPr>
              <w:t>P1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61C4A20D" w14:textId="77777777" w:rsidR="002E7A7F" w:rsidRPr="001303FE" w:rsidRDefault="002E7A7F" w:rsidP="00BA380A">
            <w:pPr>
              <w:pStyle w:val="Tabletexte"/>
              <w:rPr>
                <w:noProof/>
              </w:rPr>
            </w:pPr>
            <w:r w:rsidRPr="001303FE">
              <w:rPr>
                <w:noProof/>
                <w:rtl/>
              </w:rPr>
              <w:t>القسم الخاص للجزء </w:t>
            </w:r>
            <w:r w:rsidRPr="001303FE">
              <w:rPr>
                <w:bCs/>
                <w:noProof/>
              </w:rPr>
              <w:t>A</w:t>
            </w:r>
            <w:r w:rsidRPr="001303FE">
              <w:rPr>
                <w:noProof/>
                <w:rtl/>
              </w:rPr>
              <w:t xml:space="preserve"> من أجل تخصيص مقترح جديد أو معدل في الإقليمين </w:t>
            </w:r>
            <w:r w:rsidRPr="001303FE">
              <w:rPr>
                <w:bCs/>
                <w:noProof/>
              </w:rPr>
              <w:t>1</w:t>
            </w:r>
            <w:r w:rsidRPr="001303FE">
              <w:rPr>
                <w:noProof/>
                <w:rtl/>
              </w:rPr>
              <w:t xml:space="preserve"> و</w:t>
            </w:r>
            <w:r w:rsidRPr="001303FE">
              <w:rPr>
                <w:bCs/>
                <w:noProof/>
              </w:rPr>
              <w:t>3</w:t>
            </w:r>
            <w:r w:rsidRPr="001303FE">
              <w:rPr>
                <w:noProof/>
                <w:rtl/>
              </w:rPr>
              <w:t xml:space="preserve"> أو في قوائم وصلات التغذية للاستعمالات الإضافية بموجب الفقرة </w:t>
            </w:r>
            <w:r w:rsidRPr="001303FE">
              <w:rPr>
                <w:b/>
                <w:bCs/>
                <w:noProof/>
              </w:rPr>
              <w:t>5.1.4</w:t>
            </w:r>
            <w:r w:rsidRPr="001303FE">
              <w:rPr>
                <w:noProof/>
                <w:rtl/>
              </w:rPr>
              <w:t xml:space="preserve"> أو التعديل المقترح على خطط الإقليم</w:t>
            </w:r>
            <w:r w:rsidRPr="001303FE">
              <w:rPr>
                <w:bCs/>
                <w:noProof/>
                <w:rtl/>
              </w:rPr>
              <w:t> </w:t>
            </w:r>
            <w:r w:rsidRPr="001303FE">
              <w:rPr>
                <w:bCs/>
                <w:noProof/>
              </w:rPr>
              <w:t>2</w:t>
            </w:r>
            <w:r w:rsidRPr="001303FE">
              <w:rPr>
                <w:noProof/>
                <w:rtl/>
              </w:rPr>
              <w:t xml:space="preserve"> بموجب الفقرة </w:t>
            </w:r>
            <w:r w:rsidRPr="001303FE">
              <w:rPr>
                <w:b/>
                <w:bCs/>
                <w:noProof/>
              </w:rPr>
              <w:t>8.2.4</w:t>
            </w:r>
            <w:r w:rsidRPr="001303FE">
              <w:rPr>
                <w:noProof/>
                <w:rtl/>
              </w:rPr>
              <w:t xml:space="preserve"> من التذييلين </w:t>
            </w:r>
            <w:r w:rsidRPr="001303FE">
              <w:rPr>
                <w:b/>
                <w:bCs/>
                <w:noProof/>
              </w:rPr>
              <w:t>30</w:t>
            </w:r>
            <w:r w:rsidRPr="001303FE">
              <w:rPr>
                <w:noProof/>
                <w:rtl/>
              </w:rPr>
              <w:t xml:space="preserve"> و</w:t>
            </w:r>
            <w:r w:rsidRPr="001303FE">
              <w:rPr>
                <w:b/>
                <w:bCs/>
                <w:noProof/>
              </w:rPr>
              <w:t>30A</w:t>
            </w:r>
            <w:r w:rsidRPr="001303FE">
              <w:rPr>
                <w:noProof/>
                <w:rtl/>
              </w:rPr>
              <w:t>؛ أو القسم الخاص للجزء </w:t>
            </w:r>
            <w:r w:rsidRPr="001303FE">
              <w:rPr>
                <w:bCs/>
                <w:noProof/>
              </w:rPr>
              <w:t>B</w:t>
            </w:r>
            <w:r w:rsidRPr="001303FE">
              <w:rPr>
                <w:noProof/>
                <w:rtl/>
              </w:rPr>
              <w:t xml:space="preserve"> من أجل تخصيص مقترح جديد أو معدل في الإقليمين </w:t>
            </w:r>
            <w:r w:rsidRPr="001303FE">
              <w:rPr>
                <w:bCs/>
                <w:noProof/>
              </w:rPr>
              <w:t>1</w:t>
            </w:r>
            <w:r w:rsidRPr="001303FE">
              <w:rPr>
                <w:noProof/>
                <w:rtl/>
              </w:rPr>
              <w:t xml:space="preserve"> و</w:t>
            </w:r>
            <w:r w:rsidRPr="001303FE">
              <w:rPr>
                <w:bCs/>
                <w:noProof/>
              </w:rPr>
              <w:t>3</w:t>
            </w:r>
            <w:r w:rsidRPr="001303FE">
              <w:rPr>
                <w:noProof/>
                <w:rtl/>
              </w:rPr>
              <w:t xml:space="preserve"> وفي قوائم وصلات التغذية للاستعمالات الإضافية بموجب الفقرة </w:t>
            </w:r>
            <w:r w:rsidRPr="001303FE">
              <w:rPr>
                <w:b/>
                <w:bCs/>
                <w:noProof/>
              </w:rPr>
              <w:t>15.1.4</w:t>
            </w:r>
            <w:r w:rsidRPr="001303FE">
              <w:rPr>
                <w:noProof/>
                <w:rtl/>
              </w:rPr>
              <w:t xml:space="preserve"> (باستثناء القسم الخاص للجزء </w:t>
            </w:r>
            <w:r w:rsidRPr="001303FE">
              <w:rPr>
                <w:bCs/>
                <w:noProof/>
              </w:rPr>
              <w:t>B</w:t>
            </w:r>
            <w:r w:rsidRPr="001303FE">
              <w:rPr>
                <w:noProof/>
                <w:rtl/>
              </w:rPr>
              <w:t xml:space="preserve"> المتعلق بتطبيق القرار </w:t>
            </w:r>
            <w:r w:rsidRPr="001303FE">
              <w:rPr>
                <w:b/>
                <w:bCs/>
                <w:noProof/>
              </w:rPr>
              <w:t>548</w:t>
            </w:r>
            <w:r w:rsidRPr="001303FE">
              <w:rPr>
                <w:bCs/>
                <w:noProof/>
              </w:rPr>
              <w:t> (Rev.WRC-12)</w:t>
            </w:r>
            <w:r w:rsidRPr="001303FE">
              <w:rPr>
                <w:noProof/>
                <w:rtl/>
              </w:rPr>
              <w:t>) أو التعديل المقترح على خطط الإقليم </w:t>
            </w:r>
            <w:r w:rsidRPr="001303FE">
              <w:rPr>
                <w:bCs/>
                <w:noProof/>
              </w:rPr>
              <w:t>2</w:t>
            </w:r>
            <w:r w:rsidRPr="001303FE">
              <w:rPr>
                <w:noProof/>
                <w:rtl/>
              </w:rPr>
              <w:t xml:space="preserve"> بموجب الفقرة </w:t>
            </w:r>
            <w:r w:rsidRPr="001303FE">
              <w:rPr>
                <w:b/>
                <w:bCs/>
                <w:noProof/>
              </w:rPr>
              <w:t>19.2.4</w:t>
            </w:r>
            <w:r w:rsidRPr="001303FE">
              <w:rPr>
                <w:noProof/>
                <w:rtl/>
              </w:rPr>
              <w:t xml:space="preserve"> من التذييلين </w:t>
            </w:r>
            <w:r w:rsidRPr="001303FE">
              <w:rPr>
                <w:b/>
                <w:bCs/>
                <w:noProof/>
              </w:rPr>
              <w:t>30</w:t>
            </w:r>
            <w:r w:rsidRPr="001303FE">
              <w:rPr>
                <w:noProof/>
                <w:rtl/>
              </w:rPr>
              <w:t xml:space="preserve"> أو</w:t>
            </w:r>
            <w:r w:rsidRPr="001303FE">
              <w:rPr>
                <w:rFonts w:hint="cs"/>
                <w:noProof/>
                <w:rtl/>
              </w:rPr>
              <w:t> </w:t>
            </w:r>
            <w:r w:rsidRPr="001303FE">
              <w:rPr>
                <w:b/>
                <w:bCs/>
                <w:noProof/>
              </w:rPr>
              <w:t>30A</w:t>
            </w:r>
            <w:r w:rsidRPr="00BA380A">
              <w:rPr>
                <w:noProof/>
                <w:sz w:val="18"/>
                <w:szCs w:val="18"/>
                <w:vertAlign w:val="superscript"/>
                <w:rtl/>
              </w:rPr>
              <w:t>ب)</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4F89AECE" w14:textId="77777777" w:rsidR="002E7A7F" w:rsidRPr="006A4507" w:rsidRDefault="002E7A7F" w:rsidP="00BA380A">
            <w:pPr>
              <w:pStyle w:val="Tabletexte"/>
              <w:jc w:val="center"/>
              <w:rPr>
                <w:noProof/>
              </w:rPr>
            </w:pPr>
            <w:r w:rsidRPr="006A4507">
              <w:rPr>
                <w:noProof/>
              </w:rPr>
              <w:t>28 870</w:t>
            </w:r>
          </w:p>
        </w:tc>
        <w:tc>
          <w:tcPr>
            <w:tcW w:w="28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03E5C2" w14:textId="77777777" w:rsidR="002E7A7F" w:rsidRPr="006A4507" w:rsidRDefault="002E7A7F" w:rsidP="00BA380A">
            <w:pPr>
              <w:pStyle w:val="Tabletexte"/>
              <w:jc w:val="center"/>
              <w:rPr>
                <w:noProof/>
              </w:rPr>
            </w:pPr>
            <w:r w:rsidRPr="006A4507">
              <w:rPr>
                <w:noProof/>
                <w:rtl/>
              </w:rPr>
              <w:t>لا ينطبق</w:t>
            </w:r>
          </w:p>
        </w:tc>
      </w:tr>
      <w:tr w:rsidR="002E7A7F" w:rsidRPr="006A4507" w14:paraId="46F3A562"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17872CA"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4D8A4B8"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663411EA" w14:textId="77777777" w:rsidR="002E7A7F" w:rsidRPr="001303FE" w:rsidRDefault="002E7A7F" w:rsidP="00BA380A">
            <w:pPr>
              <w:pStyle w:val="Tabletexte"/>
              <w:rPr>
                <w:noProof/>
              </w:rPr>
            </w:pPr>
            <w:r w:rsidRPr="001303FE">
              <w:rPr>
                <w:noProof/>
              </w:rPr>
              <w:t>P2</w:t>
            </w:r>
            <w:r w:rsidRPr="001303FE">
              <w:rPr>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76A02D80" w14:textId="77777777" w:rsidR="002E7A7F" w:rsidRPr="00BA380A" w:rsidRDefault="002E7A7F" w:rsidP="00BA380A">
            <w:pPr>
              <w:pStyle w:val="Tabletexte"/>
              <w:rPr>
                <w:noProof/>
                <w:spacing w:val="-6"/>
              </w:rPr>
            </w:pPr>
            <w:r w:rsidRPr="00BA380A">
              <w:rPr>
                <w:noProof/>
                <w:spacing w:val="-6"/>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BA380A">
              <w:rPr>
                <w:noProof/>
                <w:spacing w:val="-6"/>
              </w:rPr>
              <w:t>1</w:t>
            </w:r>
            <w:r w:rsidRPr="00BA380A">
              <w:rPr>
                <w:noProof/>
                <w:spacing w:val="-6"/>
                <w:rtl/>
              </w:rPr>
              <w:t xml:space="preserve"> و</w:t>
            </w:r>
            <w:r w:rsidRPr="00BA380A">
              <w:rPr>
                <w:noProof/>
                <w:spacing w:val="-6"/>
              </w:rPr>
              <w:t>3</w:t>
            </w:r>
            <w:r w:rsidRPr="00BA380A">
              <w:rPr>
                <w:noProof/>
                <w:spacing w:val="-6"/>
                <w:rtl/>
              </w:rPr>
              <w:t xml:space="preserve"> أو في الإقليم </w:t>
            </w:r>
            <w:r w:rsidRPr="00BA380A">
              <w:rPr>
                <w:noProof/>
                <w:spacing w:val="-6"/>
              </w:rPr>
              <w:t>2</w:t>
            </w:r>
            <w:r w:rsidRPr="00BA380A">
              <w:rPr>
                <w:noProof/>
                <w:spacing w:val="-6"/>
                <w:rtl/>
              </w:rPr>
              <w:t xml:space="preserve"> بموجب المادة </w:t>
            </w:r>
            <w:r w:rsidRPr="00BA380A">
              <w:rPr>
                <w:b/>
                <w:bCs/>
                <w:noProof/>
                <w:spacing w:val="-6"/>
              </w:rPr>
              <w:t>5</w:t>
            </w:r>
            <w:r w:rsidRPr="00BA380A">
              <w:rPr>
                <w:noProof/>
                <w:spacing w:val="-6"/>
                <w:rtl/>
              </w:rPr>
              <w:t xml:space="preserve"> من التذييلين </w:t>
            </w:r>
            <w:r w:rsidRPr="00BA380A">
              <w:rPr>
                <w:b/>
                <w:bCs/>
                <w:noProof/>
                <w:spacing w:val="-6"/>
              </w:rPr>
              <w:t>30</w:t>
            </w:r>
            <w:r w:rsidRPr="00BA380A">
              <w:rPr>
                <w:noProof/>
                <w:spacing w:val="-6"/>
                <w:rtl/>
              </w:rPr>
              <w:t xml:space="preserve"> أو </w:t>
            </w:r>
            <w:r w:rsidRPr="00BA380A">
              <w:rPr>
                <w:b/>
                <w:bCs/>
                <w:noProof/>
                <w:spacing w:val="-6"/>
              </w:rPr>
              <w:t>30A</w:t>
            </w:r>
            <w:r w:rsidRPr="00BA380A">
              <w:rPr>
                <w:noProof/>
                <w:spacing w:val="-6"/>
                <w:sz w:val="18"/>
                <w:szCs w:val="18"/>
                <w:vertAlign w:val="superscript"/>
                <w:rtl/>
              </w:rPr>
              <w:t>ب)</w:t>
            </w:r>
            <w:r w:rsidRPr="00BA380A">
              <w:rPr>
                <w:noProof/>
                <w:spacing w:val="-6"/>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79FE6C20" w14:textId="77777777" w:rsidR="002E7A7F" w:rsidRPr="006A4507" w:rsidRDefault="002E7A7F" w:rsidP="00BA380A">
            <w:pPr>
              <w:pStyle w:val="Tabletexte"/>
              <w:jc w:val="center"/>
              <w:rPr>
                <w:noProof/>
              </w:rPr>
            </w:pPr>
            <w:r w:rsidRPr="006A4507">
              <w:rPr>
                <w:noProof/>
              </w:rPr>
              <w:t>11 550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308705BB" w14:textId="77777777" w:rsidR="002E7A7F" w:rsidRPr="006A4507" w:rsidRDefault="002E7A7F" w:rsidP="00BA380A">
            <w:pPr>
              <w:spacing w:before="60" w:after="60" w:line="260" w:lineRule="exact"/>
              <w:jc w:val="left"/>
              <w:rPr>
                <w:noProof/>
                <w:sz w:val="20"/>
                <w:szCs w:val="26"/>
                <w:lang w:val="en-GB"/>
              </w:rPr>
            </w:pPr>
          </w:p>
        </w:tc>
      </w:tr>
      <w:tr w:rsidR="002E7A7F" w:rsidRPr="006A4507" w14:paraId="672C1B69"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0C1C8143"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C97A6F4"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20ECC0A6" w14:textId="77777777" w:rsidR="002E7A7F" w:rsidRPr="001303FE" w:rsidRDefault="002E7A7F" w:rsidP="00BA380A">
            <w:pPr>
              <w:pStyle w:val="Tabletexte"/>
              <w:rPr>
                <w:noProof/>
              </w:rPr>
            </w:pPr>
            <w:r w:rsidRPr="001303FE">
              <w:rPr>
                <w:noProof/>
              </w:rPr>
              <w:t>P3</w:t>
            </w:r>
          </w:p>
        </w:tc>
        <w:tc>
          <w:tcPr>
            <w:tcW w:w="7951" w:type="dxa"/>
            <w:tcBorders>
              <w:top w:val="single" w:sz="4" w:space="0" w:color="auto"/>
              <w:left w:val="single" w:sz="4" w:space="0" w:color="auto"/>
              <w:bottom w:val="single" w:sz="4" w:space="0" w:color="auto"/>
              <w:right w:val="single" w:sz="4" w:space="0" w:color="auto"/>
            </w:tcBorders>
            <w:vAlign w:val="center"/>
            <w:hideMark/>
          </w:tcPr>
          <w:p w14:paraId="35A76A43" w14:textId="77777777" w:rsidR="002E7A7F" w:rsidRPr="001303FE" w:rsidRDefault="002E7A7F" w:rsidP="00BA380A">
            <w:pPr>
              <w:pStyle w:val="Tabletexte"/>
              <w:rPr>
                <w:noProof/>
                <w:rtl/>
                <w:lang w:bidi="ar-EG"/>
              </w:rPr>
            </w:pPr>
            <w:r w:rsidRPr="001303FE">
              <w:rPr>
                <w:noProof/>
                <w:rtl/>
              </w:rPr>
              <w:t>طلب التنسيق وفقاً للمادة </w:t>
            </w:r>
            <w:r w:rsidRPr="001303FE">
              <w:rPr>
                <w:noProof/>
              </w:rPr>
              <w:t>2A</w:t>
            </w:r>
            <w:r w:rsidRPr="001303FE">
              <w:rPr>
                <w:noProof/>
                <w:rtl/>
              </w:rPr>
              <w:t xml:space="preserve"> من التذييلين </w:t>
            </w:r>
            <w:r w:rsidRPr="001303FE">
              <w:rPr>
                <w:b/>
                <w:bCs/>
                <w:noProof/>
              </w:rPr>
              <w:t>30</w:t>
            </w:r>
            <w:r w:rsidRPr="001303FE">
              <w:rPr>
                <w:noProof/>
                <w:rtl/>
              </w:rPr>
              <w:t xml:space="preserve"> و</w:t>
            </w:r>
            <w:r w:rsidRPr="001303FE">
              <w:rPr>
                <w:b/>
                <w:bCs/>
                <w:noProof/>
              </w:rPr>
              <w:t>30A</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72A44A87" w14:textId="77777777" w:rsidR="002E7A7F" w:rsidRPr="006A4507" w:rsidRDefault="002E7A7F" w:rsidP="00BA380A">
            <w:pPr>
              <w:pStyle w:val="Tabletexte"/>
              <w:jc w:val="center"/>
              <w:rPr>
                <w:noProof/>
              </w:rPr>
            </w:pPr>
            <w:r w:rsidRPr="006A4507">
              <w:rPr>
                <w:noProof/>
              </w:rPr>
              <w:t>12 000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23CC141B" w14:textId="77777777" w:rsidR="002E7A7F" w:rsidRPr="006A4507" w:rsidRDefault="002E7A7F" w:rsidP="00BA380A">
            <w:pPr>
              <w:spacing w:before="60" w:after="60" w:line="260" w:lineRule="exact"/>
              <w:jc w:val="left"/>
              <w:rPr>
                <w:noProof/>
                <w:sz w:val="20"/>
                <w:szCs w:val="26"/>
                <w:lang w:val="en-GB"/>
              </w:rPr>
            </w:pPr>
          </w:p>
        </w:tc>
      </w:tr>
      <w:tr w:rsidR="002E7A7F" w:rsidRPr="006A4507" w14:paraId="2B601B0A"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22246F8D"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AD836FB"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3C23552" w14:textId="77777777" w:rsidR="002E7A7F" w:rsidRPr="001303FE" w:rsidRDefault="002E7A7F" w:rsidP="00BA380A">
            <w:pPr>
              <w:pStyle w:val="Tabletexte"/>
              <w:rPr>
                <w:noProof/>
              </w:rPr>
            </w:pPr>
            <w:r w:rsidRPr="001303FE">
              <w:rPr>
                <w:noProof/>
              </w:rPr>
              <w:t>P4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4C844143" w14:textId="77777777" w:rsidR="002E7A7F" w:rsidRPr="001303FE" w:rsidRDefault="002E7A7F" w:rsidP="00BA380A">
            <w:pPr>
              <w:pStyle w:val="Tabletexte"/>
              <w:rPr>
                <w:noProof/>
              </w:rPr>
            </w:pPr>
            <w:r w:rsidRPr="001303FE">
              <w:rPr>
                <w:noProof/>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1303FE">
              <w:rPr>
                <w:bCs/>
                <w:noProof/>
              </w:rPr>
              <w:t>1.6</w:t>
            </w:r>
            <w:r w:rsidRPr="001303FE">
              <w:rPr>
                <w:noProof/>
                <w:rtl/>
              </w:rPr>
              <w:t xml:space="preserve"> من المادة </w:t>
            </w:r>
            <w:r w:rsidRPr="001303FE">
              <w:rPr>
                <w:bCs/>
                <w:noProof/>
              </w:rPr>
              <w:t>6</w:t>
            </w:r>
            <w:r w:rsidRPr="001303FE">
              <w:rPr>
                <w:noProof/>
                <w:rtl/>
              </w:rPr>
              <w:t xml:space="preserve"> من التذييل </w:t>
            </w:r>
            <w:r w:rsidRPr="001303FE">
              <w:rPr>
                <w:b/>
                <w:bCs/>
                <w:noProof/>
              </w:rPr>
              <w:t>30B</w:t>
            </w:r>
            <w:r w:rsidRPr="001303FE">
              <w:rPr>
                <w:noProof/>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1303FE">
              <w:rPr>
                <w:bCs/>
                <w:noProof/>
              </w:rPr>
              <w:t>17.6</w:t>
            </w:r>
            <w:r w:rsidRPr="001303FE">
              <w:rPr>
                <w:noProof/>
                <w:rtl/>
              </w:rPr>
              <w:t xml:space="preserve"> من المادة </w:t>
            </w:r>
            <w:r w:rsidRPr="001303FE">
              <w:rPr>
                <w:bCs/>
                <w:noProof/>
              </w:rPr>
              <w:t>6</w:t>
            </w:r>
            <w:r w:rsidRPr="001303FE">
              <w:rPr>
                <w:noProof/>
                <w:rtl/>
              </w:rPr>
              <w:t xml:space="preserve"> من التذييل </w:t>
            </w:r>
            <w:r w:rsidRPr="001303FE">
              <w:rPr>
                <w:b/>
                <w:bCs/>
                <w:noProof/>
              </w:rPr>
              <w:t>30B</w:t>
            </w:r>
            <w:r w:rsidRPr="00BA380A">
              <w:rPr>
                <w:noProof/>
                <w:sz w:val="18"/>
                <w:szCs w:val="18"/>
                <w:vertAlign w:val="superscript"/>
                <w:rtl/>
              </w:rPr>
              <w:t>ج)</w:t>
            </w:r>
            <w:r w:rsidRPr="006E55A9">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8C88335" w14:textId="77777777" w:rsidR="002E7A7F" w:rsidRPr="006A4507" w:rsidRDefault="002E7A7F" w:rsidP="00BA380A">
            <w:pPr>
              <w:pStyle w:val="Tabletexte"/>
              <w:jc w:val="center"/>
              <w:rPr>
                <w:noProof/>
              </w:rPr>
            </w:pPr>
            <w:r w:rsidRPr="006A4507">
              <w:rPr>
                <w:noProof/>
              </w:rPr>
              <w:t>25 350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0F5E2FE5" w14:textId="77777777" w:rsidR="002E7A7F" w:rsidRPr="006A4507" w:rsidRDefault="002E7A7F" w:rsidP="00BA380A">
            <w:pPr>
              <w:spacing w:before="60" w:after="60" w:line="260" w:lineRule="exact"/>
              <w:jc w:val="left"/>
              <w:rPr>
                <w:noProof/>
                <w:sz w:val="20"/>
                <w:szCs w:val="26"/>
                <w:lang w:val="en-GB"/>
              </w:rPr>
            </w:pPr>
          </w:p>
        </w:tc>
      </w:tr>
      <w:tr w:rsidR="002E7A7F" w:rsidRPr="006A4507" w14:paraId="7A6148F8" w14:textId="77777777" w:rsidTr="00511ECB">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20FA26FA" w14:textId="77777777" w:rsidR="002E7A7F" w:rsidRPr="006A4507" w:rsidRDefault="002E7A7F" w:rsidP="00BA380A">
            <w:pPr>
              <w:spacing w:before="60" w:after="60" w:line="26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7B5FE37" w14:textId="77777777" w:rsidR="002E7A7F" w:rsidRPr="006A4507" w:rsidRDefault="002E7A7F" w:rsidP="00BA380A">
            <w:pPr>
              <w:spacing w:before="60" w:after="60" w:line="26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5BE66310" w14:textId="77777777" w:rsidR="002E7A7F" w:rsidRPr="001303FE" w:rsidRDefault="002E7A7F" w:rsidP="00BA380A">
            <w:pPr>
              <w:pStyle w:val="Tabletexte"/>
              <w:rPr>
                <w:noProof/>
              </w:rPr>
            </w:pPr>
            <w:r w:rsidRPr="001303FE">
              <w:rPr>
                <w:noProof/>
              </w:rPr>
              <w:t>P5</w:t>
            </w:r>
            <w:r w:rsidRPr="001303FE">
              <w:rPr>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307349E9" w14:textId="77777777" w:rsidR="002E7A7F" w:rsidRPr="001303FE" w:rsidRDefault="002E7A7F" w:rsidP="00BA380A">
            <w:pPr>
              <w:pStyle w:val="Tabletexte"/>
              <w:rPr>
                <w:noProof/>
              </w:rPr>
            </w:pPr>
            <w:r w:rsidRPr="001303FE">
              <w:rPr>
                <w:noProof/>
                <w:rtl/>
              </w:rPr>
              <w:t>التبليغ والتسجيل في السجل الأساسي الدولي للترددات لتخصيصات ترددات للمحطات الفضائية في الخدمة الثابتة الساتلية بموجب المادة </w:t>
            </w:r>
            <w:r w:rsidRPr="001303FE">
              <w:rPr>
                <w:b/>
                <w:bCs/>
                <w:noProof/>
              </w:rPr>
              <w:t>8</w:t>
            </w:r>
            <w:r w:rsidRPr="001303FE">
              <w:rPr>
                <w:noProof/>
                <w:rtl/>
              </w:rPr>
              <w:t xml:space="preserve"> من التذييل </w:t>
            </w:r>
            <w:r w:rsidRPr="001303FE">
              <w:rPr>
                <w:b/>
                <w:bCs/>
                <w:noProof/>
              </w:rPr>
              <w:t>30B</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51E7351A" w14:textId="77777777" w:rsidR="002E7A7F" w:rsidRPr="006A4507" w:rsidRDefault="002E7A7F" w:rsidP="00BA380A">
            <w:pPr>
              <w:pStyle w:val="Tabletexte"/>
              <w:jc w:val="center"/>
              <w:rPr>
                <w:noProof/>
              </w:rPr>
            </w:pPr>
            <w:r w:rsidRPr="006A4507">
              <w:rPr>
                <w:noProof/>
              </w:rPr>
              <w:t>20 280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2DED0EE6" w14:textId="77777777" w:rsidR="002E7A7F" w:rsidRPr="006A4507" w:rsidRDefault="002E7A7F" w:rsidP="00BA380A">
            <w:pPr>
              <w:spacing w:before="60" w:after="60" w:line="260" w:lineRule="exact"/>
              <w:jc w:val="left"/>
              <w:rPr>
                <w:noProof/>
                <w:sz w:val="20"/>
                <w:szCs w:val="26"/>
                <w:lang w:val="en-GB"/>
              </w:rPr>
            </w:pPr>
          </w:p>
        </w:tc>
      </w:tr>
    </w:tbl>
    <w:p w14:paraId="013953E0" w14:textId="77777777" w:rsidR="002E7A7F" w:rsidRPr="00E41AC5" w:rsidRDefault="002E7A7F" w:rsidP="006D65F2">
      <w:pPr>
        <w:keepNext/>
        <w:keepLines/>
        <w:tabs>
          <w:tab w:val="clear" w:pos="794"/>
        </w:tabs>
        <w:spacing w:after="60" w:line="280" w:lineRule="exact"/>
        <w:ind w:left="567" w:hanging="567"/>
        <w:rPr>
          <w:noProof/>
          <w:sz w:val="20"/>
          <w:szCs w:val="20"/>
        </w:rPr>
      </w:pPr>
      <w:r w:rsidRPr="00E41AC5">
        <w:rPr>
          <w:noProof/>
          <w:sz w:val="20"/>
          <w:szCs w:val="20"/>
          <w:rtl/>
        </w:rPr>
        <w:t>أ )</w:t>
      </w:r>
      <w:r w:rsidRPr="00E41AC5">
        <w:rPr>
          <w:noProof/>
          <w:sz w:val="20"/>
          <w:szCs w:val="20"/>
          <w:rtl/>
        </w:rPr>
        <w:tab/>
        <w:t>تنطبق رسوم الفئات </w:t>
      </w:r>
      <w:r w:rsidRPr="00E41AC5">
        <w:rPr>
          <w:noProof/>
          <w:sz w:val="20"/>
          <w:szCs w:val="20"/>
        </w:rPr>
        <w:t>N1</w:t>
      </w:r>
      <w:r w:rsidRPr="00E41AC5">
        <w:rPr>
          <w:noProof/>
          <w:sz w:val="20"/>
          <w:szCs w:val="20"/>
          <w:rtl/>
        </w:rPr>
        <w:t xml:space="preserve"> و</w:t>
      </w:r>
      <w:r w:rsidRPr="00E41AC5">
        <w:rPr>
          <w:noProof/>
          <w:sz w:val="20"/>
          <w:szCs w:val="20"/>
        </w:rPr>
        <w:t>N2</w:t>
      </w:r>
      <w:r w:rsidRPr="00E41AC5">
        <w:rPr>
          <w:noProof/>
          <w:sz w:val="20"/>
          <w:szCs w:val="20"/>
          <w:rtl/>
        </w:rPr>
        <w:t xml:space="preserve"> و</w:t>
      </w:r>
      <w:r w:rsidRPr="00E41AC5">
        <w:rPr>
          <w:noProof/>
          <w:sz w:val="20"/>
          <w:szCs w:val="20"/>
        </w:rPr>
        <w:t>N3</w:t>
      </w:r>
      <w:r w:rsidRPr="00E41AC5">
        <w:rPr>
          <w:noProof/>
          <w:sz w:val="20"/>
          <w:szCs w:val="20"/>
          <w:rtl/>
        </w:rPr>
        <w:t xml:space="preserve"> على التبليغ الأول للتخصيصات التي تحتوي على طلب أيضاً للرقم </w:t>
      </w:r>
      <w:r w:rsidRPr="00E41AC5">
        <w:rPr>
          <w:b/>
          <w:bCs/>
          <w:noProof/>
          <w:sz w:val="20"/>
          <w:szCs w:val="20"/>
        </w:rPr>
        <w:t>32A.11</w:t>
      </w:r>
      <w:r w:rsidRPr="00E41AC5">
        <w:rPr>
          <w:noProof/>
          <w:sz w:val="20"/>
          <w:szCs w:val="20"/>
          <w:rtl/>
        </w:rPr>
        <w:t xml:space="preserve"> وإذا لم يطلب تطبيق الرقم </w:t>
      </w:r>
      <w:r w:rsidRPr="00E41AC5">
        <w:rPr>
          <w:b/>
          <w:bCs/>
          <w:noProof/>
          <w:sz w:val="20"/>
          <w:szCs w:val="20"/>
        </w:rPr>
        <w:t>32A.11</w:t>
      </w:r>
      <w:r w:rsidRPr="00E41AC5">
        <w:rPr>
          <w:noProof/>
          <w:sz w:val="20"/>
          <w:szCs w:val="20"/>
          <w:rtl/>
        </w:rPr>
        <w:t xml:space="preserve"> "ينطبق </w:t>
      </w:r>
      <w:r w:rsidRPr="00E41AC5">
        <w:rPr>
          <w:noProof/>
          <w:sz w:val="20"/>
          <w:szCs w:val="20"/>
        </w:rPr>
        <w:t>%70</w:t>
      </w:r>
      <w:r w:rsidRPr="00E41AC5">
        <w:rPr>
          <w:noProof/>
          <w:sz w:val="20"/>
          <w:szCs w:val="20"/>
          <w:rtl/>
        </w:rPr>
        <w:t xml:space="preserve"> من الرسوم المشار إليها، وتحمّل نسبة </w:t>
      </w:r>
      <w:r w:rsidRPr="00E41AC5">
        <w:rPr>
          <w:noProof/>
          <w:sz w:val="20"/>
          <w:szCs w:val="20"/>
        </w:rPr>
        <w:t>%30</w:t>
      </w:r>
      <w:r w:rsidRPr="00E41AC5">
        <w:rPr>
          <w:noProof/>
          <w:sz w:val="20"/>
          <w:szCs w:val="20"/>
          <w:rtl/>
        </w:rPr>
        <w:t> الباقية لدى أي طلب لاحق، إذا حصل، لتطبيق الرقم </w:t>
      </w:r>
      <w:r w:rsidRPr="00E41AC5">
        <w:rPr>
          <w:b/>
          <w:bCs/>
          <w:noProof/>
          <w:sz w:val="20"/>
          <w:szCs w:val="20"/>
        </w:rPr>
        <w:t>32A.11</w:t>
      </w:r>
      <w:r w:rsidRPr="00E41AC5">
        <w:rPr>
          <w:noProof/>
          <w:sz w:val="20"/>
          <w:szCs w:val="20"/>
          <w:rtl/>
        </w:rPr>
        <w:t>.</w:t>
      </w:r>
    </w:p>
    <w:p w14:paraId="0F535C92" w14:textId="77777777" w:rsidR="002E7A7F" w:rsidRPr="00E41AC5" w:rsidRDefault="002E7A7F" w:rsidP="006D65F2">
      <w:pPr>
        <w:keepNext/>
        <w:keepLines/>
        <w:tabs>
          <w:tab w:val="clear" w:pos="794"/>
        </w:tabs>
        <w:spacing w:before="60" w:after="60" w:line="280" w:lineRule="exact"/>
        <w:ind w:left="567" w:hanging="567"/>
        <w:rPr>
          <w:noProof/>
          <w:sz w:val="20"/>
          <w:szCs w:val="20"/>
          <w:rtl/>
        </w:rPr>
      </w:pPr>
      <w:r w:rsidRPr="00E41AC5">
        <w:rPr>
          <w:noProof/>
          <w:sz w:val="20"/>
          <w:szCs w:val="20"/>
          <w:rtl/>
        </w:rPr>
        <w:t>ب)</w:t>
      </w:r>
      <w:r w:rsidRPr="00E41AC5">
        <w:rPr>
          <w:noProof/>
          <w:sz w:val="20"/>
          <w:szCs w:val="20"/>
          <w:rtl/>
        </w:rPr>
        <w:tab/>
        <w:t>تحت هذه الفئة، ومع مراعاة أن التبليغ عن خدمة ساتلية ووصلة التغذية المتصلة بها في الإقليم </w:t>
      </w:r>
      <w:r w:rsidRPr="00E41AC5">
        <w:rPr>
          <w:noProof/>
          <w:sz w:val="20"/>
          <w:szCs w:val="20"/>
        </w:rPr>
        <w:t>2</w:t>
      </w:r>
      <w:r w:rsidRPr="00E41AC5">
        <w:rPr>
          <w:noProof/>
          <w:sz w:val="20"/>
          <w:szCs w:val="20"/>
          <w:rtl/>
        </w:rPr>
        <w:t xml:space="preserve"> يشمل كلاً من الوصلة الهابطة </w:t>
      </w:r>
      <w:r w:rsidRPr="00E41AC5">
        <w:rPr>
          <w:noProof/>
          <w:sz w:val="20"/>
          <w:szCs w:val="20"/>
        </w:rPr>
        <w:t>(AP30)</w:t>
      </w:r>
      <w:r w:rsidRPr="00E41AC5">
        <w:rPr>
          <w:noProof/>
          <w:sz w:val="20"/>
          <w:szCs w:val="20"/>
          <w:rtl/>
        </w:rPr>
        <w:t xml:space="preserve"> ووصلة التغذية </w:t>
      </w:r>
      <w:r w:rsidRPr="00E41AC5">
        <w:rPr>
          <w:noProof/>
          <w:sz w:val="20"/>
          <w:szCs w:val="20"/>
        </w:rPr>
        <w:t>(AP30A)</w:t>
      </w:r>
      <w:r w:rsidRPr="00E41AC5">
        <w:rPr>
          <w:noProof/>
          <w:sz w:val="20"/>
          <w:szCs w:val="20"/>
          <w:rtl/>
        </w:rPr>
        <w:t xml:space="preserve"> اللتين يتم فحصهما ونشرهما معاً، يكون مجموع الرسوم المطبقة على مثل هذه البطاقة ضِعف الرسوم المبينة في عمود الرسم الموحد لكل بطاقة.</w:t>
      </w:r>
    </w:p>
    <w:p w14:paraId="0C12F641" w14:textId="77777777" w:rsidR="002E7A7F" w:rsidRPr="00E41AC5" w:rsidRDefault="002E7A7F" w:rsidP="006D65F2">
      <w:pPr>
        <w:keepNext/>
        <w:keepLines/>
        <w:tabs>
          <w:tab w:val="clear" w:pos="794"/>
        </w:tabs>
        <w:spacing w:before="60" w:after="60" w:line="280" w:lineRule="exact"/>
        <w:ind w:left="567" w:hanging="567"/>
        <w:rPr>
          <w:sz w:val="20"/>
          <w:szCs w:val="20"/>
          <w:rtl/>
        </w:rPr>
      </w:pPr>
      <w:r w:rsidRPr="00E41AC5">
        <w:rPr>
          <w:noProof/>
          <w:sz w:val="20"/>
          <w:szCs w:val="20"/>
          <w:rtl/>
        </w:rPr>
        <w:t>ج)</w:t>
      </w:r>
      <w:r w:rsidRPr="00E41AC5">
        <w:rPr>
          <w:noProof/>
          <w:sz w:val="20"/>
          <w:szCs w:val="20"/>
          <w:rtl/>
        </w:rPr>
        <w:tab/>
        <w:t>تشمل أيضاً رسوم طلب مقدم بموجب الفقرة </w:t>
      </w:r>
      <w:r w:rsidRPr="00E41AC5">
        <w:rPr>
          <w:noProof/>
          <w:sz w:val="20"/>
          <w:szCs w:val="20"/>
        </w:rPr>
        <w:t>17.6</w:t>
      </w:r>
      <w:r w:rsidRPr="00E41AC5">
        <w:rPr>
          <w:noProof/>
          <w:sz w:val="20"/>
          <w:szCs w:val="20"/>
          <w:rtl/>
        </w:rPr>
        <w:t xml:space="preserve"> من المادة </w:t>
      </w:r>
      <w:r w:rsidRPr="00E41AC5">
        <w:rPr>
          <w:noProof/>
          <w:sz w:val="20"/>
          <w:szCs w:val="20"/>
        </w:rPr>
        <w:t>6</w:t>
      </w:r>
      <w:r w:rsidRPr="00E41AC5">
        <w:rPr>
          <w:noProof/>
          <w:sz w:val="20"/>
          <w:szCs w:val="20"/>
          <w:rtl/>
        </w:rPr>
        <w:t xml:space="preserve"> من التذييل </w:t>
      </w:r>
      <w:r w:rsidRPr="00E41AC5">
        <w:rPr>
          <w:b/>
          <w:bCs/>
          <w:noProof/>
          <w:sz w:val="20"/>
          <w:szCs w:val="20"/>
        </w:rPr>
        <w:t>30B</w:t>
      </w:r>
      <w:r w:rsidRPr="00E41AC5">
        <w:rPr>
          <w:noProof/>
          <w:sz w:val="20"/>
          <w:szCs w:val="20"/>
          <w:rtl/>
        </w:rPr>
        <w:t xml:space="preserve"> طلباً لاحقاً ممكناً (إعادة تقديم) بموجب الفقرة </w:t>
      </w:r>
      <w:r w:rsidRPr="00E41AC5">
        <w:rPr>
          <w:noProof/>
          <w:sz w:val="20"/>
          <w:szCs w:val="20"/>
        </w:rPr>
        <w:t>25.6</w:t>
      </w:r>
      <w:r w:rsidRPr="00E41AC5">
        <w:rPr>
          <w:noProof/>
          <w:sz w:val="20"/>
          <w:szCs w:val="20"/>
          <w:rtl/>
        </w:rPr>
        <w:t>. ولا تفرض أي رسوم على طلب مقدم بموجب الفقرة </w:t>
      </w:r>
      <w:r w:rsidRPr="00E41AC5">
        <w:rPr>
          <w:noProof/>
          <w:sz w:val="20"/>
          <w:szCs w:val="20"/>
        </w:rPr>
        <w:t>17.6</w:t>
      </w:r>
      <w:r w:rsidRPr="00E41AC5">
        <w:rPr>
          <w:noProof/>
          <w:sz w:val="20"/>
          <w:szCs w:val="20"/>
          <w:rtl/>
        </w:rPr>
        <w:t xml:space="preserve"> من المادة </w:t>
      </w:r>
      <w:r w:rsidRPr="00E41AC5">
        <w:rPr>
          <w:noProof/>
          <w:sz w:val="20"/>
          <w:szCs w:val="20"/>
        </w:rPr>
        <w:t>6</w:t>
      </w:r>
      <w:r w:rsidRPr="00E41AC5">
        <w:rPr>
          <w:noProof/>
          <w:sz w:val="20"/>
          <w:szCs w:val="20"/>
          <w:rtl/>
        </w:rPr>
        <w:t xml:space="preserve"> من</w:t>
      </w:r>
      <w:r w:rsidRPr="00E41AC5">
        <w:rPr>
          <w:rFonts w:hint="cs"/>
          <w:noProof/>
          <w:sz w:val="20"/>
          <w:szCs w:val="20"/>
          <w:rtl/>
        </w:rPr>
        <w:t> </w:t>
      </w:r>
      <w:r w:rsidRPr="00E41AC5">
        <w:rPr>
          <w:noProof/>
          <w:sz w:val="20"/>
          <w:szCs w:val="20"/>
          <w:rtl/>
        </w:rPr>
        <w:t>التذييل </w:t>
      </w:r>
      <w:r w:rsidRPr="00E41AC5">
        <w:rPr>
          <w:b/>
          <w:bCs/>
          <w:noProof/>
          <w:sz w:val="20"/>
          <w:szCs w:val="20"/>
        </w:rPr>
        <w:t>30B</w:t>
      </w:r>
      <w:r w:rsidRPr="00E41AC5">
        <w:rPr>
          <w:noProof/>
          <w:sz w:val="20"/>
          <w:szCs w:val="20"/>
          <w:rtl/>
        </w:rPr>
        <w:t xml:space="preserve"> فيما يتعلق بطلب مقدم ومعالج مثل ذلك المقدم بموجب الفقرة </w:t>
      </w:r>
      <w:r w:rsidRPr="00E41AC5">
        <w:rPr>
          <w:noProof/>
          <w:sz w:val="20"/>
          <w:szCs w:val="20"/>
        </w:rPr>
        <w:t>1.6</w:t>
      </w:r>
      <w:r w:rsidRPr="00E41AC5">
        <w:rPr>
          <w:noProof/>
          <w:sz w:val="20"/>
          <w:szCs w:val="20"/>
          <w:rtl/>
        </w:rPr>
        <w:t xml:space="preserve"> وفقاً للفقرة </w:t>
      </w:r>
      <w:r w:rsidRPr="00E41AC5">
        <w:rPr>
          <w:noProof/>
          <w:sz w:val="20"/>
          <w:szCs w:val="20"/>
        </w:rPr>
        <w:t>7.7</w:t>
      </w:r>
      <w:r w:rsidRPr="00E41AC5">
        <w:rPr>
          <w:noProof/>
          <w:sz w:val="20"/>
          <w:szCs w:val="20"/>
          <w:rtl/>
        </w:rPr>
        <w:t xml:space="preserve"> من المادة </w:t>
      </w:r>
      <w:r w:rsidRPr="00E41AC5">
        <w:rPr>
          <w:noProof/>
          <w:sz w:val="20"/>
          <w:szCs w:val="20"/>
        </w:rPr>
        <w:t>7</w:t>
      </w:r>
      <w:r w:rsidRPr="00E41AC5">
        <w:rPr>
          <w:noProof/>
          <w:sz w:val="20"/>
          <w:szCs w:val="20"/>
          <w:rtl/>
        </w:rPr>
        <w:t>.</w:t>
      </w:r>
    </w:p>
    <w:p w14:paraId="4E7DD6D8" w14:textId="77777777" w:rsidR="002E7A7F" w:rsidRPr="00E41AC5" w:rsidRDefault="002E7A7F" w:rsidP="006D65F2">
      <w:pPr>
        <w:tabs>
          <w:tab w:val="clear" w:pos="794"/>
        </w:tabs>
        <w:spacing w:before="60" w:after="60" w:line="280" w:lineRule="exact"/>
        <w:ind w:left="567" w:hanging="567"/>
        <w:rPr>
          <w:sz w:val="20"/>
          <w:szCs w:val="20"/>
          <w:rtl/>
        </w:rPr>
      </w:pPr>
      <w:r w:rsidRPr="00E41AC5">
        <w:rPr>
          <w:sz w:val="20"/>
          <w:szCs w:val="20"/>
          <w:rtl/>
        </w:rPr>
        <w:t>د )</w:t>
      </w:r>
      <w:r w:rsidRPr="00E41AC5">
        <w:rPr>
          <w:sz w:val="20"/>
          <w:szCs w:val="20"/>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w:t>
      </w:r>
      <w:r w:rsidRPr="00E41AC5">
        <w:rPr>
          <w:rFonts w:hint="cs"/>
          <w:sz w:val="20"/>
          <w:szCs w:val="20"/>
          <w:rtl/>
        </w:rPr>
        <w:t> </w:t>
      </w:r>
      <w:r w:rsidRPr="00E41AC5">
        <w:rPr>
          <w:sz w:val="20"/>
          <w:szCs w:val="20"/>
          <w:rtl/>
        </w:rPr>
        <w:t>بالاسم) بموجب المادة </w:t>
      </w:r>
      <w:r w:rsidRPr="00E41AC5">
        <w:rPr>
          <w:sz w:val="20"/>
          <w:szCs w:val="20"/>
        </w:rPr>
        <w:t>11</w:t>
      </w:r>
      <w:r w:rsidRPr="00E41AC5">
        <w:rPr>
          <w:sz w:val="20"/>
          <w:szCs w:val="20"/>
          <w:rtl/>
        </w:rPr>
        <w:t xml:space="preserve"> من لوائح الراديو، تنطبق الفئة </w:t>
      </w:r>
      <w:r w:rsidRPr="00E41AC5">
        <w:rPr>
          <w:sz w:val="20"/>
          <w:szCs w:val="20"/>
        </w:rPr>
        <w:t>N1</w:t>
      </w:r>
      <w:r w:rsidRPr="00E41AC5">
        <w:rPr>
          <w:sz w:val="20"/>
          <w:szCs w:val="20"/>
          <w:rtl/>
        </w:rPr>
        <w:t>، وبالنسبة للحالات المقدمة بموجب التذييل </w:t>
      </w:r>
      <w:r w:rsidRPr="00E41AC5">
        <w:rPr>
          <w:sz w:val="20"/>
          <w:szCs w:val="20"/>
        </w:rPr>
        <w:t>30</w:t>
      </w:r>
      <w:r w:rsidRPr="00E41AC5">
        <w:rPr>
          <w:sz w:val="20"/>
          <w:szCs w:val="20"/>
          <w:rtl/>
        </w:rPr>
        <w:t xml:space="preserve"> أو </w:t>
      </w:r>
      <w:r w:rsidRPr="00E41AC5">
        <w:rPr>
          <w:sz w:val="20"/>
          <w:szCs w:val="20"/>
        </w:rPr>
        <w:t>30A</w:t>
      </w:r>
      <w:r w:rsidRPr="00E41AC5">
        <w:rPr>
          <w:sz w:val="20"/>
          <w:szCs w:val="20"/>
          <w:rtl/>
        </w:rPr>
        <w:t>، تنطبق الفئة </w:t>
      </w:r>
      <w:r w:rsidRPr="00E41AC5">
        <w:rPr>
          <w:sz w:val="20"/>
          <w:szCs w:val="20"/>
        </w:rPr>
        <w:t>P2</w:t>
      </w:r>
      <w:r w:rsidRPr="00E41AC5">
        <w:rPr>
          <w:sz w:val="20"/>
          <w:szCs w:val="20"/>
          <w:rtl/>
        </w:rPr>
        <w:t>، وبالنسبة إلى الحالات المقدمة بموجب التذييل </w:t>
      </w:r>
      <w:r w:rsidRPr="00E41AC5">
        <w:rPr>
          <w:sz w:val="20"/>
          <w:szCs w:val="20"/>
        </w:rPr>
        <w:t>30B</w:t>
      </w:r>
      <w:r w:rsidRPr="00E41AC5">
        <w:rPr>
          <w:sz w:val="20"/>
          <w:szCs w:val="20"/>
          <w:rtl/>
        </w:rPr>
        <w:t>، تنطبق الفئة </w:t>
      </w:r>
      <w:r w:rsidRPr="00E41AC5">
        <w:rPr>
          <w:sz w:val="20"/>
          <w:szCs w:val="20"/>
        </w:rPr>
        <w:t>P5</w:t>
      </w:r>
      <w:r w:rsidRPr="00E41AC5">
        <w:rPr>
          <w:sz w:val="20"/>
          <w:szCs w:val="20"/>
          <w:rtl/>
        </w:rPr>
        <w:t>.</w:t>
      </w:r>
    </w:p>
    <w:p w14:paraId="6320F094" w14:textId="2AB6E616" w:rsidR="002E7A7F" w:rsidRDefault="002E7A7F" w:rsidP="00BA380A">
      <w:pPr>
        <w:tabs>
          <w:tab w:val="clear" w:pos="794"/>
        </w:tabs>
        <w:ind w:left="538" w:hanging="538"/>
        <w:rPr>
          <w:rtl/>
          <w:lang w:bidi="ar-EG"/>
        </w:rPr>
      </w:pPr>
      <w:r w:rsidRPr="00E41AC5">
        <w:rPr>
          <w:rFonts w:hint="cs"/>
          <w:noProof/>
          <w:sz w:val="20"/>
          <w:szCs w:val="20"/>
          <w:rtl/>
        </w:rPr>
        <w:lastRenderedPageBreak/>
        <w:t>ه</w:t>
      </w:r>
      <w:r>
        <w:rPr>
          <w:rFonts w:hint="cs"/>
          <w:noProof/>
          <w:sz w:val="20"/>
          <w:szCs w:val="20"/>
          <w:rtl/>
        </w:rPr>
        <w:t>ـ</w:t>
      </w:r>
      <w:r w:rsidRPr="00E41AC5">
        <w:rPr>
          <w:rFonts w:hint="cs"/>
          <w:noProof/>
          <w:sz w:val="20"/>
          <w:szCs w:val="20"/>
          <w:rtl/>
        </w:rPr>
        <w:t>)</w:t>
      </w:r>
      <w:r w:rsidRPr="00E41AC5">
        <w:rPr>
          <w:noProof/>
          <w:sz w:val="20"/>
          <w:szCs w:val="20"/>
          <w:rtl/>
        </w:rPr>
        <w:tab/>
      </w:r>
      <w:r w:rsidRPr="00E41AC5">
        <w:rPr>
          <w:noProof/>
          <w:sz w:val="20"/>
          <w:szCs w:val="20"/>
          <w:rtl/>
          <w:lang w:bidi="ar-EG"/>
        </w:rPr>
        <w:t xml:space="preserve">بالنسبة إلى </w:t>
      </w:r>
      <w:r w:rsidRPr="00E41AC5">
        <w:rPr>
          <w:noProof/>
          <w:sz w:val="20"/>
          <w:szCs w:val="20"/>
          <w:rtl/>
          <w:lang w:bidi="ar-SY"/>
        </w:rPr>
        <w:t>ا</w:t>
      </w:r>
      <w:r w:rsidRPr="00E41AC5">
        <w:rPr>
          <w:noProof/>
          <w:sz w:val="20"/>
          <w:szCs w:val="20"/>
          <w:rtl/>
        </w:rPr>
        <w:t xml:space="preserve">لشبكات </w:t>
      </w:r>
      <w:r w:rsidRPr="00E41AC5">
        <w:rPr>
          <w:noProof/>
          <w:sz w:val="20"/>
          <w:szCs w:val="20"/>
          <w:rtl/>
          <w:lang w:bidi="ar-EG"/>
        </w:rPr>
        <w:t>الساتلية غير المستقرة بالنسبة إلى الأرض،</w:t>
      </w:r>
      <w:r w:rsidRPr="00E41AC5">
        <w:rPr>
          <w:noProof/>
          <w:sz w:val="20"/>
          <w:szCs w:val="20"/>
          <w:rtl/>
        </w:rPr>
        <w:t xml:space="preserve"> يسري الرسم الموحد للفئات </w:t>
      </w:r>
      <w:r w:rsidRPr="00E41AC5">
        <w:rPr>
          <w:noProof/>
          <w:sz w:val="20"/>
          <w:szCs w:val="20"/>
        </w:rPr>
        <w:t>C1</w:t>
      </w:r>
      <w:r w:rsidRPr="00E41AC5">
        <w:rPr>
          <w:noProof/>
          <w:sz w:val="20"/>
          <w:szCs w:val="20"/>
          <w:rtl/>
        </w:rPr>
        <w:t xml:space="preserve"> و</w:t>
      </w:r>
      <w:r w:rsidRPr="00E41AC5">
        <w:rPr>
          <w:noProof/>
          <w:sz w:val="20"/>
          <w:szCs w:val="20"/>
        </w:rPr>
        <w:t>C2</w:t>
      </w:r>
      <w:r w:rsidRPr="00E41AC5">
        <w:rPr>
          <w:noProof/>
          <w:sz w:val="20"/>
          <w:szCs w:val="20"/>
          <w:rtl/>
        </w:rPr>
        <w:t xml:space="preserve"> و</w:t>
      </w:r>
      <w:r w:rsidRPr="00E41AC5">
        <w:rPr>
          <w:noProof/>
          <w:sz w:val="20"/>
          <w:szCs w:val="20"/>
        </w:rPr>
        <w:t>C3</w:t>
      </w:r>
      <w:r w:rsidRPr="00E41AC5">
        <w:rPr>
          <w:noProof/>
          <w:sz w:val="20"/>
          <w:szCs w:val="20"/>
          <w:rtl/>
        </w:rPr>
        <w:t xml:space="preserve"> و</w:t>
      </w:r>
      <w:r w:rsidRPr="00E41AC5">
        <w:rPr>
          <w:noProof/>
          <w:sz w:val="20"/>
          <w:szCs w:val="20"/>
        </w:rPr>
        <w:t>N1</w:t>
      </w:r>
      <w:r w:rsidRPr="00E41AC5">
        <w:rPr>
          <w:noProof/>
          <w:sz w:val="20"/>
          <w:szCs w:val="20"/>
          <w:rtl/>
        </w:rPr>
        <w:t xml:space="preserve"> و</w:t>
      </w:r>
      <w:r w:rsidRPr="00E41AC5">
        <w:rPr>
          <w:noProof/>
          <w:sz w:val="20"/>
          <w:szCs w:val="20"/>
        </w:rPr>
        <w:t>N2</w:t>
      </w:r>
      <w:r w:rsidRPr="00E41AC5">
        <w:rPr>
          <w:noProof/>
          <w:sz w:val="20"/>
          <w:szCs w:val="20"/>
          <w:rtl/>
        </w:rPr>
        <w:t xml:space="preserve"> و</w:t>
      </w:r>
      <w:r w:rsidRPr="00E41AC5">
        <w:rPr>
          <w:noProof/>
          <w:sz w:val="20"/>
          <w:szCs w:val="20"/>
        </w:rPr>
        <w:t>N3</w:t>
      </w:r>
      <w:r w:rsidRPr="00E41AC5">
        <w:rPr>
          <w:noProof/>
          <w:sz w:val="20"/>
          <w:szCs w:val="20"/>
          <w:rtl/>
        </w:rPr>
        <w:t xml:space="preserve"> على </w:t>
      </w:r>
      <w:r w:rsidRPr="00E41AC5">
        <w:rPr>
          <w:rFonts w:hint="cs"/>
          <w:noProof/>
          <w:sz w:val="20"/>
          <w:szCs w:val="20"/>
          <w:rtl/>
        </w:rPr>
        <w:t>ال</w:t>
      </w:r>
      <w:r w:rsidRPr="00E41AC5">
        <w:rPr>
          <w:noProof/>
          <w:sz w:val="20"/>
          <w:szCs w:val="20"/>
          <w:rtl/>
        </w:rPr>
        <w:t>وحدات</w:t>
      </w:r>
      <w:r w:rsidRPr="00E41AC5">
        <w:rPr>
          <w:rFonts w:hint="cs"/>
          <w:noProof/>
          <w:sz w:val="20"/>
          <w:szCs w:val="20"/>
          <w:rtl/>
        </w:rPr>
        <w:t xml:space="preserve"> التي</w:t>
      </w:r>
      <w:r w:rsidRPr="00E41AC5">
        <w:rPr>
          <w:noProof/>
          <w:sz w:val="20"/>
          <w:szCs w:val="20"/>
          <w:rtl/>
        </w:rPr>
        <w:t xml:space="preserve"> يتراوح عددها بين </w:t>
      </w:r>
      <w:r w:rsidRPr="00E41AC5">
        <w:rPr>
          <w:noProof/>
          <w:sz w:val="20"/>
          <w:szCs w:val="20"/>
        </w:rPr>
        <w:t>100</w:t>
      </w:r>
      <w:r w:rsidRPr="00E41AC5">
        <w:rPr>
          <w:noProof/>
          <w:sz w:val="20"/>
          <w:szCs w:val="20"/>
          <w:rtl/>
        </w:rPr>
        <w:t xml:space="preserve"> و</w:t>
      </w:r>
      <w:r w:rsidRPr="00E41AC5">
        <w:rPr>
          <w:noProof/>
          <w:sz w:val="20"/>
          <w:szCs w:val="20"/>
        </w:rPr>
        <w:t>25 000</w:t>
      </w:r>
      <w:r w:rsidRPr="00E41AC5">
        <w:rPr>
          <w:noProof/>
          <w:sz w:val="20"/>
          <w:szCs w:val="20"/>
          <w:rtl/>
        </w:rPr>
        <w:t xml:space="preserve"> وحدة</w:t>
      </w:r>
      <w:r w:rsidRPr="00E41AC5">
        <w:rPr>
          <w:noProof/>
          <w:sz w:val="20"/>
          <w:szCs w:val="20"/>
        </w:rPr>
        <w:t>.</w:t>
      </w:r>
      <w:r w:rsidRPr="00E41AC5">
        <w:rPr>
          <w:noProof/>
          <w:sz w:val="20"/>
          <w:szCs w:val="20"/>
          <w:rtl/>
        </w:rPr>
        <w:t xml:space="preserve"> و</w:t>
      </w:r>
      <w:r w:rsidRPr="00E41AC5">
        <w:rPr>
          <w:rFonts w:hint="cs"/>
          <w:noProof/>
          <w:sz w:val="20"/>
          <w:szCs w:val="20"/>
          <w:rtl/>
        </w:rPr>
        <w:t xml:space="preserve">بالنسبة إلى الوحدات </w:t>
      </w:r>
      <w:r w:rsidRPr="00E41AC5">
        <w:rPr>
          <w:noProof/>
          <w:sz w:val="20"/>
          <w:szCs w:val="20"/>
          <w:rtl/>
        </w:rPr>
        <w:t xml:space="preserve">من </w:t>
      </w:r>
      <w:r w:rsidRPr="00E41AC5">
        <w:rPr>
          <w:noProof/>
          <w:sz w:val="20"/>
          <w:szCs w:val="20"/>
        </w:rPr>
        <w:t>25 000</w:t>
      </w:r>
      <w:r w:rsidRPr="00E41AC5">
        <w:rPr>
          <w:noProof/>
          <w:sz w:val="20"/>
          <w:szCs w:val="20"/>
          <w:rtl/>
          <w:lang w:bidi="ar-EG"/>
        </w:rPr>
        <w:t xml:space="preserve"> إلى </w:t>
      </w:r>
      <w:r w:rsidRPr="00E41AC5">
        <w:rPr>
          <w:noProof/>
          <w:sz w:val="20"/>
          <w:szCs w:val="20"/>
        </w:rPr>
        <w:t>75 000</w:t>
      </w:r>
      <w:r w:rsidRPr="00E41AC5">
        <w:rPr>
          <w:rFonts w:hint="cs"/>
          <w:noProof/>
          <w:sz w:val="20"/>
          <w:szCs w:val="20"/>
          <w:rtl/>
          <w:lang w:bidi="ar-EG"/>
        </w:rPr>
        <w:t> </w:t>
      </w:r>
      <w:r w:rsidRPr="00E41AC5">
        <w:rPr>
          <w:noProof/>
          <w:sz w:val="20"/>
          <w:szCs w:val="20"/>
          <w:rtl/>
          <w:lang w:bidi="ar-EG"/>
        </w:rPr>
        <w:t xml:space="preserve">وحدة، </w:t>
      </w:r>
      <w:r w:rsidRPr="00E41AC5">
        <w:rPr>
          <w:rFonts w:hint="cs"/>
          <w:noProof/>
          <w:sz w:val="20"/>
          <w:szCs w:val="20"/>
          <w:rtl/>
          <w:lang w:bidi="ar-EG"/>
        </w:rPr>
        <w:t>يحصل</w:t>
      </w:r>
      <w:r w:rsidRPr="00E41AC5">
        <w:rPr>
          <w:noProof/>
          <w:sz w:val="20"/>
          <w:szCs w:val="20"/>
          <w:rtl/>
          <w:lang w:bidi="ar-EG"/>
        </w:rPr>
        <w:t xml:space="preserve"> رسم إضافي </w:t>
      </w:r>
      <w:r w:rsidRPr="00E41AC5">
        <w:rPr>
          <w:rFonts w:hint="cs"/>
          <w:noProof/>
          <w:sz w:val="20"/>
          <w:szCs w:val="20"/>
          <w:rtl/>
          <w:lang w:bidi="ar-EG"/>
        </w:rPr>
        <w:t xml:space="preserve">عن </w:t>
      </w:r>
      <w:r w:rsidRPr="00E41AC5">
        <w:rPr>
          <w:noProof/>
          <w:sz w:val="20"/>
          <w:szCs w:val="20"/>
          <w:rtl/>
          <w:lang w:bidi="ar-EG"/>
        </w:rPr>
        <w:t xml:space="preserve">كل </w:t>
      </w:r>
      <w:r w:rsidRPr="00E41AC5">
        <w:rPr>
          <w:noProof/>
          <w:sz w:val="20"/>
          <w:szCs w:val="20"/>
          <w:rtl/>
        </w:rPr>
        <w:t xml:space="preserve">وحدة إضافية، يساوي الرسم الموحد مقسوماً على </w:t>
      </w:r>
      <w:r w:rsidRPr="00E41AC5">
        <w:rPr>
          <w:noProof/>
          <w:sz w:val="20"/>
          <w:szCs w:val="20"/>
        </w:rPr>
        <w:t>50 000</w:t>
      </w:r>
      <w:r w:rsidRPr="00E41AC5">
        <w:rPr>
          <w:rFonts w:hint="cs"/>
          <w:noProof/>
          <w:sz w:val="20"/>
          <w:szCs w:val="20"/>
          <w:rtl/>
        </w:rPr>
        <w:t xml:space="preserve"> وفوق</w:t>
      </w:r>
      <w:r w:rsidRPr="00E41AC5">
        <w:rPr>
          <w:noProof/>
          <w:sz w:val="20"/>
          <w:szCs w:val="20"/>
          <w:rtl/>
        </w:rPr>
        <w:t xml:space="preserve"> </w:t>
      </w:r>
      <w:r w:rsidRPr="00E41AC5">
        <w:rPr>
          <w:noProof/>
          <w:sz w:val="20"/>
          <w:szCs w:val="20"/>
        </w:rPr>
        <w:t>75 000</w:t>
      </w:r>
      <w:r w:rsidRPr="00E41AC5">
        <w:rPr>
          <w:noProof/>
          <w:sz w:val="20"/>
          <w:szCs w:val="20"/>
          <w:rtl/>
          <w:lang w:bidi="ar-EG"/>
        </w:rPr>
        <w:t xml:space="preserve"> </w:t>
      </w:r>
      <w:r w:rsidRPr="00E41AC5">
        <w:rPr>
          <w:noProof/>
          <w:sz w:val="20"/>
          <w:szCs w:val="20"/>
          <w:rtl/>
        </w:rPr>
        <w:t xml:space="preserve">وحدة، لا </w:t>
      </w:r>
      <w:r w:rsidRPr="00E41AC5">
        <w:rPr>
          <w:rFonts w:hint="cs"/>
          <w:noProof/>
          <w:sz w:val="20"/>
          <w:szCs w:val="20"/>
          <w:rtl/>
        </w:rPr>
        <w:t>يحصل أي</w:t>
      </w:r>
      <w:r w:rsidRPr="00E41AC5">
        <w:rPr>
          <w:noProof/>
          <w:sz w:val="20"/>
          <w:szCs w:val="20"/>
          <w:rtl/>
        </w:rPr>
        <w:t xml:space="preserve"> </w:t>
      </w:r>
      <w:r w:rsidRPr="00E41AC5">
        <w:rPr>
          <w:noProof/>
          <w:sz w:val="20"/>
          <w:szCs w:val="20"/>
          <w:rtl/>
          <w:lang w:bidi="ar-EG"/>
        </w:rPr>
        <w:t xml:space="preserve">رسم إضافي </w:t>
      </w:r>
      <w:r w:rsidRPr="00E41AC5">
        <w:rPr>
          <w:rFonts w:hint="cs"/>
          <w:noProof/>
          <w:sz w:val="20"/>
          <w:szCs w:val="20"/>
          <w:rtl/>
          <w:lang w:bidi="ar-EG"/>
        </w:rPr>
        <w:t xml:space="preserve">عن </w:t>
      </w:r>
      <w:r w:rsidRPr="00E41AC5">
        <w:rPr>
          <w:noProof/>
          <w:sz w:val="20"/>
          <w:szCs w:val="20"/>
          <w:rtl/>
          <w:lang w:bidi="ar-EG"/>
        </w:rPr>
        <w:t xml:space="preserve">كل </w:t>
      </w:r>
      <w:r w:rsidRPr="00E41AC5">
        <w:rPr>
          <w:noProof/>
          <w:sz w:val="20"/>
          <w:szCs w:val="20"/>
          <w:rtl/>
        </w:rPr>
        <w:t>وحدة إضافية.</w:t>
      </w:r>
    </w:p>
    <w:p w14:paraId="01BA3C1B" w14:textId="77777777" w:rsidR="002E7A7F" w:rsidRDefault="002E7A7F" w:rsidP="002E7A7F">
      <w:pPr>
        <w:rPr>
          <w:rtl/>
          <w:lang w:bidi="ar-EG"/>
        </w:rPr>
        <w:sectPr w:rsidR="002E7A7F" w:rsidSect="00511ECB">
          <w:headerReference w:type="first" r:id="rId32"/>
          <w:footerReference w:type="first" r:id="rId33"/>
          <w:pgSz w:w="16840" w:h="11907" w:orient="landscape" w:code="9"/>
          <w:pgMar w:top="851" w:right="567" w:bottom="567" w:left="567" w:header="709" w:footer="709" w:gutter="0"/>
          <w:cols w:space="708"/>
          <w:titlePg/>
          <w:docGrid w:linePitch="360"/>
        </w:sectPr>
      </w:pPr>
    </w:p>
    <w:p w14:paraId="60A07F38" w14:textId="77777777" w:rsidR="002E7A7F" w:rsidRDefault="002E7A7F" w:rsidP="002E7A7F">
      <w:pPr>
        <w:pStyle w:val="Headingb"/>
        <w:rPr>
          <w:szCs w:val="30"/>
        </w:rPr>
      </w:pPr>
      <w:r>
        <w:rPr>
          <w:lang w:bidi="ar-SY"/>
        </w:rPr>
        <w:lastRenderedPageBreak/>
        <w:t>*</w:t>
      </w:r>
      <w:r>
        <w:tab/>
      </w:r>
      <w:r>
        <w:rPr>
          <w:rtl/>
        </w:rPr>
        <w:t xml:space="preserve">تعريف فئة التنسيق </w:t>
      </w:r>
      <w:r>
        <w:rPr>
          <w:lang w:bidi="ar-SY"/>
        </w:rPr>
        <w:t>(C)</w:t>
      </w:r>
      <w:r>
        <w:rPr>
          <w:rtl/>
        </w:rPr>
        <w:t xml:space="preserve"> وفئة التبليغ </w:t>
      </w:r>
      <w:r>
        <w:rPr>
          <w:lang w:bidi="ar-SY"/>
        </w:rPr>
        <w:t>(N)</w:t>
      </w:r>
    </w:p>
    <w:p w14:paraId="083D7605" w14:textId="77777777" w:rsidR="002E7A7F" w:rsidRDefault="002E7A7F" w:rsidP="002E7A7F">
      <w:pPr>
        <w:rPr>
          <w:rtl/>
        </w:rPr>
      </w:pPr>
      <w:r>
        <w:rPr>
          <w:rtl/>
        </w:rPr>
        <w:t xml:space="preserve">ترتبط فئة التنسيق </w:t>
      </w:r>
      <w:r>
        <w:rPr>
          <w:lang w:bidi="ar-SY"/>
        </w:rPr>
        <w:t>C1)</w:t>
      </w:r>
      <w:r>
        <w:rPr>
          <w:rtl/>
        </w:rPr>
        <w:t xml:space="preserve">، </w:t>
      </w:r>
      <w:r>
        <w:rPr>
          <w:lang w:bidi="ar-SY"/>
        </w:rPr>
        <w:t>C2</w:t>
      </w:r>
      <w:r>
        <w:rPr>
          <w:rtl/>
        </w:rPr>
        <w:t xml:space="preserve">، </w:t>
      </w:r>
      <w:r>
        <w:rPr>
          <w:lang w:bidi="ar-SY"/>
        </w:rPr>
        <w:t>(C3</w:t>
      </w:r>
      <w:r>
        <w:rPr>
          <w:rtl/>
        </w:rPr>
        <w:t xml:space="preserve"> وفئة التبليغ </w:t>
      </w:r>
      <w:r>
        <w:rPr>
          <w:lang w:bidi="ar-SY"/>
        </w:rPr>
        <w:t>N1)</w:t>
      </w:r>
      <w:r>
        <w:rPr>
          <w:rtl/>
        </w:rPr>
        <w:t xml:space="preserve">، </w:t>
      </w:r>
      <w:r>
        <w:rPr>
          <w:lang w:bidi="ar-SY"/>
        </w:rPr>
        <w:t>N2</w:t>
      </w:r>
      <w:r>
        <w:rPr>
          <w:rtl/>
        </w:rPr>
        <w:t xml:space="preserve">، </w:t>
      </w:r>
      <w:r>
        <w:rPr>
          <w:lang w:bidi="ar-SY"/>
        </w:rPr>
        <w:t>(N3</w:t>
      </w:r>
      <w:r>
        <w:rPr>
          <w:rtl/>
        </w:rPr>
        <w:t xml:space="preserve"> بعدد أشكال التنسيق المنطبقة على طلب تنسيق أو تقديم تبليغ عن</w:t>
      </w:r>
      <w:r>
        <w:rPr>
          <w:rFonts w:hint="cs"/>
          <w:rtl/>
        </w:rPr>
        <w:t> </w:t>
      </w:r>
      <w:r>
        <w:rPr>
          <w:rtl/>
        </w:rPr>
        <w:t>شبكة ساتلية معينة، على النحو التالي:</w:t>
      </w:r>
    </w:p>
    <w:p w14:paraId="38E54CCC" w14:textId="77777777" w:rsidR="002E7A7F" w:rsidRDefault="002E7A7F" w:rsidP="002E7A7F">
      <w:pPr>
        <w:pStyle w:val="enumlev1"/>
        <w:rPr>
          <w:rtl/>
        </w:rPr>
      </w:pPr>
      <w:r>
        <w:sym w:font="Symbol" w:char="F0B7"/>
      </w:r>
      <w:r>
        <w:rPr>
          <w:rtl/>
        </w:rPr>
        <w:tab/>
      </w:r>
      <w:r>
        <w:t>C1</w:t>
      </w:r>
      <w:r>
        <w:rPr>
          <w:rtl/>
        </w:rPr>
        <w:t xml:space="preserve"> و</w:t>
      </w:r>
      <w:r>
        <w:t>N1</w:t>
      </w:r>
      <w:r>
        <w:rPr>
          <w:rtl/>
        </w:rPr>
        <w:t xml:space="preserve"> تقابلان بطاقات تبليغ عن شبكة ساتلية تشير إلى شكل من أشكال التنسيق من أجل استرداد التكاليف </w:t>
      </w:r>
      <w:r>
        <w:t>A)</w:t>
      </w:r>
      <w:r>
        <w:rPr>
          <w:rtl/>
        </w:rPr>
        <w:t>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 والفئتان يمكن أن تشملا أيضاً حالات لا ينطبق عليها أي شكل من</w:t>
      </w:r>
      <w:r>
        <w:rPr>
          <w:rFonts w:hint="cs"/>
          <w:rtl/>
        </w:rPr>
        <w:t> </w:t>
      </w:r>
      <w:r>
        <w:rPr>
          <w:rtl/>
        </w:rPr>
        <w:t>أشكال التنسيق تبعاً لنتيجة غير مؤاتية بموجب الرقم </w:t>
      </w:r>
      <w:r>
        <w:t>31.11</w:t>
      </w:r>
      <w:r>
        <w:rPr>
          <w:rtl/>
        </w:rPr>
        <w:t xml:space="preserve"> من لوائح الراديو لجميع تخصيصات التردد لبطاقات التبليغ المستلمة، أو حالات تشمل نشر تخصيصات التردد للعلم فقط.</w:t>
      </w:r>
    </w:p>
    <w:p w14:paraId="4FC003AD" w14:textId="77777777" w:rsidR="002E7A7F" w:rsidRDefault="002E7A7F" w:rsidP="002E7A7F">
      <w:pPr>
        <w:pStyle w:val="enumlev1"/>
        <w:rPr>
          <w:rtl/>
        </w:rPr>
      </w:pPr>
      <w:r>
        <w:sym w:font="Symbol" w:char="F0B7"/>
      </w:r>
      <w:r>
        <w:rPr>
          <w:rtl/>
        </w:rPr>
        <w:tab/>
      </w:r>
      <w:r>
        <w:t>C2</w:t>
      </w:r>
      <w:r>
        <w:rPr>
          <w:rtl/>
        </w:rPr>
        <w:t xml:space="preserve"> و</w:t>
      </w:r>
      <w:r>
        <w:t>N2</w:t>
      </w:r>
      <w:r>
        <w:rPr>
          <w:rtl/>
        </w:rPr>
        <w:t xml:space="preserve"> تقابلان بطاقات تبليغ عن شبكة ساتلية تشير إلى أي اثنين أو ثلاثة من أشكال التنسيق من أجل استرداد التكاليف من بين </w:t>
      </w:r>
      <w:r>
        <w:t>A</w:t>
      </w:r>
      <w:r>
        <w:rPr>
          <w:rtl/>
        </w:rPr>
        <w:t xml:space="preserve">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w:t>
      </w:r>
    </w:p>
    <w:p w14:paraId="1459EE53" w14:textId="77777777" w:rsidR="002E7A7F" w:rsidRDefault="002E7A7F" w:rsidP="002E7A7F">
      <w:pPr>
        <w:pStyle w:val="enumlev1"/>
        <w:rPr>
          <w:rtl/>
        </w:rPr>
      </w:pPr>
      <w:r>
        <w:sym w:font="Symbol" w:char="F0B7"/>
      </w:r>
      <w:r>
        <w:rPr>
          <w:rtl/>
        </w:rPr>
        <w:tab/>
      </w:r>
      <w:r>
        <w:t>C3</w:t>
      </w:r>
      <w:r>
        <w:rPr>
          <w:rtl/>
        </w:rPr>
        <w:t xml:space="preserve"> و</w:t>
      </w:r>
      <w:r>
        <w:t>N3</w:t>
      </w:r>
      <w:r>
        <w:rPr>
          <w:rtl/>
        </w:rPr>
        <w:t xml:space="preserve"> تقابلان بطاقات تبليغ عن شبكة ساتلية تشير إلى أربعة أو أكثر من أشكال التنسيق من أجل استرداد التكاليف من بين </w:t>
      </w:r>
      <w:r>
        <w:t>A</w:t>
      </w:r>
      <w:r>
        <w:rPr>
          <w:rtl/>
        </w:rPr>
        <w:t xml:space="preserve">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w:t>
      </w:r>
    </w:p>
    <w:p w14:paraId="59189DE6" w14:textId="77777777" w:rsidR="002E7A7F" w:rsidRDefault="002E7A7F" w:rsidP="002E7A7F">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2E7A7F" w:rsidRPr="00982A7F" w14:paraId="335EDF4E"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206E5FCA" w14:textId="77777777" w:rsidR="002E7A7F" w:rsidRPr="00982A7F" w:rsidRDefault="002E7A7F" w:rsidP="00511ECB">
            <w:pPr>
              <w:pStyle w:val="TableHead"/>
              <w:spacing w:before="120" w:after="120" w:line="300" w:lineRule="exact"/>
              <w:rPr>
                <w:rtl/>
                <w:lang w:bidi="ar-SY"/>
              </w:rPr>
            </w:pPr>
            <w:r w:rsidRPr="00982A7F">
              <w:rPr>
                <w:rtl/>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455D9D0D" w14:textId="77777777" w:rsidR="002E7A7F" w:rsidRPr="00982A7F" w:rsidRDefault="002E7A7F" w:rsidP="00511ECB">
            <w:pPr>
              <w:pStyle w:val="TableHead"/>
              <w:spacing w:before="120" w:after="120" w:line="300" w:lineRule="exact"/>
              <w:rPr>
                <w:lang w:bidi="ar-SY"/>
              </w:rPr>
            </w:pPr>
            <w:r w:rsidRPr="00982A7F">
              <w:rPr>
                <w:rtl/>
              </w:rPr>
              <w:t>أشكال تنسيق مختلفة منصوص عليها في لوائح الراديو</w:t>
            </w:r>
          </w:p>
        </w:tc>
      </w:tr>
      <w:tr w:rsidR="002E7A7F" w:rsidRPr="00982A7F" w14:paraId="6050A1C5"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59A9762C" w14:textId="77777777" w:rsidR="002E7A7F" w:rsidRPr="00982A7F" w:rsidRDefault="002E7A7F" w:rsidP="00511ECB">
            <w:pPr>
              <w:pStyle w:val="Tabletexte"/>
              <w:jc w:val="center"/>
              <w:rPr>
                <w:lang w:bidi="ar-SA"/>
              </w:rPr>
            </w:pPr>
            <w:r w:rsidRPr="00982A7F">
              <w:t>A</w:t>
            </w:r>
          </w:p>
        </w:tc>
        <w:tc>
          <w:tcPr>
            <w:tcW w:w="5529" w:type="dxa"/>
            <w:tcBorders>
              <w:top w:val="single" w:sz="4" w:space="0" w:color="auto"/>
              <w:left w:val="single" w:sz="4" w:space="0" w:color="auto"/>
              <w:bottom w:val="single" w:sz="4" w:space="0" w:color="auto"/>
              <w:right w:val="single" w:sz="4" w:space="0" w:color="auto"/>
            </w:tcBorders>
            <w:hideMark/>
          </w:tcPr>
          <w:p w14:paraId="552750B9" w14:textId="77777777" w:rsidR="002E7A7F" w:rsidRPr="00982A7F" w:rsidRDefault="002E7A7F" w:rsidP="00511ECB">
            <w:pPr>
              <w:pStyle w:val="Tabletexte"/>
            </w:pPr>
            <w:r w:rsidRPr="00982A7F">
              <w:rPr>
                <w:rtl/>
              </w:rPr>
              <w:t>الرقم </w:t>
            </w:r>
            <w:r w:rsidRPr="00982A7F">
              <w:t>7.9</w:t>
            </w:r>
          </w:p>
        </w:tc>
      </w:tr>
      <w:tr w:rsidR="002E7A7F" w:rsidRPr="00982A7F" w14:paraId="71F47762"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105AF73C" w14:textId="77777777" w:rsidR="002E7A7F" w:rsidRPr="00982A7F" w:rsidRDefault="002E7A7F" w:rsidP="00511ECB">
            <w:pPr>
              <w:pStyle w:val="Tabletexte"/>
              <w:jc w:val="center"/>
            </w:pPr>
            <w:r w:rsidRPr="00982A7F">
              <w:t>B</w:t>
            </w:r>
          </w:p>
        </w:tc>
        <w:tc>
          <w:tcPr>
            <w:tcW w:w="5529" w:type="dxa"/>
            <w:tcBorders>
              <w:top w:val="single" w:sz="4" w:space="0" w:color="auto"/>
              <w:left w:val="single" w:sz="4" w:space="0" w:color="auto"/>
              <w:bottom w:val="single" w:sz="4" w:space="0" w:color="auto"/>
              <w:right w:val="single" w:sz="4" w:space="0" w:color="auto"/>
            </w:tcBorders>
            <w:hideMark/>
          </w:tcPr>
          <w:p w14:paraId="0CCB6528" w14:textId="77777777" w:rsidR="002E7A7F" w:rsidRPr="00982A7F" w:rsidRDefault="002E7A7F" w:rsidP="00511ECB">
            <w:pPr>
              <w:pStyle w:val="Tabletexte"/>
            </w:pPr>
            <w:r w:rsidRPr="00982A7F">
              <w:rPr>
                <w:rtl/>
              </w:rPr>
              <w:t>التذييل </w:t>
            </w:r>
            <w:r w:rsidRPr="00982A7F">
              <w:t>30</w:t>
            </w:r>
            <w:r w:rsidRPr="00982A7F">
              <w:rPr>
                <w:rtl/>
              </w:rPr>
              <w:t xml:space="preserve"> (الفقرة </w:t>
            </w:r>
            <w:r w:rsidRPr="00982A7F">
              <w:t>1.7</w:t>
            </w:r>
            <w:r w:rsidRPr="00982A7F">
              <w:rPr>
                <w:rtl/>
              </w:rPr>
              <w:t>)، التذييل </w:t>
            </w:r>
            <w:r w:rsidRPr="00982A7F">
              <w:t>30A</w:t>
            </w:r>
            <w:r w:rsidRPr="00982A7F">
              <w:rPr>
                <w:rtl/>
              </w:rPr>
              <w:t xml:space="preserve"> (الفقرة </w:t>
            </w:r>
            <w:r w:rsidRPr="00982A7F">
              <w:t>1.7</w:t>
            </w:r>
            <w:r w:rsidRPr="00982A7F">
              <w:rPr>
                <w:rtl/>
              </w:rPr>
              <w:t>)</w:t>
            </w:r>
          </w:p>
        </w:tc>
      </w:tr>
      <w:tr w:rsidR="002E7A7F" w:rsidRPr="00982A7F" w14:paraId="310DB189"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4A94F239" w14:textId="77777777" w:rsidR="002E7A7F" w:rsidRPr="00982A7F" w:rsidRDefault="002E7A7F" w:rsidP="00511ECB">
            <w:pPr>
              <w:pStyle w:val="Tabletexte"/>
              <w:jc w:val="center"/>
            </w:pPr>
            <w:r w:rsidRPr="00982A7F">
              <w:t>C</w:t>
            </w:r>
          </w:p>
        </w:tc>
        <w:tc>
          <w:tcPr>
            <w:tcW w:w="5529" w:type="dxa"/>
            <w:tcBorders>
              <w:top w:val="single" w:sz="4" w:space="0" w:color="auto"/>
              <w:left w:val="single" w:sz="4" w:space="0" w:color="auto"/>
              <w:bottom w:val="single" w:sz="4" w:space="0" w:color="auto"/>
              <w:right w:val="single" w:sz="4" w:space="0" w:color="auto"/>
            </w:tcBorders>
            <w:hideMark/>
          </w:tcPr>
          <w:p w14:paraId="4F1D45DB" w14:textId="77777777" w:rsidR="002E7A7F" w:rsidRPr="00982A7F" w:rsidRDefault="002E7A7F" w:rsidP="00511ECB">
            <w:pPr>
              <w:pStyle w:val="Tabletexte"/>
            </w:pPr>
            <w:r w:rsidRPr="00982A7F">
              <w:rPr>
                <w:rtl/>
              </w:rPr>
              <w:t>الرقم </w:t>
            </w:r>
            <w:r w:rsidRPr="00982A7F">
              <w:t>11.9</w:t>
            </w:r>
            <w:r w:rsidRPr="00982A7F">
              <w:rPr>
                <w:rtl/>
              </w:rPr>
              <w:t>، القرار </w:t>
            </w:r>
            <w:r w:rsidRPr="00982A7F">
              <w:t>539</w:t>
            </w:r>
          </w:p>
        </w:tc>
      </w:tr>
      <w:tr w:rsidR="002E7A7F" w:rsidRPr="00982A7F" w14:paraId="387A2C31"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7560997A" w14:textId="77777777" w:rsidR="002E7A7F" w:rsidRPr="00982A7F" w:rsidRDefault="002E7A7F" w:rsidP="00511ECB">
            <w:pPr>
              <w:pStyle w:val="Tabletexte"/>
              <w:jc w:val="center"/>
            </w:pPr>
            <w:r w:rsidRPr="00982A7F">
              <w:t>D</w:t>
            </w:r>
          </w:p>
        </w:tc>
        <w:tc>
          <w:tcPr>
            <w:tcW w:w="5529" w:type="dxa"/>
            <w:tcBorders>
              <w:top w:val="single" w:sz="4" w:space="0" w:color="auto"/>
              <w:left w:val="single" w:sz="4" w:space="0" w:color="auto"/>
              <w:bottom w:val="single" w:sz="4" w:space="0" w:color="auto"/>
              <w:right w:val="single" w:sz="4" w:space="0" w:color="auto"/>
            </w:tcBorders>
            <w:hideMark/>
          </w:tcPr>
          <w:p w14:paraId="15ECCCD1" w14:textId="77777777" w:rsidR="002E7A7F" w:rsidRPr="00982A7F" w:rsidRDefault="002E7A7F" w:rsidP="00511ECB">
            <w:pPr>
              <w:pStyle w:val="Tabletexte"/>
            </w:pPr>
            <w:r w:rsidRPr="00982A7F">
              <w:rPr>
                <w:rtl/>
              </w:rPr>
              <w:t>الأرقام </w:t>
            </w:r>
            <w:r w:rsidRPr="00982A7F">
              <w:t>7B.9</w:t>
            </w:r>
            <w:r w:rsidRPr="00982A7F">
              <w:rPr>
                <w:rtl/>
              </w:rPr>
              <w:t xml:space="preserve">، </w:t>
            </w:r>
            <w:r w:rsidRPr="00982A7F">
              <w:t>11A.9</w:t>
            </w:r>
            <w:r w:rsidRPr="00982A7F">
              <w:rPr>
                <w:rtl/>
              </w:rPr>
              <w:t xml:space="preserve">، </w:t>
            </w:r>
            <w:r w:rsidRPr="00982A7F">
              <w:t>12.9</w:t>
            </w:r>
            <w:r w:rsidRPr="00982A7F">
              <w:rPr>
                <w:rtl/>
              </w:rPr>
              <w:t xml:space="preserve">، </w:t>
            </w:r>
            <w:r w:rsidRPr="00982A7F">
              <w:t>12A.9</w:t>
            </w:r>
            <w:r w:rsidRPr="00982A7F">
              <w:rPr>
                <w:rtl/>
              </w:rPr>
              <w:t xml:space="preserve">، </w:t>
            </w:r>
            <w:r w:rsidRPr="00982A7F">
              <w:t>13.9</w:t>
            </w:r>
            <w:r w:rsidRPr="00982A7F">
              <w:rPr>
                <w:rtl/>
              </w:rPr>
              <w:t xml:space="preserve">، </w:t>
            </w:r>
            <w:r w:rsidRPr="00982A7F">
              <w:t>14.9</w:t>
            </w:r>
          </w:p>
        </w:tc>
      </w:tr>
      <w:tr w:rsidR="002E7A7F" w:rsidRPr="00982A7F" w14:paraId="117A77D0"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41FE2B78" w14:textId="77777777" w:rsidR="002E7A7F" w:rsidRPr="00982A7F" w:rsidRDefault="002E7A7F" w:rsidP="00511ECB">
            <w:pPr>
              <w:pStyle w:val="Tabletexte"/>
              <w:jc w:val="center"/>
            </w:pPr>
            <w:r w:rsidRPr="00982A7F">
              <w:t>E</w:t>
            </w:r>
          </w:p>
        </w:tc>
        <w:tc>
          <w:tcPr>
            <w:tcW w:w="5529" w:type="dxa"/>
            <w:tcBorders>
              <w:top w:val="single" w:sz="4" w:space="0" w:color="auto"/>
              <w:left w:val="single" w:sz="4" w:space="0" w:color="auto"/>
              <w:bottom w:val="single" w:sz="4" w:space="0" w:color="auto"/>
              <w:right w:val="single" w:sz="4" w:space="0" w:color="auto"/>
            </w:tcBorders>
            <w:hideMark/>
          </w:tcPr>
          <w:p w14:paraId="4ED66200" w14:textId="77777777" w:rsidR="002E7A7F" w:rsidRPr="00982A7F" w:rsidRDefault="002E7A7F" w:rsidP="00511ECB">
            <w:pPr>
              <w:pStyle w:val="Tabletexte"/>
            </w:pPr>
            <w:r w:rsidRPr="00C119D8">
              <w:rPr>
                <w:rtl/>
              </w:rPr>
              <w:t>الرقم </w:t>
            </w:r>
            <w:r w:rsidRPr="00C119D8">
              <w:t>7A.9</w:t>
            </w:r>
            <w:r w:rsidRPr="00BD743F">
              <w:rPr>
                <w:rStyle w:val="FootnoteReference"/>
                <w:rFonts w:cs="Times New Roman" w:hint="cs"/>
                <w:rtl/>
              </w:rPr>
              <w:footnoteReference w:customMarkFollows="1" w:id="5"/>
              <w:t>4</w:t>
            </w:r>
          </w:p>
        </w:tc>
      </w:tr>
      <w:tr w:rsidR="002E7A7F" w:rsidRPr="00982A7F" w14:paraId="1513118D" w14:textId="77777777" w:rsidTr="00511ECB">
        <w:trPr>
          <w:jc w:val="center"/>
        </w:trPr>
        <w:tc>
          <w:tcPr>
            <w:tcW w:w="3969" w:type="dxa"/>
            <w:tcBorders>
              <w:top w:val="single" w:sz="4" w:space="0" w:color="auto"/>
              <w:left w:val="single" w:sz="4" w:space="0" w:color="auto"/>
              <w:bottom w:val="single" w:sz="4" w:space="0" w:color="auto"/>
              <w:right w:val="single" w:sz="4" w:space="0" w:color="auto"/>
            </w:tcBorders>
            <w:hideMark/>
          </w:tcPr>
          <w:p w14:paraId="225329ED" w14:textId="77777777" w:rsidR="002E7A7F" w:rsidRPr="00982A7F" w:rsidRDefault="002E7A7F" w:rsidP="00511ECB">
            <w:pPr>
              <w:pStyle w:val="Tabletexte"/>
              <w:jc w:val="center"/>
            </w:pPr>
            <w:r w:rsidRPr="00982A7F">
              <w:t>F</w:t>
            </w:r>
          </w:p>
        </w:tc>
        <w:tc>
          <w:tcPr>
            <w:tcW w:w="5529" w:type="dxa"/>
            <w:tcBorders>
              <w:top w:val="single" w:sz="4" w:space="0" w:color="auto"/>
              <w:left w:val="single" w:sz="4" w:space="0" w:color="auto"/>
              <w:bottom w:val="single" w:sz="4" w:space="0" w:color="auto"/>
              <w:right w:val="single" w:sz="4" w:space="0" w:color="auto"/>
            </w:tcBorders>
            <w:hideMark/>
          </w:tcPr>
          <w:p w14:paraId="6B7C27E3" w14:textId="77777777" w:rsidR="002E7A7F" w:rsidRPr="00982A7F" w:rsidRDefault="002E7A7F" w:rsidP="00511ECB">
            <w:pPr>
              <w:pStyle w:val="Tabletexte"/>
            </w:pPr>
            <w:r w:rsidRPr="00982A7F">
              <w:rPr>
                <w:rtl/>
              </w:rPr>
              <w:t>الرقم </w:t>
            </w:r>
            <w:r w:rsidRPr="00982A7F">
              <w:t>21.9</w:t>
            </w:r>
          </w:p>
        </w:tc>
      </w:tr>
    </w:tbl>
    <w:p w14:paraId="3CED33FD" w14:textId="1B5704F3" w:rsidR="002E7A7F" w:rsidRDefault="002E7A7F" w:rsidP="00103BEF">
      <w:pPr>
        <w:rPr>
          <w:rtl/>
          <w:lang w:bidi="ar-EG"/>
        </w:rPr>
      </w:pPr>
    </w:p>
    <w:p w14:paraId="746590DA" w14:textId="77777777" w:rsidR="002E7A7F" w:rsidRDefault="002E7A7F" w:rsidP="002E7A7F">
      <w:pPr>
        <w:rPr>
          <w:rtl/>
          <w:lang w:bidi="ar-EG"/>
        </w:rPr>
      </w:pPr>
      <w:r>
        <w:rPr>
          <w:rtl/>
          <w:lang w:bidi="ar-EG"/>
        </w:rPr>
        <w:br w:type="page"/>
      </w:r>
    </w:p>
    <w:p w14:paraId="7E7CF885" w14:textId="55BABDF2" w:rsidR="002E7A7F" w:rsidRDefault="002E7A7F" w:rsidP="002E7A7F">
      <w:pPr>
        <w:pStyle w:val="AnnexNo"/>
        <w:rPr>
          <w:rtl/>
        </w:rPr>
      </w:pPr>
      <w:bookmarkStart w:id="10" w:name="Annex4"/>
      <w:r>
        <w:rPr>
          <w:rFonts w:hint="cs"/>
          <w:rtl/>
        </w:rPr>
        <w:lastRenderedPageBreak/>
        <w:t>الملحق 4</w:t>
      </w:r>
    </w:p>
    <w:bookmarkEnd w:id="10"/>
    <w:p w14:paraId="14C602A0" w14:textId="45FB6266" w:rsidR="006D65F2" w:rsidRPr="006D65F2" w:rsidRDefault="006D65F2" w:rsidP="006D65F2">
      <w:pPr>
        <w:rPr>
          <w:i/>
          <w:iCs/>
          <w:rtl/>
          <w:lang w:bidi="ar-EG"/>
        </w:rPr>
      </w:pPr>
      <w:r w:rsidRPr="006D65F2">
        <w:rPr>
          <w:rFonts w:hint="cs"/>
          <w:i/>
          <w:iCs/>
          <w:rtl/>
          <w:lang w:bidi="ar-EG"/>
        </w:rPr>
        <w:t xml:space="preserve">المرجع: </w:t>
      </w:r>
      <w:hyperlink r:id="rId34" w:history="1">
        <w:r w:rsidRPr="006D65F2">
          <w:rPr>
            <w:rStyle w:val="Hyperlink"/>
            <w:rFonts w:hint="cs"/>
            <w:i/>
            <w:iCs/>
            <w:rtl/>
            <w:lang w:bidi="ar-EG"/>
          </w:rPr>
          <w:t xml:space="preserve">الوثيقة </w:t>
        </w:r>
        <w:r w:rsidRPr="006D65F2">
          <w:rPr>
            <w:rStyle w:val="Hyperlink"/>
            <w:i/>
            <w:iCs/>
            <w:lang w:bidi="ar-EG"/>
          </w:rPr>
          <w:t>C20/2</w:t>
        </w:r>
      </w:hyperlink>
    </w:p>
    <w:p w14:paraId="7717A48A" w14:textId="7C278FD6" w:rsidR="002E7A7F" w:rsidRPr="00917085" w:rsidRDefault="002E7A7F" w:rsidP="002E7A7F">
      <w:pPr>
        <w:pStyle w:val="DecNo"/>
        <w:rPr>
          <w:rtl/>
        </w:rPr>
      </w:pPr>
      <w:r w:rsidRPr="00917085">
        <w:rPr>
          <w:rFonts w:hint="cs"/>
          <w:rtl/>
        </w:rPr>
        <w:t>مشـروع المقـرر [...]</w:t>
      </w:r>
    </w:p>
    <w:p w14:paraId="6110416F" w14:textId="77777777" w:rsidR="002E7A7F" w:rsidRPr="00854F77" w:rsidRDefault="002E7A7F" w:rsidP="002E7A7F">
      <w:pPr>
        <w:pStyle w:val="Dectitle"/>
        <w:rPr>
          <w:rtl/>
          <w:lang w:bidi="ar-EG"/>
        </w:rPr>
      </w:pPr>
      <w:r w:rsidRPr="00917085">
        <w:rPr>
          <w:rFonts w:hint="cs"/>
          <w:rtl/>
        </w:rPr>
        <w:t>مواعيد عقد دورات المجلس للأعوام </w:t>
      </w:r>
      <w:r w:rsidRPr="00917085">
        <w:t>20</w:t>
      </w:r>
      <w:r>
        <w:t>21</w:t>
      </w:r>
      <w:r w:rsidRPr="00917085">
        <w:rPr>
          <w:rFonts w:hint="cs"/>
          <w:rtl/>
        </w:rPr>
        <w:t xml:space="preserve"> </w:t>
      </w:r>
      <w:r>
        <w:rPr>
          <w:rFonts w:hint="cs"/>
          <w:rtl/>
        </w:rPr>
        <w:t>و</w:t>
      </w:r>
      <w:r>
        <w:t>2022</w:t>
      </w:r>
      <w:r>
        <w:rPr>
          <w:rFonts w:hint="cs"/>
          <w:rtl/>
        </w:rPr>
        <w:t xml:space="preserve"> و</w:t>
      </w:r>
      <w:r>
        <w:t>2023</w:t>
      </w:r>
      <w:r>
        <w:rPr>
          <w:rFonts w:hint="cs"/>
          <w:rtl/>
        </w:rPr>
        <w:t xml:space="preserve"> و</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t>2020</w:t>
      </w:r>
      <w:r>
        <w:rPr>
          <w:rFonts w:hint="cs"/>
          <w:rtl/>
          <w:lang w:bidi="ar-EG"/>
        </w:rPr>
        <w:t xml:space="preserve"> و</w:t>
      </w:r>
      <w:r>
        <w:rPr>
          <w:lang w:bidi="ar-EG"/>
        </w:rPr>
        <w:t>2021</w:t>
      </w:r>
      <w:r>
        <w:rPr>
          <w:rFonts w:hint="cs"/>
          <w:rtl/>
          <w:lang w:bidi="ar-EG"/>
        </w:rPr>
        <w:t xml:space="preserve"> و</w:t>
      </w:r>
      <w:r>
        <w:rPr>
          <w:lang w:bidi="ar-EG"/>
        </w:rPr>
        <w:t>2022</w:t>
      </w:r>
    </w:p>
    <w:p w14:paraId="47AB308A" w14:textId="77777777" w:rsidR="002E7A7F" w:rsidRPr="00917085" w:rsidRDefault="002E7A7F" w:rsidP="002E7A7F">
      <w:pPr>
        <w:pStyle w:val="Normalaftertitle"/>
        <w:rPr>
          <w:rtl/>
          <w:lang w:bidi="ar-EG"/>
        </w:rPr>
      </w:pPr>
      <w:r>
        <w:rPr>
          <w:rFonts w:hint="cs"/>
          <w:rtl/>
        </w:rPr>
        <w:t>إن مجلس الاتحاد</w:t>
      </w:r>
      <w:r w:rsidRPr="00917085">
        <w:rPr>
          <w:rFonts w:hint="cs"/>
          <w:rtl/>
        </w:rPr>
        <w:t>،</w:t>
      </w:r>
    </w:p>
    <w:p w14:paraId="0D720995" w14:textId="77777777" w:rsidR="002E7A7F" w:rsidRPr="00917085" w:rsidRDefault="002E7A7F" w:rsidP="002E7A7F">
      <w:pPr>
        <w:pStyle w:val="Call"/>
        <w:rPr>
          <w:rtl/>
        </w:rPr>
      </w:pPr>
      <w:r>
        <w:rPr>
          <w:rFonts w:hint="cs"/>
          <w:rtl/>
        </w:rPr>
        <w:t>إذ يضع نصب عينيه</w:t>
      </w:r>
    </w:p>
    <w:p w14:paraId="6AE65EBC" w14:textId="77777777" w:rsidR="002E7A7F" w:rsidRPr="00917085" w:rsidRDefault="002E7A7F" w:rsidP="002E7A7F">
      <w:pPr>
        <w:rPr>
          <w:rtl/>
          <w:lang w:bidi="ar-EG"/>
        </w:rPr>
      </w:pPr>
      <w:r w:rsidRPr="00917085">
        <w:rPr>
          <w:rFonts w:hint="cs"/>
          <w:rtl/>
        </w:rPr>
        <w:t xml:space="preserve"> </w:t>
      </w:r>
      <w:r w:rsidRPr="00917085">
        <w:rPr>
          <w:rFonts w:hint="cs"/>
          <w:i/>
          <w:iCs/>
          <w:rtl/>
        </w:rPr>
        <w:t>أ )</w:t>
      </w:r>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دبي</w:t>
      </w:r>
      <w:r w:rsidRPr="00917085">
        <w:rPr>
          <w:rFonts w:hint="cs"/>
          <w:rtl/>
        </w:rPr>
        <w:t xml:space="preserve">، </w:t>
      </w:r>
      <w:r w:rsidRPr="00917085">
        <w:rPr>
          <w:lang w:bidi="ar-EG"/>
        </w:rPr>
        <w:t>201</w:t>
      </w:r>
      <w:r>
        <w:rPr>
          <w:lang w:bidi="ar-EG"/>
        </w:rPr>
        <w:t>8</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537AA">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22CD48B0" w14:textId="6FEEE927" w:rsidR="002E7A7F" w:rsidRDefault="002E7A7F" w:rsidP="002E7A7F">
      <w:pPr>
        <w:rPr>
          <w:rtl/>
          <w:lang w:bidi="ar-EG"/>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لكي</w:t>
      </w:r>
      <w:r w:rsidRPr="00917085">
        <w:rPr>
          <w:rFonts w:hint="cs"/>
          <w:rtl/>
        </w:rPr>
        <w:t xml:space="preserve"> </w:t>
      </w:r>
      <w:r w:rsidRPr="00917085">
        <w:rPr>
          <w:rtl/>
        </w:rPr>
        <w:t>لا</w:t>
      </w:r>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r w:rsidR="007E0BAD">
        <w:rPr>
          <w:rFonts w:hint="cs"/>
          <w:rtl/>
        </w:rPr>
        <w:t>؛</w:t>
      </w:r>
    </w:p>
    <w:p w14:paraId="386A3B1D" w14:textId="77777777" w:rsidR="002E7A7F" w:rsidRDefault="002E7A7F" w:rsidP="002E7A7F">
      <w:pPr>
        <w:rPr>
          <w:rtl/>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5E6AA3B2" w14:textId="77777777" w:rsidR="002E7A7F" w:rsidRDefault="002E7A7F" w:rsidP="002E7A7F">
      <w:pPr>
        <w:pStyle w:val="Call"/>
        <w:rPr>
          <w:rtl/>
          <w:lang w:bidi="ar-EG"/>
        </w:rPr>
      </w:pPr>
      <w:r>
        <w:rPr>
          <w:rFonts w:hint="cs"/>
          <w:rtl/>
          <w:lang w:bidi="ar-EG"/>
        </w:rPr>
        <w:t>وإذ يذكر</w:t>
      </w:r>
    </w:p>
    <w:p w14:paraId="3C16CD8A" w14:textId="77777777" w:rsidR="002E7A7F" w:rsidRDefault="002E7A7F" w:rsidP="002E7A7F">
      <w:pPr>
        <w:rPr>
          <w:rtl/>
          <w:lang w:bidi="ar-EG"/>
        </w:rPr>
      </w:pPr>
      <w:r>
        <w:rPr>
          <w:rFonts w:hint="cs"/>
          <w:rtl/>
          <w:lang w:bidi="ar-EG"/>
        </w:rPr>
        <w:t xml:space="preserve">بالمقرر </w:t>
      </w:r>
      <w:r>
        <w:rPr>
          <w:lang w:bidi="ar-EG"/>
        </w:rPr>
        <w:t>612</w:t>
      </w:r>
      <w:r>
        <w:rPr>
          <w:rFonts w:hint="cs"/>
          <w:rtl/>
          <w:lang w:bidi="ar-EG"/>
        </w:rPr>
        <w:t xml:space="preserve"> للمجلس الذي يؤكد فيه </w:t>
      </w:r>
      <w:r w:rsidRPr="00281388">
        <w:rPr>
          <w:rFonts w:hint="cs"/>
          <w:rtl/>
          <w:lang w:bidi="ar-EG"/>
        </w:rPr>
        <w:t xml:space="preserve">مواعيد </w:t>
      </w:r>
      <w:r>
        <w:rPr>
          <w:rFonts w:hint="cs"/>
          <w:rtl/>
          <w:lang w:bidi="ar-EG"/>
        </w:rPr>
        <w:t>دورتي المجلس لعامي</w:t>
      </w:r>
      <w:r w:rsidRPr="00281388">
        <w:rPr>
          <w:rFonts w:hint="cs"/>
          <w:rtl/>
          <w:lang w:bidi="ar-EG"/>
        </w:rPr>
        <w:t xml:space="preserve"> </w:t>
      </w:r>
      <w:r>
        <w:rPr>
          <w:lang w:bidi="ar-EG"/>
        </w:rPr>
        <w:t>2021</w:t>
      </w:r>
      <w:r w:rsidRPr="00281388">
        <w:rPr>
          <w:rFonts w:hint="cs"/>
          <w:rtl/>
          <w:lang w:bidi="ar-EG"/>
        </w:rPr>
        <w:t xml:space="preserve"> و</w:t>
      </w:r>
      <w:r>
        <w:rPr>
          <w:lang w:bidi="ar-EG"/>
        </w:rPr>
        <w:t>2022</w:t>
      </w:r>
      <w:r>
        <w:rPr>
          <w:rFonts w:hint="cs"/>
          <w:rtl/>
          <w:lang w:bidi="ar-EG"/>
        </w:rPr>
        <w:t>،</w:t>
      </w:r>
    </w:p>
    <w:p w14:paraId="51D7F3DC" w14:textId="77777777" w:rsidR="002E7A7F" w:rsidRDefault="002E7A7F" w:rsidP="002E7A7F">
      <w:pPr>
        <w:pStyle w:val="Call"/>
        <w:rPr>
          <w:rtl/>
        </w:rPr>
      </w:pPr>
      <w:r>
        <w:rPr>
          <w:rFonts w:hint="cs"/>
          <w:rtl/>
        </w:rPr>
        <w:t>وإذ يضع في اعتباره</w:t>
      </w:r>
    </w:p>
    <w:p w14:paraId="64B318C2" w14:textId="77777777" w:rsidR="002E7A7F" w:rsidRDefault="002E7A7F" w:rsidP="002E7A7F">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45C9C283" w14:textId="77777777" w:rsidR="002E7A7F" w:rsidRDefault="002E7A7F" w:rsidP="002E7A7F">
      <w:pPr>
        <w:pStyle w:val="Call"/>
        <w:rPr>
          <w:rtl/>
        </w:rPr>
      </w:pPr>
      <w:r>
        <w:rPr>
          <w:rFonts w:hint="cs"/>
          <w:rtl/>
        </w:rPr>
        <w:t>وإذ يضع في اعتباره كذلك</w:t>
      </w:r>
    </w:p>
    <w:p w14:paraId="6837F4FA" w14:textId="77777777" w:rsidR="002E7A7F" w:rsidRDefault="002E7A7F" w:rsidP="002E7A7F">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 ضمن</w:t>
      </w:r>
      <w:r>
        <w:rPr>
          <w:rtl/>
        </w:rPr>
        <w:t xml:space="preserve"> إطار زمني معقول</w:t>
      </w:r>
      <w:r>
        <w:rPr>
          <w:rFonts w:hint="cs"/>
          <w:rtl/>
        </w:rPr>
        <w:t>،</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Pr="00F67252">
        <w:rPr>
          <w:rtl/>
        </w:rPr>
        <w:t>،</w:t>
      </w:r>
    </w:p>
    <w:p w14:paraId="45BE0F69" w14:textId="77777777" w:rsidR="002E7A7F" w:rsidRDefault="002E7A7F" w:rsidP="002E7A7F">
      <w:pPr>
        <w:pStyle w:val="Call"/>
        <w:rPr>
          <w:rtl/>
        </w:rPr>
      </w:pPr>
      <w:r>
        <w:rPr>
          <w:rFonts w:hint="cs"/>
          <w:rtl/>
        </w:rPr>
        <w:t>وإذ يؤكد</w:t>
      </w:r>
    </w:p>
    <w:p w14:paraId="2761FAE6" w14:textId="77777777" w:rsidR="002E7A7F" w:rsidRDefault="002E7A7F" w:rsidP="002E7A7F">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74E31587" w14:textId="77777777" w:rsidR="002E7A7F" w:rsidRDefault="002E7A7F" w:rsidP="002E7A7F">
      <w:pPr>
        <w:pStyle w:val="Call"/>
        <w:rPr>
          <w:rtl/>
        </w:rPr>
      </w:pPr>
      <w:r>
        <w:rPr>
          <w:rFonts w:hint="cs"/>
          <w:rtl/>
        </w:rPr>
        <w:t>وإن يقر</w:t>
      </w:r>
    </w:p>
    <w:p w14:paraId="46BDE34A" w14:textId="77777777" w:rsidR="002E7A7F" w:rsidRPr="00917085" w:rsidRDefault="002E7A7F" w:rsidP="002E7A7F">
      <w:pPr>
        <w:rPr>
          <w:rtl/>
          <w:lang w:bidi="ar-EG"/>
        </w:rPr>
      </w:pPr>
      <w:r>
        <w:rPr>
          <w:rFonts w:hint="cs"/>
          <w:rtl/>
        </w:rPr>
        <w:t xml:space="preserve">بضرورة </w:t>
      </w:r>
      <w:r w:rsidRPr="00F350CE">
        <w:rPr>
          <w:rFonts w:hint="cs"/>
          <w:rtl/>
        </w:rPr>
        <w:t>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w:t>
      </w:r>
    </w:p>
    <w:p w14:paraId="7DC56279" w14:textId="77777777" w:rsidR="002E7A7F" w:rsidRPr="00917085" w:rsidRDefault="002E7A7F" w:rsidP="002E7A7F">
      <w:pPr>
        <w:pStyle w:val="Call"/>
        <w:rPr>
          <w:rtl/>
        </w:rPr>
      </w:pPr>
      <w:r w:rsidRPr="00917085">
        <w:rPr>
          <w:rFonts w:hint="cs"/>
          <w:rtl/>
        </w:rPr>
        <w:t>يقرر</w:t>
      </w:r>
    </w:p>
    <w:p w14:paraId="185FBEEF" w14:textId="77777777" w:rsidR="002E7A7F" w:rsidRPr="00A63A25" w:rsidRDefault="002E7A7F" w:rsidP="002E7A7F">
      <w:pPr>
        <w:rPr>
          <w:rtl/>
        </w:rPr>
      </w:pPr>
      <w:r>
        <w:rPr>
          <w:lang w:bidi="ar-EG"/>
        </w:rPr>
        <w:t>1</w:t>
      </w:r>
      <w:r>
        <w:rPr>
          <w:lang w:bidi="ar-EG"/>
        </w:rPr>
        <w:tab/>
      </w:r>
      <w:r w:rsidRPr="00917085">
        <w:rPr>
          <w:rFonts w:hint="cs"/>
          <w:rtl/>
          <w:lang w:bidi="ar-EG"/>
        </w:rPr>
        <w:t xml:space="preserve">أن </w:t>
      </w:r>
      <w:r>
        <w:rPr>
          <w:rFonts w:hint="cs"/>
          <w:rtl/>
          <w:lang w:bidi="ar-EG"/>
        </w:rPr>
        <w:t>تُعقد</w:t>
      </w:r>
      <w:r w:rsidRPr="00917085">
        <w:rPr>
          <w:rFonts w:hint="cs"/>
          <w:rtl/>
          <w:lang w:bidi="ar-EG"/>
        </w:rPr>
        <w:t xml:space="preserve"> </w:t>
      </w:r>
      <w:r>
        <w:rPr>
          <w:rFonts w:hint="cs"/>
          <w:rtl/>
          <w:lang w:bidi="ar-EG"/>
        </w:rPr>
        <w:t>المجموعة الثانية من اجتماعات أفرقة العمل وأفرقة الخبراء التابعة للمجلس،</w:t>
      </w:r>
      <w:r w:rsidRPr="00917085">
        <w:rPr>
          <w:rFonts w:hint="cs"/>
          <w:rtl/>
          <w:lang w:bidi="ar-EG"/>
        </w:rPr>
        <w:t xml:space="preserve"> </w:t>
      </w:r>
      <w:r>
        <w:rPr>
          <w:rFonts w:hint="cs"/>
          <w:rtl/>
          <w:lang w:bidi="ar-EG"/>
        </w:rPr>
        <w:t xml:space="preserve">في </w:t>
      </w:r>
      <w:r w:rsidRPr="00917085">
        <w:rPr>
          <w:rFonts w:hint="cs"/>
          <w:rtl/>
          <w:lang w:bidi="ar-EG"/>
        </w:rPr>
        <w:t>عام </w:t>
      </w:r>
      <w:r w:rsidRPr="00917085">
        <w:rPr>
          <w:lang w:bidi="ar-EG"/>
        </w:rPr>
        <w:t>2020</w:t>
      </w:r>
      <w:r>
        <w:rPr>
          <w:rFonts w:hint="cs"/>
          <w:rtl/>
          <w:lang w:bidi="ar-EG"/>
        </w:rPr>
        <w:t xml:space="preserve">، </w:t>
      </w:r>
      <w:r w:rsidRPr="00917085">
        <w:rPr>
          <w:rFonts w:hint="eastAsia"/>
          <w:rtl/>
          <w:lang w:bidi="ar-EG"/>
        </w:rPr>
        <w:t>من</w:t>
      </w:r>
      <w:r w:rsidRPr="00917085">
        <w:rPr>
          <w:rFonts w:hint="cs"/>
          <w:rtl/>
          <w:lang w:bidi="ar-EG"/>
        </w:rPr>
        <w:t xml:space="preserve"> يوم</w:t>
      </w:r>
      <w:r w:rsidRPr="00917085">
        <w:rPr>
          <w:rFonts w:hint="cs"/>
          <w:b/>
          <w:bCs/>
          <w:rtl/>
          <w:lang w:bidi="ar-EG"/>
        </w:rPr>
        <w:t xml:space="preserve"> </w:t>
      </w:r>
      <w:r>
        <w:rPr>
          <w:rFonts w:hint="cs"/>
          <w:rtl/>
          <w:lang w:bidi="ar-EG"/>
        </w:rPr>
        <w:t>الإثنين</w:t>
      </w:r>
      <w:r w:rsidRPr="00A63A25">
        <w:rPr>
          <w:rFonts w:hint="cs"/>
          <w:rtl/>
        </w:rPr>
        <w:t xml:space="preserve"> </w:t>
      </w:r>
      <w:r w:rsidRPr="00A63A25">
        <w:rPr>
          <w:lang w:bidi="ar-EG"/>
        </w:rPr>
        <w:t>14</w:t>
      </w:r>
      <w:r w:rsidRPr="00A63A25">
        <w:rPr>
          <w:rFonts w:hint="cs"/>
          <w:rtl/>
        </w:rPr>
        <w:t xml:space="preserve"> سبتمبر إلى يوم الجمعة </w:t>
      </w:r>
      <w:r w:rsidRPr="00A63A25">
        <w:rPr>
          <w:lang w:bidi="ar-EG"/>
        </w:rPr>
        <w:t>25</w:t>
      </w:r>
      <w:r w:rsidRPr="00A63A25">
        <w:rPr>
          <w:rFonts w:hint="eastAsia"/>
          <w:rtl/>
        </w:rPr>
        <w:t> </w:t>
      </w:r>
      <w:r w:rsidRPr="00A63A25">
        <w:rPr>
          <w:rFonts w:hint="cs"/>
          <w:rtl/>
        </w:rPr>
        <w:t>سبتمبر</w:t>
      </w:r>
      <w:r w:rsidRPr="00A63A25">
        <w:rPr>
          <w:rFonts w:hint="eastAsia"/>
          <w:rtl/>
        </w:rPr>
        <w:t> </w:t>
      </w:r>
      <w:r w:rsidRPr="00A63A25">
        <w:rPr>
          <w:lang w:bidi="ar-EG"/>
        </w:rPr>
        <w:t>2020</w:t>
      </w:r>
      <w:r w:rsidRPr="00A63A25">
        <w:rPr>
          <w:rFonts w:hint="cs"/>
          <w:rtl/>
        </w:rPr>
        <w:t>؛</w:t>
      </w:r>
    </w:p>
    <w:p w14:paraId="2C2C9DC8" w14:textId="77777777" w:rsidR="002E7A7F" w:rsidRDefault="002E7A7F" w:rsidP="002E7A7F">
      <w:pPr>
        <w:rPr>
          <w:rtl/>
          <w:lang w:bidi="ar-EG"/>
        </w:rPr>
      </w:pPr>
      <w:r>
        <w:rPr>
          <w:rFonts w:hint="cs"/>
          <w:rtl/>
          <w:lang w:bidi="ar-EG"/>
        </w:rPr>
        <w:t>2</w:t>
      </w:r>
      <w:r>
        <w:rPr>
          <w:rtl/>
          <w:lang w:bidi="ar-EG"/>
        </w:rPr>
        <w:tab/>
      </w:r>
      <w:r w:rsidRPr="00917085">
        <w:rPr>
          <w:rFonts w:hint="cs"/>
          <w:rtl/>
          <w:lang w:bidi="ar-EG"/>
        </w:rPr>
        <w:t>أن تُفتتح دورة المجلس لعام </w:t>
      </w:r>
      <w:r>
        <w:rPr>
          <w:lang w:bidi="ar-EG"/>
        </w:rPr>
        <w:t>2021</w:t>
      </w:r>
      <w:r w:rsidRPr="00917085">
        <w:rPr>
          <w:rFonts w:hint="cs"/>
          <w:rtl/>
          <w:lang w:bidi="ar-EG"/>
        </w:rPr>
        <w:t xml:space="preserve"> في جنيف وأن تُعقد لمدة</w:t>
      </w:r>
      <w:r w:rsidRPr="00917085">
        <w:rPr>
          <w:rFonts w:hint="cs"/>
          <w:rtl/>
        </w:rPr>
        <w:t xml:space="preserve"> </w:t>
      </w:r>
      <w:r>
        <w:rPr>
          <w:lang w:bidi="ar-EG"/>
        </w:rPr>
        <w:t>9</w:t>
      </w:r>
      <w:r w:rsidRPr="00917085">
        <w:rPr>
          <w:rFonts w:hint="eastAsia"/>
          <w:rtl/>
          <w:lang w:bidi="ar-EG"/>
        </w:rPr>
        <w:t> أيام عم</w:t>
      </w:r>
      <w:r>
        <w:rPr>
          <w:rFonts w:hint="cs"/>
          <w:rtl/>
          <w:lang w:bidi="ar-EG"/>
        </w:rPr>
        <w:t>ل، وأن يُعقد ما يرتبط بها من مجموعات اجتماعات لأفرقة العمل وأفرقة الخبراء التابعة للمجلس كما يلي:</w:t>
      </w:r>
    </w:p>
    <w:p w14:paraId="46ADDC05" w14:textId="7C874AF1" w:rsidR="002E7A7F" w:rsidRPr="001B38A2" w:rsidRDefault="002E7A7F" w:rsidP="002E7A7F">
      <w:pPr>
        <w:pStyle w:val="enumlev1"/>
        <w:rPr>
          <w:rtl/>
          <w:lang w:bidi="ar-EG"/>
        </w:rPr>
      </w:pPr>
      <w:r>
        <w:rPr>
          <w:rFonts w:hint="cs"/>
          <w:rtl/>
        </w:rPr>
        <w:t>-</w:t>
      </w:r>
      <w:r>
        <w:rPr>
          <w:rtl/>
        </w:rPr>
        <w:tab/>
      </w:r>
      <w:r>
        <w:rPr>
          <w:rFonts w:hint="cs"/>
          <w:rtl/>
        </w:rPr>
        <w:t>المجموعة الأولى من اجتماعات أفرقة العمل وأفرقة الخبراء التابعة للمجلس: من يوم الإثنين</w:t>
      </w:r>
      <w:r w:rsidRPr="001B38A2">
        <w:rPr>
          <w:rFonts w:hint="cs"/>
          <w:rtl/>
        </w:rPr>
        <w:t xml:space="preserve"> </w:t>
      </w:r>
      <w:r w:rsidRPr="001B38A2">
        <w:t>25</w:t>
      </w:r>
      <w:r w:rsidRPr="001B38A2">
        <w:rPr>
          <w:rFonts w:hint="cs"/>
          <w:rtl/>
        </w:rPr>
        <w:t xml:space="preserve"> يناير إلى يوم الجمعة </w:t>
      </w:r>
      <w:r w:rsidRPr="001B38A2">
        <w:t>5</w:t>
      </w:r>
      <w:r w:rsidRPr="001B38A2">
        <w:rPr>
          <w:rFonts w:hint="cs"/>
          <w:rtl/>
        </w:rPr>
        <w:t xml:space="preserve"> فبراير </w:t>
      </w:r>
      <w:r w:rsidRPr="001B38A2">
        <w:t>2021</w:t>
      </w:r>
      <w:r w:rsidR="00FD1632">
        <w:rPr>
          <w:rFonts w:hint="cs"/>
          <w:rtl/>
          <w:lang w:bidi="ar-EG"/>
        </w:rPr>
        <w:t>؛</w:t>
      </w:r>
    </w:p>
    <w:p w14:paraId="16DE87E8" w14:textId="78D38736" w:rsidR="002E7A7F" w:rsidRDefault="002E7A7F" w:rsidP="002E7A7F">
      <w:pPr>
        <w:pStyle w:val="enumlev1"/>
        <w:keepNext/>
        <w:keepLines/>
        <w:rPr>
          <w:rtl/>
          <w:lang w:bidi="ar-EG"/>
        </w:rPr>
      </w:pPr>
      <w:r>
        <w:rPr>
          <w:rFonts w:hint="cs"/>
          <w:rtl/>
        </w:rPr>
        <w:lastRenderedPageBreak/>
        <w:t>-</w:t>
      </w:r>
      <w:r>
        <w:rPr>
          <w:rtl/>
        </w:rPr>
        <w:tab/>
      </w:r>
      <w:r w:rsidRPr="00CA0305">
        <w:rPr>
          <w:rFonts w:hint="cs"/>
          <w:b/>
          <w:bCs/>
          <w:rtl/>
        </w:rPr>
        <w:t xml:space="preserve">دورة المجلس لعام </w:t>
      </w:r>
      <w:r w:rsidRPr="00CA0305">
        <w:rPr>
          <w:b/>
          <w:bCs/>
        </w:rPr>
        <w:t>2021</w:t>
      </w:r>
      <w:r w:rsidRPr="00CA0305">
        <w:rPr>
          <w:rFonts w:hint="cs"/>
          <w:b/>
          <w:bCs/>
          <w:rtl/>
        </w:rPr>
        <w:t xml:space="preserve">: </w:t>
      </w:r>
      <w:r w:rsidRPr="00CA0305">
        <w:rPr>
          <w:rFonts w:hint="eastAsia"/>
          <w:b/>
          <w:bCs/>
          <w:rtl/>
        </w:rPr>
        <w:t>من</w:t>
      </w:r>
      <w:r w:rsidRPr="00CA0305">
        <w:rPr>
          <w:rFonts w:hint="cs"/>
          <w:b/>
          <w:bCs/>
          <w:rtl/>
        </w:rPr>
        <w:t xml:space="preserve"> يوم الثلاثاء </w:t>
      </w:r>
      <w:r w:rsidRPr="00CA0305">
        <w:rPr>
          <w:b/>
          <w:bCs/>
        </w:rPr>
        <w:t>8</w:t>
      </w:r>
      <w:r w:rsidRPr="00CA0305">
        <w:rPr>
          <w:rFonts w:hint="cs"/>
          <w:b/>
          <w:bCs/>
          <w:rtl/>
        </w:rPr>
        <w:t xml:space="preserve"> يونيو إلى يوم الجمعة </w:t>
      </w:r>
      <w:r w:rsidRPr="00CA0305">
        <w:rPr>
          <w:b/>
          <w:bCs/>
        </w:rPr>
        <w:t>18</w:t>
      </w:r>
      <w:r w:rsidRPr="00CA0305">
        <w:rPr>
          <w:rFonts w:hint="eastAsia"/>
          <w:b/>
          <w:bCs/>
          <w:rtl/>
        </w:rPr>
        <w:t> </w:t>
      </w:r>
      <w:r w:rsidRPr="00CA0305">
        <w:rPr>
          <w:rFonts w:hint="cs"/>
          <w:b/>
          <w:bCs/>
          <w:rtl/>
        </w:rPr>
        <w:t>يونيو</w:t>
      </w:r>
      <w:r w:rsidRPr="00CA0305">
        <w:rPr>
          <w:rFonts w:hint="eastAsia"/>
          <w:b/>
          <w:bCs/>
          <w:rtl/>
        </w:rPr>
        <w:t> </w:t>
      </w:r>
      <w:r w:rsidRPr="00CA0305">
        <w:rPr>
          <w:b/>
          <w:bCs/>
        </w:rPr>
        <w:t>2021</w:t>
      </w:r>
      <w:r w:rsidR="00FD1632">
        <w:rPr>
          <w:rFonts w:hint="cs"/>
          <w:b/>
          <w:bCs/>
          <w:rtl/>
        </w:rPr>
        <w:t>؛</w:t>
      </w:r>
    </w:p>
    <w:p w14:paraId="72108BD2" w14:textId="49B06FF8" w:rsidR="002E7A7F" w:rsidRPr="008B2CE7" w:rsidRDefault="002E7A7F" w:rsidP="002E7A7F">
      <w:pPr>
        <w:pStyle w:val="enumlev1"/>
        <w:rPr>
          <w:rtl/>
        </w:rPr>
      </w:pPr>
      <w:r>
        <w:rPr>
          <w:rFonts w:hint="cs"/>
          <w:rtl/>
        </w:rPr>
        <w:t>-</w:t>
      </w:r>
      <w:r>
        <w:rPr>
          <w:rtl/>
        </w:rPr>
        <w:tab/>
      </w:r>
      <w:r>
        <w:rPr>
          <w:rFonts w:hint="cs"/>
          <w:rtl/>
        </w:rPr>
        <w:t>المجموعة الثانية من اجتماعات أفرقة العمل وأفرقة الخبراء التابعة للمجلس: من يوم الإثنين</w:t>
      </w:r>
      <w:r w:rsidRPr="00587FDE">
        <w:rPr>
          <w:rFonts w:hint="cs"/>
          <w:rtl/>
        </w:rPr>
        <w:t xml:space="preserve"> </w:t>
      </w:r>
      <w:r w:rsidRPr="00587FDE">
        <w:t>20</w:t>
      </w:r>
      <w:r w:rsidRPr="00587FDE">
        <w:rPr>
          <w:rFonts w:hint="cs"/>
          <w:rtl/>
        </w:rPr>
        <w:t xml:space="preserve"> سبتمبر إلى</w:t>
      </w:r>
      <w:r>
        <w:rPr>
          <w:rFonts w:hint="cs"/>
          <w:rtl/>
        </w:rPr>
        <w:t xml:space="preserve"> يوم </w:t>
      </w:r>
      <w:r w:rsidRPr="008B2CE7">
        <w:rPr>
          <w:rFonts w:hint="cs"/>
          <w:rtl/>
        </w:rPr>
        <w:t xml:space="preserve">الجمعة </w:t>
      </w:r>
      <w:r w:rsidRPr="008B2CE7">
        <w:t>1</w:t>
      </w:r>
      <w:r w:rsidRPr="008B2CE7">
        <w:rPr>
          <w:rFonts w:hint="cs"/>
          <w:rtl/>
        </w:rPr>
        <w:t xml:space="preserve"> أكتوبر </w:t>
      </w:r>
      <w:r w:rsidRPr="008B2CE7">
        <w:t>2021</w:t>
      </w:r>
      <w:r w:rsidR="00FD1632">
        <w:rPr>
          <w:rFonts w:hint="cs"/>
          <w:rtl/>
        </w:rPr>
        <w:t>،</w:t>
      </w:r>
    </w:p>
    <w:p w14:paraId="7FD0EE7F" w14:textId="77777777" w:rsidR="002E7A7F" w:rsidRDefault="002E7A7F" w:rsidP="002E7A7F">
      <w:pPr>
        <w:rPr>
          <w:rtl/>
          <w:lang w:bidi="ar-EG"/>
        </w:rPr>
      </w:pPr>
      <w:r>
        <w:t>3</w:t>
      </w:r>
      <w:r>
        <w:tab/>
      </w:r>
      <w:r w:rsidRPr="007E45C5">
        <w:rPr>
          <w:rFonts w:hint="cs"/>
          <w:rtl/>
          <w:lang w:bidi="ar-EG"/>
        </w:rPr>
        <w:t>أن تُفتتح دورة المجلس</w:t>
      </w:r>
      <w:r>
        <w:rPr>
          <w:rFonts w:hint="cs"/>
          <w:rtl/>
          <w:lang w:bidi="ar-EG"/>
        </w:rPr>
        <w:t xml:space="preserve"> العادية</w:t>
      </w:r>
      <w:r w:rsidRPr="007E45C5">
        <w:rPr>
          <w:rFonts w:hint="cs"/>
          <w:rtl/>
          <w:lang w:bidi="ar-EG"/>
        </w:rPr>
        <w:t xml:space="preserve"> لعام </w:t>
      </w:r>
      <w:r w:rsidRPr="007E45C5">
        <w:rPr>
          <w:lang w:bidi="ar-EG"/>
        </w:rPr>
        <w:t>2022</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 وأن يُعقد ما يرتبط بها من مجموعات اجتماعات لأفرقة العمل وأفرقة الخبراء التابعة للمجلس كما يلي:</w:t>
      </w:r>
    </w:p>
    <w:p w14:paraId="0D5A7E0B" w14:textId="6056BAD7" w:rsidR="002E7A7F" w:rsidRPr="002702D6" w:rsidRDefault="002E7A7F" w:rsidP="002E7A7F">
      <w:pPr>
        <w:pStyle w:val="enumlev1"/>
        <w:rPr>
          <w:rtl/>
        </w:rPr>
      </w:pPr>
      <w:r w:rsidRPr="002702D6">
        <w:rPr>
          <w:rFonts w:hint="cs"/>
          <w:rtl/>
        </w:rPr>
        <w:t>-</w:t>
      </w:r>
      <w:r w:rsidRPr="002702D6">
        <w:rPr>
          <w:rtl/>
        </w:rPr>
        <w:tab/>
      </w:r>
      <w:r w:rsidRPr="002702D6">
        <w:rPr>
          <w:rFonts w:hint="cs"/>
          <w:rtl/>
        </w:rPr>
        <w:t xml:space="preserve">مجموعة اجتماعات أفرقة العمل وأفرقة الخبراء التابعة للمجلس: من يوم الإثنين </w:t>
      </w:r>
      <w:r w:rsidRPr="002702D6">
        <w:t>10</w:t>
      </w:r>
      <w:r w:rsidRPr="002702D6">
        <w:rPr>
          <w:rFonts w:hint="cs"/>
          <w:rtl/>
        </w:rPr>
        <w:t xml:space="preserve"> يناير إلى يوم الجمعة </w:t>
      </w:r>
      <w:r w:rsidRPr="002702D6">
        <w:t>21</w:t>
      </w:r>
      <w:r>
        <w:rPr>
          <w:rFonts w:hint="eastAsia"/>
          <w:rtl/>
        </w:rPr>
        <w:t> </w:t>
      </w:r>
      <w:r w:rsidRPr="002702D6">
        <w:rPr>
          <w:rFonts w:hint="cs"/>
          <w:rtl/>
        </w:rPr>
        <w:t>يناير</w:t>
      </w:r>
      <w:r>
        <w:rPr>
          <w:rFonts w:hint="eastAsia"/>
          <w:rtl/>
        </w:rPr>
        <w:t> </w:t>
      </w:r>
      <w:r w:rsidRPr="002702D6">
        <w:t>2022</w:t>
      </w:r>
      <w:r w:rsidR="005E4EFC">
        <w:rPr>
          <w:rFonts w:hint="cs"/>
          <w:rtl/>
        </w:rPr>
        <w:t>؛</w:t>
      </w:r>
    </w:p>
    <w:p w14:paraId="63A221DE" w14:textId="21099857" w:rsidR="002E7A7F" w:rsidRDefault="002E7A7F" w:rsidP="002E7A7F">
      <w:pPr>
        <w:pStyle w:val="enumlev1"/>
        <w:rPr>
          <w:rtl/>
        </w:rPr>
      </w:pPr>
      <w:r>
        <w:rPr>
          <w:rFonts w:hint="cs"/>
          <w:rtl/>
        </w:rPr>
        <w:t>-</w:t>
      </w:r>
      <w:r>
        <w:rPr>
          <w:rtl/>
        </w:rPr>
        <w:tab/>
      </w:r>
      <w:r w:rsidRPr="00587FDE">
        <w:rPr>
          <w:rFonts w:hint="cs"/>
          <w:b/>
          <w:bCs/>
          <w:rtl/>
        </w:rPr>
        <w:t xml:space="preserve">دورة المجلس لعام </w:t>
      </w:r>
      <w:r w:rsidRPr="00587FDE">
        <w:rPr>
          <w:b/>
          <w:bCs/>
        </w:rPr>
        <w:t>202</w:t>
      </w:r>
      <w:r>
        <w:rPr>
          <w:b/>
          <w:bCs/>
        </w:rPr>
        <w:t>2</w:t>
      </w:r>
      <w:r>
        <w:rPr>
          <w:rFonts w:hint="cs"/>
          <w:rtl/>
        </w:rPr>
        <w:t xml:space="preserve">: </w:t>
      </w:r>
      <w:r w:rsidRPr="00544359">
        <w:rPr>
          <w:rFonts w:hint="eastAsia"/>
          <w:b/>
          <w:bCs/>
          <w:rtl/>
        </w:rPr>
        <w:t>من</w:t>
      </w:r>
      <w:r w:rsidRPr="00544359">
        <w:rPr>
          <w:rFonts w:hint="cs"/>
          <w:b/>
          <w:bCs/>
          <w:rtl/>
        </w:rPr>
        <w:t xml:space="preserve"> يوم</w:t>
      </w:r>
      <w:r w:rsidRPr="007E45C5">
        <w:rPr>
          <w:rFonts w:hint="cs"/>
          <w:b/>
          <w:bCs/>
          <w:rtl/>
        </w:rPr>
        <w:t xml:space="preserve"> الثلاثاء </w:t>
      </w:r>
      <w:r>
        <w:rPr>
          <w:b/>
          <w:bCs/>
        </w:rPr>
        <w:t>22</w:t>
      </w:r>
      <w:r w:rsidRPr="007E45C5">
        <w:rPr>
          <w:rFonts w:hint="cs"/>
          <w:b/>
          <w:bCs/>
          <w:rtl/>
        </w:rPr>
        <w:t xml:space="preserve"> </w:t>
      </w:r>
      <w:r>
        <w:rPr>
          <w:rFonts w:hint="cs"/>
          <w:b/>
          <w:bCs/>
          <w:rtl/>
        </w:rPr>
        <w:t>مارس</w:t>
      </w:r>
      <w:r w:rsidRPr="007E45C5">
        <w:rPr>
          <w:rFonts w:hint="cs"/>
          <w:b/>
          <w:bCs/>
          <w:rtl/>
        </w:rPr>
        <w:t xml:space="preserve"> إلى يوم الجمعة </w:t>
      </w:r>
      <w:r>
        <w:rPr>
          <w:b/>
          <w:bCs/>
        </w:rPr>
        <w:t>1</w:t>
      </w:r>
      <w:r w:rsidRPr="007E45C5">
        <w:rPr>
          <w:rFonts w:hint="eastAsia"/>
          <w:b/>
          <w:bCs/>
          <w:rtl/>
        </w:rPr>
        <w:t> </w:t>
      </w:r>
      <w:r>
        <w:rPr>
          <w:rFonts w:hint="cs"/>
          <w:b/>
          <w:bCs/>
          <w:rtl/>
        </w:rPr>
        <w:t>أبريل</w:t>
      </w:r>
      <w:r w:rsidRPr="007E45C5">
        <w:rPr>
          <w:rFonts w:hint="eastAsia"/>
          <w:b/>
          <w:bCs/>
          <w:rtl/>
        </w:rPr>
        <w:t> </w:t>
      </w:r>
      <w:r w:rsidRPr="007E45C5">
        <w:rPr>
          <w:b/>
          <w:bCs/>
        </w:rPr>
        <w:t>2022</w:t>
      </w:r>
      <w:r w:rsidRPr="00170042">
        <w:rPr>
          <w:rFonts w:hint="cs"/>
          <w:rtl/>
        </w:rPr>
        <w:t xml:space="preserve">، </w:t>
      </w:r>
      <w:r>
        <w:rPr>
          <w:rFonts w:hint="cs"/>
          <w:rtl/>
        </w:rPr>
        <w:t>و</w:t>
      </w:r>
      <w:r w:rsidRPr="007E45C5">
        <w:rPr>
          <w:rtl/>
        </w:rPr>
        <w:t>ي</w:t>
      </w:r>
      <w:r>
        <w:rPr>
          <w:rFonts w:hint="cs"/>
          <w:rtl/>
        </w:rPr>
        <w:t>ُ</w:t>
      </w:r>
      <w:r w:rsidRPr="007E45C5">
        <w:rPr>
          <w:rtl/>
        </w:rPr>
        <w:t>عقد اجتماعه</w:t>
      </w:r>
      <w:r w:rsidRPr="007E45C5">
        <w:rPr>
          <w:rFonts w:hint="cs"/>
          <w:rtl/>
        </w:rPr>
        <w:t>ا</w:t>
      </w:r>
      <w:r w:rsidRPr="007E45C5">
        <w:rPr>
          <w:rtl/>
        </w:rPr>
        <w:t xml:space="preserve"> </w:t>
      </w:r>
      <w:r>
        <w:rPr>
          <w:rFonts w:hint="cs"/>
          <w:rtl/>
        </w:rPr>
        <w:t>الأخير</w:t>
      </w:r>
      <w:r w:rsidRPr="007E45C5">
        <w:rPr>
          <w:rtl/>
        </w:rPr>
        <w:t xml:space="preserve"> يوم السبت قبل بدء مؤتمر المندوبين المفوضين لعام </w:t>
      </w:r>
      <w:r w:rsidRPr="007E45C5">
        <w:t>2022</w:t>
      </w:r>
      <w:r w:rsidR="005E4EFC">
        <w:rPr>
          <w:rFonts w:hint="cs"/>
          <w:rtl/>
        </w:rPr>
        <w:t>،</w:t>
      </w:r>
    </w:p>
    <w:p w14:paraId="5DFA327D" w14:textId="77777777" w:rsidR="002E7A7F" w:rsidRDefault="002E7A7F" w:rsidP="002E7A7F">
      <w:pPr>
        <w:rPr>
          <w:rtl/>
          <w:lang w:bidi="ar-EG"/>
        </w:rPr>
      </w:pPr>
      <w:r>
        <w:rPr>
          <w:lang w:bidi="ar-EG"/>
        </w:rPr>
        <w:t>4</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3</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626FD461" w14:textId="36A1D0FD" w:rsidR="002E7A7F" w:rsidRDefault="002E7A7F" w:rsidP="002E7A7F">
      <w:pPr>
        <w:pStyle w:val="enumlev1"/>
        <w:rPr>
          <w:rtl/>
        </w:rPr>
      </w:pPr>
      <w:r>
        <w:rPr>
          <w:rFonts w:hint="cs"/>
          <w:rtl/>
        </w:rPr>
        <w:t>-</w:t>
      </w:r>
      <w:r>
        <w:rPr>
          <w:rtl/>
        </w:rPr>
        <w:tab/>
      </w:r>
      <w:r w:rsidRPr="00170042">
        <w:rPr>
          <w:rFonts w:hint="cs"/>
          <w:b/>
          <w:bCs/>
          <w:rtl/>
        </w:rPr>
        <w:t xml:space="preserve">دورة المجلس لعام </w:t>
      </w:r>
      <w:r w:rsidRPr="00170042">
        <w:rPr>
          <w:b/>
          <w:bCs/>
        </w:rPr>
        <w:t>2023</w:t>
      </w:r>
      <w:r w:rsidRPr="00170042">
        <w:rPr>
          <w:rFonts w:hint="cs"/>
          <w:b/>
          <w:bCs/>
          <w:rtl/>
        </w:rPr>
        <w:t xml:space="preserve">: من يوم الثلاثاء </w:t>
      </w:r>
      <w:r w:rsidRPr="00170042">
        <w:rPr>
          <w:b/>
          <w:bCs/>
        </w:rPr>
        <w:t>11</w:t>
      </w:r>
      <w:r w:rsidRPr="00170042">
        <w:rPr>
          <w:rFonts w:hint="cs"/>
          <w:b/>
          <w:bCs/>
          <w:rtl/>
        </w:rPr>
        <w:t xml:space="preserve"> يوليو إلى يوم الجمعة </w:t>
      </w:r>
      <w:r w:rsidRPr="00170042">
        <w:rPr>
          <w:b/>
          <w:bCs/>
        </w:rPr>
        <w:t>21</w:t>
      </w:r>
      <w:r w:rsidRPr="00170042">
        <w:rPr>
          <w:rFonts w:hint="eastAsia"/>
          <w:b/>
          <w:bCs/>
          <w:rtl/>
        </w:rPr>
        <w:t> </w:t>
      </w:r>
      <w:r w:rsidRPr="00170042">
        <w:rPr>
          <w:rFonts w:hint="cs"/>
          <w:b/>
          <w:bCs/>
          <w:rtl/>
        </w:rPr>
        <w:t>يوليو</w:t>
      </w:r>
      <w:r w:rsidRPr="00170042">
        <w:rPr>
          <w:rFonts w:hint="eastAsia"/>
          <w:b/>
          <w:bCs/>
          <w:rtl/>
        </w:rPr>
        <w:t> </w:t>
      </w:r>
      <w:r w:rsidRPr="00170042">
        <w:rPr>
          <w:b/>
          <w:bCs/>
        </w:rPr>
        <w:t>2023</w:t>
      </w:r>
      <w:r w:rsidR="005E4EFC">
        <w:rPr>
          <w:rFonts w:hint="cs"/>
          <w:b/>
          <w:bCs/>
          <w:rtl/>
        </w:rPr>
        <w:t>،</w:t>
      </w:r>
    </w:p>
    <w:p w14:paraId="77336773" w14:textId="77777777" w:rsidR="002E7A7F" w:rsidRDefault="002E7A7F" w:rsidP="002E7A7F">
      <w:pPr>
        <w:rPr>
          <w:rtl/>
          <w:lang w:bidi="ar-EG"/>
        </w:rPr>
      </w:pPr>
      <w:r>
        <w:rPr>
          <w:lang w:bidi="ar-EG"/>
        </w:rPr>
        <w:t>5</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4</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0A149B4B" w14:textId="2B30B901" w:rsidR="002E7A7F" w:rsidRDefault="002E7A7F" w:rsidP="002E7A7F">
      <w:pPr>
        <w:pStyle w:val="enumlev1"/>
        <w:rPr>
          <w:rtl/>
          <w:lang w:bidi="ar-EG"/>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Pr="00170042">
        <w:rPr>
          <w:b/>
          <w:bCs/>
        </w:rPr>
        <w:t>9</w:t>
      </w:r>
      <w:r w:rsidRPr="00170042">
        <w:rPr>
          <w:rFonts w:hint="cs"/>
          <w:b/>
          <w:bCs/>
          <w:rtl/>
        </w:rPr>
        <w:t xml:space="preserve"> يوليو إلى يوم الجمعة </w:t>
      </w:r>
      <w:r w:rsidRPr="00170042">
        <w:rPr>
          <w:b/>
          <w:bCs/>
        </w:rPr>
        <w:t>19</w:t>
      </w:r>
      <w:r w:rsidRPr="00170042">
        <w:rPr>
          <w:rFonts w:hint="eastAsia"/>
          <w:b/>
          <w:bCs/>
          <w:rtl/>
        </w:rPr>
        <w:t> </w:t>
      </w:r>
      <w:r w:rsidRPr="00170042">
        <w:rPr>
          <w:rFonts w:hint="cs"/>
          <w:b/>
          <w:bCs/>
          <w:rtl/>
        </w:rPr>
        <w:t>يوليو</w:t>
      </w:r>
      <w:r w:rsidRPr="00170042">
        <w:rPr>
          <w:rFonts w:hint="eastAsia"/>
          <w:b/>
          <w:bCs/>
          <w:rtl/>
        </w:rPr>
        <w:t> </w:t>
      </w:r>
      <w:r w:rsidRPr="00170042">
        <w:rPr>
          <w:b/>
          <w:bCs/>
        </w:rPr>
        <w:t>2024</w:t>
      </w:r>
      <w:r w:rsidR="005E4EFC">
        <w:rPr>
          <w:rFonts w:hint="cs"/>
          <w:b/>
          <w:bCs/>
          <w:rtl/>
        </w:rPr>
        <w:t>،</w:t>
      </w:r>
    </w:p>
    <w:p w14:paraId="5396511B" w14:textId="77777777" w:rsidR="002E7A7F" w:rsidRDefault="002E7A7F" w:rsidP="002E7A7F">
      <w:pPr>
        <w:rPr>
          <w:rtl/>
          <w:lang w:bidi="ar-EG"/>
        </w:rPr>
      </w:pPr>
      <w:r>
        <w:rPr>
          <w:lang w:bidi="ar-EG"/>
        </w:rPr>
        <w:t>6</w:t>
      </w:r>
      <w:r>
        <w:rPr>
          <w:rtl/>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5</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48B24FE0" w14:textId="0D51AAA8" w:rsidR="002E7A7F" w:rsidRDefault="002E7A7F" w:rsidP="002E7A7F">
      <w:pPr>
        <w:pStyle w:val="enumlev1"/>
        <w:rPr>
          <w:rtl/>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Pr="00170042">
        <w:rPr>
          <w:b/>
          <w:bCs/>
        </w:rPr>
        <w:t>1</w:t>
      </w:r>
      <w:r w:rsidRPr="00170042">
        <w:rPr>
          <w:rFonts w:hint="cs"/>
          <w:b/>
          <w:bCs/>
          <w:rtl/>
        </w:rPr>
        <w:t xml:space="preserve"> يوليو إلى يوم الجمعة </w:t>
      </w:r>
      <w:r w:rsidRPr="00170042">
        <w:rPr>
          <w:b/>
          <w:bCs/>
        </w:rPr>
        <w:t>11</w:t>
      </w:r>
      <w:r w:rsidRPr="00170042">
        <w:rPr>
          <w:rFonts w:hint="eastAsia"/>
          <w:b/>
          <w:bCs/>
          <w:rtl/>
        </w:rPr>
        <w:t> </w:t>
      </w:r>
      <w:r w:rsidRPr="00170042">
        <w:rPr>
          <w:rFonts w:hint="cs"/>
          <w:b/>
          <w:bCs/>
          <w:rtl/>
        </w:rPr>
        <w:t>يوليو</w:t>
      </w:r>
      <w:r w:rsidRPr="00170042">
        <w:rPr>
          <w:rFonts w:hint="eastAsia"/>
          <w:b/>
          <w:bCs/>
          <w:rtl/>
        </w:rPr>
        <w:t> </w:t>
      </w:r>
      <w:r w:rsidRPr="00170042">
        <w:rPr>
          <w:b/>
          <w:bCs/>
        </w:rPr>
        <w:t>2025</w:t>
      </w:r>
      <w:r w:rsidR="005E4EFC">
        <w:rPr>
          <w:rFonts w:hint="cs"/>
          <w:b/>
          <w:bCs/>
          <w:rtl/>
        </w:rPr>
        <w:t>،</w:t>
      </w:r>
    </w:p>
    <w:p w14:paraId="7BAF20C2" w14:textId="77777777" w:rsidR="002E7A7F" w:rsidRDefault="002E7A7F" w:rsidP="002E7A7F">
      <w:pPr>
        <w:rPr>
          <w:rtl/>
          <w:lang w:bidi="ar-EG"/>
        </w:rPr>
      </w:pPr>
      <w:r>
        <w:rPr>
          <w:lang w:bidi="ar-EG"/>
        </w:rPr>
        <w:t>7</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6</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0888B142" w14:textId="77777777" w:rsidR="002E7A7F" w:rsidRDefault="002E7A7F" w:rsidP="002E7A7F">
      <w:pPr>
        <w:pStyle w:val="enumlev1"/>
        <w:rPr>
          <w:rtl/>
        </w:rPr>
      </w:pPr>
      <w:r>
        <w:rPr>
          <w:rFonts w:hint="cs"/>
          <w:rtl/>
        </w:rPr>
        <w:t>-</w:t>
      </w:r>
      <w:r>
        <w:rPr>
          <w:rtl/>
        </w:rPr>
        <w:tab/>
      </w:r>
      <w:r w:rsidRPr="00F9007B">
        <w:rPr>
          <w:rFonts w:hint="cs"/>
          <w:b/>
          <w:bCs/>
          <w:rtl/>
        </w:rPr>
        <w:t xml:space="preserve">دورة المجلس لعام </w:t>
      </w:r>
      <w:r w:rsidRPr="00F9007B">
        <w:rPr>
          <w:b/>
          <w:bCs/>
        </w:rPr>
        <w:t>2026</w:t>
      </w:r>
      <w:r w:rsidRPr="00F9007B">
        <w:rPr>
          <w:rFonts w:hint="cs"/>
          <w:b/>
          <w:bCs/>
          <w:rtl/>
        </w:rPr>
        <w:t xml:space="preserve">: من يوم الإثنين </w:t>
      </w:r>
      <w:r w:rsidRPr="00F9007B">
        <w:rPr>
          <w:b/>
          <w:bCs/>
        </w:rPr>
        <w:t>4</w:t>
      </w:r>
      <w:r w:rsidRPr="00F9007B">
        <w:rPr>
          <w:rFonts w:hint="cs"/>
          <w:b/>
          <w:bCs/>
          <w:rtl/>
        </w:rPr>
        <w:t xml:space="preserve"> مايو إلى يوم </w:t>
      </w:r>
      <w:r>
        <w:rPr>
          <w:rFonts w:hint="cs"/>
          <w:b/>
          <w:bCs/>
          <w:rtl/>
        </w:rPr>
        <w:t>الخميس</w:t>
      </w:r>
      <w:r w:rsidRPr="00F9007B">
        <w:rPr>
          <w:rFonts w:hint="cs"/>
          <w:b/>
          <w:bCs/>
          <w:rtl/>
        </w:rPr>
        <w:t xml:space="preserve"> </w:t>
      </w:r>
      <w:r w:rsidRPr="00F9007B">
        <w:rPr>
          <w:b/>
          <w:bCs/>
        </w:rPr>
        <w:t>14</w:t>
      </w:r>
      <w:r w:rsidRPr="00F9007B">
        <w:rPr>
          <w:rFonts w:hint="eastAsia"/>
          <w:b/>
          <w:bCs/>
          <w:rtl/>
        </w:rPr>
        <w:t> </w:t>
      </w:r>
      <w:r w:rsidRPr="00F9007B">
        <w:rPr>
          <w:rFonts w:hint="cs"/>
          <w:b/>
          <w:bCs/>
          <w:rtl/>
        </w:rPr>
        <w:t>مايو</w:t>
      </w:r>
      <w:r w:rsidRPr="00F9007B">
        <w:rPr>
          <w:rFonts w:hint="eastAsia"/>
          <w:b/>
          <w:bCs/>
          <w:rtl/>
        </w:rPr>
        <w:t> </w:t>
      </w:r>
      <w:r w:rsidRPr="00F9007B">
        <w:rPr>
          <w:b/>
          <w:bCs/>
        </w:rPr>
        <w:t>2026</w:t>
      </w:r>
      <w:r w:rsidRPr="00F9007B">
        <w:rPr>
          <w:rFonts w:hint="cs"/>
          <w:b/>
          <w:bCs/>
          <w:rtl/>
        </w:rPr>
        <w:t>.</w:t>
      </w:r>
    </w:p>
    <w:p w14:paraId="7815CAF2" w14:textId="77777777" w:rsidR="002E7A7F" w:rsidRDefault="002E7A7F" w:rsidP="00103BEF">
      <w:pPr>
        <w:rPr>
          <w:rtl/>
          <w:lang w:bidi="ar-SY"/>
        </w:rPr>
      </w:pPr>
    </w:p>
    <w:p w14:paraId="54256E33" w14:textId="77777777"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6C3242">
      <w:headerReference w:type="default" r:id="rId35"/>
      <w:footerReference w:type="default" r:id="rId36"/>
      <w:headerReference w:type="firs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5A1B3" w14:textId="77777777" w:rsidR="00823D6D" w:rsidRDefault="00823D6D" w:rsidP="006C3242">
      <w:pPr>
        <w:spacing w:before="0" w:line="240" w:lineRule="auto"/>
      </w:pPr>
      <w:r>
        <w:separator/>
      </w:r>
    </w:p>
  </w:endnote>
  <w:endnote w:type="continuationSeparator" w:id="0">
    <w:p w14:paraId="64B57CDF" w14:textId="77777777" w:rsidR="00823D6D" w:rsidRDefault="00823D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8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3B45" w14:textId="0F41CD7E" w:rsidR="00C83EC7" w:rsidRPr="00C83EC7" w:rsidRDefault="00C83EC7" w:rsidP="00C83EC7">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International Telecommunication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t>Tel: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1E57" w14:textId="5D728D2C" w:rsidR="00C83EC7" w:rsidRPr="00695CE6" w:rsidRDefault="00C83EC7" w:rsidP="00695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D53D" w14:textId="78B8AA90" w:rsidR="00C83EC7" w:rsidRPr="00695CE6" w:rsidRDefault="00C83EC7" w:rsidP="00695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112F" w14:textId="0E9EAF53" w:rsidR="00C83EC7" w:rsidRPr="00695CE6" w:rsidRDefault="00C83EC7" w:rsidP="0069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F479" w14:textId="77777777" w:rsidR="00823D6D" w:rsidRDefault="00823D6D" w:rsidP="006C3242">
      <w:pPr>
        <w:spacing w:before="0" w:line="240" w:lineRule="auto"/>
      </w:pPr>
      <w:r>
        <w:separator/>
      </w:r>
    </w:p>
  </w:footnote>
  <w:footnote w:type="continuationSeparator" w:id="0">
    <w:p w14:paraId="24DF60C7" w14:textId="77777777" w:rsidR="00823D6D" w:rsidRDefault="00823D6D" w:rsidP="006C3242">
      <w:pPr>
        <w:spacing w:before="0" w:line="240" w:lineRule="auto"/>
      </w:pPr>
      <w:r>
        <w:continuationSeparator/>
      </w:r>
    </w:p>
  </w:footnote>
  <w:footnote w:id="1">
    <w:p w14:paraId="05A42C9D" w14:textId="77777777" w:rsidR="00C83EC7" w:rsidRPr="00511ECB" w:rsidRDefault="00C83EC7" w:rsidP="002E7A7F">
      <w:pPr>
        <w:pStyle w:val="FootnoteText"/>
        <w:tabs>
          <w:tab w:val="clear" w:pos="794"/>
          <w:tab w:val="left" w:pos="425"/>
        </w:tabs>
        <w:ind w:left="425" w:hanging="425"/>
        <w:rPr>
          <w:spacing w:val="-2"/>
          <w:sz w:val="18"/>
          <w:szCs w:val="18"/>
          <w:rtl/>
        </w:rPr>
      </w:pPr>
      <w:bookmarkStart w:id="7" w:name="_Hlk41570497"/>
      <w:bookmarkStart w:id="8" w:name="_Hlk41570498"/>
      <w:r w:rsidRPr="00511ECB">
        <w:rPr>
          <w:rStyle w:val="FootnoteReference"/>
          <w:spacing w:val="-2"/>
          <w:rtl/>
        </w:rPr>
        <w:t>1</w:t>
      </w:r>
      <w:r w:rsidRPr="00511ECB">
        <w:rPr>
          <w:spacing w:val="-2"/>
          <w:sz w:val="18"/>
          <w:szCs w:val="18"/>
        </w:rPr>
        <w:tab/>
      </w:r>
      <w:r w:rsidRPr="00511ECB">
        <w:rPr>
          <w:rFonts w:hint="cs"/>
          <w:spacing w:val="-2"/>
          <w:sz w:val="18"/>
          <w:szCs w:val="18"/>
          <w:rtl/>
        </w:rPr>
        <w:t>هذا البند الفرعي من جدول الأعمال يقتصر حصراً على تقرير المدير فيما</w:t>
      </w:r>
      <w:r w:rsidRPr="00511ECB">
        <w:rPr>
          <w:rFonts w:hint="eastAsia"/>
          <w:spacing w:val="-2"/>
          <w:sz w:val="18"/>
          <w:szCs w:val="18"/>
          <w:rtl/>
        </w:rPr>
        <w:t> </w:t>
      </w:r>
      <w:r w:rsidRPr="00511ECB">
        <w:rPr>
          <w:rFonts w:hint="cs"/>
          <w:spacing w:val="-2"/>
          <w:sz w:val="18"/>
          <w:szCs w:val="18"/>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511ECB">
        <w:rPr>
          <w:rFonts w:hint="eastAsia"/>
          <w:spacing w:val="-2"/>
          <w:sz w:val="18"/>
          <w:szCs w:val="18"/>
          <w:rtl/>
        </w:rPr>
        <w:t> </w:t>
      </w:r>
      <w:r w:rsidRPr="00511ECB">
        <w:rPr>
          <w:rFonts w:hint="cs"/>
          <w:spacing w:val="-2"/>
          <w:sz w:val="18"/>
          <w:szCs w:val="18"/>
          <w:rtl/>
        </w:rPr>
        <w:t>تطبيق لوائح الراديو.</w:t>
      </w:r>
      <w:bookmarkEnd w:id="7"/>
      <w:bookmarkEnd w:id="8"/>
    </w:p>
  </w:footnote>
  <w:footnote w:id="2">
    <w:p w14:paraId="1794F8DC" w14:textId="77777777" w:rsidR="00C83EC7" w:rsidRPr="00511ECB" w:rsidRDefault="00C83EC7" w:rsidP="002E7A7F">
      <w:pPr>
        <w:pStyle w:val="FootnoteText"/>
        <w:ind w:left="425" w:hanging="425"/>
        <w:rPr>
          <w:sz w:val="18"/>
          <w:szCs w:val="18"/>
        </w:rPr>
      </w:pPr>
      <w:r w:rsidRPr="00511ECB">
        <w:rPr>
          <w:rStyle w:val="FootnoteReference"/>
        </w:rPr>
        <w:footnoteRef/>
      </w:r>
      <w:r w:rsidRPr="00511ECB">
        <w:rPr>
          <w:sz w:val="18"/>
          <w:szCs w:val="18"/>
          <w:rtl/>
        </w:rPr>
        <w:tab/>
        <w:t>في هذا المقرر يشير مصطلح "الشبكة الساتلية" إلى أي نظام فضائي وفقاً للرقم </w:t>
      </w:r>
      <w:r w:rsidRPr="00511ECB">
        <w:rPr>
          <w:sz w:val="18"/>
          <w:szCs w:val="18"/>
        </w:rPr>
        <w:t>110.1</w:t>
      </w:r>
      <w:r w:rsidRPr="00511ECB">
        <w:rPr>
          <w:sz w:val="18"/>
          <w:szCs w:val="18"/>
          <w:rtl/>
        </w:rPr>
        <w:t xml:space="preserve"> من لوائح الراديو.</w:t>
      </w:r>
    </w:p>
  </w:footnote>
  <w:footnote w:id="3">
    <w:p w14:paraId="491BD0F6" w14:textId="77777777" w:rsidR="00C83EC7" w:rsidRPr="00511ECB" w:rsidRDefault="00C83EC7" w:rsidP="002E7A7F">
      <w:pPr>
        <w:pStyle w:val="FootnoteText"/>
        <w:ind w:left="425" w:hanging="425"/>
        <w:rPr>
          <w:sz w:val="18"/>
          <w:szCs w:val="18"/>
          <w:rtl/>
          <w:lang w:bidi="ar-EG"/>
        </w:rPr>
      </w:pPr>
      <w:r w:rsidRPr="00511ECB">
        <w:rPr>
          <w:rStyle w:val="FootnoteReference"/>
          <w:spacing w:val="-2"/>
        </w:rPr>
        <w:footnoteRef/>
      </w:r>
      <w:r w:rsidRPr="00511ECB">
        <w:rPr>
          <w:sz w:val="18"/>
          <w:szCs w:val="18"/>
        </w:rPr>
        <w:tab/>
      </w:r>
      <w:r w:rsidRPr="00511ECB">
        <w:rPr>
          <w:sz w:val="18"/>
          <w:szCs w:val="18"/>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4">
    <w:p w14:paraId="4B2C3A51" w14:textId="77777777" w:rsidR="00C83EC7" w:rsidRPr="00511ECB" w:rsidRDefault="00C83EC7" w:rsidP="002E7A7F">
      <w:pPr>
        <w:pStyle w:val="FootnoteText"/>
        <w:tabs>
          <w:tab w:val="left" w:pos="425"/>
        </w:tabs>
        <w:ind w:left="425" w:hanging="425"/>
        <w:rPr>
          <w:sz w:val="18"/>
          <w:szCs w:val="18"/>
        </w:rPr>
      </w:pPr>
      <w:r w:rsidRPr="00511ECB">
        <w:rPr>
          <w:rStyle w:val="FootnoteReference"/>
          <w:rFonts w:hint="cs"/>
          <w:position w:val="0"/>
          <w:rtl/>
        </w:rPr>
        <w:t>3</w:t>
      </w:r>
      <w:r w:rsidRPr="00511ECB">
        <w:rPr>
          <w:sz w:val="18"/>
          <w:szCs w:val="18"/>
          <w:rtl/>
        </w:rPr>
        <w:tab/>
        <w:t>البطاقات المقدمة بموجب المادة </w:t>
      </w:r>
      <w:r w:rsidRPr="00511ECB">
        <w:rPr>
          <w:sz w:val="18"/>
          <w:szCs w:val="18"/>
        </w:rPr>
        <w:t>4</w:t>
      </w:r>
      <w:r w:rsidRPr="00511ECB">
        <w:rPr>
          <w:sz w:val="18"/>
          <w:szCs w:val="18"/>
          <w:rtl/>
        </w:rPr>
        <w:t xml:space="preserve"> من التذييلين </w:t>
      </w:r>
      <w:r w:rsidRPr="00511ECB">
        <w:rPr>
          <w:sz w:val="18"/>
          <w:szCs w:val="18"/>
        </w:rPr>
        <w:t>30</w:t>
      </w:r>
      <w:r w:rsidRPr="00511ECB">
        <w:rPr>
          <w:sz w:val="18"/>
          <w:szCs w:val="18"/>
          <w:rtl/>
        </w:rPr>
        <w:t xml:space="preserve"> و</w:t>
      </w:r>
      <w:r w:rsidRPr="00511ECB">
        <w:rPr>
          <w:sz w:val="18"/>
          <w:szCs w:val="18"/>
        </w:rPr>
        <w:t>30A</w:t>
      </w:r>
      <w:r w:rsidRPr="00511ECB">
        <w:rPr>
          <w:sz w:val="18"/>
          <w:szCs w:val="18"/>
          <w:rtl/>
        </w:rPr>
        <w:t xml:space="preserve"> في خطط الإقليمين </w:t>
      </w:r>
      <w:r w:rsidRPr="00511ECB">
        <w:rPr>
          <w:sz w:val="18"/>
          <w:szCs w:val="18"/>
        </w:rPr>
        <w:t>1</w:t>
      </w:r>
      <w:r w:rsidRPr="00511ECB">
        <w:rPr>
          <w:sz w:val="18"/>
          <w:szCs w:val="18"/>
          <w:rtl/>
        </w:rPr>
        <w:t xml:space="preserve"> و</w:t>
      </w:r>
      <w:r w:rsidRPr="00511ECB">
        <w:rPr>
          <w:sz w:val="18"/>
          <w:szCs w:val="18"/>
        </w:rPr>
        <w:t>3</w:t>
      </w:r>
      <w:r w:rsidRPr="00511ECB">
        <w:rPr>
          <w:sz w:val="18"/>
          <w:szCs w:val="18"/>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5">
    <w:p w14:paraId="7AC6242B" w14:textId="77777777" w:rsidR="00C83EC7" w:rsidRPr="00511ECB" w:rsidRDefault="00C83EC7" w:rsidP="002E7A7F">
      <w:pPr>
        <w:pStyle w:val="FootnoteText"/>
        <w:tabs>
          <w:tab w:val="left" w:pos="425"/>
        </w:tabs>
        <w:ind w:left="425" w:hanging="425"/>
        <w:rPr>
          <w:sz w:val="18"/>
          <w:szCs w:val="18"/>
        </w:rPr>
      </w:pPr>
      <w:r w:rsidRPr="00511ECB">
        <w:rPr>
          <w:rStyle w:val="FootnoteReference"/>
          <w:rFonts w:hint="cs"/>
          <w:rtl/>
        </w:rPr>
        <w:t>4</w:t>
      </w:r>
      <w:r w:rsidRPr="00511ECB">
        <w:rPr>
          <w:sz w:val="18"/>
          <w:szCs w:val="18"/>
          <w:rtl/>
        </w:rPr>
        <w:tab/>
        <w:t xml:space="preserve">استرداد التكاليف للفئة </w:t>
      </w:r>
      <w:r w:rsidRPr="00511ECB">
        <w:rPr>
          <w:sz w:val="18"/>
          <w:szCs w:val="18"/>
        </w:rPr>
        <w:t>C1</w:t>
      </w:r>
      <w:r w:rsidRPr="00511ECB">
        <w:rPr>
          <w:sz w:val="18"/>
          <w:szCs w:val="18"/>
          <w:rtl/>
        </w:rPr>
        <w:t xml:space="preserve"> فقط. انظر أيضاً الفقرة </w:t>
      </w:r>
      <w:r w:rsidRPr="00511ECB">
        <w:rPr>
          <w:sz w:val="18"/>
          <w:szCs w:val="18"/>
        </w:rPr>
        <w:t>11</w:t>
      </w:r>
      <w:r w:rsidRPr="00511ECB">
        <w:rPr>
          <w:sz w:val="18"/>
          <w:szCs w:val="18"/>
          <w:rtl/>
        </w:rPr>
        <w:t xml:space="preserve"> تحت</w:t>
      </w:r>
      <w:r w:rsidRPr="00511ECB">
        <w:rPr>
          <w:i/>
          <w:iCs/>
          <w:sz w:val="18"/>
          <w:szCs w:val="18"/>
          <w:rtl/>
        </w:rPr>
        <w:t xml:space="preserve"> "يقرر"</w:t>
      </w:r>
      <w:r w:rsidRPr="00511ECB">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3527" w14:textId="6D8247C2" w:rsidR="00C83EC7" w:rsidRPr="00447F32" w:rsidRDefault="00823D6D" w:rsidP="0026373E">
    <w:pPr>
      <w:pStyle w:val="Header"/>
      <w:bidi w:val="0"/>
      <w:spacing w:before="120" w:after="240" w:line="192" w:lineRule="auto"/>
      <w:jc w:val="center"/>
      <w:rPr>
        <w:rFonts w:cs="Calibri"/>
        <w:sz w:val="20"/>
        <w:szCs w:val="20"/>
      </w:rPr>
    </w:pPr>
    <w:sdt>
      <w:sdtPr>
        <w:id w:val="200524325"/>
        <w:docPartObj>
          <w:docPartGallery w:val="Page Numbers (Top of Page)"/>
          <w:docPartUnique/>
        </w:docPartObj>
      </w:sdtPr>
      <w:sdtEndPr>
        <w:rPr>
          <w:rFonts w:cs="Calibri"/>
          <w:noProof/>
          <w:sz w:val="20"/>
          <w:szCs w:val="20"/>
        </w:rPr>
      </w:sdtEndPr>
      <w:sdtContent>
        <w:r w:rsidR="00C83EC7" w:rsidRPr="00447F32">
          <w:rPr>
            <w:rFonts w:cs="Calibri"/>
            <w:sz w:val="20"/>
            <w:szCs w:val="20"/>
          </w:rPr>
          <w:fldChar w:fldCharType="begin"/>
        </w:r>
        <w:r w:rsidR="00C83EC7" w:rsidRPr="00447F32">
          <w:rPr>
            <w:rFonts w:cs="Calibri"/>
            <w:sz w:val="20"/>
            <w:szCs w:val="20"/>
          </w:rPr>
          <w:instrText xml:space="preserve"> PAGE   \* MERGEFORMAT </w:instrText>
        </w:r>
        <w:r w:rsidR="00C83EC7" w:rsidRPr="00447F32">
          <w:rPr>
            <w:rFonts w:cs="Calibri"/>
            <w:sz w:val="20"/>
            <w:szCs w:val="20"/>
          </w:rPr>
          <w:fldChar w:fldCharType="separate"/>
        </w:r>
        <w:r w:rsidR="00DD6084">
          <w:rPr>
            <w:rFonts w:cs="Calibri"/>
            <w:noProof/>
            <w:sz w:val="20"/>
            <w:szCs w:val="20"/>
          </w:rPr>
          <w:t>6</w:t>
        </w:r>
        <w:r w:rsidR="00C83EC7" w:rsidRPr="00447F32">
          <w:rPr>
            <w:rFonts w:cs="Calibri"/>
            <w:noProof/>
            <w:sz w:val="20"/>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3F12" w14:textId="4F21D654" w:rsidR="00C83EC7" w:rsidRPr="00C83EC7" w:rsidRDefault="00C83EC7" w:rsidP="00C83EC7">
    <w:pPr>
      <w:pStyle w:val="Header"/>
      <w:spacing w:before="120" w:after="120"/>
      <w:jc w:val="center"/>
    </w:pPr>
    <w:r>
      <w:rPr>
        <w:noProof/>
        <w:lang w:eastAsia="en-US"/>
      </w:rPr>
      <w:drawing>
        <wp:inline distT="0" distB="0" distL="0" distR="0" wp14:anchorId="0686BFE6" wp14:editId="7A7C9B97">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D42E" w14:textId="296514F9" w:rsidR="00C83EC7" w:rsidRPr="00927F54" w:rsidRDefault="00823D6D" w:rsidP="00927F54">
    <w:pPr>
      <w:pStyle w:val="Header"/>
      <w:bidi w:val="0"/>
      <w:spacing w:before="120" w:after="240" w:line="192" w:lineRule="auto"/>
      <w:jc w:val="center"/>
      <w:rPr>
        <w:rFonts w:cs="Calibri"/>
        <w:sz w:val="20"/>
        <w:szCs w:val="20"/>
      </w:rPr>
    </w:pPr>
    <w:sdt>
      <w:sdtPr>
        <w:id w:val="-791898751"/>
        <w:docPartObj>
          <w:docPartGallery w:val="Page Numbers (Top of Page)"/>
          <w:docPartUnique/>
        </w:docPartObj>
      </w:sdtPr>
      <w:sdtEndPr>
        <w:rPr>
          <w:rFonts w:cs="Calibri"/>
          <w:noProof/>
          <w:sz w:val="20"/>
          <w:szCs w:val="20"/>
        </w:rPr>
      </w:sdtEndPr>
      <w:sdtContent>
        <w:r w:rsidR="00C83EC7" w:rsidRPr="00447F32">
          <w:rPr>
            <w:rFonts w:cs="Calibri"/>
            <w:sz w:val="20"/>
            <w:szCs w:val="20"/>
          </w:rPr>
          <w:fldChar w:fldCharType="begin"/>
        </w:r>
        <w:r w:rsidR="00C83EC7" w:rsidRPr="00447F32">
          <w:rPr>
            <w:rFonts w:cs="Calibri"/>
            <w:sz w:val="20"/>
            <w:szCs w:val="20"/>
          </w:rPr>
          <w:instrText xml:space="preserve"> PAGE   \* MERGEFORMAT </w:instrText>
        </w:r>
        <w:r w:rsidR="00C83EC7" w:rsidRPr="00447F32">
          <w:rPr>
            <w:rFonts w:cs="Calibri"/>
            <w:sz w:val="20"/>
            <w:szCs w:val="20"/>
          </w:rPr>
          <w:fldChar w:fldCharType="separate"/>
        </w:r>
        <w:r w:rsidR="00DD6084">
          <w:rPr>
            <w:rFonts w:cs="Calibri"/>
            <w:noProof/>
            <w:sz w:val="20"/>
            <w:szCs w:val="20"/>
          </w:rPr>
          <w:t>13</w:t>
        </w:r>
        <w:r w:rsidR="00C83EC7" w:rsidRPr="00447F32">
          <w:rPr>
            <w:rFonts w:cs="Calibri"/>
            <w:noProof/>
            <w:sz w:val="20"/>
            <w:szCs w:val="20"/>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910C" w14:textId="71FB9871" w:rsidR="00C83EC7" w:rsidRPr="00447F32" w:rsidRDefault="00C83EC7"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DD6084">
          <w:rPr>
            <w:rFonts w:cs="Calibri"/>
            <w:noProof/>
            <w:sz w:val="20"/>
            <w:szCs w:val="20"/>
          </w:rPr>
          <w:t>19</w:t>
        </w:r>
        <w:r w:rsidRPr="00447F32">
          <w:rPr>
            <w:rFonts w:cs="Calibri"/>
            <w:noProof/>
            <w:sz w:val="20"/>
            <w:szCs w:val="20"/>
          </w:rPr>
          <w:fldChar w:fldCharType="end"/>
        </w:r>
        <w:r>
          <w:rPr>
            <w:rFonts w:cs="Calibri"/>
            <w:noProof/>
            <w:sz w:val="20"/>
            <w:szCs w:val="20"/>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8240" w14:textId="581A3B26" w:rsidR="00C83EC7" w:rsidRPr="00927F54" w:rsidRDefault="00823D6D" w:rsidP="00927F54">
    <w:pPr>
      <w:pStyle w:val="Header"/>
      <w:bidi w:val="0"/>
      <w:spacing w:before="120" w:after="240" w:line="192" w:lineRule="auto"/>
      <w:jc w:val="center"/>
      <w:rPr>
        <w:rFonts w:cs="Calibri"/>
        <w:sz w:val="20"/>
        <w:szCs w:val="20"/>
      </w:rPr>
    </w:pPr>
    <w:sdt>
      <w:sdtPr>
        <w:id w:val="-610824844"/>
        <w:docPartObj>
          <w:docPartGallery w:val="Page Numbers (Top of Page)"/>
          <w:docPartUnique/>
        </w:docPartObj>
      </w:sdtPr>
      <w:sdtEndPr>
        <w:rPr>
          <w:rFonts w:cs="Calibri"/>
          <w:noProof/>
          <w:sz w:val="20"/>
          <w:szCs w:val="20"/>
        </w:rPr>
      </w:sdtEndPr>
      <w:sdtContent>
        <w:r w:rsidR="00C83EC7" w:rsidRPr="00447F32">
          <w:rPr>
            <w:rFonts w:cs="Calibri"/>
            <w:sz w:val="20"/>
            <w:szCs w:val="20"/>
          </w:rPr>
          <w:fldChar w:fldCharType="begin"/>
        </w:r>
        <w:r w:rsidR="00C83EC7" w:rsidRPr="00447F32">
          <w:rPr>
            <w:rFonts w:cs="Calibri"/>
            <w:sz w:val="20"/>
            <w:szCs w:val="20"/>
          </w:rPr>
          <w:instrText xml:space="preserve"> PAGE   \* MERGEFORMAT </w:instrText>
        </w:r>
        <w:r w:rsidR="00C83EC7" w:rsidRPr="00447F32">
          <w:rPr>
            <w:rFonts w:cs="Calibri"/>
            <w:sz w:val="20"/>
            <w:szCs w:val="20"/>
          </w:rPr>
          <w:fldChar w:fldCharType="separate"/>
        </w:r>
        <w:r w:rsidR="00DD6084">
          <w:rPr>
            <w:rFonts w:cs="Calibri"/>
            <w:noProof/>
            <w:sz w:val="20"/>
            <w:szCs w:val="20"/>
          </w:rPr>
          <w:t>17</w:t>
        </w:r>
        <w:r w:rsidR="00C83EC7" w:rsidRPr="00447F32">
          <w:rPr>
            <w:rFonts w:cs="Calibr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7F"/>
    <w:rsid w:val="00010753"/>
    <w:rsid w:val="0006468A"/>
    <w:rsid w:val="00077D06"/>
    <w:rsid w:val="00090574"/>
    <w:rsid w:val="000A5310"/>
    <w:rsid w:val="000C1C0E"/>
    <w:rsid w:val="000C548A"/>
    <w:rsid w:val="00103BEF"/>
    <w:rsid w:val="0010409C"/>
    <w:rsid w:val="001C0169"/>
    <w:rsid w:val="001D1D50"/>
    <w:rsid w:val="001D6745"/>
    <w:rsid w:val="001E446E"/>
    <w:rsid w:val="001E7A3D"/>
    <w:rsid w:val="002154EE"/>
    <w:rsid w:val="002276D2"/>
    <w:rsid w:val="0023283D"/>
    <w:rsid w:val="0023401B"/>
    <w:rsid w:val="00242169"/>
    <w:rsid w:val="0026373E"/>
    <w:rsid w:val="00271C43"/>
    <w:rsid w:val="002768B6"/>
    <w:rsid w:val="00290728"/>
    <w:rsid w:val="002978F4"/>
    <w:rsid w:val="002B028D"/>
    <w:rsid w:val="002E6541"/>
    <w:rsid w:val="002E7A7F"/>
    <w:rsid w:val="002F2F7C"/>
    <w:rsid w:val="00330A23"/>
    <w:rsid w:val="00334924"/>
    <w:rsid w:val="003409BC"/>
    <w:rsid w:val="00341078"/>
    <w:rsid w:val="00346DF3"/>
    <w:rsid w:val="0035391F"/>
    <w:rsid w:val="00357185"/>
    <w:rsid w:val="00383829"/>
    <w:rsid w:val="0039714C"/>
    <w:rsid w:val="003F4B29"/>
    <w:rsid w:val="00401AE7"/>
    <w:rsid w:val="0042686F"/>
    <w:rsid w:val="004317D8"/>
    <w:rsid w:val="00434183"/>
    <w:rsid w:val="00443869"/>
    <w:rsid w:val="00447F32"/>
    <w:rsid w:val="00464921"/>
    <w:rsid w:val="004879C1"/>
    <w:rsid w:val="004A12F6"/>
    <w:rsid w:val="004E11DC"/>
    <w:rsid w:val="004E6E97"/>
    <w:rsid w:val="00511ECB"/>
    <w:rsid w:val="0052139A"/>
    <w:rsid w:val="00525DDD"/>
    <w:rsid w:val="005409AC"/>
    <w:rsid w:val="00547429"/>
    <w:rsid w:val="0055516A"/>
    <w:rsid w:val="00575C0A"/>
    <w:rsid w:val="0058491B"/>
    <w:rsid w:val="00592EA5"/>
    <w:rsid w:val="005A3170"/>
    <w:rsid w:val="005E4EFC"/>
    <w:rsid w:val="006621C7"/>
    <w:rsid w:val="00673EEF"/>
    <w:rsid w:val="00677396"/>
    <w:rsid w:val="0069200F"/>
    <w:rsid w:val="00695CE6"/>
    <w:rsid w:val="00696863"/>
    <w:rsid w:val="006A65CB"/>
    <w:rsid w:val="006C3242"/>
    <w:rsid w:val="006C7CC0"/>
    <w:rsid w:val="006D65F2"/>
    <w:rsid w:val="006E55A9"/>
    <w:rsid w:val="006F63F7"/>
    <w:rsid w:val="006F65B6"/>
    <w:rsid w:val="007025C7"/>
    <w:rsid w:val="007058E7"/>
    <w:rsid w:val="00706D7A"/>
    <w:rsid w:val="00722F0D"/>
    <w:rsid w:val="0074420E"/>
    <w:rsid w:val="00783E26"/>
    <w:rsid w:val="00797C23"/>
    <w:rsid w:val="007A4540"/>
    <w:rsid w:val="007B4A67"/>
    <w:rsid w:val="007C3BC7"/>
    <w:rsid w:val="007C3BCD"/>
    <w:rsid w:val="007C782E"/>
    <w:rsid w:val="007D4ACF"/>
    <w:rsid w:val="007E0BAD"/>
    <w:rsid w:val="007F0787"/>
    <w:rsid w:val="00810B7B"/>
    <w:rsid w:val="0082358A"/>
    <w:rsid w:val="008235CD"/>
    <w:rsid w:val="00823D6D"/>
    <w:rsid w:val="008247DE"/>
    <w:rsid w:val="00840B10"/>
    <w:rsid w:val="008513CB"/>
    <w:rsid w:val="008A3D95"/>
    <w:rsid w:val="008A7A87"/>
    <w:rsid w:val="008A7F84"/>
    <w:rsid w:val="008D3624"/>
    <w:rsid w:val="0091702E"/>
    <w:rsid w:val="00923B0C"/>
    <w:rsid w:val="00927F54"/>
    <w:rsid w:val="0094021C"/>
    <w:rsid w:val="00952F86"/>
    <w:rsid w:val="00965AAE"/>
    <w:rsid w:val="00982B28"/>
    <w:rsid w:val="009D313F"/>
    <w:rsid w:val="009E488A"/>
    <w:rsid w:val="00A0629A"/>
    <w:rsid w:val="00A47A5A"/>
    <w:rsid w:val="00A6683B"/>
    <w:rsid w:val="00A753F7"/>
    <w:rsid w:val="00A97F94"/>
    <w:rsid w:val="00AA7EA2"/>
    <w:rsid w:val="00AA7FE2"/>
    <w:rsid w:val="00AC2934"/>
    <w:rsid w:val="00AD7033"/>
    <w:rsid w:val="00B03099"/>
    <w:rsid w:val="00B05BC8"/>
    <w:rsid w:val="00B64B47"/>
    <w:rsid w:val="00BA380A"/>
    <w:rsid w:val="00BC43E4"/>
    <w:rsid w:val="00BD1C6D"/>
    <w:rsid w:val="00C002DE"/>
    <w:rsid w:val="00C455AA"/>
    <w:rsid w:val="00C53B4B"/>
    <w:rsid w:val="00C53BF8"/>
    <w:rsid w:val="00C55679"/>
    <w:rsid w:val="00C66157"/>
    <w:rsid w:val="00C674FE"/>
    <w:rsid w:val="00C67501"/>
    <w:rsid w:val="00C75633"/>
    <w:rsid w:val="00C83EC7"/>
    <w:rsid w:val="00CA1F92"/>
    <w:rsid w:val="00CC024C"/>
    <w:rsid w:val="00CE2EE1"/>
    <w:rsid w:val="00CE3349"/>
    <w:rsid w:val="00CE36E5"/>
    <w:rsid w:val="00CF27F5"/>
    <w:rsid w:val="00CF3FFD"/>
    <w:rsid w:val="00D10CCF"/>
    <w:rsid w:val="00D32CC0"/>
    <w:rsid w:val="00D77D0F"/>
    <w:rsid w:val="00DA1CF0"/>
    <w:rsid w:val="00DB4313"/>
    <w:rsid w:val="00DC1E02"/>
    <w:rsid w:val="00DC24B4"/>
    <w:rsid w:val="00DC5FB0"/>
    <w:rsid w:val="00DD00D7"/>
    <w:rsid w:val="00DD6084"/>
    <w:rsid w:val="00DE374D"/>
    <w:rsid w:val="00DF16DC"/>
    <w:rsid w:val="00E45211"/>
    <w:rsid w:val="00E473C5"/>
    <w:rsid w:val="00E54018"/>
    <w:rsid w:val="00E92863"/>
    <w:rsid w:val="00EB796D"/>
    <w:rsid w:val="00EF2DE0"/>
    <w:rsid w:val="00F058DC"/>
    <w:rsid w:val="00F22194"/>
    <w:rsid w:val="00F24FC4"/>
    <w:rsid w:val="00F2676C"/>
    <w:rsid w:val="00F66D4F"/>
    <w:rsid w:val="00F67701"/>
    <w:rsid w:val="00F84366"/>
    <w:rsid w:val="00F85089"/>
    <w:rsid w:val="00F974C5"/>
    <w:rsid w:val="00FA6F46"/>
    <w:rsid w:val="00FD163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86C1"/>
  <w15:chartTrackingRefBased/>
  <w15:docId w15:val="{8E0EE385-B6A6-42CD-848B-2A6009B3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2E7A7F"/>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2E7A7F"/>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rsid w:val="002E7A7F"/>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DefaultParagraphFont"/>
    <w:link w:val="Restitle"/>
    <w:rsid w:val="002E7A7F"/>
    <w:rPr>
      <w:rFonts w:ascii="Dubai" w:hAnsi="Dubai" w:cs="Dubai"/>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2E7A7F"/>
    <w:rPr>
      <w:color w:val="605E5C"/>
      <w:shd w:val="clear" w:color="auto" w:fill="E1DFDD"/>
    </w:rPr>
  </w:style>
  <w:style w:type="character" w:customStyle="1" w:styleId="BalloonTextChar">
    <w:name w:val="Balloon Text Char"/>
    <w:basedOn w:val="DefaultParagraphFont"/>
    <w:link w:val="BalloonText"/>
    <w:uiPriority w:val="99"/>
    <w:semiHidden/>
    <w:rsid w:val="002E7A7F"/>
    <w:rPr>
      <w:rFonts w:ascii="Segoe UI" w:hAnsi="Segoe UI" w:cs="Segoe UI"/>
      <w:sz w:val="18"/>
      <w:szCs w:val="18"/>
    </w:rPr>
  </w:style>
  <w:style w:type="paragraph" w:styleId="BalloonText">
    <w:name w:val="Balloon Text"/>
    <w:basedOn w:val="Normal"/>
    <w:link w:val="BalloonTextChar"/>
    <w:uiPriority w:val="99"/>
    <w:semiHidden/>
    <w:unhideWhenUsed/>
    <w:rsid w:val="002E7A7F"/>
    <w:pPr>
      <w:spacing w:before="0" w:line="240" w:lineRule="auto"/>
    </w:pPr>
    <w:rPr>
      <w:rFonts w:ascii="Segoe UI" w:hAnsi="Segoe UI" w:cs="Segoe UI"/>
      <w:sz w:val="18"/>
      <w:szCs w:val="18"/>
    </w:rPr>
  </w:style>
  <w:style w:type="character" w:styleId="FollowedHyperlink">
    <w:name w:val="FollowedHyperlink"/>
    <w:basedOn w:val="DefaultParagraphFont"/>
    <w:uiPriority w:val="99"/>
    <w:semiHidden/>
    <w:unhideWhenUsed/>
    <w:rsid w:val="00010753"/>
    <w:rPr>
      <w:color w:val="954F72" w:themeColor="followedHyperlink"/>
      <w:u w:val="single"/>
    </w:rPr>
  </w:style>
  <w:style w:type="character" w:customStyle="1" w:styleId="UnresolvedMention">
    <w:name w:val="Unresolved Mention"/>
    <w:basedOn w:val="DefaultParagraphFont"/>
    <w:uiPriority w:val="99"/>
    <w:semiHidden/>
    <w:unhideWhenUsed/>
    <w:rsid w:val="00DD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9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4/en" TargetMode="External"/><Relationship Id="rId18" Type="http://schemas.openxmlformats.org/officeDocument/2006/relationships/hyperlink" Target="http://www.itu.int/md/S20-CL-C-0027/en" TargetMode="External"/><Relationship Id="rId26" Type="http://schemas.openxmlformats.org/officeDocument/2006/relationships/hyperlink" Target="http://www.itu.int/itudoc/gs/council/c99/docs/docs1/068.html" TargetMode="External"/><Relationship Id="rId39" Type="http://schemas.openxmlformats.org/officeDocument/2006/relationships/fontTable" Target="fontTable.xml"/><Relationship Id="rId21" Type="http://schemas.openxmlformats.org/officeDocument/2006/relationships/hyperlink" Target="http://www.itu.int/md/S20-CL-C-0002/en" TargetMode="External"/><Relationship Id="rId34" Type="http://schemas.openxmlformats.org/officeDocument/2006/relationships/hyperlink" Target="https://www.itu.int/md/S20-CL-C-0002/en" TargetMode="Externa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yperlink" Target="https://www.itu.int/md/S20-CLVC-200609-TD-0002/en" TargetMode="External"/><Relationship Id="rId25" Type="http://schemas.openxmlformats.org/officeDocument/2006/relationships/hyperlink" Target="https://www.itu.int/md/S20-CLVC-200609-TD-0002/en"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md/S20-CL-C-0016/en" TargetMode="External"/><Relationship Id="rId20" Type="http://schemas.openxmlformats.org/officeDocument/2006/relationships/hyperlink" Target="https://www.itu.int/md/S20-CLVC-C-000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C-0011/en" TargetMode="External"/><Relationship Id="rId24" Type="http://schemas.openxmlformats.org/officeDocument/2006/relationships/hyperlink" Target="https://www.itu.int/md/S20-CL-C-0055/en"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20-CL-C-0055/en" TargetMode="External"/><Relationship Id="rId23" Type="http://schemas.openxmlformats.org/officeDocument/2006/relationships/hyperlink" Target="mailto:memberstates@itu.int" TargetMode="External"/><Relationship Id="rId28" Type="http://schemas.openxmlformats.org/officeDocument/2006/relationships/hyperlink" Target="http://www.itu.int/md/S05-CL-C-0029/en" TargetMode="External"/><Relationship Id="rId36" Type="http://schemas.openxmlformats.org/officeDocument/2006/relationships/footer" Target="footer3.xml"/><Relationship Id="rId10" Type="http://schemas.openxmlformats.org/officeDocument/2006/relationships/hyperlink" Target="https://www.itu.int/md/S20-CLVC-C-0009/en" TargetMode="External"/><Relationship Id="rId19" Type="http://schemas.openxmlformats.org/officeDocument/2006/relationships/hyperlink" Target="https://www.itu.int/md/S20-CLVC-C-0011/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VC-C-0005/en" TargetMode="External"/><Relationship Id="rId22" Type="http://schemas.openxmlformats.org/officeDocument/2006/relationships/hyperlink" Target="http://www.itu.int/md/S20-CL-C-0021/en" TargetMode="External"/><Relationship Id="rId27" Type="http://schemas.openxmlformats.org/officeDocument/2006/relationships/hyperlink" Target="http://www.itu.int/itudoc/gs/council/c99/docs/docs1/047.html"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hyperlink" Target="mailto:gbs@itu.in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4EF8-185F-4CBA-BCC8-7397D105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Consultations on outcomes of discussions of the Virtual consultation of councillors</vt:lpstr>
    </vt:vector>
  </TitlesOfParts>
  <Company>ITU</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Virtual consultation of councillors</dc:title>
  <dc:subject>Virtual consultation of councillors</dc:subject>
  <dc:creator>Elbahnassawy, Ganat</dc:creator>
  <cp:keywords>VCC, C20, Council-20</cp:keywords>
  <dc:description/>
  <cp:lastModifiedBy>Schaefer, Susanne</cp:lastModifiedBy>
  <cp:revision>2</cp:revision>
  <dcterms:created xsi:type="dcterms:W3CDTF">2020-07-01T11:39:00Z</dcterms:created>
  <dcterms:modified xsi:type="dcterms:W3CDTF">2020-07-01T11:39:00Z</dcterms:modified>
</cp:coreProperties>
</file>