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866A6D" w14:textId="4F75D3DC" w:rsidR="00B915C1" w:rsidRPr="001A1C66" w:rsidRDefault="00932DD6" w:rsidP="00CA20F2">
      <w:pPr>
        <w:spacing w:after="0" w:line="240" w:lineRule="auto"/>
        <w:rPr>
          <w:rFonts w:cs="Arial"/>
          <w:sz w:val="24"/>
          <w:szCs w:val="24"/>
        </w:rPr>
      </w:pPr>
      <w:r w:rsidRPr="001A1C66">
        <w:rPr>
          <w:rFonts w:cs="Arial"/>
          <w:sz w:val="24"/>
          <w:szCs w:val="24"/>
        </w:rPr>
        <w:t xml:space="preserve">Please find below </w:t>
      </w:r>
      <w:r w:rsidR="001A1C66">
        <w:rPr>
          <w:rFonts w:cs="Arial"/>
          <w:sz w:val="24"/>
          <w:szCs w:val="24"/>
        </w:rPr>
        <w:t>a</w:t>
      </w:r>
      <w:bookmarkStart w:id="0" w:name="_GoBack"/>
      <w:bookmarkEnd w:id="0"/>
      <w:r w:rsidRPr="001A1C66">
        <w:rPr>
          <w:rFonts w:cs="Arial"/>
          <w:sz w:val="24"/>
          <w:szCs w:val="24"/>
        </w:rPr>
        <w:t xml:space="preserve"> contribution from Mr Ahmad R. Sharafat, Vice-Chairman of Region E (Asia-Pacific).</w:t>
      </w:r>
    </w:p>
    <w:tbl>
      <w:tblPr>
        <w:tblpPr w:leftFromText="181" w:rightFromText="181" w:horzAnchor="margin" w:tblpY="-674"/>
        <w:tblW w:w="10314" w:type="dxa"/>
        <w:tblLayout w:type="fixed"/>
        <w:tblLook w:val="0000" w:firstRow="0" w:lastRow="0" w:firstColumn="0" w:lastColumn="0" w:noHBand="0" w:noVBand="0"/>
      </w:tblPr>
      <w:tblGrid>
        <w:gridCol w:w="6096"/>
        <w:gridCol w:w="4218"/>
      </w:tblGrid>
      <w:tr w:rsidR="005F153A" w14:paraId="090C9BDD" w14:textId="77777777" w:rsidTr="00CA20F2">
        <w:trPr>
          <w:cantSplit/>
        </w:trPr>
        <w:tc>
          <w:tcPr>
            <w:tcW w:w="6096" w:type="dxa"/>
            <w:vAlign w:val="center"/>
          </w:tcPr>
          <w:p w14:paraId="24AD975D" w14:textId="77777777" w:rsidR="005F153A" w:rsidRPr="00D613F6" w:rsidRDefault="000F2E67" w:rsidP="0076620B">
            <w:pPr>
              <w:rPr>
                <w:b/>
                <w:position w:val="6"/>
                <w:sz w:val="26"/>
                <w:szCs w:val="26"/>
              </w:rPr>
            </w:pPr>
            <w:bookmarkStart w:id="1" w:name="dc06"/>
            <w:bookmarkEnd w:id="1"/>
            <w:r w:rsidRPr="000F2E67">
              <w:rPr>
                <w:b/>
                <w:position w:val="6"/>
                <w:sz w:val="30"/>
                <w:szCs w:val="30"/>
              </w:rPr>
              <w:t>Council Working Group on</w:t>
            </w:r>
            <w:r w:rsidR="005B02E4">
              <w:rPr>
                <w:b/>
                <w:position w:val="6"/>
                <w:sz w:val="30"/>
                <w:szCs w:val="30"/>
              </w:rPr>
              <w:t xml:space="preserve"> </w:t>
            </w:r>
            <w:r w:rsidR="00994E08">
              <w:rPr>
                <w:b/>
                <w:position w:val="6"/>
                <w:sz w:val="30"/>
                <w:szCs w:val="30"/>
              </w:rPr>
              <w:t>WSIS</w:t>
            </w:r>
            <w:r w:rsidR="0036762C">
              <w:rPr>
                <w:b/>
                <w:position w:val="6"/>
                <w:sz w:val="30"/>
                <w:szCs w:val="30"/>
              </w:rPr>
              <w:t xml:space="preserve"> and SDG</w:t>
            </w:r>
            <w:r w:rsidR="00994E08">
              <w:rPr>
                <w:b/>
                <w:position w:val="6"/>
                <w:sz w:val="30"/>
                <w:szCs w:val="30"/>
              </w:rPr>
              <w:br/>
            </w:r>
            <w:r w:rsidR="00994E08" w:rsidRPr="00CA20F2">
              <w:rPr>
                <w:rFonts w:cstheme="minorHAnsi"/>
                <w:b/>
                <w:sz w:val="24"/>
                <w:szCs w:val="24"/>
              </w:rPr>
              <w:t>3</w:t>
            </w:r>
            <w:r w:rsidR="0076620B">
              <w:rPr>
                <w:rFonts w:cstheme="minorHAnsi"/>
                <w:b/>
                <w:sz w:val="24"/>
                <w:szCs w:val="24"/>
              </w:rPr>
              <w:t>5</w:t>
            </w:r>
            <w:r w:rsidR="00CA20F2" w:rsidRPr="00CA20F2">
              <w:rPr>
                <w:rFonts w:cstheme="minorHAnsi"/>
                <w:b/>
                <w:sz w:val="24"/>
                <w:szCs w:val="24"/>
              </w:rPr>
              <w:t>th</w:t>
            </w:r>
            <w:r w:rsidR="001B506B" w:rsidRPr="00CA20F2">
              <w:rPr>
                <w:rFonts w:cstheme="minorHAnsi"/>
                <w:b/>
                <w:sz w:val="24"/>
                <w:szCs w:val="24"/>
              </w:rPr>
              <w:t xml:space="preserve"> meeting </w:t>
            </w:r>
            <w:r w:rsidR="001B506B" w:rsidRPr="00CA20F2">
              <w:rPr>
                <w:rFonts w:eastAsia="Calibri" w:cstheme="minorHAnsi"/>
                <w:b/>
                <w:color w:val="000000"/>
                <w:sz w:val="24"/>
                <w:szCs w:val="24"/>
              </w:rPr>
              <w:t>–</w:t>
            </w:r>
            <w:r w:rsidR="005F153A" w:rsidRPr="00CA20F2">
              <w:rPr>
                <w:rFonts w:cstheme="minorHAnsi"/>
                <w:b/>
                <w:sz w:val="24"/>
                <w:szCs w:val="24"/>
              </w:rPr>
              <w:t xml:space="preserve"> Geneva, </w:t>
            </w:r>
            <w:r w:rsidR="0076620B">
              <w:rPr>
                <w:rFonts w:cstheme="minorHAnsi"/>
                <w:b/>
                <w:sz w:val="24"/>
                <w:szCs w:val="24"/>
              </w:rPr>
              <w:t>6-7 February 2020</w:t>
            </w:r>
          </w:p>
        </w:tc>
        <w:tc>
          <w:tcPr>
            <w:tcW w:w="4218" w:type="dxa"/>
          </w:tcPr>
          <w:p w14:paraId="3294945E" w14:textId="77777777" w:rsidR="005F153A" w:rsidRPr="00D613F6" w:rsidRDefault="00CA20F2" w:rsidP="00CA20F2">
            <w:pPr>
              <w:spacing w:before="120" w:line="240" w:lineRule="atLeast"/>
            </w:pPr>
            <w:bookmarkStart w:id="2" w:name="ditulogo"/>
            <w:bookmarkEnd w:id="2"/>
            <w:r>
              <w:rPr>
                <w:noProof/>
              </w:rPr>
              <w:drawing>
                <wp:inline distT="0" distB="0" distL="0" distR="0" wp14:anchorId="57A89A43" wp14:editId="7A32DD85">
                  <wp:extent cx="682321" cy="720000"/>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TU-RGB-croppe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2321" cy="720000"/>
                          </a:xfrm>
                          <a:prstGeom prst="rect">
                            <a:avLst/>
                          </a:prstGeom>
                        </pic:spPr>
                      </pic:pic>
                    </a:graphicData>
                  </a:graphic>
                </wp:inline>
              </w:drawing>
            </w:r>
          </w:p>
        </w:tc>
      </w:tr>
      <w:tr w:rsidR="005F153A" w:rsidRPr="00617BE4" w14:paraId="7F94863F" w14:textId="77777777" w:rsidTr="0036762C">
        <w:trPr>
          <w:cantSplit/>
        </w:trPr>
        <w:tc>
          <w:tcPr>
            <w:tcW w:w="6096" w:type="dxa"/>
            <w:tcBorders>
              <w:top w:val="single" w:sz="12" w:space="0" w:color="auto"/>
            </w:tcBorders>
          </w:tcPr>
          <w:p w14:paraId="43C42C3A" w14:textId="77777777" w:rsidR="005F153A" w:rsidRPr="00D613F6" w:rsidRDefault="005F153A" w:rsidP="00CA20F2">
            <w:pPr>
              <w:snapToGrid w:val="0"/>
              <w:spacing w:after="0" w:line="240" w:lineRule="auto"/>
              <w:rPr>
                <w:b/>
                <w:smallCaps/>
              </w:rPr>
            </w:pPr>
          </w:p>
        </w:tc>
        <w:tc>
          <w:tcPr>
            <w:tcW w:w="4218" w:type="dxa"/>
            <w:tcBorders>
              <w:top w:val="single" w:sz="12" w:space="0" w:color="auto"/>
            </w:tcBorders>
          </w:tcPr>
          <w:p w14:paraId="57E176B9" w14:textId="77777777" w:rsidR="005F153A" w:rsidRPr="00D613F6" w:rsidRDefault="005F153A" w:rsidP="00CA20F2">
            <w:pPr>
              <w:snapToGrid w:val="0"/>
              <w:spacing w:after="0" w:line="240" w:lineRule="auto"/>
              <w:ind w:left="209"/>
              <w:rPr>
                <w:rFonts w:ascii="Verdana" w:hAnsi="Verdana"/>
              </w:rPr>
            </w:pPr>
          </w:p>
        </w:tc>
      </w:tr>
      <w:tr w:rsidR="005F153A" w:rsidRPr="00932DD6" w14:paraId="2EA85A2A" w14:textId="77777777" w:rsidTr="0036762C">
        <w:trPr>
          <w:cantSplit/>
          <w:trHeight w:val="23"/>
        </w:trPr>
        <w:tc>
          <w:tcPr>
            <w:tcW w:w="6096" w:type="dxa"/>
            <w:vMerge w:val="restart"/>
          </w:tcPr>
          <w:p w14:paraId="7FEF266E" w14:textId="77777777" w:rsidR="005F153A" w:rsidRPr="00D613F6" w:rsidRDefault="005F153A" w:rsidP="00CA20F2">
            <w:pPr>
              <w:snapToGrid w:val="0"/>
              <w:spacing w:after="0" w:line="240" w:lineRule="auto"/>
              <w:rPr>
                <w:b/>
              </w:rPr>
            </w:pPr>
            <w:bookmarkStart w:id="3" w:name="dmeeting" w:colFirst="0" w:colLast="0"/>
            <w:bookmarkStart w:id="4" w:name="dnum" w:colFirst="1" w:colLast="1"/>
          </w:p>
        </w:tc>
        <w:tc>
          <w:tcPr>
            <w:tcW w:w="4218" w:type="dxa"/>
          </w:tcPr>
          <w:p w14:paraId="14A23A6E" w14:textId="7397B084" w:rsidR="005F153A" w:rsidRPr="00CA20F2" w:rsidRDefault="005F153A" w:rsidP="0076620B">
            <w:pPr>
              <w:snapToGrid w:val="0"/>
              <w:spacing w:after="0" w:line="240" w:lineRule="auto"/>
              <w:ind w:left="57"/>
              <w:rPr>
                <w:rFonts w:cstheme="minorHAnsi"/>
                <w:b/>
                <w:spacing w:val="-4"/>
                <w:sz w:val="24"/>
                <w:szCs w:val="24"/>
                <w:lang w:val="de-CH"/>
              </w:rPr>
            </w:pPr>
            <w:r w:rsidRPr="00CA20F2">
              <w:rPr>
                <w:rFonts w:cstheme="minorHAnsi"/>
                <w:b/>
                <w:spacing w:val="-4"/>
                <w:sz w:val="24"/>
                <w:szCs w:val="24"/>
                <w:lang w:val="de-CH"/>
              </w:rPr>
              <w:t xml:space="preserve">Document </w:t>
            </w:r>
            <w:r w:rsidR="00F45331" w:rsidRPr="00CA20F2">
              <w:rPr>
                <w:rFonts w:cstheme="minorHAnsi"/>
                <w:b/>
                <w:spacing w:val="-4"/>
                <w:sz w:val="24"/>
                <w:szCs w:val="24"/>
                <w:lang w:val="de-CH"/>
              </w:rPr>
              <w:t>C</w:t>
            </w:r>
            <w:r w:rsidRPr="00CA20F2">
              <w:rPr>
                <w:rFonts w:cstheme="minorHAnsi"/>
                <w:b/>
                <w:spacing w:val="-4"/>
                <w:sz w:val="24"/>
                <w:szCs w:val="24"/>
                <w:lang w:val="de-CH"/>
              </w:rPr>
              <w:t>WG-</w:t>
            </w:r>
            <w:r w:rsidR="0036762C" w:rsidRPr="00CA20F2">
              <w:rPr>
                <w:rFonts w:cstheme="minorHAnsi"/>
                <w:b/>
                <w:spacing w:val="-4"/>
                <w:sz w:val="24"/>
                <w:szCs w:val="24"/>
                <w:lang w:val="de-CH"/>
              </w:rPr>
              <w:t>WSIS&amp;SDG-</w:t>
            </w:r>
            <w:r w:rsidR="00994E08" w:rsidRPr="00CA20F2">
              <w:rPr>
                <w:rFonts w:cstheme="minorHAnsi"/>
                <w:b/>
                <w:spacing w:val="-4"/>
                <w:sz w:val="24"/>
                <w:szCs w:val="24"/>
                <w:lang w:val="de-CH"/>
              </w:rPr>
              <w:t>3</w:t>
            </w:r>
            <w:r w:rsidR="0076620B">
              <w:rPr>
                <w:rFonts w:cstheme="minorHAnsi"/>
                <w:b/>
                <w:spacing w:val="-4"/>
                <w:sz w:val="24"/>
                <w:szCs w:val="24"/>
                <w:lang w:val="de-CH"/>
              </w:rPr>
              <w:t>5</w:t>
            </w:r>
            <w:r w:rsidRPr="00CA20F2">
              <w:rPr>
                <w:rFonts w:cstheme="minorHAnsi"/>
                <w:b/>
                <w:spacing w:val="-4"/>
                <w:sz w:val="24"/>
                <w:szCs w:val="24"/>
                <w:lang w:val="de-CH"/>
              </w:rPr>
              <w:t>/</w:t>
            </w:r>
            <w:r w:rsidR="00932DD6">
              <w:rPr>
                <w:rFonts w:cstheme="minorHAnsi"/>
                <w:b/>
                <w:spacing w:val="-4"/>
                <w:sz w:val="24"/>
                <w:szCs w:val="24"/>
                <w:lang w:val="de-CH"/>
              </w:rPr>
              <w:t>12</w:t>
            </w:r>
            <w:r w:rsidR="006B460D" w:rsidRPr="00CA20F2">
              <w:rPr>
                <w:rFonts w:cstheme="minorHAnsi"/>
                <w:b/>
                <w:spacing w:val="-4"/>
                <w:sz w:val="24"/>
                <w:szCs w:val="24"/>
                <w:lang w:val="de-CH"/>
              </w:rPr>
              <w:t>-E</w:t>
            </w:r>
          </w:p>
        </w:tc>
      </w:tr>
      <w:tr w:rsidR="005F153A" w:rsidRPr="00E544AC" w14:paraId="224565B4" w14:textId="77777777" w:rsidTr="0036762C">
        <w:trPr>
          <w:cantSplit/>
          <w:trHeight w:val="23"/>
        </w:trPr>
        <w:tc>
          <w:tcPr>
            <w:tcW w:w="6096" w:type="dxa"/>
            <w:vMerge/>
          </w:tcPr>
          <w:p w14:paraId="0B97CCAF" w14:textId="77777777" w:rsidR="005F153A" w:rsidRPr="00D613F6" w:rsidRDefault="005F153A" w:rsidP="00CA20F2">
            <w:pPr>
              <w:snapToGrid w:val="0"/>
              <w:spacing w:after="0" w:line="240" w:lineRule="auto"/>
              <w:rPr>
                <w:b/>
                <w:lang w:val="de-CH"/>
              </w:rPr>
            </w:pPr>
            <w:bookmarkStart w:id="5" w:name="ddate" w:colFirst="1" w:colLast="1"/>
            <w:bookmarkEnd w:id="3"/>
            <w:bookmarkEnd w:id="4"/>
          </w:p>
        </w:tc>
        <w:tc>
          <w:tcPr>
            <w:tcW w:w="4218" w:type="dxa"/>
          </w:tcPr>
          <w:p w14:paraId="59941DBB" w14:textId="7FDB78DB" w:rsidR="005F153A" w:rsidRPr="00CA20F2" w:rsidRDefault="00932DD6" w:rsidP="0076620B">
            <w:pPr>
              <w:snapToGrid w:val="0"/>
              <w:spacing w:after="0" w:line="240" w:lineRule="auto"/>
              <w:ind w:left="57"/>
              <w:rPr>
                <w:rFonts w:cstheme="minorHAnsi"/>
                <w:b/>
                <w:sz w:val="24"/>
                <w:szCs w:val="24"/>
              </w:rPr>
            </w:pPr>
            <w:r w:rsidRPr="00932DD6">
              <w:rPr>
                <w:rFonts w:cstheme="minorHAnsi"/>
                <w:b/>
                <w:sz w:val="24"/>
                <w:szCs w:val="24"/>
              </w:rPr>
              <w:t>28 January</w:t>
            </w:r>
            <w:r w:rsidR="000F2E67" w:rsidRPr="00932DD6">
              <w:rPr>
                <w:rFonts w:cstheme="minorHAnsi"/>
                <w:b/>
                <w:sz w:val="24"/>
                <w:szCs w:val="24"/>
              </w:rPr>
              <w:t xml:space="preserve"> 20</w:t>
            </w:r>
            <w:r w:rsidR="0076620B" w:rsidRPr="00932DD6">
              <w:rPr>
                <w:rFonts w:cstheme="minorHAnsi"/>
                <w:b/>
                <w:sz w:val="24"/>
                <w:szCs w:val="24"/>
              </w:rPr>
              <w:t>20</w:t>
            </w:r>
          </w:p>
        </w:tc>
      </w:tr>
      <w:tr w:rsidR="005F153A" w:rsidRPr="00E544AC" w14:paraId="575C1F27" w14:textId="77777777" w:rsidTr="0036762C">
        <w:trPr>
          <w:cantSplit/>
          <w:trHeight w:val="80"/>
        </w:trPr>
        <w:tc>
          <w:tcPr>
            <w:tcW w:w="6096" w:type="dxa"/>
            <w:vMerge/>
          </w:tcPr>
          <w:p w14:paraId="5B5B6AE7" w14:textId="77777777" w:rsidR="005F153A" w:rsidRPr="00E544AC" w:rsidRDefault="005F153A" w:rsidP="00CA20F2">
            <w:pPr>
              <w:snapToGrid w:val="0"/>
              <w:spacing w:after="0" w:line="240" w:lineRule="auto"/>
              <w:rPr>
                <w:b/>
              </w:rPr>
            </w:pPr>
            <w:bookmarkStart w:id="6" w:name="dorlang" w:colFirst="1" w:colLast="1"/>
            <w:bookmarkEnd w:id="5"/>
          </w:p>
        </w:tc>
        <w:tc>
          <w:tcPr>
            <w:tcW w:w="4218" w:type="dxa"/>
          </w:tcPr>
          <w:p w14:paraId="5D2108D1" w14:textId="77777777" w:rsidR="005F153A" w:rsidRPr="00CA20F2" w:rsidRDefault="005F153A" w:rsidP="00CA20F2">
            <w:pPr>
              <w:snapToGrid w:val="0"/>
              <w:spacing w:after="0" w:line="240" w:lineRule="auto"/>
              <w:ind w:left="57"/>
              <w:rPr>
                <w:rFonts w:cstheme="minorHAnsi"/>
                <w:b/>
                <w:sz w:val="24"/>
                <w:szCs w:val="24"/>
              </w:rPr>
            </w:pPr>
            <w:r w:rsidRPr="00CA20F2">
              <w:rPr>
                <w:rFonts w:cstheme="minorHAnsi"/>
                <w:b/>
                <w:sz w:val="24"/>
                <w:szCs w:val="24"/>
              </w:rPr>
              <w:t>English only</w:t>
            </w:r>
          </w:p>
        </w:tc>
      </w:tr>
      <w:tr w:rsidR="0036762C" w:rsidRPr="00E544AC" w14:paraId="74C2A524" w14:textId="77777777" w:rsidTr="00E569D6">
        <w:trPr>
          <w:cantSplit/>
          <w:trHeight w:val="80"/>
        </w:trPr>
        <w:tc>
          <w:tcPr>
            <w:tcW w:w="10314" w:type="dxa"/>
            <w:gridSpan w:val="2"/>
          </w:tcPr>
          <w:p w14:paraId="04240439" w14:textId="558F5795" w:rsidR="0036762C" w:rsidRPr="000F2E67" w:rsidRDefault="00932DD6" w:rsidP="0036762C">
            <w:pPr>
              <w:pStyle w:val="Source"/>
            </w:pPr>
            <w:r>
              <w:t>Note by the Chairman</w:t>
            </w:r>
          </w:p>
        </w:tc>
      </w:tr>
      <w:tr w:rsidR="0036762C" w:rsidRPr="00E544AC" w14:paraId="28742DCD" w14:textId="77777777" w:rsidTr="00E569D6">
        <w:trPr>
          <w:cantSplit/>
          <w:trHeight w:val="80"/>
        </w:trPr>
        <w:tc>
          <w:tcPr>
            <w:tcW w:w="10314" w:type="dxa"/>
            <w:gridSpan w:val="2"/>
          </w:tcPr>
          <w:p w14:paraId="6A465D3F" w14:textId="5C992EFE" w:rsidR="0036762C" w:rsidRPr="000F2E67" w:rsidRDefault="00932DD6" w:rsidP="0036762C">
            <w:pPr>
              <w:pStyle w:val="Title1"/>
            </w:pPr>
            <w:r w:rsidRPr="00932DD6">
              <w:t>WSIS Implementation in Asia Pacific 2007-2019</w:t>
            </w:r>
          </w:p>
        </w:tc>
      </w:tr>
      <w:tr w:rsidR="0036762C" w:rsidRPr="00E544AC" w14:paraId="0D064DDE" w14:textId="77777777" w:rsidTr="00E569D6">
        <w:trPr>
          <w:cantSplit/>
          <w:trHeight w:val="80"/>
        </w:trPr>
        <w:tc>
          <w:tcPr>
            <w:tcW w:w="10314" w:type="dxa"/>
            <w:gridSpan w:val="2"/>
          </w:tcPr>
          <w:p w14:paraId="0C0DEB3E" w14:textId="77777777" w:rsidR="0036762C" w:rsidRDefault="0036762C" w:rsidP="0036762C">
            <w:pPr>
              <w:pStyle w:val="Title1"/>
            </w:pPr>
          </w:p>
        </w:tc>
      </w:tr>
    </w:tbl>
    <w:bookmarkEnd w:id="6" w:displacedByCustomXml="next"/>
    <w:sdt>
      <w:sdtPr>
        <w:rPr>
          <w:rFonts w:cstheme="minorHAnsi"/>
        </w:rPr>
        <w:id w:val="-1800138333"/>
        <w:docPartObj>
          <w:docPartGallery w:val="Cover Pages"/>
          <w:docPartUnique/>
        </w:docPartObj>
      </w:sdtPr>
      <w:sdtEndPr>
        <w:rPr>
          <w:color w:val="555555"/>
          <w:sz w:val="17"/>
          <w:szCs w:val="17"/>
        </w:rPr>
      </w:sdtEndPr>
      <w:sdtContent>
        <w:p w14:paraId="7E23D9B6" w14:textId="2AE7E763" w:rsidR="00932DD6" w:rsidRPr="009277CF" w:rsidRDefault="00932DD6" w:rsidP="00932DD6">
          <w:pPr>
            <w:spacing w:line="240" w:lineRule="auto"/>
            <w:rPr>
              <w:rFonts w:cstheme="minorHAnsi"/>
            </w:rPr>
          </w:pPr>
        </w:p>
        <w:p w14:paraId="406406CA" w14:textId="4F0F73A2" w:rsidR="00932DD6" w:rsidRPr="009277CF" w:rsidRDefault="00932DD6" w:rsidP="00932DD6">
          <w:pPr>
            <w:spacing w:line="240" w:lineRule="auto"/>
            <w:rPr>
              <w:rFonts w:eastAsia="Times New Roman" w:cstheme="minorHAnsi"/>
              <w:color w:val="555555"/>
              <w:sz w:val="17"/>
              <w:szCs w:val="17"/>
            </w:rPr>
          </w:pPr>
          <w:r w:rsidRPr="009277CF">
            <w:rPr>
              <w:rFonts w:cstheme="minorHAnsi"/>
              <w:color w:val="555555"/>
              <w:sz w:val="17"/>
              <w:szCs w:val="17"/>
            </w:rPr>
            <w:br w:type="page"/>
          </w:r>
        </w:p>
      </w:sdtContent>
    </w:sdt>
    <w:p w14:paraId="58654DF8" w14:textId="1ED3EE70" w:rsidR="00932DD6" w:rsidRPr="009277CF" w:rsidRDefault="00010576" w:rsidP="00932DD6">
      <w:pPr>
        <w:spacing w:line="240" w:lineRule="auto"/>
        <w:rPr>
          <w:rFonts w:eastAsia="Times New Roman" w:cstheme="minorHAnsi"/>
          <w:color w:val="555555"/>
          <w:sz w:val="17"/>
          <w:szCs w:val="17"/>
        </w:rPr>
      </w:pPr>
      <w:r>
        <w:rPr>
          <w:rFonts w:cstheme="minorHAnsi"/>
          <w:noProof/>
          <w:color w:val="555555"/>
          <w:sz w:val="17"/>
          <w:szCs w:val="17"/>
        </w:rPr>
        <w:lastRenderedPageBreak/>
        <mc:AlternateContent>
          <mc:Choice Requires="wps">
            <w:drawing>
              <wp:anchor distT="0" distB="0" distL="114300" distR="114300" simplePos="0" relativeHeight="251659264" behindDoc="1" locked="0" layoutInCell="1" allowOverlap="1" wp14:anchorId="6650E858" wp14:editId="436EF755">
                <wp:simplePos x="0" y="0"/>
                <wp:positionH relativeFrom="margin">
                  <wp:align>center</wp:align>
                </wp:positionH>
                <wp:positionV relativeFrom="paragraph">
                  <wp:posOffset>162333</wp:posOffset>
                </wp:positionV>
                <wp:extent cx="6857526" cy="4984750"/>
                <wp:effectExtent l="0" t="0" r="635" b="6350"/>
                <wp:wrapNone/>
                <wp:docPr id="196" name="Text Box 196"/>
                <wp:cNvGraphicFramePr/>
                <a:graphic xmlns:a="http://schemas.openxmlformats.org/drawingml/2006/main">
                  <a:graphicData uri="http://schemas.microsoft.com/office/word/2010/wordprocessingShape">
                    <wps:wsp>
                      <wps:cNvSpPr txBox="1"/>
                      <wps:spPr>
                        <a:xfrm>
                          <a:off x="0" y="0"/>
                          <a:ext cx="6857526" cy="49847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inorHAnsi" w:hAnsiTheme="minorHAnsi" w:cstheme="minorHAnsi"/>
                                <w:b/>
                                <w:bCs/>
                                <w:sz w:val="56"/>
                                <w:szCs w:val="56"/>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09AFEC6E" w14:textId="00EA6874" w:rsidR="00E569D6" w:rsidRPr="00010576" w:rsidRDefault="001A1C66" w:rsidP="00932DD6">
                                <w:pPr>
                                  <w:pStyle w:val="NoSpacing"/>
                                  <w:jc w:val="center"/>
                                  <w:rPr>
                                    <w:rFonts w:asciiTheme="minorHAnsi" w:hAnsiTheme="minorHAnsi" w:cstheme="minorHAnsi"/>
                                    <w:b/>
                                    <w:bCs/>
                                    <w:sz w:val="56"/>
                                    <w:szCs w:val="56"/>
                                  </w:rPr>
                                </w:pPr>
                                <w:r>
                                  <w:rPr>
                                    <w:rFonts w:asciiTheme="minorHAnsi" w:hAnsiTheme="minorHAnsi" w:cstheme="minorHAnsi"/>
                                    <w:b/>
                                    <w:bCs/>
                                    <w:sz w:val="56"/>
                                    <w:szCs w:val="56"/>
                                  </w:rPr>
                                  <w:t>CWG-WSIS Report from VC Asia-Pacific</w:t>
                                </w:r>
                              </w:p>
                            </w:sdtContent>
                          </w:sdt>
                          <w:p w14:paraId="73B13EB0" w14:textId="77777777" w:rsidR="00E569D6" w:rsidRPr="00010576" w:rsidRDefault="00E569D6" w:rsidP="00010576">
                            <w:pPr>
                              <w:pStyle w:val="NoSpacing"/>
                              <w:spacing w:before="3720"/>
                              <w:jc w:val="center"/>
                              <w:rPr>
                                <w:rFonts w:asciiTheme="minorHAnsi" w:hAnsiTheme="minorHAnsi" w:cstheme="minorHAnsi"/>
                                <w:b/>
                                <w:bCs/>
                                <w:sz w:val="40"/>
                                <w:szCs w:val="40"/>
                              </w:rPr>
                            </w:pPr>
                            <w:r w:rsidRPr="00010576">
                              <w:rPr>
                                <w:rFonts w:asciiTheme="minorHAnsi" w:hAnsiTheme="minorHAnsi" w:cstheme="minorHAnsi"/>
                                <w:b/>
                                <w:bCs/>
                                <w:sz w:val="40"/>
                                <w:szCs w:val="40"/>
                              </w:rPr>
                              <w:t>Ahmad R. Sharafat</w:t>
                            </w:r>
                          </w:p>
                          <w:p w14:paraId="71BED43B" w14:textId="77777777" w:rsidR="00E569D6" w:rsidRPr="00010576" w:rsidRDefault="00E569D6" w:rsidP="00932DD6">
                            <w:pPr>
                              <w:pStyle w:val="NoSpacing"/>
                              <w:jc w:val="center"/>
                              <w:rPr>
                                <w:rFonts w:asciiTheme="minorHAnsi" w:hAnsiTheme="minorHAnsi" w:cstheme="minorHAnsi"/>
                                <w:b/>
                                <w:bCs/>
                                <w:sz w:val="56"/>
                                <w:szCs w:val="56"/>
                              </w:rPr>
                            </w:pP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650E858" id="_x0000_t202" coordsize="21600,21600" o:spt="202" path="m,l,21600r21600,l21600,xe">
                <v:stroke joinstyle="miter"/>
                <v:path gradientshapeok="t" o:connecttype="rect"/>
              </v:shapetype>
              <v:shape id="Text Box 196" o:spid="_x0000_s1026" type="#_x0000_t202" style="position:absolute;margin-left:0;margin-top:12.8pt;width:539.95pt;height:392.5pt;z-index:-25165721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" fillcolor="white [3212]" stroked="f" strokeweight=".5pt">
                <v:textbox inset="36pt,7.2pt,36pt,7.2pt">
                  <w:txbxContent>
                    <w:sdt>
                      <w:sdtPr>
                        <w:rPr>
                          <w:rFonts w:asciiTheme="minorHAnsi" w:hAnsiTheme="minorHAnsi" w:cstheme="minorHAnsi"/>
                          <w:b/>
                          <w:bCs/>
                          <w:sz w:val="56"/>
                          <w:szCs w:val="56"/>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09AFEC6E" w14:textId="00EA6874" w:rsidR="00E569D6" w:rsidRPr="00010576" w:rsidRDefault="001A1C66" w:rsidP="00932DD6">
                          <w:pPr>
                            <w:pStyle w:val="NoSpacing"/>
                            <w:jc w:val="center"/>
                            <w:rPr>
                              <w:rFonts w:asciiTheme="minorHAnsi" w:hAnsiTheme="minorHAnsi" w:cstheme="minorHAnsi"/>
                              <w:b/>
                              <w:bCs/>
                              <w:sz w:val="56"/>
                              <w:szCs w:val="56"/>
                            </w:rPr>
                          </w:pPr>
                          <w:r>
                            <w:rPr>
                              <w:rFonts w:asciiTheme="minorHAnsi" w:hAnsiTheme="minorHAnsi" w:cstheme="minorHAnsi"/>
                              <w:b/>
                              <w:bCs/>
                              <w:sz w:val="56"/>
                              <w:szCs w:val="56"/>
                            </w:rPr>
                            <w:t>CWG-WSIS Report from VC Asia-Pacific</w:t>
                          </w:r>
                        </w:p>
                      </w:sdtContent>
                    </w:sdt>
                    <w:p w14:paraId="73B13EB0" w14:textId="77777777" w:rsidR="00E569D6" w:rsidRPr="00010576" w:rsidRDefault="00E569D6" w:rsidP="00010576">
                      <w:pPr>
                        <w:pStyle w:val="NoSpacing"/>
                        <w:spacing w:before="3720"/>
                        <w:jc w:val="center"/>
                        <w:rPr>
                          <w:rFonts w:asciiTheme="minorHAnsi" w:hAnsiTheme="minorHAnsi" w:cstheme="minorHAnsi"/>
                          <w:b/>
                          <w:bCs/>
                          <w:sz w:val="40"/>
                          <w:szCs w:val="40"/>
                        </w:rPr>
                      </w:pPr>
                      <w:r w:rsidRPr="00010576">
                        <w:rPr>
                          <w:rFonts w:asciiTheme="minorHAnsi" w:hAnsiTheme="minorHAnsi" w:cstheme="minorHAnsi"/>
                          <w:b/>
                          <w:bCs/>
                          <w:sz w:val="40"/>
                          <w:szCs w:val="40"/>
                        </w:rPr>
                        <w:t>Ahmad R. Sharafat</w:t>
                      </w:r>
                    </w:p>
                    <w:p w14:paraId="71BED43B" w14:textId="77777777" w:rsidR="00E569D6" w:rsidRPr="00010576" w:rsidRDefault="00E569D6" w:rsidP="00932DD6">
                      <w:pPr>
                        <w:pStyle w:val="NoSpacing"/>
                        <w:jc w:val="center"/>
                        <w:rPr>
                          <w:rFonts w:asciiTheme="minorHAnsi" w:hAnsiTheme="minorHAnsi" w:cstheme="minorHAnsi"/>
                          <w:b/>
                          <w:bCs/>
                          <w:sz w:val="56"/>
                          <w:szCs w:val="56"/>
                        </w:rPr>
                      </w:pPr>
                    </w:p>
                  </w:txbxContent>
                </v:textbox>
                <w10:wrap anchorx="margin"/>
              </v:shape>
            </w:pict>
          </mc:Fallback>
        </mc:AlternateContent>
      </w:r>
      <w:r w:rsidR="00932DD6" w:rsidRPr="009277CF">
        <w:rPr>
          <w:rFonts w:cstheme="minorHAnsi"/>
          <w:color w:val="555555"/>
          <w:sz w:val="17"/>
          <w:szCs w:val="17"/>
        </w:rPr>
        <w:br w:type="page"/>
      </w:r>
    </w:p>
    <w:sdt>
      <w:sdtPr>
        <w:rPr>
          <w:rFonts w:asciiTheme="minorHAnsi" w:eastAsiaTheme="minorEastAsia" w:hAnsiTheme="minorHAnsi" w:cstheme="minorHAnsi"/>
          <w:color w:val="auto"/>
          <w:sz w:val="22"/>
          <w:szCs w:val="22"/>
          <w:lang w:eastAsia="zh-CN"/>
        </w:rPr>
        <w:id w:val="1229659403"/>
        <w:docPartObj>
          <w:docPartGallery w:val="Table of Contents"/>
          <w:docPartUnique/>
        </w:docPartObj>
      </w:sdtPr>
      <w:sdtEndPr>
        <w:rPr>
          <w:rFonts w:eastAsiaTheme="minorHAnsi"/>
          <w:b/>
          <w:bCs/>
          <w:noProof/>
          <w:lang w:val="en-GB" w:eastAsia="en-US"/>
        </w:rPr>
      </w:sdtEndPr>
      <w:sdtContent>
        <w:p w14:paraId="416D1416" w14:textId="77777777" w:rsidR="00932DD6" w:rsidRPr="009277CF" w:rsidRDefault="00932DD6" w:rsidP="00932DD6">
          <w:pPr>
            <w:pStyle w:val="TOCHeading"/>
            <w:spacing w:line="240" w:lineRule="auto"/>
            <w:rPr>
              <w:rFonts w:asciiTheme="minorHAnsi" w:hAnsiTheme="minorHAnsi" w:cstheme="minorHAnsi"/>
            </w:rPr>
          </w:pPr>
          <w:r w:rsidRPr="009277CF">
            <w:rPr>
              <w:rFonts w:asciiTheme="minorHAnsi" w:hAnsiTheme="minorHAnsi" w:cstheme="minorHAnsi"/>
            </w:rPr>
            <w:t>Table of Contents</w:t>
          </w:r>
        </w:p>
        <w:p w14:paraId="10A8668A" w14:textId="77777777" w:rsidR="00932DD6" w:rsidRDefault="00932DD6" w:rsidP="00932DD6">
          <w:pPr>
            <w:pStyle w:val="TOC1"/>
            <w:tabs>
              <w:tab w:val="right" w:leader="dot" w:pos="9260"/>
            </w:tabs>
            <w:rPr>
              <w:noProof/>
            </w:rPr>
          </w:pPr>
          <w:r w:rsidRPr="009277CF">
            <w:rPr>
              <w:rFonts w:cstheme="minorHAnsi"/>
              <w:b/>
              <w:bCs/>
              <w:noProof/>
            </w:rPr>
            <w:fldChar w:fldCharType="begin"/>
          </w:r>
          <w:r w:rsidRPr="009277CF">
            <w:rPr>
              <w:rFonts w:cstheme="minorHAnsi"/>
              <w:b/>
              <w:bCs/>
              <w:noProof/>
            </w:rPr>
            <w:instrText xml:space="preserve"> TOC \o "1-3" \h \z \u </w:instrText>
          </w:r>
          <w:r w:rsidRPr="009277CF">
            <w:rPr>
              <w:rFonts w:cstheme="minorHAnsi"/>
              <w:b/>
              <w:bCs/>
              <w:noProof/>
            </w:rPr>
            <w:fldChar w:fldCharType="separate"/>
          </w:r>
          <w:hyperlink w:anchor="_Toc30727876" w:history="1">
            <w:r w:rsidRPr="001122A0">
              <w:rPr>
                <w:rStyle w:val="Hyperlink"/>
                <w:rFonts w:cstheme="minorHAnsi"/>
                <w:b/>
                <w:bCs/>
                <w:noProof/>
              </w:rPr>
              <w:t>Executive Summary</w:t>
            </w:r>
            <w:r>
              <w:rPr>
                <w:noProof/>
                <w:webHidden/>
              </w:rPr>
              <w:tab/>
            </w:r>
            <w:r>
              <w:rPr>
                <w:noProof/>
                <w:webHidden/>
              </w:rPr>
              <w:fldChar w:fldCharType="begin"/>
            </w:r>
            <w:r>
              <w:rPr>
                <w:noProof/>
                <w:webHidden/>
              </w:rPr>
              <w:instrText xml:space="preserve"> PAGEREF _Toc30727876 \h </w:instrText>
            </w:r>
            <w:r>
              <w:rPr>
                <w:noProof/>
                <w:webHidden/>
              </w:rPr>
            </w:r>
            <w:r>
              <w:rPr>
                <w:noProof/>
                <w:webHidden/>
              </w:rPr>
              <w:fldChar w:fldCharType="separate"/>
            </w:r>
            <w:r>
              <w:rPr>
                <w:noProof/>
                <w:webHidden/>
              </w:rPr>
              <w:t>4</w:t>
            </w:r>
            <w:r>
              <w:rPr>
                <w:noProof/>
                <w:webHidden/>
              </w:rPr>
              <w:fldChar w:fldCharType="end"/>
            </w:r>
          </w:hyperlink>
        </w:p>
        <w:p w14:paraId="277267BE" w14:textId="77777777" w:rsidR="00932DD6" w:rsidRDefault="00932DD6" w:rsidP="00932DD6">
          <w:pPr>
            <w:pStyle w:val="TOC1"/>
            <w:tabs>
              <w:tab w:val="right" w:leader="dot" w:pos="9260"/>
            </w:tabs>
            <w:rPr>
              <w:noProof/>
            </w:rPr>
          </w:pPr>
          <w:hyperlink w:anchor="_Toc30727877" w:history="1">
            <w:r w:rsidRPr="001122A0">
              <w:rPr>
                <w:rStyle w:val="Hyperlink"/>
                <w:rFonts w:cstheme="minorHAnsi"/>
                <w:b/>
                <w:bCs/>
                <w:noProof/>
              </w:rPr>
              <w:t>Introduction</w:t>
            </w:r>
            <w:r>
              <w:rPr>
                <w:noProof/>
                <w:webHidden/>
              </w:rPr>
              <w:tab/>
            </w:r>
            <w:r>
              <w:rPr>
                <w:noProof/>
                <w:webHidden/>
              </w:rPr>
              <w:fldChar w:fldCharType="begin"/>
            </w:r>
            <w:r>
              <w:rPr>
                <w:noProof/>
                <w:webHidden/>
              </w:rPr>
              <w:instrText xml:space="preserve"> PAGEREF _Toc30727877 \h </w:instrText>
            </w:r>
            <w:r>
              <w:rPr>
                <w:noProof/>
                <w:webHidden/>
              </w:rPr>
            </w:r>
            <w:r>
              <w:rPr>
                <w:noProof/>
                <w:webHidden/>
              </w:rPr>
              <w:fldChar w:fldCharType="separate"/>
            </w:r>
            <w:r>
              <w:rPr>
                <w:noProof/>
                <w:webHidden/>
              </w:rPr>
              <w:t>4</w:t>
            </w:r>
            <w:r>
              <w:rPr>
                <w:noProof/>
                <w:webHidden/>
              </w:rPr>
              <w:fldChar w:fldCharType="end"/>
            </w:r>
          </w:hyperlink>
        </w:p>
        <w:p w14:paraId="6B02B2EC" w14:textId="77777777" w:rsidR="00932DD6" w:rsidRDefault="00932DD6" w:rsidP="00932DD6">
          <w:pPr>
            <w:pStyle w:val="TOC1"/>
            <w:tabs>
              <w:tab w:val="right" w:leader="dot" w:pos="9260"/>
            </w:tabs>
            <w:rPr>
              <w:noProof/>
            </w:rPr>
          </w:pPr>
          <w:hyperlink w:anchor="_Toc30727878" w:history="1">
            <w:r w:rsidRPr="001122A0">
              <w:rPr>
                <w:rStyle w:val="Hyperlink"/>
                <w:rFonts w:cstheme="minorHAnsi"/>
                <w:noProof/>
              </w:rPr>
              <w:t>World Summit on Information Society (WSIS)</w:t>
            </w:r>
            <w:r>
              <w:rPr>
                <w:noProof/>
                <w:webHidden/>
              </w:rPr>
              <w:tab/>
            </w:r>
            <w:r>
              <w:rPr>
                <w:noProof/>
                <w:webHidden/>
              </w:rPr>
              <w:fldChar w:fldCharType="begin"/>
            </w:r>
            <w:r>
              <w:rPr>
                <w:noProof/>
                <w:webHidden/>
              </w:rPr>
              <w:instrText xml:space="preserve"> PAGEREF _Toc30727878 \h </w:instrText>
            </w:r>
            <w:r>
              <w:rPr>
                <w:noProof/>
                <w:webHidden/>
              </w:rPr>
            </w:r>
            <w:r>
              <w:rPr>
                <w:noProof/>
                <w:webHidden/>
              </w:rPr>
              <w:fldChar w:fldCharType="separate"/>
            </w:r>
            <w:r>
              <w:rPr>
                <w:noProof/>
                <w:webHidden/>
              </w:rPr>
              <w:t>5</w:t>
            </w:r>
            <w:r>
              <w:rPr>
                <w:noProof/>
                <w:webHidden/>
              </w:rPr>
              <w:fldChar w:fldCharType="end"/>
            </w:r>
          </w:hyperlink>
        </w:p>
        <w:p w14:paraId="6196EBD6" w14:textId="77777777" w:rsidR="00932DD6" w:rsidRDefault="00932DD6" w:rsidP="00932DD6">
          <w:pPr>
            <w:pStyle w:val="TOC1"/>
            <w:tabs>
              <w:tab w:val="right" w:leader="dot" w:pos="9260"/>
            </w:tabs>
            <w:rPr>
              <w:noProof/>
            </w:rPr>
          </w:pPr>
          <w:hyperlink w:anchor="_Toc30727879" w:history="1">
            <w:r w:rsidRPr="001122A0">
              <w:rPr>
                <w:rStyle w:val="Hyperlink"/>
                <w:rFonts w:cstheme="minorHAnsi"/>
                <w:b/>
                <w:bCs/>
                <w:noProof/>
              </w:rPr>
              <w:t>Asia-Pacific (ASP) Activities for Implementing WSIS Action Lines:</w:t>
            </w:r>
            <w:r>
              <w:rPr>
                <w:noProof/>
                <w:webHidden/>
              </w:rPr>
              <w:tab/>
            </w:r>
            <w:r>
              <w:rPr>
                <w:noProof/>
                <w:webHidden/>
              </w:rPr>
              <w:fldChar w:fldCharType="begin"/>
            </w:r>
            <w:r>
              <w:rPr>
                <w:noProof/>
                <w:webHidden/>
              </w:rPr>
              <w:instrText xml:space="preserve"> PAGEREF _Toc30727879 \h </w:instrText>
            </w:r>
            <w:r>
              <w:rPr>
                <w:noProof/>
                <w:webHidden/>
              </w:rPr>
            </w:r>
            <w:r>
              <w:rPr>
                <w:noProof/>
                <w:webHidden/>
              </w:rPr>
              <w:fldChar w:fldCharType="separate"/>
            </w:r>
            <w:r>
              <w:rPr>
                <w:noProof/>
                <w:webHidden/>
              </w:rPr>
              <w:t>8</w:t>
            </w:r>
            <w:r>
              <w:rPr>
                <w:noProof/>
                <w:webHidden/>
              </w:rPr>
              <w:fldChar w:fldCharType="end"/>
            </w:r>
          </w:hyperlink>
        </w:p>
        <w:p w14:paraId="75E2645B" w14:textId="77777777" w:rsidR="00932DD6" w:rsidRDefault="00932DD6" w:rsidP="00010576">
          <w:pPr>
            <w:pStyle w:val="TOC2"/>
            <w:tabs>
              <w:tab w:val="clear" w:pos="964"/>
              <w:tab w:val="left" w:pos="0"/>
              <w:tab w:val="right" w:leader="dot" w:pos="9260"/>
            </w:tabs>
            <w:ind w:left="0" w:firstLine="0"/>
            <w:rPr>
              <w:noProof/>
            </w:rPr>
          </w:pPr>
          <w:hyperlink w:anchor="_Toc30727880" w:history="1">
            <w:r w:rsidRPr="001122A0">
              <w:rPr>
                <w:rStyle w:val="Hyperlink"/>
                <w:rFonts w:cstheme="minorHAnsi"/>
                <w:b/>
                <w:bCs/>
                <w:noProof/>
              </w:rPr>
              <w:t>С1. The Role of Public Governance Authorities and All Stakeholders in the Promotion of ICTs for Development</w:t>
            </w:r>
            <w:r>
              <w:rPr>
                <w:noProof/>
                <w:webHidden/>
              </w:rPr>
              <w:tab/>
            </w:r>
            <w:r>
              <w:rPr>
                <w:noProof/>
                <w:webHidden/>
              </w:rPr>
              <w:fldChar w:fldCharType="begin"/>
            </w:r>
            <w:r>
              <w:rPr>
                <w:noProof/>
                <w:webHidden/>
              </w:rPr>
              <w:instrText xml:space="preserve"> PAGEREF _Toc30727880 \h </w:instrText>
            </w:r>
            <w:r>
              <w:rPr>
                <w:noProof/>
                <w:webHidden/>
              </w:rPr>
            </w:r>
            <w:r>
              <w:rPr>
                <w:noProof/>
                <w:webHidden/>
              </w:rPr>
              <w:fldChar w:fldCharType="separate"/>
            </w:r>
            <w:r>
              <w:rPr>
                <w:noProof/>
                <w:webHidden/>
              </w:rPr>
              <w:t>8</w:t>
            </w:r>
            <w:r>
              <w:rPr>
                <w:noProof/>
                <w:webHidden/>
              </w:rPr>
              <w:fldChar w:fldCharType="end"/>
            </w:r>
          </w:hyperlink>
        </w:p>
        <w:p w14:paraId="0930DB51" w14:textId="79C76A66" w:rsidR="00932DD6" w:rsidRDefault="00932DD6" w:rsidP="00932DD6">
          <w:pPr>
            <w:pStyle w:val="TOC3"/>
            <w:tabs>
              <w:tab w:val="right" w:leader="dot" w:pos="9260"/>
            </w:tabs>
            <w:rPr>
              <w:noProof/>
            </w:rPr>
          </w:pPr>
          <w:hyperlink w:anchor="_Toc30727881" w:history="1">
            <w:r w:rsidRPr="001122A0">
              <w:rPr>
                <w:rStyle w:val="Hyperlink"/>
                <w:rFonts w:cstheme="minorHAnsi"/>
                <w:b/>
                <w:bCs/>
                <w:noProof/>
              </w:rPr>
              <w:t>2018-2019</w:t>
            </w:r>
            <w:r w:rsidR="00010576">
              <w:rPr>
                <w:rStyle w:val="Hyperlink"/>
                <w:rFonts w:cstheme="minorHAnsi"/>
                <w:b/>
                <w:bCs/>
                <w:noProof/>
              </w:rPr>
              <w:tab/>
            </w:r>
            <w:r w:rsidR="00010576">
              <w:rPr>
                <w:noProof/>
                <w:webHidden/>
              </w:rPr>
              <w:tab/>
            </w:r>
            <w:r>
              <w:rPr>
                <w:noProof/>
                <w:webHidden/>
              </w:rPr>
              <w:fldChar w:fldCharType="begin"/>
            </w:r>
            <w:r>
              <w:rPr>
                <w:noProof/>
                <w:webHidden/>
              </w:rPr>
              <w:instrText xml:space="preserve"> PAGEREF _Toc30727881 \h </w:instrText>
            </w:r>
            <w:r>
              <w:rPr>
                <w:noProof/>
                <w:webHidden/>
              </w:rPr>
            </w:r>
            <w:r>
              <w:rPr>
                <w:noProof/>
                <w:webHidden/>
              </w:rPr>
              <w:fldChar w:fldCharType="separate"/>
            </w:r>
            <w:r>
              <w:rPr>
                <w:noProof/>
                <w:webHidden/>
              </w:rPr>
              <w:t>8</w:t>
            </w:r>
            <w:r>
              <w:rPr>
                <w:noProof/>
                <w:webHidden/>
              </w:rPr>
              <w:fldChar w:fldCharType="end"/>
            </w:r>
          </w:hyperlink>
        </w:p>
        <w:p w14:paraId="325A6767" w14:textId="7249D5F8" w:rsidR="00932DD6" w:rsidRDefault="00932DD6" w:rsidP="00932DD6">
          <w:pPr>
            <w:pStyle w:val="TOC3"/>
            <w:tabs>
              <w:tab w:val="right" w:leader="dot" w:pos="9260"/>
            </w:tabs>
            <w:rPr>
              <w:noProof/>
            </w:rPr>
          </w:pPr>
          <w:hyperlink w:anchor="_Toc30727882" w:history="1">
            <w:r w:rsidRPr="001122A0">
              <w:rPr>
                <w:rStyle w:val="Hyperlink"/>
                <w:rFonts w:cstheme="minorHAnsi"/>
                <w:b/>
                <w:bCs/>
                <w:noProof/>
              </w:rPr>
              <w:t>2014-2017</w:t>
            </w:r>
            <w:r w:rsidR="00010576">
              <w:rPr>
                <w:rStyle w:val="Hyperlink"/>
                <w:rFonts w:cstheme="minorHAnsi"/>
                <w:b/>
                <w:bCs/>
                <w:noProof/>
              </w:rPr>
              <w:tab/>
            </w:r>
            <w:r>
              <w:rPr>
                <w:noProof/>
                <w:webHidden/>
              </w:rPr>
              <w:tab/>
            </w:r>
            <w:r>
              <w:rPr>
                <w:noProof/>
                <w:webHidden/>
              </w:rPr>
              <w:fldChar w:fldCharType="begin"/>
            </w:r>
            <w:r>
              <w:rPr>
                <w:noProof/>
                <w:webHidden/>
              </w:rPr>
              <w:instrText xml:space="preserve"> PAGEREF _Toc30727882 \h </w:instrText>
            </w:r>
            <w:r>
              <w:rPr>
                <w:noProof/>
                <w:webHidden/>
              </w:rPr>
            </w:r>
            <w:r>
              <w:rPr>
                <w:noProof/>
                <w:webHidden/>
              </w:rPr>
              <w:fldChar w:fldCharType="separate"/>
            </w:r>
            <w:r>
              <w:rPr>
                <w:noProof/>
                <w:webHidden/>
              </w:rPr>
              <w:t>8</w:t>
            </w:r>
            <w:r>
              <w:rPr>
                <w:noProof/>
                <w:webHidden/>
              </w:rPr>
              <w:fldChar w:fldCharType="end"/>
            </w:r>
          </w:hyperlink>
        </w:p>
        <w:p w14:paraId="513D9E01" w14:textId="15A2824F" w:rsidR="00932DD6" w:rsidRDefault="00932DD6" w:rsidP="00932DD6">
          <w:pPr>
            <w:pStyle w:val="TOC3"/>
            <w:tabs>
              <w:tab w:val="right" w:leader="dot" w:pos="9260"/>
            </w:tabs>
            <w:rPr>
              <w:noProof/>
            </w:rPr>
          </w:pPr>
          <w:hyperlink w:anchor="_Toc30727883" w:history="1">
            <w:r w:rsidRPr="001122A0">
              <w:rPr>
                <w:rStyle w:val="Hyperlink"/>
                <w:rFonts w:cstheme="minorHAnsi"/>
                <w:b/>
                <w:bCs/>
                <w:noProof/>
              </w:rPr>
              <w:t>2011-2014</w:t>
            </w:r>
            <w:r>
              <w:rPr>
                <w:noProof/>
                <w:webHidden/>
              </w:rPr>
              <w:tab/>
            </w:r>
            <w:r w:rsidR="00010576">
              <w:rPr>
                <w:noProof/>
                <w:webHidden/>
              </w:rPr>
              <w:tab/>
            </w:r>
            <w:r>
              <w:rPr>
                <w:noProof/>
                <w:webHidden/>
              </w:rPr>
              <w:fldChar w:fldCharType="begin"/>
            </w:r>
            <w:r>
              <w:rPr>
                <w:noProof/>
                <w:webHidden/>
              </w:rPr>
              <w:instrText xml:space="preserve"> PAGEREF _Toc30727883 \h </w:instrText>
            </w:r>
            <w:r>
              <w:rPr>
                <w:noProof/>
                <w:webHidden/>
              </w:rPr>
            </w:r>
            <w:r>
              <w:rPr>
                <w:noProof/>
                <w:webHidden/>
              </w:rPr>
              <w:fldChar w:fldCharType="separate"/>
            </w:r>
            <w:r>
              <w:rPr>
                <w:noProof/>
                <w:webHidden/>
              </w:rPr>
              <w:t>9</w:t>
            </w:r>
            <w:r>
              <w:rPr>
                <w:noProof/>
                <w:webHidden/>
              </w:rPr>
              <w:fldChar w:fldCharType="end"/>
            </w:r>
          </w:hyperlink>
        </w:p>
        <w:p w14:paraId="43E3600F" w14:textId="166DC3E1" w:rsidR="00932DD6" w:rsidRDefault="00932DD6" w:rsidP="00932DD6">
          <w:pPr>
            <w:pStyle w:val="TOC3"/>
            <w:tabs>
              <w:tab w:val="right" w:leader="dot" w:pos="9260"/>
            </w:tabs>
            <w:rPr>
              <w:noProof/>
            </w:rPr>
          </w:pPr>
          <w:hyperlink w:anchor="_Toc30727884" w:history="1">
            <w:r w:rsidRPr="001122A0">
              <w:rPr>
                <w:rStyle w:val="Hyperlink"/>
                <w:rFonts w:cstheme="minorHAnsi"/>
                <w:b/>
                <w:bCs/>
                <w:noProof/>
              </w:rPr>
              <w:t>2007-2011</w:t>
            </w:r>
            <w:r>
              <w:rPr>
                <w:noProof/>
                <w:webHidden/>
              </w:rPr>
              <w:tab/>
            </w:r>
            <w:r w:rsidR="00010576">
              <w:rPr>
                <w:noProof/>
                <w:webHidden/>
              </w:rPr>
              <w:tab/>
            </w:r>
            <w:r>
              <w:rPr>
                <w:noProof/>
                <w:webHidden/>
              </w:rPr>
              <w:fldChar w:fldCharType="begin"/>
            </w:r>
            <w:r>
              <w:rPr>
                <w:noProof/>
                <w:webHidden/>
              </w:rPr>
              <w:instrText xml:space="preserve"> PAGEREF _Toc30727884 \h </w:instrText>
            </w:r>
            <w:r>
              <w:rPr>
                <w:noProof/>
                <w:webHidden/>
              </w:rPr>
            </w:r>
            <w:r>
              <w:rPr>
                <w:noProof/>
                <w:webHidden/>
              </w:rPr>
              <w:fldChar w:fldCharType="separate"/>
            </w:r>
            <w:r>
              <w:rPr>
                <w:noProof/>
                <w:webHidden/>
              </w:rPr>
              <w:t>9</w:t>
            </w:r>
            <w:r>
              <w:rPr>
                <w:noProof/>
                <w:webHidden/>
              </w:rPr>
              <w:fldChar w:fldCharType="end"/>
            </w:r>
          </w:hyperlink>
        </w:p>
        <w:p w14:paraId="04E8F52C" w14:textId="77777777" w:rsidR="00932DD6" w:rsidRDefault="00932DD6" w:rsidP="00932DD6">
          <w:pPr>
            <w:pStyle w:val="TOC2"/>
            <w:tabs>
              <w:tab w:val="right" w:leader="dot" w:pos="9260"/>
            </w:tabs>
            <w:rPr>
              <w:noProof/>
            </w:rPr>
          </w:pPr>
          <w:hyperlink w:anchor="_Toc30727885" w:history="1">
            <w:r w:rsidRPr="001122A0">
              <w:rPr>
                <w:rStyle w:val="Hyperlink"/>
                <w:rFonts w:cstheme="minorHAnsi"/>
                <w:b/>
                <w:bCs/>
                <w:noProof/>
              </w:rPr>
              <w:t>С2. Information and Communication Infrastructure</w:t>
            </w:r>
            <w:r>
              <w:rPr>
                <w:noProof/>
                <w:webHidden/>
              </w:rPr>
              <w:tab/>
            </w:r>
            <w:r>
              <w:rPr>
                <w:noProof/>
                <w:webHidden/>
              </w:rPr>
              <w:fldChar w:fldCharType="begin"/>
            </w:r>
            <w:r>
              <w:rPr>
                <w:noProof/>
                <w:webHidden/>
              </w:rPr>
              <w:instrText xml:space="preserve"> PAGEREF _Toc30727885 \h </w:instrText>
            </w:r>
            <w:r>
              <w:rPr>
                <w:noProof/>
                <w:webHidden/>
              </w:rPr>
            </w:r>
            <w:r>
              <w:rPr>
                <w:noProof/>
                <w:webHidden/>
              </w:rPr>
              <w:fldChar w:fldCharType="separate"/>
            </w:r>
            <w:r>
              <w:rPr>
                <w:noProof/>
                <w:webHidden/>
              </w:rPr>
              <w:t>10</w:t>
            </w:r>
            <w:r>
              <w:rPr>
                <w:noProof/>
                <w:webHidden/>
              </w:rPr>
              <w:fldChar w:fldCharType="end"/>
            </w:r>
          </w:hyperlink>
        </w:p>
        <w:p w14:paraId="781244AA" w14:textId="0C00448A" w:rsidR="00932DD6" w:rsidRDefault="00932DD6" w:rsidP="00932DD6">
          <w:pPr>
            <w:pStyle w:val="TOC3"/>
            <w:tabs>
              <w:tab w:val="right" w:leader="dot" w:pos="9260"/>
            </w:tabs>
            <w:rPr>
              <w:noProof/>
            </w:rPr>
          </w:pPr>
          <w:hyperlink w:anchor="_Toc30727886" w:history="1">
            <w:r w:rsidRPr="001122A0">
              <w:rPr>
                <w:rStyle w:val="Hyperlink"/>
                <w:rFonts w:cstheme="minorHAnsi"/>
                <w:b/>
                <w:bCs/>
                <w:noProof/>
              </w:rPr>
              <w:t>2018-2019</w:t>
            </w:r>
            <w:r w:rsidR="00010576">
              <w:rPr>
                <w:rStyle w:val="Hyperlink"/>
                <w:rFonts w:cstheme="minorHAnsi"/>
                <w:b/>
                <w:bCs/>
                <w:noProof/>
              </w:rPr>
              <w:tab/>
            </w:r>
            <w:r>
              <w:rPr>
                <w:noProof/>
                <w:webHidden/>
              </w:rPr>
              <w:tab/>
            </w:r>
            <w:r>
              <w:rPr>
                <w:noProof/>
                <w:webHidden/>
              </w:rPr>
              <w:fldChar w:fldCharType="begin"/>
            </w:r>
            <w:r>
              <w:rPr>
                <w:noProof/>
                <w:webHidden/>
              </w:rPr>
              <w:instrText xml:space="preserve"> PAGEREF _Toc30727886 \h </w:instrText>
            </w:r>
            <w:r>
              <w:rPr>
                <w:noProof/>
                <w:webHidden/>
              </w:rPr>
            </w:r>
            <w:r>
              <w:rPr>
                <w:noProof/>
                <w:webHidden/>
              </w:rPr>
              <w:fldChar w:fldCharType="separate"/>
            </w:r>
            <w:r>
              <w:rPr>
                <w:noProof/>
                <w:webHidden/>
              </w:rPr>
              <w:t>10</w:t>
            </w:r>
            <w:r>
              <w:rPr>
                <w:noProof/>
                <w:webHidden/>
              </w:rPr>
              <w:fldChar w:fldCharType="end"/>
            </w:r>
          </w:hyperlink>
        </w:p>
        <w:p w14:paraId="6FE129FD" w14:textId="015225A6" w:rsidR="00932DD6" w:rsidRDefault="00932DD6" w:rsidP="00932DD6">
          <w:pPr>
            <w:pStyle w:val="TOC3"/>
            <w:tabs>
              <w:tab w:val="right" w:leader="dot" w:pos="9260"/>
            </w:tabs>
            <w:rPr>
              <w:noProof/>
            </w:rPr>
          </w:pPr>
          <w:hyperlink w:anchor="_Toc30727887" w:history="1">
            <w:r w:rsidRPr="001122A0">
              <w:rPr>
                <w:rStyle w:val="Hyperlink"/>
                <w:rFonts w:cstheme="minorHAnsi"/>
                <w:b/>
                <w:bCs/>
                <w:noProof/>
              </w:rPr>
              <w:t>2014-2017</w:t>
            </w:r>
            <w:r>
              <w:rPr>
                <w:noProof/>
                <w:webHidden/>
              </w:rPr>
              <w:tab/>
            </w:r>
            <w:r w:rsidR="00010576">
              <w:rPr>
                <w:noProof/>
                <w:webHidden/>
              </w:rPr>
              <w:tab/>
            </w:r>
            <w:r>
              <w:rPr>
                <w:noProof/>
                <w:webHidden/>
              </w:rPr>
              <w:fldChar w:fldCharType="begin"/>
            </w:r>
            <w:r>
              <w:rPr>
                <w:noProof/>
                <w:webHidden/>
              </w:rPr>
              <w:instrText xml:space="preserve"> PAGEREF _Toc30727887 \h </w:instrText>
            </w:r>
            <w:r>
              <w:rPr>
                <w:noProof/>
                <w:webHidden/>
              </w:rPr>
            </w:r>
            <w:r>
              <w:rPr>
                <w:noProof/>
                <w:webHidden/>
              </w:rPr>
              <w:fldChar w:fldCharType="separate"/>
            </w:r>
            <w:r>
              <w:rPr>
                <w:noProof/>
                <w:webHidden/>
              </w:rPr>
              <w:t>10</w:t>
            </w:r>
            <w:r>
              <w:rPr>
                <w:noProof/>
                <w:webHidden/>
              </w:rPr>
              <w:fldChar w:fldCharType="end"/>
            </w:r>
          </w:hyperlink>
        </w:p>
        <w:p w14:paraId="2C14AF0B" w14:textId="477AF7AB" w:rsidR="00932DD6" w:rsidRDefault="00932DD6" w:rsidP="00932DD6">
          <w:pPr>
            <w:pStyle w:val="TOC3"/>
            <w:tabs>
              <w:tab w:val="right" w:leader="dot" w:pos="9260"/>
            </w:tabs>
            <w:rPr>
              <w:noProof/>
            </w:rPr>
          </w:pPr>
          <w:hyperlink w:anchor="_Toc30727888" w:history="1">
            <w:r w:rsidRPr="001122A0">
              <w:rPr>
                <w:rStyle w:val="Hyperlink"/>
                <w:rFonts w:cstheme="minorHAnsi"/>
                <w:b/>
                <w:bCs/>
                <w:noProof/>
              </w:rPr>
              <w:t>2007-2011</w:t>
            </w:r>
            <w:r w:rsidR="00010576">
              <w:rPr>
                <w:rStyle w:val="Hyperlink"/>
                <w:rFonts w:cstheme="minorHAnsi"/>
                <w:b/>
                <w:bCs/>
                <w:noProof/>
              </w:rPr>
              <w:tab/>
            </w:r>
            <w:r>
              <w:rPr>
                <w:noProof/>
                <w:webHidden/>
              </w:rPr>
              <w:tab/>
            </w:r>
            <w:r>
              <w:rPr>
                <w:noProof/>
                <w:webHidden/>
              </w:rPr>
              <w:fldChar w:fldCharType="begin"/>
            </w:r>
            <w:r>
              <w:rPr>
                <w:noProof/>
                <w:webHidden/>
              </w:rPr>
              <w:instrText xml:space="preserve"> PAGEREF _Toc30727888 \h </w:instrText>
            </w:r>
            <w:r>
              <w:rPr>
                <w:noProof/>
                <w:webHidden/>
              </w:rPr>
            </w:r>
            <w:r>
              <w:rPr>
                <w:noProof/>
                <w:webHidden/>
              </w:rPr>
              <w:fldChar w:fldCharType="separate"/>
            </w:r>
            <w:r>
              <w:rPr>
                <w:noProof/>
                <w:webHidden/>
              </w:rPr>
              <w:t>12</w:t>
            </w:r>
            <w:r>
              <w:rPr>
                <w:noProof/>
                <w:webHidden/>
              </w:rPr>
              <w:fldChar w:fldCharType="end"/>
            </w:r>
          </w:hyperlink>
        </w:p>
        <w:p w14:paraId="308C14A2" w14:textId="77777777" w:rsidR="00932DD6" w:rsidRDefault="00932DD6" w:rsidP="00932DD6">
          <w:pPr>
            <w:pStyle w:val="TOC2"/>
            <w:tabs>
              <w:tab w:val="right" w:leader="dot" w:pos="9260"/>
            </w:tabs>
            <w:rPr>
              <w:noProof/>
            </w:rPr>
          </w:pPr>
          <w:hyperlink w:anchor="_Toc30727889" w:history="1">
            <w:r w:rsidRPr="001122A0">
              <w:rPr>
                <w:rStyle w:val="Hyperlink"/>
                <w:rFonts w:cstheme="minorHAnsi"/>
                <w:b/>
                <w:bCs/>
                <w:noProof/>
              </w:rPr>
              <w:t>C3. Access to Information and Knowledge</w:t>
            </w:r>
            <w:r>
              <w:rPr>
                <w:noProof/>
                <w:webHidden/>
              </w:rPr>
              <w:tab/>
            </w:r>
            <w:r>
              <w:rPr>
                <w:noProof/>
                <w:webHidden/>
              </w:rPr>
              <w:fldChar w:fldCharType="begin"/>
            </w:r>
            <w:r>
              <w:rPr>
                <w:noProof/>
                <w:webHidden/>
              </w:rPr>
              <w:instrText xml:space="preserve"> PAGEREF _Toc30727889 \h </w:instrText>
            </w:r>
            <w:r>
              <w:rPr>
                <w:noProof/>
                <w:webHidden/>
              </w:rPr>
            </w:r>
            <w:r>
              <w:rPr>
                <w:noProof/>
                <w:webHidden/>
              </w:rPr>
              <w:fldChar w:fldCharType="separate"/>
            </w:r>
            <w:r>
              <w:rPr>
                <w:noProof/>
                <w:webHidden/>
              </w:rPr>
              <w:t>13</w:t>
            </w:r>
            <w:r>
              <w:rPr>
                <w:noProof/>
                <w:webHidden/>
              </w:rPr>
              <w:fldChar w:fldCharType="end"/>
            </w:r>
          </w:hyperlink>
        </w:p>
        <w:p w14:paraId="09006A50" w14:textId="537C34F6" w:rsidR="00932DD6" w:rsidRDefault="00932DD6" w:rsidP="00932DD6">
          <w:pPr>
            <w:pStyle w:val="TOC3"/>
            <w:tabs>
              <w:tab w:val="right" w:leader="dot" w:pos="9260"/>
            </w:tabs>
            <w:rPr>
              <w:noProof/>
            </w:rPr>
          </w:pPr>
          <w:hyperlink w:anchor="_Toc30727890" w:history="1">
            <w:r w:rsidRPr="001122A0">
              <w:rPr>
                <w:rStyle w:val="Hyperlink"/>
                <w:rFonts w:cstheme="minorHAnsi"/>
                <w:b/>
                <w:bCs/>
                <w:noProof/>
              </w:rPr>
              <w:t>2018-2019</w:t>
            </w:r>
            <w:r w:rsidR="00010576">
              <w:rPr>
                <w:rStyle w:val="Hyperlink"/>
                <w:rFonts w:cstheme="minorHAnsi"/>
                <w:b/>
                <w:bCs/>
                <w:noProof/>
              </w:rPr>
              <w:tab/>
            </w:r>
            <w:r>
              <w:rPr>
                <w:noProof/>
                <w:webHidden/>
              </w:rPr>
              <w:tab/>
            </w:r>
            <w:r>
              <w:rPr>
                <w:noProof/>
                <w:webHidden/>
              </w:rPr>
              <w:fldChar w:fldCharType="begin"/>
            </w:r>
            <w:r>
              <w:rPr>
                <w:noProof/>
                <w:webHidden/>
              </w:rPr>
              <w:instrText xml:space="preserve"> PAGEREF _Toc30727890 \h </w:instrText>
            </w:r>
            <w:r>
              <w:rPr>
                <w:noProof/>
                <w:webHidden/>
              </w:rPr>
            </w:r>
            <w:r>
              <w:rPr>
                <w:noProof/>
                <w:webHidden/>
              </w:rPr>
              <w:fldChar w:fldCharType="separate"/>
            </w:r>
            <w:r>
              <w:rPr>
                <w:noProof/>
                <w:webHidden/>
              </w:rPr>
              <w:t>13</w:t>
            </w:r>
            <w:r>
              <w:rPr>
                <w:noProof/>
                <w:webHidden/>
              </w:rPr>
              <w:fldChar w:fldCharType="end"/>
            </w:r>
          </w:hyperlink>
        </w:p>
        <w:p w14:paraId="6FFB4245" w14:textId="5F089E80" w:rsidR="00932DD6" w:rsidRDefault="00932DD6" w:rsidP="00932DD6">
          <w:pPr>
            <w:pStyle w:val="TOC3"/>
            <w:tabs>
              <w:tab w:val="right" w:leader="dot" w:pos="9260"/>
            </w:tabs>
            <w:rPr>
              <w:noProof/>
            </w:rPr>
          </w:pPr>
          <w:hyperlink w:anchor="_Toc30727891" w:history="1">
            <w:r w:rsidRPr="001122A0">
              <w:rPr>
                <w:rStyle w:val="Hyperlink"/>
                <w:rFonts w:cstheme="minorHAnsi"/>
                <w:b/>
                <w:bCs/>
                <w:noProof/>
              </w:rPr>
              <w:t>2014-2017</w:t>
            </w:r>
            <w:r w:rsidR="00010576">
              <w:rPr>
                <w:rStyle w:val="Hyperlink"/>
                <w:rFonts w:cstheme="minorHAnsi"/>
                <w:b/>
                <w:bCs/>
                <w:noProof/>
              </w:rPr>
              <w:tab/>
            </w:r>
            <w:r>
              <w:rPr>
                <w:noProof/>
                <w:webHidden/>
              </w:rPr>
              <w:tab/>
            </w:r>
            <w:r>
              <w:rPr>
                <w:noProof/>
                <w:webHidden/>
              </w:rPr>
              <w:fldChar w:fldCharType="begin"/>
            </w:r>
            <w:r>
              <w:rPr>
                <w:noProof/>
                <w:webHidden/>
              </w:rPr>
              <w:instrText xml:space="preserve"> PAGEREF _Toc30727891 \h </w:instrText>
            </w:r>
            <w:r>
              <w:rPr>
                <w:noProof/>
                <w:webHidden/>
              </w:rPr>
            </w:r>
            <w:r>
              <w:rPr>
                <w:noProof/>
                <w:webHidden/>
              </w:rPr>
              <w:fldChar w:fldCharType="separate"/>
            </w:r>
            <w:r>
              <w:rPr>
                <w:noProof/>
                <w:webHidden/>
              </w:rPr>
              <w:t>14</w:t>
            </w:r>
            <w:r>
              <w:rPr>
                <w:noProof/>
                <w:webHidden/>
              </w:rPr>
              <w:fldChar w:fldCharType="end"/>
            </w:r>
          </w:hyperlink>
        </w:p>
        <w:p w14:paraId="152A4EA6" w14:textId="68B58C3C" w:rsidR="00932DD6" w:rsidRDefault="00932DD6" w:rsidP="00932DD6">
          <w:pPr>
            <w:pStyle w:val="TOC3"/>
            <w:tabs>
              <w:tab w:val="right" w:leader="dot" w:pos="9260"/>
            </w:tabs>
            <w:rPr>
              <w:noProof/>
            </w:rPr>
          </w:pPr>
          <w:hyperlink w:anchor="_Toc30727892" w:history="1">
            <w:r w:rsidRPr="001122A0">
              <w:rPr>
                <w:rStyle w:val="Hyperlink"/>
                <w:rFonts w:cstheme="minorHAnsi"/>
                <w:b/>
                <w:bCs/>
                <w:noProof/>
              </w:rPr>
              <w:t>2011-2014</w:t>
            </w:r>
            <w:r w:rsidR="00010576">
              <w:rPr>
                <w:rStyle w:val="Hyperlink"/>
                <w:rFonts w:cstheme="minorHAnsi"/>
                <w:b/>
                <w:bCs/>
                <w:noProof/>
              </w:rPr>
              <w:tab/>
            </w:r>
            <w:r>
              <w:rPr>
                <w:noProof/>
                <w:webHidden/>
              </w:rPr>
              <w:tab/>
            </w:r>
            <w:r>
              <w:rPr>
                <w:noProof/>
                <w:webHidden/>
              </w:rPr>
              <w:fldChar w:fldCharType="begin"/>
            </w:r>
            <w:r>
              <w:rPr>
                <w:noProof/>
                <w:webHidden/>
              </w:rPr>
              <w:instrText xml:space="preserve"> PAGEREF _Toc30727892 \h </w:instrText>
            </w:r>
            <w:r>
              <w:rPr>
                <w:noProof/>
                <w:webHidden/>
              </w:rPr>
            </w:r>
            <w:r>
              <w:rPr>
                <w:noProof/>
                <w:webHidden/>
              </w:rPr>
              <w:fldChar w:fldCharType="separate"/>
            </w:r>
            <w:r>
              <w:rPr>
                <w:noProof/>
                <w:webHidden/>
              </w:rPr>
              <w:t>14</w:t>
            </w:r>
            <w:r>
              <w:rPr>
                <w:noProof/>
                <w:webHidden/>
              </w:rPr>
              <w:fldChar w:fldCharType="end"/>
            </w:r>
          </w:hyperlink>
        </w:p>
        <w:p w14:paraId="1317FA45" w14:textId="17D1BDAE" w:rsidR="00932DD6" w:rsidRDefault="00932DD6" w:rsidP="00932DD6">
          <w:pPr>
            <w:pStyle w:val="TOC3"/>
            <w:tabs>
              <w:tab w:val="right" w:leader="dot" w:pos="9260"/>
            </w:tabs>
            <w:rPr>
              <w:noProof/>
            </w:rPr>
          </w:pPr>
          <w:hyperlink w:anchor="_Toc30727893" w:history="1">
            <w:r w:rsidRPr="001122A0">
              <w:rPr>
                <w:rStyle w:val="Hyperlink"/>
                <w:rFonts w:cstheme="minorHAnsi"/>
                <w:b/>
                <w:bCs/>
                <w:noProof/>
              </w:rPr>
              <w:t>2007-2011</w:t>
            </w:r>
            <w:r w:rsidR="00010576">
              <w:rPr>
                <w:rStyle w:val="Hyperlink"/>
                <w:rFonts w:cstheme="minorHAnsi"/>
                <w:b/>
                <w:bCs/>
                <w:noProof/>
              </w:rPr>
              <w:tab/>
            </w:r>
            <w:r>
              <w:rPr>
                <w:noProof/>
                <w:webHidden/>
              </w:rPr>
              <w:tab/>
            </w:r>
            <w:r>
              <w:rPr>
                <w:noProof/>
                <w:webHidden/>
              </w:rPr>
              <w:fldChar w:fldCharType="begin"/>
            </w:r>
            <w:r>
              <w:rPr>
                <w:noProof/>
                <w:webHidden/>
              </w:rPr>
              <w:instrText xml:space="preserve"> PAGEREF _Toc30727893 \h </w:instrText>
            </w:r>
            <w:r>
              <w:rPr>
                <w:noProof/>
                <w:webHidden/>
              </w:rPr>
            </w:r>
            <w:r>
              <w:rPr>
                <w:noProof/>
                <w:webHidden/>
              </w:rPr>
              <w:fldChar w:fldCharType="separate"/>
            </w:r>
            <w:r>
              <w:rPr>
                <w:noProof/>
                <w:webHidden/>
              </w:rPr>
              <w:t>15</w:t>
            </w:r>
            <w:r>
              <w:rPr>
                <w:noProof/>
                <w:webHidden/>
              </w:rPr>
              <w:fldChar w:fldCharType="end"/>
            </w:r>
          </w:hyperlink>
        </w:p>
        <w:p w14:paraId="19E8D2E1" w14:textId="77777777" w:rsidR="00932DD6" w:rsidRDefault="00932DD6" w:rsidP="00932DD6">
          <w:pPr>
            <w:pStyle w:val="TOC2"/>
            <w:tabs>
              <w:tab w:val="right" w:leader="dot" w:pos="9260"/>
            </w:tabs>
            <w:rPr>
              <w:noProof/>
            </w:rPr>
          </w:pPr>
          <w:hyperlink w:anchor="_Toc30727894" w:history="1">
            <w:r w:rsidRPr="001122A0">
              <w:rPr>
                <w:rStyle w:val="Hyperlink"/>
                <w:rFonts w:cstheme="minorHAnsi"/>
                <w:b/>
                <w:bCs/>
                <w:noProof/>
              </w:rPr>
              <w:t>C4. Capacity Building</w:t>
            </w:r>
            <w:r>
              <w:rPr>
                <w:noProof/>
                <w:webHidden/>
              </w:rPr>
              <w:tab/>
            </w:r>
            <w:r>
              <w:rPr>
                <w:noProof/>
                <w:webHidden/>
              </w:rPr>
              <w:fldChar w:fldCharType="begin"/>
            </w:r>
            <w:r>
              <w:rPr>
                <w:noProof/>
                <w:webHidden/>
              </w:rPr>
              <w:instrText xml:space="preserve"> PAGEREF _Toc30727894 \h </w:instrText>
            </w:r>
            <w:r>
              <w:rPr>
                <w:noProof/>
                <w:webHidden/>
              </w:rPr>
            </w:r>
            <w:r>
              <w:rPr>
                <w:noProof/>
                <w:webHidden/>
              </w:rPr>
              <w:fldChar w:fldCharType="separate"/>
            </w:r>
            <w:r>
              <w:rPr>
                <w:noProof/>
                <w:webHidden/>
              </w:rPr>
              <w:t>16</w:t>
            </w:r>
            <w:r>
              <w:rPr>
                <w:noProof/>
                <w:webHidden/>
              </w:rPr>
              <w:fldChar w:fldCharType="end"/>
            </w:r>
          </w:hyperlink>
        </w:p>
        <w:p w14:paraId="13EEC2DB" w14:textId="0EE810F5" w:rsidR="00932DD6" w:rsidRDefault="00932DD6" w:rsidP="00932DD6">
          <w:pPr>
            <w:pStyle w:val="TOC3"/>
            <w:tabs>
              <w:tab w:val="right" w:leader="dot" w:pos="9260"/>
            </w:tabs>
            <w:rPr>
              <w:noProof/>
            </w:rPr>
          </w:pPr>
          <w:hyperlink w:anchor="_Toc30727895" w:history="1">
            <w:r w:rsidRPr="001122A0">
              <w:rPr>
                <w:rStyle w:val="Hyperlink"/>
                <w:rFonts w:cstheme="minorHAnsi"/>
                <w:b/>
                <w:bCs/>
                <w:noProof/>
              </w:rPr>
              <w:t>2018-2019</w:t>
            </w:r>
            <w:r w:rsidR="00654991">
              <w:rPr>
                <w:rStyle w:val="Hyperlink"/>
                <w:rFonts w:cstheme="minorHAnsi"/>
                <w:b/>
                <w:bCs/>
                <w:noProof/>
              </w:rPr>
              <w:tab/>
            </w:r>
            <w:r>
              <w:rPr>
                <w:noProof/>
                <w:webHidden/>
              </w:rPr>
              <w:tab/>
            </w:r>
            <w:r>
              <w:rPr>
                <w:noProof/>
                <w:webHidden/>
              </w:rPr>
              <w:fldChar w:fldCharType="begin"/>
            </w:r>
            <w:r>
              <w:rPr>
                <w:noProof/>
                <w:webHidden/>
              </w:rPr>
              <w:instrText xml:space="preserve"> PAGEREF _Toc30727895 \h </w:instrText>
            </w:r>
            <w:r>
              <w:rPr>
                <w:noProof/>
                <w:webHidden/>
              </w:rPr>
            </w:r>
            <w:r>
              <w:rPr>
                <w:noProof/>
                <w:webHidden/>
              </w:rPr>
              <w:fldChar w:fldCharType="separate"/>
            </w:r>
            <w:r>
              <w:rPr>
                <w:noProof/>
                <w:webHidden/>
              </w:rPr>
              <w:t>16</w:t>
            </w:r>
            <w:r>
              <w:rPr>
                <w:noProof/>
                <w:webHidden/>
              </w:rPr>
              <w:fldChar w:fldCharType="end"/>
            </w:r>
          </w:hyperlink>
        </w:p>
        <w:p w14:paraId="49B5F91D" w14:textId="77DF4737" w:rsidR="00932DD6" w:rsidRDefault="00932DD6" w:rsidP="00932DD6">
          <w:pPr>
            <w:pStyle w:val="TOC3"/>
            <w:tabs>
              <w:tab w:val="right" w:leader="dot" w:pos="9260"/>
            </w:tabs>
            <w:rPr>
              <w:noProof/>
            </w:rPr>
          </w:pPr>
          <w:hyperlink w:anchor="_Toc30727896" w:history="1">
            <w:r w:rsidRPr="001122A0">
              <w:rPr>
                <w:rStyle w:val="Hyperlink"/>
                <w:rFonts w:cstheme="minorHAnsi"/>
                <w:b/>
                <w:bCs/>
                <w:noProof/>
              </w:rPr>
              <w:t>2014-2017</w:t>
            </w:r>
            <w:r w:rsidR="00654991">
              <w:rPr>
                <w:rStyle w:val="Hyperlink"/>
                <w:rFonts w:cstheme="minorHAnsi"/>
                <w:b/>
                <w:bCs/>
                <w:noProof/>
              </w:rPr>
              <w:tab/>
            </w:r>
            <w:r>
              <w:rPr>
                <w:noProof/>
                <w:webHidden/>
              </w:rPr>
              <w:tab/>
            </w:r>
            <w:r>
              <w:rPr>
                <w:noProof/>
                <w:webHidden/>
              </w:rPr>
              <w:fldChar w:fldCharType="begin"/>
            </w:r>
            <w:r>
              <w:rPr>
                <w:noProof/>
                <w:webHidden/>
              </w:rPr>
              <w:instrText xml:space="preserve"> PAGEREF _Toc30727896 \h </w:instrText>
            </w:r>
            <w:r>
              <w:rPr>
                <w:noProof/>
                <w:webHidden/>
              </w:rPr>
            </w:r>
            <w:r>
              <w:rPr>
                <w:noProof/>
                <w:webHidden/>
              </w:rPr>
              <w:fldChar w:fldCharType="separate"/>
            </w:r>
            <w:r>
              <w:rPr>
                <w:noProof/>
                <w:webHidden/>
              </w:rPr>
              <w:t>16</w:t>
            </w:r>
            <w:r>
              <w:rPr>
                <w:noProof/>
                <w:webHidden/>
              </w:rPr>
              <w:fldChar w:fldCharType="end"/>
            </w:r>
          </w:hyperlink>
        </w:p>
        <w:p w14:paraId="6522B828" w14:textId="4BBBFC5F" w:rsidR="00932DD6" w:rsidRDefault="00932DD6" w:rsidP="00932DD6">
          <w:pPr>
            <w:pStyle w:val="TOC3"/>
            <w:tabs>
              <w:tab w:val="right" w:leader="dot" w:pos="9260"/>
            </w:tabs>
            <w:rPr>
              <w:noProof/>
            </w:rPr>
          </w:pPr>
          <w:hyperlink w:anchor="_Toc30727897" w:history="1">
            <w:r w:rsidRPr="001122A0">
              <w:rPr>
                <w:rStyle w:val="Hyperlink"/>
                <w:rFonts w:cstheme="minorHAnsi"/>
                <w:b/>
                <w:bCs/>
                <w:noProof/>
              </w:rPr>
              <w:t>2011-2014</w:t>
            </w:r>
            <w:r>
              <w:rPr>
                <w:noProof/>
                <w:webHidden/>
              </w:rPr>
              <w:tab/>
            </w:r>
            <w:r w:rsidR="00654991">
              <w:rPr>
                <w:noProof/>
                <w:webHidden/>
              </w:rPr>
              <w:tab/>
            </w:r>
            <w:r>
              <w:rPr>
                <w:noProof/>
                <w:webHidden/>
              </w:rPr>
              <w:fldChar w:fldCharType="begin"/>
            </w:r>
            <w:r>
              <w:rPr>
                <w:noProof/>
                <w:webHidden/>
              </w:rPr>
              <w:instrText xml:space="preserve"> PAGEREF _Toc30727897 \h </w:instrText>
            </w:r>
            <w:r>
              <w:rPr>
                <w:noProof/>
                <w:webHidden/>
              </w:rPr>
            </w:r>
            <w:r>
              <w:rPr>
                <w:noProof/>
                <w:webHidden/>
              </w:rPr>
              <w:fldChar w:fldCharType="separate"/>
            </w:r>
            <w:r>
              <w:rPr>
                <w:noProof/>
                <w:webHidden/>
              </w:rPr>
              <w:t>19</w:t>
            </w:r>
            <w:r>
              <w:rPr>
                <w:noProof/>
                <w:webHidden/>
              </w:rPr>
              <w:fldChar w:fldCharType="end"/>
            </w:r>
          </w:hyperlink>
        </w:p>
        <w:p w14:paraId="7FFFC293" w14:textId="05CD97DD" w:rsidR="00932DD6" w:rsidRDefault="00932DD6" w:rsidP="00932DD6">
          <w:pPr>
            <w:pStyle w:val="TOC3"/>
            <w:tabs>
              <w:tab w:val="right" w:leader="dot" w:pos="9260"/>
            </w:tabs>
            <w:rPr>
              <w:noProof/>
            </w:rPr>
          </w:pPr>
          <w:hyperlink w:anchor="_Toc30727898" w:history="1">
            <w:r w:rsidRPr="001122A0">
              <w:rPr>
                <w:rStyle w:val="Hyperlink"/>
                <w:rFonts w:cstheme="minorHAnsi"/>
                <w:b/>
                <w:bCs/>
                <w:noProof/>
              </w:rPr>
              <w:t>2007-2011</w:t>
            </w:r>
            <w:r>
              <w:rPr>
                <w:noProof/>
                <w:webHidden/>
              </w:rPr>
              <w:tab/>
            </w:r>
            <w:r w:rsidR="00654991">
              <w:rPr>
                <w:noProof/>
                <w:webHidden/>
              </w:rPr>
              <w:tab/>
            </w:r>
            <w:r>
              <w:rPr>
                <w:noProof/>
                <w:webHidden/>
              </w:rPr>
              <w:fldChar w:fldCharType="begin"/>
            </w:r>
            <w:r>
              <w:rPr>
                <w:noProof/>
                <w:webHidden/>
              </w:rPr>
              <w:instrText xml:space="preserve"> PAGEREF _Toc30727898 \h </w:instrText>
            </w:r>
            <w:r>
              <w:rPr>
                <w:noProof/>
                <w:webHidden/>
              </w:rPr>
            </w:r>
            <w:r>
              <w:rPr>
                <w:noProof/>
                <w:webHidden/>
              </w:rPr>
              <w:fldChar w:fldCharType="separate"/>
            </w:r>
            <w:r>
              <w:rPr>
                <w:noProof/>
                <w:webHidden/>
              </w:rPr>
              <w:t>19</w:t>
            </w:r>
            <w:r>
              <w:rPr>
                <w:noProof/>
                <w:webHidden/>
              </w:rPr>
              <w:fldChar w:fldCharType="end"/>
            </w:r>
          </w:hyperlink>
        </w:p>
        <w:p w14:paraId="11D87EC3" w14:textId="77777777" w:rsidR="00932DD6" w:rsidRDefault="00932DD6" w:rsidP="00932DD6">
          <w:pPr>
            <w:pStyle w:val="TOC2"/>
            <w:tabs>
              <w:tab w:val="right" w:leader="dot" w:pos="9260"/>
            </w:tabs>
            <w:rPr>
              <w:noProof/>
            </w:rPr>
          </w:pPr>
          <w:hyperlink w:anchor="_Toc30727899" w:history="1">
            <w:r w:rsidRPr="001122A0">
              <w:rPr>
                <w:rStyle w:val="Hyperlink"/>
                <w:rFonts w:cstheme="minorHAnsi"/>
                <w:b/>
                <w:bCs/>
                <w:noProof/>
              </w:rPr>
              <w:t>C5. Building Confidence and Security in the Use of ICTs</w:t>
            </w:r>
            <w:r>
              <w:rPr>
                <w:noProof/>
                <w:webHidden/>
              </w:rPr>
              <w:tab/>
            </w:r>
            <w:r>
              <w:rPr>
                <w:noProof/>
                <w:webHidden/>
              </w:rPr>
              <w:fldChar w:fldCharType="begin"/>
            </w:r>
            <w:r>
              <w:rPr>
                <w:noProof/>
                <w:webHidden/>
              </w:rPr>
              <w:instrText xml:space="preserve"> PAGEREF _Toc30727899 \h </w:instrText>
            </w:r>
            <w:r>
              <w:rPr>
                <w:noProof/>
                <w:webHidden/>
              </w:rPr>
            </w:r>
            <w:r>
              <w:rPr>
                <w:noProof/>
                <w:webHidden/>
              </w:rPr>
              <w:fldChar w:fldCharType="separate"/>
            </w:r>
            <w:r>
              <w:rPr>
                <w:noProof/>
                <w:webHidden/>
              </w:rPr>
              <w:t>21</w:t>
            </w:r>
            <w:r>
              <w:rPr>
                <w:noProof/>
                <w:webHidden/>
              </w:rPr>
              <w:fldChar w:fldCharType="end"/>
            </w:r>
          </w:hyperlink>
        </w:p>
        <w:p w14:paraId="3983ADF8" w14:textId="3B47BA79" w:rsidR="00932DD6" w:rsidRDefault="00932DD6" w:rsidP="00932DD6">
          <w:pPr>
            <w:pStyle w:val="TOC3"/>
            <w:tabs>
              <w:tab w:val="right" w:leader="dot" w:pos="9260"/>
            </w:tabs>
            <w:rPr>
              <w:noProof/>
            </w:rPr>
          </w:pPr>
          <w:hyperlink w:anchor="_Toc30727900" w:history="1">
            <w:r w:rsidRPr="001122A0">
              <w:rPr>
                <w:rStyle w:val="Hyperlink"/>
                <w:rFonts w:cstheme="minorHAnsi"/>
                <w:b/>
                <w:bCs/>
                <w:noProof/>
              </w:rPr>
              <w:t>2018-2019</w:t>
            </w:r>
            <w:r>
              <w:rPr>
                <w:noProof/>
                <w:webHidden/>
              </w:rPr>
              <w:tab/>
            </w:r>
            <w:r w:rsidR="00654991">
              <w:rPr>
                <w:noProof/>
                <w:webHidden/>
              </w:rPr>
              <w:tab/>
            </w:r>
            <w:r>
              <w:rPr>
                <w:noProof/>
                <w:webHidden/>
              </w:rPr>
              <w:fldChar w:fldCharType="begin"/>
            </w:r>
            <w:r>
              <w:rPr>
                <w:noProof/>
                <w:webHidden/>
              </w:rPr>
              <w:instrText xml:space="preserve"> PAGEREF _Toc30727900 \h </w:instrText>
            </w:r>
            <w:r>
              <w:rPr>
                <w:noProof/>
                <w:webHidden/>
              </w:rPr>
            </w:r>
            <w:r>
              <w:rPr>
                <w:noProof/>
                <w:webHidden/>
              </w:rPr>
              <w:fldChar w:fldCharType="separate"/>
            </w:r>
            <w:r>
              <w:rPr>
                <w:noProof/>
                <w:webHidden/>
              </w:rPr>
              <w:t>21</w:t>
            </w:r>
            <w:r>
              <w:rPr>
                <w:noProof/>
                <w:webHidden/>
              </w:rPr>
              <w:fldChar w:fldCharType="end"/>
            </w:r>
          </w:hyperlink>
        </w:p>
        <w:p w14:paraId="0BB5E69A" w14:textId="49C98ED8" w:rsidR="00932DD6" w:rsidRDefault="00932DD6" w:rsidP="00932DD6">
          <w:pPr>
            <w:pStyle w:val="TOC3"/>
            <w:tabs>
              <w:tab w:val="right" w:leader="dot" w:pos="9260"/>
            </w:tabs>
            <w:rPr>
              <w:noProof/>
            </w:rPr>
          </w:pPr>
          <w:hyperlink w:anchor="_Toc30727901" w:history="1">
            <w:r w:rsidRPr="001122A0">
              <w:rPr>
                <w:rStyle w:val="Hyperlink"/>
                <w:rFonts w:cstheme="minorHAnsi"/>
                <w:b/>
                <w:bCs/>
                <w:noProof/>
              </w:rPr>
              <w:t>2014-2017</w:t>
            </w:r>
            <w:r>
              <w:rPr>
                <w:noProof/>
                <w:webHidden/>
              </w:rPr>
              <w:tab/>
            </w:r>
            <w:r w:rsidR="00654991">
              <w:rPr>
                <w:noProof/>
                <w:webHidden/>
              </w:rPr>
              <w:tab/>
            </w:r>
            <w:r>
              <w:rPr>
                <w:noProof/>
                <w:webHidden/>
              </w:rPr>
              <w:fldChar w:fldCharType="begin"/>
            </w:r>
            <w:r>
              <w:rPr>
                <w:noProof/>
                <w:webHidden/>
              </w:rPr>
              <w:instrText xml:space="preserve"> PAGEREF _Toc30727901 \h </w:instrText>
            </w:r>
            <w:r>
              <w:rPr>
                <w:noProof/>
                <w:webHidden/>
              </w:rPr>
            </w:r>
            <w:r>
              <w:rPr>
                <w:noProof/>
                <w:webHidden/>
              </w:rPr>
              <w:fldChar w:fldCharType="separate"/>
            </w:r>
            <w:r>
              <w:rPr>
                <w:noProof/>
                <w:webHidden/>
              </w:rPr>
              <w:t>21</w:t>
            </w:r>
            <w:r>
              <w:rPr>
                <w:noProof/>
                <w:webHidden/>
              </w:rPr>
              <w:fldChar w:fldCharType="end"/>
            </w:r>
          </w:hyperlink>
        </w:p>
        <w:p w14:paraId="5C5C5DD0" w14:textId="5479DAF8" w:rsidR="00932DD6" w:rsidRDefault="00932DD6" w:rsidP="00932DD6">
          <w:pPr>
            <w:pStyle w:val="TOC3"/>
            <w:tabs>
              <w:tab w:val="right" w:leader="dot" w:pos="9260"/>
            </w:tabs>
            <w:rPr>
              <w:noProof/>
            </w:rPr>
          </w:pPr>
          <w:hyperlink w:anchor="_Toc30727902" w:history="1">
            <w:r w:rsidRPr="001122A0">
              <w:rPr>
                <w:rStyle w:val="Hyperlink"/>
                <w:rFonts w:cstheme="minorHAnsi"/>
                <w:b/>
                <w:bCs/>
                <w:noProof/>
              </w:rPr>
              <w:t>2011-2014</w:t>
            </w:r>
            <w:r w:rsidR="00654991">
              <w:rPr>
                <w:rStyle w:val="Hyperlink"/>
                <w:rFonts w:cstheme="minorHAnsi"/>
                <w:b/>
                <w:bCs/>
                <w:noProof/>
              </w:rPr>
              <w:tab/>
            </w:r>
            <w:r>
              <w:rPr>
                <w:noProof/>
                <w:webHidden/>
              </w:rPr>
              <w:tab/>
            </w:r>
            <w:r>
              <w:rPr>
                <w:noProof/>
                <w:webHidden/>
              </w:rPr>
              <w:fldChar w:fldCharType="begin"/>
            </w:r>
            <w:r>
              <w:rPr>
                <w:noProof/>
                <w:webHidden/>
              </w:rPr>
              <w:instrText xml:space="preserve"> PAGEREF _Toc30727902 \h </w:instrText>
            </w:r>
            <w:r>
              <w:rPr>
                <w:noProof/>
                <w:webHidden/>
              </w:rPr>
            </w:r>
            <w:r>
              <w:rPr>
                <w:noProof/>
                <w:webHidden/>
              </w:rPr>
              <w:fldChar w:fldCharType="separate"/>
            </w:r>
            <w:r>
              <w:rPr>
                <w:noProof/>
                <w:webHidden/>
              </w:rPr>
              <w:t>22</w:t>
            </w:r>
            <w:r>
              <w:rPr>
                <w:noProof/>
                <w:webHidden/>
              </w:rPr>
              <w:fldChar w:fldCharType="end"/>
            </w:r>
          </w:hyperlink>
        </w:p>
        <w:p w14:paraId="5E87D36C" w14:textId="61D24883" w:rsidR="00932DD6" w:rsidRDefault="00932DD6" w:rsidP="00932DD6">
          <w:pPr>
            <w:pStyle w:val="TOC3"/>
            <w:tabs>
              <w:tab w:val="right" w:leader="dot" w:pos="9260"/>
            </w:tabs>
            <w:rPr>
              <w:noProof/>
            </w:rPr>
          </w:pPr>
          <w:hyperlink w:anchor="_Toc30727903" w:history="1">
            <w:r w:rsidRPr="001122A0">
              <w:rPr>
                <w:rStyle w:val="Hyperlink"/>
                <w:rFonts w:cstheme="minorHAnsi"/>
                <w:b/>
                <w:bCs/>
                <w:noProof/>
              </w:rPr>
              <w:t>2007-2011</w:t>
            </w:r>
            <w:r w:rsidR="00654991">
              <w:rPr>
                <w:rStyle w:val="Hyperlink"/>
                <w:rFonts w:cstheme="minorHAnsi"/>
                <w:b/>
                <w:bCs/>
                <w:noProof/>
              </w:rPr>
              <w:tab/>
            </w:r>
            <w:r>
              <w:rPr>
                <w:noProof/>
                <w:webHidden/>
              </w:rPr>
              <w:tab/>
            </w:r>
            <w:r>
              <w:rPr>
                <w:noProof/>
                <w:webHidden/>
              </w:rPr>
              <w:fldChar w:fldCharType="begin"/>
            </w:r>
            <w:r>
              <w:rPr>
                <w:noProof/>
                <w:webHidden/>
              </w:rPr>
              <w:instrText xml:space="preserve"> PAGEREF _Toc30727903 \h </w:instrText>
            </w:r>
            <w:r>
              <w:rPr>
                <w:noProof/>
                <w:webHidden/>
              </w:rPr>
            </w:r>
            <w:r>
              <w:rPr>
                <w:noProof/>
                <w:webHidden/>
              </w:rPr>
              <w:fldChar w:fldCharType="separate"/>
            </w:r>
            <w:r>
              <w:rPr>
                <w:noProof/>
                <w:webHidden/>
              </w:rPr>
              <w:t>22</w:t>
            </w:r>
            <w:r>
              <w:rPr>
                <w:noProof/>
                <w:webHidden/>
              </w:rPr>
              <w:fldChar w:fldCharType="end"/>
            </w:r>
          </w:hyperlink>
        </w:p>
        <w:p w14:paraId="1BC6AE6D" w14:textId="77777777" w:rsidR="00932DD6" w:rsidRDefault="00932DD6" w:rsidP="00932DD6">
          <w:pPr>
            <w:pStyle w:val="TOC2"/>
            <w:tabs>
              <w:tab w:val="right" w:leader="dot" w:pos="9260"/>
            </w:tabs>
            <w:rPr>
              <w:noProof/>
            </w:rPr>
          </w:pPr>
          <w:hyperlink w:anchor="_Toc30727904" w:history="1">
            <w:r w:rsidRPr="001122A0">
              <w:rPr>
                <w:rStyle w:val="Hyperlink"/>
                <w:rFonts w:cstheme="minorHAnsi"/>
                <w:b/>
                <w:bCs/>
                <w:noProof/>
              </w:rPr>
              <w:t>C6. Enabling Environment</w:t>
            </w:r>
            <w:r>
              <w:rPr>
                <w:noProof/>
                <w:webHidden/>
              </w:rPr>
              <w:tab/>
            </w:r>
            <w:r>
              <w:rPr>
                <w:noProof/>
                <w:webHidden/>
              </w:rPr>
              <w:fldChar w:fldCharType="begin"/>
            </w:r>
            <w:r>
              <w:rPr>
                <w:noProof/>
                <w:webHidden/>
              </w:rPr>
              <w:instrText xml:space="preserve"> PAGEREF _Toc30727904 \h </w:instrText>
            </w:r>
            <w:r>
              <w:rPr>
                <w:noProof/>
                <w:webHidden/>
              </w:rPr>
            </w:r>
            <w:r>
              <w:rPr>
                <w:noProof/>
                <w:webHidden/>
              </w:rPr>
              <w:fldChar w:fldCharType="separate"/>
            </w:r>
            <w:r>
              <w:rPr>
                <w:noProof/>
                <w:webHidden/>
              </w:rPr>
              <w:t>23</w:t>
            </w:r>
            <w:r>
              <w:rPr>
                <w:noProof/>
                <w:webHidden/>
              </w:rPr>
              <w:fldChar w:fldCharType="end"/>
            </w:r>
          </w:hyperlink>
        </w:p>
        <w:p w14:paraId="301E5D6C" w14:textId="5B34C36C" w:rsidR="00932DD6" w:rsidRDefault="00932DD6" w:rsidP="00932DD6">
          <w:pPr>
            <w:pStyle w:val="TOC3"/>
            <w:tabs>
              <w:tab w:val="right" w:leader="dot" w:pos="9260"/>
            </w:tabs>
            <w:rPr>
              <w:noProof/>
            </w:rPr>
          </w:pPr>
          <w:hyperlink w:anchor="_Toc30727905" w:history="1">
            <w:r w:rsidRPr="001122A0">
              <w:rPr>
                <w:rStyle w:val="Hyperlink"/>
                <w:rFonts w:cstheme="minorHAnsi"/>
                <w:b/>
                <w:bCs/>
                <w:noProof/>
              </w:rPr>
              <w:t>2018-2019</w:t>
            </w:r>
            <w:r w:rsidR="00654991">
              <w:rPr>
                <w:rStyle w:val="Hyperlink"/>
                <w:rFonts w:cstheme="minorHAnsi"/>
                <w:b/>
                <w:bCs/>
                <w:noProof/>
              </w:rPr>
              <w:tab/>
            </w:r>
            <w:r>
              <w:rPr>
                <w:noProof/>
                <w:webHidden/>
              </w:rPr>
              <w:tab/>
            </w:r>
            <w:r>
              <w:rPr>
                <w:noProof/>
                <w:webHidden/>
              </w:rPr>
              <w:fldChar w:fldCharType="begin"/>
            </w:r>
            <w:r>
              <w:rPr>
                <w:noProof/>
                <w:webHidden/>
              </w:rPr>
              <w:instrText xml:space="preserve"> PAGEREF _Toc30727905 \h </w:instrText>
            </w:r>
            <w:r>
              <w:rPr>
                <w:noProof/>
                <w:webHidden/>
              </w:rPr>
            </w:r>
            <w:r>
              <w:rPr>
                <w:noProof/>
                <w:webHidden/>
              </w:rPr>
              <w:fldChar w:fldCharType="separate"/>
            </w:r>
            <w:r>
              <w:rPr>
                <w:noProof/>
                <w:webHidden/>
              </w:rPr>
              <w:t>23</w:t>
            </w:r>
            <w:r>
              <w:rPr>
                <w:noProof/>
                <w:webHidden/>
              </w:rPr>
              <w:fldChar w:fldCharType="end"/>
            </w:r>
          </w:hyperlink>
        </w:p>
        <w:p w14:paraId="17F2B933" w14:textId="1239ED6A" w:rsidR="00932DD6" w:rsidRDefault="00932DD6" w:rsidP="00932DD6">
          <w:pPr>
            <w:pStyle w:val="TOC3"/>
            <w:tabs>
              <w:tab w:val="right" w:leader="dot" w:pos="9260"/>
            </w:tabs>
            <w:rPr>
              <w:noProof/>
            </w:rPr>
          </w:pPr>
          <w:hyperlink w:anchor="_Toc30727906" w:history="1">
            <w:r w:rsidRPr="001122A0">
              <w:rPr>
                <w:rStyle w:val="Hyperlink"/>
                <w:rFonts w:cstheme="minorHAnsi"/>
                <w:b/>
                <w:bCs/>
                <w:noProof/>
              </w:rPr>
              <w:t>2014-2017</w:t>
            </w:r>
            <w:r>
              <w:rPr>
                <w:noProof/>
                <w:webHidden/>
              </w:rPr>
              <w:tab/>
            </w:r>
            <w:r w:rsidR="00654991">
              <w:rPr>
                <w:noProof/>
                <w:webHidden/>
              </w:rPr>
              <w:tab/>
            </w:r>
            <w:r>
              <w:rPr>
                <w:noProof/>
                <w:webHidden/>
              </w:rPr>
              <w:fldChar w:fldCharType="begin"/>
            </w:r>
            <w:r>
              <w:rPr>
                <w:noProof/>
                <w:webHidden/>
              </w:rPr>
              <w:instrText xml:space="preserve"> PAGEREF _Toc30727906 \h </w:instrText>
            </w:r>
            <w:r>
              <w:rPr>
                <w:noProof/>
                <w:webHidden/>
              </w:rPr>
            </w:r>
            <w:r>
              <w:rPr>
                <w:noProof/>
                <w:webHidden/>
              </w:rPr>
              <w:fldChar w:fldCharType="separate"/>
            </w:r>
            <w:r>
              <w:rPr>
                <w:noProof/>
                <w:webHidden/>
              </w:rPr>
              <w:t>23</w:t>
            </w:r>
            <w:r>
              <w:rPr>
                <w:noProof/>
                <w:webHidden/>
              </w:rPr>
              <w:fldChar w:fldCharType="end"/>
            </w:r>
          </w:hyperlink>
        </w:p>
        <w:p w14:paraId="55B79F82" w14:textId="5355B38E" w:rsidR="00932DD6" w:rsidRDefault="00932DD6" w:rsidP="00932DD6">
          <w:pPr>
            <w:pStyle w:val="TOC3"/>
            <w:tabs>
              <w:tab w:val="right" w:leader="dot" w:pos="9260"/>
            </w:tabs>
            <w:rPr>
              <w:noProof/>
            </w:rPr>
          </w:pPr>
          <w:hyperlink w:anchor="_Toc30727907" w:history="1">
            <w:r w:rsidRPr="001122A0">
              <w:rPr>
                <w:rStyle w:val="Hyperlink"/>
                <w:rFonts w:cstheme="minorHAnsi"/>
                <w:b/>
                <w:bCs/>
                <w:noProof/>
              </w:rPr>
              <w:t>2011-2014</w:t>
            </w:r>
            <w:r>
              <w:rPr>
                <w:noProof/>
                <w:webHidden/>
              </w:rPr>
              <w:tab/>
            </w:r>
            <w:r w:rsidR="00654991">
              <w:rPr>
                <w:noProof/>
                <w:webHidden/>
              </w:rPr>
              <w:tab/>
            </w:r>
            <w:r>
              <w:rPr>
                <w:noProof/>
                <w:webHidden/>
              </w:rPr>
              <w:fldChar w:fldCharType="begin"/>
            </w:r>
            <w:r>
              <w:rPr>
                <w:noProof/>
                <w:webHidden/>
              </w:rPr>
              <w:instrText xml:space="preserve"> PAGEREF _Toc30727907 \h </w:instrText>
            </w:r>
            <w:r>
              <w:rPr>
                <w:noProof/>
                <w:webHidden/>
              </w:rPr>
            </w:r>
            <w:r>
              <w:rPr>
                <w:noProof/>
                <w:webHidden/>
              </w:rPr>
              <w:fldChar w:fldCharType="separate"/>
            </w:r>
            <w:r>
              <w:rPr>
                <w:noProof/>
                <w:webHidden/>
              </w:rPr>
              <w:t>24</w:t>
            </w:r>
            <w:r>
              <w:rPr>
                <w:noProof/>
                <w:webHidden/>
              </w:rPr>
              <w:fldChar w:fldCharType="end"/>
            </w:r>
          </w:hyperlink>
        </w:p>
        <w:p w14:paraId="006F3119" w14:textId="19D62355" w:rsidR="00932DD6" w:rsidRDefault="00932DD6" w:rsidP="00932DD6">
          <w:pPr>
            <w:pStyle w:val="TOC3"/>
            <w:tabs>
              <w:tab w:val="right" w:leader="dot" w:pos="9260"/>
            </w:tabs>
            <w:rPr>
              <w:noProof/>
            </w:rPr>
          </w:pPr>
          <w:hyperlink w:anchor="_Toc30727908" w:history="1">
            <w:r w:rsidRPr="001122A0">
              <w:rPr>
                <w:rStyle w:val="Hyperlink"/>
                <w:rFonts w:cstheme="minorHAnsi"/>
                <w:b/>
                <w:bCs/>
                <w:noProof/>
              </w:rPr>
              <w:t>2007-2011</w:t>
            </w:r>
            <w:r>
              <w:rPr>
                <w:noProof/>
                <w:webHidden/>
              </w:rPr>
              <w:tab/>
            </w:r>
            <w:r w:rsidR="00654991">
              <w:rPr>
                <w:noProof/>
                <w:webHidden/>
              </w:rPr>
              <w:tab/>
            </w:r>
            <w:r>
              <w:rPr>
                <w:noProof/>
                <w:webHidden/>
              </w:rPr>
              <w:fldChar w:fldCharType="begin"/>
            </w:r>
            <w:r>
              <w:rPr>
                <w:noProof/>
                <w:webHidden/>
              </w:rPr>
              <w:instrText xml:space="preserve"> PAGEREF _Toc30727908 \h </w:instrText>
            </w:r>
            <w:r>
              <w:rPr>
                <w:noProof/>
                <w:webHidden/>
              </w:rPr>
            </w:r>
            <w:r>
              <w:rPr>
                <w:noProof/>
                <w:webHidden/>
              </w:rPr>
              <w:fldChar w:fldCharType="separate"/>
            </w:r>
            <w:r>
              <w:rPr>
                <w:noProof/>
                <w:webHidden/>
              </w:rPr>
              <w:t>24</w:t>
            </w:r>
            <w:r>
              <w:rPr>
                <w:noProof/>
                <w:webHidden/>
              </w:rPr>
              <w:fldChar w:fldCharType="end"/>
            </w:r>
          </w:hyperlink>
        </w:p>
        <w:p w14:paraId="44BB2AA7" w14:textId="77777777" w:rsidR="00932DD6" w:rsidRDefault="00932DD6" w:rsidP="00932DD6">
          <w:pPr>
            <w:pStyle w:val="TOC2"/>
            <w:tabs>
              <w:tab w:val="right" w:leader="dot" w:pos="9260"/>
            </w:tabs>
            <w:rPr>
              <w:noProof/>
            </w:rPr>
          </w:pPr>
          <w:hyperlink w:anchor="_Toc30727909" w:history="1">
            <w:r w:rsidRPr="001122A0">
              <w:rPr>
                <w:rStyle w:val="Hyperlink"/>
                <w:rFonts w:cstheme="minorHAnsi"/>
                <w:b/>
                <w:bCs/>
                <w:noProof/>
              </w:rPr>
              <w:t>C7. ICT Applications</w:t>
            </w:r>
            <w:r>
              <w:rPr>
                <w:noProof/>
                <w:webHidden/>
              </w:rPr>
              <w:tab/>
            </w:r>
            <w:r>
              <w:rPr>
                <w:noProof/>
                <w:webHidden/>
              </w:rPr>
              <w:fldChar w:fldCharType="begin"/>
            </w:r>
            <w:r>
              <w:rPr>
                <w:noProof/>
                <w:webHidden/>
              </w:rPr>
              <w:instrText xml:space="preserve"> PAGEREF _Toc30727909 \h </w:instrText>
            </w:r>
            <w:r>
              <w:rPr>
                <w:noProof/>
                <w:webHidden/>
              </w:rPr>
            </w:r>
            <w:r>
              <w:rPr>
                <w:noProof/>
                <w:webHidden/>
              </w:rPr>
              <w:fldChar w:fldCharType="separate"/>
            </w:r>
            <w:r>
              <w:rPr>
                <w:noProof/>
                <w:webHidden/>
              </w:rPr>
              <w:t>25</w:t>
            </w:r>
            <w:r>
              <w:rPr>
                <w:noProof/>
                <w:webHidden/>
              </w:rPr>
              <w:fldChar w:fldCharType="end"/>
            </w:r>
          </w:hyperlink>
        </w:p>
        <w:p w14:paraId="5B6026B4" w14:textId="47163810" w:rsidR="00932DD6" w:rsidRDefault="00932DD6" w:rsidP="00932DD6">
          <w:pPr>
            <w:pStyle w:val="TOC3"/>
            <w:tabs>
              <w:tab w:val="right" w:leader="dot" w:pos="9260"/>
            </w:tabs>
            <w:rPr>
              <w:noProof/>
            </w:rPr>
          </w:pPr>
          <w:hyperlink w:anchor="_Toc30727910" w:history="1">
            <w:r w:rsidRPr="001122A0">
              <w:rPr>
                <w:rStyle w:val="Hyperlink"/>
                <w:rFonts w:cstheme="minorHAnsi"/>
                <w:b/>
                <w:bCs/>
                <w:noProof/>
              </w:rPr>
              <w:t>2018-2019</w:t>
            </w:r>
            <w:r>
              <w:rPr>
                <w:noProof/>
                <w:webHidden/>
              </w:rPr>
              <w:tab/>
            </w:r>
            <w:r w:rsidR="00654991">
              <w:rPr>
                <w:noProof/>
                <w:webHidden/>
              </w:rPr>
              <w:tab/>
            </w:r>
            <w:r>
              <w:rPr>
                <w:noProof/>
                <w:webHidden/>
              </w:rPr>
              <w:fldChar w:fldCharType="begin"/>
            </w:r>
            <w:r>
              <w:rPr>
                <w:noProof/>
                <w:webHidden/>
              </w:rPr>
              <w:instrText xml:space="preserve"> PAGEREF _Toc30727910 \h </w:instrText>
            </w:r>
            <w:r>
              <w:rPr>
                <w:noProof/>
                <w:webHidden/>
              </w:rPr>
            </w:r>
            <w:r>
              <w:rPr>
                <w:noProof/>
                <w:webHidden/>
              </w:rPr>
              <w:fldChar w:fldCharType="separate"/>
            </w:r>
            <w:r>
              <w:rPr>
                <w:noProof/>
                <w:webHidden/>
              </w:rPr>
              <w:t>25</w:t>
            </w:r>
            <w:r>
              <w:rPr>
                <w:noProof/>
                <w:webHidden/>
              </w:rPr>
              <w:fldChar w:fldCharType="end"/>
            </w:r>
          </w:hyperlink>
        </w:p>
        <w:p w14:paraId="12B9AB20" w14:textId="3A71A2E4" w:rsidR="00932DD6" w:rsidRDefault="00932DD6" w:rsidP="00932DD6">
          <w:pPr>
            <w:pStyle w:val="TOC3"/>
            <w:tabs>
              <w:tab w:val="right" w:leader="dot" w:pos="9260"/>
            </w:tabs>
            <w:rPr>
              <w:noProof/>
            </w:rPr>
          </w:pPr>
          <w:hyperlink w:anchor="_Toc30727911" w:history="1">
            <w:r w:rsidRPr="001122A0">
              <w:rPr>
                <w:rStyle w:val="Hyperlink"/>
                <w:rFonts w:cstheme="minorHAnsi"/>
                <w:b/>
                <w:bCs/>
                <w:noProof/>
              </w:rPr>
              <w:t>2014-2017</w:t>
            </w:r>
            <w:r w:rsidR="00654991">
              <w:rPr>
                <w:rStyle w:val="Hyperlink"/>
                <w:rFonts w:cstheme="minorHAnsi"/>
                <w:b/>
                <w:bCs/>
                <w:noProof/>
              </w:rPr>
              <w:tab/>
            </w:r>
            <w:r>
              <w:rPr>
                <w:noProof/>
                <w:webHidden/>
              </w:rPr>
              <w:tab/>
            </w:r>
            <w:r>
              <w:rPr>
                <w:noProof/>
                <w:webHidden/>
              </w:rPr>
              <w:fldChar w:fldCharType="begin"/>
            </w:r>
            <w:r>
              <w:rPr>
                <w:noProof/>
                <w:webHidden/>
              </w:rPr>
              <w:instrText xml:space="preserve"> PAGEREF _Toc30727911 \h </w:instrText>
            </w:r>
            <w:r>
              <w:rPr>
                <w:noProof/>
                <w:webHidden/>
              </w:rPr>
            </w:r>
            <w:r>
              <w:rPr>
                <w:noProof/>
                <w:webHidden/>
              </w:rPr>
              <w:fldChar w:fldCharType="separate"/>
            </w:r>
            <w:r>
              <w:rPr>
                <w:noProof/>
                <w:webHidden/>
              </w:rPr>
              <w:t>26</w:t>
            </w:r>
            <w:r>
              <w:rPr>
                <w:noProof/>
                <w:webHidden/>
              </w:rPr>
              <w:fldChar w:fldCharType="end"/>
            </w:r>
          </w:hyperlink>
        </w:p>
        <w:p w14:paraId="77E69508" w14:textId="3482DFF1" w:rsidR="00932DD6" w:rsidRDefault="00932DD6" w:rsidP="00932DD6">
          <w:pPr>
            <w:pStyle w:val="TOC3"/>
            <w:tabs>
              <w:tab w:val="right" w:leader="dot" w:pos="9260"/>
            </w:tabs>
            <w:rPr>
              <w:noProof/>
            </w:rPr>
          </w:pPr>
          <w:hyperlink w:anchor="_Toc30727912" w:history="1">
            <w:r w:rsidRPr="001122A0">
              <w:rPr>
                <w:rStyle w:val="Hyperlink"/>
                <w:rFonts w:cstheme="minorHAnsi"/>
                <w:b/>
                <w:bCs/>
                <w:noProof/>
              </w:rPr>
              <w:t>2011-2014</w:t>
            </w:r>
            <w:r>
              <w:rPr>
                <w:noProof/>
                <w:webHidden/>
              </w:rPr>
              <w:tab/>
            </w:r>
            <w:r w:rsidR="00654991">
              <w:rPr>
                <w:noProof/>
                <w:webHidden/>
              </w:rPr>
              <w:tab/>
            </w:r>
            <w:r>
              <w:rPr>
                <w:noProof/>
                <w:webHidden/>
              </w:rPr>
              <w:fldChar w:fldCharType="begin"/>
            </w:r>
            <w:r>
              <w:rPr>
                <w:noProof/>
                <w:webHidden/>
              </w:rPr>
              <w:instrText xml:space="preserve"> PAGEREF _Toc30727912 \h </w:instrText>
            </w:r>
            <w:r>
              <w:rPr>
                <w:noProof/>
                <w:webHidden/>
              </w:rPr>
            </w:r>
            <w:r>
              <w:rPr>
                <w:noProof/>
                <w:webHidden/>
              </w:rPr>
              <w:fldChar w:fldCharType="separate"/>
            </w:r>
            <w:r>
              <w:rPr>
                <w:noProof/>
                <w:webHidden/>
              </w:rPr>
              <w:t>26</w:t>
            </w:r>
            <w:r>
              <w:rPr>
                <w:noProof/>
                <w:webHidden/>
              </w:rPr>
              <w:fldChar w:fldCharType="end"/>
            </w:r>
          </w:hyperlink>
        </w:p>
        <w:p w14:paraId="63F04CC4" w14:textId="1BD5F599" w:rsidR="00932DD6" w:rsidRDefault="00932DD6" w:rsidP="00932DD6">
          <w:pPr>
            <w:pStyle w:val="TOC3"/>
            <w:tabs>
              <w:tab w:val="right" w:leader="dot" w:pos="9260"/>
            </w:tabs>
            <w:rPr>
              <w:noProof/>
            </w:rPr>
          </w:pPr>
          <w:hyperlink w:anchor="_Toc30727913" w:history="1">
            <w:r w:rsidRPr="001122A0">
              <w:rPr>
                <w:rStyle w:val="Hyperlink"/>
                <w:rFonts w:cstheme="minorHAnsi"/>
                <w:b/>
                <w:bCs/>
                <w:noProof/>
              </w:rPr>
              <w:t>2007-2011</w:t>
            </w:r>
            <w:r w:rsidR="00654991">
              <w:rPr>
                <w:rStyle w:val="Hyperlink"/>
                <w:rFonts w:cstheme="minorHAnsi"/>
                <w:b/>
                <w:bCs/>
                <w:noProof/>
              </w:rPr>
              <w:tab/>
            </w:r>
            <w:r>
              <w:rPr>
                <w:noProof/>
                <w:webHidden/>
              </w:rPr>
              <w:tab/>
            </w:r>
            <w:r>
              <w:rPr>
                <w:noProof/>
                <w:webHidden/>
              </w:rPr>
              <w:fldChar w:fldCharType="begin"/>
            </w:r>
            <w:r>
              <w:rPr>
                <w:noProof/>
                <w:webHidden/>
              </w:rPr>
              <w:instrText xml:space="preserve"> PAGEREF _Toc30727913 \h </w:instrText>
            </w:r>
            <w:r>
              <w:rPr>
                <w:noProof/>
                <w:webHidden/>
              </w:rPr>
            </w:r>
            <w:r>
              <w:rPr>
                <w:noProof/>
                <w:webHidden/>
              </w:rPr>
              <w:fldChar w:fldCharType="separate"/>
            </w:r>
            <w:r>
              <w:rPr>
                <w:noProof/>
                <w:webHidden/>
              </w:rPr>
              <w:t>26</w:t>
            </w:r>
            <w:r>
              <w:rPr>
                <w:noProof/>
                <w:webHidden/>
              </w:rPr>
              <w:fldChar w:fldCharType="end"/>
            </w:r>
          </w:hyperlink>
        </w:p>
        <w:p w14:paraId="14BDD498" w14:textId="77777777" w:rsidR="00932DD6" w:rsidRDefault="00932DD6" w:rsidP="00932DD6">
          <w:pPr>
            <w:pStyle w:val="TOC2"/>
            <w:tabs>
              <w:tab w:val="right" w:leader="dot" w:pos="9260"/>
            </w:tabs>
            <w:rPr>
              <w:noProof/>
            </w:rPr>
          </w:pPr>
          <w:hyperlink w:anchor="_Toc30727914" w:history="1">
            <w:r w:rsidRPr="001122A0">
              <w:rPr>
                <w:rStyle w:val="Hyperlink"/>
                <w:rFonts w:cstheme="minorHAnsi"/>
                <w:b/>
                <w:bCs/>
                <w:noProof/>
              </w:rPr>
              <w:t>C8. Cultural Diversity and Identity, Linguistic Diversity and Local Content</w:t>
            </w:r>
            <w:r>
              <w:rPr>
                <w:noProof/>
                <w:webHidden/>
              </w:rPr>
              <w:tab/>
            </w:r>
            <w:r>
              <w:rPr>
                <w:noProof/>
                <w:webHidden/>
              </w:rPr>
              <w:fldChar w:fldCharType="begin"/>
            </w:r>
            <w:r>
              <w:rPr>
                <w:noProof/>
                <w:webHidden/>
              </w:rPr>
              <w:instrText xml:space="preserve"> PAGEREF _Toc30727914 \h </w:instrText>
            </w:r>
            <w:r>
              <w:rPr>
                <w:noProof/>
                <w:webHidden/>
              </w:rPr>
            </w:r>
            <w:r>
              <w:rPr>
                <w:noProof/>
                <w:webHidden/>
              </w:rPr>
              <w:fldChar w:fldCharType="separate"/>
            </w:r>
            <w:r>
              <w:rPr>
                <w:noProof/>
                <w:webHidden/>
              </w:rPr>
              <w:t>27</w:t>
            </w:r>
            <w:r>
              <w:rPr>
                <w:noProof/>
                <w:webHidden/>
              </w:rPr>
              <w:fldChar w:fldCharType="end"/>
            </w:r>
          </w:hyperlink>
        </w:p>
        <w:p w14:paraId="51919971" w14:textId="7A3BA846" w:rsidR="00932DD6" w:rsidRDefault="00932DD6" w:rsidP="00932DD6">
          <w:pPr>
            <w:pStyle w:val="TOC3"/>
            <w:tabs>
              <w:tab w:val="right" w:leader="dot" w:pos="9260"/>
            </w:tabs>
            <w:rPr>
              <w:noProof/>
            </w:rPr>
          </w:pPr>
          <w:hyperlink w:anchor="_Toc30727915" w:history="1">
            <w:r w:rsidRPr="001122A0">
              <w:rPr>
                <w:rStyle w:val="Hyperlink"/>
                <w:rFonts w:cstheme="minorHAnsi"/>
                <w:b/>
                <w:bCs/>
                <w:noProof/>
              </w:rPr>
              <w:t>2007-2011</w:t>
            </w:r>
            <w:r w:rsidR="00654991">
              <w:rPr>
                <w:rStyle w:val="Hyperlink"/>
                <w:rFonts w:cstheme="minorHAnsi"/>
                <w:b/>
                <w:bCs/>
                <w:noProof/>
              </w:rPr>
              <w:tab/>
            </w:r>
            <w:r>
              <w:rPr>
                <w:noProof/>
                <w:webHidden/>
              </w:rPr>
              <w:tab/>
            </w:r>
            <w:r>
              <w:rPr>
                <w:noProof/>
                <w:webHidden/>
              </w:rPr>
              <w:fldChar w:fldCharType="begin"/>
            </w:r>
            <w:r>
              <w:rPr>
                <w:noProof/>
                <w:webHidden/>
              </w:rPr>
              <w:instrText xml:space="preserve"> PAGEREF _Toc30727915 \h </w:instrText>
            </w:r>
            <w:r>
              <w:rPr>
                <w:noProof/>
                <w:webHidden/>
              </w:rPr>
            </w:r>
            <w:r>
              <w:rPr>
                <w:noProof/>
                <w:webHidden/>
              </w:rPr>
              <w:fldChar w:fldCharType="separate"/>
            </w:r>
            <w:r>
              <w:rPr>
                <w:noProof/>
                <w:webHidden/>
              </w:rPr>
              <w:t>27</w:t>
            </w:r>
            <w:r>
              <w:rPr>
                <w:noProof/>
                <w:webHidden/>
              </w:rPr>
              <w:fldChar w:fldCharType="end"/>
            </w:r>
          </w:hyperlink>
        </w:p>
        <w:p w14:paraId="59B8762A" w14:textId="5DB38063" w:rsidR="00932DD6" w:rsidRDefault="00932DD6" w:rsidP="00932DD6">
          <w:pPr>
            <w:pStyle w:val="TOC2"/>
            <w:tabs>
              <w:tab w:val="right" w:leader="dot" w:pos="9260"/>
            </w:tabs>
            <w:rPr>
              <w:noProof/>
            </w:rPr>
          </w:pPr>
          <w:hyperlink w:anchor="_Toc30727916" w:history="1">
            <w:r w:rsidRPr="001122A0">
              <w:rPr>
                <w:rStyle w:val="Hyperlink"/>
                <w:rFonts w:cstheme="minorHAnsi"/>
                <w:b/>
                <w:bCs/>
                <w:noProof/>
              </w:rPr>
              <w:t>C9. Media</w:t>
            </w:r>
            <w:r>
              <w:rPr>
                <w:noProof/>
                <w:webHidden/>
              </w:rPr>
              <w:tab/>
            </w:r>
            <w:r w:rsidR="00654991">
              <w:rPr>
                <w:noProof/>
                <w:webHidden/>
              </w:rPr>
              <w:tab/>
            </w:r>
            <w:r>
              <w:rPr>
                <w:noProof/>
                <w:webHidden/>
              </w:rPr>
              <w:fldChar w:fldCharType="begin"/>
            </w:r>
            <w:r>
              <w:rPr>
                <w:noProof/>
                <w:webHidden/>
              </w:rPr>
              <w:instrText xml:space="preserve"> PAGEREF _Toc30727916 \h </w:instrText>
            </w:r>
            <w:r>
              <w:rPr>
                <w:noProof/>
                <w:webHidden/>
              </w:rPr>
            </w:r>
            <w:r>
              <w:rPr>
                <w:noProof/>
                <w:webHidden/>
              </w:rPr>
              <w:fldChar w:fldCharType="separate"/>
            </w:r>
            <w:r>
              <w:rPr>
                <w:noProof/>
                <w:webHidden/>
              </w:rPr>
              <w:t>27</w:t>
            </w:r>
            <w:r>
              <w:rPr>
                <w:noProof/>
                <w:webHidden/>
              </w:rPr>
              <w:fldChar w:fldCharType="end"/>
            </w:r>
          </w:hyperlink>
        </w:p>
        <w:p w14:paraId="149A1B9A" w14:textId="77777777" w:rsidR="00932DD6" w:rsidRDefault="00932DD6" w:rsidP="00932DD6">
          <w:pPr>
            <w:pStyle w:val="TOC2"/>
            <w:tabs>
              <w:tab w:val="right" w:leader="dot" w:pos="9260"/>
            </w:tabs>
            <w:rPr>
              <w:noProof/>
            </w:rPr>
          </w:pPr>
          <w:hyperlink w:anchor="_Toc30727917" w:history="1">
            <w:r w:rsidRPr="001122A0">
              <w:rPr>
                <w:rStyle w:val="Hyperlink"/>
                <w:rFonts w:cstheme="minorHAnsi"/>
                <w:b/>
                <w:bCs/>
                <w:noProof/>
              </w:rPr>
              <w:t>C10. Ethical Dimensions of the Information Society</w:t>
            </w:r>
            <w:r>
              <w:rPr>
                <w:noProof/>
                <w:webHidden/>
              </w:rPr>
              <w:tab/>
            </w:r>
            <w:r>
              <w:rPr>
                <w:noProof/>
                <w:webHidden/>
              </w:rPr>
              <w:fldChar w:fldCharType="begin"/>
            </w:r>
            <w:r>
              <w:rPr>
                <w:noProof/>
                <w:webHidden/>
              </w:rPr>
              <w:instrText xml:space="preserve"> PAGEREF _Toc30727917 \h </w:instrText>
            </w:r>
            <w:r>
              <w:rPr>
                <w:noProof/>
                <w:webHidden/>
              </w:rPr>
            </w:r>
            <w:r>
              <w:rPr>
                <w:noProof/>
                <w:webHidden/>
              </w:rPr>
              <w:fldChar w:fldCharType="separate"/>
            </w:r>
            <w:r>
              <w:rPr>
                <w:noProof/>
                <w:webHidden/>
              </w:rPr>
              <w:t>28</w:t>
            </w:r>
            <w:r>
              <w:rPr>
                <w:noProof/>
                <w:webHidden/>
              </w:rPr>
              <w:fldChar w:fldCharType="end"/>
            </w:r>
          </w:hyperlink>
        </w:p>
        <w:p w14:paraId="77219D76" w14:textId="4A5132A7" w:rsidR="00932DD6" w:rsidRDefault="00932DD6" w:rsidP="00932DD6">
          <w:pPr>
            <w:pStyle w:val="TOC3"/>
            <w:tabs>
              <w:tab w:val="right" w:leader="dot" w:pos="9260"/>
            </w:tabs>
            <w:rPr>
              <w:noProof/>
            </w:rPr>
          </w:pPr>
          <w:hyperlink w:anchor="_Toc30727918" w:history="1">
            <w:r w:rsidRPr="001122A0">
              <w:rPr>
                <w:rStyle w:val="Hyperlink"/>
                <w:rFonts w:cstheme="minorHAnsi"/>
                <w:b/>
                <w:bCs/>
                <w:noProof/>
              </w:rPr>
              <w:t>2014-2017</w:t>
            </w:r>
            <w:r w:rsidR="00654991">
              <w:rPr>
                <w:rStyle w:val="Hyperlink"/>
                <w:rFonts w:cstheme="minorHAnsi"/>
                <w:b/>
                <w:bCs/>
                <w:noProof/>
              </w:rPr>
              <w:tab/>
            </w:r>
            <w:r>
              <w:rPr>
                <w:noProof/>
                <w:webHidden/>
              </w:rPr>
              <w:tab/>
            </w:r>
            <w:r>
              <w:rPr>
                <w:noProof/>
                <w:webHidden/>
              </w:rPr>
              <w:fldChar w:fldCharType="begin"/>
            </w:r>
            <w:r>
              <w:rPr>
                <w:noProof/>
                <w:webHidden/>
              </w:rPr>
              <w:instrText xml:space="preserve"> PAGEREF _Toc30727918 \h </w:instrText>
            </w:r>
            <w:r>
              <w:rPr>
                <w:noProof/>
                <w:webHidden/>
              </w:rPr>
            </w:r>
            <w:r>
              <w:rPr>
                <w:noProof/>
                <w:webHidden/>
              </w:rPr>
              <w:fldChar w:fldCharType="separate"/>
            </w:r>
            <w:r>
              <w:rPr>
                <w:noProof/>
                <w:webHidden/>
              </w:rPr>
              <w:t>28</w:t>
            </w:r>
            <w:r>
              <w:rPr>
                <w:noProof/>
                <w:webHidden/>
              </w:rPr>
              <w:fldChar w:fldCharType="end"/>
            </w:r>
          </w:hyperlink>
        </w:p>
        <w:p w14:paraId="5FA2B2BF" w14:textId="77777777" w:rsidR="00932DD6" w:rsidRDefault="00932DD6" w:rsidP="00932DD6">
          <w:pPr>
            <w:pStyle w:val="TOC2"/>
            <w:tabs>
              <w:tab w:val="right" w:leader="dot" w:pos="9260"/>
            </w:tabs>
            <w:rPr>
              <w:noProof/>
            </w:rPr>
          </w:pPr>
          <w:hyperlink w:anchor="_Toc30727919" w:history="1">
            <w:r w:rsidRPr="001122A0">
              <w:rPr>
                <w:rStyle w:val="Hyperlink"/>
                <w:rFonts w:cstheme="minorHAnsi"/>
                <w:b/>
                <w:bCs/>
                <w:noProof/>
              </w:rPr>
              <w:t>C11. International and Regional Cooperation</w:t>
            </w:r>
            <w:r>
              <w:rPr>
                <w:noProof/>
                <w:webHidden/>
              </w:rPr>
              <w:tab/>
            </w:r>
            <w:r>
              <w:rPr>
                <w:noProof/>
                <w:webHidden/>
              </w:rPr>
              <w:fldChar w:fldCharType="begin"/>
            </w:r>
            <w:r>
              <w:rPr>
                <w:noProof/>
                <w:webHidden/>
              </w:rPr>
              <w:instrText xml:space="preserve"> PAGEREF _Toc30727919 \h </w:instrText>
            </w:r>
            <w:r>
              <w:rPr>
                <w:noProof/>
                <w:webHidden/>
              </w:rPr>
            </w:r>
            <w:r>
              <w:rPr>
                <w:noProof/>
                <w:webHidden/>
              </w:rPr>
              <w:fldChar w:fldCharType="separate"/>
            </w:r>
            <w:r>
              <w:rPr>
                <w:noProof/>
                <w:webHidden/>
              </w:rPr>
              <w:t>28</w:t>
            </w:r>
            <w:r>
              <w:rPr>
                <w:noProof/>
                <w:webHidden/>
              </w:rPr>
              <w:fldChar w:fldCharType="end"/>
            </w:r>
          </w:hyperlink>
        </w:p>
        <w:p w14:paraId="7FB04564" w14:textId="2810FE98" w:rsidR="00932DD6" w:rsidRDefault="00932DD6" w:rsidP="00932DD6">
          <w:pPr>
            <w:pStyle w:val="TOC3"/>
            <w:tabs>
              <w:tab w:val="right" w:leader="dot" w:pos="9260"/>
            </w:tabs>
            <w:rPr>
              <w:noProof/>
            </w:rPr>
          </w:pPr>
          <w:hyperlink w:anchor="_Toc30727920" w:history="1">
            <w:r w:rsidRPr="001122A0">
              <w:rPr>
                <w:rStyle w:val="Hyperlink"/>
                <w:rFonts w:cstheme="minorHAnsi"/>
                <w:b/>
                <w:bCs/>
                <w:noProof/>
              </w:rPr>
              <w:t>2018-2019</w:t>
            </w:r>
            <w:r>
              <w:rPr>
                <w:noProof/>
                <w:webHidden/>
              </w:rPr>
              <w:tab/>
            </w:r>
            <w:r w:rsidR="00654991">
              <w:rPr>
                <w:noProof/>
                <w:webHidden/>
              </w:rPr>
              <w:tab/>
            </w:r>
            <w:r>
              <w:rPr>
                <w:noProof/>
                <w:webHidden/>
              </w:rPr>
              <w:fldChar w:fldCharType="begin"/>
            </w:r>
            <w:r>
              <w:rPr>
                <w:noProof/>
                <w:webHidden/>
              </w:rPr>
              <w:instrText xml:space="preserve"> PAGEREF _Toc30727920 \h </w:instrText>
            </w:r>
            <w:r>
              <w:rPr>
                <w:noProof/>
                <w:webHidden/>
              </w:rPr>
            </w:r>
            <w:r>
              <w:rPr>
                <w:noProof/>
                <w:webHidden/>
              </w:rPr>
              <w:fldChar w:fldCharType="separate"/>
            </w:r>
            <w:r>
              <w:rPr>
                <w:noProof/>
                <w:webHidden/>
              </w:rPr>
              <w:t>28</w:t>
            </w:r>
            <w:r>
              <w:rPr>
                <w:noProof/>
                <w:webHidden/>
              </w:rPr>
              <w:fldChar w:fldCharType="end"/>
            </w:r>
          </w:hyperlink>
        </w:p>
        <w:p w14:paraId="2862FEC5" w14:textId="2F03E376" w:rsidR="00932DD6" w:rsidRDefault="00932DD6" w:rsidP="00932DD6">
          <w:pPr>
            <w:pStyle w:val="TOC3"/>
            <w:tabs>
              <w:tab w:val="right" w:leader="dot" w:pos="9260"/>
            </w:tabs>
            <w:rPr>
              <w:noProof/>
            </w:rPr>
          </w:pPr>
          <w:hyperlink w:anchor="_Toc30727921" w:history="1">
            <w:r w:rsidRPr="001122A0">
              <w:rPr>
                <w:rStyle w:val="Hyperlink"/>
                <w:rFonts w:cstheme="minorHAnsi"/>
                <w:b/>
                <w:bCs/>
                <w:noProof/>
              </w:rPr>
              <w:t>2014-2017</w:t>
            </w:r>
            <w:r>
              <w:rPr>
                <w:noProof/>
                <w:webHidden/>
              </w:rPr>
              <w:tab/>
            </w:r>
            <w:r w:rsidR="00654991">
              <w:rPr>
                <w:noProof/>
                <w:webHidden/>
              </w:rPr>
              <w:tab/>
            </w:r>
            <w:r>
              <w:rPr>
                <w:noProof/>
                <w:webHidden/>
              </w:rPr>
              <w:fldChar w:fldCharType="begin"/>
            </w:r>
            <w:r>
              <w:rPr>
                <w:noProof/>
                <w:webHidden/>
              </w:rPr>
              <w:instrText xml:space="preserve"> PAGEREF _Toc30727921 \h </w:instrText>
            </w:r>
            <w:r>
              <w:rPr>
                <w:noProof/>
                <w:webHidden/>
              </w:rPr>
            </w:r>
            <w:r>
              <w:rPr>
                <w:noProof/>
                <w:webHidden/>
              </w:rPr>
              <w:fldChar w:fldCharType="separate"/>
            </w:r>
            <w:r>
              <w:rPr>
                <w:noProof/>
                <w:webHidden/>
              </w:rPr>
              <w:t>28</w:t>
            </w:r>
            <w:r>
              <w:rPr>
                <w:noProof/>
                <w:webHidden/>
              </w:rPr>
              <w:fldChar w:fldCharType="end"/>
            </w:r>
          </w:hyperlink>
        </w:p>
        <w:p w14:paraId="78D4A5B4" w14:textId="433A0254" w:rsidR="00932DD6" w:rsidRDefault="00932DD6" w:rsidP="00932DD6">
          <w:pPr>
            <w:pStyle w:val="TOC3"/>
            <w:tabs>
              <w:tab w:val="right" w:leader="dot" w:pos="9260"/>
            </w:tabs>
            <w:rPr>
              <w:noProof/>
            </w:rPr>
          </w:pPr>
          <w:hyperlink w:anchor="_Toc30727922" w:history="1">
            <w:r w:rsidRPr="001122A0">
              <w:rPr>
                <w:rStyle w:val="Hyperlink"/>
                <w:rFonts w:cstheme="minorHAnsi"/>
                <w:b/>
                <w:bCs/>
                <w:noProof/>
              </w:rPr>
              <w:t>2011-2014</w:t>
            </w:r>
            <w:r>
              <w:rPr>
                <w:noProof/>
                <w:webHidden/>
              </w:rPr>
              <w:tab/>
            </w:r>
            <w:r w:rsidR="00654991">
              <w:rPr>
                <w:noProof/>
                <w:webHidden/>
              </w:rPr>
              <w:tab/>
            </w:r>
            <w:r>
              <w:rPr>
                <w:noProof/>
                <w:webHidden/>
              </w:rPr>
              <w:fldChar w:fldCharType="begin"/>
            </w:r>
            <w:r>
              <w:rPr>
                <w:noProof/>
                <w:webHidden/>
              </w:rPr>
              <w:instrText xml:space="preserve"> PAGEREF _Toc30727922 \h </w:instrText>
            </w:r>
            <w:r>
              <w:rPr>
                <w:noProof/>
                <w:webHidden/>
              </w:rPr>
            </w:r>
            <w:r>
              <w:rPr>
                <w:noProof/>
                <w:webHidden/>
              </w:rPr>
              <w:fldChar w:fldCharType="separate"/>
            </w:r>
            <w:r>
              <w:rPr>
                <w:noProof/>
                <w:webHidden/>
              </w:rPr>
              <w:t>29</w:t>
            </w:r>
            <w:r>
              <w:rPr>
                <w:noProof/>
                <w:webHidden/>
              </w:rPr>
              <w:fldChar w:fldCharType="end"/>
            </w:r>
          </w:hyperlink>
        </w:p>
        <w:p w14:paraId="10E5D7F0" w14:textId="23782FE7" w:rsidR="00932DD6" w:rsidRDefault="00932DD6" w:rsidP="00932DD6">
          <w:pPr>
            <w:pStyle w:val="TOC3"/>
            <w:tabs>
              <w:tab w:val="right" w:leader="dot" w:pos="9260"/>
            </w:tabs>
            <w:rPr>
              <w:noProof/>
            </w:rPr>
          </w:pPr>
          <w:hyperlink w:anchor="_Toc30727923" w:history="1">
            <w:r w:rsidRPr="001122A0">
              <w:rPr>
                <w:rStyle w:val="Hyperlink"/>
                <w:rFonts w:cstheme="minorHAnsi"/>
                <w:b/>
                <w:bCs/>
                <w:noProof/>
              </w:rPr>
              <w:t>2007-2011</w:t>
            </w:r>
            <w:r w:rsidR="00654991">
              <w:rPr>
                <w:rStyle w:val="Hyperlink"/>
                <w:rFonts w:cstheme="minorHAnsi"/>
                <w:b/>
                <w:bCs/>
                <w:noProof/>
              </w:rPr>
              <w:tab/>
            </w:r>
            <w:r>
              <w:rPr>
                <w:noProof/>
                <w:webHidden/>
              </w:rPr>
              <w:tab/>
            </w:r>
            <w:r>
              <w:rPr>
                <w:noProof/>
                <w:webHidden/>
              </w:rPr>
              <w:fldChar w:fldCharType="begin"/>
            </w:r>
            <w:r>
              <w:rPr>
                <w:noProof/>
                <w:webHidden/>
              </w:rPr>
              <w:instrText xml:space="preserve"> PAGEREF _Toc30727923 \h </w:instrText>
            </w:r>
            <w:r>
              <w:rPr>
                <w:noProof/>
                <w:webHidden/>
              </w:rPr>
            </w:r>
            <w:r>
              <w:rPr>
                <w:noProof/>
                <w:webHidden/>
              </w:rPr>
              <w:fldChar w:fldCharType="separate"/>
            </w:r>
            <w:r>
              <w:rPr>
                <w:noProof/>
                <w:webHidden/>
              </w:rPr>
              <w:t>30</w:t>
            </w:r>
            <w:r>
              <w:rPr>
                <w:noProof/>
                <w:webHidden/>
              </w:rPr>
              <w:fldChar w:fldCharType="end"/>
            </w:r>
          </w:hyperlink>
        </w:p>
        <w:p w14:paraId="5C99DB3E" w14:textId="77777777" w:rsidR="00932DD6" w:rsidRPr="009277CF" w:rsidRDefault="00932DD6" w:rsidP="00932DD6">
          <w:pPr>
            <w:spacing w:line="240" w:lineRule="auto"/>
            <w:rPr>
              <w:rFonts w:cstheme="minorHAnsi"/>
            </w:rPr>
          </w:pPr>
          <w:r w:rsidRPr="009277CF">
            <w:rPr>
              <w:rFonts w:cstheme="minorHAnsi"/>
              <w:b/>
              <w:bCs/>
              <w:noProof/>
            </w:rPr>
            <w:fldChar w:fldCharType="end"/>
          </w:r>
        </w:p>
      </w:sdtContent>
    </w:sdt>
    <w:p w14:paraId="157CB730" w14:textId="77777777" w:rsidR="00932DD6" w:rsidRPr="009277CF" w:rsidRDefault="00932DD6" w:rsidP="00932DD6">
      <w:pPr>
        <w:spacing w:line="240" w:lineRule="auto"/>
        <w:rPr>
          <w:rFonts w:eastAsia="Times New Roman" w:cstheme="minorHAnsi"/>
          <w:color w:val="555555"/>
          <w:sz w:val="17"/>
          <w:szCs w:val="17"/>
        </w:rPr>
      </w:pPr>
      <w:r w:rsidRPr="009277CF">
        <w:rPr>
          <w:rFonts w:cstheme="minorHAnsi"/>
          <w:color w:val="555555"/>
          <w:sz w:val="17"/>
          <w:szCs w:val="17"/>
        </w:rPr>
        <w:br w:type="page"/>
      </w:r>
    </w:p>
    <w:p w14:paraId="6C8C61DC" w14:textId="77777777" w:rsidR="00932DD6" w:rsidRDefault="00932DD6" w:rsidP="00932DD6">
      <w:pPr>
        <w:pStyle w:val="Heading1"/>
        <w:spacing w:line="240" w:lineRule="auto"/>
        <w:rPr>
          <w:rFonts w:cstheme="minorHAnsi"/>
          <w:b w:val="0"/>
          <w:bCs/>
          <w:color w:val="00B0F0"/>
          <w:sz w:val="34"/>
          <w:szCs w:val="34"/>
        </w:rPr>
      </w:pPr>
      <w:bookmarkStart w:id="7" w:name="_Toc30727876"/>
      <w:r>
        <w:rPr>
          <w:rFonts w:cstheme="minorHAnsi"/>
          <w:bCs/>
          <w:color w:val="00B0F0"/>
          <w:sz w:val="34"/>
          <w:szCs w:val="34"/>
        </w:rPr>
        <w:lastRenderedPageBreak/>
        <w:t>Executive Summary</w:t>
      </w:r>
      <w:bookmarkEnd w:id="7"/>
    </w:p>
    <w:p w14:paraId="60932251" w14:textId="368DEF12" w:rsidR="00932DD6" w:rsidRPr="00E569D6" w:rsidRDefault="00932DD6" w:rsidP="00E569D6">
      <w:pPr>
        <w:spacing w:before="120" w:after="200"/>
        <w:jc w:val="both"/>
        <w:rPr>
          <w:rFonts w:cstheme="minorHAnsi"/>
          <w:sz w:val="24"/>
          <w:szCs w:val="24"/>
          <w:vertAlign w:val="subscript"/>
        </w:rPr>
      </w:pPr>
      <w:r w:rsidRPr="00E569D6">
        <w:rPr>
          <w:rFonts w:cstheme="minorHAnsi"/>
          <w:sz w:val="24"/>
          <w:szCs w:val="24"/>
          <w:shd w:val="clear" w:color="auto" w:fill="FFFFFF"/>
        </w:rPr>
        <w:t xml:space="preserve">The Asia-Pacific (ASP) Region covers about one-third of the world’s land mass, in which more than half of the world population live. Worldwide, 58 countries are identified as Small Island Developing States (SIDS), 15 of which are in this Region. Besides, from 38 ITU Member States served by the ITU’s Regional and Area Offices in the ASP Region, 12 countries are categorized as Least Developed Countries (LDC). In this report, we present an overview of ITU’s role and mandate with respect to WSIS, as well as a brief description of WSIS action lines, followed by a list of different activities </w:t>
      </w:r>
      <w:r w:rsidRPr="00E569D6">
        <w:rPr>
          <w:rFonts w:cstheme="minorHAnsi"/>
          <w:sz w:val="24"/>
          <w:szCs w:val="24"/>
        </w:rPr>
        <w:t>in the ASP Region itemized per each WSIS action line from 2007 to 2019. As can be seen, there has been many activities, but considering the size, the population, and economic disparity in the ASP region, ITU is invited to enhance its activities in the region both in content and in numbers. The information on ITU activities were kindly provided by the ITU Regional Office in Bangkok, Thailand and the ITU Area Office in Jakarta, Indonesia. While every effort was made to provide a complete list, but a few activities may be unreported.</w:t>
      </w:r>
    </w:p>
    <w:p w14:paraId="07985EC3" w14:textId="77777777" w:rsidR="00932DD6" w:rsidRPr="009277CF" w:rsidRDefault="00932DD6" w:rsidP="00932DD6">
      <w:pPr>
        <w:pStyle w:val="Heading1"/>
        <w:spacing w:line="240" w:lineRule="auto"/>
        <w:rPr>
          <w:rFonts w:cstheme="minorHAnsi"/>
          <w:b w:val="0"/>
          <w:bCs/>
          <w:color w:val="00B0F0"/>
          <w:sz w:val="34"/>
          <w:szCs w:val="34"/>
        </w:rPr>
      </w:pPr>
      <w:bookmarkStart w:id="8" w:name="_Toc30727877"/>
      <w:r w:rsidRPr="009277CF">
        <w:rPr>
          <w:rFonts w:cstheme="minorHAnsi"/>
          <w:bCs/>
          <w:color w:val="00B0F0"/>
          <w:sz w:val="34"/>
          <w:szCs w:val="34"/>
        </w:rPr>
        <w:t>Introduction</w:t>
      </w:r>
      <w:bookmarkEnd w:id="8"/>
    </w:p>
    <w:p w14:paraId="7B781070" w14:textId="77777777" w:rsidR="00932DD6" w:rsidRPr="009277CF" w:rsidRDefault="00932DD6" w:rsidP="00932DD6">
      <w:pPr>
        <w:pStyle w:val="normalWSIS"/>
        <w:numPr>
          <w:ilvl w:val="0"/>
          <w:numId w:val="0"/>
        </w:numPr>
        <w:rPr>
          <w:rFonts w:asciiTheme="minorHAnsi" w:hAnsiTheme="minorHAnsi" w:cstheme="minorHAnsi"/>
          <w:sz w:val="24"/>
          <w:szCs w:val="24"/>
        </w:rPr>
      </w:pPr>
      <w:r w:rsidRPr="009277CF">
        <w:rPr>
          <w:rFonts w:asciiTheme="minorHAnsi" w:hAnsiTheme="minorHAnsi" w:cstheme="minorHAnsi"/>
          <w:sz w:val="24"/>
          <w:szCs w:val="24"/>
        </w:rPr>
        <w:t>Coordination and implementation of the outcomes of the World Summit on the Information Society (WSIS) continues to be one of the priorities of the Secretary-General of the International Telecommunication Union (ITU). The Vision of the Union, as defined in the ITU Strategic Plan 2020-2023 is “an information society, empowered by the interconnected world, where telecommunication/information and communication technologies enable and accelerate social, economic and environmentally sustainable growth and development for everyone”, in line with the WSIS Outcome Documents. The Strategic Goals of the Union (namely, Growth, Inclusiveness, Sustainability, Innovation and Partnership) support the ITU’s role in facilitating progress towards the implementation of the WSIS Action Lines and the 2030 Agenda for Sustainable Development.  Through these goals, the Union seeks to contribute to the development of an environment that is conducive to innovation, where advances in new technologies become a key driver for the implementation of the WSIS Action Lines and the 2030 Agenda for Sustainable Development. The Union also recognizes the need to contribute to the global partnership to strengthen the role of telecommunication/ICTs as means of implementation of the WSIS Action Lines and the 2030 Agenda for Sustainable Development.</w:t>
      </w:r>
    </w:p>
    <w:p w14:paraId="481BA255" w14:textId="77777777" w:rsidR="00932DD6" w:rsidRPr="00E569D6" w:rsidRDefault="00932DD6" w:rsidP="00932DD6">
      <w:pPr>
        <w:pStyle w:val="normalWSIS"/>
        <w:numPr>
          <w:ilvl w:val="0"/>
          <w:numId w:val="0"/>
        </w:numPr>
        <w:spacing w:after="0"/>
        <w:rPr>
          <w:rFonts w:asciiTheme="minorHAnsi" w:hAnsiTheme="minorHAnsi" w:cstheme="minorHAnsi"/>
          <w:sz w:val="24"/>
          <w:szCs w:val="24"/>
        </w:rPr>
      </w:pPr>
      <w:r w:rsidRPr="00E569D6">
        <w:rPr>
          <w:rFonts w:asciiTheme="minorHAnsi" w:hAnsiTheme="minorHAnsi" w:cstheme="minorHAnsi"/>
          <w:color w:val="000000" w:themeColor="text1"/>
          <w:sz w:val="24"/>
          <w:szCs w:val="24"/>
          <w:lang w:val="en-GB"/>
        </w:rPr>
        <w:t xml:space="preserve">There are 11 </w:t>
      </w:r>
      <w:r w:rsidRPr="00E569D6">
        <w:rPr>
          <w:rFonts w:asciiTheme="minorHAnsi" w:hAnsiTheme="minorHAnsi" w:cstheme="minorHAnsi"/>
          <w:color w:val="000000" w:themeColor="text1"/>
          <w:sz w:val="24"/>
          <w:szCs w:val="24"/>
        </w:rPr>
        <w:t xml:space="preserve">WSIS </w:t>
      </w:r>
      <w:r w:rsidRPr="00E569D6">
        <w:rPr>
          <w:rFonts w:asciiTheme="minorHAnsi" w:hAnsiTheme="minorHAnsi" w:cstheme="minorHAnsi"/>
          <w:color w:val="000000" w:themeColor="text1"/>
          <w:sz w:val="24"/>
          <w:szCs w:val="24"/>
          <w:lang w:val="en-GB"/>
        </w:rPr>
        <w:t>Action lines, C1 to C11.  The International Telecommunication Union (ITU) has a role in the implementation of these Action lines as well as other aspects of WSIS as mentioned below:</w:t>
      </w:r>
    </w:p>
    <w:p w14:paraId="672F6447" w14:textId="77777777" w:rsidR="00932DD6" w:rsidRPr="00E569D6" w:rsidRDefault="00932DD6" w:rsidP="00932DD6">
      <w:pPr>
        <w:pStyle w:val="NormalWeb"/>
        <w:numPr>
          <w:ilvl w:val="0"/>
          <w:numId w:val="15"/>
        </w:numPr>
        <w:shd w:val="clear" w:color="auto" w:fill="FFFFFF"/>
        <w:spacing w:after="0" w:line="240" w:lineRule="auto"/>
        <w:ind w:left="360" w:hanging="180"/>
        <w:jc w:val="both"/>
        <w:rPr>
          <w:rFonts w:asciiTheme="minorHAnsi" w:hAnsiTheme="minorHAnsi" w:cstheme="minorHAnsi"/>
          <w:color w:val="000000" w:themeColor="text1"/>
          <w:sz w:val="24"/>
          <w:szCs w:val="24"/>
        </w:rPr>
      </w:pPr>
      <w:r w:rsidRPr="00E569D6">
        <w:rPr>
          <w:rFonts w:asciiTheme="minorHAnsi" w:hAnsiTheme="minorHAnsi" w:cstheme="minorHAnsi"/>
          <w:color w:val="000000" w:themeColor="text1"/>
          <w:sz w:val="24"/>
          <w:szCs w:val="24"/>
        </w:rPr>
        <w:t xml:space="preserve">Facilitator of Action Lines </w:t>
      </w:r>
    </w:p>
    <w:p w14:paraId="2026E9FC" w14:textId="77777777" w:rsidR="00932DD6" w:rsidRPr="00E569D6" w:rsidRDefault="00932DD6" w:rsidP="00932DD6">
      <w:pPr>
        <w:pStyle w:val="NormalWeb"/>
        <w:numPr>
          <w:ilvl w:val="0"/>
          <w:numId w:val="14"/>
        </w:numPr>
        <w:shd w:val="clear" w:color="auto" w:fill="FFFFFF"/>
        <w:tabs>
          <w:tab w:val="clear" w:pos="1080"/>
          <w:tab w:val="num" w:pos="720"/>
        </w:tabs>
        <w:spacing w:after="0" w:line="240" w:lineRule="auto"/>
        <w:ind w:hanging="540"/>
        <w:jc w:val="both"/>
        <w:rPr>
          <w:rFonts w:asciiTheme="minorHAnsi" w:hAnsiTheme="minorHAnsi" w:cstheme="minorHAnsi"/>
          <w:color w:val="000000" w:themeColor="text1"/>
          <w:sz w:val="24"/>
          <w:szCs w:val="24"/>
          <w:lang w:val="fr-CH"/>
        </w:rPr>
      </w:pPr>
      <w:r w:rsidRPr="00E569D6">
        <w:rPr>
          <w:rFonts w:asciiTheme="minorHAnsi" w:hAnsiTheme="minorHAnsi" w:cstheme="minorHAnsi"/>
          <w:color w:val="000000" w:themeColor="text1"/>
          <w:sz w:val="24"/>
          <w:szCs w:val="24"/>
          <w:lang w:val="fr-CH"/>
        </w:rPr>
        <w:t>C2 (Information and communication infrastructure)</w:t>
      </w:r>
    </w:p>
    <w:p w14:paraId="0FEB3B7F" w14:textId="77777777" w:rsidR="00932DD6" w:rsidRPr="00E569D6" w:rsidRDefault="00932DD6" w:rsidP="00932DD6">
      <w:pPr>
        <w:pStyle w:val="NormalWeb"/>
        <w:numPr>
          <w:ilvl w:val="0"/>
          <w:numId w:val="14"/>
        </w:numPr>
        <w:shd w:val="clear" w:color="auto" w:fill="FFFFFF"/>
        <w:tabs>
          <w:tab w:val="clear" w:pos="1080"/>
          <w:tab w:val="num" w:pos="720"/>
        </w:tabs>
        <w:spacing w:before="100" w:beforeAutospacing="1" w:after="100" w:afterAutospacing="1" w:line="240" w:lineRule="auto"/>
        <w:ind w:left="720" w:hanging="180"/>
        <w:jc w:val="both"/>
        <w:rPr>
          <w:rFonts w:asciiTheme="minorHAnsi" w:hAnsiTheme="minorHAnsi" w:cstheme="minorHAnsi"/>
          <w:color w:val="000000" w:themeColor="text1"/>
          <w:sz w:val="24"/>
          <w:szCs w:val="24"/>
        </w:rPr>
      </w:pPr>
      <w:r w:rsidRPr="00E569D6">
        <w:rPr>
          <w:rFonts w:asciiTheme="minorHAnsi" w:hAnsiTheme="minorHAnsi" w:cstheme="minorHAnsi"/>
          <w:color w:val="000000" w:themeColor="text1"/>
          <w:sz w:val="24"/>
          <w:szCs w:val="24"/>
        </w:rPr>
        <w:t xml:space="preserve">C5 (Building confidence and security in the use of ICTs); </w:t>
      </w:r>
    </w:p>
    <w:p w14:paraId="4E562D89" w14:textId="77777777" w:rsidR="00932DD6" w:rsidRPr="00E569D6" w:rsidRDefault="00932DD6" w:rsidP="00932DD6">
      <w:pPr>
        <w:pStyle w:val="NormalWeb"/>
        <w:numPr>
          <w:ilvl w:val="0"/>
          <w:numId w:val="14"/>
        </w:numPr>
        <w:shd w:val="clear" w:color="auto" w:fill="FFFFFF"/>
        <w:tabs>
          <w:tab w:val="clear" w:pos="1080"/>
          <w:tab w:val="num" w:pos="720"/>
        </w:tabs>
        <w:spacing w:after="0" w:line="240" w:lineRule="auto"/>
        <w:ind w:left="720" w:hanging="180"/>
        <w:jc w:val="both"/>
        <w:rPr>
          <w:rFonts w:asciiTheme="minorHAnsi" w:hAnsiTheme="minorHAnsi" w:cstheme="minorHAnsi"/>
          <w:color w:val="000000" w:themeColor="text1"/>
          <w:sz w:val="24"/>
          <w:szCs w:val="24"/>
        </w:rPr>
      </w:pPr>
      <w:r w:rsidRPr="00E569D6">
        <w:rPr>
          <w:rFonts w:asciiTheme="minorHAnsi" w:hAnsiTheme="minorHAnsi" w:cstheme="minorHAnsi"/>
          <w:color w:val="000000" w:themeColor="text1"/>
          <w:sz w:val="24"/>
          <w:szCs w:val="24"/>
        </w:rPr>
        <w:t>C6 (Enabling environment).</w:t>
      </w:r>
    </w:p>
    <w:p w14:paraId="5B1DB5A9" w14:textId="77777777" w:rsidR="00932DD6" w:rsidRPr="00E569D6" w:rsidRDefault="00932DD6" w:rsidP="00932DD6">
      <w:pPr>
        <w:pStyle w:val="NormalWeb"/>
        <w:numPr>
          <w:ilvl w:val="0"/>
          <w:numId w:val="15"/>
        </w:numPr>
        <w:shd w:val="clear" w:color="auto" w:fill="FFFFFF"/>
        <w:spacing w:after="0" w:line="240" w:lineRule="auto"/>
        <w:ind w:left="450" w:hanging="270"/>
        <w:jc w:val="both"/>
        <w:rPr>
          <w:rFonts w:asciiTheme="minorHAnsi" w:hAnsiTheme="minorHAnsi" w:cstheme="minorHAnsi"/>
          <w:color w:val="000000" w:themeColor="text1"/>
          <w:sz w:val="24"/>
          <w:szCs w:val="24"/>
        </w:rPr>
      </w:pPr>
      <w:r w:rsidRPr="00E569D6">
        <w:rPr>
          <w:rFonts w:asciiTheme="minorHAnsi" w:hAnsiTheme="minorHAnsi" w:cstheme="minorHAnsi"/>
          <w:color w:val="000000" w:themeColor="text1"/>
          <w:sz w:val="24"/>
          <w:szCs w:val="24"/>
        </w:rPr>
        <w:t>Co-facilitator for Action Lines C1, C3, C4, C7 and C11; and partner for Action Lines C8 and C9</w:t>
      </w:r>
    </w:p>
    <w:p w14:paraId="1DCF0CE2" w14:textId="77777777" w:rsidR="00932DD6" w:rsidRPr="00E569D6" w:rsidRDefault="00932DD6" w:rsidP="00932DD6">
      <w:pPr>
        <w:pStyle w:val="NormalWeb"/>
        <w:numPr>
          <w:ilvl w:val="0"/>
          <w:numId w:val="15"/>
        </w:numPr>
        <w:shd w:val="clear" w:color="auto" w:fill="FFFFFF"/>
        <w:spacing w:before="100" w:beforeAutospacing="1" w:after="100" w:afterAutospacing="1" w:line="240" w:lineRule="auto"/>
        <w:ind w:left="360" w:hanging="180"/>
        <w:jc w:val="both"/>
        <w:rPr>
          <w:rFonts w:asciiTheme="minorHAnsi" w:hAnsiTheme="minorHAnsi" w:cstheme="minorHAnsi"/>
          <w:color w:val="000000" w:themeColor="text1"/>
          <w:sz w:val="24"/>
          <w:szCs w:val="24"/>
        </w:rPr>
      </w:pPr>
      <w:r w:rsidRPr="00E569D6">
        <w:rPr>
          <w:rFonts w:asciiTheme="minorHAnsi" w:hAnsiTheme="minorHAnsi" w:cstheme="minorHAnsi"/>
          <w:color w:val="000000" w:themeColor="text1"/>
          <w:sz w:val="24"/>
          <w:szCs w:val="24"/>
        </w:rPr>
        <w:t>Rotating Chair of the United Nations Group on Information Society (UNGIS).</w:t>
      </w:r>
    </w:p>
    <w:p w14:paraId="2B2DF093" w14:textId="77777777" w:rsidR="00932DD6" w:rsidRPr="00E569D6" w:rsidRDefault="00932DD6" w:rsidP="00932DD6">
      <w:pPr>
        <w:pStyle w:val="NormalWeb"/>
        <w:numPr>
          <w:ilvl w:val="0"/>
          <w:numId w:val="15"/>
        </w:numPr>
        <w:shd w:val="clear" w:color="auto" w:fill="FFFFFF"/>
        <w:spacing w:before="100" w:beforeAutospacing="1" w:after="100" w:afterAutospacing="1" w:line="240" w:lineRule="auto"/>
        <w:ind w:left="360" w:hanging="180"/>
        <w:jc w:val="both"/>
        <w:rPr>
          <w:rFonts w:asciiTheme="minorHAnsi" w:hAnsiTheme="minorHAnsi" w:cstheme="minorHAnsi"/>
          <w:color w:val="000000" w:themeColor="text1"/>
          <w:sz w:val="24"/>
          <w:szCs w:val="24"/>
        </w:rPr>
      </w:pPr>
      <w:r w:rsidRPr="00E569D6">
        <w:rPr>
          <w:rFonts w:asciiTheme="minorHAnsi" w:hAnsiTheme="minorHAnsi" w:cstheme="minorHAnsi"/>
          <w:color w:val="000000" w:themeColor="text1"/>
          <w:sz w:val="24"/>
          <w:szCs w:val="24"/>
        </w:rPr>
        <w:t>Steering committee member of the Partnership on Measuring ICT for Development.</w:t>
      </w:r>
    </w:p>
    <w:p w14:paraId="1C731344" w14:textId="77777777" w:rsidR="00932DD6" w:rsidRPr="00E569D6" w:rsidRDefault="00932DD6" w:rsidP="00932DD6">
      <w:pPr>
        <w:pStyle w:val="NormalWeb"/>
        <w:numPr>
          <w:ilvl w:val="0"/>
          <w:numId w:val="15"/>
        </w:numPr>
        <w:shd w:val="clear" w:color="auto" w:fill="FFFFFF"/>
        <w:spacing w:before="100" w:beforeAutospacing="1" w:after="100" w:afterAutospacing="1" w:line="240" w:lineRule="auto"/>
        <w:ind w:left="360" w:hanging="180"/>
        <w:jc w:val="both"/>
        <w:rPr>
          <w:rFonts w:asciiTheme="minorHAnsi" w:hAnsiTheme="minorHAnsi" w:cstheme="minorHAnsi"/>
          <w:color w:val="000000" w:themeColor="text1"/>
          <w:sz w:val="24"/>
          <w:szCs w:val="24"/>
        </w:rPr>
      </w:pPr>
      <w:r w:rsidRPr="00E569D6">
        <w:rPr>
          <w:rFonts w:asciiTheme="minorHAnsi" w:hAnsiTheme="minorHAnsi" w:cstheme="minorHAnsi"/>
          <w:color w:val="000000" w:themeColor="text1"/>
          <w:sz w:val="24"/>
          <w:szCs w:val="24"/>
        </w:rPr>
        <w:t>Facilitator of the WSIS Stocktaking Process.</w:t>
      </w:r>
    </w:p>
    <w:p w14:paraId="05B6E5B5" w14:textId="77777777" w:rsidR="00932DD6" w:rsidRPr="00E569D6" w:rsidRDefault="00932DD6" w:rsidP="00932DD6">
      <w:pPr>
        <w:pStyle w:val="NormalWeb"/>
        <w:numPr>
          <w:ilvl w:val="0"/>
          <w:numId w:val="15"/>
        </w:numPr>
        <w:shd w:val="clear" w:color="auto" w:fill="FFFFFF"/>
        <w:spacing w:after="120" w:line="240" w:lineRule="auto"/>
        <w:ind w:left="374" w:hanging="187"/>
        <w:jc w:val="both"/>
        <w:rPr>
          <w:rFonts w:asciiTheme="minorHAnsi" w:hAnsiTheme="minorHAnsi" w:cstheme="minorHAnsi"/>
          <w:color w:val="000000" w:themeColor="text1"/>
          <w:sz w:val="24"/>
          <w:szCs w:val="24"/>
        </w:rPr>
      </w:pPr>
      <w:r w:rsidRPr="00E569D6">
        <w:rPr>
          <w:rFonts w:asciiTheme="minorHAnsi" w:hAnsiTheme="minorHAnsi" w:cstheme="minorHAnsi"/>
          <w:color w:val="000000" w:themeColor="text1"/>
          <w:sz w:val="24"/>
          <w:szCs w:val="24"/>
        </w:rPr>
        <w:t>Initiator and facilitator of the WSIS Project Prize.</w:t>
      </w:r>
    </w:p>
    <w:p w14:paraId="5497079A" w14:textId="77777777" w:rsidR="00932DD6" w:rsidRPr="00E569D6" w:rsidRDefault="00932DD6" w:rsidP="00E569D6">
      <w:pPr>
        <w:pStyle w:val="NormalWeb"/>
        <w:shd w:val="clear" w:color="auto" w:fill="FFFFFF"/>
        <w:spacing w:after="0" w:line="240" w:lineRule="auto"/>
        <w:jc w:val="both"/>
        <w:rPr>
          <w:rFonts w:asciiTheme="minorHAnsi" w:hAnsiTheme="minorHAnsi" w:cstheme="minorHAnsi"/>
          <w:color w:val="000000" w:themeColor="text1"/>
          <w:sz w:val="24"/>
          <w:szCs w:val="24"/>
        </w:rPr>
      </w:pPr>
      <w:r w:rsidRPr="00E569D6">
        <w:rPr>
          <w:rFonts w:asciiTheme="minorHAnsi" w:hAnsiTheme="minorHAnsi" w:cstheme="minorHAnsi"/>
          <w:color w:val="000000" w:themeColor="text1"/>
          <w:sz w:val="24"/>
          <w:szCs w:val="24"/>
        </w:rPr>
        <w:t>Different activities in the Asia Pacific Region are undertaken in-line with the Regional Initiatives and the objectives as agreed by World Telecommunication Development Conferences. These activities are linked to the WSIS action lines.</w:t>
      </w:r>
    </w:p>
    <w:p w14:paraId="410B7749" w14:textId="77777777" w:rsidR="00932DD6" w:rsidRPr="009277CF" w:rsidRDefault="00932DD6" w:rsidP="00932DD6">
      <w:pPr>
        <w:pStyle w:val="Heading1"/>
        <w:spacing w:line="240" w:lineRule="auto"/>
        <w:rPr>
          <w:rFonts w:cstheme="minorHAnsi"/>
        </w:rPr>
      </w:pPr>
      <w:bookmarkStart w:id="9" w:name="_Toc30727878"/>
      <w:r w:rsidRPr="009277CF">
        <w:rPr>
          <w:rFonts w:cstheme="minorHAnsi"/>
        </w:rPr>
        <w:lastRenderedPageBreak/>
        <w:t>World Summit on Information Society (WSIS)</w:t>
      </w:r>
      <w:bookmarkEnd w:id="9"/>
    </w:p>
    <w:p w14:paraId="6FEC0B46" w14:textId="77777777" w:rsidR="00932DD6" w:rsidRPr="009277CF" w:rsidRDefault="00932DD6" w:rsidP="00932DD6">
      <w:pPr>
        <w:pStyle w:val="normalWSIS"/>
        <w:numPr>
          <w:ilvl w:val="0"/>
          <w:numId w:val="0"/>
        </w:numPr>
        <w:rPr>
          <w:rFonts w:asciiTheme="minorHAnsi" w:hAnsiTheme="minorHAnsi" w:cstheme="minorHAnsi"/>
          <w:sz w:val="24"/>
          <w:szCs w:val="24"/>
        </w:rPr>
      </w:pPr>
      <w:r w:rsidRPr="009277CF">
        <w:rPr>
          <w:rFonts w:asciiTheme="minorHAnsi" w:hAnsiTheme="minorHAnsi" w:cstheme="minorHAnsi"/>
          <w:sz w:val="24"/>
          <w:szCs w:val="24"/>
        </w:rPr>
        <w:t xml:space="preserve">The ITU has planned, </w:t>
      </w:r>
      <w:r w:rsidRPr="009277CF">
        <w:rPr>
          <w:rFonts w:asciiTheme="minorHAnsi" w:hAnsiTheme="minorHAnsi" w:cstheme="minorHAnsi"/>
          <w:sz w:val="24"/>
          <w:szCs w:val="24"/>
          <w:lang w:val="en-GB"/>
        </w:rPr>
        <w:t>organized</w:t>
      </w:r>
      <w:r w:rsidRPr="009277CF">
        <w:rPr>
          <w:rFonts w:asciiTheme="minorHAnsi" w:hAnsiTheme="minorHAnsi" w:cstheme="minorHAnsi"/>
          <w:sz w:val="24"/>
          <w:szCs w:val="24"/>
        </w:rPr>
        <w:t xml:space="preserve"> and hosted the WSIS Forum since 2009 in collaboration with the other co-organizers, namely UNESCO, UNCTAD and UNDP. The annual WSIS Forum is a global multistakeholder platform that facilitates the implementation of the WSIS Action Lines. The Forum in close collaboration with all WSIS Action Line co-/facilitators and other UN organizations (UNDESA, FAO, UNEP, WHO, UN Women, WIPO, WFP, ILO, WMO, ITC, UPU, UNODC, UNICEF and UN Regional Commissions), provides opportunities for information exchange, knowledge creation and sharing of best practices, taking into account the evolving Information and Knowledge Societies. The WSIS Forum provides opportunities to develop multistakeholder and public-private partnerships to advance the development goals.</w:t>
      </w:r>
    </w:p>
    <w:p w14:paraId="4D7981E0" w14:textId="77777777" w:rsidR="00932DD6" w:rsidRPr="009277CF" w:rsidRDefault="00932DD6" w:rsidP="00932DD6">
      <w:pPr>
        <w:pStyle w:val="normalWSIS"/>
        <w:numPr>
          <w:ilvl w:val="0"/>
          <w:numId w:val="0"/>
        </w:numPr>
        <w:spacing w:after="120"/>
        <w:rPr>
          <w:rFonts w:asciiTheme="minorHAnsi" w:hAnsiTheme="minorHAnsi" w:cstheme="minorHAnsi"/>
          <w:sz w:val="24"/>
          <w:szCs w:val="24"/>
        </w:rPr>
      </w:pPr>
      <w:r w:rsidRPr="009277CF">
        <w:rPr>
          <w:rFonts w:asciiTheme="minorHAnsi" w:hAnsiTheme="minorHAnsi" w:cstheme="minorHAnsi"/>
          <w:sz w:val="24"/>
          <w:szCs w:val="24"/>
        </w:rPr>
        <w:t xml:space="preserve">The WSIS Forum is a natural evolution of the Cluster of the WSIS related meetings held every May from 2006 to 2008 organized by WSIS Action Line facilitators and coordinated by ITU. Since 2009, the WSIS Forum itself has evolved into a unique platform for multistakeholder engagement and discussion on crucial issues concerning the information society. The WSIS Forum produces several documents, among which, the WSIS Forum Outcome Document released on the last day of the Event each year is of </w:t>
      </w:r>
      <w:r w:rsidRPr="009277CF">
        <w:rPr>
          <w:rFonts w:asciiTheme="minorHAnsi" w:hAnsiTheme="minorHAnsi" w:cstheme="minorHAnsi"/>
          <w:sz w:val="24"/>
          <w:szCs w:val="24"/>
          <w:lang w:val="en-GB"/>
        </w:rPr>
        <w:t>particular importance</w:t>
      </w:r>
      <w:r w:rsidRPr="009277CF">
        <w:rPr>
          <w:rFonts w:asciiTheme="minorHAnsi" w:hAnsiTheme="minorHAnsi" w:cstheme="minorHAnsi"/>
          <w:sz w:val="24"/>
          <w:szCs w:val="24"/>
        </w:rPr>
        <w:t xml:space="preserve">. The agenda, programme and format of the Forum is built in an open multistakeholder consultation process that consists of physical meetings and online consultations. The Forum comprises of high-level panels and forum tracks that include panels, WSIS Action Lines meetings, WSIS Action Line Facilitator’s meeting, thematic workshops, and various platforms for networking and initiation of partnerships.  </w:t>
      </w:r>
    </w:p>
    <w:p w14:paraId="49785B8C" w14:textId="77777777" w:rsidR="00932DD6" w:rsidRPr="009277CF" w:rsidRDefault="00932DD6" w:rsidP="00932DD6">
      <w:pPr>
        <w:pStyle w:val="normalWSIS"/>
        <w:numPr>
          <w:ilvl w:val="0"/>
          <w:numId w:val="0"/>
        </w:numPr>
        <w:spacing w:after="120"/>
        <w:rPr>
          <w:rFonts w:asciiTheme="minorHAnsi" w:hAnsiTheme="minorHAnsi" w:cstheme="minorHAnsi"/>
          <w:sz w:val="24"/>
          <w:szCs w:val="24"/>
        </w:rPr>
      </w:pPr>
      <w:r w:rsidRPr="009277CF">
        <w:rPr>
          <w:rFonts w:asciiTheme="minorHAnsi" w:hAnsiTheme="minorHAnsi" w:cstheme="minorHAnsi"/>
          <w:sz w:val="24"/>
          <w:szCs w:val="24"/>
        </w:rPr>
        <w:t xml:space="preserve">The Outcome and the </w:t>
      </w:r>
      <w:r w:rsidRPr="009277CF">
        <w:rPr>
          <w:rFonts w:asciiTheme="minorHAnsi" w:hAnsiTheme="minorHAnsi" w:cstheme="minorHAnsi"/>
          <w:sz w:val="24"/>
          <w:szCs w:val="24"/>
          <w:lang w:val="en-GB"/>
        </w:rPr>
        <w:t>Emerging</w:t>
      </w:r>
      <w:r w:rsidRPr="009277CF">
        <w:rPr>
          <w:rFonts w:asciiTheme="minorHAnsi" w:hAnsiTheme="minorHAnsi" w:cstheme="minorHAnsi"/>
          <w:sz w:val="24"/>
          <w:szCs w:val="24"/>
        </w:rPr>
        <w:t xml:space="preserve"> Trends Documents and other report can be accessed at:</w:t>
      </w:r>
    </w:p>
    <w:p w14:paraId="295CD64A" w14:textId="77777777" w:rsidR="00932DD6" w:rsidRPr="009277CF" w:rsidRDefault="00932DD6" w:rsidP="00932DD6">
      <w:pPr>
        <w:pStyle w:val="normalWSIS"/>
        <w:numPr>
          <w:ilvl w:val="0"/>
          <w:numId w:val="23"/>
        </w:numPr>
        <w:adjustRightInd w:val="0"/>
        <w:snapToGrid w:val="0"/>
        <w:spacing w:after="120"/>
        <w:ind w:left="0" w:right="-24" w:firstLine="0"/>
        <w:rPr>
          <w:rFonts w:asciiTheme="minorHAnsi" w:hAnsiTheme="minorHAnsi" w:cstheme="minorHAnsi"/>
          <w:b/>
          <w:bCs/>
          <w:sz w:val="24"/>
          <w:szCs w:val="24"/>
        </w:rPr>
      </w:pPr>
      <w:r w:rsidRPr="009277CF">
        <w:rPr>
          <w:rFonts w:asciiTheme="minorHAnsi" w:hAnsiTheme="minorHAnsi" w:cstheme="minorHAnsi"/>
          <w:b/>
          <w:bCs/>
          <w:sz w:val="24"/>
          <w:szCs w:val="24"/>
        </w:rPr>
        <w:t xml:space="preserve">Cluster of WSIS Related Events 2006: </w:t>
      </w:r>
    </w:p>
    <w:p w14:paraId="699592D9" w14:textId="6BDD12F0" w:rsidR="00932DD6" w:rsidRPr="00E569D6" w:rsidRDefault="00932DD6" w:rsidP="00932DD6">
      <w:pPr>
        <w:pStyle w:val="normalWSIS"/>
        <w:numPr>
          <w:ilvl w:val="0"/>
          <w:numId w:val="0"/>
        </w:numPr>
        <w:adjustRightInd w:val="0"/>
        <w:snapToGrid w:val="0"/>
        <w:spacing w:after="120"/>
        <w:ind w:right="-24"/>
        <w:rPr>
          <w:rFonts w:cstheme="minorHAnsi"/>
          <w:spacing w:val="-4"/>
          <w:sz w:val="24"/>
          <w:szCs w:val="24"/>
        </w:rPr>
      </w:pPr>
      <w:hyperlink r:id="rId13" w:history="1">
        <w:r w:rsidRPr="00E569D6">
          <w:rPr>
            <w:rStyle w:val="Hyperlink"/>
            <w:rFonts w:cstheme="minorHAnsi"/>
            <w:spacing w:val="-4"/>
            <w:sz w:val="24"/>
            <w:szCs w:val="24"/>
          </w:rPr>
          <w:t>http://www.itu.int/net/wsis/implementation/cluster.asp?year=2006&amp;month=0&amp;type='alf'&amp;subtype=0</w:t>
        </w:r>
      </w:hyperlink>
    </w:p>
    <w:p w14:paraId="2A2F70FD" w14:textId="77777777" w:rsidR="00932DD6" w:rsidRPr="00E569D6" w:rsidRDefault="00932DD6" w:rsidP="00932DD6">
      <w:pPr>
        <w:pStyle w:val="normalWSIS"/>
        <w:numPr>
          <w:ilvl w:val="0"/>
          <w:numId w:val="23"/>
        </w:numPr>
        <w:adjustRightInd w:val="0"/>
        <w:snapToGrid w:val="0"/>
        <w:spacing w:after="120"/>
        <w:ind w:left="0" w:right="-24" w:firstLine="0"/>
        <w:rPr>
          <w:rFonts w:asciiTheme="minorHAnsi" w:hAnsiTheme="minorHAnsi" w:cstheme="minorHAnsi"/>
          <w:sz w:val="24"/>
          <w:szCs w:val="24"/>
        </w:rPr>
      </w:pPr>
      <w:r w:rsidRPr="00E569D6">
        <w:rPr>
          <w:rFonts w:asciiTheme="minorHAnsi" w:hAnsiTheme="minorHAnsi" w:cstheme="minorHAnsi"/>
          <w:b/>
          <w:bCs/>
          <w:sz w:val="24"/>
          <w:szCs w:val="24"/>
        </w:rPr>
        <w:t>Cluster of WSIS Related Events 2007:</w:t>
      </w:r>
      <w:r w:rsidRPr="00E569D6">
        <w:rPr>
          <w:rFonts w:asciiTheme="minorHAnsi" w:hAnsiTheme="minorHAnsi" w:cstheme="minorHAnsi"/>
          <w:sz w:val="24"/>
          <w:szCs w:val="24"/>
        </w:rPr>
        <w:t xml:space="preserve"> </w:t>
      </w:r>
    </w:p>
    <w:p w14:paraId="790E71CC" w14:textId="1B2C70AF" w:rsidR="00932DD6" w:rsidRPr="00E569D6" w:rsidRDefault="00932DD6" w:rsidP="00932DD6">
      <w:pPr>
        <w:pStyle w:val="normalWSIS"/>
        <w:numPr>
          <w:ilvl w:val="0"/>
          <w:numId w:val="0"/>
        </w:numPr>
        <w:adjustRightInd w:val="0"/>
        <w:snapToGrid w:val="0"/>
        <w:spacing w:after="120"/>
        <w:ind w:right="-24"/>
        <w:rPr>
          <w:rFonts w:cstheme="minorHAnsi"/>
          <w:spacing w:val="-4"/>
          <w:sz w:val="24"/>
          <w:szCs w:val="24"/>
        </w:rPr>
      </w:pPr>
      <w:hyperlink r:id="rId14" w:history="1">
        <w:r w:rsidRPr="00E569D6">
          <w:rPr>
            <w:rStyle w:val="Hyperlink"/>
            <w:rFonts w:cstheme="minorHAnsi"/>
            <w:spacing w:val="-4"/>
            <w:sz w:val="24"/>
            <w:szCs w:val="24"/>
          </w:rPr>
          <w:t>http://www.itu.int/net/wsis/implementation/cluster.asp?year=2007&amp;month=0&amp;type='alf'&amp;subtype=0</w:t>
        </w:r>
      </w:hyperlink>
    </w:p>
    <w:p w14:paraId="3A30A1C9" w14:textId="77777777" w:rsidR="00932DD6" w:rsidRPr="00E569D6" w:rsidRDefault="00932DD6" w:rsidP="00932DD6">
      <w:pPr>
        <w:pStyle w:val="normalWSIS"/>
        <w:numPr>
          <w:ilvl w:val="0"/>
          <w:numId w:val="23"/>
        </w:numPr>
        <w:adjustRightInd w:val="0"/>
        <w:snapToGrid w:val="0"/>
        <w:spacing w:after="120"/>
        <w:ind w:left="0" w:right="-24" w:firstLine="0"/>
        <w:rPr>
          <w:rFonts w:asciiTheme="minorHAnsi" w:hAnsiTheme="minorHAnsi" w:cstheme="minorHAnsi"/>
          <w:b/>
          <w:bCs/>
          <w:sz w:val="24"/>
          <w:szCs w:val="24"/>
        </w:rPr>
      </w:pPr>
      <w:r w:rsidRPr="00E569D6">
        <w:rPr>
          <w:rFonts w:asciiTheme="minorHAnsi" w:hAnsiTheme="minorHAnsi" w:cstheme="minorHAnsi"/>
          <w:b/>
          <w:bCs/>
          <w:sz w:val="24"/>
          <w:szCs w:val="24"/>
        </w:rPr>
        <w:t xml:space="preserve">Cluster of WSIS Related Events 2008: </w:t>
      </w:r>
    </w:p>
    <w:p w14:paraId="76BB6D77" w14:textId="12EBA7D8" w:rsidR="00932DD6" w:rsidRPr="00E569D6" w:rsidRDefault="00932DD6" w:rsidP="00932DD6">
      <w:pPr>
        <w:pStyle w:val="normalWSIS"/>
        <w:numPr>
          <w:ilvl w:val="0"/>
          <w:numId w:val="0"/>
        </w:numPr>
        <w:adjustRightInd w:val="0"/>
        <w:snapToGrid w:val="0"/>
        <w:spacing w:after="120"/>
        <w:ind w:right="-24"/>
        <w:rPr>
          <w:rFonts w:cstheme="minorHAnsi"/>
          <w:spacing w:val="-4"/>
          <w:sz w:val="24"/>
          <w:szCs w:val="24"/>
        </w:rPr>
      </w:pPr>
      <w:hyperlink r:id="rId15" w:history="1">
        <w:r w:rsidRPr="00E569D6">
          <w:rPr>
            <w:rStyle w:val="Hyperlink"/>
            <w:rFonts w:cstheme="minorHAnsi"/>
            <w:spacing w:val="-4"/>
            <w:sz w:val="24"/>
            <w:szCs w:val="24"/>
          </w:rPr>
          <w:t>http://www.itu.int/net/wsis/implementation/cluster.asp?year=2008&amp;month=0&amp;type='alf'&amp;subtype=0</w:t>
        </w:r>
      </w:hyperlink>
    </w:p>
    <w:p w14:paraId="0F635915" w14:textId="77777777" w:rsidR="00932DD6" w:rsidRPr="009277CF" w:rsidRDefault="00932DD6" w:rsidP="00932DD6">
      <w:pPr>
        <w:pStyle w:val="normalWSIS"/>
        <w:numPr>
          <w:ilvl w:val="0"/>
          <w:numId w:val="0"/>
        </w:numPr>
        <w:adjustRightInd w:val="0"/>
        <w:snapToGrid w:val="0"/>
        <w:spacing w:after="120"/>
        <w:ind w:right="-24"/>
        <w:rPr>
          <w:rFonts w:asciiTheme="minorHAnsi" w:hAnsiTheme="minorHAnsi" w:cstheme="minorHAnsi"/>
          <w:sz w:val="24"/>
          <w:szCs w:val="24"/>
        </w:rPr>
      </w:pPr>
      <w:r w:rsidRPr="009277CF">
        <w:rPr>
          <w:rFonts w:asciiTheme="minorHAnsi" w:hAnsiTheme="minorHAnsi" w:cstheme="minorHAnsi"/>
          <w:sz w:val="24"/>
          <w:szCs w:val="24"/>
        </w:rPr>
        <w:t xml:space="preserve">In 2009 the cluster of WSIS related events were rebranded as the WSIS Forum. </w:t>
      </w:r>
    </w:p>
    <w:p w14:paraId="715D2F00" w14:textId="7592BAC5" w:rsidR="00932DD6" w:rsidRPr="009277CF" w:rsidRDefault="00932DD6" w:rsidP="00932DD6">
      <w:pPr>
        <w:pStyle w:val="normalWSIS"/>
        <w:numPr>
          <w:ilvl w:val="0"/>
          <w:numId w:val="22"/>
        </w:numPr>
        <w:tabs>
          <w:tab w:val="clear" w:pos="426"/>
          <w:tab w:val="left" w:pos="720"/>
        </w:tabs>
        <w:adjustRightInd w:val="0"/>
        <w:snapToGrid w:val="0"/>
        <w:spacing w:after="120"/>
        <w:ind w:left="180" w:right="-897" w:firstLine="0"/>
        <w:rPr>
          <w:rFonts w:asciiTheme="minorHAnsi" w:hAnsiTheme="minorHAnsi" w:cstheme="minorHAnsi"/>
          <w:b/>
          <w:bCs/>
          <w:sz w:val="24"/>
          <w:szCs w:val="24"/>
        </w:rPr>
      </w:pPr>
      <w:r w:rsidRPr="009277CF">
        <w:rPr>
          <w:rFonts w:asciiTheme="minorHAnsi" w:hAnsiTheme="minorHAnsi" w:cstheme="minorHAnsi"/>
          <w:b/>
          <w:bCs/>
          <w:sz w:val="24"/>
          <w:szCs w:val="24"/>
        </w:rPr>
        <w:t xml:space="preserve">WSIS Forum 2009: </w:t>
      </w:r>
      <w:hyperlink r:id="rId16" w:history="1">
        <w:r w:rsidRPr="009277CF">
          <w:rPr>
            <w:rStyle w:val="Hyperlink"/>
            <w:rFonts w:asciiTheme="minorHAnsi" w:hAnsiTheme="minorHAnsi" w:cstheme="minorHAnsi"/>
            <w:sz w:val="24"/>
            <w:szCs w:val="24"/>
          </w:rPr>
          <w:t>http://www.itu.int/wsis/implementation/2009/forum/geneva/</w:t>
        </w:r>
        <w:r w:rsidRPr="009277CF" w:rsidDel="000D26BB">
          <w:rPr>
            <w:rStyle w:val="Hyperlink"/>
            <w:rFonts w:asciiTheme="minorHAnsi" w:hAnsiTheme="minorHAnsi" w:cstheme="minorHAnsi"/>
            <w:sz w:val="24"/>
            <w:szCs w:val="24"/>
          </w:rPr>
          <w:t xml:space="preserve"> </w:t>
        </w:r>
      </w:hyperlink>
    </w:p>
    <w:p w14:paraId="1EE111EE" w14:textId="77777777" w:rsidR="00932DD6" w:rsidRPr="009277CF" w:rsidRDefault="00932DD6" w:rsidP="00932DD6">
      <w:pPr>
        <w:pStyle w:val="normalWSIS"/>
        <w:numPr>
          <w:ilvl w:val="0"/>
          <w:numId w:val="22"/>
        </w:numPr>
        <w:tabs>
          <w:tab w:val="clear" w:pos="426"/>
          <w:tab w:val="left" w:pos="720"/>
        </w:tabs>
        <w:adjustRightInd w:val="0"/>
        <w:snapToGrid w:val="0"/>
        <w:spacing w:after="120"/>
        <w:ind w:left="180" w:firstLine="0"/>
        <w:rPr>
          <w:rFonts w:asciiTheme="minorHAnsi" w:hAnsiTheme="minorHAnsi" w:cstheme="minorHAnsi"/>
          <w:sz w:val="24"/>
          <w:szCs w:val="24"/>
        </w:rPr>
      </w:pPr>
      <w:r w:rsidRPr="009277CF">
        <w:rPr>
          <w:rFonts w:asciiTheme="minorHAnsi" w:hAnsiTheme="minorHAnsi" w:cstheme="minorHAnsi"/>
          <w:b/>
          <w:bCs/>
          <w:sz w:val="24"/>
          <w:szCs w:val="24"/>
        </w:rPr>
        <w:t>WSIS Forum 2010</w:t>
      </w:r>
      <w:r w:rsidRPr="009277CF">
        <w:rPr>
          <w:rFonts w:asciiTheme="minorHAnsi" w:hAnsiTheme="minorHAnsi" w:cstheme="minorHAnsi"/>
          <w:sz w:val="24"/>
          <w:szCs w:val="24"/>
        </w:rPr>
        <w:t xml:space="preserve">: </w:t>
      </w:r>
      <w:hyperlink r:id="rId17" w:history="1">
        <w:r w:rsidRPr="009277CF">
          <w:rPr>
            <w:rStyle w:val="Hyperlink"/>
            <w:rFonts w:asciiTheme="minorHAnsi" w:hAnsiTheme="minorHAnsi" w:cstheme="minorHAnsi"/>
            <w:sz w:val="24"/>
            <w:szCs w:val="24"/>
          </w:rPr>
          <w:t>http://www.itu.int/wsis/implementation/2010/forum/geneva/</w:t>
        </w:r>
      </w:hyperlink>
      <w:r w:rsidRPr="009277CF">
        <w:rPr>
          <w:rFonts w:asciiTheme="minorHAnsi" w:hAnsiTheme="minorHAnsi" w:cstheme="minorHAnsi"/>
          <w:sz w:val="24"/>
          <w:szCs w:val="24"/>
        </w:rPr>
        <w:t xml:space="preserve"> </w:t>
      </w:r>
    </w:p>
    <w:p w14:paraId="3B79A5E9" w14:textId="77777777" w:rsidR="00932DD6" w:rsidRPr="009277CF" w:rsidRDefault="00932DD6" w:rsidP="00932DD6">
      <w:pPr>
        <w:pStyle w:val="normalWSIS"/>
        <w:numPr>
          <w:ilvl w:val="0"/>
          <w:numId w:val="22"/>
        </w:numPr>
        <w:tabs>
          <w:tab w:val="clear" w:pos="426"/>
          <w:tab w:val="left" w:pos="720"/>
        </w:tabs>
        <w:adjustRightInd w:val="0"/>
        <w:snapToGrid w:val="0"/>
        <w:spacing w:after="120"/>
        <w:ind w:left="180" w:firstLine="0"/>
        <w:rPr>
          <w:rFonts w:asciiTheme="minorHAnsi" w:hAnsiTheme="minorHAnsi" w:cstheme="minorHAnsi"/>
          <w:sz w:val="24"/>
          <w:szCs w:val="24"/>
        </w:rPr>
      </w:pPr>
      <w:r w:rsidRPr="009277CF">
        <w:rPr>
          <w:rFonts w:asciiTheme="minorHAnsi" w:hAnsiTheme="minorHAnsi" w:cstheme="minorHAnsi"/>
          <w:b/>
          <w:bCs/>
          <w:sz w:val="24"/>
          <w:szCs w:val="24"/>
        </w:rPr>
        <w:t>WSIS Forum 2011</w:t>
      </w:r>
      <w:r w:rsidRPr="009277CF">
        <w:rPr>
          <w:rFonts w:asciiTheme="minorHAnsi" w:hAnsiTheme="minorHAnsi" w:cstheme="minorHAnsi"/>
          <w:sz w:val="24"/>
          <w:szCs w:val="24"/>
        </w:rPr>
        <w:t xml:space="preserve">: </w:t>
      </w:r>
      <w:hyperlink r:id="rId18" w:history="1">
        <w:r w:rsidRPr="009277CF">
          <w:rPr>
            <w:rStyle w:val="Hyperlink"/>
            <w:rFonts w:asciiTheme="minorHAnsi" w:hAnsiTheme="minorHAnsi" w:cstheme="minorHAnsi"/>
            <w:sz w:val="24"/>
            <w:szCs w:val="24"/>
          </w:rPr>
          <w:t>http://www.itu.int/wsis/implementation/2011/forum/</w:t>
        </w:r>
      </w:hyperlink>
      <w:r w:rsidRPr="009277CF">
        <w:rPr>
          <w:rFonts w:asciiTheme="minorHAnsi" w:hAnsiTheme="minorHAnsi" w:cstheme="minorHAnsi"/>
          <w:sz w:val="24"/>
          <w:szCs w:val="24"/>
        </w:rPr>
        <w:t xml:space="preserve"> </w:t>
      </w:r>
    </w:p>
    <w:p w14:paraId="44DEBC4D" w14:textId="77777777" w:rsidR="00932DD6" w:rsidRPr="009277CF" w:rsidRDefault="00932DD6" w:rsidP="00932DD6">
      <w:pPr>
        <w:pStyle w:val="normalWSIS"/>
        <w:numPr>
          <w:ilvl w:val="0"/>
          <w:numId w:val="22"/>
        </w:numPr>
        <w:tabs>
          <w:tab w:val="clear" w:pos="426"/>
          <w:tab w:val="left" w:pos="720"/>
        </w:tabs>
        <w:adjustRightInd w:val="0"/>
        <w:snapToGrid w:val="0"/>
        <w:spacing w:after="120"/>
        <w:ind w:left="180" w:firstLine="0"/>
        <w:rPr>
          <w:rFonts w:asciiTheme="minorHAnsi" w:hAnsiTheme="minorHAnsi" w:cstheme="minorHAnsi"/>
          <w:sz w:val="24"/>
          <w:szCs w:val="24"/>
        </w:rPr>
      </w:pPr>
      <w:r w:rsidRPr="009277CF">
        <w:rPr>
          <w:rFonts w:asciiTheme="minorHAnsi" w:hAnsiTheme="minorHAnsi" w:cstheme="minorHAnsi"/>
          <w:b/>
          <w:bCs/>
          <w:sz w:val="24"/>
          <w:szCs w:val="24"/>
        </w:rPr>
        <w:t>WSIS Forum 2012</w:t>
      </w:r>
      <w:r w:rsidRPr="009277CF">
        <w:rPr>
          <w:rFonts w:asciiTheme="minorHAnsi" w:hAnsiTheme="minorHAnsi" w:cstheme="minorHAnsi"/>
          <w:sz w:val="24"/>
          <w:szCs w:val="24"/>
        </w:rPr>
        <w:t xml:space="preserve">: </w:t>
      </w:r>
      <w:hyperlink r:id="rId19" w:history="1">
        <w:r w:rsidRPr="009277CF">
          <w:rPr>
            <w:rStyle w:val="Hyperlink"/>
            <w:rFonts w:asciiTheme="minorHAnsi" w:hAnsiTheme="minorHAnsi" w:cstheme="minorHAnsi"/>
            <w:sz w:val="24"/>
            <w:szCs w:val="24"/>
          </w:rPr>
          <w:t>http://www.itu.int/wsis/implementation/2012/forum/</w:t>
        </w:r>
      </w:hyperlink>
      <w:r w:rsidRPr="009277CF">
        <w:rPr>
          <w:rFonts w:asciiTheme="minorHAnsi" w:hAnsiTheme="minorHAnsi" w:cstheme="minorHAnsi"/>
          <w:sz w:val="24"/>
          <w:szCs w:val="24"/>
        </w:rPr>
        <w:t xml:space="preserve"> </w:t>
      </w:r>
    </w:p>
    <w:p w14:paraId="2FEABBF4" w14:textId="77777777" w:rsidR="00932DD6" w:rsidRPr="009277CF" w:rsidRDefault="00932DD6" w:rsidP="00932DD6">
      <w:pPr>
        <w:pStyle w:val="normalWSIS"/>
        <w:numPr>
          <w:ilvl w:val="0"/>
          <w:numId w:val="22"/>
        </w:numPr>
        <w:tabs>
          <w:tab w:val="clear" w:pos="426"/>
          <w:tab w:val="left" w:pos="720"/>
        </w:tabs>
        <w:adjustRightInd w:val="0"/>
        <w:snapToGrid w:val="0"/>
        <w:spacing w:after="120"/>
        <w:ind w:left="180" w:firstLine="0"/>
        <w:rPr>
          <w:rFonts w:asciiTheme="minorHAnsi" w:hAnsiTheme="minorHAnsi" w:cstheme="minorHAnsi"/>
          <w:sz w:val="24"/>
          <w:szCs w:val="24"/>
        </w:rPr>
      </w:pPr>
      <w:r w:rsidRPr="009277CF">
        <w:rPr>
          <w:rFonts w:asciiTheme="minorHAnsi" w:hAnsiTheme="minorHAnsi" w:cstheme="minorHAnsi"/>
          <w:b/>
          <w:bCs/>
          <w:sz w:val="24"/>
          <w:szCs w:val="24"/>
        </w:rPr>
        <w:t>WSIS Forum 2013</w:t>
      </w:r>
      <w:r w:rsidRPr="009277CF">
        <w:rPr>
          <w:rFonts w:asciiTheme="minorHAnsi" w:hAnsiTheme="minorHAnsi" w:cstheme="minorHAnsi"/>
          <w:sz w:val="24"/>
          <w:szCs w:val="24"/>
        </w:rPr>
        <w:t xml:space="preserve">: </w:t>
      </w:r>
      <w:hyperlink r:id="rId20" w:history="1">
        <w:r w:rsidRPr="009277CF">
          <w:rPr>
            <w:rStyle w:val="Hyperlink"/>
            <w:rFonts w:asciiTheme="minorHAnsi" w:hAnsiTheme="minorHAnsi" w:cstheme="minorHAnsi"/>
            <w:sz w:val="24"/>
            <w:szCs w:val="24"/>
          </w:rPr>
          <w:t>http://www.itu.int/wsis/implementation/2013/forum/</w:t>
        </w:r>
      </w:hyperlink>
      <w:r w:rsidRPr="009277CF">
        <w:rPr>
          <w:rFonts w:asciiTheme="minorHAnsi" w:hAnsiTheme="minorHAnsi" w:cstheme="minorHAnsi"/>
          <w:sz w:val="24"/>
          <w:szCs w:val="24"/>
        </w:rPr>
        <w:t xml:space="preserve"> </w:t>
      </w:r>
    </w:p>
    <w:p w14:paraId="5B393B48" w14:textId="77777777" w:rsidR="00932DD6" w:rsidRPr="009277CF" w:rsidRDefault="00932DD6" w:rsidP="00932DD6">
      <w:pPr>
        <w:pStyle w:val="normalWSIS"/>
        <w:numPr>
          <w:ilvl w:val="0"/>
          <w:numId w:val="22"/>
        </w:numPr>
        <w:tabs>
          <w:tab w:val="clear" w:pos="426"/>
          <w:tab w:val="left" w:pos="720"/>
        </w:tabs>
        <w:adjustRightInd w:val="0"/>
        <w:snapToGrid w:val="0"/>
        <w:spacing w:after="120"/>
        <w:ind w:left="180" w:firstLine="0"/>
        <w:rPr>
          <w:rFonts w:asciiTheme="minorHAnsi" w:hAnsiTheme="minorHAnsi" w:cstheme="minorHAnsi"/>
          <w:sz w:val="24"/>
          <w:szCs w:val="24"/>
        </w:rPr>
      </w:pPr>
      <w:r w:rsidRPr="009277CF">
        <w:rPr>
          <w:rFonts w:asciiTheme="minorHAnsi" w:hAnsiTheme="minorHAnsi" w:cstheme="minorHAnsi"/>
          <w:b/>
          <w:bCs/>
          <w:sz w:val="24"/>
          <w:szCs w:val="24"/>
        </w:rPr>
        <w:t>WSIS Forum 2014</w:t>
      </w:r>
      <w:r w:rsidRPr="009277CF">
        <w:rPr>
          <w:rFonts w:asciiTheme="minorHAnsi" w:hAnsiTheme="minorHAnsi" w:cstheme="minorHAnsi"/>
          <w:sz w:val="24"/>
          <w:szCs w:val="24"/>
        </w:rPr>
        <w:t xml:space="preserve">: </w:t>
      </w:r>
      <w:hyperlink r:id="rId21" w:history="1">
        <w:r w:rsidRPr="009277CF">
          <w:rPr>
            <w:rStyle w:val="Hyperlink"/>
            <w:rFonts w:asciiTheme="minorHAnsi" w:hAnsiTheme="minorHAnsi" w:cstheme="minorHAnsi"/>
            <w:sz w:val="24"/>
            <w:szCs w:val="24"/>
          </w:rPr>
          <w:t>http://www.itu.int/wsis/implementation/2014/forum/</w:t>
        </w:r>
      </w:hyperlink>
      <w:r w:rsidRPr="009277CF">
        <w:rPr>
          <w:rFonts w:asciiTheme="minorHAnsi" w:hAnsiTheme="minorHAnsi" w:cstheme="minorHAnsi"/>
          <w:sz w:val="24"/>
          <w:szCs w:val="24"/>
        </w:rPr>
        <w:t xml:space="preserve"> </w:t>
      </w:r>
    </w:p>
    <w:p w14:paraId="3DA42979" w14:textId="77777777" w:rsidR="00932DD6" w:rsidRPr="009277CF" w:rsidRDefault="00932DD6" w:rsidP="00932DD6">
      <w:pPr>
        <w:pStyle w:val="normalWSIS"/>
        <w:numPr>
          <w:ilvl w:val="0"/>
          <w:numId w:val="22"/>
        </w:numPr>
        <w:tabs>
          <w:tab w:val="clear" w:pos="426"/>
          <w:tab w:val="left" w:pos="720"/>
        </w:tabs>
        <w:adjustRightInd w:val="0"/>
        <w:snapToGrid w:val="0"/>
        <w:spacing w:after="120"/>
        <w:ind w:left="180" w:firstLine="0"/>
        <w:rPr>
          <w:rStyle w:val="Hyperlink"/>
          <w:rFonts w:asciiTheme="minorHAnsi" w:hAnsiTheme="minorHAnsi" w:cstheme="minorHAnsi"/>
          <w:sz w:val="24"/>
          <w:szCs w:val="24"/>
        </w:rPr>
      </w:pPr>
      <w:r w:rsidRPr="009277CF">
        <w:rPr>
          <w:rFonts w:asciiTheme="minorHAnsi" w:hAnsiTheme="minorHAnsi" w:cstheme="minorHAnsi"/>
          <w:b/>
          <w:bCs/>
          <w:sz w:val="24"/>
          <w:szCs w:val="24"/>
        </w:rPr>
        <w:t>WSIS Forum 2015</w:t>
      </w:r>
      <w:r w:rsidRPr="009277CF">
        <w:rPr>
          <w:rFonts w:asciiTheme="minorHAnsi" w:hAnsiTheme="minorHAnsi" w:cstheme="minorHAnsi"/>
          <w:sz w:val="24"/>
          <w:szCs w:val="24"/>
        </w:rPr>
        <w:t xml:space="preserve">: </w:t>
      </w:r>
      <w:hyperlink r:id="rId22" w:history="1">
        <w:r w:rsidRPr="009277CF">
          <w:rPr>
            <w:rStyle w:val="Hyperlink"/>
            <w:rFonts w:asciiTheme="minorHAnsi" w:hAnsiTheme="minorHAnsi" w:cstheme="minorHAnsi"/>
            <w:sz w:val="24"/>
            <w:szCs w:val="24"/>
          </w:rPr>
          <w:t>http://www.itu.int/wsis/implementation/2015/forum/</w:t>
        </w:r>
      </w:hyperlink>
    </w:p>
    <w:p w14:paraId="5DD7EB82" w14:textId="77777777" w:rsidR="00932DD6" w:rsidRPr="009277CF" w:rsidRDefault="00932DD6" w:rsidP="00932DD6">
      <w:pPr>
        <w:pStyle w:val="normalWSIS"/>
        <w:numPr>
          <w:ilvl w:val="0"/>
          <w:numId w:val="22"/>
        </w:numPr>
        <w:tabs>
          <w:tab w:val="clear" w:pos="426"/>
          <w:tab w:val="left" w:pos="720"/>
        </w:tabs>
        <w:adjustRightInd w:val="0"/>
        <w:snapToGrid w:val="0"/>
        <w:spacing w:after="120"/>
        <w:ind w:left="180" w:firstLine="0"/>
        <w:rPr>
          <w:rStyle w:val="Hyperlink"/>
          <w:rFonts w:asciiTheme="minorHAnsi" w:hAnsiTheme="minorHAnsi" w:cstheme="minorHAnsi"/>
          <w:sz w:val="24"/>
          <w:szCs w:val="24"/>
        </w:rPr>
      </w:pPr>
      <w:r w:rsidRPr="009277CF">
        <w:rPr>
          <w:rFonts w:asciiTheme="minorHAnsi" w:hAnsiTheme="minorHAnsi" w:cstheme="minorHAnsi"/>
          <w:b/>
          <w:bCs/>
          <w:sz w:val="24"/>
          <w:szCs w:val="24"/>
        </w:rPr>
        <w:t>WSIS Forum 2016:</w:t>
      </w:r>
      <w:r w:rsidRPr="009277CF">
        <w:rPr>
          <w:rFonts w:asciiTheme="minorHAnsi" w:hAnsiTheme="minorHAnsi" w:cstheme="minorHAnsi"/>
          <w:sz w:val="24"/>
          <w:szCs w:val="24"/>
        </w:rPr>
        <w:t xml:space="preserve"> </w:t>
      </w:r>
      <w:hyperlink r:id="rId23" w:history="1">
        <w:r w:rsidRPr="009277CF">
          <w:rPr>
            <w:rStyle w:val="Hyperlink"/>
            <w:rFonts w:asciiTheme="minorHAnsi" w:hAnsiTheme="minorHAnsi" w:cstheme="minorHAnsi"/>
            <w:sz w:val="24"/>
            <w:szCs w:val="24"/>
          </w:rPr>
          <w:t>http://www.itu.int/wsis/implementation/2016/forum/</w:t>
        </w:r>
      </w:hyperlink>
    </w:p>
    <w:p w14:paraId="3F72D14A" w14:textId="77777777" w:rsidR="00932DD6" w:rsidRPr="009277CF" w:rsidRDefault="00932DD6" w:rsidP="00932DD6">
      <w:pPr>
        <w:pStyle w:val="normalWSIS"/>
        <w:numPr>
          <w:ilvl w:val="0"/>
          <w:numId w:val="22"/>
        </w:numPr>
        <w:tabs>
          <w:tab w:val="clear" w:pos="426"/>
          <w:tab w:val="left" w:pos="720"/>
        </w:tabs>
        <w:adjustRightInd w:val="0"/>
        <w:snapToGrid w:val="0"/>
        <w:spacing w:after="120"/>
        <w:ind w:left="180" w:firstLine="0"/>
        <w:rPr>
          <w:rStyle w:val="Hyperlink"/>
          <w:rFonts w:asciiTheme="minorHAnsi" w:hAnsiTheme="minorHAnsi" w:cstheme="minorHAnsi"/>
          <w:sz w:val="24"/>
          <w:szCs w:val="24"/>
        </w:rPr>
      </w:pPr>
      <w:r w:rsidRPr="009277CF">
        <w:rPr>
          <w:rFonts w:asciiTheme="minorHAnsi" w:hAnsiTheme="minorHAnsi" w:cstheme="minorHAnsi"/>
          <w:b/>
          <w:bCs/>
          <w:sz w:val="24"/>
          <w:szCs w:val="24"/>
        </w:rPr>
        <w:t>WSIS Forum 2017:</w:t>
      </w:r>
      <w:r w:rsidRPr="009277CF">
        <w:rPr>
          <w:rFonts w:asciiTheme="minorHAnsi" w:hAnsiTheme="minorHAnsi" w:cstheme="minorHAnsi"/>
        </w:rPr>
        <w:t xml:space="preserve"> </w:t>
      </w:r>
      <w:hyperlink r:id="rId24" w:history="1">
        <w:r w:rsidRPr="009277CF">
          <w:rPr>
            <w:rStyle w:val="Hyperlink"/>
            <w:rFonts w:asciiTheme="minorHAnsi" w:hAnsiTheme="minorHAnsi" w:cstheme="minorHAnsi"/>
            <w:sz w:val="24"/>
            <w:szCs w:val="24"/>
          </w:rPr>
          <w:t>http://www.itu.int/net4/wsis/forum/2017/</w:t>
        </w:r>
      </w:hyperlink>
      <w:r w:rsidRPr="009277CF">
        <w:rPr>
          <w:rStyle w:val="Hyperlink"/>
          <w:rFonts w:asciiTheme="minorHAnsi" w:hAnsiTheme="minorHAnsi" w:cstheme="minorHAnsi"/>
          <w:sz w:val="24"/>
          <w:szCs w:val="24"/>
        </w:rPr>
        <w:t xml:space="preserve"> </w:t>
      </w:r>
    </w:p>
    <w:p w14:paraId="32D3CF69" w14:textId="77777777" w:rsidR="00932DD6" w:rsidRPr="009277CF" w:rsidRDefault="00932DD6" w:rsidP="00932DD6">
      <w:pPr>
        <w:pStyle w:val="normalWSIS"/>
        <w:numPr>
          <w:ilvl w:val="0"/>
          <w:numId w:val="22"/>
        </w:numPr>
        <w:tabs>
          <w:tab w:val="clear" w:pos="426"/>
          <w:tab w:val="left" w:pos="720"/>
        </w:tabs>
        <w:adjustRightInd w:val="0"/>
        <w:snapToGrid w:val="0"/>
        <w:spacing w:after="120"/>
        <w:ind w:left="180" w:firstLine="0"/>
        <w:rPr>
          <w:rStyle w:val="Hyperlink"/>
          <w:rFonts w:asciiTheme="minorHAnsi" w:hAnsiTheme="minorHAnsi" w:cstheme="minorHAnsi"/>
          <w:b/>
          <w:bCs/>
          <w:sz w:val="24"/>
          <w:szCs w:val="24"/>
        </w:rPr>
      </w:pPr>
      <w:r w:rsidRPr="009277CF">
        <w:rPr>
          <w:rFonts w:asciiTheme="minorHAnsi" w:hAnsiTheme="minorHAnsi" w:cstheme="minorHAnsi"/>
          <w:b/>
          <w:bCs/>
          <w:sz w:val="24"/>
          <w:szCs w:val="24"/>
        </w:rPr>
        <w:t>WSIS Forum 201</w:t>
      </w:r>
      <w:r>
        <w:rPr>
          <w:rFonts w:asciiTheme="minorHAnsi" w:hAnsiTheme="minorHAnsi" w:cstheme="minorHAnsi"/>
          <w:b/>
          <w:bCs/>
          <w:sz w:val="24"/>
          <w:szCs w:val="24"/>
        </w:rPr>
        <w:t>8</w:t>
      </w:r>
      <w:r w:rsidRPr="009277CF">
        <w:rPr>
          <w:rFonts w:asciiTheme="minorHAnsi" w:hAnsiTheme="minorHAnsi" w:cstheme="minorHAnsi"/>
          <w:b/>
          <w:bCs/>
          <w:sz w:val="24"/>
          <w:szCs w:val="24"/>
        </w:rPr>
        <w:t>:</w:t>
      </w:r>
      <w:r w:rsidRPr="009277CF">
        <w:rPr>
          <w:rFonts w:asciiTheme="minorHAnsi" w:hAnsiTheme="minorHAnsi" w:cstheme="minorHAnsi"/>
        </w:rPr>
        <w:t xml:space="preserve"> </w:t>
      </w:r>
      <w:r w:rsidRPr="00454A7E">
        <w:rPr>
          <w:rStyle w:val="Hyperlink"/>
          <w:rFonts w:asciiTheme="minorHAnsi" w:hAnsiTheme="minorHAnsi" w:cstheme="minorHAnsi"/>
          <w:b/>
          <w:bCs/>
          <w:sz w:val="24"/>
          <w:szCs w:val="24"/>
        </w:rPr>
        <w:t xml:space="preserve"> </w:t>
      </w:r>
      <w:hyperlink r:id="rId25" w:history="1">
        <w:r w:rsidRPr="009277CF">
          <w:rPr>
            <w:rStyle w:val="Hyperlink"/>
            <w:rFonts w:asciiTheme="minorHAnsi" w:hAnsiTheme="minorHAnsi" w:cstheme="minorHAnsi"/>
            <w:sz w:val="24"/>
            <w:szCs w:val="24"/>
          </w:rPr>
          <w:t>https://www.itu.int/net4/wsis/forum/2018/</w:t>
        </w:r>
      </w:hyperlink>
    </w:p>
    <w:p w14:paraId="02C8CC96" w14:textId="77777777" w:rsidR="00932DD6" w:rsidRPr="009277CF" w:rsidRDefault="00932DD6" w:rsidP="00932DD6">
      <w:pPr>
        <w:pStyle w:val="normalWSIS"/>
        <w:numPr>
          <w:ilvl w:val="0"/>
          <w:numId w:val="22"/>
        </w:numPr>
        <w:tabs>
          <w:tab w:val="clear" w:pos="426"/>
          <w:tab w:val="left" w:pos="720"/>
        </w:tabs>
        <w:adjustRightInd w:val="0"/>
        <w:snapToGrid w:val="0"/>
        <w:spacing w:after="120"/>
        <w:ind w:left="180" w:firstLine="0"/>
        <w:rPr>
          <w:rStyle w:val="Hyperlink"/>
          <w:rFonts w:asciiTheme="minorHAnsi" w:hAnsiTheme="minorHAnsi" w:cstheme="minorHAnsi"/>
          <w:b/>
          <w:bCs/>
          <w:sz w:val="24"/>
          <w:szCs w:val="24"/>
        </w:rPr>
      </w:pPr>
      <w:r w:rsidRPr="009277CF">
        <w:rPr>
          <w:rFonts w:asciiTheme="minorHAnsi" w:hAnsiTheme="minorHAnsi" w:cstheme="minorHAnsi"/>
          <w:b/>
          <w:bCs/>
          <w:sz w:val="24"/>
          <w:szCs w:val="24"/>
        </w:rPr>
        <w:t>WSIS Forum 201</w:t>
      </w:r>
      <w:r>
        <w:rPr>
          <w:rFonts w:asciiTheme="minorHAnsi" w:hAnsiTheme="minorHAnsi" w:cstheme="minorHAnsi"/>
          <w:b/>
          <w:bCs/>
          <w:sz w:val="24"/>
          <w:szCs w:val="24"/>
        </w:rPr>
        <w:t>9</w:t>
      </w:r>
      <w:r w:rsidRPr="009277CF">
        <w:rPr>
          <w:rFonts w:asciiTheme="minorHAnsi" w:hAnsiTheme="minorHAnsi" w:cstheme="minorHAnsi"/>
          <w:b/>
          <w:bCs/>
          <w:sz w:val="24"/>
          <w:szCs w:val="24"/>
        </w:rPr>
        <w:t>:</w:t>
      </w:r>
      <w:r w:rsidRPr="009277CF">
        <w:rPr>
          <w:rFonts w:asciiTheme="minorHAnsi" w:hAnsiTheme="minorHAnsi" w:cstheme="minorHAnsi"/>
        </w:rPr>
        <w:t xml:space="preserve"> </w:t>
      </w:r>
      <w:hyperlink r:id="rId26" w:history="1">
        <w:r w:rsidRPr="009277CF">
          <w:rPr>
            <w:rStyle w:val="Hyperlink"/>
            <w:rFonts w:asciiTheme="minorHAnsi" w:hAnsiTheme="minorHAnsi" w:cstheme="minorHAnsi"/>
            <w:sz w:val="24"/>
            <w:szCs w:val="24"/>
          </w:rPr>
          <w:t>https://www.itu.int/net4/wsis/forum/2019/</w:t>
        </w:r>
      </w:hyperlink>
    </w:p>
    <w:p w14:paraId="4F14417D" w14:textId="77777777" w:rsidR="00932DD6" w:rsidRPr="009277CF" w:rsidRDefault="00932DD6" w:rsidP="00932DD6">
      <w:pPr>
        <w:spacing w:line="240" w:lineRule="auto"/>
        <w:rPr>
          <w:rFonts w:cstheme="minorHAnsi"/>
          <w:b/>
          <w:bCs/>
          <w:sz w:val="34"/>
          <w:szCs w:val="34"/>
        </w:rPr>
      </w:pPr>
      <w:r w:rsidRPr="009277CF">
        <w:rPr>
          <w:rFonts w:cstheme="minorHAnsi"/>
          <w:b/>
          <w:bCs/>
          <w:color w:val="00B0F0"/>
          <w:sz w:val="34"/>
          <w:szCs w:val="34"/>
        </w:rPr>
        <w:lastRenderedPageBreak/>
        <w:t>WSIS Action Lines</w:t>
      </w:r>
    </w:p>
    <w:p w14:paraId="57212942" w14:textId="77777777" w:rsidR="00932DD6" w:rsidRPr="00E569D6" w:rsidRDefault="00932DD6" w:rsidP="00932DD6">
      <w:pPr>
        <w:pStyle w:val="Header"/>
        <w:spacing w:before="45"/>
        <w:jc w:val="both"/>
        <w:rPr>
          <w:rFonts w:cstheme="minorHAnsi"/>
          <w:color w:val="333333"/>
          <w:sz w:val="24"/>
          <w:szCs w:val="24"/>
        </w:rPr>
      </w:pPr>
      <w:r w:rsidRPr="00E569D6">
        <w:rPr>
          <w:rFonts w:cstheme="minorHAnsi"/>
          <w:color w:val="333333"/>
          <w:sz w:val="24"/>
          <w:szCs w:val="24"/>
        </w:rPr>
        <w:t>Below are the Eleven (11) WSIS action lines with some explanation.  The full text of each action line is available at </w:t>
      </w:r>
      <w:hyperlink r:id="rId27" w:tgtFrame="_blank" w:history="1">
        <w:r w:rsidRPr="00E569D6">
          <w:rPr>
            <w:rStyle w:val="Hyperlink"/>
            <w:rFonts w:cstheme="minorHAnsi"/>
            <w:sz w:val="24"/>
            <w:szCs w:val="24"/>
          </w:rPr>
          <w:t>www.itu.int/wsis/PoA</w:t>
        </w:r>
      </w:hyperlink>
      <w:r w:rsidRPr="00E569D6">
        <w:rPr>
          <w:rFonts w:cstheme="minorHAnsi"/>
          <w:color w:val="333333"/>
          <w:sz w:val="24"/>
          <w:szCs w:val="24"/>
        </w:rPr>
        <w:t>.</w:t>
      </w:r>
    </w:p>
    <w:p w14:paraId="2E38A271" w14:textId="77777777" w:rsidR="00932DD6" w:rsidRPr="00E569D6" w:rsidRDefault="00932DD6" w:rsidP="00932DD6">
      <w:pPr>
        <w:pStyle w:val="Header"/>
        <w:spacing w:before="120" w:after="0"/>
        <w:jc w:val="both"/>
        <w:rPr>
          <w:rFonts w:cstheme="minorHAnsi"/>
          <w:color w:val="333333"/>
          <w:sz w:val="24"/>
          <w:szCs w:val="24"/>
        </w:rPr>
      </w:pPr>
      <w:r w:rsidRPr="00E569D6">
        <w:rPr>
          <w:rFonts w:cstheme="minorHAnsi"/>
          <w:b/>
          <w:bCs/>
          <w:color w:val="333333"/>
          <w:sz w:val="24"/>
          <w:szCs w:val="24"/>
        </w:rPr>
        <w:t>C1) The role of governments and all stakeholders in the promotion of ICTs for development</w:t>
      </w:r>
    </w:p>
    <w:p w14:paraId="4DBC9E3E" w14:textId="2177D021" w:rsidR="00932DD6" w:rsidRPr="00E569D6" w:rsidRDefault="00932DD6" w:rsidP="00932DD6">
      <w:pPr>
        <w:pStyle w:val="BodyText"/>
        <w:spacing w:before="45" w:beforeAutospacing="0" w:after="0" w:afterAutospacing="0"/>
        <w:ind w:left="187"/>
        <w:jc w:val="both"/>
        <w:rPr>
          <w:rFonts w:asciiTheme="minorHAnsi" w:hAnsiTheme="minorHAnsi" w:cstheme="minorHAnsi"/>
          <w:color w:val="333333"/>
        </w:rPr>
      </w:pPr>
      <w:r w:rsidRPr="00E569D6">
        <w:rPr>
          <w:rFonts w:asciiTheme="minorHAnsi" w:hAnsiTheme="minorHAnsi" w:cstheme="minorHAnsi"/>
          <w:color w:val="333333"/>
        </w:rPr>
        <w:t>• Cooperation among stakeholders • Millennium Declaration • Mainstreaming ICTs • Multi Stakeholder Partnership (MSP) • Multi-stakeholder portals for indigenous peoples • National e-strategies • Public/Private Partnerships (PPP).</w:t>
      </w:r>
    </w:p>
    <w:p w14:paraId="580F9E84" w14:textId="77777777" w:rsidR="00932DD6" w:rsidRPr="00E569D6" w:rsidRDefault="00932DD6" w:rsidP="00932DD6">
      <w:pPr>
        <w:pStyle w:val="BodyText3"/>
        <w:spacing w:before="120" w:beforeAutospacing="0" w:after="120" w:afterAutospacing="0"/>
        <w:jc w:val="both"/>
        <w:rPr>
          <w:rFonts w:asciiTheme="minorHAnsi" w:hAnsiTheme="minorHAnsi" w:cstheme="minorHAnsi"/>
          <w:color w:val="333333"/>
        </w:rPr>
      </w:pPr>
      <w:r w:rsidRPr="00E569D6">
        <w:rPr>
          <w:rFonts w:asciiTheme="minorHAnsi" w:hAnsiTheme="minorHAnsi" w:cstheme="minorHAnsi"/>
          <w:b/>
          <w:bCs/>
          <w:color w:val="333333"/>
        </w:rPr>
        <w:t>C2) Information and communication infrastructure: an essential foundation for an inclusive information society</w:t>
      </w:r>
    </w:p>
    <w:p w14:paraId="6A4120AB" w14:textId="77777777" w:rsidR="00932DD6" w:rsidRPr="00E569D6" w:rsidRDefault="00932DD6" w:rsidP="00932DD6">
      <w:pPr>
        <w:pStyle w:val="BodyText"/>
        <w:spacing w:before="120" w:beforeAutospacing="0" w:after="0" w:afterAutospacing="0"/>
        <w:ind w:left="187"/>
        <w:jc w:val="both"/>
        <w:rPr>
          <w:rFonts w:asciiTheme="minorHAnsi" w:hAnsiTheme="minorHAnsi" w:cstheme="minorHAnsi"/>
          <w:color w:val="333333"/>
        </w:rPr>
      </w:pPr>
      <w:r w:rsidRPr="00E569D6">
        <w:rPr>
          <w:rFonts w:asciiTheme="minorHAnsi" w:hAnsiTheme="minorHAnsi" w:cstheme="minorHAnsi"/>
          <w:color w:val="333333"/>
        </w:rPr>
        <w:t>• Access  • Accessibility  • Affordability  • Assistive technologies  • Broadband network infrastructure • Digital inclusion  • Enabling and competitive environment  • ICT backbone  • ICT connectivity  • ICT equipment • ICT services  • Infrastructure  • Internet exchange points  • Investment • Satellite  • Traditional media • Remote and marginalized areas  • Ubiquitous computing/communications • Universal access/service • Wireless.</w:t>
      </w:r>
    </w:p>
    <w:p w14:paraId="5F8F1D7B" w14:textId="77777777" w:rsidR="00932DD6" w:rsidRPr="00E569D6" w:rsidRDefault="00932DD6" w:rsidP="00932DD6">
      <w:pPr>
        <w:spacing w:before="120" w:after="0" w:line="240" w:lineRule="auto"/>
        <w:jc w:val="both"/>
        <w:rPr>
          <w:rFonts w:cstheme="minorHAnsi"/>
          <w:color w:val="333333"/>
          <w:sz w:val="24"/>
          <w:szCs w:val="24"/>
        </w:rPr>
      </w:pPr>
      <w:r w:rsidRPr="00E569D6">
        <w:rPr>
          <w:rFonts w:cstheme="minorHAnsi"/>
          <w:b/>
          <w:bCs/>
          <w:color w:val="333333"/>
          <w:sz w:val="24"/>
          <w:szCs w:val="24"/>
        </w:rPr>
        <w:t>C3) Access to information and knowledge</w:t>
      </w:r>
    </w:p>
    <w:p w14:paraId="106ADDF7" w14:textId="73F3BF35" w:rsidR="00932DD6" w:rsidRPr="00E569D6" w:rsidRDefault="00932DD6" w:rsidP="00932DD6">
      <w:pPr>
        <w:pStyle w:val="BodyText"/>
        <w:spacing w:before="120" w:beforeAutospacing="0" w:after="0" w:afterAutospacing="0"/>
        <w:ind w:left="187"/>
        <w:jc w:val="both"/>
        <w:rPr>
          <w:rFonts w:asciiTheme="minorHAnsi" w:hAnsiTheme="minorHAnsi" w:cstheme="minorHAnsi"/>
          <w:color w:val="333333"/>
        </w:rPr>
      </w:pPr>
      <w:r w:rsidRPr="00E569D6">
        <w:rPr>
          <w:rFonts w:asciiTheme="minorHAnsi" w:hAnsiTheme="minorHAnsi" w:cstheme="minorHAnsi"/>
          <w:color w:val="333333"/>
        </w:rPr>
        <w:t xml:space="preserve">• Access to public official information • Access to scientific knowledge • Digital public libraries and archives • ICTs for all • Multi-purpose community public access points • Open source, proprietary and free software • Public access to </w:t>
      </w:r>
      <w:proofErr w:type="gramStart"/>
      <w:r w:rsidRPr="00E569D6">
        <w:rPr>
          <w:rFonts w:asciiTheme="minorHAnsi" w:hAnsiTheme="minorHAnsi" w:cstheme="minorHAnsi"/>
          <w:color w:val="333333"/>
        </w:rPr>
        <w:t>information  •</w:t>
      </w:r>
      <w:proofErr w:type="gramEnd"/>
      <w:r w:rsidRPr="00E569D6">
        <w:rPr>
          <w:rFonts w:asciiTheme="minorHAnsi" w:hAnsiTheme="minorHAnsi" w:cstheme="minorHAnsi"/>
          <w:color w:val="333333"/>
        </w:rPr>
        <w:t xml:space="preserve"> Public domain information.</w:t>
      </w:r>
    </w:p>
    <w:p w14:paraId="6ED1FDE2" w14:textId="77777777" w:rsidR="00932DD6" w:rsidRPr="00E569D6" w:rsidRDefault="00932DD6" w:rsidP="00932DD6">
      <w:pPr>
        <w:spacing w:before="120" w:after="0" w:line="240" w:lineRule="auto"/>
        <w:jc w:val="both"/>
        <w:rPr>
          <w:rFonts w:cstheme="minorHAnsi"/>
          <w:color w:val="333333"/>
          <w:sz w:val="24"/>
          <w:szCs w:val="24"/>
        </w:rPr>
      </w:pPr>
      <w:r w:rsidRPr="00E569D6">
        <w:rPr>
          <w:rFonts w:cstheme="minorHAnsi"/>
          <w:b/>
          <w:bCs/>
          <w:color w:val="333333"/>
          <w:sz w:val="24"/>
          <w:szCs w:val="24"/>
        </w:rPr>
        <w:t>C4) Capacity building</w:t>
      </w:r>
    </w:p>
    <w:p w14:paraId="0905A6F0" w14:textId="242D2BBD" w:rsidR="00932DD6" w:rsidRPr="00E569D6" w:rsidRDefault="00932DD6" w:rsidP="00932DD6">
      <w:pPr>
        <w:pStyle w:val="BodyText"/>
        <w:spacing w:before="120" w:beforeAutospacing="0" w:after="0" w:afterAutospacing="0"/>
        <w:ind w:left="187"/>
        <w:jc w:val="both"/>
        <w:rPr>
          <w:rFonts w:asciiTheme="minorHAnsi" w:hAnsiTheme="minorHAnsi" w:cstheme="minorHAnsi"/>
          <w:color w:val="333333"/>
        </w:rPr>
      </w:pPr>
      <w:r w:rsidRPr="00E569D6">
        <w:rPr>
          <w:rFonts w:asciiTheme="minorHAnsi" w:hAnsiTheme="minorHAnsi" w:cstheme="minorHAnsi"/>
          <w:color w:val="333333"/>
        </w:rPr>
        <w:t xml:space="preserve">• Basic literacy • Distance learning • Education/training • E-literacy • Gender • Combating illiteracy • Life-long </w:t>
      </w:r>
      <w:proofErr w:type="gramStart"/>
      <w:r w:rsidRPr="00E569D6">
        <w:rPr>
          <w:rFonts w:asciiTheme="minorHAnsi" w:hAnsiTheme="minorHAnsi" w:cstheme="minorHAnsi"/>
          <w:color w:val="333333"/>
        </w:rPr>
        <w:t>learning  •</w:t>
      </w:r>
      <w:proofErr w:type="gramEnd"/>
      <w:r w:rsidRPr="00E569D6">
        <w:rPr>
          <w:rFonts w:asciiTheme="minorHAnsi" w:hAnsiTheme="minorHAnsi" w:cstheme="minorHAnsi"/>
          <w:color w:val="333333"/>
        </w:rPr>
        <w:t xml:space="preserve"> Research and development (R&amp;D)  • Self-learning  • Teacher training  • Training ICT professionals  • Volunteering • Youth</w:t>
      </w:r>
    </w:p>
    <w:p w14:paraId="38E204F4" w14:textId="77777777" w:rsidR="00932DD6" w:rsidRPr="00E569D6" w:rsidRDefault="00932DD6" w:rsidP="00932DD6">
      <w:pPr>
        <w:spacing w:before="120" w:after="0" w:line="240" w:lineRule="auto"/>
        <w:jc w:val="both"/>
        <w:rPr>
          <w:rFonts w:cstheme="minorHAnsi"/>
          <w:color w:val="333333"/>
          <w:sz w:val="24"/>
          <w:szCs w:val="24"/>
        </w:rPr>
      </w:pPr>
      <w:r w:rsidRPr="00E569D6">
        <w:rPr>
          <w:rFonts w:cstheme="minorHAnsi"/>
          <w:b/>
          <w:bCs/>
          <w:color w:val="333333"/>
          <w:sz w:val="24"/>
          <w:szCs w:val="24"/>
        </w:rPr>
        <w:t>C5) Building confidence and security in the use of ICTs</w:t>
      </w:r>
    </w:p>
    <w:p w14:paraId="51E4CE38" w14:textId="77777777" w:rsidR="00932DD6" w:rsidRPr="00E569D6" w:rsidRDefault="00932DD6" w:rsidP="00932DD6">
      <w:pPr>
        <w:pStyle w:val="BodyText"/>
        <w:spacing w:before="120" w:beforeAutospacing="0" w:after="0" w:afterAutospacing="0"/>
        <w:ind w:left="187"/>
        <w:jc w:val="both"/>
        <w:rPr>
          <w:rFonts w:asciiTheme="minorHAnsi" w:hAnsiTheme="minorHAnsi" w:cstheme="minorHAnsi"/>
          <w:color w:val="333333"/>
        </w:rPr>
      </w:pPr>
      <w:r w:rsidRPr="00E569D6">
        <w:rPr>
          <w:rFonts w:asciiTheme="minorHAnsi" w:hAnsiTheme="minorHAnsi" w:cstheme="minorHAnsi"/>
          <w:color w:val="333333"/>
        </w:rPr>
        <w:t xml:space="preserve">• </w:t>
      </w:r>
      <w:proofErr w:type="gramStart"/>
      <w:r w:rsidRPr="00E569D6">
        <w:rPr>
          <w:rFonts w:asciiTheme="minorHAnsi" w:hAnsiTheme="minorHAnsi" w:cstheme="minorHAnsi"/>
          <w:color w:val="333333"/>
        </w:rPr>
        <w:t>Authentication  •</w:t>
      </w:r>
      <w:proofErr w:type="gramEnd"/>
      <w:r w:rsidRPr="00E569D6">
        <w:rPr>
          <w:rFonts w:asciiTheme="minorHAnsi" w:hAnsiTheme="minorHAnsi" w:cstheme="minorHAnsi"/>
          <w:color w:val="333333"/>
        </w:rPr>
        <w:t xml:space="preserve"> Building confidence and security • Consumer protection  • Countering misuse of ICTs  • Countering spam • Cyber-crime, •  Cyber-security  • Data protection  • Information security and network security  • Network integrity  • Online transaction security  • Privacy  •  Real-time incident-handling and response • Secure and reliable applications.</w:t>
      </w:r>
    </w:p>
    <w:p w14:paraId="51C8226B" w14:textId="77777777" w:rsidR="00932DD6" w:rsidRPr="009277CF" w:rsidRDefault="00932DD6" w:rsidP="00932DD6">
      <w:pPr>
        <w:spacing w:before="120" w:after="0" w:line="240" w:lineRule="auto"/>
        <w:jc w:val="both"/>
        <w:rPr>
          <w:rFonts w:cstheme="minorHAnsi"/>
          <w:color w:val="333333"/>
          <w:sz w:val="24"/>
          <w:szCs w:val="24"/>
        </w:rPr>
      </w:pPr>
      <w:r w:rsidRPr="009277CF">
        <w:rPr>
          <w:rFonts w:cstheme="minorHAnsi"/>
          <w:b/>
          <w:bCs/>
          <w:color w:val="333333"/>
          <w:sz w:val="24"/>
          <w:szCs w:val="24"/>
        </w:rPr>
        <w:t>C6) Enabling environment</w:t>
      </w:r>
    </w:p>
    <w:p w14:paraId="05DD482E" w14:textId="77777777" w:rsidR="00932DD6" w:rsidRPr="009277CF" w:rsidRDefault="00932DD6" w:rsidP="00932DD6">
      <w:pPr>
        <w:pStyle w:val="BodyText"/>
        <w:spacing w:before="120" w:beforeAutospacing="0" w:after="0" w:afterAutospacing="0"/>
        <w:ind w:left="187"/>
        <w:jc w:val="both"/>
        <w:rPr>
          <w:rFonts w:asciiTheme="minorHAnsi" w:hAnsiTheme="minorHAnsi" w:cstheme="minorHAnsi"/>
          <w:color w:val="333333"/>
        </w:rPr>
      </w:pPr>
      <w:r w:rsidRPr="009277CF">
        <w:rPr>
          <w:rFonts w:asciiTheme="minorHAnsi" w:hAnsiTheme="minorHAnsi" w:cstheme="minorHAnsi"/>
          <w:color w:val="333333"/>
        </w:rPr>
        <w:t>• Consumer protection  • Dispute settlement  • Domain name management  • E-commerce  • E-government strategy  •  Entrepreneurship  • ICT forums  • Intellectual property  •  Internet governance  •  Legal, regulatory and policy environment  • Privacy  •  Radio frequency spectrum  • Regional root servers  •  Secure storage and archival  • Small and medium sized enterprises (SMEs)  • Standardization </w:t>
      </w:r>
    </w:p>
    <w:p w14:paraId="1526B001" w14:textId="77777777" w:rsidR="00932DD6" w:rsidRPr="009277CF" w:rsidRDefault="00932DD6" w:rsidP="00932DD6">
      <w:pPr>
        <w:spacing w:before="120" w:after="0" w:line="240" w:lineRule="auto"/>
        <w:jc w:val="both"/>
        <w:rPr>
          <w:rFonts w:cstheme="minorHAnsi"/>
          <w:color w:val="333333"/>
          <w:sz w:val="24"/>
          <w:szCs w:val="24"/>
        </w:rPr>
      </w:pPr>
      <w:r w:rsidRPr="009277CF">
        <w:rPr>
          <w:rFonts w:cstheme="minorHAnsi"/>
          <w:b/>
          <w:bCs/>
          <w:color w:val="333333"/>
          <w:sz w:val="24"/>
          <w:szCs w:val="24"/>
        </w:rPr>
        <w:t>C7) ICT applications: benefits in all aspects of life</w:t>
      </w:r>
    </w:p>
    <w:p w14:paraId="083ADF0C" w14:textId="77777777" w:rsidR="00932DD6" w:rsidRPr="009277CF" w:rsidRDefault="00932DD6" w:rsidP="00932DD6">
      <w:pPr>
        <w:pStyle w:val="BodyText"/>
        <w:spacing w:before="45" w:beforeAutospacing="0"/>
        <w:ind w:left="180"/>
        <w:jc w:val="both"/>
        <w:rPr>
          <w:rFonts w:asciiTheme="minorHAnsi" w:hAnsiTheme="minorHAnsi" w:cstheme="minorHAnsi"/>
          <w:color w:val="333333"/>
        </w:rPr>
      </w:pPr>
      <w:r w:rsidRPr="009277CF">
        <w:rPr>
          <w:rFonts w:asciiTheme="minorHAnsi" w:hAnsiTheme="minorHAnsi" w:cstheme="minorHAnsi"/>
          <w:color w:val="333333"/>
        </w:rPr>
        <w:t xml:space="preserve">• Disaster </w:t>
      </w:r>
      <w:proofErr w:type="gramStart"/>
      <w:r w:rsidRPr="009277CF">
        <w:rPr>
          <w:rFonts w:asciiTheme="minorHAnsi" w:hAnsiTheme="minorHAnsi" w:cstheme="minorHAnsi"/>
          <w:color w:val="333333"/>
        </w:rPr>
        <w:t>recovery  •</w:t>
      </w:r>
      <w:proofErr w:type="gramEnd"/>
      <w:r w:rsidRPr="009277CF">
        <w:rPr>
          <w:rFonts w:asciiTheme="minorHAnsi" w:hAnsiTheme="minorHAnsi" w:cstheme="minorHAnsi"/>
          <w:color w:val="333333"/>
        </w:rPr>
        <w:t>  E-applications  • E-agriculture  • E-business  •  E-commerce  •  E-employment  • E-environment • E-government  • E-health  • E-publishing  • E-science  •  ICT waste disposal  • Sustainable production and consumption  • Teleworking  • Transparency.</w:t>
      </w:r>
    </w:p>
    <w:p w14:paraId="558B8A2D" w14:textId="77777777" w:rsidR="00932DD6" w:rsidRPr="009277CF" w:rsidRDefault="00932DD6" w:rsidP="00E569D6">
      <w:pPr>
        <w:spacing w:before="120" w:after="0" w:line="240" w:lineRule="auto"/>
        <w:jc w:val="both"/>
        <w:rPr>
          <w:rFonts w:cstheme="minorHAnsi"/>
          <w:color w:val="333333"/>
          <w:sz w:val="24"/>
          <w:szCs w:val="24"/>
        </w:rPr>
      </w:pPr>
      <w:r w:rsidRPr="009277CF">
        <w:rPr>
          <w:rFonts w:cstheme="minorHAnsi"/>
          <w:b/>
          <w:bCs/>
          <w:color w:val="333333"/>
          <w:sz w:val="24"/>
          <w:szCs w:val="24"/>
        </w:rPr>
        <w:t>C8) Cultural diversity and identity, linguistic diversity and local content</w:t>
      </w:r>
    </w:p>
    <w:p w14:paraId="6540D0BD" w14:textId="77777777" w:rsidR="00932DD6" w:rsidRPr="009277CF" w:rsidRDefault="00932DD6" w:rsidP="00E569D6">
      <w:pPr>
        <w:pStyle w:val="BodyText"/>
        <w:spacing w:before="120" w:beforeAutospacing="0" w:after="0" w:afterAutospacing="0"/>
        <w:ind w:left="187"/>
        <w:jc w:val="both"/>
        <w:rPr>
          <w:rFonts w:asciiTheme="minorHAnsi" w:hAnsiTheme="minorHAnsi" w:cstheme="minorHAnsi"/>
          <w:color w:val="333333"/>
        </w:rPr>
      </w:pPr>
      <w:r w:rsidRPr="009277CF">
        <w:rPr>
          <w:rFonts w:asciiTheme="minorHAnsi" w:hAnsiTheme="minorHAnsi" w:cstheme="minorHAnsi"/>
          <w:color w:val="333333"/>
        </w:rPr>
        <w:t xml:space="preserve">• Cultural </w:t>
      </w:r>
      <w:proofErr w:type="gramStart"/>
      <w:r w:rsidRPr="009277CF">
        <w:rPr>
          <w:rFonts w:asciiTheme="minorHAnsi" w:hAnsiTheme="minorHAnsi" w:cstheme="minorHAnsi"/>
          <w:color w:val="333333"/>
        </w:rPr>
        <w:t>diversity  •</w:t>
      </w:r>
      <w:proofErr w:type="gramEnd"/>
      <w:r w:rsidRPr="009277CF">
        <w:rPr>
          <w:rFonts w:asciiTheme="minorHAnsi" w:hAnsiTheme="minorHAnsi" w:cstheme="minorHAnsi"/>
          <w:color w:val="333333"/>
        </w:rPr>
        <w:t xml:space="preserve"> Cultural exchange and information  • Cultural heritage  • Cultural industry  • Cultural policy  • Digital archive  • Disadvantaged and vulnerable groups  • Indigenous peoples  • </w:t>
      </w:r>
      <w:r w:rsidRPr="009277CF">
        <w:rPr>
          <w:rFonts w:asciiTheme="minorHAnsi" w:hAnsiTheme="minorHAnsi" w:cstheme="minorHAnsi"/>
          <w:color w:val="333333"/>
        </w:rPr>
        <w:lastRenderedPageBreak/>
        <w:t>Internationalized domain names  • Language-related ICT tools  • Linguistic diversity  •  Local languages  •  Traditional knowledge.</w:t>
      </w:r>
    </w:p>
    <w:p w14:paraId="0294CE30" w14:textId="77777777" w:rsidR="00932DD6" w:rsidRPr="009277CF" w:rsidRDefault="00932DD6" w:rsidP="00E569D6">
      <w:pPr>
        <w:spacing w:before="120" w:after="0" w:line="240" w:lineRule="auto"/>
        <w:jc w:val="both"/>
        <w:rPr>
          <w:rFonts w:cstheme="minorHAnsi"/>
          <w:color w:val="333333"/>
          <w:sz w:val="24"/>
          <w:szCs w:val="24"/>
        </w:rPr>
      </w:pPr>
      <w:r w:rsidRPr="009277CF">
        <w:rPr>
          <w:rFonts w:cstheme="minorHAnsi"/>
          <w:b/>
          <w:bCs/>
          <w:color w:val="333333"/>
          <w:sz w:val="24"/>
          <w:szCs w:val="24"/>
        </w:rPr>
        <w:t>C9) Media</w:t>
      </w:r>
    </w:p>
    <w:p w14:paraId="21B6ADA7" w14:textId="77777777" w:rsidR="00932DD6" w:rsidRPr="009277CF" w:rsidRDefault="00932DD6" w:rsidP="00932DD6">
      <w:pPr>
        <w:pStyle w:val="BodyText"/>
        <w:spacing w:before="120" w:beforeAutospacing="0" w:after="0" w:afterAutospacing="0"/>
        <w:ind w:left="187"/>
        <w:jc w:val="both"/>
        <w:rPr>
          <w:rFonts w:asciiTheme="minorHAnsi" w:hAnsiTheme="minorHAnsi" w:cstheme="minorHAnsi"/>
          <w:color w:val="333333"/>
        </w:rPr>
      </w:pPr>
      <w:r w:rsidRPr="009277CF">
        <w:rPr>
          <w:rFonts w:asciiTheme="minorHAnsi" w:hAnsiTheme="minorHAnsi" w:cstheme="minorHAnsi"/>
          <w:color w:val="333333"/>
        </w:rPr>
        <w:t xml:space="preserve">• Combatting illegal and harmful content in the media • Diversity of media </w:t>
      </w:r>
      <w:proofErr w:type="gramStart"/>
      <w:r w:rsidRPr="009277CF">
        <w:rPr>
          <w:rFonts w:asciiTheme="minorHAnsi" w:hAnsiTheme="minorHAnsi" w:cstheme="minorHAnsi"/>
          <w:color w:val="333333"/>
        </w:rPr>
        <w:t>ownership  •</w:t>
      </w:r>
      <w:proofErr w:type="gramEnd"/>
      <w:r w:rsidRPr="009277CF">
        <w:rPr>
          <w:rFonts w:asciiTheme="minorHAnsi" w:hAnsiTheme="minorHAnsi" w:cstheme="minorHAnsi"/>
          <w:color w:val="333333"/>
        </w:rPr>
        <w:t xml:space="preserve"> Gender portrayal in the media  • Media independence and pluralism  • Reducing international imbalances  • Role of media in the Information Society  • Traditional media • Training of media professionals  .</w:t>
      </w:r>
    </w:p>
    <w:p w14:paraId="7830AB92" w14:textId="77777777" w:rsidR="00932DD6" w:rsidRPr="009277CF" w:rsidRDefault="00932DD6" w:rsidP="00932DD6">
      <w:pPr>
        <w:spacing w:before="120" w:after="0" w:line="240" w:lineRule="auto"/>
        <w:jc w:val="both"/>
        <w:rPr>
          <w:rFonts w:cstheme="minorHAnsi"/>
          <w:color w:val="333333"/>
          <w:sz w:val="24"/>
          <w:szCs w:val="24"/>
        </w:rPr>
      </w:pPr>
      <w:r w:rsidRPr="009277CF">
        <w:rPr>
          <w:rFonts w:cstheme="minorHAnsi"/>
          <w:b/>
          <w:bCs/>
          <w:color w:val="333333"/>
          <w:sz w:val="24"/>
          <w:szCs w:val="24"/>
        </w:rPr>
        <w:t>C10) Ethical dimensions the Information Society</w:t>
      </w:r>
    </w:p>
    <w:p w14:paraId="7E32F0F4" w14:textId="77777777" w:rsidR="00932DD6" w:rsidRPr="009277CF" w:rsidRDefault="00932DD6" w:rsidP="00932DD6">
      <w:pPr>
        <w:pStyle w:val="BodyText"/>
        <w:spacing w:before="120" w:beforeAutospacing="0" w:after="0" w:afterAutospacing="0"/>
        <w:ind w:left="187"/>
        <w:jc w:val="both"/>
        <w:rPr>
          <w:rFonts w:asciiTheme="minorHAnsi" w:hAnsiTheme="minorHAnsi" w:cstheme="minorHAnsi"/>
          <w:color w:val="333333"/>
        </w:rPr>
      </w:pPr>
      <w:r w:rsidRPr="009277CF">
        <w:rPr>
          <w:rFonts w:asciiTheme="minorHAnsi" w:hAnsiTheme="minorHAnsi" w:cstheme="minorHAnsi"/>
          <w:color w:val="333333"/>
        </w:rPr>
        <w:t xml:space="preserve">• Common </w:t>
      </w:r>
      <w:proofErr w:type="gramStart"/>
      <w:r w:rsidRPr="009277CF">
        <w:rPr>
          <w:rFonts w:asciiTheme="minorHAnsi" w:hAnsiTheme="minorHAnsi" w:cstheme="minorHAnsi"/>
          <w:color w:val="333333"/>
        </w:rPr>
        <w:t>good </w:t>
      </w:r>
      <w:r>
        <w:rPr>
          <w:rFonts w:asciiTheme="minorHAnsi" w:hAnsiTheme="minorHAnsi" w:cstheme="minorHAnsi"/>
          <w:color w:val="333333"/>
        </w:rPr>
        <w:t xml:space="preserve"> </w:t>
      </w:r>
      <w:r w:rsidRPr="009277CF">
        <w:rPr>
          <w:rFonts w:asciiTheme="minorHAnsi" w:hAnsiTheme="minorHAnsi" w:cstheme="minorHAnsi"/>
          <w:color w:val="333333"/>
        </w:rPr>
        <w:t>•</w:t>
      </w:r>
      <w:proofErr w:type="gramEnd"/>
      <w:r w:rsidRPr="009277CF">
        <w:rPr>
          <w:rFonts w:asciiTheme="minorHAnsi" w:hAnsiTheme="minorHAnsi" w:cstheme="minorHAnsi"/>
          <w:color w:val="333333"/>
        </w:rPr>
        <w:t xml:space="preserve"> Ethics  • Human rights  • Preventing abusive uses of ICTs  • Values.</w:t>
      </w:r>
    </w:p>
    <w:p w14:paraId="0352B6A8" w14:textId="77777777" w:rsidR="00932DD6" w:rsidRPr="009277CF" w:rsidRDefault="00932DD6" w:rsidP="00932DD6">
      <w:pPr>
        <w:spacing w:before="120" w:after="0" w:line="240" w:lineRule="auto"/>
        <w:jc w:val="both"/>
        <w:rPr>
          <w:rFonts w:cstheme="minorHAnsi"/>
          <w:color w:val="333333"/>
          <w:sz w:val="24"/>
          <w:szCs w:val="24"/>
        </w:rPr>
      </w:pPr>
      <w:r w:rsidRPr="009277CF">
        <w:rPr>
          <w:rFonts w:cstheme="minorHAnsi"/>
          <w:b/>
          <w:bCs/>
          <w:color w:val="333333"/>
          <w:sz w:val="24"/>
          <w:szCs w:val="24"/>
        </w:rPr>
        <w:t>C11) International and regional cooperation</w:t>
      </w:r>
    </w:p>
    <w:p w14:paraId="173601CF" w14:textId="77777777" w:rsidR="00932DD6" w:rsidRPr="009277CF" w:rsidRDefault="00932DD6" w:rsidP="00932DD6">
      <w:pPr>
        <w:pStyle w:val="BodyText"/>
        <w:spacing w:before="120" w:beforeAutospacing="0" w:after="0" w:afterAutospacing="0"/>
        <w:ind w:left="187"/>
        <w:jc w:val="both"/>
        <w:rPr>
          <w:rFonts w:asciiTheme="minorHAnsi" w:hAnsiTheme="minorHAnsi" w:cstheme="minorHAnsi"/>
          <w:color w:val="333333"/>
        </w:rPr>
      </w:pPr>
      <w:r w:rsidRPr="009277CF">
        <w:rPr>
          <w:rFonts w:asciiTheme="minorHAnsi" w:hAnsiTheme="minorHAnsi" w:cstheme="minorHAnsi"/>
          <w:color w:val="333333"/>
        </w:rPr>
        <w:t xml:space="preserve">• Financing of ICT networks and services • Infrastructure development </w:t>
      </w:r>
      <w:proofErr w:type="gramStart"/>
      <w:r w:rsidRPr="009277CF">
        <w:rPr>
          <w:rFonts w:asciiTheme="minorHAnsi" w:hAnsiTheme="minorHAnsi" w:cstheme="minorHAnsi"/>
          <w:color w:val="333333"/>
        </w:rPr>
        <w:t>projects  •</w:t>
      </w:r>
      <w:proofErr w:type="gramEnd"/>
      <w:r w:rsidRPr="009277CF">
        <w:rPr>
          <w:rFonts w:asciiTheme="minorHAnsi" w:hAnsiTheme="minorHAnsi" w:cstheme="minorHAnsi"/>
          <w:color w:val="333333"/>
        </w:rPr>
        <w:t xml:space="preserve">  International mechanisms • Progress evaluation  • Regional action plan  • UN global compact.</w:t>
      </w:r>
    </w:p>
    <w:p w14:paraId="0DF00D37" w14:textId="77777777" w:rsidR="00932DD6" w:rsidRDefault="00932DD6" w:rsidP="00932DD6">
      <w:pPr>
        <w:pStyle w:val="NormalWeb"/>
        <w:shd w:val="clear" w:color="auto" w:fill="FFFFFF"/>
        <w:jc w:val="both"/>
        <w:rPr>
          <w:rFonts w:asciiTheme="minorHAnsi" w:hAnsiTheme="minorHAnsi" w:cstheme="minorHAnsi"/>
          <w:color w:val="555555"/>
        </w:rPr>
      </w:pPr>
    </w:p>
    <w:p w14:paraId="4D37A523" w14:textId="4CA1EFDF" w:rsidR="00932DD6" w:rsidRDefault="00932DD6" w:rsidP="00932DD6">
      <w:pPr>
        <w:pStyle w:val="NormalWeb"/>
        <w:shd w:val="clear" w:color="auto" w:fill="FFFFFF"/>
        <w:jc w:val="both"/>
        <w:rPr>
          <w:rFonts w:asciiTheme="minorHAnsi" w:hAnsiTheme="minorHAnsi" w:cstheme="minorHAnsi"/>
          <w:color w:val="555555"/>
        </w:rPr>
      </w:pPr>
    </w:p>
    <w:p w14:paraId="7B7C1C0B" w14:textId="77777777" w:rsidR="00E569D6" w:rsidRPr="009277CF" w:rsidRDefault="00E569D6" w:rsidP="00932DD6">
      <w:pPr>
        <w:pStyle w:val="NormalWeb"/>
        <w:shd w:val="clear" w:color="auto" w:fill="FFFFFF"/>
        <w:jc w:val="both"/>
        <w:rPr>
          <w:rFonts w:asciiTheme="minorHAnsi" w:hAnsiTheme="minorHAnsi" w:cstheme="minorHAnsi"/>
          <w:color w:val="555555"/>
        </w:rPr>
      </w:pPr>
    </w:p>
    <w:p w14:paraId="7025657F" w14:textId="77777777" w:rsidR="00932DD6" w:rsidRPr="009277CF" w:rsidRDefault="00932DD6" w:rsidP="00932DD6">
      <w:pPr>
        <w:pStyle w:val="Heading1"/>
        <w:spacing w:before="0" w:line="240" w:lineRule="auto"/>
        <w:rPr>
          <w:rFonts w:cstheme="minorHAnsi"/>
          <w:b w:val="0"/>
          <w:bCs/>
          <w:sz w:val="34"/>
          <w:szCs w:val="34"/>
        </w:rPr>
      </w:pPr>
      <w:bookmarkStart w:id="10" w:name="_Toc30727879"/>
      <w:r w:rsidRPr="009277CF">
        <w:rPr>
          <w:rFonts w:cstheme="minorHAnsi"/>
          <w:bCs/>
          <w:sz w:val="34"/>
          <w:szCs w:val="34"/>
        </w:rPr>
        <w:t>Asia-Pacific (ASP) Activities for Implementing WSIS Action Lines:</w:t>
      </w:r>
      <w:bookmarkEnd w:id="10"/>
    </w:p>
    <w:p w14:paraId="65B3B9A3" w14:textId="77777777" w:rsidR="00932DD6" w:rsidRPr="009277CF" w:rsidRDefault="00932DD6" w:rsidP="00932DD6">
      <w:pPr>
        <w:spacing w:before="240" w:line="240" w:lineRule="auto"/>
        <w:rPr>
          <w:rFonts w:cstheme="minorHAnsi"/>
          <w:sz w:val="24"/>
          <w:szCs w:val="24"/>
        </w:rPr>
      </w:pPr>
      <w:r w:rsidRPr="009277CF">
        <w:rPr>
          <w:rFonts w:cstheme="minorHAnsi"/>
          <w:sz w:val="24"/>
          <w:szCs w:val="24"/>
        </w:rPr>
        <w:t>Below are activities in the ASP Region itemized per each WSIS action line.</w:t>
      </w:r>
    </w:p>
    <w:p w14:paraId="3AE58FD6" w14:textId="77777777" w:rsidR="00932DD6" w:rsidRPr="009277CF" w:rsidRDefault="00932DD6" w:rsidP="00932DD6">
      <w:pPr>
        <w:pStyle w:val="Heading2"/>
        <w:spacing w:line="240" w:lineRule="auto"/>
        <w:rPr>
          <w:rStyle w:val="Hyperlink"/>
          <w:rFonts w:cstheme="minorHAnsi"/>
          <w:b w:val="0"/>
          <w:bCs/>
          <w:color w:val="5B9BD5" w:themeColor="accent1"/>
          <w:sz w:val="32"/>
          <w:szCs w:val="32"/>
        </w:rPr>
      </w:pPr>
      <w:hyperlink r:id="rId28" w:tgtFrame="_self" w:history="1">
        <w:bookmarkStart w:id="11" w:name="_Toc30727880"/>
        <w:r w:rsidRPr="009277CF">
          <w:rPr>
            <w:rStyle w:val="Hyperlink"/>
            <w:rFonts w:cstheme="minorHAnsi"/>
            <w:bCs/>
            <w:color w:val="5B9BD5" w:themeColor="accent1"/>
            <w:sz w:val="32"/>
            <w:szCs w:val="32"/>
          </w:rPr>
          <w:t xml:space="preserve">С1. The Role of Public Governance Authorities and All Stakeholders in the </w:t>
        </w:r>
        <w:r>
          <w:rPr>
            <w:rStyle w:val="Hyperlink"/>
            <w:rFonts w:cstheme="minorHAnsi"/>
            <w:bCs/>
            <w:color w:val="5B9BD5" w:themeColor="accent1"/>
            <w:sz w:val="32"/>
            <w:szCs w:val="32"/>
          </w:rPr>
          <w:t>P</w:t>
        </w:r>
        <w:r w:rsidRPr="009277CF">
          <w:rPr>
            <w:rStyle w:val="Hyperlink"/>
            <w:rFonts w:cstheme="minorHAnsi"/>
            <w:bCs/>
            <w:color w:val="5B9BD5" w:themeColor="accent1"/>
            <w:sz w:val="32"/>
            <w:szCs w:val="32"/>
          </w:rPr>
          <w:t>romotion of ICTs for Development</w:t>
        </w:r>
        <w:bookmarkEnd w:id="11"/>
      </w:hyperlink>
    </w:p>
    <w:p w14:paraId="13CBD49E" w14:textId="77777777" w:rsidR="00932DD6" w:rsidRPr="009277CF" w:rsidRDefault="00932DD6" w:rsidP="00932DD6">
      <w:pPr>
        <w:pStyle w:val="Heading3"/>
        <w:spacing w:before="240" w:after="240" w:line="240" w:lineRule="auto"/>
        <w:rPr>
          <w:rFonts w:cstheme="minorHAnsi"/>
          <w:b w:val="0"/>
          <w:bCs/>
          <w:color w:val="00B0F0"/>
          <w:sz w:val="32"/>
          <w:szCs w:val="32"/>
        </w:rPr>
      </w:pPr>
      <w:bookmarkStart w:id="12" w:name="_Toc30727881"/>
      <w:r w:rsidRPr="009277CF">
        <w:rPr>
          <w:rFonts w:cstheme="minorHAnsi"/>
          <w:bCs/>
          <w:color w:val="00B0F0"/>
          <w:sz w:val="32"/>
          <w:szCs w:val="32"/>
        </w:rPr>
        <w:t>2018-</w:t>
      </w:r>
      <w:r>
        <w:rPr>
          <w:rFonts w:cstheme="minorHAnsi"/>
          <w:bCs/>
          <w:color w:val="00B0F0"/>
          <w:sz w:val="32"/>
          <w:szCs w:val="32"/>
        </w:rPr>
        <w:t>20</w:t>
      </w:r>
      <w:r w:rsidRPr="009277CF">
        <w:rPr>
          <w:rFonts w:cstheme="minorHAnsi"/>
          <w:bCs/>
          <w:color w:val="00B0F0"/>
          <w:sz w:val="32"/>
          <w:szCs w:val="32"/>
        </w:rPr>
        <w:t>19</w:t>
      </w:r>
      <w:bookmarkEnd w:id="12"/>
    </w:p>
    <w:p w14:paraId="0DA87D01" w14:textId="77777777" w:rsidR="00932DD6" w:rsidRPr="009277CF" w:rsidRDefault="00932DD6" w:rsidP="00932DD6">
      <w:pPr>
        <w:spacing w:before="240" w:after="240" w:line="240" w:lineRule="auto"/>
        <w:rPr>
          <w:rFonts w:cstheme="minorHAnsi"/>
        </w:rPr>
      </w:pPr>
      <w:r w:rsidRPr="009277CF">
        <w:rPr>
          <w:rFonts w:cstheme="minorHAnsi"/>
        </w:rPr>
        <w:t>The following activities/events/missions were performed/organized/undertaken:</w:t>
      </w:r>
    </w:p>
    <w:p w14:paraId="13D04D68" w14:textId="77777777" w:rsidR="00932DD6" w:rsidRPr="009277CF" w:rsidRDefault="00932DD6" w:rsidP="00932DD6">
      <w:pPr>
        <w:pStyle w:val="Default"/>
        <w:numPr>
          <w:ilvl w:val="0"/>
          <w:numId w:val="13"/>
        </w:numPr>
        <w:ind w:left="360"/>
        <w:rPr>
          <w:rFonts w:asciiTheme="minorHAnsi" w:hAnsiTheme="minorHAnsi" w:cstheme="minorHAnsi"/>
        </w:rPr>
      </w:pPr>
      <w:r w:rsidRPr="009277CF">
        <w:rPr>
          <w:rFonts w:asciiTheme="minorHAnsi" w:hAnsiTheme="minorHAnsi" w:cstheme="minorHAnsi"/>
        </w:rPr>
        <w:t>Assessment of market readiness for future IMT2020 (5G) networks.</w:t>
      </w:r>
    </w:p>
    <w:p w14:paraId="3936518B" w14:textId="77777777" w:rsidR="00932DD6" w:rsidRPr="009277CF" w:rsidRDefault="00932DD6" w:rsidP="00932DD6">
      <w:pPr>
        <w:pStyle w:val="Default"/>
        <w:numPr>
          <w:ilvl w:val="0"/>
          <w:numId w:val="13"/>
        </w:numPr>
        <w:ind w:left="360"/>
        <w:rPr>
          <w:rFonts w:asciiTheme="minorHAnsi" w:hAnsiTheme="minorHAnsi" w:cstheme="minorHAnsi"/>
        </w:rPr>
      </w:pPr>
      <w:r w:rsidRPr="009277CF">
        <w:rPr>
          <w:rFonts w:asciiTheme="minorHAnsi" w:hAnsiTheme="minorHAnsi" w:cstheme="minorHAnsi"/>
        </w:rPr>
        <w:t>4th Annual Asia-Pacific Spectrum Management Conference, supporting ITU Asia-Pacific Regional Initiative on Spectrum Management.</w:t>
      </w:r>
    </w:p>
    <w:p w14:paraId="73E31543" w14:textId="77777777" w:rsidR="00932DD6" w:rsidRPr="009277CF" w:rsidRDefault="00932DD6" w:rsidP="00932DD6">
      <w:pPr>
        <w:pStyle w:val="Default"/>
        <w:numPr>
          <w:ilvl w:val="0"/>
          <w:numId w:val="13"/>
        </w:numPr>
        <w:ind w:left="360"/>
        <w:rPr>
          <w:rFonts w:asciiTheme="minorHAnsi" w:hAnsiTheme="minorHAnsi" w:cstheme="minorHAnsi"/>
        </w:rPr>
      </w:pPr>
      <w:r w:rsidRPr="009277CF">
        <w:rPr>
          <w:rFonts w:asciiTheme="minorHAnsi" w:hAnsiTheme="minorHAnsi" w:cstheme="minorHAnsi"/>
        </w:rPr>
        <w:t>Review and update of Spectrum charging regime.</w:t>
      </w:r>
    </w:p>
    <w:p w14:paraId="69B3AE63" w14:textId="77777777" w:rsidR="00932DD6" w:rsidRPr="009277CF" w:rsidRDefault="00932DD6" w:rsidP="00932DD6">
      <w:pPr>
        <w:pStyle w:val="PlainText"/>
        <w:numPr>
          <w:ilvl w:val="0"/>
          <w:numId w:val="13"/>
        </w:numPr>
        <w:ind w:left="360"/>
        <w:rPr>
          <w:rFonts w:asciiTheme="minorHAnsi" w:hAnsiTheme="minorHAnsi" w:cstheme="minorHAnsi"/>
          <w:sz w:val="24"/>
          <w:szCs w:val="24"/>
        </w:rPr>
      </w:pPr>
      <w:r w:rsidRPr="009277CF">
        <w:rPr>
          <w:rFonts w:asciiTheme="minorHAnsi" w:hAnsiTheme="minorHAnsi" w:cstheme="minorHAnsi"/>
          <w:sz w:val="24"/>
          <w:szCs w:val="24"/>
        </w:rPr>
        <w:t>ITU Asia-Pacific Regulators Roundtable and International Training Program, Dhaka, Bangladesh.</w:t>
      </w:r>
    </w:p>
    <w:p w14:paraId="2D360054" w14:textId="77777777" w:rsidR="00932DD6" w:rsidRPr="009277CF" w:rsidRDefault="00932DD6" w:rsidP="00932DD6">
      <w:pPr>
        <w:pStyle w:val="PlainText"/>
        <w:numPr>
          <w:ilvl w:val="0"/>
          <w:numId w:val="13"/>
        </w:numPr>
        <w:ind w:left="360"/>
        <w:rPr>
          <w:rFonts w:asciiTheme="minorHAnsi" w:hAnsiTheme="minorHAnsi" w:cstheme="minorHAnsi"/>
          <w:sz w:val="24"/>
          <w:szCs w:val="24"/>
        </w:rPr>
      </w:pPr>
      <w:r w:rsidRPr="009277CF">
        <w:rPr>
          <w:rFonts w:asciiTheme="minorHAnsi" w:hAnsiTheme="minorHAnsi" w:cstheme="minorHAnsi"/>
          <w:sz w:val="24"/>
          <w:szCs w:val="24"/>
        </w:rPr>
        <w:t>Maintenance and development of the interactive transmission map for the Asia-Pacific, Bangkok, Thailand.</w:t>
      </w:r>
    </w:p>
    <w:p w14:paraId="0BB773BB" w14:textId="77777777" w:rsidR="00932DD6" w:rsidRPr="009277CF" w:rsidRDefault="00932DD6" w:rsidP="00932DD6">
      <w:pPr>
        <w:pStyle w:val="PlainText"/>
        <w:numPr>
          <w:ilvl w:val="0"/>
          <w:numId w:val="13"/>
        </w:numPr>
        <w:ind w:left="360"/>
        <w:rPr>
          <w:rFonts w:asciiTheme="minorHAnsi" w:hAnsiTheme="minorHAnsi" w:cstheme="minorHAnsi"/>
          <w:sz w:val="24"/>
          <w:szCs w:val="24"/>
        </w:rPr>
      </w:pPr>
      <w:r w:rsidRPr="009277CF">
        <w:rPr>
          <w:rFonts w:asciiTheme="minorHAnsi" w:hAnsiTheme="minorHAnsi" w:cstheme="minorHAnsi"/>
          <w:sz w:val="24"/>
          <w:szCs w:val="24"/>
        </w:rPr>
        <w:t>4th Annual Asia-Pacific Spectrum Management Conference, supporting ITU Asia-Pacific Regional Initiative on Spectrum Management, Bangkok, Thailand.</w:t>
      </w:r>
    </w:p>
    <w:p w14:paraId="17DF7EEA" w14:textId="77777777" w:rsidR="00932DD6" w:rsidRPr="009277CF" w:rsidRDefault="00932DD6" w:rsidP="00932DD6">
      <w:pPr>
        <w:pStyle w:val="PlainText"/>
        <w:numPr>
          <w:ilvl w:val="0"/>
          <w:numId w:val="13"/>
        </w:numPr>
        <w:ind w:left="360"/>
        <w:rPr>
          <w:rFonts w:asciiTheme="minorHAnsi" w:hAnsiTheme="minorHAnsi" w:cstheme="minorHAnsi"/>
          <w:sz w:val="24"/>
          <w:szCs w:val="24"/>
        </w:rPr>
      </w:pPr>
      <w:r w:rsidRPr="009277CF">
        <w:rPr>
          <w:rFonts w:asciiTheme="minorHAnsi" w:hAnsiTheme="minorHAnsi" w:cstheme="minorHAnsi"/>
          <w:sz w:val="24"/>
          <w:szCs w:val="24"/>
        </w:rPr>
        <w:t>Assistance on updating Spectrum Management strategies, Port Vila, Vanuatu.</w:t>
      </w:r>
    </w:p>
    <w:p w14:paraId="74149066" w14:textId="77777777" w:rsidR="00932DD6" w:rsidRPr="009277CF" w:rsidRDefault="00932DD6" w:rsidP="00932DD6">
      <w:pPr>
        <w:pStyle w:val="PlainText"/>
        <w:numPr>
          <w:ilvl w:val="0"/>
          <w:numId w:val="13"/>
        </w:numPr>
        <w:ind w:left="360"/>
        <w:rPr>
          <w:rFonts w:asciiTheme="minorHAnsi" w:hAnsiTheme="minorHAnsi" w:cstheme="minorHAnsi"/>
          <w:sz w:val="24"/>
          <w:szCs w:val="24"/>
        </w:rPr>
      </w:pPr>
      <w:r w:rsidRPr="009277CF">
        <w:rPr>
          <w:rFonts w:asciiTheme="minorHAnsi" w:hAnsiTheme="minorHAnsi" w:cstheme="minorHAnsi"/>
          <w:sz w:val="24"/>
          <w:szCs w:val="24"/>
        </w:rPr>
        <w:t>Assistance on updating NTFA, Dhaka, Bangladesh.</w:t>
      </w:r>
    </w:p>
    <w:p w14:paraId="53F49E80" w14:textId="77777777" w:rsidR="00932DD6" w:rsidRPr="009277CF" w:rsidRDefault="00932DD6" w:rsidP="00932DD6">
      <w:pPr>
        <w:pStyle w:val="PlainText"/>
        <w:numPr>
          <w:ilvl w:val="0"/>
          <w:numId w:val="13"/>
        </w:numPr>
        <w:ind w:left="360"/>
        <w:rPr>
          <w:rFonts w:asciiTheme="minorHAnsi" w:hAnsiTheme="minorHAnsi" w:cstheme="minorHAnsi"/>
          <w:sz w:val="24"/>
          <w:szCs w:val="24"/>
        </w:rPr>
      </w:pPr>
      <w:r w:rsidRPr="009277CF">
        <w:rPr>
          <w:rFonts w:asciiTheme="minorHAnsi" w:hAnsiTheme="minorHAnsi" w:cstheme="minorHAnsi"/>
          <w:sz w:val="24"/>
          <w:szCs w:val="24"/>
        </w:rPr>
        <w:t>Enabling environment for digital applications and services, Ulan Bator, Mongolia.</w:t>
      </w:r>
    </w:p>
    <w:p w14:paraId="6A7181AB" w14:textId="77777777" w:rsidR="00932DD6" w:rsidRPr="009277CF" w:rsidRDefault="00932DD6" w:rsidP="00932DD6">
      <w:pPr>
        <w:pStyle w:val="PlainText"/>
        <w:numPr>
          <w:ilvl w:val="0"/>
          <w:numId w:val="13"/>
        </w:numPr>
        <w:ind w:left="360"/>
        <w:rPr>
          <w:rFonts w:asciiTheme="minorHAnsi" w:hAnsiTheme="minorHAnsi" w:cstheme="minorHAnsi"/>
          <w:sz w:val="24"/>
          <w:szCs w:val="24"/>
        </w:rPr>
      </w:pPr>
      <w:r w:rsidRPr="009277CF">
        <w:rPr>
          <w:rFonts w:asciiTheme="minorHAnsi" w:hAnsiTheme="minorHAnsi" w:cstheme="minorHAnsi"/>
          <w:sz w:val="24"/>
          <w:szCs w:val="24"/>
        </w:rPr>
        <w:t>Strategic planning for ICT sector regulations, Kathmandu, Nepal.</w:t>
      </w:r>
    </w:p>
    <w:p w14:paraId="1F886FEA" w14:textId="77777777" w:rsidR="00932DD6" w:rsidRPr="009277CF" w:rsidRDefault="00932DD6" w:rsidP="00932DD6">
      <w:pPr>
        <w:pStyle w:val="PlainText"/>
        <w:numPr>
          <w:ilvl w:val="0"/>
          <w:numId w:val="13"/>
        </w:numPr>
        <w:ind w:left="360"/>
        <w:rPr>
          <w:rFonts w:asciiTheme="minorHAnsi" w:hAnsiTheme="minorHAnsi" w:cstheme="minorHAnsi"/>
          <w:sz w:val="24"/>
          <w:szCs w:val="24"/>
        </w:rPr>
      </w:pPr>
      <w:r w:rsidRPr="009277CF">
        <w:rPr>
          <w:rFonts w:asciiTheme="minorHAnsi" w:hAnsiTheme="minorHAnsi" w:cstheme="minorHAnsi"/>
          <w:sz w:val="24"/>
          <w:szCs w:val="24"/>
        </w:rPr>
        <w:t>ITU/Rohde &amp; Schwarz ITU Academy training workshop on implementation of radio monitoring systems according to ITU-R recommendations, Singapore.</w:t>
      </w:r>
    </w:p>
    <w:p w14:paraId="503A21F9" w14:textId="77777777" w:rsidR="00932DD6" w:rsidRPr="009277CF" w:rsidRDefault="00932DD6" w:rsidP="00932DD6">
      <w:pPr>
        <w:pStyle w:val="PlainText"/>
        <w:numPr>
          <w:ilvl w:val="0"/>
          <w:numId w:val="13"/>
        </w:numPr>
        <w:ind w:left="360"/>
        <w:rPr>
          <w:rFonts w:asciiTheme="minorHAnsi" w:hAnsiTheme="minorHAnsi" w:cstheme="minorHAnsi"/>
          <w:sz w:val="24"/>
          <w:szCs w:val="24"/>
        </w:rPr>
      </w:pPr>
      <w:r w:rsidRPr="009277CF">
        <w:rPr>
          <w:rFonts w:asciiTheme="minorHAnsi" w:hAnsiTheme="minorHAnsi" w:cstheme="minorHAnsi"/>
          <w:sz w:val="24"/>
          <w:szCs w:val="24"/>
        </w:rPr>
        <w:t>Review of International Long-Distance Telecom Policy, Dhaka, Bangladesh.</w:t>
      </w:r>
    </w:p>
    <w:p w14:paraId="61362F9D" w14:textId="77777777" w:rsidR="00932DD6" w:rsidRPr="009277CF" w:rsidRDefault="00932DD6" w:rsidP="00932DD6">
      <w:pPr>
        <w:pStyle w:val="Heading3"/>
        <w:spacing w:before="240" w:after="240" w:line="240" w:lineRule="auto"/>
        <w:rPr>
          <w:rFonts w:cstheme="minorHAnsi"/>
          <w:b w:val="0"/>
          <w:bCs/>
          <w:color w:val="00B0F0"/>
          <w:sz w:val="32"/>
          <w:szCs w:val="32"/>
        </w:rPr>
      </w:pPr>
      <w:bookmarkStart w:id="13" w:name="_Toc30727882"/>
      <w:r w:rsidRPr="009277CF">
        <w:rPr>
          <w:rFonts w:cstheme="minorHAnsi"/>
          <w:bCs/>
          <w:color w:val="00B0F0"/>
          <w:sz w:val="32"/>
          <w:szCs w:val="32"/>
        </w:rPr>
        <w:lastRenderedPageBreak/>
        <w:t>2014-</w:t>
      </w:r>
      <w:r>
        <w:rPr>
          <w:rFonts w:cstheme="minorHAnsi"/>
          <w:bCs/>
          <w:color w:val="00B0F0"/>
          <w:sz w:val="32"/>
          <w:szCs w:val="32"/>
        </w:rPr>
        <w:t>20</w:t>
      </w:r>
      <w:r w:rsidRPr="009277CF">
        <w:rPr>
          <w:rFonts w:cstheme="minorHAnsi"/>
          <w:bCs/>
          <w:color w:val="00B0F0"/>
          <w:sz w:val="32"/>
          <w:szCs w:val="32"/>
        </w:rPr>
        <w:t>17</w:t>
      </w:r>
      <w:bookmarkEnd w:id="13"/>
    </w:p>
    <w:p w14:paraId="76CD71EC" w14:textId="77777777" w:rsidR="00932DD6" w:rsidRPr="009277CF" w:rsidRDefault="00932DD6" w:rsidP="00932DD6">
      <w:pPr>
        <w:pStyle w:val="Pa22"/>
        <w:numPr>
          <w:ilvl w:val="0"/>
          <w:numId w:val="20"/>
        </w:numPr>
        <w:spacing w:line="240" w:lineRule="auto"/>
        <w:ind w:left="360"/>
        <w:jc w:val="both"/>
        <w:rPr>
          <w:rFonts w:asciiTheme="minorHAnsi" w:hAnsiTheme="minorHAnsi" w:cstheme="minorHAnsi"/>
        </w:rPr>
      </w:pPr>
      <w:r w:rsidRPr="009277CF">
        <w:rPr>
          <w:rFonts w:asciiTheme="minorHAnsi" w:hAnsiTheme="minorHAnsi" w:cstheme="minorHAnsi"/>
        </w:rPr>
        <w:t xml:space="preserve">During ITU Telecom World 2016, the Asia-Pacific Exchange on Broadband Regulation and Policy launched a joint ITU-Huawei white paper on broadband regulation and policy. </w:t>
      </w:r>
    </w:p>
    <w:p w14:paraId="42986D69" w14:textId="77777777" w:rsidR="00932DD6" w:rsidRPr="009277CF" w:rsidRDefault="00932DD6" w:rsidP="00932DD6">
      <w:pPr>
        <w:pStyle w:val="Pa22"/>
        <w:numPr>
          <w:ilvl w:val="0"/>
          <w:numId w:val="20"/>
        </w:numPr>
        <w:spacing w:line="240" w:lineRule="auto"/>
        <w:ind w:left="360"/>
        <w:jc w:val="both"/>
        <w:rPr>
          <w:rFonts w:asciiTheme="minorHAnsi" w:hAnsiTheme="minorHAnsi" w:cstheme="minorHAnsi"/>
        </w:rPr>
      </w:pPr>
      <w:r w:rsidRPr="009277CF">
        <w:rPr>
          <w:rFonts w:asciiTheme="minorHAnsi" w:hAnsiTheme="minorHAnsi" w:cstheme="minorHAnsi"/>
        </w:rPr>
        <w:t xml:space="preserve">The following national telecommunication and ICT policy, regulatory and legislative frameworks were strengthened through direct country actions: </w:t>
      </w:r>
    </w:p>
    <w:p w14:paraId="6CAA2697" w14:textId="77777777" w:rsidR="00932DD6" w:rsidRPr="009277CF" w:rsidRDefault="00932DD6" w:rsidP="00932DD6">
      <w:pPr>
        <w:pStyle w:val="Pa22"/>
        <w:numPr>
          <w:ilvl w:val="0"/>
          <w:numId w:val="25"/>
        </w:numPr>
        <w:spacing w:line="240" w:lineRule="auto"/>
        <w:ind w:left="720"/>
        <w:jc w:val="both"/>
        <w:rPr>
          <w:rFonts w:asciiTheme="minorHAnsi" w:hAnsiTheme="minorHAnsi" w:cstheme="minorHAnsi"/>
        </w:rPr>
      </w:pPr>
      <w:r w:rsidRPr="009277CF">
        <w:rPr>
          <w:rFonts w:asciiTheme="minorHAnsi" w:hAnsiTheme="minorHAnsi" w:cstheme="minorHAnsi"/>
        </w:rPr>
        <w:t>An amended telecommunications law was drafted for the Philippines (2015).</w:t>
      </w:r>
    </w:p>
    <w:p w14:paraId="569759B4" w14:textId="77777777" w:rsidR="00932DD6" w:rsidRPr="009277CF" w:rsidRDefault="00932DD6" w:rsidP="00932DD6">
      <w:pPr>
        <w:pStyle w:val="Default"/>
        <w:numPr>
          <w:ilvl w:val="0"/>
          <w:numId w:val="25"/>
        </w:numPr>
        <w:ind w:left="720"/>
        <w:rPr>
          <w:rFonts w:asciiTheme="minorHAnsi" w:hAnsiTheme="minorHAnsi" w:cstheme="minorHAnsi"/>
        </w:rPr>
      </w:pPr>
      <w:r w:rsidRPr="009277CF">
        <w:rPr>
          <w:rFonts w:asciiTheme="minorHAnsi" w:hAnsiTheme="minorHAnsi" w:cstheme="minorHAnsi"/>
        </w:rPr>
        <w:t xml:space="preserve">A </w:t>
      </w:r>
      <w:r>
        <w:rPr>
          <w:rFonts w:asciiTheme="minorHAnsi" w:hAnsiTheme="minorHAnsi" w:cstheme="minorHAnsi"/>
        </w:rPr>
        <w:t xml:space="preserve">report on </w:t>
      </w:r>
      <w:r w:rsidRPr="009277CF">
        <w:rPr>
          <w:rFonts w:asciiTheme="minorHAnsi" w:hAnsiTheme="minorHAnsi" w:cstheme="minorHAnsi"/>
        </w:rPr>
        <w:t xml:space="preserve">tariff policy and regulations </w:t>
      </w:r>
      <w:r>
        <w:rPr>
          <w:rFonts w:asciiTheme="minorHAnsi" w:hAnsiTheme="minorHAnsi" w:cstheme="minorHAnsi"/>
        </w:rPr>
        <w:t>was</w:t>
      </w:r>
      <w:r w:rsidRPr="009277CF">
        <w:rPr>
          <w:rFonts w:asciiTheme="minorHAnsi" w:hAnsiTheme="minorHAnsi" w:cstheme="minorHAnsi"/>
        </w:rPr>
        <w:t xml:space="preserve"> drafted for Lao P.D.R. by an ITU expert and eight MPT staff members.</w:t>
      </w:r>
    </w:p>
    <w:p w14:paraId="07592922" w14:textId="77777777" w:rsidR="00932DD6" w:rsidRPr="009277CF" w:rsidRDefault="00932DD6" w:rsidP="00932DD6">
      <w:pPr>
        <w:pStyle w:val="Default"/>
        <w:numPr>
          <w:ilvl w:val="0"/>
          <w:numId w:val="25"/>
        </w:numPr>
        <w:ind w:left="720"/>
        <w:rPr>
          <w:rFonts w:asciiTheme="minorHAnsi" w:hAnsiTheme="minorHAnsi" w:cstheme="minorHAnsi"/>
        </w:rPr>
      </w:pPr>
      <w:r w:rsidRPr="009277CF">
        <w:rPr>
          <w:rFonts w:asciiTheme="minorHAnsi" w:hAnsiTheme="minorHAnsi" w:cstheme="minorHAnsi"/>
        </w:rPr>
        <w:t>A licensing framework (2014), a post-liberalization review and a sector development strategy (2015) and a converged regulation framework (2016) were drafted for Timor-Leste.</w:t>
      </w:r>
    </w:p>
    <w:p w14:paraId="028BAF8F" w14:textId="77777777" w:rsidR="00932DD6" w:rsidRPr="009277CF" w:rsidRDefault="00932DD6" w:rsidP="00932DD6">
      <w:pPr>
        <w:pStyle w:val="Pa22"/>
        <w:numPr>
          <w:ilvl w:val="0"/>
          <w:numId w:val="25"/>
        </w:numPr>
        <w:spacing w:line="240" w:lineRule="auto"/>
        <w:ind w:left="720"/>
        <w:jc w:val="both"/>
        <w:rPr>
          <w:rFonts w:asciiTheme="minorHAnsi" w:hAnsiTheme="minorHAnsi" w:cstheme="minorHAnsi"/>
        </w:rPr>
      </w:pPr>
      <w:r w:rsidRPr="009277CF">
        <w:rPr>
          <w:rFonts w:asciiTheme="minorHAnsi" w:hAnsiTheme="minorHAnsi" w:cstheme="minorHAnsi"/>
        </w:rPr>
        <w:t>A telecommunication regulatory dispute resolution mechanism (2014) and a national ICT statistics and indicators framework (2016) were developed for Myanmar.</w:t>
      </w:r>
    </w:p>
    <w:p w14:paraId="43DAA8E3" w14:textId="77777777" w:rsidR="00932DD6" w:rsidRPr="009277CF" w:rsidRDefault="00932DD6" w:rsidP="00932DD6">
      <w:pPr>
        <w:pStyle w:val="Pa22"/>
        <w:numPr>
          <w:ilvl w:val="0"/>
          <w:numId w:val="25"/>
        </w:numPr>
        <w:spacing w:line="240" w:lineRule="auto"/>
        <w:ind w:left="720"/>
        <w:jc w:val="both"/>
        <w:rPr>
          <w:rFonts w:asciiTheme="minorHAnsi" w:hAnsiTheme="minorHAnsi" w:cstheme="minorHAnsi"/>
        </w:rPr>
      </w:pPr>
      <w:r w:rsidRPr="009277CF">
        <w:rPr>
          <w:rFonts w:asciiTheme="minorHAnsi" w:hAnsiTheme="minorHAnsi" w:cstheme="minorHAnsi"/>
        </w:rPr>
        <w:t xml:space="preserve">Draft licensing rules were developed for Cambodia through direct country action in 2014. In addition, staff from different ministries benefited from capacity building. </w:t>
      </w:r>
    </w:p>
    <w:p w14:paraId="368DDF30" w14:textId="77777777" w:rsidR="00932DD6" w:rsidRPr="009277CF" w:rsidRDefault="00932DD6" w:rsidP="00932DD6">
      <w:pPr>
        <w:pStyle w:val="Pa22"/>
        <w:numPr>
          <w:ilvl w:val="0"/>
          <w:numId w:val="27"/>
        </w:numPr>
        <w:spacing w:line="240" w:lineRule="auto"/>
        <w:ind w:left="360"/>
        <w:jc w:val="both"/>
        <w:rPr>
          <w:rFonts w:asciiTheme="minorHAnsi" w:hAnsiTheme="minorHAnsi" w:cstheme="minorHAnsi"/>
        </w:rPr>
      </w:pPr>
      <w:r w:rsidRPr="009277CF">
        <w:rPr>
          <w:rFonts w:asciiTheme="minorHAnsi" w:hAnsiTheme="minorHAnsi" w:cstheme="minorHAnsi"/>
        </w:rPr>
        <w:t>Countries also improved their regulatory frameworks through direct assistance:</w:t>
      </w:r>
    </w:p>
    <w:p w14:paraId="7BB8134B" w14:textId="77777777" w:rsidR="00932DD6" w:rsidRPr="009277CF" w:rsidRDefault="00932DD6" w:rsidP="00932DD6">
      <w:pPr>
        <w:pStyle w:val="Pa22"/>
        <w:numPr>
          <w:ilvl w:val="1"/>
          <w:numId w:val="25"/>
        </w:numPr>
        <w:spacing w:line="240" w:lineRule="auto"/>
        <w:ind w:left="720"/>
        <w:jc w:val="both"/>
        <w:rPr>
          <w:rFonts w:asciiTheme="minorHAnsi" w:hAnsiTheme="minorHAnsi" w:cstheme="minorHAnsi"/>
        </w:rPr>
      </w:pPr>
      <w:r w:rsidRPr="009277CF">
        <w:rPr>
          <w:rFonts w:asciiTheme="minorHAnsi" w:hAnsiTheme="minorHAnsi" w:cstheme="minorHAnsi"/>
        </w:rPr>
        <w:t>A detailed report on policy and regulatory aspects was provided to Mongolia (2014) for the introduction of next generation mobile networks, and assistance was also provided on unified licensing (2015), thereby enhancing the awareness of telecommunication sector stakeholders in general and the regulator in particular. Assistance on digital financial services was also provided (2017).</w:t>
      </w:r>
    </w:p>
    <w:p w14:paraId="5FC922CC" w14:textId="77777777" w:rsidR="00932DD6" w:rsidRPr="009277CF" w:rsidRDefault="00932DD6" w:rsidP="00932DD6">
      <w:pPr>
        <w:pStyle w:val="Pa22"/>
        <w:numPr>
          <w:ilvl w:val="1"/>
          <w:numId w:val="25"/>
        </w:numPr>
        <w:spacing w:line="240" w:lineRule="auto"/>
        <w:ind w:left="720"/>
        <w:jc w:val="both"/>
        <w:rPr>
          <w:rFonts w:asciiTheme="minorHAnsi" w:hAnsiTheme="minorHAnsi" w:cstheme="minorHAnsi"/>
        </w:rPr>
      </w:pPr>
      <w:r w:rsidRPr="009277CF">
        <w:rPr>
          <w:rFonts w:asciiTheme="minorHAnsi" w:hAnsiTheme="minorHAnsi" w:cstheme="minorHAnsi"/>
        </w:rPr>
        <w:t xml:space="preserve">Assistance on interconnection cost modelling was provided </w:t>
      </w:r>
      <w:r>
        <w:rPr>
          <w:rFonts w:asciiTheme="minorHAnsi" w:hAnsiTheme="minorHAnsi" w:cstheme="minorHAnsi"/>
        </w:rPr>
        <w:t>to</w:t>
      </w:r>
      <w:r w:rsidRPr="009277CF">
        <w:rPr>
          <w:rFonts w:asciiTheme="minorHAnsi" w:hAnsiTheme="minorHAnsi" w:cstheme="minorHAnsi"/>
        </w:rPr>
        <w:t xml:space="preserve"> the Communications Regulatory Authority of the Islamic Republic of Iran (2014). </w:t>
      </w:r>
    </w:p>
    <w:p w14:paraId="4248E45F" w14:textId="77777777" w:rsidR="00932DD6" w:rsidRPr="009277CF" w:rsidRDefault="00932DD6" w:rsidP="00932DD6">
      <w:pPr>
        <w:pStyle w:val="Pa22"/>
        <w:numPr>
          <w:ilvl w:val="1"/>
          <w:numId w:val="25"/>
        </w:numPr>
        <w:spacing w:line="240" w:lineRule="auto"/>
        <w:ind w:left="720"/>
        <w:jc w:val="both"/>
        <w:rPr>
          <w:rFonts w:asciiTheme="minorHAnsi" w:hAnsiTheme="minorHAnsi" w:cstheme="minorHAnsi"/>
        </w:rPr>
      </w:pPr>
      <w:r w:rsidRPr="009277CF">
        <w:rPr>
          <w:rFonts w:asciiTheme="minorHAnsi" w:hAnsiTheme="minorHAnsi" w:cstheme="minorHAnsi"/>
        </w:rPr>
        <w:t xml:space="preserve">Guidelines were drafted for the Nepal Telecommunications Authority on how to foster growth in the telecommunication sector (2014). </w:t>
      </w:r>
    </w:p>
    <w:p w14:paraId="016DD872" w14:textId="77777777" w:rsidR="00932DD6" w:rsidRPr="009277CF" w:rsidRDefault="00932DD6" w:rsidP="00932DD6">
      <w:pPr>
        <w:pStyle w:val="Pa22"/>
        <w:numPr>
          <w:ilvl w:val="1"/>
          <w:numId w:val="25"/>
        </w:numPr>
        <w:spacing w:line="240" w:lineRule="auto"/>
        <w:ind w:left="720"/>
        <w:jc w:val="both"/>
        <w:rPr>
          <w:rFonts w:asciiTheme="minorHAnsi" w:hAnsiTheme="minorHAnsi" w:cstheme="minorHAnsi"/>
        </w:rPr>
      </w:pPr>
      <w:r w:rsidRPr="009277CF">
        <w:rPr>
          <w:rFonts w:asciiTheme="minorHAnsi" w:hAnsiTheme="minorHAnsi" w:cstheme="minorHAnsi"/>
        </w:rPr>
        <w:t xml:space="preserve">Expert assistance was provided on the numbering plan and introduction of number portability (Timor-Leste, 2015). </w:t>
      </w:r>
    </w:p>
    <w:p w14:paraId="6E154F46" w14:textId="77777777" w:rsidR="00932DD6" w:rsidRPr="009277CF" w:rsidRDefault="00932DD6" w:rsidP="00932DD6">
      <w:pPr>
        <w:pStyle w:val="Pa22"/>
        <w:numPr>
          <w:ilvl w:val="1"/>
          <w:numId w:val="25"/>
        </w:numPr>
        <w:spacing w:line="240" w:lineRule="auto"/>
        <w:ind w:left="720"/>
        <w:jc w:val="both"/>
        <w:rPr>
          <w:rFonts w:asciiTheme="minorHAnsi" w:hAnsiTheme="minorHAnsi" w:cstheme="minorHAnsi"/>
        </w:rPr>
      </w:pPr>
      <w:r w:rsidRPr="009277CF">
        <w:rPr>
          <w:rFonts w:asciiTheme="minorHAnsi" w:hAnsiTheme="minorHAnsi" w:cstheme="minorHAnsi"/>
        </w:rPr>
        <w:t>Expert assistance on drafting a domain name management and operation report was provided to the Communications Authority of the Maldives (2016).</w:t>
      </w:r>
    </w:p>
    <w:p w14:paraId="428F23AC" w14:textId="77777777" w:rsidR="00932DD6" w:rsidRPr="009277CF" w:rsidRDefault="00932DD6" w:rsidP="00932DD6">
      <w:pPr>
        <w:pStyle w:val="Default"/>
        <w:numPr>
          <w:ilvl w:val="0"/>
          <w:numId w:val="25"/>
        </w:numPr>
        <w:ind w:left="720"/>
        <w:rPr>
          <w:rFonts w:asciiTheme="minorHAnsi" w:hAnsiTheme="minorHAnsi" w:cstheme="minorHAnsi"/>
        </w:rPr>
      </w:pPr>
      <w:r w:rsidRPr="009277CF">
        <w:rPr>
          <w:rFonts w:asciiTheme="minorHAnsi" w:hAnsiTheme="minorHAnsi" w:cstheme="minorHAnsi"/>
        </w:rPr>
        <w:t>Expert assistance through the TRAI-ITU Symposium on ICT Regulatory Challenges in Indian Smart Cities strengthened national frameworks and raised awareness for more than 90 participants (March 2015).</w:t>
      </w:r>
    </w:p>
    <w:p w14:paraId="08584A71" w14:textId="77777777" w:rsidR="00932DD6" w:rsidRPr="009277CF" w:rsidRDefault="00932DD6" w:rsidP="00932DD6">
      <w:pPr>
        <w:pStyle w:val="Heading3"/>
        <w:spacing w:before="240" w:after="240" w:line="240" w:lineRule="auto"/>
        <w:rPr>
          <w:rFonts w:cstheme="minorHAnsi"/>
          <w:b w:val="0"/>
          <w:bCs/>
          <w:color w:val="00B0F0"/>
          <w:sz w:val="32"/>
          <w:szCs w:val="32"/>
        </w:rPr>
      </w:pPr>
      <w:bookmarkStart w:id="14" w:name="_Toc30727883"/>
      <w:r w:rsidRPr="009277CF">
        <w:rPr>
          <w:rFonts w:cstheme="minorHAnsi"/>
          <w:bCs/>
          <w:color w:val="00B0F0"/>
          <w:sz w:val="32"/>
          <w:szCs w:val="32"/>
        </w:rPr>
        <w:t>2011-</w:t>
      </w:r>
      <w:r>
        <w:rPr>
          <w:rFonts w:cstheme="minorHAnsi"/>
          <w:bCs/>
          <w:color w:val="00B0F0"/>
          <w:sz w:val="32"/>
          <w:szCs w:val="32"/>
        </w:rPr>
        <w:t>20</w:t>
      </w:r>
      <w:r w:rsidRPr="009277CF">
        <w:rPr>
          <w:rFonts w:cstheme="minorHAnsi"/>
          <w:bCs/>
          <w:color w:val="00B0F0"/>
          <w:sz w:val="32"/>
          <w:szCs w:val="32"/>
        </w:rPr>
        <w:t>14</w:t>
      </w:r>
      <w:bookmarkEnd w:id="14"/>
    </w:p>
    <w:p w14:paraId="3E2C7312" w14:textId="77777777" w:rsidR="00932DD6" w:rsidRPr="00B12269" w:rsidRDefault="00932DD6" w:rsidP="00932DD6">
      <w:pPr>
        <w:pStyle w:val="NormalWeb"/>
        <w:numPr>
          <w:ilvl w:val="0"/>
          <w:numId w:val="11"/>
        </w:numPr>
        <w:shd w:val="clear" w:color="auto" w:fill="FFFFFF"/>
        <w:spacing w:after="0" w:line="240" w:lineRule="auto"/>
        <w:ind w:left="360"/>
        <w:rPr>
          <w:rStyle w:val="Hyperlink"/>
          <w:rFonts w:asciiTheme="minorHAnsi" w:hAnsiTheme="minorHAnsi" w:cstheme="minorHAnsi"/>
          <w:color w:val="000000" w:themeColor="text1"/>
        </w:rPr>
      </w:pPr>
      <w:r w:rsidRPr="00B12269">
        <w:rPr>
          <w:rFonts w:asciiTheme="minorHAnsi" w:hAnsiTheme="minorHAnsi" w:cstheme="minorHAnsi"/>
          <w:color w:val="000000" w:themeColor="text1"/>
        </w:rPr>
        <w:t>The Pacific region was supported by Capacity Building and ICT Policy, Regulatory and Legislative Frameworks Support for Pacific islands Countries (ICB4PAC). ICB4PAC addresses the needs expressed by the Pacific regional organizations and the countries themselves for assistance in developing consistent ICT policies and legislations. Further to the endorsement of the regional reports for each of the above priorities (work areas), ICB4PAC has supported individual countries for putting the knowledge acquired into practice (in country technical assistance to 15 countries).</w:t>
      </w:r>
    </w:p>
    <w:p w14:paraId="4A473ED9" w14:textId="77777777" w:rsidR="00932DD6" w:rsidRPr="009277CF" w:rsidRDefault="00932DD6" w:rsidP="00932DD6">
      <w:pPr>
        <w:pStyle w:val="Heading3"/>
        <w:spacing w:before="240" w:after="240" w:line="240" w:lineRule="auto"/>
        <w:rPr>
          <w:rStyle w:val="Hyperlink"/>
          <w:rFonts w:cstheme="minorHAnsi"/>
          <w:b w:val="0"/>
          <w:bCs/>
          <w:color w:val="00B0F0"/>
          <w:sz w:val="32"/>
          <w:szCs w:val="32"/>
        </w:rPr>
      </w:pPr>
      <w:bookmarkStart w:id="15" w:name="_Toc30727884"/>
      <w:r w:rsidRPr="009277CF">
        <w:rPr>
          <w:rStyle w:val="Hyperlink"/>
          <w:rFonts w:cstheme="minorHAnsi"/>
          <w:bCs/>
          <w:color w:val="00B0F0"/>
          <w:sz w:val="32"/>
          <w:szCs w:val="32"/>
        </w:rPr>
        <w:t>2007-2011</w:t>
      </w:r>
      <w:bookmarkEnd w:id="15"/>
    </w:p>
    <w:p w14:paraId="2A42E559" w14:textId="77777777" w:rsidR="00932DD6" w:rsidRPr="009277CF" w:rsidRDefault="00932DD6" w:rsidP="00932DD6">
      <w:pPr>
        <w:pStyle w:val="NormalWeb"/>
        <w:numPr>
          <w:ilvl w:val="0"/>
          <w:numId w:val="11"/>
        </w:numPr>
        <w:shd w:val="clear" w:color="auto" w:fill="FFFFFF"/>
        <w:spacing w:after="0" w:line="240" w:lineRule="auto"/>
        <w:ind w:left="360"/>
        <w:rPr>
          <w:rStyle w:val="Hyperlink"/>
          <w:rFonts w:asciiTheme="minorHAnsi" w:hAnsiTheme="minorHAnsi" w:cstheme="minorHAnsi"/>
          <w:color w:val="000000" w:themeColor="text1"/>
        </w:rPr>
      </w:pPr>
      <w:r>
        <w:rPr>
          <w:rFonts w:asciiTheme="minorHAnsi" w:hAnsiTheme="minorHAnsi" w:cstheme="minorHAnsi"/>
          <w:color w:val="000000" w:themeColor="text1"/>
        </w:rPr>
        <w:t>T</w:t>
      </w:r>
      <w:r w:rsidRPr="009277CF">
        <w:rPr>
          <w:rFonts w:asciiTheme="minorHAnsi" w:hAnsiTheme="minorHAnsi" w:cstheme="minorHAnsi"/>
          <w:color w:val="000000" w:themeColor="text1"/>
        </w:rPr>
        <w:t>he ICB4PAC project has created a real dynamism in the region, which was specifically highlighted during the Pacific Regional Information and Communication Technology (ICT) Ministers’ Meeting (Tonga, June 2010) (Tonga Declaration).</w:t>
      </w:r>
    </w:p>
    <w:p w14:paraId="63654AFE" w14:textId="77777777" w:rsidR="00932DD6" w:rsidRPr="009277CF" w:rsidRDefault="00932DD6" w:rsidP="00932DD6">
      <w:pPr>
        <w:pStyle w:val="NormalWeb"/>
        <w:numPr>
          <w:ilvl w:val="0"/>
          <w:numId w:val="11"/>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Online training on Policy and Regulation for the Asia-Pacific Region.</w:t>
      </w:r>
    </w:p>
    <w:p w14:paraId="3FFACCF0" w14:textId="77777777" w:rsidR="00932DD6" w:rsidRPr="009277CF" w:rsidRDefault="00932DD6" w:rsidP="00932DD6">
      <w:pPr>
        <w:pStyle w:val="NormalWeb"/>
        <w:numPr>
          <w:ilvl w:val="0"/>
          <w:numId w:val="11"/>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6</w:t>
      </w:r>
      <w:r w:rsidRPr="009277CF">
        <w:rPr>
          <w:rFonts w:asciiTheme="minorHAnsi" w:hAnsiTheme="minorHAnsi" w:cstheme="minorHAnsi"/>
          <w:vertAlign w:val="superscript"/>
        </w:rPr>
        <w:t>th</w:t>
      </w:r>
      <w:r w:rsidRPr="009277CF">
        <w:rPr>
          <w:rFonts w:asciiTheme="minorHAnsi" w:hAnsiTheme="minorHAnsi" w:cstheme="minorHAnsi"/>
        </w:rPr>
        <w:t xml:space="preserve"> Seminar on Telecom/ICT Policy and Regulation in China.</w:t>
      </w:r>
    </w:p>
    <w:p w14:paraId="1394E4CA" w14:textId="77777777" w:rsidR="00932DD6" w:rsidRPr="009277CF" w:rsidRDefault="00932DD6" w:rsidP="00932DD6">
      <w:pPr>
        <w:pStyle w:val="NormalWeb"/>
        <w:numPr>
          <w:ilvl w:val="0"/>
          <w:numId w:val="11"/>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Regional policy &amp; regulatory Training for Asia-Pacific.</w:t>
      </w:r>
    </w:p>
    <w:p w14:paraId="5219C571" w14:textId="77777777" w:rsidR="00932DD6" w:rsidRPr="009277CF" w:rsidRDefault="00932DD6" w:rsidP="00932DD6">
      <w:pPr>
        <w:pStyle w:val="NormalWeb"/>
        <w:numPr>
          <w:ilvl w:val="0"/>
          <w:numId w:val="11"/>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lastRenderedPageBreak/>
        <w:t xml:space="preserve">Workshop on universal service obligation (USO): </w:t>
      </w:r>
      <w:r>
        <w:rPr>
          <w:rFonts w:asciiTheme="minorHAnsi" w:hAnsiTheme="minorHAnsi" w:cstheme="minorHAnsi"/>
        </w:rPr>
        <w:t>P</w:t>
      </w:r>
      <w:r w:rsidRPr="009277CF">
        <w:rPr>
          <w:rFonts w:asciiTheme="minorHAnsi" w:hAnsiTheme="minorHAnsi" w:cstheme="minorHAnsi"/>
        </w:rPr>
        <w:t xml:space="preserve">olicy &amp; regulations for rural ICT </w:t>
      </w:r>
      <w:r>
        <w:rPr>
          <w:rFonts w:asciiTheme="minorHAnsi" w:hAnsiTheme="minorHAnsi" w:cstheme="minorHAnsi"/>
        </w:rPr>
        <w:t>d</w:t>
      </w:r>
      <w:r w:rsidRPr="009277CF">
        <w:rPr>
          <w:rFonts w:asciiTheme="minorHAnsi" w:hAnsiTheme="minorHAnsi" w:cstheme="minorHAnsi"/>
        </w:rPr>
        <w:t>evelopment.</w:t>
      </w:r>
    </w:p>
    <w:p w14:paraId="41B85266" w14:textId="77777777" w:rsidR="00932DD6" w:rsidRPr="009277CF" w:rsidRDefault="00932DD6" w:rsidP="00932DD6">
      <w:pPr>
        <w:pStyle w:val="NormalWeb"/>
        <w:numPr>
          <w:ilvl w:val="0"/>
          <w:numId w:val="11"/>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Workshop on implementing mobile number portability.</w:t>
      </w:r>
    </w:p>
    <w:p w14:paraId="573DDE6E" w14:textId="77777777" w:rsidR="00932DD6" w:rsidRPr="009277CF" w:rsidRDefault="00932DD6" w:rsidP="00932DD6">
      <w:pPr>
        <w:pStyle w:val="NormalWeb"/>
        <w:numPr>
          <w:ilvl w:val="0"/>
          <w:numId w:val="11"/>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Workshop on Gender Balance in the Digital Economy.</w:t>
      </w:r>
    </w:p>
    <w:p w14:paraId="7B8B17D2" w14:textId="77777777" w:rsidR="00932DD6" w:rsidRPr="009277CF" w:rsidRDefault="00932DD6" w:rsidP="00932DD6">
      <w:pPr>
        <w:pStyle w:val="NormalWeb"/>
        <w:numPr>
          <w:ilvl w:val="0"/>
          <w:numId w:val="11"/>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Gender in ICTs.</w:t>
      </w:r>
    </w:p>
    <w:p w14:paraId="221DC8C7" w14:textId="77777777" w:rsidR="00932DD6" w:rsidRPr="009277CF" w:rsidRDefault="00932DD6" w:rsidP="00932DD6">
      <w:pPr>
        <w:pStyle w:val="NormalWeb"/>
        <w:numPr>
          <w:ilvl w:val="0"/>
          <w:numId w:val="11"/>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Workshop on telecom network cost modeling for the Asia-Pacific region</w:t>
      </w:r>
    </w:p>
    <w:p w14:paraId="6BAC4CF0" w14:textId="77777777" w:rsidR="00932DD6" w:rsidRPr="009277CF" w:rsidRDefault="00932DD6" w:rsidP="00932DD6">
      <w:pPr>
        <w:pStyle w:val="NormalWeb"/>
        <w:numPr>
          <w:ilvl w:val="0"/>
          <w:numId w:val="11"/>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Ministerial meeting for South Asia</w:t>
      </w:r>
    </w:p>
    <w:p w14:paraId="4C107A70" w14:textId="77777777" w:rsidR="00932DD6" w:rsidRPr="00656330" w:rsidRDefault="00932DD6" w:rsidP="00932DD6">
      <w:pPr>
        <w:pStyle w:val="Heading2"/>
        <w:spacing w:before="240" w:after="240" w:line="240" w:lineRule="auto"/>
        <w:rPr>
          <w:rFonts w:cstheme="minorHAnsi"/>
          <w:b w:val="0"/>
          <w:bCs/>
          <w:color w:val="00B0F0"/>
          <w:sz w:val="32"/>
          <w:szCs w:val="32"/>
        </w:rPr>
      </w:pPr>
      <w:hyperlink r:id="rId29" w:tgtFrame="_self" w:history="1">
        <w:bookmarkStart w:id="16" w:name="_Toc30727885"/>
        <w:r w:rsidRPr="00656330">
          <w:rPr>
            <w:rStyle w:val="Hyperlink"/>
            <w:rFonts w:cstheme="minorHAnsi"/>
            <w:bCs/>
            <w:color w:val="00B0F0"/>
            <w:sz w:val="32"/>
            <w:szCs w:val="32"/>
          </w:rPr>
          <w:t>С2. Information and Communication Infrastructure</w:t>
        </w:r>
        <w:bookmarkEnd w:id="16"/>
      </w:hyperlink>
    </w:p>
    <w:p w14:paraId="2F360037" w14:textId="77777777" w:rsidR="00932DD6" w:rsidRPr="009277CF" w:rsidRDefault="00932DD6" w:rsidP="00932DD6">
      <w:pPr>
        <w:pStyle w:val="Heading3"/>
        <w:spacing w:before="240" w:after="240" w:line="240" w:lineRule="auto"/>
        <w:rPr>
          <w:rStyle w:val="Hyperlink"/>
          <w:rFonts w:cstheme="minorHAnsi"/>
          <w:b w:val="0"/>
          <w:bCs/>
          <w:color w:val="00B0F0"/>
          <w:sz w:val="32"/>
          <w:szCs w:val="32"/>
        </w:rPr>
      </w:pPr>
      <w:bookmarkStart w:id="17" w:name="_Toc30727886"/>
      <w:r w:rsidRPr="009277CF">
        <w:rPr>
          <w:rStyle w:val="Hyperlink"/>
          <w:rFonts w:cstheme="minorHAnsi"/>
          <w:bCs/>
          <w:color w:val="00B0F0"/>
          <w:sz w:val="32"/>
          <w:szCs w:val="32"/>
        </w:rPr>
        <w:t>2018-</w:t>
      </w:r>
      <w:r>
        <w:rPr>
          <w:rStyle w:val="Hyperlink"/>
          <w:rFonts w:cstheme="minorHAnsi"/>
          <w:bCs/>
          <w:color w:val="00B0F0"/>
          <w:sz w:val="32"/>
          <w:szCs w:val="32"/>
        </w:rPr>
        <w:t>20</w:t>
      </w:r>
      <w:r w:rsidRPr="009277CF">
        <w:rPr>
          <w:rStyle w:val="Hyperlink"/>
          <w:rFonts w:cstheme="minorHAnsi"/>
          <w:bCs/>
          <w:color w:val="00B0F0"/>
          <w:sz w:val="32"/>
          <w:szCs w:val="32"/>
        </w:rPr>
        <w:t>19</w:t>
      </w:r>
      <w:bookmarkEnd w:id="17"/>
    </w:p>
    <w:p w14:paraId="45B31C8A" w14:textId="77777777" w:rsidR="00932DD6" w:rsidRPr="009277CF" w:rsidRDefault="00932DD6" w:rsidP="00932DD6">
      <w:pPr>
        <w:pStyle w:val="NormalWeb"/>
        <w:numPr>
          <w:ilvl w:val="0"/>
          <w:numId w:val="12"/>
        </w:numPr>
        <w:shd w:val="clear" w:color="auto" w:fill="FFFFFF"/>
        <w:spacing w:after="0" w:line="240" w:lineRule="auto"/>
        <w:ind w:left="360"/>
        <w:rPr>
          <w:rStyle w:val="Hyperlink"/>
          <w:rFonts w:asciiTheme="minorHAnsi" w:hAnsiTheme="minorHAnsi" w:cstheme="minorHAnsi"/>
          <w:color w:val="auto"/>
        </w:rPr>
      </w:pPr>
      <w:r w:rsidRPr="009277CF">
        <w:rPr>
          <w:rStyle w:val="Hyperlink"/>
          <w:rFonts w:asciiTheme="minorHAnsi" w:hAnsiTheme="minorHAnsi" w:cstheme="minorHAnsi"/>
          <w:color w:val="auto"/>
        </w:rPr>
        <w:t xml:space="preserve">Supporting IPv6 implementation in </w:t>
      </w:r>
      <w:r>
        <w:rPr>
          <w:rStyle w:val="Hyperlink"/>
          <w:rFonts w:asciiTheme="minorHAnsi" w:hAnsiTheme="minorHAnsi" w:cstheme="minorHAnsi"/>
          <w:color w:val="auto"/>
        </w:rPr>
        <w:t xml:space="preserve">the </w:t>
      </w:r>
      <w:r w:rsidRPr="009277CF">
        <w:rPr>
          <w:rStyle w:val="Hyperlink"/>
          <w:rFonts w:asciiTheme="minorHAnsi" w:hAnsiTheme="minorHAnsi" w:cstheme="minorHAnsi"/>
          <w:color w:val="auto"/>
        </w:rPr>
        <w:t>Asia-Pacific region.</w:t>
      </w:r>
    </w:p>
    <w:p w14:paraId="035ABCD1" w14:textId="77777777" w:rsidR="00932DD6" w:rsidRPr="009277CF" w:rsidRDefault="00932DD6" w:rsidP="00932DD6">
      <w:pPr>
        <w:pStyle w:val="NormalWeb"/>
        <w:numPr>
          <w:ilvl w:val="0"/>
          <w:numId w:val="12"/>
        </w:numPr>
        <w:shd w:val="clear" w:color="auto" w:fill="FFFFFF"/>
        <w:spacing w:after="0" w:line="240" w:lineRule="auto"/>
        <w:ind w:left="360"/>
        <w:rPr>
          <w:rStyle w:val="Hyperlink"/>
          <w:rFonts w:asciiTheme="minorHAnsi" w:hAnsiTheme="minorHAnsi" w:cstheme="minorHAnsi"/>
          <w:color w:val="auto"/>
        </w:rPr>
      </w:pPr>
      <w:r w:rsidRPr="009277CF">
        <w:rPr>
          <w:rStyle w:val="Hyperlink"/>
          <w:rFonts w:asciiTheme="minorHAnsi" w:hAnsiTheme="minorHAnsi" w:cstheme="minorHAnsi"/>
          <w:color w:val="auto"/>
        </w:rPr>
        <w:t>Asia Pacific IS &amp; IDI/Statistics Workshops.</w:t>
      </w:r>
    </w:p>
    <w:p w14:paraId="4B0A59DE" w14:textId="77777777" w:rsidR="00932DD6" w:rsidRPr="009277CF" w:rsidRDefault="00932DD6" w:rsidP="00932DD6">
      <w:pPr>
        <w:pStyle w:val="NormalWeb"/>
        <w:numPr>
          <w:ilvl w:val="0"/>
          <w:numId w:val="12"/>
        </w:numPr>
        <w:shd w:val="clear" w:color="auto" w:fill="FFFFFF"/>
        <w:spacing w:after="0" w:line="240" w:lineRule="auto"/>
        <w:ind w:left="360"/>
        <w:rPr>
          <w:rStyle w:val="Hyperlink"/>
          <w:rFonts w:asciiTheme="minorHAnsi" w:hAnsiTheme="minorHAnsi" w:cstheme="minorHAnsi"/>
          <w:color w:val="auto"/>
        </w:rPr>
      </w:pPr>
      <w:r w:rsidRPr="009277CF">
        <w:rPr>
          <w:rStyle w:val="Hyperlink"/>
          <w:rFonts w:asciiTheme="minorHAnsi" w:hAnsiTheme="minorHAnsi" w:cstheme="minorHAnsi"/>
          <w:color w:val="auto"/>
        </w:rPr>
        <w:t>Concentrated assistance in Telecom/ICT Development for LDCs/SIDs in the Pacific.</w:t>
      </w:r>
    </w:p>
    <w:p w14:paraId="67267F79" w14:textId="77777777" w:rsidR="00932DD6" w:rsidRPr="009277CF" w:rsidRDefault="00932DD6" w:rsidP="00932DD6">
      <w:pPr>
        <w:pStyle w:val="NormalWeb"/>
        <w:numPr>
          <w:ilvl w:val="0"/>
          <w:numId w:val="12"/>
        </w:numPr>
        <w:shd w:val="clear" w:color="auto" w:fill="FFFFFF"/>
        <w:spacing w:after="0" w:line="240" w:lineRule="auto"/>
        <w:ind w:left="360"/>
        <w:rPr>
          <w:rStyle w:val="Hyperlink"/>
          <w:rFonts w:asciiTheme="minorHAnsi" w:hAnsiTheme="minorHAnsi" w:cstheme="minorHAnsi"/>
          <w:color w:val="auto"/>
        </w:rPr>
      </w:pPr>
      <w:r w:rsidRPr="009277CF">
        <w:rPr>
          <w:rStyle w:val="Hyperlink"/>
          <w:rFonts w:asciiTheme="minorHAnsi" w:hAnsiTheme="minorHAnsi" w:cstheme="minorHAnsi"/>
          <w:color w:val="auto"/>
        </w:rPr>
        <w:t>Internet Access and Adoption.</w:t>
      </w:r>
    </w:p>
    <w:p w14:paraId="4AF53F64" w14:textId="77777777" w:rsidR="00932DD6" w:rsidRPr="009277CF" w:rsidRDefault="00932DD6" w:rsidP="00932DD6">
      <w:pPr>
        <w:pStyle w:val="NormalWeb"/>
        <w:numPr>
          <w:ilvl w:val="0"/>
          <w:numId w:val="12"/>
        </w:numPr>
        <w:shd w:val="clear" w:color="auto" w:fill="FFFFFF"/>
        <w:spacing w:after="0" w:line="240" w:lineRule="auto"/>
        <w:ind w:left="360"/>
        <w:rPr>
          <w:rStyle w:val="Hyperlink"/>
          <w:rFonts w:asciiTheme="minorHAnsi" w:hAnsiTheme="minorHAnsi" w:cstheme="minorHAnsi"/>
          <w:color w:val="auto"/>
        </w:rPr>
      </w:pPr>
      <w:r w:rsidRPr="009277CF">
        <w:rPr>
          <w:rStyle w:val="Hyperlink"/>
          <w:rFonts w:asciiTheme="minorHAnsi" w:hAnsiTheme="minorHAnsi" w:cstheme="minorHAnsi"/>
          <w:color w:val="auto"/>
        </w:rPr>
        <w:t xml:space="preserve">Assistance on developing regulations for </w:t>
      </w:r>
      <w:r>
        <w:rPr>
          <w:rStyle w:val="Hyperlink"/>
          <w:rFonts w:asciiTheme="minorHAnsi" w:hAnsiTheme="minorHAnsi" w:cstheme="minorHAnsi"/>
          <w:color w:val="auto"/>
        </w:rPr>
        <w:t>m</w:t>
      </w:r>
      <w:r w:rsidRPr="009277CF">
        <w:rPr>
          <w:rStyle w:val="Hyperlink"/>
          <w:rFonts w:asciiTheme="minorHAnsi" w:hAnsiTheme="minorHAnsi" w:cstheme="minorHAnsi"/>
          <w:color w:val="auto"/>
        </w:rPr>
        <w:t>aritime wireless communication.</w:t>
      </w:r>
    </w:p>
    <w:p w14:paraId="3D8DB186" w14:textId="77777777" w:rsidR="00932DD6" w:rsidRPr="009277CF" w:rsidRDefault="00932DD6" w:rsidP="00932DD6">
      <w:pPr>
        <w:pStyle w:val="NormalWeb"/>
        <w:numPr>
          <w:ilvl w:val="0"/>
          <w:numId w:val="12"/>
        </w:numPr>
        <w:shd w:val="clear" w:color="auto" w:fill="FFFFFF"/>
        <w:spacing w:after="0" w:line="240" w:lineRule="auto"/>
        <w:ind w:left="360"/>
        <w:rPr>
          <w:rStyle w:val="Hyperlink"/>
          <w:rFonts w:asciiTheme="minorHAnsi" w:hAnsiTheme="minorHAnsi" w:cstheme="minorHAnsi"/>
          <w:color w:val="auto"/>
        </w:rPr>
      </w:pPr>
      <w:r w:rsidRPr="009277CF">
        <w:rPr>
          <w:rStyle w:val="Hyperlink"/>
          <w:rFonts w:asciiTheme="minorHAnsi" w:hAnsiTheme="minorHAnsi" w:cstheme="minorHAnsi"/>
          <w:color w:val="auto"/>
        </w:rPr>
        <w:t>Policy and regulatory assistance to Mongolia.</w:t>
      </w:r>
    </w:p>
    <w:p w14:paraId="7FE0457B" w14:textId="77777777" w:rsidR="00932DD6" w:rsidRPr="009277CF" w:rsidRDefault="00932DD6" w:rsidP="00932DD6">
      <w:pPr>
        <w:pStyle w:val="NormalWeb"/>
        <w:numPr>
          <w:ilvl w:val="0"/>
          <w:numId w:val="12"/>
        </w:numPr>
        <w:shd w:val="clear" w:color="auto" w:fill="FFFFFF"/>
        <w:spacing w:after="0" w:line="240" w:lineRule="auto"/>
        <w:ind w:left="360"/>
        <w:rPr>
          <w:rStyle w:val="Hyperlink"/>
          <w:rFonts w:asciiTheme="minorHAnsi" w:hAnsiTheme="minorHAnsi" w:cstheme="minorHAnsi"/>
          <w:color w:val="auto"/>
        </w:rPr>
      </w:pPr>
      <w:r w:rsidRPr="009277CF">
        <w:rPr>
          <w:rStyle w:val="Hyperlink"/>
          <w:rFonts w:asciiTheme="minorHAnsi" w:hAnsiTheme="minorHAnsi" w:cstheme="minorHAnsi"/>
          <w:color w:val="auto"/>
        </w:rPr>
        <w:t>Strengthening human capacity building in Asia-Pacific.</w:t>
      </w:r>
    </w:p>
    <w:p w14:paraId="59D67DC9" w14:textId="77777777" w:rsidR="00932DD6" w:rsidRPr="009277CF" w:rsidRDefault="00932DD6" w:rsidP="00932DD6">
      <w:pPr>
        <w:pStyle w:val="NormalWeb"/>
        <w:numPr>
          <w:ilvl w:val="0"/>
          <w:numId w:val="12"/>
        </w:numPr>
        <w:shd w:val="clear" w:color="auto" w:fill="FFFFFF"/>
        <w:spacing w:after="0" w:line="240" w:lineRule="auto"/>
        <w:ind w:left="360"/>
        <w:rPr>
          <w:rStyle w:val="Hyperlink"/>
          <w:rFonts w:asciiTheme="minorHAnsi" w:hAnsiTheme="minorHAnsi" w:cstheme="minorHAnsi"/>
          <w:color w:val="auto"/>
        </w:rPr>
      </w:pPr>
      <w:r w:rsidRPr="009277CF">
        <w:rPr>
          <w:rStyle w:val="Hyperlink"/>
          <w:rFonts w:asciiTheme="minorHAnsi" w:hAnsiTheme="minorHAnsi" w:cstheme="minorHAnsi"/>
          <w:color w:val="auto"/>
        </w:rPr>
        <w:t>Assistance on updating RF resource management strategies for enabling digital societies.</w:t>
      </w:r>
    </w:p>
    <w:p w14:paraId="14A47CD6" w14:textId="77777777" w:rsidR="00932DD6" w:rsidRPr="009277CF" w:rsidRDefault="00932DD6" w:rsidP="00932DD6">
      <w:pPr>
        <w:pStyle w:val="NormalWeb"/>
        <w:numPr>
          <w:ilvl w:val="0"/>
          <w:numId w:val="12"/>
        </w:numPr>
        <w:shd w:val="clear" w:color="auto" w:fill="FFFFFF"/>
        <w:spacing w:after="0" w:line="240" w:lineRule="auto"/>
        <w:ind w:left="360"/>
        <w:rPr>
          <w:rStyle w:val="Hyperlink"/>
          <w:rFonts w:asciiTheme="minorHAnsi" w:hAnsiTheme="minorHAnsi" w:cstheme="minorHAnsi"/>
          <w:color w:val="auto"/>
        </w:rPr>
      </w:pPr>
      <w:r w:rsidRPr="009277CF">
        <w:rPr>
          <w:rStyle w:val="Hyperlink"/>
          <w:rFonts w:asciiTheme="minorHAnsi" w:hAnsiTheme="minorHAnsi" w:cstheme="minorHAnsi"/>
          <w:color w:val="auto"/>
        </w:rPr>
        <w:t>Harnessing ICTs for Rural Development.</w:t>
      </w:r>
    </w:p>
    <w:p w14:paraId="0555D80A" w14:textId="77777777" w:rsidR="00932DD6" w:rsidRPr="009277CF" w:rsidRDefault="00932DD6" w:rsidP="00932DD6">
      <w:pPr>
        <w:pStyle w:val="Heading3"/>
        <w:spacing w:before="240" w:after="240" w:line="240" w:lineRule="auto"/>
        <w:rPr>
          <w:rFonts w:cstheme="minorHAnsi"/>
          <w:b w:val="0"/>
          <w:bCs/>
          <w:color w:val="00B0F0"/>
          <w:sz w:val="32"/>
          <w:szCs w:val="32"/>
        </w:rPr>
      </w:pPr>
      <w:bookmarkStart w:id="18" w:name="_Toc17902589"/>
      <w:bookmarkStart w:id="19" w:name="_Toc30727887"/>
      <w:r w:rsidRPr="009277CF">
        <w:rPr>
          <w:rFonts w:cstheme="minorHAnsi"/>
          <w:bCs/>
          <w:color w:val="00B0F0"/>
          <w:sz w:val="32"/>
          <w:szCs w:val="32"/>
        </w:rPr>
        <w:t>2014-</w:t>
      </w:r>
      <w:r>
        <w:rPr>
          <w:rFonts w:cstheme="minorHAnsi"/>
          <w:bCs/>
          <w:color w:val="00B0F0"/>
          <w:sz w:val="32"/>
          <w:szCs w:val="32"/>
        </w:rPr>
        <w:t>20</w:t>
      </w:r>
      <w:r w:rsidRPr="009277CF">
        <w:rPr>
          <w:rFonts w:cstheme="minorHAnsi"/>
          <w:bCs/>
          <w:color w:val="00B0F0"/>
          <w:sz w:val="32"/>
          <w:szCs w:val="32"/>
        </w:rPr>
        <w:t>17</w:t>
      </w:r>
      <w:bookmarkEnd w:id="18"/>
      <w:bookmarkEnd w:id="19"/>
    </w:p>
    <w:p w14:paraId="494DB73F" w14:textId="77777777" w:rsidR="00932DD6" w:rsidRPr="009277CF" w:rsidRDefault="00932DD6" w:rsidP="00932DD6">
      <w:pPr>
        <w:pStyle w:val="NormalWeb"/>
        <w:numPr>
          <w:ilvl w:val="0"/>
          <w:numId w:val="16"/>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Developed compliance testing of mobile base stations and broadcast stations for Bhutan’s BICMA in 2016.</w:t>
      </w:r>
    </w:p>
    <w:p w14:paraId="457BCDE5" w14:textId="77777777" w:rsidR="00932DD6" w:rsidRPr="009277CF" w:rsidRDefault="00932DD6" w:rsidP="00932DD6">
      <w:pPr>
        <w:pStyle w:val="Pa22"/>
        <w:numPr>
          <w:ilvl w:val="0"/>
          <w:numId w:val="16"/>
        </w:numPr>
        <w:spacing w:line="240" w:lineRule="auto"/>
        <w:ind w:left="360"/>
        <w:rPr>
          <w:rFonts w:asciiTheme="minorHAnsi" w:hAnsiTheme="minorHAnsi" w:cstheme="minorHAnsi"/>
        </w:rPr>
      </w:pPr>
      <w:r w:rsidRPr="009277CF">
        <w:rPr>
          <w:rFonts w:asciiTheme="minorHAnsi" w:hAnsiTheme="minorHAnsi" w:cstheme="minorHAnsi"/>
        </w:rPr>
        <w:t>National broadband policies were drafted for Bhutan (2012-2014, 2016), Brunei Darussalam (2013-2014), Marshall Islands (2014), Philippines (2014), Vanuatu (2014), Cambodia (2016) and Sri Lanka (2016). Brunei Darussalam adopted its policy in 2015.</w:t>
      </w:r>
    </w:p>
    <w:p w14:paraId="39969425" w14:textId="77777777" w:rsidR="00932DD6" w:rsidRPr="009277CF" w:rsidRDefault="00932DD6" w:rsidP="00932DD6">
      <w:pPr>
        <w:pStyle w:val="Pa22"/>
        <w:numPr>
          <w:ilvl w:val="0"/>
          <w:numId w:val="16"/>
        </w:numPr>
        <w:spacing w:line="240" w:lineRule="auto"/>
        <w:ind w:left="360"/>
        <w:rPr>
          <w:rFonts w:asciiTheme="minorHAnsi" w:hAnsiTheme="minorHAnsi" w:cstheme="minorHAnsi"/>
        </w:rPr>
      </w:pPr>
      <w:r w:rsidRPr="009277CF">
        <w:rPr>
          <w:rFonts w:asciiTheme="minorHAnsi" w:hAnsiTheme="minorHAnsi" w:cstheme="minorHAnsi"/>
        </w:rPr>
        <w:t>Understanding of broadband infrastructure was deepened through improvements made to the online interactive transmission map for the Asia-Pacific region, in collaboration with the United Nation Economic and Social Commission for Asia and the Pacific (UNESCAP).</w:t>
      </w:r>
    </w:p>
    <w:p w14:paraId="60BE33FE" w14:textId="77777777" w:rsidR="00932DD6" w:rsidRPr="009277CF" w:rsidRDefault="00932DD6" w:rsidP="00932DD6">
      <w:pPr>
        <w:pStyle w:val="Pa22"/>
        <w:numPr>
          <w:ilvl w:val="0"/>
          <w:numId w:val="16"/>
        </w:numPr>
        <w:spacing w:line="240" w:lineRule="auto"/>
        <w:ind w:left="360"/>
        <w:rPr>
          <w:rFonts w:asciiTheme="minorHAnsi" w:hAnsiTheme="minorHAnsi" w:cstheme="minorHAnsi"/>
        </w:rPr>
      </w:pPr>
      <w:r w:rsidRPr="009277CF">
        <w:rPr>
          <w:rFonts w:asciiTheme="minorHAnsi" w:hAnsiTheme="minorHAnsi" w:cstheme="minorHAnsi"/>
        </w:rPr>
        <w:t>Studies were drafted on national broadband policies (Smartly Digital Asia-Pacific</w:t>
      </w:r>
      <w:r>
        <w:rPr>
          <w:rFonts w:asciiTheme="minorHAnsi" w:hAnsiTheme="minorHAnsi" w:cstheme="minorHAnsi"/>
        </w:rPr>
        <w:t xml:space="preserve"> </w:t>
      </w:r>
      <w:r w:rsidRPr="009277CF">
        <w:rPr>
          <w:rFonts w:asciiTheme="minorHAnsi" w:hAnsiTheme="minorHAnsi" w:cstheme="minorHAnsi"/>
        </w:rPr>
        <w:t xml:space="preserve">2020), affordable access to the Internet and a broadband feasibility study, </w:t>
      </w:r>
      <w:r>
        <w:rPr>
          <w:rFonts w:asciiTheme="minorHAnsi" w:hAnsiTheme="minorHAnsi" w:cstheme="minorHAnsi"/>
        </w:rPr>
        <w:t xml:space="preserve">which </w:t>
      </w:r>
      <w:r w:rsidRPr="009277CF">
        <w:rPr>
          <w:rFonts w:asciiTheme="minorHAnsi" w:hAnsiTheme="minorHAnsi" w:cstheme="minorHAnsi"/>
        </w:rPr>
        <w:t>were presented to the Papua New Guinea National Information and Communication Technology Authority (2015).</w:t>
      </w:r>
    </w:p>
    <w:p w14:paraId="7BDD8E55" w14:textId="77777777" w:rsidR="00932DD6" w:rsidRPr="009277CF" w:rsidRDefault="00932DD6" w:rsidP="00932DD6">
      <w:pPr>
        <w:pStyle w:val="Pa22"/>
        <w:numPr>
          <w:ilvl w:val="0"/>
          <w:numId w:val="16"/>
        </w:numPr>
        <w:spacing w:line="240" w:lineRule="auto"/>
        <w:ind w:left="360"/>
        <w:rPr>
          <w:rFonts w:asciiTheme="minorHAnsi" w:hAnsiTheme="minorHAnsi" w:cstheme="minorHAnsi"/>
        </w:rPr>
      </w:pPr>
      <w:r w:rsidRPr="009277CF">
        <w:rPr>
          <w:rFonts w:asciiTheme="minorHAnsi" w:hAnsiTheme="minorHAnsi" w:cstheme="minorHAnsi"/>
        </w:rPr>
        <w:t xml:space="preserve">Assistance was provided to Mongolia on regulatory and technical matters: in 2014 </w:t>
      </w:r>
      <w:r>
        <w:rPr>
          <w:rFonts w:asciiTheme="minorHAnsi" w:hAnsiTheme="minorHAnsi" w:cstheme="minorHAnsi"/>
        </w:rPr>
        <w:t xml:space="preserve">on </w:t>
      </w:r>
      <w:r w:rsidRPr="009277CF">
        <w:rPr>
          <w:rFonts w:asciiTheme="minorHAnsi" w:hAnsiTheme="minorHAnsi" w:cstheme="minorHAnsi"/>
        </w:rPr>
        <w:t>satellite coordination and planning; in 2015</w:t>
      </w:r>
      <w:r>
        <w:rPr>
          <w:rFonts w:asciiTheme="minorHAnsi" w:hAnsiTheme="minorHAnsi" w:cstheme="minorHAnsi"/>
        </w:rPr>
        <w:t xml:space="preserve"> on</w:t>
      </w:r>
      <w:r w:rsidRPr="009277CF">
        <w:rPr>
          <w:rFonts w:asciiTheme="minorHAnsi" w:hAnsiTheme="minorHAnsi" w:cstheme="minorHAnsi"/>
        </w:rPr>
        <w:t xml:space="preserve"> transit traffic planning, licensing and IPv6; and in 2017</w:t>
      </w:r>
      <w:r>
        <w:rPr>
          <w:rFonts w:asciiTheme="minorHAnsi" w:hAnsiTheme="minorHAnsi" w:cstheme="minorHAnsi"/>
        </w:rPr>
        <w:t xml:space="preserve"> on</w:t>
      </w:r>
      <w:r w:rsidRPr="009277CF">
        <w:rPr>
          <w:rFonts w:asciiTheme="minorHAnsi" w:hAnsiTheme="minorHAnsi" w:cstheme="minorHAnsi"/>
        </w:rPr>
        <w:t xml:space="preserve"> digital financial services, spectrum management and ICT statistics. Th</w:t>
      </w:r>
      <w:r>
        <w:rPr>
          <w:rFonts w:asciiTheme="minorHAnsi" w:hAnsiTheme="minorHAnsi" w:cstheme="minorHAnsi"/>
        </w:rPr>
        <w:t xml:space="preserve">e above activities </w:t>
      </w:r>
      <w:r w:rsidRPr="009277CF">
        <w:rPr>
          <w:rFonts w:asciiTheme="minorHAnsi" w:hAnsiTheme="minorHAnsi" w:cstheme="minorHAnsi"/>
        </w:rPr>
        <w:t>enhanced the capacity of stakeholders in Mongolia.</w:t>
      </w:r>
    </w:p>
    <w:p w14:paraId="7DAA44C4" w14:textId="77777777" w:rsidR="00932DD6" w:rsidRPr="009277CF" w:rsidRDefault="00932DD6" w:rsidP="00932DD6">
      <w:pPr>
        <w:pStyle w:val="Pa22"/>
        <w:numPr>
          <w:ilvl w:val="0"/>
          <w:numId w:val="16"/>
        </w:numPr>
        <w:spacing w:line="240" w:lineRule="auto"/>
        <w:ind w:left="360"/>
        <w:rPr>
          <w:rFonts w:asciiTheme="minorHAnsi" w:hAnsiTheme="minorHAnsi" w:cstheme="minorHAnsi"/>
        </w:rPr>
      </w:pPr>
      <w:r w:rsidRPr="009277CF">
        <w:rPr>
          <w:rFonts w:asciiTheme="minorHAnsi" w:hAnsiTheme="minorHAnsi" w:cstheme="minorHAnsi"/>
        </w:rPr>
        <w:t>Assistance to Bhutan on an IPv6 roadmap and IPv6 infrastructure security.</w:t>
      </w:r>
    </w:p>
    <w:p w14:paraId="081D1701" w14:textId="77777777" w:rsidR="00932DD6" w:rsidRPr="009277CF" w:rsidRDefault="00932DD6" w:rsidP="00932DD6">
      <w:pPr>
        <w:pStyle w:val="Pa22"/>
        <w:numPr>
          <w:ilvl w:val="0"/>
          <w:numId w:val="16"/>
        </w:numPr>
        <w:spacing w:line="240" w:lineRule="auto"/>
        <w:ind w:left="360"/>
        <w:rPr>
          <w:rFonts w:asciiTheme="minorHAnsi" w:hAnsiTheme="minorHAnsi" w:cstheme="minorHAnsi"/>
        </w:rPr>
      </w:pPr>
      <w:r w:rsidRPr="009277CF">
        <w:rPr>
          <w:rFonts w:asciiTheme="minorHAnsi" w:hAnsiTheme="minorHAnsi" w:cstheme="minorHAnsi"/>
        </w:rPr>
        <w:t xml:space="preserve">Technical assistance to Nepal (Republic of) and enhanced capacity </w:t>
      </w:r>
      <w:r>
        <w:rPr>
          <w:rFonts w:asciiTheme="minorHAnsi" w:hAnsiTheme="minorHAnsi" w:cstheme="minorHAnsi"/>
        </w:rPr>
        <w:t>on</w:t>
      </w:r>
      <w:r w:rsidRPr="009277CF">
        <w:rPr>
          <w:rFonts w:asciiTheme="minorHAnsi" w:hAnsiTheme="minorHAnsi" w:cstheme="minorHAnsi"/>
        </w:rPr>
        <w:t xml:space="preserve"> emergency preparedness by developing the Nepal Emergency Telecommunication Continuity Management System (NETCOMS) in 2015.</w:t>
      </w:r>
    </w:p>
    <w:p w14:paraId="5F084852" w14:textId="77777777" w:rsidR="00932DD6" w:rsidRPr="009277CF" w:rsidRDefault="00932DD6" w:rsidP="00932DD6">
      <w:pPr>
        <w:pStyle w:val="Pa22"/>
        <w:numPr>
          <w:ilvl w:val="0"/>
          <w:numId w:val="16"/>
        </w:numPr>
        <w:spacing w:line="240" w:lineRule="auto"/>
        <w:ind w:left="360"/>
        <w:rPr>
          <w:rFonts w:asciiTheme="minorHAnsi" w:hAnsiTheme="minorHAnsi" w:cstheme="minorHAnsi"/>
        </w:rPr>
      </w:pPr>
      <w:r w:rsidRPr="009277CF">
        <w:rPr>
          <w:rFonts w:asciiTheme="minorHAnsi" w:hAnsiTheme="minorHAnsi" w:cstheme="minorHAnsi"/>
        </w:rPr>
        <w:t xml:space="preserve">Assistance to the National Communications Authority of Timor-Leste </w:t>
      </w:r>
      <w:r>
        <w:rPr>
          <w:rFonts w:asciiTheme="minorHAnsi" w:hAnsiTheme="minorHAnsi" w:cstheme="minorHAnsi"/>
        </w:rPr>
        <w:t>on</w:t>
      </w:r>
      <w:r w:rsidRPr="009277CF">
        <w:rPr>
          <w:rFonts w:asciiTheme="minorHAnsi" w:hAnsiTheme="minorHAnsi" w:cstheme="minorHAnsi"/>
        </w:rPr>
        <w:t xml:space="preserve"> developing its emergency communications plan was provided in 2015. </w:t>
      </w:r>
    </w:p>
    <w:p w14:paraId="5BCB4C27" w14:textId="77777777" w:rsidR="00932DD6" w:rsidRPr="009277CF" w:rsidRDefault="00932DD6" w:rsidP="00932DD6">
      <w:pPr>
        <w:pStyle w:val="Pa22"/>
        <w:numPr>
          <w:ilvl w:val="0"/>
          <w:numId w:val="16"/>
        </w:numPr>
        <w:spacing w:line="240" w:lineRule="auto"/>
        <w:ind w:left="360"/>
        <w:rPr>
          <w:rFonts w:asciiTheme="minorHAnsi" w:hAnsiTheme="minorHAnsi" w:cstheme="minorHAnsi"/>
        </w:rPr>
      </w:pPr>
      <w:r w:rsidRPr="009277CF">
        <w:rPr>
          <w:rFonts w:asciiTheme="minorHAnsi" w:hAnsiTheme="minorHAnsi" w:cstheme="minorHAnsi"/>
        </w:rPr>
        <w:t>ITU supported Pakistan in drafting the Pakistan Emergency Telecommunication Regulatory Framework (PETRF) in 2016.</w:t>
      </w:r>
    </w:p>
    <w:p w14:paraId="21355042" w14:textId="77777777" w:rsidR="00932DD6" w:rsidRPr="009277CF" w:rsidRDefault="00932DD6" w:rsidP="00932DD6">
      <w:pPr>
        <w:pStyle w:val="Pa22"/>
        <w:numPr>
          <w:ilvl w:val="0"/>
          <w:numId w:val="16"/>
        </w:numPr>
        <w:spacing w:line="240" w:lineRule="auto"/>
        <w:ind w:left="360"/>
        <w:rPr>
          <w:rFonts w:asciiTheme="minorHAnsi" w:hAnsiTheme="minorHAnsi" w:cstheme="minorHAnsi"/>
        </w:rPr>
      </w:pPr>
      <w:r w:rsidRPr="009277CF">
        <w:rPr>
          <w:rFonts w:asciiTheme="minorHAnsi" w:hAnsiTheme="minorHAnsi" w:cstheme="minorHAnsi"/>
        </w:rPr>
        <w:t xml:space="preserve">Spectrum management master plans </w:t>
      </w:r>
      <w:r>
        <w:rPr>
          <w:rFonts w:asciiTheme="minorHAnsi" w:hAnsiTheme="minorHAnsi" w:cstheme="minorHAnsi"/>
        </w:rPr>
        <w:t xml:space="preserve">were prepared </w:t>
      </w:r>
      <w:r w:rsidRPr="009277CF">
        <w:rPr>
          <w:rFonts w:asciiTheme="minorHAnsi" w:hAnsiTheme="minorHAnsi" w:cstheme="minorHAnsi"/>
        </w:rPr>
        <w:t>for Bangladesh, Brunei Darussalam, Fiji, Pakistan, Samoa and Thailand in partnership with the Republic of Korea’s MSIP (2014 to 2016).</w:t>
      </w:r>
    </w:p>
    <w:p w14:paraId="1554B086" w14:textId="77777777" w:rsidR="00932DD6" w:rsidRPr="009277CF" w:rsidRDefault="00932DD6" w:rsidP="00932DD6">
      <w:pPr>
        <w:pStyle w:val="Pa22"/>
        <w:numPr>
          <w:ilvl w:val="0"/>
          <w:numId w:val="16"/>
        </w:numPr>
        <w:spacing w:line="240" w:lineRule="auto"/>
        <w:ind w:left="360"/>
        <w:rPr>
          <w:rFonts w:asciiTheme="minorHAnsi" w:hAnsiTheme="minorHAnsi" w:cstheme="minorHAnsi"/>
        </w:rPr>
      </w:pPr>
      <w:r w:rsidRPr="009277CF">
        <w:rPr>
          <w:rFonts w:asciiTheme="minorHAnsi" w:hAnsiTheme="minorHAnsi" w:cstheme="minorHAnsi"/>
        </w:rPr>
        <w:lastRenderedPageBreak/>
        <w:t xml:space="preserve">Twenty-four ITU Member States in ASP region have since been assisted </w:t>
      </w:r>
      <w:r>
        <w:rPr>
          <w:rFonts w:asciiTheme="minorHAnsi" w:hAnsiTheme="minorHAnsi" w:cstheme="minorHAnsi"/>
        </w:rPr>
        <w:t>on</w:t>
      </w:r>
      <w:r w:rsidRPr="009277CF">
        <w:rPr>
          <w:rFonts w:asciiTheme="minorHAnsi" w:hAnsiTheme="minorHAnsi" w:cstheme="minorHAnsi"/>
        </w:rPr>
        <w:t xml:space="preserve"> developing their national roadmaps for transition from analogue to digital terrestrial television (DTTV) broadcasting: Afghanistan, Bangladesh, Bhutan, Cambodia, Fiji, Indonesia, Kiribati, Lao P.D.R., the Maldives, Micronesia, Mongolia, Myanmar, Nepal (Republic of), Nauru, Papua New Guinea, the Philippines, Samoa, Solomon Islands, Sri Lanka, Thailand, Tonga, Timor-Leste, Vanuatu and Viet Nam. This was made possible through the support of the Republic of Korea’s MSIP, MIC Japan, Australia’s DOCA and ITU operational programmes. ITU also work</w:t>
      </w:r>
      <w:r>
        <w:rPr>
          <w:rFonts w:asciiTheme="minorHAnsi" w:hAnsiTheme="minorHAnsi" w:cstheme="minorHAnsi"/>
        </w:rPr>
        <w:t>ed</w:t>
      </w:r>
      <w:r w:rsidRPr="009277CF">
        <w:rPr>
          <w:rFonts w:asciiTheme="minorHAnsi" w:hAnsiTheme="minorHAnsi" w:cstheme="minorHAnsi"/>
        </w:rPr>
        <w:t xml:space="preserve"> closely with ABU and the Asia-Pacific Institute for Broadcasting Development (AIBD) to promote the transition from analogue to digital broadcasting and post-transition activities.</w:t>
      </w:r>
    </w:p>
    <w:p w14:paraId="6D04AF29" w14:textId="77777777" w:rsidR="00932DD6" w:rsidRPr="009277CF" w:rsidRDefault="00932DD6" w:rsidP="00932DD6">
      <w:pPr>
        <w:pStyle w:val="Pa22"/>
        <w:numPr>
          <w:ilvl w:val="0"/>
          <w:numId w:val="16"/>
        </w:numPr>
        <w:spacing w:line="240" w:lineRule="auto"/>
        <w:ind w:left="360"/>
        <w:rPr>
          <w:rFonts w:asciiTheme="minorHAnsi" w:hAnsiTheme="minorHAnsi" w:cstheme="minorHAnsi"/>
        </w:rPr>
      </w:pPr>
      <w:r w:rsidRPr="009277CF">
        <w:rPr>
          <w:rFonts w:asciiTheme="minorHAnsi" w:hAnsiTheme="minorHAnsi" w:cstheme="minorHAnsi"/>
        </w:rPr>
        <w:t xml:space="preserve">Guidelines on the transition from analogue to DTTV broadcasting have been updated and case studies on completed DTTV broadcasting implementation were published for Australia, Japan and Thailand (2013 </w:t>
      </w:r>
      <w:r>
        <w:rPr>
          <w:rFonts w:asciiTheme="minorHAnsi" w:hAnsiTheme="minorHAnsi" w:cstheme="minorHAnsi"/>
        </w:rPr>
        <w:t>–</w:t>
      </w:r>
      <w:r w:rsidRPr="009277CF">
        <w:rPr>
          <w:rFonts w:asciiTheme="minorHAnsi" w:hAnsiTheme="minorHAnsi" w:cstheme="minorHAnsi"/>
        </w:rPr>
        <w:t xml:space="preserve"> 2015</w:t>
      </w:r>
      <w:r>
        <w:rPr>
          <w:rFonts w:asciiTheme="minorHAnsi" w:hAnsiTheme="minorHAnsi" w:cstheme="minorHAnsi"/>
        </w:rPr>
        <w:t>)</w:t>
      </w:r>
      <w:r w:rsidRPr="009277CF">
        <w:rPr>
          <w:rFonts w:asciiTheme="minorHAnsi" w:hAnsiTheme="minorHAnsi" w:cstheme="minorHAnsi"/>
        </w:rPr>
        <w:t xml:space="preserve">. A report on interactive multimedia services in the Asia-Pacific region (Trends and Insights 2015) increased the awareness of new technology deployment in the Asia-Pacific broadcasting sector. </w:t>
      </w:r>
    </w:p>
    <w:p w14:paraId="67C0B7B8" w14:textId="77777777" w:rsidR="00932DD6" w:rsidRPr="009277CF" w:rsidRDefault="00932DD6" w:rsidP="00932DD6">
      <w:pPr>
        <w:pStyle w:val="Pa22"/>
        <w:numPr>
          <w:ilvl w:val="0"/>
          <w:numId w:val="16"/>
        </w:numPr>
        <w:spacing w:line="240" w:lineRule="auto"/>
        <w:ind w:left="360"/>
        <w:rPr>
          <w:rFonts w:asciiTheme="minorHAnsi" w:hAnsiTheme="minorHAnsi" w:cstheme="minorHAnsi"/>
        </w:rPr>
      </w:pPr>
      <w:r w:rsidRPr="009277CF">
        <w:rPr>
          <w:rFonts w:asciiTheme="minorHAnsi" w:hAnsiTheme="minorHAnsi" w:cstheme="minorHAnsi"/>
        </w:rPr>
        <w:t xml:space="preserve">Digital broadcasting (television and radio) studies were undertaken for the National Broadcasting and Telecommunications Commission of Thailand (NBTC). The projects, while focused on Thailand, have also benefited other countries in the Asia-Pacific region. </w:t>
      </w:r>
    </w:p>
    <w:p w14:paraId="6755098C" w14:textId="77777777" w:rsidR="00932DD6" w:rsidRPr="009277CF" w:rsidRDefault="00932DD6" w:rsidP="00932DD6">
      <w:pPr>
        <w:pStyle w:val="Pa22"/>
        <w:numPr>
          <w:ilvl w:val="0"/>
          <w:numId w:val="16"/>
        </w:numPr>
        <w:spacing w:line="240" w:lineRule="auto"/>
        <w:ind w:left="360"/>
        <w:rPr>
          <w:rFonts w:asciiTheme="minorHAnsi" w:hAnsiTheme="minorHAnsi" w:cstheme="minorHAnsi"/>
        </w:rPr>
      </w:pPr>
      <w:r w:rsidRPr="009277CF">
        <w:rPr>
          <w:rFonts w:asciiTheme="minorHAnsi" w:hAnsiTheme="minorHAnsi" w:cstheme="minorHAnsi"/>
        </w:rPr>
        <w:t xml:space="preserve">Analogue switch-off (ASO) and DTTV broadcasting regulations were reviewed for Papua New Guinea in August 2015 to enable a smooth migration. </w:t>
      </w:r>
    </w:p>
    <w:p w14:paraId="445C3BCA" w14:textId="77777777" w:rsidR="00932DD6" w:rsidRPr="009277CF" w:rsidRDefault="00932DD6" w:rsidP="00932DD6">
      <w:pPr>
        <w:pStyle w:val="Pa22"/>
        <w:numPr>
          <w:ilvl w:val="0"/>
          <w:numId w:val="16"/>
        </w:numPr>
        <w:spacing w:line="240" w:lineRule="auto"/>
        <w:ind w:left="360"/>
        <w:rPr>
          <w:rFonts w:asciiTheme="minorHAnsi" w:hAnsiTheme="minorHAnsi" w:cstheme="minorHAnsi"/>
        </w:rPr>
      </w:pPr>
      <w:r w:rsidRPr="009277CF">
        <w:rPr>
          <w:rFonts w:asciiTheme="minorHAnsi" w:hAnsiTheme="minorHAnsi" w:cstheme="minorHAnsi"/>
        </w:rPr>
        <w:t>Reviewed the ASO road map and status and the DTTV broadcasting plan for the Philippines in 2015. Under th</w:t>
      </w:r>
      <w:r>
        <w:rPr>
          <w:rFonts w:asciiTheme="minorHAnsi" w:hAnsiTheme="minorHAnsi" w:cstheme="minorHAnsi"/>
        </w:rPr>
        <w:t>is</w:t>
      </w:r>
      <w:r w:rsidRPr="009277CF">
        <w:rPr>
          <w:rFonts w:asciiTheme="minorHAnsi" w:hAnsiTheme="minorHAnsi" w:cstheme="minorHAnsi"/>
        </w:rPr>
        <w:t xml:space="preserve"> plan, the Philippines target</w:t>
      </w:r>
      <w:r>
        <w:rPr>
          <w:rFonts w:asciiTheme="minorHAnsi" w:hAnsiTheme="minorHAnsi" w:cstheme="minorHAnsi"/>
        </w:rPr>
        <w:t>ed</w:t>
      </w:r>
      <w:r w:rsidRPr="009277CF">
        <w:rPr>
          <w:rFonts w:asciiTheme="minorHAnsi" w:hAnsiTheme="minorHAnsi" w:cstheme="minorHAnsi"/>
        </w:rPr>
        <w:t xml:space="preserve"> 2020 for ASO implementation.</w:t>
      </w:r>
    </w:p>
    <w:p w14:paraId="216E9EDC" w14:textId="77777777" w:rsidR="00932DD6" w:rsidRPr="009277CF" w:rsidRDefault="00932DD6" w:rsidP="00932DD6">
      <w:pPr>
        <w:pStyle w:val="Pa22"/>
        <w:numPr>
          <w:ilvl w:val="0"/>
          <w:numId w:val="16"/>
        </w:numPr>
        <w:spacing w:line="240" w:lineRule="auto"/>
        <w:ind w:left="360"/>
        <w:rPr>
          <w:rFonts w:asciiTheme="minorHAnsi" w:hAnsiTheme="minorHAnsi" w:cstheme="minorHAnsi"/>
        </w:rPr>
      </w:pPr>
      <w:r w:rsidRPr="009277CF">
        <w:rPr>
          <w:rFonts w:asciiTheme="minorHAnsi" w:hAnsiTheme="minorHAnsi" w:cstheme="minorHAnsi"/>
        </w:rPr>
        <w:t>Fiji implemented its DTTV broadcasting through a national trial in 2016, following the ITU transition roadmap, with ASO in 2017.</w:t>
      </w:r>
    </w:p>
    <w:p w14:paraId="2BD115AC" w14:textId="77777777" w:rsidR="00932DD6" w:rsidRPr="009277CF" w:rsidRDefault="00932DD6" w:rsidP="00932DD6">
      <w:pPr>
        <w:pStyle w:val="Pa22"/>
        <w:numPr>
          <w:ilvl w:val="0"/>
          <w:numId w:val="16"/>
        </w:numPr>
        <w:spacing w:line="240" w:lineRule="auto"/>
        <w:ind w:left="360"/>
        <w:rPr>
          <w:rFonts w:asciiTheme="minorHAnsi" w:hAnsiTheme="minorHAnsi" w:cstheme="minorHAnsi"/>
        </w:rPr>
      </w:pPr>
      <w:r w:rsidRPr="009277CF">
        <w:rPr>
          <w:rFonts w:asciiTheme="minorHAnsi" w:hAnsiTheme="minorHAnsi" w:cstheme="minorHAnsi"/>
        </w:rPr>
        <w:t>In partnership with ABU and AIBD, the fourth Regional Workshop on Over-the-Top and Integrated Broadcast Broadband Technologies and Services for Media resulted in increased awareness of around 60 participants from 20 countries.</w:t>
      </w:r>
    </w:p>
    <w:p w14:paraId="0F39205C" w14:textId="77777777" w:rsidR="00932DD6" w:rsidRPr="009277CF" w:rsidRDefault="00932DD6" w:rsidP="00932DD6">
      <w:pPr>
        <w:pStyle w:val="Pa22"/>
        <w:numPr>
          <w:ilvl w:val="0"/>
          <w:numId w:val="16"/>
        </w:numPr>
        <w:spacing w:line="240" w:lineRule="auto"/>
        <w:ind w:left="360"/>
        <w:rPr>
          <w:rFonts w:asciiTheme="minorHAnsi" w:hAnsiTheme="minorHAnsi" w:cstheme="minorHAnsi"/>
        </w:rPr>
      </w:pPr>
      <w:r w:rsidRPr="009277CF">
        <w:rPr>
          <w:rFonts w:asciiTheme="minorHAnsi" w:hAnsiTheme="minorHAnsi" w:cstheme="minorHAnsi"/>
        </w:rPr>
        <w:t xml:space="preserve">Support was provided to Vanuatu for updating of its National Table of Frequency Allocations. Capacity-building assistance was also provided to Bhutan in 2015 to review its national spectrum management framework in the interests of efficient resource utilization, through delivery of a national workshop attended by participants from 12 organizations. </w:t>
      </w:r>
    </w:p>
    <w:p w14:paraId="1D9B17BB" w14:textId="77777777" w:rsidR="00932DD6" w:rsidRPr="009277CF" w:rsidRDefault="00932DD6" w:rsidP="00932DD6">
      <w:pPr>
        <w:pStyle w:val="Pa22"/>
        <w:numPr>
          <w:ilvl w:val="0"/>
          <w:numId w:val="16"/>
        </w:numPr>
        <w:spacing w:line="240" w:lineRule="auto"/>
        <w:ind w:left="360"/>
        <w:rPr>
          <w:rFonts w:asciiTheme="minorHAnsi" w:hAnsiTheme="minorHAnsi" w:cstheme="minorHAnsi"/>
        </w:rPr>
      </w:pPr>
      <w:r w:rsidRPr="009277CF">
        <w:rPr>
          <w:rFonts w:asciiTheme="minorHAnsi" w:hAnsiTheme="minorHAnsi" w:cstheme="minorHAnsi"/>
        </w:rPr>
        <w:t xml:space="preserve">Improved policy and regulatory skills gained by participants from governments, regulators, industry and academia through: </w:t>
      </w:r>
    </w:p>
    <w:p w14:paraId="61EA1E26" w14:textId="77777777" w:rsidR="00932DD6" w:rsidRPr="009277CF" w:rsidRDefault="00932DD6" w:rsidP="00932DD6">
      <w:pPr>
        <w:pStyle w:val="Pa22"/>
        <w:numPr>
          <w:ilvl w:val="1"/>
          <w:numId w:val="16"/>
        </w:numPr>
        <w:spacing w:line="240" w:lineRule="auto"/>
        <w:ind w:left="720"/>
        <w:rPr>
          <w:rFonts w:asciiTheme="minorHAnsi" w:hAnsiTheme="minorHAnsi" w:cstheme="minorHAnsi"/>
        </w:rPr>
      </w:pPr>
      <w:r w:rsidRPr="009277CF">
        <w:rPr>
          <w:rFonts w:asciiTheme="minorHAnsi" w:hAnsiTheme="minorHAnsi" w:cstheme="minorHAnsi"/>
        </w:rPr>
        <w:t>A training event on Strategic Costing and Business Planning for Quadplay, with 60 participants from 18 countries (Thailand, 2014).</w:t>
      </w:r>
    </w:p>
    <w:p w14:paraId="6D938100" w14:textId="77777777" w:rsidR="00932DD6" w:rsidRPr="009277CF" w:rsidRDefault="00932DD6" w:rsidP="00932DD6">
      <w:pPr>
        <w:pStyle w:val="Pa22"/>
        <w:numPr>
          <w:ilvl w:val="1"/>
          <w:numId w:val="16"/>
        </w:numPr>
        <w:spacing w:line="240" w:lineRule="auto"/>
        <w:ind w:left="720"/>
        <w:rPr>
          <w:rFonts w:asciiTheme="minorHAnsi" w:hAnsiTheme="minorHAnsi" w:cstheme="minorHAnsi"/>
        </w:rPr>
      </w:pPr>
      <w:r w:rsidRPr="009277CF">
        <w:rPr>
          <w:rFonts w:asciiTheme="minorHAnsi" w:hAnsiTheme="minorHAnsi" w:cstheme="minorHAnsi"/>
        </w:rPr>
        <w:t>Strategic Costing and Convergence Planning for the Pacific, with participants from 5 countries (Fiji, 2014).</w:t>
      </w:r>
    </w:p>
    <w:p w14:paraId="4EC8DE1A" w14:textId="77777777" w:rsidR="00932DD6" w:rsidRPr="009277CF" w:rsidRDefault="00932DD6" w:rsidP="00932DD6">
      <w:pPr>
        <w:pStyle w:val="Pa22"/>
        <w:numPr>
          <w:ilvl w:val="1"/>
          <w:numId w:val="16"/>
        </w:numPr>
        <w:spacing w:line="240" w:lineRule="auto"/>
        <w:ind w:left="720"/>
        <w:rPr>
          <w:rFonts w:asciiTheme="minorHAnsi" w:hAnsiTheme="minorHAnsi" w:cstheme="minorHAnsi"/>
        </w:rPr>
      </w:pPr>
      <w:r w:rsidRPr="009277CF">
        <w:rPr>
          <w:rFonts w:asciiTheme="minorHAnsi" w:hAnsiTheme="minorHAnsi" w:cstheme="minorHAnsi"/>
        </w:rPr>
        <w:t>Online training on Broadband Quality of Service – a Regulatory Perspective, with participants from 17 countries (2014).</w:t>
      </w:r>
    </w:p>
    <w:p w14:paraId="0AFD6417" w14:textId="77777777" w:rsidR="00932DD6" w:rsidRPr="009277CF" w:rsidRDefault="00932DD6" w:rsidP="00932DD6">
      <w:pPr>
        <w:pStyle w:val="Pa22"/>
        <w:numPr>
          <w:ilvl w:val="1"/>
          <w:numId w:val="16"/>
        </w:numPr>
        <w:spacing w:line="240" w:lineRule="auto"/>
        <w:ind w:left="720"/>
        <w:rPr>
          <w:rFonts w:asciiTheme="minorHAnsi" w:hAnsiTheme="minorHAnsi" w:cstheme="minorHAnsi"/>
        </w:rPr>
      </w:pPr>
      <w:r w:rsidRPr="009277CF">
        <w:rPr>
          <w:rFonts w:asciiTheme="minorHAnsi" w:hAnsiTheme="minorHAnsi" w:cstheme="minorHAnsi"/>
        </w:rPr>
        <w:t>A workshop on ICT Indicators in Statistics for ASEAN and Pacific island countries, with 80 participants from 20 countries (Thailand, 2014).</w:t>
      </w:r>
    </w:p>
    <w:p w14:paraId="35F57543" w14:textId="77777777" w:rsidR="00932DD6" w:rsidRPr="009277CF" w:rsidRDefault="00932DD6" w:rsidP="00932DD6">
      <w:pPr>
        <w:pStyle w:val="Pa22"/>
        <w:numPr>
          <w:ilvl w:val="1"/>
          <w:numId w:val="16"/>
        </w:numPr>
        <w:spacing w:line="240" w:lineRule="auto"/>
        <w:ind w:left="720"/>
        <w:rPr>
          <w:rFonts w:asciiTheme="minorHAnsi" w:hAnsiTheme="minorHAnsi" w:cstheme="minorHAnsi"/>
        </w:rPr>
      </w:pPr>
      <w:r w:rsidRPr="009277CF">
        <w:rPr>
          <w:rFonts w:asciiTheme="minorHAnsi" w:hAnsiTheme="minorHAnsi" w:cstheme="minorHAnsi"/>
        </w:rPr>
        <w:t>ITU/PTA Regulatory Training on Licensing and Service Regulation, for trainees from the Afghanistan Telecommunication Regulatory Authority (Pakistan, 2015).</w:t>
      </w:r>
    </w:p>
    <w:p w14:paraId="24A059F1" w14:textId="77777777" w:rsidR="00932DD6" w:rsidRPr="009277CF" w:rsidRDefault="00932DD6" w:rsidP="00932DD6">
      <w:pPr>
        <w:pStyle w:val="Pa22"/>
        <w:numPr>
          <w:ilvl w:val="1"/>
          <w:numId w:val="16"/>
        </w:numPr>
        <w:spacing w:line="240" w:lineRule="auto"/>
        <w:ind w:left="720"/>
        <w:rPr>
          <w:rFonts w:asciiTheme="minorHAnsi" w:hAnsiTheme="minorHAnsi" w:cstheme="minorHAnsi"/>
        </w:rPr>
      </w:pPr>
      <w:r w:rsidRPr="009277CF">
        <w:rPr>
          <w:rFonts w:asciiTheme="minorHAnsi" w:hAnsiTheme="minorHAnsi" w:cstheme="minorHAnsi"/>
        </w:rPr>
        <w:t>A licensing regime review for Sri Lanka (2015-2016).</w:t>
      </w:r>
    </w:p>
    <w:p w14:paraId="36A73AC8" w14:textId="77777777" w:rsidR="00932DD6" w:rsidRPr="009277CF" w:rsidRDefault="00932DD6" w:rsidP="00E569D6">
      <w:pPr>
        <w:pStyle w:val="Heading3"/>
        <w:spacing w:before="240" w:after="240" w:line="240" w:lineRule="auto"/>
        <w:rPr>
          <w:rStyle w:val="Hyperlink"/>
          <w:rFonts w:cstheme="minorHAnsi"/>
          <w:b w:val="0"/>
          <w:bCs/>
          <w:color w:val="00B0F0"/>
          <w:sz w:val="32"/>
          <w:szCs w:val="32"/>
        </w:rPr>
      </w:pPr>
      <w:bookmarkStart w:id="20" w:name="_Toc30727888"/>
      <w:r w:rsidRPr="009277CF">
        <w:rPr>
          <w:rStyle w:val="Hyperlink"/>
          <w:rFonts w:cstheme="minorHAnsi"/>
          <w:bCs/>
          <w:color w:val="00B0F0"/>
          <w:sz w:val="32"/>
          <w:szCs w:val="32"/>
        </w:rPr>
        <w:lastRenderedPageBreak/>
        <w:t>2007-2011</w:t>
      </w:r>
      <w:bookmarkEnd w:id="20"/>
    </w:p>
    <w:p w14:paraId="4886E864" w14:textId="77777777" w:rsidR="00932DD6" w:rsidRPr="009277CF" w:rsidRDefault="00932DD6" w:rsidP="00E569D6">
      <w:pPr>
        <w:pStyle w:val="NormalWeb"/>
        <w:keepNext/>
        <w:keepLines/>
        <w:numPr>
          <w:ilvl w:val="0"/>
          <w:numId w:val="11"/>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Regional Working Group &amp; Public/Private Partnership Forum (PPPF-2007) - Asia &amp; Pacific Region.</w:t>
      </w:r>
    </w:p>
    <w:p w14:paraId="7A8E2715" w14:textId="77777777" w:rsidR="00932DD6" w:rsidRPr="009277CF" w:rsidRDefault="00932DD6" w:rsidP="00E569D6">
      <w:pPr>
        <w:pStyle w:val="NormalWeb"/>
        <w:keepNext/>
        <w:keepLines/>
        <w:numPr>
          <w:ilvl w:val="0"/>
          <w:numId w:val="11"/>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Subregional Meeting for Cambodia, Lao, Myanmar and Viet Nam and a Planning Workshop on Establishing New Regulators.</w:t>
      </w:r>
    </w:p>
    <w:p w14:paraId="3A7E39E7" w14:textId="77777777" w:rsidR="00932DD6" w:rsidRPr="009277CF" w:rsidRDefault="00932DD6" w:rsidP="00E569D6">
      <w:pPr>
        <w:pStyle w:val="NormalWeb"/>
        <w:keepNext/>
        <w:keepLines/>
        <w:numPr>
          <w:ilvl w:val="0"/>
          <w:numId w:val="11"/>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New Telecommunication/ICT Technologies and Services for DPR Korea and Bangladesh</w:t>
      </w:r>
      <w:r>
        <w:rPr>
          <w:rFonts w:asciiTheme="minorHAnsi" w:hAnsiTheme="minorHAnsi" w:cstheme="minorHAnsi"/>
        </w:rPr>
        <w:t>.</w:t>
      </w:r>
    </w:p>
    <w:p w14:paraId="178034B4" w14:textId="77777777" w:rsidR="00932DD6" w:rsidRPr="009277CF" w:rsidRDefault="00932DD6" w:rsidP="00E569D6">
      <w:pPr>
        <w:pStyle w:val="NormalWeb"/>
        <w:keepNext/>
        <w:keepLines/>
        <w:numPr>
          <w:ilvl w:val="0"/>
          <w:numId w:val="11"/>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Establishment of Model Community ICT Center for the USF (Universal Service Fund), Pakistan</w:t>
      </w:r>
      <w:r>
        <w:rPr>
          <w:rFonts w:asciiTheme="minorHAnsi" w:hAnsiTheme="minorHAnsi" w:cstheme="minorHAnsi"/>
        </w:rPr>
        <w:t>.</w:t>
      </w:r>
    </w:p>
    <w:p w14:paraId="2C729271" w14:textId="77777777" w:rsidR="00932DD6" w:rsidRPr="009277CF" w:rsidRDefault="00932DD6" w:rsidP="00E569D6">
      <w:pPr>
        <w:pStyle w:val="NormalWeb"/>
        <w:keepNext/>
        <w:keepLines/>
        <w:numPr>
          <w:ilvl w:val="0"/>
          <w:numId w:val="11"/>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ITU Workshop on ICT Applications for Rural Communication Development</w:t>
      </w:r>
      <w:r>
        <w:rPr>
          <w:rFonts w:asciiTheme="minorHAnsi" w:hAnsiTheme="minorHAnsi" w:cstheme="minorHAnsi"/>
        </w:rPr>
        <w:t>.</w:t>
      </w:r>
    </w:p>
    <w:p w14:paraId="4268C39B" w14:textId="77777777" w:rsidR="00932DD6" w:rsidRPr="009277CF" w:rsidRDefault="00932DD6" w:rsidP="00E569D6">
      <w:pPr>
        <w:pStyle w:val="NormalWeb"/>
        <w:keepNext/>
        <w:keepLines/>
        <w:numPr>
          <w:ilvl w:val="0"/>
          <w:numId w:val="11"/>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ICT for Marginalized Groups in Sri Lanka</w:t>
      </w:r>
      <w:r>
        <w:rPr>
          <w:rFonts w:asciiTheme="minorHAnsi" w:hAnsiTheme="minorHAnsi" w:cstheme="minorHAnsi"/>
        </w:rPr>
        <w:t>.</w:t>
      </w:r>
    </w:p>
    <w:p w14:paraId="4824E0E2" w14:textId="77777777" w:rsidR="00932DD6" w:rsidRPr="009277CF" w:rsidRDefault="00932DD6" w:rsidP="00E569D6">
      <w:pPr>
        <w:pStyle w:val="NormalWeb"/>
        <w:keepNext/>
        <w:keepLines/>
        <w:numPr>
          <w:ilvl w:val="0"/>
          <w:numId w:val="11"/>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ICT indicator for Asia and the Pacific: Statistics &amp; Publication</w:t>
      </w:r>
      <w:r>
        <w:rPr>
          <w:rFonts w:asciiTheme="minorHAnsi" w:hAnsiTheme="minorHAnsi" w:cstheme="minorHAnsi"/>
        </w:rPr>
        <w:t>.</w:t>
      </w:r>
    </w:p>
    <w:p w14:paraId="49D41432" w14:textId="77777777" w:rsidR="00932DD6" w:rsidRPr="009277CF" w:rsidRDefault="00932DD6" w:rsidP="00932DD6">
      <w:pPr>
        <w:pStyle w:val="NormalWeb"/>
        <w:numPr>
          <w:ilvl w:val="0"/>
          <w:numId w:val="11"/>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Assistance on Human Capacity Building in Myanmar</w:t>
      </w:r>
      <w:r>
        <w:rPr>
          <w:rFonts w:asciiTheme="minorHAnsi" w:hAnsiTheme="minorHAnsi" w:cstheme="minorHAnsi"/>
        </w:rPr>
        <w:t>.</w:t>
      </w:r>
    </w:p>
    <w:p w14:paraId="681790B0" w14:textId="77777777" w:rsidR="00932DD6" w:rsidRPr="009277CF" w:rsidRDefault="00932DD6" w:rsidP="00932DD6">
      <w:pPr>
        <w:pStyle w:val="NormalWeb"/>
        <w:numPr>
          <w:ilvl w:val="0"/>
          <w:numId w:val="11"/>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Workshop on spectrum management for policy makers/regulators</w:t>
      </w:r>
      <w:r>
        <w:rPr>
          <w:rFonts w:asciiTheme="minorHAnsi" w:hAnsiTheme="minorHAnsi" w:cstheme="minorHAnsi"/>
        </w:rPr>
        <w:t>.</w:t>
      </w:r>
    </w:p>
    <w:p w14:paraId="6B169790" w14:textId="77777777" w:rsidR="00932DD6" w:rsidRPr="009277CF" w:rsidRDefault="00932DD6" w:rsidP="00932DD6">
      <w:pPr>
        <w:pStyle w:val="NormalWeb"/>
        <w:numPr>
          <w:ilvl w:val="0"/>
          <w:numId w:val="11"/>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Workshop on Wi-Max/Wi-Bro technologies</w:t>
      </w:r>
      <w:r>
        <w:rPr>
          <w:rFonts w:asciiTheme="minorHAnsi" w:hAnsiTheme="minorHAnsi" w:cstheme="minorHAnsi"/>
        </w:rPr>
        <w:t>.</w:t>
      </w:r>
    </w:p>
    <w:p w14:paraId="5CC1512B" w14:textId="77777777" w:rsidR="00932DD6" w:rsidRPr="009277CF" w:rsidRDefault="00932DD6" w:rsidP="00932DD6">
      <w:pPr>
        <w:pStyle w:val="NormalWeb"/>
        <w:numPr>
          <w:ilvl w:val="0"/>
          <w:numId w:val="11"/>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ITU Regional Development Forum: "Bridging the ICT standardization gap in developing countries" for Asia-Pacific region</w:t>
      </w:r>
      <w:r>
        <w:rPr>
          <w:rFonts w:asciiTheme="minorHAnsi" w:hAnsiTheme="minorHAnsi" w:cstheme="minorHAnsi"/>
        </w:rPr>
        <w:t>.</w:t>
      </w:r>
    </w:p>
    <w:p w14:paraId="7F53C126" w14:textId="77777777" w:rsidR="00932DD6" w:rsidRPr="009277CF" w:rsidRDefault="00932DD6" w:rsidP="00932DD6">
      <w:pPr>
        <w:pStyle w:val="NormalWeb"/>
        <w:numPr>
          <w:ilvl w:val="0"/>
          <w:numId w:val="11"/>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Impact assessment of Telecom in remote area - Bhutan (ITU-UPU India Project)</w:t>
      </w:r>
      <w:r>
        <w:rPr>
          <w:rFonts w:asciiTheme="minorHAnsi" w:hAnsiTheme="minorHAnsi" w:cstheme="minorHAnsi"/>
        </w:rPr>
        <w:t>.</w:t>
      </w:r>
    </w:p>
    <w:p w14:paraId="4B25C989" w14:textId="77777777" w:rsidR="00932DD6" w:rsidRPr="009277CF" w:rsidRDefault="00932DD6" w:rsidP="00932DD6">
      <w:pPr>
        <w:pStyle w:val="NormalWeb"/>
        <w:numPr>
          <w:ilvl w:val="0"/>
          <w:numId w:val="11"/>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ITU/ABU workshop on digital TV broadcasting services</w:t>
      </w:r>
      <w:r>
        <w:rPr>
          <w:rFonts w:asciiTheme="minorHAnsi" w:hAnsiTheme="minorHAnsi" w:cstheme="minorHAnsi"/>
        </w:rPr>
        <w:t>.</w:t>
      </w:r>
    </w:p>
    <w:p w14:paraId="03B17AFE" w14:textId="77777777" w:rsidR="00932DD6" w:rsidRPr="009277CF" w:rsidRDefault="00932DD6" w:rsidP="00932DD6">
      <w:pPr>
        <w:pStyle w:val="NormalWeb"/>
        <w:numPr>
          <w:ilvl w:val="0"/>
          <w:numId w:val="11"/>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Rural Broadband Communication Development in Nepal</w:t>
      </w:r>
      <w:r>
        <w:rPr>
          <w:rFonts w:asciiTheme="minorHAnsi" w:hAnsiTheme="minorHAnsi" w:cstheme="minorHAnsi"/>
        </w:rPr>
        <w:t>.</w:t>
      </w:r>
    </w:p>
    <w:p w14:paraId="4AC81D2B" w14:textId="77777777" w:rsidR="00932DD6" w:rsidRPr="009277CF" w:rsidRDefault="00932DD6" w:rsidP="00932DD6">
      <w:pPr>
        <w:pStyle w:val="NormalWeb"/>
        <w:numPr>
          <w:ilvl w:val="0"/>
          <w:numId w:val="11"/>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Workshop on New Approaches to Spectrum Management</w:t>
      </w:r>
      <w:r>
        <w:rPr>
          <w:rFonts w:asciiTheme="minorHAnsi" w:hAnsiTheme="minorHAnsi" w:cstheme="minorHAnsi"/>
        </w:rPr>
        <w:t>.</w:t>
      </w:r>
    </w:p>
    <w:p w14:paraId="7A13CB9E" w14:textId="77777777" w:rsidR="00932DD6" w:rsidRPr="009277CF" w:rsidRDefault="00932DD6" w:rsidP="00932DD6">
      <w:pPr>
        <w:pStyle w:val="NormalWeb"/>
        <w:numPr>
          <w:ilvl w:val="0"/>
          <w:numId w:val="11"/>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On-line course on spectrum management (Group 1)</w:t>
      </w:r>
      <w:r>
        <w:rPr>
          <w:rFonts w:asciiTheme="minorHAnsi" w:hAnsiTheme="minorHAnsi" w:cstheme="minorHAnsi"/>
        </w:rPr>
        <w:t>.</w:t>
      </w:r>
    </w:p>
    <w:p w14:paraId="647753CC" w14:textId="77777777" w:rsidR="00932DD6" w:rsidRPr="009277CF" w:rsidRDefault="00932DD6" w:rsidP="00932DD6">
      <w:pPr>
        <w:pStyle w:val="NormalWeb"/>
        <w:numPr>
          <w:ilvl w:val="0"/>
          <w:numId w:val="11"/>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Operational plan on wireless technologies to deliver broadband services to Lifeline Organizations in the Philippines</w:t>
      </w:r>
      <w:r>
        <w:rPr>
          <w:rFonts w:asciiTheme="minorHAnsi" w:hAnsiTheme="minorHAnsi" w:cstheme="minorHAnsi"/>
        </w:rPr>
        <w:t>.</w:t>
      </w:r>
    </w:p>
    <w:p w14:paraId="50D6AC6C" w14:textId="77777777" w:rsidR="00932DD6" w:rsidRPr="009277CF" w:rsidRDefault="00932DD6" w:rsidP="00932DD6">
      <w:pPr>
        <w:pStyle w:val="NormalWeb"/>
        <w:numPr>
          <w:ilvl w:val="0"/>
          <w:numId w:val="11"/>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Spectrum Management Plan for Vanuatu</w:t>
      </w:r>
      <w:r>
        <w:rPr>
          <w:rFonts w:asciiTheme="minorHAnsi" w:hAnsiTheme="minorHAnsi" w:cstheme="minorHAnsi"/>
        </w:rPr>
        <w:t>.</w:t>
      </w:r>
    </w:p>
    <w:p w14:paraId="56A199FA" w14:textId="77777777" w:rsidR="00932DD6" w:rsidRPr="009277CF" w:rsidRDefault="00932DD6" w:rsidP="00932DD6">
      <w:pPr>
        <w:pStyle w:val="NormalWeb"/>
        <w:numPr>
          <w:ilvl w:val="0"/>
          <w:numId w:val="11"/>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ICT Master Plan for Thailand</w:t>
      </w:r>
      <w:r>
        <w:rPr>
          <w:rFonts w:asciiTheme="minorHAnsi" w:hAnsiTheme="minorHAnsi" w:cstheme="minorHAnsi"/>
        </w:rPr>
        <w:t>.</w:t>
      </w:r>
    </w:p>
    <w:p w14:paraId="109CF77F" w14:textId="77777777" w:rsidR="00932DD6" w:rsidRPr="009277CF" w:rsidRDefault="00932DD6" w:rsidP="00932DD6">
      <w:pPr>
        <w:pStyle w:val="NormalWeb"/>
        <w:numPr>
          <w:ilvl w:val="0"/>
          <w:numId w:val="11"/>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Emergency communication backup through Radio Broadcasting in Tonga</w:t>
      </w:r>
      <w:r>
        <w:rPr>
          <w:rFonts w:asciiTheme="minorHAnsi" w:hAnsiTheme="minorHAnsi" w:cstheme="minorHAnsi"/>
        </w:rPr>
        <w:t>.</w:t>
      </w:r>
    </w:p>
    <w:p w14:paraId="70CF7749" w14:textId="77777777" w:rsidR="00932DD6" w:rsidRPr="009277CF" w:rsidRDefault="00932DD6" w:rsidP="00932DD6">
      <w:pPr>
        <w:pStyle w:val="NormalWeb"/>
        <w:numPr>
          <w:ilvl w:val="0"/>
          <w:numId w:val="11"/>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Infrastructure </w:t>
      </w:r>
      <w:r>
        <w:rPr>
          <w:rFonts w:asciiTheme="minorHAnsi" w:hAnsiTheme="minorHAnsi" w:cstheme="minorHAnsi"/>
        </w:rPr>
        <w:t>s</w:t>
      </w:r>
      <w:r w:rsidRPr="009277CF">
        <w:rPr>
          <w:rFonts w:asciiTheme="minorHAnsi" w:hAnsiTheme="minorHAnsi" w:cstheme="minorHAnsi"/>
        </w:rPr>
        <w:t>haring arrangements at hill tops, Afghanistan</w:t>
      </w:r>
      <w:r>
        <w:rPr>
          <w:rFonts w:asciiTheme="minorHAnsi" w:hAnsiTheme="minorHAnsi" w:cstheme="minorHAnsi"/>
        </w:rPr>
        <w:t>.</w:t>
      </w:r>
    </w:p>
    <w:p w14:paraId="6220158B" w14:textId="77777777" w:rsidR="00932DD6" w:rsidRPr="009277CF" w:rsidRDefault="00932DD6" w:rsidP="00932DD6">
      <w:pPr>
        <w:pStyle w:val="NormalWeb"/>
        <w:numPr>
          <w:ilvl w:val="0"/>
          <w:numId w:val="11"/>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Regional Cybersecurity Forum for Asia-Pacific</w:t>
      </w:r>
      <w:r>
        <w:rPr>
          <w:rFonts w:asciiTheme="minorHAnsi" w:hAnsiTheme="minorHAnsi" w:cstheme="minorHAnsi"/>
        </w:rPr>
        <w:t>.</w:t>
      </w:r>
    </w:p>
    <w:p w14:paraId="03E7503D" w14:textId="77777777" w:rsidR="00932DD6" w:rsidRPr="009277CF" w:rsidRDefault="00932DD6" w:rsidP="00932DD6">
      <w:pPr>
        <w:pStyle w:val="NormalWeb"/>
        <w:numPr>
          <w:ilvl w:val="0"/>
          <w:numId w:val="11"/>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Forum on Next Generation Telecommunications for the Pacific Region</w:t>
      </w:r>
      <w:r>
        <w:rPr>
          <w:rFonts w:asciiTheme="minorHAnsi" w:hAnsiTheme="minorHAnsi" w:cstheme="minorHAnsi"/>
        </w:rPr>
        <w:t>.</w:t>
      </w:r>
    </w:p>
    <w:p w14:paraId="5BFDE65C" w14:textId="77777777" w:rsidR="00932DD6" w:rsidRPr="009277CF" w:rsidRDefault="00932DD6" w:rsidP="00932DD6">
      <w:pPr>
        <w:pStyle w:val="NormalWeb"/>
        <w:numPr>
          <w:ilvl w:val="0"/>
          <w:numId w:val="11"/>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Workshop on Gender Balance in the Digital Economy</w:t>
      </w:r>
      <w:r>
        <w:rPr>
          <w:rFonts w:asciiTheme="minorHAnsi" w:hAnsiTheme="minorHAnsi" w:cstheme="minorHAnsi"/>
        </w:rPr>
        <w:t>.</w:t>
      </w:r>
    </w:p>
    <w:p w14:paraId="367B4C16" w14:textId="77777777" w:rsidR="00932DD6" w:rsidRPr="009277CF" w:rsidRDefault="00932DD6" w:rsidP="00932DD6">
      <w:pPr>
        <w:pStyle w:val="NormalWeb"/>
        <w:numPr>
          <w:ilvl w:val="0"/>
          <w:numId w:val="11"/>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Subregional Telecommunication Meeting for CLMV</w:t>
      </w:r>
      <w:r>
        <w:rPr>
          <w:rFonts w:asciiTheme="minorHAnsi" w:hAnsiTheme="minorHAnsi" w:cstheme="minorHAnsi"/>
        </w:rPr>
        <w:t>.</w:t>
      </w:r>
    </w:p>
    <w:p w14:paraId="3322BAB7" w14:textId="77777777" w:rsidR="00932DD6" w:rsidRPr="009277CF" w:rsidRDefault="00932DD6" w:rsidP="00932DD6">
      <w:pPr>
        <w:pStyle w:val="NormalWeb"/>
        <w:numPr>
          <w:ilvl w:val="0"/>
          <w:numId w:val="11"/>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Asia Media Summit</w:t>
      </w:r>
      <w:r>
        <w:rPr>
          <w:rFonts w:asciiTheme="minorHAnsi" w:hAnsiTheme="minorHAnsi" w:cstheme="minorHAnsi"/>
        </w:rPr>
        <w:t>.</w:t>
      </w:r>
    </w:p>
    <w:p w14:paraId="5661C656" w14:textId="77777777" w:rsidR="00932DD6" w:rsidRPr="009277CF" w:rsidRDefault="00932DD6" w:rsidP="00932DD6">
      <w:pPr>
        <w:pStyle w:val="NormalWeb"/>
        <w:numPr>
          <w:ilvl w:val="0"/>
          <w:numId w:val="11"/>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Coordination meeting </w:t>
      </w:r>
      <w:r>
        <w:rPr>
          <w:rFonts w:asciiTheme="minorHAnsi" w:hAnsiTheme="minorHAnsi" w:cstheme="minorHAnsi"/>
        </w:rPr>
        <w:t xml:space="preserve">for </w:t>
      </w:r>
      <w:r w:rsidRPr="009277CF">
        <w:rPr>
          <w:rFonts w:asciiTheme="minorHAnsi" w:hAnsiTheme="minorHAnsi" w:cstheme="minorHAnsi"/>
        </w:rPr>
        <w:t>Multipurpose Community Telecentres (MCT) Project in Afghanistan</w:t>
      </w:r>
      <w:r>
        <w:rPr>
          <w:rFonts w:asciiTheme="minorHAnsi" w:hAnsiTheme="minorHAnsi" w:cstheme="minorHAnsi"/>
        </w:rPr>
        <w:t>.</w:t>
      </w:r>
    </w:p>
    <w:p w14:paraId="0002B281" w14:textId="77777777" w:rsidR="00932DD6" w:rsidRPr="009277CF" w:rsidRDefault="00932DD6" w:rsidP="00932DD6">
      <w:pPr>
        <w:pStyle w:val="NormalWeb"/>
        <w:numPr>
          <w:ilvl w:val="0"/>
          <w:numId w:val="11"/>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On-line course on fundamentals of IPv6</w:t>
      </w:r>
      <w:r>
        <w:rPr>
          <w:rFonts w:asciiTheme="minorHAnsi" w:hAnsiTheme="minorHAnsi" w:cstheme="minorHAnsi"/>
        </w:rPr>
        <w:t>.</w:t>
      </w:r>
    </w:p>
    <w:p w14:paraId="0286A980" w14:textId="77777777" w:rsidR="00932DD6" w:rsidRPr="009277CF" w:rsidRDefault="00932DD6" w:rsidP="00932DD6">
      <w:pPr>
        <w:pStyle w:val="NormalWeb"/>
        <w:numPr>
          <w:ilvl w:val="0"/>
          <w:numId w:val="11"/>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Regional Workshop in ASP on the Toolkit for training policy</w:t>
      </w:r>
      <w:r>
        <w:rPr>
          <w:rFonts w:asciiTheme="minorHAnsi" w:hAnsiTheme="minorHAnsi" w:cstheme="minorHAnsi"/>
        </w:rPr>
        <w:t>makers</w:t>
      </w:r>
      <w:r w:rsidRPr="009277CF">
        <w:rPr>
          <w:rFonts w:asciiTheme="minorHAnsi" w:hAnsiTheme="minorHAnsi" w:cstheme="minorHAnsi"/>
        </w:rPr>
        <w:t xml:space="preserve"> on mainstreaming ICT accessibility for persons with disabilities</w:t>
      </w:r>
      <w:r>
        <w:rPr>
          <w:rFonts w:asciiTheme="minorHAnsi" w:hAnsiTheme="minorHAnsi" w:cstheme="minorHAnsi"/>
        </w:rPr>
        <w:t>.</w:t>
      </w:r>
    </w:p>
    <w:p w14:paraId="0321548B" w14:textId="77777777" w:rsidR="00932DD6" w:rsidRPr="009277CF" w:rsidRDefault="00932DD6" w:rsidP="00932DD6">
      <w:pPr>
        <w:pStyle w:val="NormalWeb"/>
        <w:numPr>
          <w:ilvl w:val="0"/>
          <w:numId w:val="11"/>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Subregional Telecommunication Meeting for CLMV</w:t>
      </w:r>
      <w:r>
        <w:rPr>
          <w:rFonts w:asciiTheme="minorHAnsi" w:hAnsiTheme="minorHAnsi" w:cstheme="minorHAnsi"/>
        </w:rPr>
        <w:t>.</w:t>
      </w:r>
    </w:p>
    <w:p w14:paraId="30B50CEC" w14:textId="77777777" w:rsidR="00932DD6" w:rsidRPr="009277CF" w:rsidRDefault="00932DD6" w:rsidP="00932DD6">
      <w:pPr>
        <w:pStyle w:val="NormalWeb"/>
        <w:numPr>
          <w:ilvl w:val="0"/>
          <w:numId w:val="11"/>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Gender in ICTs</w:t>
      </w:r>
      <w:r>
        <w:rPr>
          <w:rFonts w:asciiTheme="minorHAnsi" w:hAnsiTheme="minorHAnsi" w:cstheme="minorHAnsi"/>
        </w:rPr>
        <w:t>.</w:t>
      </w:r>
    </w:p>
    <w:p w14:paraId="2CBD827F" w14:textId="77777777" w:rsidR="00932DD6" w:rsidRPr="009277CF" w:rsidRDefault="00932DD6" w:rsidP="00932DD6">
      <w:pPr>
        <w:pStyle w:val="NormalWeb"/>
        <w:numPr>
          <w:ilvl w:val="0"/>
          <w:numId w:val="11"/>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Asia-Pacific regional workshop on Frameworks for Cybersecurity and Critical Information Infrastructure Protection (CIIP)</w:t>
      </w:r>
      <w:r>
        <w:rPr>
          <w:rFonts w:asciiTheme="minorHAnsi" w:hAnsiTheme="minorHAnsi" w:cstheme="minorHAnsi"/>
        </w:rPr>
        <w:t>.</w:t>
      </w:r>
    </w:p>
    <w:p w14:paraId="7D440B90" w14:textId="77777777" w:rsidR="00932DD6" w:rsidRPr="009277CF" w:rsidRDefault="00932DD6" w:rsidP="00932DD6">
      <w:pPr>
        <w:pStyle w:val="NormalWeb"/>
        <w:numPr>
          <w:ilvl w:val="0"/>
          <w:numId w:val="11"/>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Training on radio spectrum monitoring techniques</w:t>
      </w:r>
      <w:r>
        <w:rPr>
          <w:rFonts w:asciiTheme="minorHAnsi" w:hAnsiTheme="minorHAnsi" w:cstheme="minorHAnsi"/>
        </w:rPr>
        <w:t>.</w:t>
      </w:r>
    </w:p>
    <w:p w14:paraId="367C93D1" w14:textId="77777777" w:rsidR="00932DD6" w:rsidRPr="009277CF" w:rsidRDefault="00932DD6" w:rsidP="00932DD6">
      <w:pPr>
        <w:pStyle w:val="NormalWeb"/>
        <w:numPr>
          <w:ilvl w:val="0"/>
          <w:numId w:val="11"/>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Implementation of National ICT Policy in Tonga</w:t>
      </w:r>
      <w:r>
        <w:rPr>
          <w:rFonts w:asciiTheme="minorHAnsi" w:hAnsiTheme="minorHAnsi" w:cstheme="minorHAnsi"/>
        </w:rPr>
        <w:t>.</w:t>
      </w:r>
    </w:p>
    <w:p w14:paraId="643F802E" w14:textId="77777777" w:rsidR="00932DD6" w:rsidRPr="009277CF" w:rsidRDefault="00932DD6" w:rsidP="00932DD6">
      <w:pPr>
        <w:pStyle w:val="NormalWeb"/>
        <w:numPr>
          <w:ilvl w:val="0"/>
          <w:numId w:val="11"/>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Assistance in Telecommunication Policy and Regulatory Reform in PNG</w:t>
      </w:r>
      <w:r>
        <w:rPr>
          <w:rFonts w:asciiTheme="minorHAnsi" w:hAnsiTheme="minorHAnsi" w:cstheme="minorHAnsi"/>
        </w:rPr>
        <w:t>.</w:t>
      </w:r>
    </w:p>
    <w:p w14:paraId="73255AF2" w14:textId="77777777" w:rsidR="00932DD6" w:rsidRPr="009277CF" w:rsidRDefault="00932DD6" w:rsidP="00932DD6">
      <w:pPr>
        <w:pStyle w:val="NormalWeb"/>
        <w:numPr>
          <w:ilvl w:val="0"/>
          <w:numId w:val="11"/>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Assistance on Policy and Regulation to ANPT Lao PDR</w:t>
      </w:r>
      <w:r>
        <w:rPr>
          <w:rFonts w:asciiTheme="minorHAnsi" w:hAnsiTheme="minorHAnsi" w:cstheme="minorHAnsi"/>
        </w:rPr>
        <w:t>.</w:t>
      </w:r>
    </w:p>
    <w:p w14:paraId="7B1EE7E0" w14:textId="77777777" w:rsidR="00932DD6" w:rsidRPr="009277CF" w:rsidRDefault="00932DD6" w:rsidP="00932DD6">
      <w:pPr>
        <w:pStyle w:val="NormalWeb"/>
        <w:numPr>
          <w:ilvl w:val="0"/>
          <w:numId w:val="11"/>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Establishment of </w:t>
      </w:r>
      <w:r>
        <w:rPr>
          <w:rFonts w:asciiTheme="minorHAnsi" w:hAnsiTheme="minorHAnsi" w:cstheme="minorHAnsi"/>
        </w:rPr>
        <w:t>n</w:t>
      </w:r>
      <w:r w:rsidRPr="009277CF">
        <w:rPr>
          <w:rFonts w:asciiTheme="minorHAnsi" w:hAnsiTheme="minorHAnsi" w:cstheme="minorHAnsi"/>
        </w:rPr>
        <w:t xml:space="preserve">ational Internet </w:t>
      </w:r>
      <w:r>
        <w:rPr>
          <w:rFonts w:asciiTheme="minorHAnsi" w:hAnsiTheme="minorHAnsi" w:cstheme="minorHAnsi"/>
        </w:rPr>
        <w:t>e</w:t>
      </w:r>
      <w:r w:rsidRPr="009277CF">
        <w:rPr>
          <w:rFonts w:asciiTheme="minorHAnsi" w:hAnsiTheme="minorHAnsi" w:cstheme="minorHAnsi"/>
        </w:rPr>
        <w:t>xchange of Afghanistan (NIXA)</w:t>
      </w:r>
      <w:r>
        <w:rPr>
          <w:rFonts w:asciiTheme="minorHAnsi" w:hAnsiTheme="minorHAnsi" w:cstheme="minorHAnsi"/>
        </w:rPr>
        <w:t>.</w:t>
      </w:r>
    </w:p>
    <w:p w14:paraId="6BB28737" w14:textId="77777777" w:rsidR="00932DD6" w:rsidRPr="009277CF" w:rsidRDefault="00932DD6" w:rsidP="00932DD6">
      <w:pPr>
        <w:pStyle w:val="NormalWeb"/>
        <w:numPr>
          <w:ilvl w:val="0"/>
          <w:numId w:val="11"/>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Workshop on NGN planning and migration</w:t>
      </w:r>
      <w:r>
        <w:rPr>
          <w:rFonts w:asciiTheme="minorHAnsi" w:hAnsiTheme="minorHAnsi" w:cstheme="minorHAnsi"/>
        </w:rPr>
        <w:t>.</w:t>
      </w:r>
    </w:p>
    <w:p w14:paraId="3AFA3926" w14:textId="77777777" w:rsidR="00932DD6" w:rsidRPr="009277CF" w:rsidRDefault="00932DD6" w:rsidP="00932DD6">
      <w:pPr>
        <w:pStyle w:val="NormalWeb"/>
        <w:numPr>
          <w:ilvl w:val="0"/>
          <w:numId w:val="11"/>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ITU/ABU workshop on digital TV broadcasting services</w:t>
      </w:r>
      <w:r>
        <w:rPr>
          <w:rFonts w:asciiTheme="minorHAnsi" w:hAnsiTheme="minorHAnsi" w:cstheme="minorHAnsi"/>
        </w:rPr>
        <w:t>.</w:t>
      </w:r>
    </w:p>
    <w:p w14:paraId="2C6F3D80" w14:textId="77777777" w:rsidR="00932DD6" w:rsidRPr="009277CF" w:rsidRDefault="00932DD6" w:rsidP="00932DD6">
      <w:pPr>
        <w:pStyle w:val="NormalWeb"/>
        <w:numPr>
          <w:ilvl w:val="0"/>
          <w:numId w:val="11"/>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ITU </w:t>
      </w:r>
      <w:r>
        <w:rPr>
          <w:rFonts w:asciiTheme="minorHAnsi" w:hAnsiTheme="minorHAnsi" w:cstheme="minorHAnsi"/>
        </w:rPr>
        <w:t>r</w:t>
      </w:r>
      <w:r w:rsidRPr="009277CF">
        <w:rPr>
          <w:rFonts w:asciiTheme="minorHAnsi" w:hAnsiTheme="minorHAnsi" w:cstheme="minorHAnsi"/>
        </w:rPr>
        <w:t xml:space="preserve">egional </w:t>
      </w:r>
      <w:r>
        <w:rPr>
          <w:rFonts w:asciiTheme="minorHAnsi" w:hAnsiTheme="minorHAnsi" w:cstheme="minorHAnsi"/>
        </w:rPr>
        <w:t>d</w:t>
      </w:r>
      <w:r w:rsidRPr="009277CF">
        <w:rPr>
          <w:rFonts w:asciiTheme="minorHAnsi" w:hAnsiTheme="minorHAnsi" w:cstheme="minorHAnsi"/>
        </w:rPr>
        <w:t xml:space="preserve">evelopment </w:t>
      </w:r>
      <w:r>
        <w:rPr>
          <w:rFonts w:asciiTheme="minorHAnsi" w:hAnsiTheme="minorHAnsi" w:cstheme="minorHAnsi"/>
        </w:rPr>
        <w:t>f</w:t>
      </w:r>
      <w:r w:rsidRPr="009277CF">
        <w:rPr>
          <w:rFonts w:asciiTheme="minorHAnsi" w:hAnsiTheme="minorHAnsi" w:cstheme="minorHAnsi"/>
        </w:rPr>
        <w:t>orum for Asia-Pacific Region</w:t>
      </w:r>
      <w:r>
        <w:rPr>
          <w:rFonts w:asciiTheme="minorHAnsi" w:hAnsiTheme="minorHAnsi" w:cstheme="minorHAnsi"/>
        </w:rPr>
        <w:t>.</w:t>
      </w:r>
    </w:p>
    <w:p w14:paraId="4297110C" w14:textId="77777777" w:rsidR="00932DD6" w:rsidRPr="009277CF" w:rsidRDefault="00932DD6" w:rsidP="00932DD6">
      <w:pPr>
        <w:pStyle w:val="NormalWeb"/>
        <w:numPr>
          <w:ilvl w:val="0"/>
          <w:numId w:val="11"/>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Asia </w:t>
      </w:r>
      <w:r>
        <w:rPr>
          <w:rFonts w:asciiTheme="minorHAnsi" w:hAnsiTheme="minorHAnsi" w:cstheme="minorHAnsi"/>
        </w:rPr>
        <w:t>m</w:t>
      </w:r>
      <w:r w:rsidRPr="009277CF">
        <w:rPr>
          <w:rFonts w:asciiTheme="minorHAnsi" w:hAnsiTheme="minorHAnsi" w:cstheme="minorHAnsi"/>
        </w:rPr>
        <w:t>edia Summit 2010</w:t>
      </w:r>
      <w:r>
        <w:rPr>
          <w:rFonts w:asciiTheme="minorHAnsi" w:hAnsiTheme="minorHAnsi" w:cstheme="minorHAnsi"/>
        </w:rPr>
        <w:t>.</w:t>
      </w:r>
    </w:p>
    <w:p w14:paraId="3875C004" w14:textId="77777777" w:rsidR="00932DD6" w:rsidRPr="009277CF" w:rsidRDefault="00932DD6" w:rsidP="00932DD6">
      <w:pPr>
        <w:pStyle w:val="NormalWeb"/>
        <w:numPr>
          <w:ilvl w:val="0"/>
          <w:numId w:val="11"/>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Studies on broadband over power lines</w:t>
      </w:r>
      <w:r>
        <w:rPr>
          <w:rFonts w:asciiTheme="minorHAnsi" w:hAnsiTheme="minorHAnsi" w:cstheme="minorHAnsi"/>
        </w:rPr>
        <w:t>.</w:t>
      </w:r>
    </w:p>
    <w:p w14:paraId="18543E4F" w14:textId="77777777" w:rsidR="00932DD6" w:rsidRPr="009277CF" w:rsidRDefault="00932DD6" w:rsidP="00932DD6">
      <w:pPr>
        <w:pStyle w:val="NormalWeb"/>
        <w:numPr>
          <w:ilvl w:val="0"/>
          <w:numId w:val="11"/>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Disaster </w:t>
      </w:r>
      <w:r>
        <w:rPr>
          <w:rFonts w:asciiTheme="minorHAnsi" w:hAnsiTheme="minorHAnsi" w:cstheme="minorHAnsi"/>
        </w:rPr>
        <w:t>w</w:t>
      </w:r>
      <w:r w:rsidRPr="009277CF">
        <w:rPr>
          <w:rFonts w:asciiTheme="minorHAnsi" w:hAnsiTheme="minorHAnsi" w:cstheme="minorHAnsi"/>
        </w:rPr>
        <w:t xml:space="preserve">arning </w:t>
      </w:r>
      <w:r>
        <w:rPr>
          <w:rFonts w:asciiTheme="minorHAnsi" w:hAnsiTheme="minorHAnsi" w:cstheme="minorHAnsi"/>
        </w:rPr>
        <w:t>s</w:t>
      </w:r>
      <w:r w:rsidRPr="009277CF">
        <w:rPr>
          <w:rFonts w:asciiTheme="minorHAnsi" w:hAnsiTheme="minorHAnsi" w:cstheme="minorHAnsi"/>
        </w:rPr>
        <w:t>ystem in Tonga</w:t>
      </w:r>
      <w:r>
        <w:rPr>
          <w:rFonts w:asciiTheme="minorHAnsi" w:hAnsiTheme="minorHAnsi" w:cstheme="minorHAnsi"/>
        </w:rPr>
        <w:t>.</w:t>
      </w:r>
    </w:p>
    <w:p w14:paraId="72E722E7" w14:textId="77777777" w:rsidR="00932DD6" w:rsidRPr="009277CF" w:rsidRDefault="00932DD6" w:rsidP="00932DD6">
      <w:pPr>
        <w:pStyle w:val="NormalWeb"/>
        <w:numPr>
          <w:ilvl w:val="0"/>
          <w:numId w:val="11"/>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Rural Internet </w:t>
      </w:r>
      <w:r>
        <w:rPr>
          <w:rFonts w:asciiTheme="minorHAnsi" w:hAnsiTheme="minorHAnsi" w:cstheme="minorHAnsi"/>
        </w:rPr>
        <w:t>c</w:t>
      </w:r>
      <w:r w:rsidRPr="009277CF">
        <w:rPr>
          <w:rFonts w:asciiTheme="minorHAnsi" w:hAnsiTheme="minorHAnsi" w:cstheme="minorHAnsi"/>
        </w:rPr>
        <w:t xml:space="preserve">onnectivity </w:t>
      </w:r>
      <w:r>
        <w:rPr>
          <w:rFonts w:asciiTheme="minorHAnsi" w:hAnsiTheme="minorHAnsi" w:cstheme="minorHAnsi"/>
        </w:rPr>
        <w:t>s</w:t>
      </w:r>
      <w:r w:rsidRPr="009277CF">
        <w:rPr>
          <w:rFonts w:asciiTheme="minorHAnsi" w:hAnsiTheme="minorHAnsi" w:cstheme="minorHAnsi"/>
        </w:rPr>
        <w:t>ystem (RICS) in Kiribati</w:t>
      </w:r>
      <w:r>
        <w:rPr>
          <w:rFonts w:asciiTheme="minorHAnsi" w:hAnsiTheme="minorHAnsi" w:cstheme="minorHAnsi"/>
        </w:rPr>
        <w:t>.</w:t>
      </w:r>
    </w:p>
    <w:p w14:paraId="2832FFB1" w14:textId="77777777" w:rsidR="00932DD6" w:rsidRPr="009277CF" w:rsidRDefault="00932DD6" w:rsidP="00932DD6">
      <w:pPr>
        <w:pStyle w:val="NormalWeb"/>
        <w:numPr>
          <w:ilvl w:val="0"/>
          <w:numId w:val="11"/>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lastRenderedPageBreak/>
        <w:t xml:space="preserve">Numbering </w:t>
      </w:r>
      <w:r>
        <w:rPr>
          <w:rFonts w:asciiTheme="minorHAnsi" w:hAnsiTheme="minorHAnsi" w:cstheme="minorHAnsi"/>
        </w:rPr>
        <w:t>p</w:t>
      </w:r>
      <w:r w:rsidRPr="009277CF">
        <w:rPr>
          <w:rFonts w:asciiTheme="minorHAnsi" w:hAnsiTheme="minorHAnsi" w:cstheme="minorHAnsi"/>
        </w:rPr>
        <w:t>lan</w:t>
      </w:r>
      <w:r>
        <w:rPr>
          <w:rFonts w:asciiTheme="minorHAnsi" w:hAnsiTheme="minorHAnsi" w:cstheme="minorHAnsi"/>
        </w:rPr>
        <w:t>.</w:t>
      </w:r>
    </w:p>
    <w:p w14:paraId="4787E1DF" w14:textId="77777777" w:rsidR="00932DD6" w:rsidRPr="009277CF" w:rsidRDefault="00932DD6" w:rsidP="00932DD6">
      <w:pPr>
        <w:pStyle w:val="NormalWeb"/>
        <w:numPr>
          <w:ilvl w:val="0"/>
          <w:numId w:val="11"/>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Broadband </w:t>
      </w:r>
      <w:r>
        <w:rPr>
          <w:rFonts w:asciiTheme="minorHAnsi" w:hAnsiTheme="minorHAnsi" w:cstheme="minorHAnsi"/>
        </w:rPr>
        <w:t>i</w:t>
      </w:r>
      <w:r w:rsidRPr="009277CF">
        <w:rPr>
          <w:rFonts w:asciiTheme="minorHAnsi" w:hAnsiTheme="minorHAnsi" w:cstheme="minorHAnsi"/>
        </w:rPr>
        <w:t xml:space="preserve">nfrastructure </w:t>
      </w:r>
      <w:r>
        <w:rPr>
          <w:rFonts w:asciiTheme="minorHAnsi" w:hAnsiTheme="minorHAnsi" w:cstheme="minorHAnsi"/>
        </w:rPr>
        <w:t>m</w:t>
      </w:r>
      <w:r w:rsidRPr="009277CF">
        <w:rPr>
          <w:rFonts w:asciiTheme="minorHAnsi" w:hAnsiTheme="minorHAnsi" w:cstheme="minorHAnsi"/>
        </w:rPr>
        <w:t xml:space="preserve">aster </w:t>
      </w:r>
      <w:r>
        <w:rPr>
          <w:rFonts w:asciiTheme="minorHAnsi" w:hAnsiTheme="minorHAnsi" w:cstheme="minorHAnsi"/>
        </w:rPr>
        <w:t>p</w:t>
      </w:r>
      <w:r w:rsidRPr="009277CF">
        <w:rPr>
          <w:rFonts w:asciiTheme="minorHAnsi" w:hAnsiTheme="minorHAnsi" w:cstheme="minorHAnsi"/>
        </w:rPr>
        <w:t>lan</w:t>
      </w:r>
      <w:r>
        <w:rPr>
          <w:rFonts w:asciiTheme="minorHAnsi" w:hAnsiTheme="minorHAnsi" w:cstheme="minorHAnsi"/>
        </w:rPr>
        <w:t>.</w:t>
      </w:r>
    </w:p>
    <w:p w14:paraId="42F1072C" w14:textId="77777777" w:rsidR="00932DD6" w:rsidRPr="009277CF" w:rsidRDefault="00932DD6" w:rsidP="00932DD6">
      <w:pPr>
        <w:pStyle w:val="NormalWeb"/>
        <w:numPr>
          <w:ilvl w:val="0"/>
          <w:numId w:val="11"/>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Radio </w:t>
      </w:r>
      <w:r>
        <w:rPr>
          <w:rFonts w:asciiTheme="minorHAnsi" w:hAnsiTheme="minorHAnsi" w:cstheme="minorHAnsi"/>
        </w:rPr>
        <w:t>s</w:t>
      </w:r>
      <w:r w:rsidRPr="009277CF">
        <w:rPr>
          <w:rFonts w:asciiTheme="minorHAnsi" w:hAnsiTheme="minorHAnsi" w:cstheme="minorHAnsi"/>
        </w:rPr>
        <w:t xml:space="preserve">pectrum </w:t>
      </w:r>
      <w:r>
        <w:rPr>
          <w:rFonts w:asciiTheme="minorHAnsi" w:hAnsiTheme="minorHAnsi" w:cstheme="minorHAnsi"/>
        </w:rPr>
        <w:t>m</w:t>
      </w:r>
      <w:r w:rsidRPr="009277CF">
        <w:rPr>
          <w:rFonts w:asciiTheme="minorHAnsi" w:hAnsiTheme="minorHAnsi" w:cstheme="minorHAnsi"/>
        </w:rPr>
        <w:t>anagement</w:t>
      </w:r>
      <w:r>
        <w:rPr>
          <w:rFonts w:asciiTheme="minorHAnsi" w:hAnsiTheme="minorHAnsi" w:cstheme="minorHAnsi"/>
        </w:rPr>
        <w:t>.</w:t>
      </w:r>
    </w:p>
    <w:p w14:paraId="33ACF0B0" w14:textId="77777777" w:rsidR="00932DD6" w:rsidRPr="009277CF" w:rsidRDefault="00932DD6" w:rsidP="00932DD6">
      <w:pPr>
        <w:pStyle w:val="NormalWeb"/>
        <w:numPr>
          <w:ilvl w:val="0"/>
          <w:numId w:val="11"/>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Assistance with </w:t>
      </w:r>
      <w:r>
        <w:rPr>
          <w:rFonts w:asciiTheme="minorHAnsi" w:hAnsiTheme="minorHAnsi" w:cstheme="minorHAnsi"/>
        </w:rPr>
        <w:t>n</w:t>
      </w:r>
      <w:r w:rsidRPr="009277CF">
        <w:rPr>
          <w:rFonts w:asciiTheme="minorHAnsi" w:hAnsiTheme="minorHAnsi" w:cstheme="minorHAnsi"/>
        </w:rPr>
        <w:t xml:space="preserve">ational </w:t>
      </w:r>
      <w:r>
        <w:rPr>
          <w:rFonts w:asciiTheme="minorHAnsi" w:hAnsiTheme="minorHAnsi" w:cstheme="minorHAnsi"/>
        </w:rPr>
        <w:t>s</w:t>
      </w:r>
      <w:r w:rsidRPr="009277CF">
        <w:rPr>
          <w:rFonts w:asciiTheme="minorHAnsi" w:hAnsiTheme="minorHAnsi" w:cstheme="minorHAnsi"/>
        </w:rPr>
        <w:t xml:space="preserve">pectrum </w:t>
      </w:r>
      <w:r>
        <w:rPr>
          <w:rFonts w:asciiTheme="minorHAnsi" w:hAnsiTheme="minorHAnsi" w:cstheme="minorHAnsi"/>
        </w:rPr>
        <w:t>p</w:t>
      </w:r>
      <w:r w:rsidRPr="009277CF">
        <w:rPr>
          <w:rFonts w:asciiTheme="minorHAnsi" w:hAnsiTheme="minorHAnsi" w:cstheme="minorHAnsi"/>
        </w:rPr>
        <w:t>lan.</w:t>
      </w:r>
    </w:p>
    <w:p w14:paraId="0C9A5147" w14:textId="77777777" w:rsidR="00932DD6" w:rsidRPr="009277CF" w:rsidRDefault="00932DD6" w:rsidP="00932DD6">
      <w:pPr>
        <w:pStyle w:val="NormalWeb"/>
        <w:numPr>
          <w:ilvl w:val="0"/>
          <w:numId w:val="11"/>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Workshop on IMT </w:t>
      </w:r>
      <w:r>
        <w:rPr>
          <w:rFonts w:asciiTheme="minorHAnsi" w:hAnsiTheme="minorHAnsi" w:cstheme="minorHAnsi"/>
        </w:rPr>
        <w:t>a</w:t>
      </w:r>
      <w:r w:rsidRPr="009277CF">
        <w:rPr>
          <w:rFonts w:asciiTheme="minorHAnsi" w:hAnsiTheme="minorHAnsi" w:cstheme="minorHAnsi"/>
        </w:rPr>
        <w:t>dvanced</w:t>
      </w:r>
      <w:r>
        <w:rPr>
          <w:rFonts w:asciiTheme="minorHAnsi" w:hAnsiTheme="minorHAnsi" w:cstheme="minorHAnsi"/>
        </w:rPr>
        <w:t>.</w:t>
      </w:r>
    </w:p>
    <w:p w14:paraId="172CD342" w14:textId="77777777" w:rsidR="00932DD6" w:rsidRPr="009277CF" w:rsidRDefault="00932DD6" w:rsidP="00932DD6">
      <w:pPr>
        <w:pStyle w:val="NormalWeb"/>
        <w:numPr>
          <w:ilvl w:val="0"/>
          <w:numId w:val="11"/>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Assessment o</w:t>
      </w:r>
      <w:r>
        <w:rPr>
          <w:rFonts w:asciiTheme="minorHAnsi" w:hAnsiTheme="minorHAnsi" w:cstheme="minorHAnsi"/>
        </w:rPr>
        <w:t>f</w:t>
      </w:r>
      <w:r w:rsidRPr="009277CF">
        <w:rPr>
          <w:rFonts w:asciiTheme="minorHAnsi" w:hAnsiTheme="minorHAnsi" w:cstheme="minorHAnsi"/>
        </w:rPr>
        <w:t xml:space="preserve"> </w:t>
      </w:r>
      <w:r>
        <w:rPr>
          <w:rFonts w:asciiTheme="minorHAnsi" w:hAnsiTheme="minorHAnsi" w:cstheme="minorHAnsi"/>
        </w:rPr>
        <w:t>e</w:t>
      </w:r>
      <w:r w:rsidRPr="009277CF">
        <w:rPr>
          <w:rFonts w:asciiTheme="minorHAnsi" w:hAnsiTheme="minorHAnsi" w:cstheme="minorHAnsi"/>
        </w:rPr>
        <w:t xml:space="preserve">ffectiveness of </w:t>
      </w:r>
      <w:r>
        <w:rPr>
          <w:rFonts w:asciiTheme="minorHAnsi" w:hAnsiTheme="minorHAnsi" w:cstheme="minorHAnsi"/>
        </w:rPr>
        <w:t>t</w:t>
      </w:r>
      <w:r w:rsidRPr="009277CF">
        <w:rPr>
          <w:rFonts w:asciiTheme="minorHAnsi" w:hAnsiTheme="minorHAnsi" w:cstheme="minorHAnsi"/>
        </w:rPr>
        <w:t xml:space="preserve">elecentre </w:t>
      </w:r>
      <w:r>
        <w:rPr>
          <w:rFonts w:asciiTheme="minorHAnsi" w:hAnsiTheme="minorHAnsi" w:cstheme="minorHAnsi"/>
        </w:rPr>
        <w:t>d</w:t>
      </w:r>
      <w:r w:rsidRPr="009277CF">
        <w:rPr>
          <w:rFonts w:asciiTheme="minorHAnsi" w:hAnsiTheme="minorHAnsi" w:cstheme="minorHAnsi"/>
        </w:rPr>
        <w:t>eployment in Asia-Pacific</w:t>
      </w:r>
      <w:r>
        <w:rPr>
          <w:rFonts w:asciiTheme="minorHAnsi" w:hAnsiTheme="minorHAnsi" w:cstheme="minorHAnsi"/>
        </w:rPr>
        <w:t>.</w:t>
      </w:r>
    </w:p>
    <w:p w14:paraId="2DB142E0" w14:textId="77777777" w:rsidR="00932DD6" w:rsidRPr="009277CF" w:rsidRDefault="00932DD6" w:rsidP="00932DD6">
      <w:pPr>
        <w:pStyle w:val="NormalWeb"/>
        <w:numPr>
          <w:ilvl w:val="0"/>
          <w:numId w:val="11"/>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Rural Internet </w:t>
      </w:r>
      <w:r>
        <w:rPr>
          <w:rFonts w:asciiTheme="minorHAnsi" w:hAnsiTheme="minorHAnsi" w:cstheme="minorHAnsi"/>
        </w:rPr>
        <w:t>c</w:t>
      </w:r>
      <w:r w:rsidRPr="009277CF">
        <w:rPr>
          <w:rFonts w:asciiTheme="minorHAnsi" w:hAnsiTheme="minorHAnsi" w:cstheme="minorHAnsi"/>
        </w:rPr>
        <w:t xml:space="preserve">onnectivity </w:t>
      </w:r>
      <w:r>
        <w:rPr>
          <w:rFonts w:asciiTheme="minorHAnsi" w:hAnsiTheme="minorHAnsi" w:cstheme="minorHAnsi"/>
        </w:rPr>
        <w:t>s</w:t>
      </w:r>
      <w:r w:rsidRPr="009277CF">
        <w:rPr>
          <w:rFonts w:asciiTheme="minorHAnsi" w:hAnsiTheme="minorHAnsi" w:cstheme="minorHAnsi"/>
        </w:rPr>
        <w:t xml:space="preserve">ystem (RICS) </w:t>
      </w:r>
      <w:r>
        <w:rPr>
          <w:rFonts w:asciiTheme="minorHAnsi" w:hAnsiTheme="minorHAnsi" w:cstheme="minorHAnsi"/>
        </w:rPr>
        <w:t>i</w:t>
      </w:r>
      <w:r w:rsidRPr="009277CF">
        <w:rPr>
          <w:rFonts w:asciiTheme="minorHAnsi" w:hAnsiTheme="minorHAnsi" w:cstheme="minorHAnsi"/>
        </w:rPr>
        <w:t>mplementation in the Pacific</w:t>
      </w:r>
      <w:r>
        <w:rPr>
          <w:rFonts w:asciiTheme="minorHAnsi" w:hAnsiTheme="minorHAnsi" w:cstheme="minorHAnsi"/>
        </w:rPr>
        <w:t>.</w:t>
      </w:r>
    </w:p>
    <w:p w14:paraId="045F5230" w14:textId="77777777" w:rsidR="00932DD6" w:rsidRPr="009277CF" w:rsidRDefault="00932DD6" w:rsidP="00932DD6">
      <w:pPr>
        <w:pStyle w:val="NormalWeb"/>
        <w:numPr>
          <w:ilvl w:val="0"/>
          <w:numId w:val="11"/>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NGN Planning and Migration</w:t>
      </w:r>
      <w:r>
        <w:rPr>
          <w:rFonts w:asciiTheme="minorHAnsi" w:hAnsiTheme="minorHAnsi" w:cstheme="minorHAnsi"/>
        </w:rPr>
        <w:t>.</w:t>
      </w:r>
    </w:p>
    <w:p w14:paraId="57E0A180" w14:textId="77777777" w:rsidR="00932DD6" w:rsidRPr="009277CF" w:rsidRDefault="00932DD6" w:rsidP="00932DD6">
      <w:pPr>
        <w:pStyle w:val="NormalWeb"/>
        <w:numPr>
          <w:ilvl w:val="0"/>
          <w:numId w:val="11"/>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Training </w:t>
      </w:r>
      <w:r>
        <w:rPr>
          <w:rFonts w:asciiTheme="minorHAnsi" w:hAnsiTheme="minorHAnsi" w:cstheme="minorHAnsi"/>
        </w:rPr>
        <w:t>w</w:t>
      </w:r>
      <w:r w:rsidRPr="009277CF">
        <w:rPr>
          <w:rFonts w:asciiTheme="minorHAnsi" w:hAnsiTheme="minorHAnsi" w:cstheme="minorHAnsi"/>
        </w:rPr>
        <w:t xml:space="preserve">orkshop on </w:t>
      </w:r>
      <w:r>
        <w:rPr>
          <w:rFonts w:asciiTheme="minorHAnsi" w:hAnsiTheme="minorHAnsi" w:cstheme="minorHAnsi"/>
        </w:rPr>
        <w:t>c</w:t>
      </w:r>
      <w:r w:rsidRPr="009277CF">
        <w:rPr>
          <w:rFonts w:asciiTheme="minorHAnsi" w:hAnsiTheme="minorHAnsi" w:cstheme="minorHAnsi"/>
        </w:rPr>
        <w:t>osting for Asia and the Pacific</w:t>
      </w:r>
      <w:r>
        <w:rPr>
          <w:rFonts w:asciiTheme="minorHAnsi" w:hAnsiTheme="minorHAnsi" w:cstheme="minorHAnsi"/>
        </w:rPr>
        <w:t>.</w:t>
      </w:r>
    </w:p>
    <w:p w14:paraId="5FA08FD4" w14:textId="77777777" w:rsidR="00932DD6" w:rsidRPr="009277CF" w:rsidRDefault="00932DD6" w:rsidP="00932DD6">
      <w:pPr>
        <w:pStyle w:val="NormalWeb"/>
        <w:numPr>
          <w:ilvl w:val="0"/>
          <w:numId w:val="11"/>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Training on </w:t>
      </w:r>
      <w:r>
        <w:rPr>
          <w:rFonts w:asciiTheme="minorHAnsi" w:hAnsiTheme="minorHAnsi" w:cstheme="minorHAnsi"/>
        </w:rPr>
        <w:t>f</w:t>
      </w:r>
      <w:r w:rsidRPr="009277CF">
        <w:rPr>
          <w:rFonts w:asciiTheme="minorHAnsi" w:hAnsiTheme="minorHAnsi" w:cstheme="minorHAnsi"/>
        </w:rPr>
        <w:t xml:space="preserve">requency and </w:t>
      </w:r>
      <w:r>
        <w:rPr>
          <w:rFonts w:asciiTheme="minorHAnsi" w:hAnsiTheme="minorHAnsi" w:cstheme="minorHAnsi"/>
        </w:rPr>
        <w:t>c</w:t>
      </w:r>
      <w:r w:rsidRPr="009277CF">
        <w:rPr>
          <w:rFonts w:asciiTheme="minorHAnsi" w:hAnsiTheme="minorHAnsi" w:cstheme="minorHAnsi"/>
        </w:rPr>
        <w:t xml:space="preserve">overage </w:t>
      </w:r>
      <w:r>
        <w:rPr>
          <w:rFonts w:asciiTheme="minorHAnsi" w:hAnsiTheme="minorHAnsi" w:cstheme="minorHAnsi"/>
        </w:rPr>
        <w:t>p</w:t>
      </w:r>
      <w:r w:rsidRPr="009277CF">
        <w:rPr>
          <w:rFonts w:asciiTheme="minorHAnsi" w:hAnsiTheme="minorHAnsi" w:cstheme="minorHAnsi"/>
        </w:rPr>
        <w:t xml:space="preserve">lanning for </w:t>
      </w:r>
      <w:r>
        <w:rPr>
          <w:rFonts w:asciiTheme="minorHAnsi" w:hAnsiTheme="minorHAnsi" w:cstheme="minorHAnsi"/>
        </w:rPr>
        <w:t>d</w:t>
      </w:r>
      <w:r w:rsidRPr="009277CF">
        <w:rPr>
          <w:rFonts w:asciiTheme="minorHAnsi" w:hAnsiTheme="minorHAnsi" w:cstheme="minorHAnsi"/>
        </w:rPr>
        <w:t>igital TV</w:t>
      </w:r>
      <w:r>
        <w:rPr>
          <w:rFonts w:asciiTheme="minorHAnsi" w:hAnsiTheme="minorHAnsi" w:cstheme="minorHAnsi"/>
        </w:rPr>
        <w:t>.</w:t>
      </w:r>
    </w:p>
    <w:p w14:paraId="2DBA9A2C" w14:textId="77777777" w:rsidR="00932DD6" w:rsidRPr="009277CF" w:rsidRDefault="00932DD6" w:rsidP="00932DD6">
      <w:pPr>
        <w:pStyle w:val="NormalWeb"/>
        <w:numPr>
          <w:ilvl w:val="0"/>
          <w:numId w:val="11"/>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Technical </w:t>
      </w:r>
      <w:r>
        <w:rPr>
          <w:rFonts w:asciiTheme="minorHAnsi" w:hAnsiTheme="minorHAnsi" w:cstheme="minorHAnsi"/>
        </w:rPr>
        <w:t>a</w:t>
      </w:r>
      <w:r w:rsidRPr="009277CF">
        <w:rPr>
          <w:rFonts w:asciiTheme="minorHAnsi" w:hAnsiTheme="minorHAnsi" w:cstheme="minorHAnsi"/>
        </w:rPr>
        <w:t xml:space="preserve">ssistance in </w:t>
      </w:r>
      <w:r>
        <w:rPr>
          <w:rFonts w:asciiTheme="minorHAnsi" w:hAnsiTheme="minorHAnsi" w:cstheme="minorHAnsi"/>
        </w:rPr>
        <w:t>e</w:t>
      </w:r>
      <w:r w:rsidRPr="009277CF">
        <w:rPr>
          <w:rFonts w:asciiTheme="minorHAnsi" w:hAnsiTheme="minorHAnsi" w:cstheme="minorHAnsi"/>
        </w:rPr>
        <w:t xml:space="preserve">stablishing a </w:t>
      </w:r>
      <w:r>
        <w:rPr>
          <w:rFonts w:asciiTheme="minorHAnsi" w:hAnsiTheme="minorHAnsi" w:cstheme="minorHAnsi"/>
        </w:rPr>
        <w:t>g</w:t>
      </w:r>
      <w:r w:rsidRPr="009277CF">
        <w:rPr>
          <w:rFonts w:asciiTheme="minorHAnsi" w:hAnsiTheme="minorHAnsi" w:cstheme="minorHAnsi"/>
        </w:rPr>
        <w:t xml:space="preserve">overnment </w:t>
      </w:r>
      <w:r>
        <w:rPr>
          <w:rFonts w:asciiTheme="minorHAnsi" w:hAnsiTheme="minorHAnsi" w:cstheme="minorHAnsi"/>
        </w:rPr>
        <w:t>n</w:t>
      </w:r>
      <w:r w:rsidRPr="009277CF">
        <w:rPr>
          <w:rFonts w:asciiTheme="minorHAnsi" w:hAnsiTheme="minorHAnsi" w:cstheme="minorHAnsi"/>
        </w:rPr>
        <w:t xml:space="preserve">etwork in </w:t>
      </w:r>
      <w:r>
        <w:rPr>
          <w:rFonts w:asciiTheme="minorHAnsi" w:hAnsiTheme="minorHAnsi" w:cstheme="minorHAnsi"/>
        </w:rPr>
        <w:t>m</w:t>
      </w:r>
      <w:r w:rsidRPr="009277CF">
        <w:rPr>
          <w:rFonts w:asciiTheme="minorHAnsi" w:hAnsiTheme="minorHAnsi" w:cstheme="minorHAnsi"/>
        </w:rPr>
        <w:t>icronesia (FSM)</w:t>
      </w:r>
      <w:r>
        <w:rPr>
          <w:rFonts w:asciiTheme="minorHAnsi" w:hAnsiTheme="minorHAnsi" w:cstheme="minorHAnsi"/>
        </w:rPr>
        <w:t>.</w:t>
      </w:r>
    </w:p>
    <w:p w14:paraId="6AB961DF" w14:textId="77777777" w:rsidR="00932DD6" w:rsidRPr="009277CF" w:rsidRDefault="00932DD6" w:rsidP="00932DD6">
      <w:pPr>
        <w:pStyle w:val="NormalWeb"/>
        <w:numPr>
          <w:ilvl w:val="0"/>
          <w:numId w:val="11"/>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Technical assistance on preparing regulatory guidelines on </w:t>
      </w:r>
      <w:r>
        <w:rPr>
          <w:rFonts w:asciiTheme="minorHAnsi" w:hAnsiTheme="minorHAnsi" w:cstheme="minorHAnsi"/>
        </w:rPr>
        <w:t>b</w:t>
      </w:r>
      <w:r w:rsidRPr="009277CF">
        <w:rPr>
          <w:rFonts w:asciiTheme="minorHAnsi" w:hAnsiTheme="minorHAnsi" w:cstheme="minorHAnsi"/>
        </w:rPr>
        <w:t xml:space="preserve">roadband through </w:t>
      </w:r>
      <w:r>
        <w:rPr>
          <w:rFonts w:asciiTheme="minorHAnsi" w:hAnsiTheme="minorHAnsi" w:cstheme="minorHAnsi"/>
        </w:rPr>
        <w:t>u</w:t>
      </w:r>
      <w:r w:rsidRPr="009277CF">
        <w:rPr>
          <w:rFonts w:asciiTheme="minorHAnsi" w:hAnsiTheme="minorHAnsi" w:cstheme="minorHAnsi"/>
        </w:rPr>
        <w:t xml:space="preserve">niversal </w:t>
      </w:r>
      <w:r>
        <w:rPr>
          <w:rFonts w:asciiTheme="minorHAnsi" w:hAnsiTheme="minorHAnsi" w:cstheme="minorHAnsi"/>
        </w:rPr>
        <w:t>s</w:t>
      </w:r>
      <w:r w:rsidRPr="009277CF">
        <w:rPr>
          <w:rFonts w:asciiTheme="minorHAnsi" w:hAnsiTheme="minorHAnsi" w:cstheme="minorHAnsi"/>
        </w:rPr>
        <w:t>ervice</w:t>
      </w:r>
      <w:r>
        <w:rPr>
          <w:rFonts w:asciiTheme="minorHAnsi" w:hAnsiTheme="minorHAnsi" w:cstheme="minorHAnsi"/>
        </w:rPr>
        <w:t>.</w:t>
      </w:r>
    </w:p>
    <w:p w14:paraId="64ECAAAF" w14:textId="77777777" w:rsidR="00932DD6" w:rsidRPr="009277CF" w:rsidRDefault="00932DD6" w:rsidP="00932DD6">
      <w:pPr>
        <w:pStyle w:val="NormalWeb"/>
        <w:numPr>
          <w:ilvl w:val="0"/>
          <w:numId w:val="11"/>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Establishment and operational support for </w:t>
      </w:r>
      <w:r>
        <w:rPr>
          <w:rFonts w:asciiTheme="minorHAnsi" w:hAnsiTheme="minorHAnsi" w:cstheme="minorHAnsi"/>
        </w:rPr>
        <w:t>r</w:t>
      </w:r>
      <w:r w:rsidRPr="009277CF">
        <w:rPr>
          <w:rFonts w:asciiTheme="minorHAnsi" w:hAnsiTheme="minorHAnsi" w:cstheme="minorHAnsi"/>
        </w:rPr>
        <w:t xml:space="preserve">ural </w:t>
      </w:r>
      <w:r>
        <w:rPr>
          <w:rFonts w:asciiTheme="minorHAnsi" w:hAnsiTheme="minorHAnsi" w:cstheme="minorHAnsi"/>
        </w:rPr>
        <w:t>t</w:t>
      </w:r>
      <w:r w:rsidRPr="009277CF">
        <w:rPr>
          <w:rFonts w:asciiTheme="minorHAnsi" w:hAnsiTheme="minorHAnsi" w:cstheme="minorHAnsi"/>
        </w:rPr>
        <w:t>elecentres</w:t>
      </w:r>
      <w:r>
        <w:rPr>
          <w:rFonts w:asciiTheme="minorHAnsi" w:hAnsiTheme="minorHAnsi" w:cstheme="minorHAnsi"/>
        </w:rPr>
        <w:t>.</w:t>
      </w:r>
    </w:p>
    <w:p w14:paraId="665CF362" w14:textId="77777777" w:rsidR="00932DD6" w:rsidRPr="009277CF" w:rsidRDefault="00932DD6" w:rsidP="00932DD6">
      <w:pPr>
        <w:pStyle w:val="NormalWeb"/>
        <w:numPr>
          <w:ilvl w:val="0"/>
          <w:numId w:val="11"/>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Broadband </w:t>
      </w:r>
      <w:r>
        <w:rPr>
          <w:rFonts w:asciiTheme="minorHAnsi" w:hAnsiTheme="minorHAnsi" w:cstheme="minorHAnsi"/>
        </w:rPr>
        <w:t>a</w:t>
      </w:r>
      <w:r w:rsidRPr="009277CF">
        <w:rPr>
          <w:rFonts w:asciiTheme="minorHAnsi" w:hAnsiTheme="minorHAnsi" w:cstheme="minorHAnsi"/>
        </w:rPr>
        <w:t xml:space="preserve">ccess and </w:t>
      </w:r>
      <w:r>
        <w:rPr>
          <w:rFonts w:asciiTheme="minorHAnsi" w:hAnsiTheme="minorHAnsi" w:cstheme="minorHAnsi"/>
        </w:rPr>
        <w:t>u</w:t>
      </w:r>
      <w:r w:rsidRPr="009277CF">
        <w:rPr>
          <w:rFonts w:asciiTheme="minorHAnsi" w:hAnsiTheme="minorHAnsi" w:cstheme="minorHAnsi"/>
        </w:rPr>
        <w:t xml:space="preserve">ptake in </w:t>
      </w:r>
      <w:r>
        <w:rPr>
          <w:rFonts w:asciiTheme="minorHAnsi" w:hAnsiTheme="minorHAnsi" w:cstheme="minorHAnsi"/>
        </w:rPr>
        <w:t>r</w:t>
      </w:r>
      <w:r w:rsidRPr="009277CF">
        <w:rPr>
          <w:rFonts w:asciiTheme="minorHAnsi" w:hAnsiTheme="minorHAnsi" w:cstheme="minorHAnsi"/>
        </w:rPr>
        <w:t xml:space="preserve">ural and </w:t>
      </w:r>
      <w:r>
        <w:rPr>
          <w:rFonts w:asciiTheme="minorHAnsi" w:hAnsiTheme="minorHAnsi" w:cstheme="minorHAnsi"/>
        </w:rPr>
        <w:t>u</w:t>
      </w:r>
      <w:r w:rsidRPr="009277CF">
        <w:rPr>
          <w:rFonts w:asciiTheme="minorHAnsi" w:hAnsiTheme="minorHAnsi" w:cstheme="minorHAnsi"/>
        </w:rPr>
        <w:t xml:space="preserve">rban </w:t>
      </w:r>
      <w:r>
        <w:rPr>
          <w:rFonts w:asciiTheme="minorHAnsi" w:hAnsiTheme="minorHAnsi" w:cstheme="minorHAnsi"/>
        </w:rPr>
        <w:t>a</w:t>
      </w:r>
      <w:r w:rsidRPr="009277CF">
        <w:rPr>
          <w:rFonts w:asciiTheme="minorHAnsi" w:hAnsiTheme="minorHAnsi" w:cstheme="minorHAnsi"/>
        </w:rPr>
        <w:t>reas</w:t>
      </w:r>
      <w:r>
        <w:rPr>
          <w:rFonts w:asciiTheme="minorHAnsi" w:hAnsiTheme="minorHAnsi" w:cstheme="minorHAnsi"/>
        </w:rPr>
        <w:t>.</w:t>
      </w:r>
    </w:p>
    <w:p w14:paraId="16F1E174" w14:textId="77777777" w:rsidR="00932DD6" w:rsidRPr="009277CF" w:rsidRDefault="00932DD6" w:rsidP="00932DD6">
      <w:pPr>
        <w:pStyle w:val="NormalWeb"/>
        <w:numPr>
          <w:ilvl w:val="0"/>
          <w:numId w:val="11"/>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Asia Pacific Regional Forum on Digital Inclusion for All</w:t>
      </w:r>
      <w:r>
        <w:rPr>
          <w:rFonts w:asciiTheme="minorHAnsi" w:hAnsiTheme="minorHAnsi" w:cstheme="minorHAnsi"/>
        </w:rPr>
        <w:t>.</w:t>
      </w:r>
    </w:p>
    <w:p w14:paraId="5862D35D" w14:textId="77777777" w:rsidR="00932DD6" w:rsidRPr="009277CF" w:rsidRDefault="00932DD6" w:rsidP="00932DD6">
      <w:pPr>
        <w:pStyle w:val="Heading2"/>
        <w:spacing w:before="240" w:after="240" w:line="240" w:lineRule="auto"/>
        <w:rPr>
          <w:rFonts w:cstheme="minorHAnsi"/>
          <w:b w:val="0"/>
          <w:bCs/>
          <w:sz w:val="32"/>
          <w:szCs w:val="32"/>
        </w:rPr>
      </w:pPr>
      <w:hyperlink r:id="rId30" w:tgtFrame="_self" w:history="1">
        <w:bookmarkStart w:id="21" w:name="_Toc30727889"/>
        <w:r w:rsidRPr="009277CF">
          <w:rPr>
            <w:rStyle w:val="Hyperlink"/>
            <w:rFonts w:cstheme="minorHAnsi"/>
            <w:bCs/>
            <w:color w:val="00B0F0"/>
            <w:sz w:val="32"/>
            <w:szCs w:val="32"/>
          </w:rPr>
          <w:t xml:space="preserve">C3. Access to </w:t>
        </w:r>
        <w:r>
          <w:rPr>
            <w:rStyle w:val="Hyperlink"/>
            <w:rFonts w:cstheme="minorHAnsi"/>
            <w:bCs/>
            <w:color w:val="00B0F0"/>
            <w:sz w:val="32"/>
            <w:szCs w:val="32"/>
          </w:rPr>
          <w:t>I</w:t>
        </w:r>
        <w:r w:rsidRPr="009277CF">
          <w:rPr>
            <w:rStyle w:val="Hyperlink"/>
            <w:rFonts w:cstheme="minorHAnsi"/>
            <w:bCs/>
            <w:color w:val="00B0F0"/>
            <w:sz w:val="32"/>
            <w:szCs w:val="32"/>
          </w:rPr>
          <w:t xml:space="preserve">nformation and </w:t>
        </w:r>
        <w:r>
          <w:rPr>
            <w:rStyle w:val="Hyperlink"/>
            <w:rFonts w:cstheme="minorHAnsi"/>
            <w:bCs/>
            <w:color w:val="00B0F0"/>
            <w:sz w:val="32"/>
            <w:szCs w:val="32"/>
          </w:rPr>
          <w:t>K</w:t>
        </w:r>
        <w:r w:rsidRPr="009277CF">
          <w:rPr>
            <w:rStyle w:val="Hyperlink"/>
            <w:rFonts w:cstheme="minorHAnsi"/>
            <w:bCs/>
            <w:color w:val="00B0F0"/>
            <w:sz w:val="32"/>
            <w:szCs w:val="32"/>
          </w:rPr>
          <w:t>nowledge</w:t>
        </w:r>
        <w:bookmarkEnd w:id="21"/>
      </w:hyperlink>
      <w:r w:rsidRPr="009277CF">
        <w:rPr>
          <w:rFonts w:cstheme="minorHAnsi"/>
          <w:bCs/>
          <w:sz w:val="32"/>
          <w:szCs w:val="32"/>
        </w:rPr>
        <w:t> </w:t>
      </w:r>
    </w:p>
    <w:p w14:paraId="625387C6" w14:textId="77777777" w:rsidR="00932DD6" w:rsidRPr="009277CF" w:rsidRDefault="00932DD6" w:rsidP="00932DD6">
      <w:pPr>
        <w:pStyle w:val="Heading3"/>
        <w:spacing w:before="240" w:after="240" w:line="240" w:lineRule="auto"/>
        <w:rPr>
          <w:rFonts w:cstheme="minorHAnsi"/>
          <w:b w:val="0"/>
          <w:bCs/>
          <w:color w:val="00B0F0"/>
          <w:sz w:val="32"/>
          <w:szCs w:val="32"/>
        </w:rPr>
      </w:pPr>
      <w:bookmarkStart w:id="22" w:name="_Toc30727890"/>
      <w:r w:rsidRPr="009277CF">
        <w:rPr>
          <w:rFonts w:cstheme="minorHAnsi"/>
          <w:bCs/>
          <w:color w:val="00B0F0"/>
          <w:sz w:val="32"/>
          <w:szCs w:val="32"/>
        </w:rPr>
        <w:t>2018-</w:t>
      </w:r>
      <w:r>
        <w:rPr>
          <w:rFonts w:cstheme="minorHAnsi"/>
          <w:bCs/>
          <w:color w:val="00B0F0"/>
          <w:sz w:val="32"/>
          <w:szCs w:val="32"/>
        </w:rPr>
        <w:t>20</w:t>
      </w:r>
      <w:r w:rsidRPr="009277CF">
        <w:rPr>
          <w:rFonts w:cstheme="minorHAnsi"/>
          <w:bCs/>
          <w:color w:val="00B0F0"/>
          <w:sz w:val="32"/>
          <w:szCs w:val="32"/>
        </w:rPr>
        <w:t>19</w:t>
      </w:r>
      <w:bookmarkEnd w:id="22"/>
    </w:p>
    <w:p w14:paraId="398CB3D6" w14:textId="77777777" w:rsidR="00932DD6" w:rsidRPr="009277CF" w:rsidRDefault="00932DD6" w:rsidP="00932DD6">
      <w:pPr>
        <w:pStyle w:val="NormalWeb"/>
        <w:numPr>
          <w:ilvl w:val="0"/>
          <w:numId w:val="11"/>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Internet</w:t>
      </w:r>
      <w:r>
        <w:rPr>
          <w:rFonts w:asciiTheme="minorHAnsi" w:hAnsiTheme="minorHAnsi" w:cstheme="minorHAnsi"/>
        </w:rPr>
        <w:t xml:space="preserve"> a</w:t>
      </w:r>
      <w:r w:rsidRPr="009277CF">
        <w:rPr>
          <w:rFonts w:asciiTheme="minorHAnsi" w:hAnsiTheme="minorHAnsi" w:cstheme="minorHAnsi"/>
        </w:rPr>
        <w:t xml:space="preserve">ccess and </w:t>
      </w:r>
      <w:r>
        <w:rPr>
          <w:rFonts w:asciiTheme="minorHAnsi" w:hAnsiTheme="minorHAnsi" w:cstheme="minorHAnsi"/>
        </w:rPr>
        <w:t>a</w:t>
      </w:r>
      <w:r w:rsidRPr="009277CF">
        <w:rPr>
          <w:rFonts w:asciiTheme="minorHAnsi" w:hAnsiTheme="minorHAnsi" w:cstheme="minorHAnsi"/>
        </w:rPr>
        <w:t>doption</w:t>
      </w:r>
      <w:r>
        <w:rPr>
          <w:rFonts w:asciiTheme="minorHAnsi" w:hAnsiTheme="minorHAnsi" w:cstheme="minorHAnsi"/>
        </w:rPr>
        <w:t>.</w:t>
      </w:r>
    </w:p>
    <w:p w14:paraId="65DBEAB6" w14:textId="77777777" w:rsidR="00932DD6" w:rsidRPr="009277CF" w:rsidRDefault="00932DD6" w:rsidP="00932DD6">
      <w:pPr>
        <w:pStyle w:val="NormalWeb"/>
        <w:numPr>
          <w:ilvl w:val="0"/>
          <w:numId w:val="11"/>
        </w:numPr>
        <w:shd w:val="clear" w:color="auto" w:fill="FFFFFF"/>
        <w:spacing w:before="100" w:beforeAutospacing="1" w:after="100" w:afterAutospacing="1" w:line="240" w:lineRule="auto"/>
        <w:ind w:left="360"/>
        <w:rPr>
          <w:rFonts w:asciiTheme="minorHAnsi" w:hAnsiTheme="minorHAnsi" w:cstheme="minorHAnsi"/>
        </w:rPr>
      </w:pPr>
      <w:r w:rsidRPr="009277CF">
        <w:rPr>
          <w:rFonts w:asciiTheme="minorHAnsi" w:hAnsiTheme="minorHAnsi" w:cstheme="minorHAnsi"/>
        </w:rPr>
        <w:t xml:space="preserve">Workshop on </w:t>
      </w:r>
      <w:r>
        <w:rPr>
          <w:rFonts w:asciiTheme="minorHAnsi" w:hAnsiTheme="minorHAnsi" w:cstheme="minorHAnsi"/>
        </w:rPr>
        <w:t>d</w:t>
      </w:r>
      <w:r w:rsidRPr="009277CF">
        <w:rPr>
          <w:rFonts w:asciiTheme="minorHAnsi" w:hAnsiTheme="minorHAnsi" w:cstheme="minorHAnsi"/>
        </w:rPr>
        <w:t xml:space="preserve">igital </w:t>
      </w:r>
      <w:r>
        <w:rPr>
          <w:rFonts w:asciiTheme="minorHAnsi" w:hAnsiTheme="minorHAnsi" w:cstheme="minorHAnsi"/>
        </w:rPr>
        <w:t>t</w:t>
      </w:r>
      <w:r w:rsidRPr="009277CF">
        <w:rPr>
          <w:rFonts w:asciiTheme="minorHAnsi" w:hAnsiTheme="minorHAnsi" w:cstheme="minorHAnsi"/>
        </w:rPr>
        <w:t xml:space="preserve">ransformation in </w:t>
      </w:r>
      <w:r>
        <w:rPr>
          <w:rFonts w:asciiTheme="minorHAnsi" w:hAnsiTheme="minorHAnsi" w:cstheme="minorHAnsi"/>
        </w:rPr>
        <w:t>d</w:t>
      </w:r>
      <w:r w:rsidRPr="009277CF">
        <w:rPr>
          <w:rFonts w:asciiTheme="minorHAnsi" w:hAnsiTheme="minorHAnsi" w:cstheme="minorHAnsi"/>
        </w:rPr>
        <w:t xml:space="preserve">igital </w:t>
      </w:r>
      <w:r>
        <w:rPr>
          <w:rFonts w:asciiTheme="minorHAnsi" w:hAnsiTheme="minorHAnsi" w:cstheme="minorHAnsi"/>
        </w:rPr>
        <w:t>e</w:t>
      </w:r>
      <w:r w:rsidRPr="009277CF">
        <w:rPr>
          <w:rFonts w:asciiTheme="minorHAnsi" w:hAnsiTheme="minorHAnsi" w:cstheme="minorHAnsi"/>
        </w:rPr>
        <w:t>conomy</w:t>
      </w:r>
      <w:r>
        <w:rPr>
          <w:rFonts w:asciiTheme="minorHAnsi" w:hAnsiTheme="minorHAnsi" w:cstheme="minorHAnsi"/>
        </w:rPr>
        <w:t>.</w:t>
      </w:r>
    </w:p>
    <w:p w14:paraId="40C83D61" w14:textId="77777777" w:rsidR="00932DD6" w:rsidRPr="009277CF" w:rsidRDefault="00932DD6" w:rsidP="00932DD6">
      <w:pPr>
        <w:pStyle w:val="Heading3"/>
        <w:spacing w:before="240" w:after="240" w:line="240" w:lineRule="auto"/>
        <w:rPr>
          <w:rFonts w:cstheme="minorHAnsi"/>
          <w:b w:val="0"/>
          <w:bCs/>
          <w:color w:val="00B0F0"/>
          <w:sz w:val="32"/>
          <w:szCs w:val="32"/>
        </w:rPr>
      </w:pPr>
      <w:bookmarkStart w:id="23" w:name="_Toc30727891"/>
      <w:r w:rsidRPr="009277CF">
        <w:rPr>
          <w:rFonts w:cstheme="minorHAnsi"/>
          <w:bCs/>
          <w:color w:val="00B0F0"/>
          <w:sz w:val="32"/>
          <w:szCs w:val="32"/>
        </w:rPr>
        <w:t>2014-</w:t>
      </w:r>
      <w:r>
        <w:rPr>
          <w:rFonts w:cstheme="minorHAnsi"/>
          <w:bCs/>
          <w:color w:val="00B0F0"/>
          <w:sz w:val="32"/>
          <w:szCs w:val="32"/>
        </w:rPr>
        <w:t>20</w:t>
      </w:r>
      <w:r w:rsidRPr="009277CF">
        <w:rPr>
          <w:rFonts w:cstheme="minorHAnsi"/>
          <w:bCs/>
          <w:color w:val="00B0F0"/>
          <w:sz w:val="32"/>
          <w:szCs w:val="32"/>
        </w:rPr>
        <w:t>17</w:t>
      </w:r>
      <w:bookmarkEnd w:id="23"/>
    </w:p>
    <w:p w14:paraId="5CE79657" w14:textId="77777777" w:rsidR="00932DD6" w:rsidRDefault="00932DD6" w:rsidP="00932DD6">
      <w:pPr>
        <w:pStyle w:val="NormalWeb"/>
        <w:numPr>
          <w:ilvl w:val="0"/>
          <w:numId w:val="11"/>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Developed a national ICT statistics and indicators framework in 2014 and a cybersecurity policy in 2015 for Lao P.D.R. to foster an ICT-enabling environment.</w:t>
      </w:r>
    </w:p>
    <w:p w14:paraId="3B7F7B38" w14:textId="77777777" w:rsidR="00932DD6" w:rsidRPr="0012232C" w:rsidRDefault="00932DD6" w:rsidP="00932DD6">
      <w:pPr>
        <w:pStyle w:val="NormalWeb"/>
        <w:numPr>
          <w:ilvl w:val="0"/>
          <w:numId w:val="11"/>
        </w:numPr>
        <w:shd w:val="clear" w:color="auto" w:fill="FFFFFF"/>
        <w:spacing w:after="0" w:line="240" w:lineRule="auto"/>
        <w:ind w:left="360"/>
        <w:rPr>
          <w:rFonts w:asciiTheme="minorHAnsi" w:hAnsiTheme="minorHAnsi" w:cstheme="minorHAnsi"/>
        </w:rPr>
      </w:pPr>
      <w:r w:rsidRPr="00E726AC">
        <w:rPr>
          <w:rFonts w:asciiTheme="minorHAnsi" w:eastAsia="Arial" w:hAnsiTheme="minorHAnsi" w:cstheme="minorHAnsi"/>
          <w:spacing w:val="-2"/>
          <w:w w:val="86"/>
        </w:rPr>
        <w:t>In response to WSI</w:t>
      </w:r>
      <w:r w:rsidRPr="00E726AC">
        <w:rPr>
          <w:rFonts w:asciiTheme="minorHAnsi" w:eastAsia="Arial" w:hAnsiTheme="minorHAnsi" w:cstheme="minorHAnsi"/>
          <w:w w:val="86"/>
        </w:rPr>
        <w:t>S</w:t>
      </w:r>
      <w:r w:rsidRPr="00E726AC">
        <w:rPr>
          <w:rFonts w:asciiTheme="minorHAnsi" w:eastAsia="Arial" w:hAnsiTheme="minorHAnsi" w:cstheme="minorHAnsi"/>
          <w:spacing w:val="24"/>
          <w:w w:val="86"/>
        </w:rPr>
        <w:t xml:space="preserve"> </w:t>
      </w:r>
      <w:r w:rsidRPr="00E726AC">
        <w:rPr>
          <w:rFonts w:asciiTheme="minorHAnsi" w:eastAsia="Arial" w:hAnsiTheme="minorHAnsi" w:cstheme="minorHAnsi"/>
          <w:spacing w:val="-2"/>
        </w:rPr>
        <w:t>targe</w:t>
      </w:r>
      <w:r w:rsidRPr="00E726AC">
        <w:rPr>
          <w:rFonts w:asciiTheme="minorHAnsi" w:eastAsia="Arial" w:hAnsiTheme="minorHAnsi" w:cstheme="minorHAnsi"/>
        </w:rPr>
        <w:t>t</w:t>
      </w:r>
      <w:r w:rsidRPr="00E726AC">
        <w:rPr>
          <w:rFonts w:asciiTheme="minorHAnsi" w:eastAsia="Arial" w:hAnsiTheme="minorHAnsi" w:cstheme="minorHAnsi"/>
          <w:spacing w:val="27"/>
        </w:rPr>
        <w:t xml:space="preserve"> </w:t>
      </w:r>
      <w:r w:rsidRPr="00E726AC">
        <w:rPr>
          <w:rFonts w:asciiTheme="minorHAnsi" w:eastAsia="Arial" w:hAnsiTheme="minorHAnsi" w:cstheme="minorHAnsi"/>
          <w:spacing w:val="-2"/>
        </w:rPr>
        <w:t>o</w:t>
      </w:r>
      <w:r w:rsidRPr="00E726AC">
        <w:rPr>
          <w:rFonts w:asciiTheme="minorHAnsi" w:eastAsia="Arial" w:hAnsiTheme="minorHAnsi" w:cstheme="minorHAnsi"/>
        </w:rPr>
        <w:t>f</w:t>
      </w:r>
      <w:r w:rsidRPr="00E726AC">
        <w:rPr>
          <w:rFonts w:asciiTheme="minorHAnsi" w:eastAsia="Arial" w:hAnsiTheme="minorHAnsi" w:cstheme="minorHAnsi"/>
          <w:spacing w:val="19"/>
        </w:rPr>
        <w:t xml:space="preserve"> </w:t>
      </w:r>
      <w:r w:rsidRPr="00E726AC">
        <w:rPr>
          <w:rFonts w:asciiTheme="minorHAnsi" w:eastAsia="Arial" w:hAnsiTheme="minorHAnsi" w:cstheme="minorHAnsi"/>
          <w:spacing w:val="-2"/>
        </w:rPr>
        <w:t>connectin</w:t>
      </w:r>
      <w:r w:rsidRPr="00E726AC">
        <w:rPr>
          <w:rFonts w:asciiTheme="minorHAnsi" w:eastAsia="Arial" w:hAnsiTheme="minorHAnsi" w:cstheme="minorHAnsi"/>
        </w:rPr>
        <w:t>g</w:t>
      </w:r>
      <w:r w:rsidRPr="00E726AC">
        <w:rPr>
          <w:rFonts w:asciiTheme="minorHAnsi" w:eastAsia="Arial" w:hAnsiTheme="minorHAnsi" w:cstheme="minorHAnsi"/>
          <w:spacing w:val="31"/>
        </w:rPr>
        <w:t xml:space="preserve"> </w:t>
      </w:r>
      <w:r w:rsidRPr="00E726AC">
        <w:rPr>
          <w:rFonts w:asciiTheme="minorHAnsi" w:eastAsia="Arial" w:hAnsiTheme="minorHAnsi" w:cstheme="minorHAnsi"/>
          <w:spacing w:val="-2"/>
        </w:rPr>
        <w:t>al</w:t>
      </w:r>
      <w:r w:rsidRPr="00E726AC">
        <w:rPr>
          <w:rFonts w:asciiTheme="minorHAnsi" w:eastAsia="Arial" w:hAnsiTheme="minorHAnsi" w:cstheme="minorHAnsi"/>
        </w:rPr>
        <w:t>l</w:t>
      </w:r>
      <w:r w:rsidRPr="00E726AC">
        <w:rPr>
          <w:rFonts w:asciiTheme="minorHAnsi" w:eastAsia="Arial" w:hAnsiTheme="minorHAnsi" w:cstheme="minorHAnsi"/>
          <w:spacing w:val="6"/>
        </w:rPr>
        <w:t xml:space="preserve"> </w:t>
      </w:r>
      <w:r w:rsidRPr="00E726AC">
        <w:rPr>
          <w:rFonts w:asciiTheme="minorHAnsi" w:eastAsia="Arial" w:hAnsiTheme="minorHAnsi" w:cstheme="minorHAnsi"/>
          <w:spacing w:val="-2"/>
        </w:rPr>
        <w:t>prima</w:t>
      </w:r>
      <w:r w:rsidRPr="00E726AC">
        <w:rPr>
          <w:rFonts w:asciiTheme="minorHAnsi" w:eastAsia="Arial" w:hAnsiTheme="minorHAnsi" w:cstheme="minorHAnsi"/>
        </w:rPr>
        <w:t>r</w:t>
      </w:r>
      <w:r w:rsidRPr="00E726AC">
        <w:rPr>
          <w:rFonts w:asciiTheme="minorHAnsi" w:eastAsia="Arial" w:hAnsiTheme="minorHAnsi" w:cstheme="minorHAnsi"/>
          <w:spacing w:val="-17"/>
        </w:rPr>
        <w:t>y</w:t>
      </w:r>
      <w:r w:rsidRPr="00E726AC">
        <w:rPr>
          <w:rFonts w:asciiTheme="minorHAnsi" w:eastAsia="Arial" w:hAnsiTheme="minorHAnsi" w:cstheme="minorHAnsi"/>
        </w:rPr>
        <w:t>,</w:t>
      </w:r>
      <w:r w:rsidRPr="00E726AC">
        <w:rPr>
          <w:rFonts w:asciiTheme="minorHAnsi" w:eastAsia="Arial" w:hAnsiTheme="minorHAnsi" w:cstheme="minorHAnsi"/>
          <w:spacing w:val="30"/>
        </w:rPr>
        <w:t xml:space="preserve"> </w:t>
      </w:r>
      <w:r w:rsidRPr="00E726AC">
        <w:rPr>
          <w:rFonts w:asciiTheme="minorHAnsi" w:eastAsia="Arial" w:hAnsiTheme="minorHAnsi" w:cstheme="minorHAnsi"/>
          <w:spacing w:val="-2"/>
        </w:rPr>
        <w:t>seconda</w:t>
      </w:r>
      <w:r w:rsidRPr="00E726AC">
        <w:rPr>
          <w:rFonts w:asciiTheme="minorHAnsi" w:eastAsia="Arial" w:hAnsiTheme="minorHAnsi" w:cstheme="minorHAnsi"/>
        </w:rPr>
        <w:t>ry</w:t>
      </w:r>
      <w:r w:rsidRPr="00E726AC">
        <w:rPr>
          <w:rFonts w:asciiTheme="minorHAnsi" w:eastAsia="Arial" w:hAnsiTheme="minorHAnsi" w:cstheme="minorHAnsi"/>
          <w:spacing w:val="-22"/>
        </w:rPr>
        <w:t xml:space="preserve"> </w:t>
      </w:r>
      <w:r w:rsidRPr="00E726AC">
        <w:rPr>
          <w:rFonts w:asciiTheme="minorHAnsi" w:eastAsia="Arial" w:hAnsiTheme="minorHAnsi" w:cstheme="minorHAnsi"/>
          <w:spacing w:val="-2"/>
        </w:rPr>
        <w:t>an</w:t>
      </w:r>
      <w:r w:rsidRPr="00E726AC">
        <w:rPr>
          <w:rFonts w:asciiTheme="minorHAnsi" w:eastAsia="Arial" w:hAnsiTheme="minorHAnsi" w:cstheme="minorHAnsi"/>
        </w:rPr>
        <w:t>d</w:t>
      </w:r>
      <w:r w:rsidRPr="00E726AC">
        <w:rPr>
          <w:rFonts w:asciiTheme="minorHAnsi" w:eastAsia="Arial" w:hAnsiTheme="minorHAnsi" w:cstheme="minorHAnsi"/>
          <w:spacing w:val="12"/>
        </w:rPr>
        <w:t xml:space="preserve"> </w:t>
      </w:r>
      <w:r w:rsidRPr="00E726AC">
        <w:rPr>
          <w:rFonts w:asciiTheme="minorHAnsi" w:eastAsia="Arial" w:hAnsiTheme="minorHAnsi" w:cstheme="minorHAnsi"/>
          <w:spacing w:val="-2"/>
        </w:rPr>
        <w:t>post-seconda</w:t>
      </w:r>
      <w:r w:rsidRPr="00E726AC">
        <w:rPr>
          <w:rFonts w:asciiTheme="minorHAnsi" w:eastAsia="Arial" w:hAnsiTheme="minorHAnsi" w:cstheme="minorHAnsi"/>
        </w:rPr>
        <w:t>ry</w:t>
      </w:r>
      <w:r w:rsidRPr="00E726AC">
        <w:rPr>
          <w:rFonts w:asciiTheme="minorHAnsi" w:eastAsia="Arial" w:hAnsiTheme="minorHAnsi" w:cstheme="minorHAnsi"/>
          <w:spacing w:val="-14"/>
        </w:rPr>
        <w:t xml:space="preserve"> </w:t>
      </w:r>
      <w:r w:rsidRPr="00E726AC">
        <w:rPr>
          <w:rFonts w:asciiTheme="minorHAnsi" w:eastAsia="Arial" w:hAnsiTheme="minorHAnsi" w:cstheme="minorHAnsi"/>
          <w:spacing w:val="-2"/>
        </w:rPr>
        <w:t>school</w:t>
      </w:r>
      <w:r w:rsidRPr="00E726AC">
        <w:rPr>
          <w:rFonts w:asciiTheme="minorHAnsi" w:eastAsia="Arial" w:hAnsiTheme="minorHAnsi" w:cstheme="minorHAnsi"/>
        </w:rPr>
        <w:t>s</w:t>
      </w:r>
      <w:r w:rsidRPr="00E726AC">
        <w:rPr>
          <w:rFonts w:asciiTheme="minorHAnsi" w:eastAsia="Arial" w:hAnsiTheme="minorHAnsi" w:cstheme="minorHAnsi"/>
          <w:spacing w:val="-22"/>
        </w:rPr>
        <w:t xml:space="preserve"> </w:t>
      </w:r>
      <w:r w:rsidRPr="00E726AC">
        <w:rPr>
          <w:rFonts w:asciiTheme="minorHAnsi" w:eastAsia="Arial" w:hAnsiTheme="minorHAnsi" w:cstheme="minorHAnsi"/>
          <w:spacing w:val="-2"/>
        </w:rPr>
        <w:t>t</w:t>
      </w:r>
      <w:r w:rsidRPr="00E726AC">
        <w:rPr>
          <w:rFonts w:asciiTheme="minorHAnsi" w:eastAsia="Arial" w:hAnsiTheme="minorHAnsi" w:cstheme="minorHAnsi"/>
        </w:rPr>
        <w:t>o</w:t>
      </w:r>
      <w:r w:rsidRPr="00E726AC">
        <w:rPr>
          <w:rFonts w:asciiTheme="minorHAnsi" w:eastAsia="Arial" w:hAnsiTheme="minorHAnsi" w:cstheme="minorHAnsi"/>
          <w:spacing w:val="29"/>
        </w:rPr>
        <w:t xml:space="preserve"> </w:t>
      </w:r>
      <w:r w:rsidRPr="00E726AC">
        <w:rPr>
          <w:rFonts w:asciiTheme="minorHAnsi" w:eastAsia="Arial" w:hAnsiTheme="minorHAnsi" w:cstheme="minorHAnsi"/>
          <w:spacing w:val="-2"/>
          <w:w w:val="93"/>
        </w:rPr>
        <w:t>IC</w:t>
      </w:r>
      <w:r w:rsidRPr="00E726AC">
        <w:rPr>
          <w:rFonts w:asciiTheme="minorHAnsi" w:eastAsia="Arial" w:hAnsiTheme="minorHAnsi" w:cstheme="minorHAnsi"/>
          <w:spacing w:val="-15"/>
          <w:w w:val="93"/>
        </w:rPr>
        <w:t>T</w:t>
      </w:r>
      <w:r w:rsidRPr="00E726AC">
        <w:rPr>
          <w:rFonts w:asciiTheme="minorHAnsi" w:eastAsia="Arial" w:hAnsiTheme="minorHAnsi" w:cstheme="minorHAnsi"/>
          <w:w w:val="77"/>
        </w:rPr>
        <w:t xml:space="preserve">s </w:t>
      </w:r>
      <w:r w:rsidRPr="00E726AC">
        <w:rPr>
          <w:rFonts w:asciiTheme="minorHAnsi" w:eastAsia="Arial" w:hAnsiTheme="minorHAnsi" w:cstheme="minorHAnsi"/>
          <w:spacing w:val="-2"/>
        </w:rPr>
        <w:t>b</w:t>
      </w:r>
      <w:r w:rsidRPr="00E726AC">
        <w:rPr>
          <w:rFonts w:asciiTheme="minorHAnsi" w:eastAsia="Arial" w:hAnsiTheme="minorHAnsi" w:cstheme="minorHAnsi"/>
        </w:rPr>
        <w:t>y</w:t>
      </w:r>
      <w:r w:rsidRPr="00E726AC">
        <w:rPr>
          <w:rFonts w:asciiTheme="minorHAnsi" w:eastAsia="Arial" w:hAnsiTheme="minorHAnsi" w:cstheme="minorHAnsi"/>
          <w:spacing w:val="27"/>
        </w:rPr>
        <w:t xml:space="preserve"> </w:t>
      </w:r>
      <w:r w:rsidRPr="00E726AC">
        <w:rPr>
          <w:rFonts w:asciiTheme="minorHAnsi" w:eastAsia="Arial" w:hAnsiTheme="minorHAnsi" w:cstheme="minorHAnsi"/>
          <w:spacing w:val="-2"/>
        </w:rPr>
        <w:t>2015, in</w:t>
      </w:r>
      <w:r w:rsidRPr="00E726AC">
        <w:rPr>
          <w:rFonts w:asciiTheme="minorHAnsi" w:eastAsia="Arial" w:hAnsiTheme="minorHAnsi" w:cstheme="minorHAnsi"/>
          <w:spacing w:val="2"/>
        </w:rPr>
        <w:t xml:space="preserve">n Sri-Lanka, </w:t>
      </w:r>
      <w:r w:rsidRPr="00E726AC">
        <w:rPr>
          <w:rFonts w:asciiTheme="minorHAnsi" w:eastAsia="Arial" w:hAnsiTheme="minorHAnsi" w:cstheme="minorHAnsi"/>
          <w:spacing w:val="-2"/>
        </w:rPr>
        <w:t>IT</w:t>
      </w:r>
      <w:r w:rsidRPr="00E726AC">
        <w:rPr>
          <w:rFonts w:asciiTheme="minorHAnsi" w:eastAsia="Arial" w:hAnsiTheme="minorHAnsi" w:cstheme="minorHAnsi"/>
        </w:rPr>
        <w:t>U</w:t>
      </w:r>
      <w:r w:rsidRPr="00E726AC">
        <w:rPr>
          <w:rFonts w:asciiTheme="minorHAnsi" w:eastAsia="Arial" w:hAnsiTheme="minorHAnsi" w:cstheme="minorHAnsi"/>
          <w:spacing w:val="-4"/>
        </w:rPr>
        <w:t xml:space="preserve"> </w:t>
      </w:r>
      <w:r w:rsidRPr="00E726AC">
        <w:rPr>
          <w:rFonts w:asciiTheme="minorHAnsi" w:eastAsia="Arial" w:hAnsiTheme="minorHAnsi" w:cstheme="minorHAnsi"/>
          <w:spacing w:val="-2"/>
        </w:rPr>
        <w:t>supplied 2</w:t>
      </w:r>
      <w:r w:rsidRPr="00E726AC">
        <w:rPr>
          <w:rFonts w:asciiTheme="minorHAnsi" w:eastAsia="Arial" w:hAnsiTheme="minorHAnsi" w:cstheme="minorHAnsi"/>
        </w:rPr>
        <w:t>5</w:t>
      </w:r>
      <w:r w:rsidRPr="00E726AC">
        <w:rPr>
          <w:rFonts w:asciiTheme="minorHAnsi" w:eastAsia="Arial" w:hAnsiTheme="minorHAnsi" w:cstheme="minorHAnsi"/>
          <w:spacing w:val="26"/>
        </w:rPr>
        <w:t xml:space="preserve"> </w:t>
      </w:r>
      <w:r w:rsidRPr="00E726AC">
        <w:rPr>
          <w:rFonts w:asciiTheme="minorHAnsi" w:eastAsia="Arial" w:hAnsiTheme="minorHAnsi" w:cstheme="minorHAnsi"/>
          <w:spacing w:val="-2"/>
        </w:rPr>
        <w:t>school</w:t>
      </w:r>
      <w:r w:rsidRPr="00E726AC">
        <w:rPr>
          <w:rFonts w:asciiTheme="minorHAnsi" w:eastAsia="Arial" w:hAnsiTheme="minorHAnsi" w:cstheme="minorHAnsi"/>
        </w:rPr>
        <w:t>s</w:t>
      </w:r>
      <w:r w:rsidRPr="00E726AC">
        <w:rPr>
          <w:rFonts w:asciiTheme="minorHAnsi" w:eastAsia="Arial" w:hAnsiTheme="minorHAnsi" w:cstheme="minorHAnsi"/>
          <w:spacing w:val="-15"/>
        </w:rPr>
        <w:t xml:space="preserve"> with </w:t>
      </w:r>
      <w:r w:rsidRPr="00E726AC">
        <w:rPr>
          <w:rFonts w:asciiTheme="minorHAnsi" w:eastAsia="Arial" w:hAnsiTheme="minorHAnsi" w:cstheme="minorHAnsi"/>
          <w:spacing w:val="-2"/>
        </w:rPr>
        <w:t>2</w:t>
      </w:r>
      <w:r w:rsidRPr="00E726AC">
        <w:rPr>
          <w:rFonts w:asciiTheme="minorHAnsi" w:eastAsia="Arial" w:hAnsiTheme="minorHAnsi" w:cstheme="minorHAnsi"/>
        </w:rPr>
        <w:t>5</w:t>
      </w:r>
      <w:r w:rsidRPr="00E726AC">
        <w:rPr>
          <w:rFonts w:asciiTheme="minorHAnsi" w:eastAsia="Arial" w:hAnsiTheme="minorHAnsi" w:cstheme="minorHAnsi"/>
          <w:spacing w:val="26"/>
        </w:rPr>
        <w:t xml:space="preserve"> </w:t>
      </w:r>
      <w:r w:rsidRPr="00E726AC">
        <w:rPr>
          <w:rFonts w:asciiTheme="minorHAnsi" w:eastAsia="Arial" w:hAnsiTheme="minorHAnsi" w:cstheme="minorHAnsi"/>
          <w:spacing w:val="-2"/>
          <w:w w:val="84"/>
        </w:rPr>
        <w:t>PC</w:t>
      </w:r>
      <w:r w:rsidRPr="00E726AC">
        <w:rPr>
          <w:rFonts w:asciiTheme="minorHAnsi" w:eastAsia="Arial" w:hAnsiTheme="minorHAnsi" w:cstheme="minorHAnsi"/>
          <w:w w:val="84"/>
        </w:rPr>
        <w:t>s</w:t>
      </w:r>
      <w:r w:rsidRPr="00E726AC">
        <w:rPr>
          <w:rFonts w:asciiTheme="minorHAnsi" w:eastAsia="Arial" w:hAnsiTheme="minorHAnsi" w:cstheme="minorHAnsi"/>
          <w:spacing w:val="31"/>
          <w:w w:val="84"/>
        </w:rPr>
        <w:t xml:space="preserve"> </w:t>
      </w:r>
      <w:r w:rsidRPr="00E726AC">
        <w:rPr>
          <w:rFonts w:asciiTheme="minorHAnsi" w:eastAsia="Arial" w:hAnsiTheme="minorHAnsi" w:cstheme="minorHAnsi"/>
          <w:spacing w:val="-2"/>
        </w:rPr>
        <w:t>an</w:t>
      </w:r>
      <w:r w:rsidRPr="00E726AC">
        <w:rPr>
          <w:rFonts w:asciiTheme="minorHAnsi" w:eastAsia="Arial" w:hAnsiTheme="minorHAnsi" w:cstheme="minorHAnsi"/>
        </w:rPr>
        <w:t>d</w:t>
      </w:r>
      <w:r w:rsidRPr="00E726AC">
        <w:rPr>
          <w:rFonts w:asciiTheme="minorHAnsi" w:eastAsia="Arial" w:hAnsiTheme="minorHAnsi" w:cstheme="minorHAnsi"/>
          <w:spacing w:val="19"/>
        </w:rPr>
        <w:t xml:space="preserve"> </w:t>
      </w:r>
      <w:r w:rsidRPr="00E726AC">
        <w:rPr>
          <w:rFonts w:asciiTheme="minorHAnsi" w:eastAsia="Arial" w:hAnsiTheme="minorHAnsi" w:cstheme="minorHAnsi"/>
          <w:spacing w:val="-2"/>
        </w:rPr>
        <w:t>printer</w:t>
      </w:r>
      <w:r w:rsidRPr="00E726AC">
        <w:rPr>
          <w:rFonts w:asciiTheme="minorHAnsi" w:eastAsia="Arial" w:hAnsiTheme="minorHAnsi" w:cstheme="minorHAnsi"/>
        </w:rPr>
        <w:t>s</w:t>
      </w:r>
      <w:r w:rsidRPr="00E726AC">
        <w:rPr>
          <w:rFonts w:asciiTheme="minorHAnsi" w:eastAsia="Arial" w:hAnsiTheme="minorHAnsi" w:cstheme="minorHAnsi"/>
          <w:spacing w:val="19"/>
        </w:rPr>
        <w:t xml:space="preserve"> </w:t>
      </w:r>
      <w:r w:rsidRPr="00E726AC">
        <w:rPr>
          <w:rFonts w:asciiTheme="minorHAnsi" w:eastAsia="Arial" w:hAnsiTheme="minorHAnsi" w:cstheme="minorHAnsi"/>
          <w:spacing w:val="-2"/>
        </w:rPr>
        <w:t>t</w:t>
      </w:r>
      <w:r w:rsidRPr="00E726AC">
        <w:rPr>
          <w:rFonts w:asciiTheme="minorHAnsi" w:eastAsia="Arial" w:hAnsiTheme="minorHAnsi" w:cstheme="minorHAnsi"/>
        </w:rPr>
        <w:t>o.</w:t>
      </w:r>
      <w:r w:rsidRPr="00E726AC">
        <w:rPr>
          <w:rFonts w:asciiTheme="minorHAnsi" w:eastAsia="Arial" w:hAnsiTheme="minorHAnsi" w:cstheme="minorHAnsi"/>
          <w:spacing w:val="11"/>
        </w:rPr>
        <w:t xml:space="preserve"> </w:t>
      </w:r>
      <w:r w:rsidRPr="00E726AC">
        <w:rPr>
          <w:rFonts w:asciiTheme="minorHAnsi" w:eastAsia="Arial" w:hAnsiTheme="minorHAnsi" w:cstheme="minorHAnsi"/>
          <w:spacing w:val="-2"/>
          <w:w w:val="94"/>
        </w:rPr>
        <w:t>Braill</w:t>
      </w:r>
      <w:r w:rsidRPr="00E726AC">
        <w:rPr>
          <w:rFonts w:asciiTheme="minorHAnsi" w:eastAsia="Arial" w:hAnsiTheme="minorHAnsi" w:cstheme="minorHAnsi"/>
          <w:w w:val="94"/>
        </w:rPr>
        <w:t>e</w:t>
      </w:r>
      <w:r w:rsidRPr="00E726AC">
        <w:rPr>
          <w:rFonts w:asciiTheme="minorHAnsi" w:eastAsia="Arial" w:hAnsiTheme="minorHAnsi" w:cstheme="minorHAnsi"/>
          <w:spacing w:val="6"/>
          <w:w w:val="94"/>
        </w:rPr>
        <w:t xml:space="preserve"> </w:t>
      </w:r>
      <w:r w:rsidRPr="00E726AC">
        <w:rPr>
          <w:rFonts w:asciiTheme="minorHAnsi" w:eastAsia="Arial" w:hAnsiTheme="minorHAnsi" w:cstheme="minorHAnsi"/>
          <w:spacing w:val="-2"/>
        </w:rPr>
        <w:t>printer</w:t>
      </w:r>
      <w:r w:rsidRPr="00E726AC">
        <w:rPr>
          <w:rFonts w:asciiTheme="minorHAnsi" w:eastAsia="Arial" w:hAnsiTheme="minorHAnsi" w:cstheme="minorHAnsi"/>
        </w:rPr>
        <w:t>s</w:t>
      </w:r>
      <w:r w:rsidRPr="00E726AC">
        <w:rPr>
          <w:rFonts w:asciiTheme="minorHAnsi" w:eastAsia="Arial" w:hAnsiTheme="minorHAnsi" w:cstheme="minorHAnsi"/>
          <w:spacing w:val="-2"/>
        </w:rPr>
        <w:t xml:space="preserve"> an</w:t>
      </w:r>
      <w:r w:rsidRPr="00E726AC">
        <w:rPr>
          <w:rFonts w:asciiTheme="minorHAnsi" w:eastAsia="Arial" w:hAnsiTheme="minorHAnsi" w:cstheme="minorHAnsi"/>
        </w:rPr>
        <w:t>d</w:t>
      </w:r>
      <w:r w:rsidRPr="00E726AC">
        <w:rPr>
          <w:rFonts w:asciiTheme="minorHAnsi" w:eastAsia="Arial" w:hAnsiTheme="minorHAnsi" w:cstheme="minorHAnsi"/>
          <w:spacing w:val="-2"/>
        </w:rPr>
        <w:t xml:space="preserve"> othe</w:t>
      </w:r>
      <w:r w:rsidRPr="00E726AC">
        <w:rPr>
          <w:rFonts w:asciiTheme="minorHAnsi" w:eastAsia="Arial" w:hAnsiTheme="minorHAnsi" w:cstheme="minorHAnsi"/>
        </w:rPr>
        <w:t>r</w:t>
      </w:r>
      <w:r w:rsidRPr="00E726AC">
        <w:rPr>
          <w:rFonts w:asciiTheme="minorHAnsi" w:eastAsia="Arial" w:hAnsiTheme="minorHAnsi" w:cstheme="minorHAnsi"/>
          <w:spacing w:val="12"/>
        </w:rPr>
        <w:t xml:space="preserve"> </w:t>
      </w:r>
      <w:r w:rsidRPr="00E726AC">
        <w:rPr>
          <w:rFonts w:asciiTheme="minorHAnsi" w:eastAsia="Arial" w:hAnsiTheme="minorHAnsi" w:cstheme="minorHAnsi"/>
          <w:spacing w:val="-2"/>
          <w:w w:val="95"/>
        </w:rPr>
        <w:t>e-accessibilit</w:t>
      </w:r>
      <w:r w:rsidRPr="00E726AC">
        <w:rPr>
          <w:rFonts w:asciiTheme="minorHAnsi" w:eastAsia="Arial" w:hAnsiTheme="minorHAnsi" w:cstheme="minorHAnsi"/>
          <w:w w:val="95"/>
        </w:rPr>
        <w:t>y</w:t>
      </w:r>
      <w:r w:rsidRPr="00E726AC">
        <w:rPr>
          <w:rFonts w:asciiTheme="minorHAnsi" w:eastAsia="Arial" w:hAnsiTheme="minorHAnsi" w:cstheme="minorHAnsi"/>
          <w:spacing w:val="-1"/>
          <w:w w:val="95"/>
        </w:rPr>
        <w:t xml:space="preserve"> </w:t>
      </w:r>
      <w:r w:rsidRPr="00E726AC">
        <w:rPr>
          <w:rFonts w:asciiTheme="minorHAnsi" w:eastAsia="Arial" w:hAnsiTheme="minorHAnsi" w:cstheme="minorHAnsi"/>
          <w:spacing w:val="-2"/>
          <w:w w:val="95"/>
        </w:rPr>
        <w:t>facilitie</w:t>
      </w:r>
      <w:r w:rsidRPr="00E726AC">
        <w:rPr>
          <w:rFonts w:asciiTheme="minorHAnsi" w:eastAsia="Arial" w:hAnsiTheme="minorHAnsi" w:cstheme="minorHAnsi"/>
          <w:w w:val="95"/>
        </w:rPr>
        <w:t>s</w:t>
      </w:r>
      <w:r w:rsidRPr="00E726AC">
        <w:rPr>
          <w:rFonts w:asciiTheme="minorHAnsi" w:eastAsia="Arial" w:hAnsiTheme="minorHAnsi" w:cstheme="minorHAnsi"/>
          <w:spacing w:val="14"/>
          <w:w w:val="95"/>
        </w:rPr>
        <w:t xml:space="preserve"> </w:t>
      </w:r>
      <w:r w:rsidRPr="00E726AC">
        <w:rPr>
          <w:rFonts w:asciiTheme="minorHAnsi" w:eastAsia="Arial" w:hAnsiTheme="minorHAnsi" w:cstheme="minorHAnsi"/>
          <w:spacing w:val="-2"/>
        </w:rPr>
        <w:t>wer</w:t>
      </w:r>
      <w:r w:rsidRPr="00E726AC">
        <w:rPr>
          <w:rFonts w:asciiTheme="minorHAnsi" w:eastAsia="Arial" w:hAnsiTheme="minorHAnsi" w:cstheme="minorHAnsi"/>
        </w:rPr>
        <w:t>e</w:t>
      </w:r>
      <w:r w:rsidRPr="00E726AC">
        <w:rPr>
          <w:rFonts w:asciiTheme="minorHAnsi" w:eastAsia="Arial" w:hAnsiTheme="minorHAnsi" w:cstheme="minorHAnsi"/>
          <w:spacing w:val="-11"/>
        </w:rPr>
        <w:t xml:space="preserve"> </w:t>
      </w:r>
      <w:r w:rsidRPr="00E726AC">
        <w:rPr>
          <w:rFonts w:asciiTheme="minorHAnsi" w:eastAsia="Arial" w:hAnsiTheme="minorHAnsi" w:cstheme="minorHAnsi"/>
          <w:spacing w:val="-2"/>
        </w:rPr>
        <w:t>also mad</w:t>
      </w:r>
      <w:r w:rsidRPr="00E726AC">
        <w:rPr>
          <w:rFonts w:asciiTheme="minorHAnsi" w:eastAsia="Arial" w:hAnsiTheme="minorHAnsi" w:cstheme="minorHAnsi"/>
        </w:rPr>
        <w:t>e</w:t>
      </w:r>
      <w:r w:rsidRPr="00E726AC">
        <w:rPr>
          <w:rFonts w:asciiTheme="minorHAnsi" w:eastAsia="Arial" w:hAnsiTheme="minorHAnsi" w:cstheme="minorHAnsi"/>
          <w:spacing w:val="2"/>
        </w:rPr>
        <w:t xml:space="preserve"> </w:t>
      </w:r>
      <w:r w:rsidRPr="00E726AC">
        <w:rPr>
          <w:rFonts w:asciiTheme="minorHAnsi" w:eastAsia="Arial" w:hAnsiTheme="minorHAnsi" w:cstheme="minorHAnsi"/>
          <w:spacing w:val="-2"/>
          <w:w w:val="93"/>
        </w:rPr>
        <w:t>available</w:t>
      </w:r>
      <w:r w:rsidRPr="00E726AC">
        <w:rPr>
          <w:rFonts w:asciiTheme="minorHAnsi" w:eastAsia="Arial" w:hAnsiTheme="minorHAnsi" w:cstheme="minorHAnsi"/>
          <w:w w:val="93"/>
        </w:rPr>
        <w:t>.</w:t>
      </w:r>
    </w:p>
    <w:p w14:paraId="24A6F79A" w14:textId="77777777" w:rsidR="00932DD6" w:rsidRPr="0012232C" w:rsidRDefault="00932DD6" w:rsidP="00932DD6">
      <w:pPr>
        <w:pStyle w:val="NormalWeb"/>
        <w:numPr>
          <w:ilvl w:val="0"/>
          <w:numId w:val="11"/>
        </w:numPr>
        <w:shd w:val="clear" w:color="auto" w:fill="FFFFFF"/>
        <w:spacing w:after="0" w:line="240" w:lineRule="auto"/>
        <w:ind w:left="360"/>
        <w:rPr>
          <w:rFonts w:asciiTheme="minorHAnsi" w:hAnsiTheme="minorHAnsi" w:cstheme="minorHAnsi"/>
        </w:rPr>
      </w:pPr>
      <w:r w:rsidRPr="0012232C">
        <w:rPr>
          <w:rFonts w:asciiTheme="minorHAnsi" w:eastAsia="Arial" w:hAnsiTheme="minorHAnsi" w:cstheme="minorHAnsi"/>
          <w:spacing w:val="-2"/>
        </w:rPr>
        <w:t xml:space="preserve">ITU </w:t>
      </w:r>
      <w:r>
        <w:rPr>
          <w:rFonts w:asciiTheme="minorHAnsi" w:eastAsia="Arial" w:hAnsiTheme="minorHAnsi" w:cstheme="minorHAnsi"/>
          <w:spacing w:val="-2"/>
        </w:rPr>
        <w:t xml:space="preserve">organized a national workshop in Kathmandu, Nepal, worked with the </w:t>
      </w:r>
      <w:r w:rsidRPr="0012232C">
        <w:rPr>
          <w:rFonts w:asciiTheme="minorHAnsi" w:eastAsia="Arial" w:hAnsiTheme="minorHAnsi" w:cstheme="minorHAnsi"/>
          <w:spacing w:val="-2"/>
        </w:rPr>
        <w:t xml:space="preserve">Ministry of Information and Communications and ATRA </w:t>
      </w:r>
      <w:r>
        <w:rPr>
          <w:rFonts w:asciiTheme="minorHAnsi" w:eastAsia="Arial" w:hAnsiTheme="minorHAnsi" w:cstheme="minorHAnsi"/>
          <w:spacing w:val="-2"/>
        </w:rPr>
        <w:t xml:space="preserve">in </w:t>
      </w:r>
      <w:r w:rsidRPr="0012232C">
        <w:rPr>
          <w:rFonts w:asciiTheme="minorHAnsi" w:eastAsia="Arial" w:hAnsiTheme="minorHAnsi" w:cstheme="minorHAnsi"/>
          <w:spacing w:val="-2"/>
        </w:rPr>
        <w:t>Afghanistan</w:t>
      </w:r>
      <w:r>
        <w:rPr>
          <w:rFonts w:asciiTheme="minorHAnsi" w:eastAsia="Arial" w:hAnsiTheme="minorHAnsi" w:cstheme="minorHAnsi"/>
          <w:spacing w:val="-2"/>
        </w:rPr>
        <w:t xml:space="preserve"> and </w:t>
      </w:r>
      <w:r w:rsidRPr="0012232C">
        <w:rPr>
          <w:rFonts w:asciiTheme="minorHAnsi" w:eastAsia="Arial" w:hAnsiTheme="minorHAnsi" w:cstheme="minorHAnsi"/>
          <w:spacing w:val="-2"/>
        </w:rPr>
        <w:t xml:space="preserve">carried out </w:t>
      </w:r>
      <w:r>
        <w:rPr>
          <w:rFonts w:asciiTheme="minorHAnsi" w:eastAsia="Arial" w:hAnsiTheme="minorHAnsi" w:cstheme="minorHAnsi"/>
          <w:spacing w:val="-2"/>
        </w:rPr>
        <w:t xml:space="preserve">a study to </w:t>
      </w:r>
      <w:r w:rsidRPr="0012232C">
        <w:rPr>
          <w:rFonts w:asciiTheme="minorHAnsi" w:eastAsia="Arial" w:hAnsiTheme="minorHAnsi" w:cstheme="minorHAnsi"/>
          <w:spacing w:val="-2"/>
        </w:rPr>
        <w:t>identify gaps and make recommendations for policy, regulatory and project intervention/initiatives to implement ICT accessibility for persons with disabilities</w:t>
      </w:r>
      <w:r>
        <w:rPr>
          <w:rFonts w:asciiTheme="minorHAnsi" w:eastAsia="Arial" w:hAnsiTheme="minorHAnsi" w:cstheme="minorHAnsi"/>
          <w:spacing w:val="-2"/>
        </w:rPr>
        <w:t xml:space="preserve"> in both countries. </w:t>
      </w:r>
      <w:r w:rsidRPr="0012232C">
        <w:rPr>
          <w:rFonts w:asciiTheme="minorHAnsi" w:eastAsia="Arial" w:hAnsiTheme="minorHAnsi" w:cstheme="minorHAnsi"/>
          <w:spacing w:val="-2"/>
        </w:rPr>
        <w:t>Outcomes included: commitment</w:t>
      </w:r>
      <w:r>
        <w:rPr>
          <w:rFonts w:asciiTheme="minorHAnsi" w:eastAsia="Arial" w:hAnsiTheme="minorHAnsi" w:cstheme="minorHAnsi"/>
          <w:spacing w:val="-2"/>
        </w:rPr>
        <w:t>s</w:t>
      </w:r>
      <w:r w:rsidRPr="0012232C">
        <w:rPr>
          <w:rFonts w:asciiTheme="minorHAnsi" w:eastAsia="Arial" w:hAnsiTheme="minorHAnsi" w:cstheme="minorHAnsi"/>
          <w:spacing w:val="-2"/>
        </w:rPr>
        <w:t xml:space="preserve"> from policymakers and industry to cooperate and participate in promoting ICT accessibility in Nepal</w:t>
      </w:r>
      <w:r>
        <w:rPr>
          <w:rFonts w:asciiTheme="minorHAnsi" w:eastAsia="Arial" w:hAnsiTheme="minorHAnsi" w:cstheme="minorHAnsi"/>
          <w:spacing w:val="-2"/>
        </w:rPr>
        <w:t xml:space="preserve">, </w:t>
      </w:r>
      <w:r w:rsidRPr="0012232C">
        <w:rPr>
          <w:rFonts w:asciiTheme="minorHAnsi" w:eastAsia="Arial" w:hAnsiTheme="minorHAnsi" w:cstheme="minorHAnsi"/>
          <w:spacing w:val="-2"/>
        </w:rPr>
        <w:t xml:space="preserve">identifying organizations who will champion </w:t>
      </w:r>
      <w:r>
        <w:rPr>
          <w:rFonts w:asciiTheme="minorHAnsi" w:eastAsia="Arial" w:hAnsiTheme="minorHAnsi" w:cstheme="minorHAnsi"/>
          <w:spacing w:val="-2"/>
        </w:rPr>
        <w:t xml:space="preserve">the </w:t>
      </w:r>
      <w:r w:rsidRPr="0012232C">
        <w:rPr>
          <w:rFonts w:asciiTheme="minorHAnsi" w:eastAsia="Arial" w:hAnsiTheme="minorHAnsi" w:cstheme="minorHAnsi"/>
          <w:spacing w:val="-2"/>
        </w:rPr>
        <w:t xml:space="preserve">underprivileged groups, formulating a draft code of practice/ guidelines, as appropriate, to encourage a light touch regulatory approach. </w:t>
      </w:r>
    </w:p>
    <w:p w14:paraId="347583C5" w14:textId="77777777" w:rsidR="00932DD6" w:rsidRPr="0012232C" w:rsidRDefault="00932DD6" w:rsidP="00932DD6">
      <w:pPr>
        <w:pStyle w:val="NormalWeb"/>
        <w:numPr>
          <w:ilvl w:val="0"/>
          <w:numId w:val="11"/>
        </w:numPr>
        <w:shd w:val="clear" w:color="auto" w:fill="FFFFFF"/>
        <w:spacing w:after="0" w:line="240" w:lineRule="auto"/>
        <w:ind w:left="360"/>
        <w:rPr>
          <w:rFonts w:asciiTheme="minorHAnsi" w:hAnsiTheme="minorHAnsi" w:cstheme="minorHAnsi"/>
        </w:rPr>
      </w:pPr>
      <w:r w:rsidRPr="0012232C">
        <w:rPr>
          <w:rFonts w:asciiTheme="minorHAnsi" w:hAnsiTheme="minorHAnsi" w:cstheme="minorHAnsi"/>
        </w:rPr>
        <w:t>Raising awareness on the need for improved access to broadband infrastructure, applications and services through organizing the following events:</w:t>
      </w:r>
    </w:p>
    <w:p w14:paraId="1B4CF895" w14:textId="77777777" w:rsidR="00932DD6" w:rsidRPr="009277CF" w:rsidRDefault="00932DD6" w:rsidP="00E569D6">
      <w:pPr>
        <w:pStyle w:val="NormalWeb"/>
        <w:shd w:val="clear" w:color="auto" w:fill="FFFFFF"/>
        <w:spacing w:after="0" w:line="240" w:lineRule="auto"/>
        <w:ind w:left="714" w:hanging="357"/>
        <w:rPr>
          <w:rFonts w:asciiTheme="minorHAnsi" w:hAnsiTheme="minorHAnsi" w:cstheme="minorHAnsi"/>
        </w:rPr>
      </w:pPr>
      <w:r w:rsidRPr="009277CF">
        <w:rPr>
          <w:rFonts w:asciiTheme="minorHAnsi" w:hAnsiTheme="minorHAnsi" w:cstheme="minorHAnsi"/>
        </w:rPr>
        <w:t>o</w:t>
      </w:r>
      <w:r>
        <w:rPr>
          <w:rFonts w:asciiTheme="minorHAnsi" w:hAnsiTheme="minorHAnsi" w:cstheme="minorHAnsi"/>
        </w:rPr>
        <w:tab/>
      </w:r>
      <w:r w:rsidRPr="009277CF">
        <w:rPr>
          <w:rFonts w:asciiTheme="minorHAnsi" w:hAnsiTheme="minorHAnsi" w:cstheme="minorHAnsi"/>
        </w:rPr>
        <w:t>The Asia-Pacific Digital Societies Policy Forums attended by over 200 participants from more than 20 countries (Thailand).</w:t>
      </w:r>
    </w:p>
    <w:p w14:paraId="72E921B3" w14:textId="77777777" w:rsidR="00932DD6" w:rsidRPr="009277CF" w:rsidRDefault="00932DD6" w:rsidP="00E569D6">
      <w:pPr>
        <w:pStyle w:val="NormalWeb"/>
        <w:shd w:val="clear" w:color="auto" w:fill="FFFFFF"/>
        <w:spacing w:after="0" w:line="240" w:lineRule="auto"/>
        <w:ind w:left="714" w:hanging="357"/>
        <w:rPr>
          <w:rFonts w:asciiTheme="minorHAnsi" w:hAnsiTheme="minorHAnsi" w:cstheme="minorHAnsi"/>
        </w:rPr>
      </w:pPr>
      <w:r w:rsidRPr="009277CF">
        <w:rPr>
          <w:rFonts w:asciiTheme="minorHAnsi" w:hAnsiTheme="minorHAnsi" w:cstheme="minorHAnsi"/>
        </w:rPr>
        <w:t>o</w:t>
      </w:r>
      <w:r>
        <w:rPr>
          <w:rFonts w:asciiTheme="minorHAnsi" w:hAnsiTheme="minorHAnsi" w:cstheme="minorHAnsi"/>
        </w:rPr>
        <w:tab/>
      </w:r>
      <w:r w:rsidRPr="009277CF">
        <w:rPr>
          <w:rFonts w:asciiTheme="minorHAnsi" w:hAnsiTheme="minorHAnsi" w:cstheme="minorHAnsi"/>
        </w:rPr>
        <w:t>The Asia-Pacific Regional Forums on e-Government, Smart Cities and Digital Societies for Sustainable Development were attended by over 200 participants (Thailand, 2015 and 2016).</w:t>
      </w:r>
    </w:p>
    <w:p w14:paraId="74BECB5B" w14:textId="77777777" w:rsidR="00932DD6" w:rsidRPr="009277CF" w:rsidRDefault="00932DD6" w:rsidP="00E569D6">
      <w:pPr>
        <w:pStyle w:val="NormalWeb"/>
        <w:shd w:val="clear" w:color="auto" w:fill="FFFFFF"/>
        <w:spacing w:after="0" w:line="240" w:lineRule="auto"/>
        <w:ind w:left="714" w:hanging="357"/>
        <w:rPr>
          <w:rFonts w:asciiTheme="minorHAnsi" w:hAnsiTheme="minorHAnsi" w:cstheme="minorHAnsi"/>
        </w:rPr>
      </w:pPr>
      <w:r w:rsidRPr="009277CF">
        <w:rPr>
          <w:rFonts w:asciiTheme="minorHAnsi" w:hAnsiTheme="minorHAnsi" w:cstheme="minorHAnsi"/>
        </w:rPr>
        <w:t xml:space="preserve">o </w:t>
      </w:r>
      <w:r>
        <w:rPr>
          <w:rFonts w:asciiTheme="minorHAnsi" w:hAnsiTheme="minorHAnsi" w:cstheme="minorHAnsi"/>
        </w:rPr>
        <w:tab/>
      </w:r>
      <w:r w:rsidRPr="009277CF">
        <w:rPr>
          <w:rFonts w:asciiTheme="minorHAnsi" w:hAnsiTheme="minorHAnsi" w:cstheme="minorHAnsi"/>
        </w:rPr>
        <w:t>The Asia-Pacific Regional Forum on Reshaping Policy and Regulatory Landscape for Accelerating Broadband Access was attended by 115 participants from 19 countries (Indonesia, 2015).</w:t>
      </w:r>
    </w:p>
    <w:p w14:paraId="568C61A9" w14:textId="77777777" w:rsidR="00932DD6" w:rsidRPr="009277CF" w:rsidRDefault="00932DD6" w:rsidP="00E569D6">
      <w:pPr>
        <w:pStyle w:val="NormalWeb"/>
        <w:shd w:val="clear" w:color="auto" w:fill="FFFFFF"/>
        <w:spacing w:after="0" w:line="240" w:lineRule="auto"/>
        <w:ind w:left="714" w:hanging="357"/>
        <w:rPr>
          <w:rFonts w:asciiTheme="minorHAnsi" w:hAnsiTheme="minorHAnsi" w:cstheme="minorHAnsi"/>
        </w:rPr>
      </w:pPr>
      <w:r w:rsidRPr="009277CF">
        <w:rPr>
          <w:rFonts w:asciiTheme="minorHAnsi" w:hAnsiTheme="minorHAnsi" w:cstheme="minorHAnsi"/>
        </w:rPr>
        <w:t xml:space="preserve">o </w:t>
      </w:r>
      <w:r>
        <w:rPr>
          <w:rFonts w:asciiTheme="minorHAnsi" w:hAnsiTheme="minorHAnsi" w:cstheme="minorHAnsi"/>
        </w:rPr>
        <w:tab/>
      </w:r>
      <w:r w:rsidRPr="009277CF">
        <w:rPr>
          <w:rFonts w:asciiTheme="minorHAnsi" w:hAnsiTheme="minorHAnsi" w:cstheme="minorHAnsi"/>
        </w:rPr>
        <w:t>Enhanced awareness for policymakers in China through annual ITU/MIIT (Chinese Ministry of o Industry and Information Technology) seminars: Broadband development and innovation using the Internet (2014).</w:t>
      </w:r>
    </w:p>
    <w:p w14:paraId="628B771F" w14:textId="77777777" w:rsidR="00932DD6" w:rsidRPr="009277CF" w:rsidRDefault="00932DD6" w:rsidP="00E569D6">
      <w:pPr>
        <w:pStyle w:val="NormalWeb"/>
        <w:shd w:val="clear" w:color="auto" w:fill="FFFFFF"/>
        <w:spacing w:after="0" w:line="240" w:lineRule="auto"/>
        <w:ind w:left="714" w:hanging="357"/>
        <w:rPr>
          <w:rFonts w:asciiTheme="minorHAnsi" w:hAnsiTheme="minorHAnsi" w:cstheme="minorHAnsi"/>
        </w:rPr>
      </w:pPr>
      <w:r w:rsidRPr="009277CF">
        <w:rPr>
          <w:rFonts w:asciiTheme="minorHAnsi" w:hAnsiTheme="minorHAnsi" w:cstheme="minorHAnsi"/>
        </w:rPr>
        <w:t xml:space="preserve">o </w:t>
      </w:r>
      <w:r>
        <w:rPr>
          <w:rFonts w:asciiTheme="minorHAnsi" w:hAnsiTheme="minorHAnsi" w:cstheme="minorHAnsi"/>
        </w:rPr>
        <w:tab/>
      </w:r>
      <w:r w:rsidRPr="009277CF">
        <w:rPr>
          <w:rFonts w:asciiTheme="minorHAnsi" w:hAnsiTheme="minorHAnsi" w:cstheme="minorHAnsi"/>
        </w:rPr>
        <w:t>ICT Development in Internet+ Age, with more than 100 participants (2015).</w:t>
      </w:r>
    </w:p>
    <w:p w14:paraId="1B65BB3A" w14:textId="77777777" w:rsidR="00932DD6" w:rsidRPr="009277CF" w:rsidRDefault="00932DD6" w:rsidP="00E569D6">
      <w:pPr>
        <w:pStyle w:val="NormalWeb"/>
        <w:shd w:val="clear" w:color="auto" w:fill="FFFFFF"/>
        <w:spacing w:after="0" w:line="240" w:lineRule="auto"/>
        <w:ind w:left="714" w:hanging="357"/>
        <w:rPr>
          <w:rFonts w:asciiTheme="minorHAnsi" w:hAnsiTheme="minorHAnsi" w:cstheme="minorHAnsi"/>
        </w:rPr>
      </w:pPr>
      <w:r w:rsidRPr="009277CF">
        <w:rPr>
          <w:rFonts w:asciiTheme="minorHAnsi" w:hAnsiTheme="minorHAnsi" w:cstheme="minorHAnsi"/>
        </w:rPr>
        <w:t xml:space="preserve">o </w:t>
      </w:r>
      <w:r>
        <w:rPr>
          <w:rFonts w:asciiTheme="minorHAnsi" w:hAnsiTheme="minorHAnsi" w:cstheme="minorHAnsi"/>
        </w:rPr>
        <w:tab/>
      </w:r>
      <w:r w:rsidRPr="009277CF">
        <w:rPr>
          <w:rFonts w:asciiTheme="minorHAnsi" w:hAnsiTheme="minorHAnsi" w:cstheme="minorHAnsi"/>
        </w:rPr>
        <w:t xml:space="preserve">Regulation in the </w:t>
      </w:r>
      <w:r>
        <w:rPr>
          <w:rFonts w:asciiTheme="minorHAnsi" w:hAnsiTheme="minorHAnsi" w:cstheme="minorHAnsi"/>
        </w:rPr>
        <w:t>n</w:t>
      </w:r>
      <w:r w:rsidRPr="009277CF">
        <w:rPr>
          <w:rFonts w:asciiTheme="minorHAnsi" w:hAnsiTheme="minorHAnsi" w:cstheme="minorHAnsi"/>
        </w:rPr>
        <w:t xml:space="preserve">ew </w:t>
      </w:r>
      <w:r>
        <w:rPr>
          <w:rFonts w:asciiTheme="minorHAnsi" w:hAnsiTheme="minorHAnsi" w:cstheme="minorHAnsi"/>
        </w:rPr>
        <w:t>e</w:t>
      </w:r>
      <w:r w:rsidRPr="009277CF">
        <w:rPr>
          <w:rFonts w:asciiTheme="minorHAnsi" w:hAnsiTheme="minorHAnsi" w:cstheme="minorHAnsi"/>
        </w:rPr>
        <w:t>ra, with more than 150 participants (2016).</w:t>
      </w:r>
    </w:p>
    <w:p w14:paraId="28CC672E" w14:textId="77777777" w:rsidR="00932DD6" w:rsidRPr="009277CF" w:rsidRDefault="00932DD6" w:rsidP="00932DD6">
      <w:pPr>
        <w:pStyle w:val="Heading3"/>
        <w:spacing w:before="240" w:after="240" w:line="240" w:lineRule="auto"/>
        <w:rPr>
          <w:rFonts w:cstheme="minorHAnsi"/>
          <w:b w:val="0"/>
          <w:bCs/>
          <w:color w:val="00B0F0"/>
          <w:sz w:val="32"/>
          <w:szCs w:val="32"/>
        </w:rPr>
      </w:pPr>
      <w:bookmarkStart w:id="24" w:name="_Toc30727892"/>
      <w:r w:rsidRPr="009277CF">
        <w:rPr>
          <w:rFonts w:cstheme="minorHAnsi"/>
          <w:bCs/>
          <w:color w:val="00B0F0"/>
          <w:sz w:val="32"/>
          <w:szCs w:val="32"/>
        </w:rPr>
        <w:lastRenderedPageBreak/>
        <w:t>2011-2014</w:t>
      </w:r>
      <w:bookmarkEnd w:id="24"/>
    </w:p>
    <w:p w14:paraId="449F11A6"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Digital broadcasting in </w:t>
      </w:r>
      <w:r>
        <w:rPr>
          <w:rFonts w:asciiTheme="minorHAnsi" w:hAnsiTheme="minorHAnsi" w:cstheme="minorHAnsi"/>
        </w:rPr>
        <w:t xml:space="preserve">the </w:t>
      </w:r>
      <w:r w:rsidRPr="009277CF">
        <w:rPr>
          <w:rFonts w:asciiTheme="minorHAnsi" w:hAnsiTheme="minorHAnsi" w:cstheme="minorHAnsi"/>
        </w:rPr>
        <w:t>Asia</w:t>
      </w:r>
      <w:r>
        <w:rPr>
          <w:rFonts w:asciiTheme="minorHAnsi" w:hAnsiTheme="minorHAnsi" w:cstheme="minorHAnsi"/>
        </w:rPr>
        <w:t>-</w:t>
      </w:r>
      <w:r w:rsidRPr="009277CF">
        <w:rPr>
          <w:rFonts w:asciiTheme="minorHAnsi" w:hAnsiTheme="minorHAnsi" w:cstheme="minorHAnsi"/>
        </w:rPr>
        <w:t xml:space="preserve">Pacific region was endorsed as a Regional Initiative for Asia-Pacific by WTDC-10, as well as a HAP Programme 1 component. In 2012, with the support from ITU-KCC Project, the </w:t>
      </w:r>
      <w:r>
        <w:rPr>
          <w:rFonts w:asciiTheme="minorHAnsi" w:hAnsiTheme="minorHAnsi" w:cstheme="minorHAnsi"/>
        </w:rPr>
        <w:t>g</w:t>
      </w:r>
      <w:r w:rsidRPr="009277CF">
        <w:rPr>
          <w:rFonts w:asciiTheme="minorHAnsi" w:hAnsiTheme="minorHAnsi" w:cstheme="minorHAnsi"/>
        </w:rPr>
        <w:t xml:space="preserve">uidelines on </w:t>
      </w:r>
      <w:r>
        <w:rPr>
          <w:rFonts w:asciiTheme="minorHAnsi" w:hAnsiTheme="minorHAnsi" w:cstheme="minorHAnsi"/>
        </w:rPr>
        <w:t>t</w:t>
      </w:r>
      <w:r w:rsidRPr="009277CF">
        <w:rPr>
          <w:rFonts w:asciiTheme="minorHAnsi" w:hAnsiTheme="minorHAnsi" w:cstheme="minorHAnsi"/>
        </w:rPr>
        <w:t xml:space="preserve">ransition from </w:t>
      </w:r>
      <w:r>
        <w:rPr>
          <w:rFonts w:asciiTheme="minorHAnsi" w:hAnsiTheme="minorHAnsi" w:cstheme="minorHAnsi"/>
        </w:rPr>
        <w:t>a</w:t>
      </w:r>
      <w:r w:rsidRPr="009277CF">
        <w:rPr>
          <w:rFonts w:asciiTheme="minorHAnsi" w:hAnsiTheme="minorHAnsi" w:cstheme="minorHAnsi"/>
        </w:rPr>
        <w:t xml:space="preserve">nalogue to </w:t>
      </w:r>
      <w:r>
        <w:rPr>
          <w:rFonts w:asciiTheme="minorHAnsi" w:hAnsiTheme="minorHAnsi" w:cstheme="minorHAnsi"/>
        </w:rPr>
        <w:t>d</w:t>
      </w:r>
      <w:r w:rsidRPr="009277CF">
        <w:rPr>
          <w:rFonts w:asciiTheme="minorHAnsi" w:hAnsiTheme="minorHAnsi" w:cstheme="minorHAnsi"/>
        </w:rPr>
        <w:t xml:space="preserve">igital </w:t>
      </w:r>
      <w:r>
        <w:rPr>
          <w:rFonts w:asciiTheme="minorHAnsi" w:hAnsiTheme="minorHAnsi" w:cstheme="minorHAnsi"/>
        </w:rPr>
        <w:t>t</w:t>
      </w:r>
      <w:r w:rsidRPr="009277CF">
        <w:rPr>
          <w:rFonts w:asciiTheme="minorHAnsi" w:hAnsiTheme="minorHAnsi" w:cstheme="minorHAnsi"/>
        </w:rPr>
        <w:t xml:space="preserve">errestrial </w:t>
      </w:r>
      <w:r>
        <w:rPr>
          <w:rFonts w:asciiTheme="minorHAnsi" w:hAnsiTheme="minorHAnsi" w:cstheme="minorHAnsi"/>
        </w:rPr>
        <w:t>t</w:t>
      </w:r>
      <w:r w:rsidRPr="009277CF">
        <w:rPr>
          <w:rFonts w:asciiTheme="minorHAnsi" w:hAnsiTheme="minorHAnsi" w:cstheme="minorHAnsi"/>
        </w:rPr>
        <w:t xml:space="preserve">elevision </w:t>
      </w:r>
      <w:r>
        <w:rPr>
          <w:rFonts w:asciiTheme="minorHAnsi" w:hAnsiTheme="minorHAnsi" w:cstheme="minorHAnsi"/>
        </w:rPr>
        <w:t>b</w:t>
      </w:r>
      <w:r w:rsidRPr="009277CF">
        <w:rPr>
          <w:rFonts w:asciiTheme="minorHAnsi" w:hAnsiTheme="minorHAnsi" w:cstheme="minorHAnsi"/>
        </w:rPr>
        <w:t xml:space="preserve">roadcasting was updated </w:t>
      </w:r>
      <w:r>
        <w:rPr>
          <w:rFonts w:asciiTheme="minorHAnsi" w:hAnsiTheme="minorHAnsi" w:cstheme="minorHAnsi"/>
        </w:rPr>
        <w:t xml:space="preserve">by </w:t>
      </w:r>
      <w:proofErr w:type="gramStart"/>
      <w:r w:rsidRPr="009277CF">
        <w:rPr>
          <w:rFonts w:asciiTheme="minorHAnsi" w:hAnsiTheme="minorHAnsi" w:cstheme="minorHAnsi"/>
        </w:rPr>
        <w:t>taking into account</w:t>
      </w:r>
      <w:proofErr w:type="gramEnd"/>
      <w:r w:rsidRPr="009277CF">
        <w:rPr>
          <w:rFonts w:asciiTheme="minorHAnsi" w:hAnsiTheme="minorHAnsi" w:cstheme="minorHAnsi"/>
        </w:rPr>
        <w:t xml:space="preserve"> the situation in the Asia-Pacific region, a section on </w:t>
      </w:r>
      <w:r>
        <w:rPr>
          <w:rFonts w:asciiTheme="minorHAnsi" w:hAnsiTheme="minorHAnsi" w:cstheme="minorHAnsi"/>
        </w:rPr>
        <w:t>m</w:t>
      </w:r>
      <w:r w:rsidRPr="009277CF">
        <w:rPr>
          <w:rFonts w:asciiTheme="minorHAnsi" w:hAnsiTheme="minorHAnsi" w:cstheme="minorHAnsi"/>
        </w:rPr>
        <w:t xml:space="preserve">igration of </w:t>
      </w:r>
      <w:r>
        <w:rPr>
          <w:rFonts w:asciiTheme="minorHAnsi" w:hAnsiTheme="minorHAnsi" w:cstheme="minorHAnsi"/>
        </w:rPr>
        <w:t>b</w:t>
      </w:r>
      <w:r w:rsidRPr="009277CF">
        <w:rPr>
          <w:rFonts w:asciiTheme="minorHAnsi" w:hAnsiTheme="minorHAnsi" w:cstheme="minorHAnsi"/>
        </w:rPr>
        <w:t xml:space="preserve">roadcast </w:t>
      </w:r>
      <w:r>
        <w:rPr>
          <w:rFonts w:asciiTheme="minorHAnsi" w:hAnsiTheme="minorHAnsi" w:cstheme="minorHAnsi"/>
        </w:rPr>
        <w:t>a</w:t>
      </w:r>
      <w:r w:rsidRPr="009277CF">
        <w:rPr>
          <w:rFonts w:asciiTheme="minorHAnsi" w:hAnsiTheme="minorHAnsi" w:cstheme="minorHAnsi"/>
        </w:rPr>
        <w:t xml:space="preserve">rchives from </w:t>
      </w:r>
      <w:r>
        <w:rPr>
          <w:rFonts w:asciiTheme="minorHAnsi" w:hAnsiTheme="minorHAnsi" w:cstheme="minorHAnsi"/>
        </w:rPr>
        <w:t>a</w:t>
      </w:r>
      <w:r w:rsidRPr="009277CF">
        <w:rPr>
          <w:rFonts w:asciiTheme="minorHAnsi" w:hAnsiTheme="minorHAnsi" w:cstheme="minorHAnsi"/>
        </w:rPr>
        <w:t xml:space="preserve">nalogue to </w:t>
      </w:r>
      <w:r>
        <w:rPr>
          <w:rFonts w:asciiTheme="minorHAnsi" w:hAnsiTheme="minorHAnsi" w:cstheme="minorHAnsi"/>
        </w:rPr>
        <w:t>d</w:t>
      </w:r>
      <w:r w:rsidRPr="009277CF">
        <w:rPr>
          <w:rFonts w:asciiTheme="minorHAnsi" w:hAnsiTheme="minorHAnsi" w:cstheme="minorHAnsi"/>
        </w:rPr>
        <w:t>igital was also added. In 2011, Cambodia, Mongolia, Nepal, Sri Lanka, and Tonga completed their roadmap reports</w:t>
      </w:r>
      <w:r>
        <w:rPr>
          <w:rFonts w:asciiTheme="minorHAnsi" w:hAnsiTheme="minorHAnsi" w:cstheme="minorHAnsi"/>
        </w:rPr>
        <w:t xml:space="preserve"> </w:t>
      </w:r>
      <w:r w:rsidRPr="009277CF">
        <w:rPr>
          <w:rFonts w:asciiTheme="minorHAnsi" w:hAnsiTheme="minorHAnsi" w:cstheme="minorHAnsi"/>
        </w:rPr>
        <w:t>under the ITU-KCC project.</w:t>
      </w:r>
    </w:p>
    <w:p w14:paraId="2574E127"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In 2013, ITU-MIC Japan </w:t>
      </w:r>
      <w:r>
        <w:rPr>
          <w:rFonts w:asciiTheme="minorHAnsi" w:hAnsiTheme="minorHAnsi" w:cstheme="minorHAnsi"/>
        </w:rPr>
        <w:t>p</w:t>
      </w:r>
      <w:r w:rsidRPr="009277CF">
        <w:rPr>
          <w:rFonts w:asciiTheme="minorHAnsi" w:hAnsiTheme="minorHAnsi" w:cstheme="minorHAnsi"/>
        </w:rPr>
        <w:t xml:space="preserve">roject updated further the </w:t>
      </w:r>
      <w:r>
        <w:rPr>
          <w:rFonts w:asciiTheme="minorHAnsi" w:hAnsiTheme="minorHAnsi" w:cstheme="minorHAnsi"/>
        </w:rPr>
        <w:t>g</w:t>
      </w:r>
      <w:r w:rsidRPr="009277CF">
        <w:rPr>
          <w:rFonts w:asciiTheme="minorHAnsi" w:hAnsiTheme="minorHAnsi" w:cstheme="minorHAnsi"/>
        </w:rPr>
        <w:t xml:space="preserve">uidelines to include the information on </w:t>
      </w:r>
      <w:r>
        <w:rPr>
          <w:rFonts w:asciiTheme="minorHAnsi" w:hAnsiTheme="minorHAnsi" w:cstheme="minorHAnsi"/>
        </w:rPr>
        <w:t>s</w:t>
      </w:r>
      <w:r w:rsidRPr="009277CF">
        <w:rPr>
          <w:rFonts w:asciiTheme="minorHAnsi" w:hAnsiTheme="minorHAnsi" w:cstheme="minorHAnsi"/>
        </w:rPr>
        <w:t xml:space="preserve">atellite, </w:t>
      </w:r>
      <w:r>
        <w:rPr>
          <w:rFonts w:asciiTheme="minorHAnsi" w:hAnsiTheme="minorHAnsi" w:cstheme="minorHAnsi"/>
        </w:rPr>
        <w:t>c</w:t>
      </w:r>
      <w:r w:rsidRPr="009277CF">
        <w:rPr>
          <w:rFonts w:asciiTheme="minorHAnsi" w:hAnsiTheme="minorHAnsi" w:cstheme="minorHAnsi"/>
        </w:rPr>
        <w:t xml:space="preserve">able TV, and IPTV. </w:t>
      </w:r>
    </w:p>
    <w:p w14:paraId="0FEE5276"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Under ITU-KCC and ITU-MIC projects (2009-2013)</w:t>
      </w:r>
      <w:r>
        <w:rPr>
          <w:rFonts w:asciiTheme="minorHAnsi" w:hAnsiTheme="minorHAnsi" w:cstheme="minorHAnsi"/>
        </w:rPr>
        <w:t>,</w:t>
      </w:r>
      <w:r w:rsidRPr="009277CF">
        <w:rPr>
          <w:rFonts w:asciiTheme="minorHAnsi" w:hAnsiTheme="minorHAnsi" w:cstheme="minorHAnsi"/>
        </w:rPr>
        <w:t xml:space="preserve">  the roadmap reports </w:t>
      </w:r>
      <w:r>
        <w:rPr>
          <w:rFonts w:asciiTheme="minorHAnsi" w:hAnsiTheme="minorHAnsi" w:cstheme="minorHAnsi"/>
        </w:rPr>
        <w:t xml:space="preserve">were </w:t>
      </w:r>
      <w:r w:rsidRPr="009277CF">
        <w:rPr>
          <w:rFonts w:asciiTheme="minorHAnsi" w:hAnsiTheme="minorHAnsi" w:cstheme="minorHAnsi"/>
        </w:rPr>
        <w:t xml:space="preserve">completed in 14 countries (Bhutan, Cambodia, Fiji, Indonesia, Lao P.D.R., Maldives, Mongolia, Myanmar,  Nepal, Papua New  Guinea, Philippines, Sri Lanka, Thailand, and Tonga)  and  </w:t>
      </w:r>
      <w:r>
        <w:rPr>
          <w:rFonts w:asciiTheme="minorHAnsi" w:hAnsiTheme="minorHAnsi" w:cstheme="minorHAnsi"/>
        </w:rPr>
        <w:t xml:space="preserve">continued in </w:t>
      </w:r>
      <w:r w:rsidRPr="009277CF">
        <w:rPr>
          <w:rFonts w:asciiTheme="minorHAnsi" w:hAnsiTheme="minorHAnsi" w:cstheme="minorHAnsi"/>
        </w:rPr>
        <w:t xml:space="preserve">2013 </w:t>
      </w:r>
      <w:r>
        <w:rPr>
          <w:rFonts w:asciiTheme="minorHAnsi" w:hAnsiTheme="minorHAnsi" w:cstheme="minorHAnsi"/>
        </w:rPr>
        <w:t>for</w:t>
      </w:r>
      <w:r w:rsidRPr="009277CF">
        <w:rPr>
          <w:rFonts w:asciiTheme="minorHAnsi" w:hAnsiTheme="minorHAnsi" w:cstheme="minorHAnsi"/>
        </w:rPr>
        <w:t xml:space="preserve"> 5  countries  (Bangladesh, Micronesia, Timor-Leste, Vanuatu, and Viet Nam).</w:t>
      </w:r>
    </w:p>
    <w:p w14:paraId="44DE42AC" w14:textId="77777777" w:rsidR="00932DD6" w:rsidRPr="008B7C6E" w:rsidRDefault="00932DD6" w:rsidP="00932DD6">
      <w:pPr>
        <w:pStyle w:val="Heading3"/>
        <w:spacing w:before="240" w:after="240" w:line="240" w:lineRule="auto"/>
        <w:rPr>
          <w:rFonts w:cstheme="minorHAnsi"/>
          <w:b w:val="0"/>
          <w:bCs/>
          <w:color w:val="00B0F0"/>
          <w:sz w:val="32"/>
          <w:szCs w:val="32"/>
        </w:rPr>
      </w:pPr>
      <w:bookmarkStart w:id="25" w:name="_Toc30727893"/>
      <w:r w:rsidRPr="008B7C6E">
        <w:rPr>
          <w:rFonts w:cstheme="minorHAnsi"/>
          <w:bCs/>
          <w:color w:val="00B0F0"/>
          <w:sz w:val="32"/>
          <w:szCs w:val="32"/>
        </w:rPr>
        <w:t>2007-2011</w:t>
      </w:r>
      <w:bookmarkEnd w:id="25"/>
    </w:p>
    <w:p w14:paraId="1DB0971B"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Pr>
          <w:rFonts w:asciiTheme="minorHAnsi" w:hAnsiTheme="minorHAnsi" w:cstheme="minorHAnsi"/>
        </w:rPr>
        <w:t>A</w:t>
      </w:r>
      <w:r w:rsidRPr="009277CF">
        <w:rPr>
          <w:rFonts w:asciiTheme="minorHAnsi" w:hAnsiTheme="minorHAnsi" w:cstheme="minorHAnsi"/>
        </w:rPr>
        <w:t xml:space="preserve">ssistance on </w:t>
      </w:r>
      <w:r>
        <w:rPr>
          <w:rFonts w:asciiTheme="minorHAnsi" w:hAnsiTheme="minorHAnsi" w:cstheme="minorHAnsi"/>
        </w:rPr>
        <w:t xml:space="preserve">the </w:t>
      </w:r>
      <w:r w:rsidRPr="009277CF">
        <w:rPr>
          <w:rFonts w:asciiTheme="minorHAnsi" w:hAnsiTheme="minorHAnsi" w:cstheme="minorHAnsi"/>
        </w:rPr>
        <w:t>determination of spectrum fees</w:t>
      </w:r>
      <w:r>
        <w:rPr>
          <w:rFonts w:asciiTheme="minorHAnsi" w:hAnsiTheme="minorHAnsi" w:cstheme="minorHAnsi"/>
        </w:rPr>
        <w:t>.</w:t>
      </w:r>
    </w:p>
    <w:p w14:paraId="1AA19963"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6th Seminar on Telecom/ICT Policy and Regulation in China</w:t>
      </w:r>
      <w:r>
        <w:rPr>
          <w:rFonts w:asciiTheme="minorHAnsi" w:hAnsiTheme="minorHAnsi" w:cstheme="minorHAnsi"/>
        </w:rPr>
        <w:t>.</w:t>
      </w:r>
    </w:p>
    <w:p w14:paraId="448635BE"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Training on </w:t>
      </w:r>
      <w:r>
        <w:rPr>
          <w:rFonts w:asciiTheme="minorHAnsi" w:hAnsiTheme="minorHAnsi" w:cstheme="minorHAnsi"/>
        </w:rPr>
        <w:t>b</w:t>
      </w:r>
      <w:r w:rsidRPr="009277CF">
        <w:rPr>
          <w:rFonts w:asciiTheme="minorHAnsi" w:hAnsiTheme="minorHAnsi" w:cstheme="minorHAnsi"/>
        </w:rPr>
        <w:t xml:space="preserve">ridging the </w:t>
      </w:r>
      <w:r>
        <w:rPr>
          <w:rFonts w:asciiTheme="minorHAnsi" w:hAnsiTheme="minorHAnsi" w:cstheme="minorHAnsi"/>
        </w:rPr>
        <w:t>s</w:t>
      </w:r>
      <w:r w:rsidRPr="009277CF">
        <w:rPr>
          <w:rFonts w:asciiTheme="minorHAnsi" w:hAnsiTheme="minorHAnsi" w:cstheme="minorHAnsi"/>
        </w:rPr>
        <w:t xml:space="preserve">tandardization </w:t>
      </w:r>
      <w:r>
        <w:rPr>
          <w:rFonts w:asciiTheme="minorHAnsi" w:hAnsiTheme="minorHAnsi" w:cstheme="minorHAnsi"/>
        </w:rPr>
        <w:t>g</w:t>
      </w:r>
      <w:r w:rsidRPr="009277CF">
        <w:rPr>
          <w:rFonts w:asciiTheme="minorHAnsi" w:hAnsiTheme="minorHAnsi" w:cstheme="minorHAnsi"/>
        </w:rPr>
        <w:t>ap</w:t>
      </w:r>
      <w:r>
        <w:rPr>
          <w:rFonts w:asciiTheme="minorHAnsi" w:hAnsiTheme="minorHAnsi" w:cstheme="minorHAnsi"/>
        </w:rPr>
        <w:t>.</w:t>
      </w:r>
    </w:p>
    <w:p w14:paraId="6BC89E80"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Training on </w:t>
      </w:r>
      <w:r>
        <w:rPr>
          <w:rFonts w:asciiTheme="minorHAnsi" w:hAnsiTheme="minorHAnsi" w:cstheme="minorHAnsi"/>
        </w:rPr>
        <w:t>s</w:t>
      </w:r>
      <w:r w:rsidRPr="009277CF">
        <w:rPr>
          <w:rFonts w:asciiTheme="minorHAnsi" w:hAnsiTheme="minorHAnsi" w:cstheme="minorHAnsi"/>
        </w:rPr>
        <w:t xml:space="preserve">pectrum management </w:t>
      </w:r>
      <w:r>
        <w:rPr>
          <w:rFonts w:asciiTheme="minorHAnsi" w:hAnsiTheme="minorHAnsi" w:cstheme="minorHAnsi"/>
        </w:rPr>
        <w:t>s</w:t>
      </w:r>
      <w:r w:rsidRPr="009277CF">
        <w:rPr>
          <w:rFonts w:asciiTheme="minorHAnsi" w:hAnsiTheme="minorHAnsi" w:cstheme="minorHAnsi"/>
        </w:rPr>
        <w:t xml:space="preserve">oftware for </w:t>
      </w:r>
      <w:r>
        <w:rPr>
          <w:rFonts w:asciiTheme="minorHAnsi" w:hAnsiTheme="minorHAnsi" w:cstheme="minorHAnsi"/>
        </w:rPr>
        <w:t>d</w:t>
      </w:r>
      <w:r w:rsidRPr="009277CF">
        <w:rPr>
          <w:rFonts w:asciiTheme="minorHAnsi" w:hAnsiTheme="minorHAnsi" w:cstheme="minorHAnsi"/>
        </w:rPr>
        <w:t xml:space="preserve">eveloping </w:t>
      </w:r>
      <w:r>
        <w:rPr>
          <w:rFonts w:asciiTheme="minorHAnsi" w:hAnsiTheme="minorHAnsi" w:cstheme="minorHAnsi"/>
        </w:rPr>
        <w:t>c</w:t>
      </w:r>
      <w:r w:rsidRPr="009277CF">
        <w:rPr>
          <w:rFonts w:asciiTheme="minorHAnsi" w:hAnsiTheme="minorHAnsi" w:cstheme="minorHAnsi"/>
        </w:rPr>
        <w:t>ountries (SMS4DC)</w:t>
      </w:r>
      <w:r>
        <w:rPr>
          <w:rFonts w:asciiTheme="minorHAnsi" w:hAnsiTheme="minorHAnsi" w:cstheme="minorHAnsi"/>
        </w:rPr>
        <w:t>.</w:t>
      </w:r>
    </w:p>
    <w:p w14:paraId="0A758499"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ICT for </w:t>
      </w:r>
      <w:r>
        <w:rPr>
          <w:rFonts w:asciiTheme="minorHAnsi" w:hAnsiTheme="minorHAnsi" w:cstheme="minorHAnsi"/>
        </w:rPr>
        <w:t>m</w:t>
      </w:r>
      <w:r w:rsidRPr="009277CF">
        <w:rPr>
          <w:rFonts w:asciiTheme="minorHAnsi" w:hAnsiTheme="minorHAnsi" w:cstheme="minorHAnsi"/>
        </w:rPr>
        <w:t xml:space="preserve">arginalized </w:t>
      </w:r>
      <w:r>
        <w:rPr>
          <w:rFonts w:asciiTheme="minorHAnsi" w:hAnsiTheme="minorHAnsi" w:cstheme="minorHAnsi"/>
        </w:rPr>
        <w:t>g</w:t>
      </w:r>
      <w:r w:rsidRPr="009277CF">
        <w:rPr>
          <w:rFonts w:asciiTheme="minorHAnsi" w:hAnsiTheme="minorHAnsi" w:cstheme="minorHAnsi"/>
        </w:rPr>
        <w:t>roups in Sri Lanka</w:t>
      </w:r>
      <w:r>
        <w:rPr>
          <w:rFonts w:asciiTheme="minorHAnsi" w:hAnsiTheme="minorHAnsi" w:cstheme="minorHAnsi"/>
        </w:rPr>
        <w:t>.</w:t>
      </w:r>
    </w:p>
    <w:p w14:paraId="596C8ADE"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ICT indicator</w:t>
      </w:r>
      <w:r>
        <w:rPr>
          <w:rFonts w:asciiTheme="minorHAnsi" w:hAnsiTheme="minorHAnsi" w:cstheme="minorHAnsi"/>
        </w:rPr>
        <w:t>s</w:t>
      </w:r>
      <w:r w:rsidRPr="009277CF">
        <w:rPr>
          <w:rFonts w:asciiTheme="minorHAnsi" w:hAnsiTheme="minorHAnsi" w:cstheme="minorHAnsi"/>
        </w:rPr>
        <w:t xml:space="preserve"> for Asia and the Pacific: Statistics &amp; Publication</w:t>
      </w:r>
      <w:r>
        <w:rPr>
          <w:rFonts w:asciiTheme="minorHAnsi" w:hAnsiTheme="minorHAnsi" w:cstheme="minorHAnsi"/>
        </w:rPr>
        <w:t>.</w:t>
      </w:r>
    </w:p>
    <w:p w14:paraId="341843B6"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Regional seminar on costs and tariffs and regional meeting of the Tariff Group for Asia and Pacific (TAS)</w:t>
      </w:r>
      <w:r>
        <w:rPr>
          <w:rFonts w:asciiTheme="minorHAnsi" w:hAnsiTheme="minorHAnsi" w:cstheme="minorHAnsi"/>
        </w:rPr>
        <w:t>.</w:t>
      </w:r>
    </w:p>
    <w:p w14:paraId="21EA6786"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Impact assessment of </w:t>
      </w:r>
      <w:r>
        <w:rPr>
          <w:rFonts w:asciiTheme="minorHAnsi" w:hAnsiTheme="minorHAnsi" w:cstheme="minorHAnsi"/>
        </w:rPr>
        <w:t>t</w:t>
      </w:r>
      <w:r w:rsidRPr="009277CF">
        <w:rPr>
          <w:rFonts w:asciiTheme="minorHAnsi" w:hAnsiTheme="minorHAnsi" w:cstheme="minorHAnsi"/>
        </w:rPr>
        <w:t>elecom in remote area</w:t>
      </w:r>
      <w:r>
        <w:rPr>
          <w:rFonts w:asciiTheme="minorHAnsi" w:hAnsiTheme="minorHAnsi" w:cstheme="minorHAnsi"/>
        </w:rPr>
        <w:t>s</w:t>
      </w:r>
      <w:r w:rsidRPr="009277CF">
        <w:rPr>
          <w:rFonts w:asciiTheme="minorHAnsi" w:hAnsiTheme="minorHAnsi" w:cstheme="minorHAnsi"/>
        </w:rPr>
        <w:t xml:space="preserve"> - Bhutan (ITU-UPU India Project)</w:t>
      </w:r>
      <w:r>
        <w:rPr>
          <w:rFonts w:asciiTheme="minorHAnsi" w:hAnsiTheme="minorHAnsi" w:cstheme="minorHAnsi"/>
        </w:rPr>
        <w:t>.</w:t>
      </w:r>
    </w:p>
    <w:p w14:paraId="38924151"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On-line course on broadband technologies for rural ICT development</w:t>
      </w:r>
      <w:r>
        <w:rPr>
          <w:rFonts w:asciiTheme="minorHAnsi" w:hAnsiTheme="minorHAnsi" w:cstheme="minorHAnsi"/>
        </w:rPr>
        <w:t>.</w:t>
      </w:r>
    </w:p>
    <w:p w14:paraId="5DE09EC2"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Infrastructure </w:t>
      </w:r>
      <w:r>
        <w:rPr>
          <w:rFonts w:asciiTheme="minorHAnsi" w:hAnsiTheme="minorHAnsi" w:cstheme="minorHAnsi"/>
        </w:rPr>
        <w:t>s</w:t>
      </w:r>
      <w:r w:rsidRPr="009277CF">
        <w:rPr>
          <w:rFonts w:asciiTheme="minorHAnsi" w:hAnsiTheme="minorHAnsi" w:cstheme="minorHAnsi"/>
        </w:rPr>
        <w:t>haring arrangements at hill tops</w:t>
      </w:r>
      <w:r>
        <w:rPr>
          <w:rFonts w:asciiTheme="minorHAnsi" w:hAnsiTheme="minorHAnsi" w:cstheme="minorHAnsi"/>
        </w:rPr>
        <w:t xml:space="preserve"> –</w:t>
      </w:r>
      <w:r w:rsidRPr="009277CF">
        <w:rPr>
          <w:rFonts w:asciiTheme="minorHAnsi" w:hAnsiTheme="minorHAnsi" w:cstheme="minorHAnsi"/>
        </w:rPr>
        <w:t xml:space="preserve"> Afghanistan</w:t>
      </w:r>
      <w:r>
        <w:rPr>
          <w:rFonts w:asciiTheme="minorHAnsi" w:hAnsiTheme="minorHAnsi" w:cstheme="minorHAnsi"/>
        </w:rPr>
        <w:t>.</w:t>
      </w:r>
    </w:p>
    <w:p w14:paraId="0D376C9E"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Workshop on </w:t>
      </w:r>
      <w:r>
        <w:rPr>
          <w:rFonts w:asciiTheme="minorHAnsi" w:hAnsiTheme="minorHAnsi" w:cstheme="minorHAnsi"/>
        </w:rPr>
        <w:t>g</w:t>
      </w:r>
      <w:r w:rsidRPr="009277CF">
        <w:rPr>
          <w:rFonts w:asciiTheme="minorHAnsi" w:hAnsiTheme="minorHAnsi" w:cstheme="minorHAnsi"/>
        </w:rPr>
        <w:t xml:space="preserve">ender </w:t>
      </w:r>
      <w:r>
        <w:rPr>
          <w:rFonts w:asciiTheme="minorHAnsi" w:hAnsiTheme="minorHAnsi" w:cstheme="minorHAnsi"/>
        </w:rPr>
        <w:t>b</w:t>
      </w:r>
      <w:r w:rsidRPr="009277CF">
        <w:rPr>
          <w:rFonts w:asciiTheme="minorHAnsi" w:hAnsiTheme="minorHAnsi" w:cstheme="minorHAnsi"/>
        </w:rPr>
        <w:t xml:space="preserve">alance in </w:t>
      </w:r>
      <w:r>
        <w:rPr>
          <w:rFonts w:asciiTheme="minorHAnsi" w:hAnsiTheme="minorHAnsi" w:cstheme="minorHAnsi"/>
        </w:rPr>
        <w:t>the d</w:t>
      </w:r>
      <w:r w:rsidRPr="009277CF">
        <w:rPr>
          <w:rFonts w:asciiTheme="minorHAnsi" w:hAnsiTheme="minorHAnsi" w:cstheme="minorHAnsi"/>
        </w:rPr>
        <w:t xml:space="preserve">igital </w:t>
      </w:r>
      <w:r>
        <w:rPr>
          <w:rFonts w:asciiTheme="minorHAnsi" w:hAnsiTheme="minorHAnsi" w:cstheme="minorHAnsi"/>
        </w:rPr>
        <w:t>e</w:t>
      </w:r>
      <w:r w:rsidRPr="009277CF">
        <w:rPr>
          <w:rFonts w:asciiTheme="minorHAnsi" w:hAnsiTheme="minorHAnsi" w:cstheme="minorHAnsi"/>
        </w:rPr>
        <w:t>conomy</w:t>
      </w:r>
      <w:r>
        <w:rPr>
          <w:rFonts w:asciiTheme="minorHAnsi" w:hAnsiTheme="minorHAnsi" w:cstheme="minorHAnsi"/>
        </w:rPr>
        <w:t>.</w:t>
      </w:r>
    </w:p>
    <w:p w14:paraId="224EB1B5"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Subregional Telecommunication Meeting for CLMV</w:t>
      </w:r>
      <w:r>
        <w:rPr>
          <w:rFonts w:asciiTheme="minorHAnsi" w:hAnsiTheme="minorHAnsi" w:cstheme="minorHAnsi"/>
        </w:rPr>
        <w:t>.</w:t>
      </w:r>
    </w:p>
    <w:p w14:paraId="40042B18"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Executive </w:t>
      </w:r>
      <w:r>
        <w:rPr>
          <w:rFonts w:asciiTheme="minorHAnsi" w:hAnsiTheme="minorHAnsi" w:cstheme="minorHAnsi"/>
        </w:rPr>
        <w:t>t</w:t>
      </w:r>
      <w:r w:rsidRPr="009277CF">
        <w:rPr>
          <w:rFonts w:asciiTheme="minorHAnsi" w:hAnsiTheme="minorHAnsi" w:cstheme="minorHAnsi"/>
        </w:rPr>
        <w:t xml:space="preserve">raining on </w:t>
      </w:r>
      <w:r>
        <w:rPr>
          <w:rFonts w:asciiTheme="minorHAnsi" w:hAnsiTheme="minorHAnsi" w:cstheme="minorHAnsi"/>
        </w:rPr>
        <w:t>e</w:t>
      </w:r>
      <w:r w:rsidRPr="009277CF">
        <w:rPr>
          <w:rFonts w:asciiTheme="minorHAnsi" w:hAnsiTheme="minorHAnsi" w:cstheme="minorHAnsi"/>
        </w:rPr>
        <w:t xml:space="preserve">nabling </w:t>
      </w:r>
      <w:r>
        <w:rPr>
          <w:rFonts w:asciiTheme="minorHAnsi" w:hAnsiTheme="minorHAnsi" w:cstheme="minorHAnsi"/>
        </w:rPr>
        <w:t>f</w:t>
      </w:r>
      <w:r w:rsidRPr="009277CF">
        <w:rPr>
          <w:rFonts w:asciiTheme="minorHAnsi" w:hAnsiTheme="minorHAnsi" w:cstheme="minorHAnsi"/>
        </w:rPr>
        <w:t xml:space="preserve">rameworks for </w:t>
      </w:r>
      <w:r>
        <w:rPr>
          <w:rFonts w:asciiTheme="minorHAnsi" w:hAnsiTheme="minorHAnsi" w:cstheme="minorHAnsi"/>
        </w:rPr>
        <w:t>t</w:t>
      </w:r>
      <w:r w:rsidRPr="009277CF">
        <w:rPr>
          <w:rFonts w:asciiTheme="minorHAnsi" w:hAnsiTheme="minorHAnsi" w:cstheme="minorHAnsi"/>
        </w:rPr>
        <w:t xml:space="preserve">elecommunication/ICT </w:t>
      </w:r>
      <w:r>
        <w:rPr>
          <w:rFonts w:asciiTheme="minorHAnsi" w:hAnsiTheme="minorHAnsi" w:cstheme="minorHAnsi"/>
        </w:rPr>
        <w:t>d</w:t>
      </w:r>
      <w:r w:rsidRPr="009277CF">
        <w:rPr>
          <w:rFonts w:asciiTheme="minorHAnsi" w:hAnsiTheme="minorHAnsi" w:cstheme="minorHAnsi"/>
        </w:rPr>
        <w:t>evelopment</w:t>
      </w:r>
      <w:r>
        <w:rPr>
          <w:rFonts w:asciiTheme="minorHAnsi" w:hAnsiTheme="minorHAnsi" w:cstheme="minorHAnsi"/>
        </w:rPr>
        <w:t>.</w:t>
      </w:r>
    </w:p>
    <w:p w14:paraId="7AF6165A"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Regional seminar on costs and tariffs and regional meeting of the tariff group for Asia and Pacific (TAS)</w:t>
      </w:r>
      <w:r>
        <w:rPr>
          <w:rFonts w:asciiTheme="minorHAnsi" w:hAnsiTheme="minorHAnsi" w:cstheme="minorHAnsi"/>
        </w:rPr>
        <w:t>.</w:t>
      </w:r>
    </w:p>
    <w:p w14:paraId="4DC46458"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Coordination meeting </w:t>
      </w:r>
      <w:r>
        <w:rPr>
          <w:rFonts w:asciiTheme="minorHAnsi" w:hAnsiTheme="minorHAnsi" w:cstheme="minorHAnsi"/>
        </w:rPr>
        <w:t>on m</w:t>
      </w:r>
      <w:r w:rsidRPr="009277CF">
        <w:rPr>
          <w:rFonts w:asciiTheme="minorHAnsi" w:hAnsiTheme="minorHAnsi" w:cstheme="minorHAnsi"/>
        </w:rPr>
        <w:t xml:space="preserve">ultipurpose </w:t>
      </w:r>
      <w:r>
        <w:rPr>
          <w:rFonts w:asciiTheme="minorHAnsi" w:hAnsiTheme="minorHAnsi" w:cstheme="minorHAnsi"/>
        </w:rPr>
        <w:t>c</w:t>
      </w:r>
      <w:r w:rsidRPr="009277CF">
        <w:rPr>
          <w:rFonts w:asciiTheme="minorHAnsi" w:hAnsiTheme="minorHAnsi" w:cstheme="minorHAnsi"/>
        </w:rPr>
        <w:t xml:space="preserve">ommunity </w:t>
      </w:r>
      <w:r>
        <w:rPr>
          <w:rFonts w:asciiTheme="minorHAnsi" w:hAnsiTheme="minorHAnsi" w:cstheme="minorHAnsi"/>
        </w:rPr>
        <w:t>t</w:t>
      </w:r>
      <w:r w:rsidRPr="009277CF">
        <w:rPr>
          <w:rFonts w:asciiTheme="minorHAnsi" w:hAnsiTheme="minorHAnsi" w:cstheme="minorHAnsi"/>
        </w:rPr>
        <w:t xml:space="preserve">elecentres (MCT) </w:t>
      </w:r>
      <w:r>
        <w:rPr>
          <w:rFonts w:asciiTheme="minorHAnsi" w:hAnsiTheme="minorHAnsi" w:cstheme="minorHAnsi"/>
        </w:rPr>
        <w:t>p</w:t>
      </w:r>
      <w:r w:rsidRPr="009277CF">
        <w:rPr>
          <w:rFonts w:asciiTheme="minorHAnsi" w:hAnsiTheme="minorHAnsi" w:cstheme="minorHAnsi"/>
        </w:rPr>
        <w:t>roject in Afghanistan</w:t>
      </w:r>
      <w:r>
        <w:rPr>
          <w:rFonts w:asciiTheme="minorHAnsi" w:hAnsiTheme="minorHAnsi" w:cstheme="minorHAnsi"/>
        </w:rPr>
        <w:t>.</w:t>
      </w:r>
    </w:p>
    <w:p w14:paraId="024A624F"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Regional </w:t>
      </w:r>
      <w:r>
        <w:rPr>
          <w:rFonts w:asciiTheme="minorHAnsi" w:hAnsiTheme="minorHAnsi" w:cstheme="minorHAnsi"/>
        </w:rPr>
        <w:t>w</w:t>
      </w:r>
      <w:r w:rsidRPr="009277CF">
        <w:rPr>
          <w:rFonts w:asciiTheme="minorHAnsi" w:hAnsiTheme="minorHAnsi" w:cstheme="minorHAnsi"/>
        </w:rPr>
        <w:t xml:space="preserve">orkshop in ASP on the </w:t>
      </w:r>
      <w:r>
        <w:rPr>
          <w:rFonts w:asciiTheme="minorHAnsi" w:hAnsiTheme="minorHAnsi" w:cstheme="minorHAnsi"/>
        </w:rPr>
        <w:t>t</w:t>
      </w:r>
      <w:r w:rsidRPr="009277CF">
        <w:rPr>
          <w:rFonts w:asciiTheme="minorHAnsi" w:hAnsiTheme="minorHAnsi" w:cstheme="minorHAnsi"/>
        </w:rPr>
        <w:t>oolkit for training policy makers on mainstreaming ICT accessibility for persons with disabilities</w:t>
      </w:r>
      <w:r>
        <w:rPr>
          <w:rFonts w:asciiTheme="minorHAnsi" w:hAnsiTheme="minorHAnsi" w:cstheme="minorHAnsi"/>
        </w:rPr>
        <w:t>.</w:t>
      </w:r>
    </w:p>
    <w:p w14:paraId="7AAA181C"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Regional seminar on costs and tariffs and regional meeting of the SG</w:t>
      </w:r>
      <w:r>
        <w:rPr>
          <w:rFonts w:asciiTheme="minorHAnsi" w:hAnsiTheme="minorHAnsi" w:cstheme="minorHAnsi"/>
        </w:rPr>
        <w:t xml:space="preserve"> </w:t>
      </w:r>
      <w:r w:rsidRPr="009277CF">
        <w:rPr>
          <w:rFonts w:asciiTheme="minorHAnsi" w:hAnsiTheme="minorHAnsi" w:cstheme="minorHAnsi"/>
        </w:rPr>
        <w:t>3 Regional Group for Asia and Pacific (SG3RG-AO)</w:t>
      </w:r>
      <w:r>
        <w:rPr>
          <w:rFonts w:asciiTheme="minorHAnsi" w:hAnsiTheme="minorHAnsi" w:cstheme="minorHAnsi"/>
        </w:rPr>
        <w:t>.</w:t>
      </w:r>
    </w:p>
    <w:p w14:paraId="6A6BD8D7"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Subregional </w:t>
      </w:r>
      <w:r>
        <w:rPr>
          <w:rFonts w:asciiTheme="minorHAnsi" w:hAnsiTheme="minorHAnsi" w:cstheme="minorHAnsi"/>
        </w:rPr>
        <w:t>t</w:t>
      </w:r>
      <w:r w:rsidRPr="009277CF">
        <w:rPr>
          <w:rFonts w:asciiTheme="minorHAnsi" w:hAnsiTheme="minorHAnsi" w:cstheme="minorHAnsi"/>
        </w:rPr>
        <w:t xml:space="preserve">elecommunication </w:t>
      </w:r>
      <w:r>
        <w:rPr>
          <w:rFonts w:asciiTheme="minorHAnsi" w:hAnsiTheme="minorHAnsi" w:cstheme="minorHAnsi"/>
        </w:rPr>
        <w:t>m</w:t>
      </w:r>
      <w:r w:rsidRPr="009277CF">
        <w:rPr>
          <w:rFonts w:asciiTheme="minorHAnsi" w:hAnsiTheme="minorHAnsi" w:cstheme="minorHAnsi"/>
        </w:rPr>
        <w:t>eeting for CLMV</w:t>
      </w:r>
      <w:r>
        <w:rPr>
          <w:rFonts w:asciiTheme="minorHAnsi" w:hAnsiTheme="minorHAnsi" w:cstheme="minorHAnsi"/>
        </w:rPr>
        <w:t>.</w:t>
      </w:r>
    </w:p>
    <w:p w14:paraId="466AABD0"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Gender in ICTs</w:t>
      </w:r>
      <w:r>
        <w:rPr>
          <w:rFonts w:asciiTheme="minorHAnsi" w:hAnsiTheme="minorHAnsi" w:cstheme="minorHAnsi"/>
        </w:rPr>
        <w:t>.</w:t>
      </w:r>
    </w:p>
    <w:p w14:paraId="054E2022"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Empowering </w:t>
      </w:r>
      <w:r>
        <w:rPr>
          <w:rFonts w:asciiTheme="minorHAnsi" w:hAnsiTheme="minorHAnsi" w:cstheme="minorHAnsi"/>
        </w:rPr>
        <w:t>r</w:t>
      </w:r>
      <w:r w:rsidRPr="009277CF">
        <w:rPr>
          <w:rFonts w:asciiTheme="minorHAnsi" w:hAnsiTheme="minorHAnsi" w:cstheme="minorHAnsi"/>
        </w:rPr>
        <w:t xml:space="preserve">ural </w:t>
      </w:r>
      <w:r>
        <w:rPr>
          <w:rFonts w:asciiTheme="minorHAnsi" w:hAnsiTheme="minorHAnsi" w:cstheme="minorHAnsi"/>
        </w:rPr>
        <w:t>w</w:t>
      </w:r>
      <w:r w:rsidRPr="009277CF">
        <w:rPr>
          <w:rFonts w:asciiTheme="minorHAnsi" w:hAnsiTheme="minorHAnsi" w:cstheme="minorHAnsi"/>
        </w:rPr>
        <w:t>omen through ICTs</w:t>
      </w:r>
      <w:r>
        <w:rPr>
          <w:rFonts w:asciiTheme="minorHAnsi" w:hAnsiTheme="minorHAnsi" w:cstheme="minorHAnsi"/>
        </w:rPr>
        <w:t>.</w:t>
      </w:r>
    </w:p>
    <w:p w14:paraId="21337C77"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Implementation of </w:t>
      </w:r>
      <w:r>
        <w:rPr>
          <w:rFonts w:asciiTheme="minorHAnsi" w:hAnsiTheme="minorHAnsi" w:cstheme="minorHAnsi"/>
        </w:rPr>
        <w:t>n</w:t>
      </w:r>
      <w:r w:rsidRPr="009277CF">
        <w:rPr>
          <w:rFonts w:asciiTheme="minorHAnsi" w:hAnsiTheme="minorHAnsi" w:cstheme="minorHAnsi"/>
        </w:rPr>
        <w:t xml:space="preserve">ational ICT </w:t>
      </w:r>
      <w:r>
        <w:rPr>
          <w:rFonts w:asciiTheme="minorHAnsi" w:hAnsiTheme="minorHAnsi" w:cstheme="minorHAnsi"/>
        </w:rPr>
        <w:t>p</w:t>
      </w:r>
      <w:r w:rsidRPr="009277CF">
        <w:rPr>
          <w:rFonts w:asciiTheme="minorHAnsi" w:hAnsiTheme="minorHAnsi" w:cstheme="minorHAnsi"/>
        </w:rPr>
        <w:t>olicy in Tonga</w:t>
      </w:r>
      <w:r>
        <w:rPr>
          <w:rFonts w:asciiTheme="minorHAnsi" w:hAnsiTheme="minorHAnsi" w:cstheme="minorHAnsi"/>
        </w:rPr>
        <w:t>.</w:t>
      </w:r>
    </w:p>
    <w:p w14:paraId="4F3A98FA"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Establishment of </w:t>
      </w:r>
      <w:r>
        <w:rPr>
          <w:rFonts w:asciiTheme="minorHAnsi" w:hAnsiTheme="minorHAnsi" w:cstheme="minorHAnsi"/>
        </w:rPr>
        <w:t>n</w:t>
      </w:r>
      <w:r w:rsidRPr="009277CF">
        <w:rPr>
          <w:rFonts w:asciiTheme="minorHAnsi" w:hAnsiTheme="minorHAnsi" w:cstheme="minorHAnsi"/>
        </w:rPr>
        <w:t xml:space="preserve">ational Internet </w:t>
      </w:r>
      <w:r>
        <w:rPr>
          <w:rFonts w:asciiTheme="minorHAnsi" w:hAnsiTheme="minorHAnsi" w:cstheme="minorHAnsi"/>
        </w:rPr>
        <w:t>e</w:t>
      </w:r>
      <w:r w:rsidRPr="009277CF">
        <w:rPr>
          <w:rFonts w:asciiTheme="minorHAnsi" w:hAnsiTheme="minorHAnsi" w:cstheme="minorHAnsi"/>
        </w:rPr>
        <w:t>xchange of Afghanistan (NIXA)</w:t>
      </w:r>
      <w:r>
        <w:rPr>
          <w:rFonts w:asciiTheme="minorHAnsi" w:hAnsiTheme="minorHAnsi" w:cstheme="minorHAnsi"/>
        </w:rPr>
        <w:t>.</w:t>
      </w:r>
    </w:p>
    <w:p w14:paraId="160B8E0F"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NGN </w:t>
      </w:r>
      <w:r>
        <w:rPr>
          <w:rFonts w:asciiTheme="minorHAnsi" w:hAnsiTheme="minorHAnsi" w:cstheme="minorHAnsi"/>
        </w:rPr>
        <w:t>a</w:t>
      </w:r>
      <w:r w:rsidRPr="009277CF">
        <w:rPr>
          <w:rFonts w:asciiTheme="minorHAnsi" w:hAnsiTheme="minorHAnsi" w:cstheme="minorHAnsi"/>
        </w:rPr>
        <w:t xml:space="preserve">ccess </w:t>
      </w:r>
      <w:r>
        <w:rPr>
          <w:rFonts w:asciiTheme="minorHAnsi" w:hAnsiTheme="minorHAnsi" w:cstheme="minorHAnsi"/>
        </w:rPr>
        <w:t>n</w:t>
      </w:r>
      <w:r w:rsidRPr="009277CF">
        <w:rPr>
          <w:rFonts w:asciiTheme="minorHAnsi" w:hAnsiTheme="minorHAnsi" w:cstheme="minorHAnsi"/>
        </w:rPr>
        <w:t xml:space="preserve">etwork </w:t>
      </w:r>
      <w:r>
        <w:rPr>
          <w:rFonts w:asciiTheme="minorHAnsi" w:hAnsiTheme="minorHAnsi" w:cstheme="minorHAnsi"/>
        </w:rPr>
        <w:t>p</w:t>
      </w:r>
      <w:r w:rsidRPr="009277CF">
        <w:rPr>
          <w:rFonts w:asciiTheme="minorHAnsi" w:hAnsiTheme="minorHAnsi" w:cstheme="minorHAnsi"/>
        </w:rPr>
        <w:t xml:space="preserve">lanning: </w:t>
      </w:r>
      <w:r>
        <w:rPr>
          <w:rFonts w:asciiTheme="minorHAnsi" w:hAnsiTheme="minorHAnsi" w:cstheme="minorHAnsi"/>
        </w:rPr>
        <w:t>a</w:t>
      </w:r>
      <w:r w:rsidRPr="009277CF">
        <w:rPr>
          <w:rFonts w:asciiTheme="minorHAnsi" w:hAnsiTheme="minorHAnsi" w:cstheme="minorHAnsi"/>
        </w:rPr>
        <w:t xml:space="preserve"> </w:t>
      </w:r>
      <w:r>
        <w:rPr>
          <w:rFonts w:asciiTheme="minorHAnsi" w:hAnsiTheme="minorHAnsi" w:cstheme="minorHAnsi"/>
        </w:rPr>
        <w:t>c</w:t>
      </w:r>
      <w:r w:rsidRPr="009277CF">
        <w:rPr>
          <w:rFonts w:asciiTheme="minorHAnsi" w:hAnsiTheme="minorHAnsi" w:cstheme="minorHAnsi"/>
        </w:rPr>
        <w:t xml:space="preserve">ase </w:t>
      </w:r>
      <w:r>
        <w:rPr>
          <w:rFonts w:asciiTheme="minorHAnsi" w:hAnsiTheme="minorHAnsi" w:cstheme="minorHAnsi"/>
        </w:rPr>
        <w:t>s</w:t>
      </w:r>
      <w:r w:rsidRPr="009277CF">
        <w:rPr>
          <w:rFonts w:asciiTheme="minorHAnsi" w:hAnsiTheme="minorHAnsi" w:cstheme="minorHAnsi"/>
        </w:rPr>
        <w:t xml:space="preserve">tudy </w:t>
      </w:r>
      <w:r>
        <w:rPr>
          <w:rFonts w:asciiTheme="minorHAnsi" w:hAnsiTheme="minorHAnsi" w:cstheme="minorHAnsi"/>
        </w:rPr>
        <w:t xml:space="preserve">on </w:t>
      </w:r>
      <w:r w:rsidRPr="009277CF">
        <w:rPr>
          <w:rFonts w:asciiTheme="minorHAnsi" w:hAnsiTheme="minorHAnsi" w:cstheme="minorHAnsi"/>
        </w:rPr>
        <w:t xml:space="preserve">TOT’s </w:t>
      </w:r>
      <w:r>
        <w:rPr>
          <w:rFonts w:asciiTheme="minorHAnsi" w:hAnsiTheme="minorHAnsi" w:cstheme="minorHAnsi"/>
        </w:rPr>
        <w:t>n</w:t>
      </w:r>
      <w:r w:rsidRPr="009277CF">
        <w:rPr>
          <w:rFonts w:asciiTheme="minorHAnsi" w:hAnsiTheme="minorHAnsi" w:cstheme="minorHAnsi"/>
        </w:rPr>
        <w:t>etwork in Thailand.</w:t>
      </w:r>
    </w:p>
    <w:p w14:paraId="545583C1"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Guidelines on migration to NGN and </w:t>
      </w:r>
      <w:r>
        <w:rPr>
          <w:rFonts w:asciiTheme="minorHAnsi" w:hAnsiTheme="minorHAnsi" w:cstheme="minorHAnsi"/>
        </w:rPr>
        <w:t>i</w:t>
      </w:r>
      <w:r w:rsidRPr="009277CF">
        <w:rPr>
          <w:rFonts w:asciiTheme="minorHAnsi" w:hAnsiTheme="minorHAnsi" w:cstheme="minorHAnsi"/>
        </w:rPr>
        <w:t xml:space="preserve">nfrastructure </w:t>
      </w:r>
      <w:r>
        <w:rPr>
          <w:rFonts w:asciiTheme="minorHAnsi" w:hAnsiTheme="minorHAnsi" w:cstheme="minorHAnsi"/>
        </w:rPr>
        <w:t>d</w:t>
      </w:r>
      <w:r w:rsidRPr="009277CF">
        <w:rPr>
          <w:rFonts w:asciiTheme="minorHAnsi" w:hAnsiTheme="minorHAnsi" w:cstheme="minorHAnsi"/>
        </w:rPr>
        <w:t>evelopment</w:t>
      </w:r>
      <w:r>
        <w:rPr>
          <w:rFonts w:asciiTheme="minorHAnsi" w:hAnsiTheme="minorHAnsi" w:cstheme="minorHAnsi"/>
        </w:rPr>
        <w:t>.</w:t>
      </w:r>
    </w:p>
    <w:p w14:paraId="6FAC66B1"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Broadband </w:t>
      </w:r>
      <w:r>
        <w:rPr>
          <w:rFonts w:asciiTheme="minorHAnsi" w:hAnsiTheme="minorHAnsi" w:cstheme="minorHAnsi"/>
        </w:rPr>
        <w:t>a</w:t>
      </w:r>
      <w:r w:rsidRPr="009277CF">
        <w:rPr>
          <w:rFonts w:asciiTheme="minorHAnsi" w:hAnsiTheme="minorHAnsi" w:cstheme="minorHAnsi"/>
        </w:rPr>
        <w:t xml:space="preserve">ccess and </w:t>
      </w:r>
      <w:r>
        <w:rPr>
          <w:rFonts w:asciiTheme="minorHAnsi" w:hAnsiTheme="minorHAnsi" w:cstheme="minorHAnsi"/>
        </w:rPr>
        <w:t>u</w:t>
      </w:r>
      <w:r w:rsidRPr="009277CF">
        <w:rPr>
          <w:rFonts w:asciiTheme="minorHAnsi" w:hAnsiTheme="minorHAnsi" w:cstheme="minorHAnsi"/>
        </w:rPr>
        <w:t xml:space="preserve">ptake in </w:t>
      </w:r>
      <w:r>
        <w:rPr>
          <w:rFonts w:asciiTheme="minorHAnsi" w:hAnsiTheme="minorHAnsi" w:cstheme="minorHAnsi"/>
        </w:rPr>
        <w:t>r</w:t>
      </w:r>
      <w:r w:rsidRPr="009277CF">
        <w:rPr>
          <w:rFonts w:asciiTheme="minorHAnsi" w:hAnsiTheme="minorHAnsi" w:cstheme="minorHAnsi"/>
        </w:rPr>
        <w:t xml:space="preserve">ural and </w:t>
      </w:r>
      <w:r>
        <w:rPr>
          <w:rFonts w:asciiTheme="minorHAnsi" w:hAnsiTheme="minorHAnsi" w:cstheme="minorHAnsi"/>
        </w:rPr>
        <w:t>u</w:t>
      </w:r>
      <w:r w:rsidRPr="009277CF">
        <w:rPr>
          <w:rFonts w:asciiTheme="minorHAnsi" w:hAnsiTheme="minorHAnsi" w:cstheme="minorHAnsi"/>
        </w:rPr>
        <w:t xml:space="preserve">rban </w:t>
      </w:r>
      <w:r>
        <w:rPr>
          <w:rFonts w:asciiTheme="minorHAnsi" w:hAnsiTheme="minorHAnsi" w:cstheme="minorHAnsi"/>
        </w:rPr>
        <w:t>a</w:t>
      </w:r>
      <w:r w:rsidRPr="009277CF">
        <w:rPr>
          <w:rFonts w:asciiTheme="minorHAnsi" w:hAnsiTheme="minorHAnsi" w:cstheme="minorHAnsi"/>
        </w:rPr>
        <w:t>reas</w:t>
      </w:r>
      <w:r>
        <w:rPr>
          <w:rFonts w:asciiTheme="minorHAnsi" w:hAnsiTheme="minorHAnsi" w:cstheme="minorHAnsi"/>
        </w:rPr>
        <w:t>.</w:t>
      </w:r>
    </w:p>
    <w:p w14:paraId="43EC7D80"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Broadband </w:t>
      </w:r>
      <w:r>
        <w:rPr>
          <w:rFonts w:asciiTheme="minorHAnsi" w:hAnsiTheme="minorHAnsi" w:cstheme="minorHAnsi"/>
        </w:rPr>
        <w:t>m</w:t>
      </w:r>
      <w:r w:rsidRPr="009277CF">
        <w:rPr>
          <w:rFonts w:asciiTheme="minorHAnsi" w:hAnsiTheme="minorHAnsi" w:cstheme="minorHAnsi"/>
        </w:rPr>
        <w:t xml:space="preserve">asterplan and UAS </w:t>
      </w:r>
      <w:r>
        <w:rPr>
          <w:rFonts w:asciiTheme="minorHAnsi" w:hAnsiTheme="minorHAnsi" w:cstheme="minorHAnsi"/>
        </w:rPr>
        <w:t>p</w:t>
      </w:r>
      <w:r w:rsidRPr="009277CF">
        <w:rPr>
          <w:rFonts w:asciiTheme="minorHAnsi" w:hAnsiTheme="minorHAnsi" w:cstheme="minorHAnsi"/>
        </w:rPr>
        <w:t>olicy</w:t>
      </w:r>
      <w:r>
        <w:rPr>
          <w:rFonts w:asciiTheme="minorHAnsi" w:hAnsiTheme="minorHAnsi" w:cstheme="minorHAnsi"/>
        </w:rPr>
        <w:t>.</w:t>
      </w:r>
    </w:p>
    <w:p w14:paraId="6297723D"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Asia-Pacific </w:t>
      </w:r>
      <w:r>
        <w:rPr>
          <w:rFonts w:asciiTheme="minorHAnsi" w:hAnsiTheme="minorHAnsi" w:cstheme="minorHAnsi"/>
        </w:rPr>
        <w:t>r</w:t>
      </w:r>
      <w:r w:rsidRPr="009277CF">
        <w:rPr>
          <w:rFonts w:asciiTheme="minorHAnsi" w:hAnsiTheme="minorHAnsi" w:cstheme="minorHAnsi"/>
        </w:rPr>
        <w:t xml:space="preserve">egional </w:t>
      </w:r>
      <w:r>
        <w:rPr>
          <w:rFonts w:asciiTheme="minorHAnsi" w:hAnsiTheme="minorHAnsi" w:cstheme="minorHAnsi"/>
        </w:rPr>
        <w:t>f</w:t>
      </w:r>
      <w:r w:rsidRPr="009277CF">
        <w:rPr>
          <w:rFonts w:asciiTheme="minorHAnsi" w:hAnsiTheme="minorHAnsi" w:cstheme="minorHAnsi"/>
        </w:rPr>
        <w:t xml:space="preserve">orum for ICT </w:t>
      </w:r>
      <w:r>
        <w:rPr>
          <w:rFonts w:asciiTheme="minorHAnsi" w:hAnsiTheme="minorHAnsi" w:cstheme="minorHAnsi"/>
        </w:rPr>
        <w:t>a</w:t>
      </w:r>
      <w:r w:rsidRPr="009277CF">
        <w:rPr>
          <w:rFonts w:asciiTheme="minorHAnsi" w:hAnsiTheme="minorHAnsi" w:cstheme="minorHAnsi"/>
        </w:rPr>
        <w:t>pplications</w:t>
      </w:r>
      <w:r>
        <w:rPr>
          <w:rFonts w:asciiTheme="minorHAnsi" w:hAnsiTheme="minorHAnsi" w:cstheme="minorHAnsi"/>
        </w:rPr>
        <w:t>.</w:t>
      </w:r>
    </w:p>
    <w:p w14:paraId="670666B9"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Roadmap for e-</w:t>
      </w:r>
      <w:r>
        <w:rPr>
          <w:rFonts w:asciiTheme="minorHAnsi" w:hAnsiTheme="minorHAnsi" w:cstheme="minorHAnsi"/>
        </w:rPr>
        <w:t>g</w:t>
      </w:r>
      <w:r w:rsidRPr="009277CF">
        <w:rPr>
          <w:rFonts w:asciiTheme="minorHAnsi" w:hAnsiTheme="minorHAnsi" w:cstheme="minorHAnsi"/>
        </w:rPr>
        <w:t xml:space="preserve">overnment </w:t>
      </w:r>
      <w:r>
        <w:rPr>
          <w:rFonts w:asciiTheme="minorHAnsi" w:hAnsiTheme="minorHAnsi" w:cstheme="minorHAnsi"/>
        </w:rPr>
        <w:t>s</w:t>
      </w:r>
      <w:r w:rsidRPr="009277CF">
        <w:rPr>
          <w:rFonts w:asciiTheme="minorHAnsi" w:hAnsiTheme="minorHAnsi" w:cstheme="minorHAnsi"/>
        </w:rPr>
        <w:t xml:space="preserve">ervices </w:t>
      </w:r>
      <w:r>
        <w:rPr>
          <w:rFonts w:asciiTheme="minorHAnsi" w:hAnsiTheme="minorHAnsi" w:cstheme="minorHAnsi"/>
        </w:rPr>
        <w:t>d</w:t>
      </w:r>
      <w:r w:rsidRPr="009277CF">
        <w:rPr>
          <w:rFonts w:asciiTheme="minorHAnsi" w:hAnsiTheme="minorHAnsi" w:cstheme="minorHAnsi"/>
        </w:rPr>
        <w:t>eployment</w:t>
      </w:r>
      <w:r>
        <w:rPr>
          <w:rFonts w:asciiTheme="minorHAnsi" w:hAnsiTheme="minorHAnsi" w:cstheme="minorHAnsi"/>
        </w:rPr>
        <w:t>.</w:t>
      </w:r>
    </w:p>
    <w:p w14:paraId="7B9FBBDE"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Development of </w:t>
      </w:r>
      <w:r>
        <w:rPr>
          <w:rFonts w:asciiTheme="minorHAnsi" w:hAnsiTheme="minorHAnsi" w:cstheme="minorHAnsi"/>
        </w:rPr>
        <w:t>the t</w:t>
      </w:r>
      <w:r w:rsidRPr="009277CF">
        <w:rPr>
          <w:rFonts w:asciiTheme="minorHAnsi" w:hAnsiTheme="minorHAnsi" w:cstheme="minorHAnsi"/>
        </w:rPr>
        <w:t xml:space="preserve">elecentre </w:t>
      </w:r>
      <w:r>
        <w:rPr>
          <w:rFonts w:asciiTheme="minorHAnsi" w:hAnsiTheme="minorHAnsi" w:cstheme="minorHAnsi"/>
        </w:rPr>
        <w:t>t</w:t>
      </w:r>
      <w:r w:rsidRPr="009277CF">
        <w:rPr>
          <w:rFonts w:asciiTheme="minorHAnsi" w:hAnsiTheme="minorHAnsi" w:cstheme="minorHAnsi"/>
        </w:rPr>
        <w:t>oolkit</w:t>
      </w:r>
      <w:r>
        <w:rPr>
          <w:rFonts w:asciiTheme="minorHAnsi" w:hAnsiTheme="minorHAnsi" w:cstheme="minorHAnsi"/>
        </w:rPr>
        <w:t>.</w:t>
      </w:r>
    </w:p>
    <w:p w14:paraId="39F72CBC"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Capacity building for training institute in Afghanistan</w:t>
      </w:r>
      <w:r>
        <w:rPr>
          <w:rFonts w:asciiTheme="minorHAnsi" w:hAnsiTheme="minorHAnsi" w:cstheme="minorHAnsi"/>
        </w:rPr>
        <w:t>.</w:t>
      </w:r>
    </w:p>
    <w:p w14:paraId="5A7BF027"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Workshop on </w:t>
      </w:r>
      <w:r>
        <w:rPr>
          <w:rFonts w:asciiTheme="minorHAnsi" w:hAnsiTheme="minorHAnsi" w:cstheme="minorHAnsi"/>
        </w:rPr>
        <w:t>h</w:t>
      </w:r>
      <w:r w:rsidRPr="009277CF">
        <w:rPr>
          <w:rFonts w:asciiTheme="minorHAnsi" w:hAnsiTheme="minorHAnsi" w:cstheme="minorHAnsi"/>
        </w:rPr>
        <w:t xml:space="preserve">uman </w:t>
      </w:r>
      <w:r>
        <w:rPr>
          <w:rFonts w:asciiTheme="minorHAnsi" w:hAnsiTheme="minorHAnsi" w:cstheme="minorHAnsi"/>
        </w:rPr>
        <w:t>r</w:t>
      </w:r>
      <w:r w:rsidRPr="009277CF">
        <w:rPr>
          <w:rFonts w:asciiTheme="minorHAnsi" w:hAnsiTheme="minorHAnsi" w:cstheme="minorHAnsi"/>
        </w:rPr>
        <w:t xml:space="preserve">esource </w:t>
      </w:r>
      <w:r>
        <w:rPr>
          <w:rFonts w:asciiTheme="minorHAnsi" w:hAnsiTheme="minorHAnsi" w:cstheme="minorHAnsi"/>
        </w:rPr>
        <w:t>d</w:t>
      </w:r>
      <w:r w:rsidRPr="009277CF">
        <w:rPr>
          <w:rFonts w:asciiTheme="minorHAnsi" w:hAnsiTheme="minorHAnsi" w:cstheme="minorHAnsi"/>
        </w:rPr>
        <w:t>evelopment in the Pacific</w:t>
      </w:r>
      <w:r>
        <w:rPr>
          <w:rFonts w:asciiTheme="minorHAnsi" w:hAnsiTheme="minorHAnsi" w:cstheme="minorHAnsi"/>
        </w:rPr>
        <w:t>.</w:t>
      </w:r>
    </w:p>
    <w:p w14:paraId="5FB8E96C"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Asia Pacific </w:t>
      </w:r>
      <w:r>
        <w:rPr>
          <w:rFonts w:asciiTheme="minorHAnsi" w:hAnsiTheme="minorHAnsi" w:cstheme="minorHAnsi"/>
        </w:rPr>
        <w:t>r</w:t>
      </w:r>
      <w:r w:rsidRPr="009277CF">
        <w:rPr>
          <w:rFonts w:asciiTheme="minorHAnsi" w:hAnsiTheme="minorHAnsi" w:cstheme="minorHAnsi"/>
        </w:rPr>
        <w:t xml:space="preserve">egional </w:t>
      </w:r>
      <w:r>
        <w:rPr>
          <w:rFonts w:asciiTheme="minorHAnsi" w:hAnsiTheme="minorHAnsi" w:cstheme="minorHAnsi"/>
        </w:rPr>
        <w:t>f</w:t>
      </w:r>
      <w:r w:rsidRPr="009277CF">
        <w:rPr>
          <w:rFonts w:asciiTheme="minorHAnsi" w:hAnsiTheme="minorHAnsi" w:cstheme="minorHAnsi"/>
        </w:rPr>
        <w:t xml:space="preserve">orum on </w:t>
      </w:r>
      <w:r>
        <w:rPr>
          <w:rFonts w:asciiTheme="minorHAnsi" w:hAnsiTheme="minorHAnsi" w:cstheme="minorHAnsi"/>
        </w:rPr>
        <w:t>d</w:t>
      </w:r>
      <w:r w:rsidRPr="009277CF">
        <w:rPr>
          <w:rFonts w:asciiTheme="minorHAnsi" w:hAnsiTheme="minorHAnsi" w:cstheme="minorHAnsi"/>
        </w:rPr>
        <w:t xml:space="preserve">igital </w:t>
      </w:r>
      <w:r>
        <w:rPr>
          <w:rFonts w:asciiTheme="minorHAnsi" w:hAnsiTheme="minorHAnsi" w:cstheme="minorHAnsi"/>
        </w:rPr>
        <w:t>i</w:t>
      </w:r>
      <w:r w:rsidRPr="009277CF">
        <w:rPr>
          <w:rFonts w:asciiTheme="minorHAnsi" w:hAnsiTheme="minorHAnsi" w:cstheme="minorHAnsi"/>
        </w:rPr>
        <w:t xml:space="preserve">nclusion for </w:t>
      </w:r>
      <w:r>
        <w:rPr>
          <w:rFonts w:asciiTheme="minorHAnsi" w:hAnsiTheme="minorHAnsi" w:cstheme="minorHAnsi"/>
        </w:rPr>
        <w:t>a</w:t>
      </w:r>
      <w:r w:rsidRPr="009277CF">
        <w:rPr>
          <w:rFonts w:asciiTheme="minorHAnsi" w:hAnsiTheme="minorHAnsi" w:cstheme="minorHAnsi"/>
        </w:rPr>
        <w:t>ll</w:t>
      </w:r>
      <w:r>
        <w:rPr>
          <w:rFonts w:asciiTheme="minorHAnsi" w:hAnsiTheme="minorHAnsi" w:cstheme="minorHAnsi"/>
        </w:rPr>
        <w:t>.</w:t>
      </w:r>
    </w:p>
    <w:p w14:paraId="53DFCB98" w14:textId="77777777" w:rsidR="00932DD6" w:rsidRPr="00DA3BE0" w:rsidRDefault="00932DD6" w:rsidP="00932DD6">
      <w:pPr>
        <w:pStyle w:val="Heading2"/>
        <w:spacing w:before="240" w:after="240" w:line="240" w:lineRule="auto"/>
        <w:rPr>
          <w:rStyle w:val="Hyperlink"/>
          <w:rFonts w:cstheme="minorHAnsi"/>
          <w:b w:val="0"/>
          <w:bCs/>
          <w:color w:val="00B0F0"/>
          <w:sz w:val="32"/>
          <w:szCs w:val="32"/>
        </w:rPr>
      </w:pPr>
      <w:hyperlink r:id="rId31" w:tgtFrame="_self" w:history="1">
        <w:bookmarkStart w:id="26" w:name="_Toc30727894"/>
        <w:r w:rsidRPr="00DA3BE0">
          <w:rPr>
            <w:rStyle w:val="Hyperlink"/>
            <w:rFonts w:cstheme="minorHAnsi"/>
            <w:bCs/>
            <w:color w:val="00B0F0"/>
            <w:sz w:val="32"/>
            <w:szCs w:val="32"/>
          </w:rPr>
          <w:t>C4. Capacity Building</w:t>
        </w:r>
        <w:bookmarkEnd w:id="26"/>
      </w:hyperlink>
    </w:p>
    <w:p w14:paraId="4B926D9F" w14:textId="77777777" w:rsidR="00932DD6" w:rsidRPr="00DA3BE0" w:rsidRDefault="00932DD6" w:rsidP="00932DD6">
      <w:pPr>
        <w:pStyle w:val="Heading3"/>
        <w:spacing w:before="240" w:after="240" w:line="240" w:lineRule="auto"/>
        <w:rPr>
          <w:rStyle w:val="Hyperlink"/>
          <w:rFonts w:cstheme="minorHAnsi"/>
          <w:b w:val="0"/>
          <w:bCs/>
          <w:color w:val="00B0F0"/>
          <w:sz w:val="32"/>
          <w:szCs w:val="32"/>
        </w:rPr>
      </w:pPr>
      <w:bookmarkStart w:id="27" w:name="_Toc30727895"/>
      <w:r w:rsidRPr="00DA3BE0">
        <w:rPr>
          <w:rStyle w:val="Hyperlink"/>
          <w:rFonts w:cstheme="minorHAnsi"/>
          <w:bCs/>
          <w:color w:val="00B0F0"/>
          <w:sz w:val="32"/>
          <w:szCs w:val="32"/>
        </w:rPr>
        <w:t>2018-</w:t>
      </w:r>
      <w:r>
        <w:rPr>
          <w:rStyle w:val="Hyperlink"/>
          <w:rFonts w:cstheme="minorHAnsi"/>
          <w:bCs/>
          <w:color w:val="00B0F0"/>
          <w:sz w:val="32"/>
          <w:szCs w:val="32"/>
        </w:rPr>
        <w:t>20</w:t>
      </w:r>
      <w:r w:rsidRPr="00DA3BE0">
        <w:rPr>
          <w:rStyle w:val="Hyperlink"/>
          <w:rFonts w:cstheme="minorHAnsi"/>
          <w:bCs/>
          <w:color w:val="00B0F0"/>
          <w:sz w:val="32"/>
          <w:szCs w:val="32"/>
        </w:rPr>
        <w:t>19</w:t>
      </w:r>
      <w:bookmarkEnd w:id="27"/>
    </w:p>
    <w:p w14:paraId="4B8439B6" w14:textId="77777777" w:rsidR="00932DD6" w:rsidRPr="009277CF" w:rsidRDefault="00932DD6" w:rsidP="00932DD6">
      <w:pPr>
        <w:pStyle w:val="NormalWeb"/>
        <w:numPr>
          <w:ilvl w:val="0"/>
          <w:numId w:val="12"/>
        </w:numPr>
        <w:shd w:val="clear" w:color="auto" w:fill="FFFFFF"/>
        <w:spacing w:after="0" w:line="240" w:lineRule="auto"/>
        <w:ind w:left="360"/>
        <w:rPr>
          <w:rStyle w:val="Hyperlink"/>
          <w:rFonts w:asciiTheme="minorHAnsi" w:hAnsiTheme="minorHAnsi" w:cstheme="minorHAnsi"/>
          <w:color w:val="auto"/>
        </w:rPr>
      </w:pPr>
      <w:r w:rsidRPr="009277CF">
        <w:rPr>
          <w:rStyle w:val="Hyperlink"/>
          <w:rFonts w:asciiTheme="minorHAnsi" w:hAnsiTheme="minorHAnsi" w:cstheme="minorHAnsi"/>
          <w:color w:val="auto"/>
        </w:rPr>
        <w:t>Strengthening human capacity building in Asia-Pacific</w:t>
      </w:r>
      <w:r>
        <w:rPr>
          <w:rStyle w:val="Hyperlink"/>
          <w:rFonts w:asciiTheme="minorHAnsi" w:hAnsiTheme="minorHAnsi" w:cstheme="minorHAnsi"/>
          <w:color w:val="auto"/>
        </w:rPr>
        <w:t>.</w:t>
      </w:r>
    </w:p>
    <w:p w14:paraId="2AA6E9DD" w14:textId="77777777" w:rsidR="00932DD6" w:rsidRPr="009277CF" w:rsidRDefault="00932DD6" w:rsidP="00932DD6">
      <w:pPr>
        <w:pStyle w:val="NormalWeb"/>
        <w:numPr>
          <w:ilvl w:val="0"/>
          <w:numId w:val="12"/>
        </w:numPr>
        <w:shd w:val="clear" w:color="auto" w:fill="FFFFFF"/>
        <w:spacing w:after="0" w:line="240" w:lineRule="auto"/>
        <w:ind w:left="360"/>
        <w:rPr>
          <w:rStyle w:val="Hyperlink"/>
          <w:rFonts w:asciiTheme="minorHAnsi" w:hAnsiTheme="minorHAnsi" w:cstheme="minorHAnsi"/>
          <w:color w:val="auto"/>
        </w:rPr>
      </w:pPr>
      <w:r w:rsidRPr="009277CF">
        <w:rPr>
          <w:rStyle w:val="Hyperlink"/>
          <w:rFonts w:asciiTheme="minorHAnsi" w:hAnsiTheme="minorHAnsi" w:cstheme="minorHAnsi"/>
          <w:color w:val="auto"/>
        </w:rPr>
        <w:t xml:space="preserve">Girls in ICT Day </w:t>
      </w:r>
      <w:r>
        <w:rPr>
          <w:rStyle w:val="Hyperlink"/>
          <w:rFonts w:asciiTheme="minorHAnsi" w:hAnsiTheme="minorHAnsi" w:cstheme="minorHAnsi"/>
          <w:color w:val="auto"/>
        </w:rPr>
        <w:t>c</w:t>
      </w:r>
      <w:r w:rsidRPr="009277CF">
        <w:rPr>
          <w:rStyle w:val="Hyperlink"/>
          <w:rFonts w:asciiTheme="minorHAnsi" w:hAnsiTheme="minorHAnsi" w:cstheme="minorHAnsi"/>
          <w:color w:val="auto"/>
        </w:rPr>
        <w:t>elebration in Asia-Pacific</w:t>
      </w:r>
      <w:r>
        <w:rPr>
          <w:rStyle w:val="Hyperlink"/>
          <w:rFonts w:asciiTheme="minorHAnsi" w:hAnsiTheme="minorHAnsi" w:cstheme="minorHAnsi"/>
          <w:color w:val="auto"/>
        </w:rPr>
        <w:t>.</w:t>
      </w:r>
    </w:p>
    <w:p w14:paraId="60668898" w14:textId="77777777" w:rsidR="00932DD6" w:rsidRPr="009277CF" w:rsidRDefault="00932DD6" w:rsidP="00932DD6">
      <w:pPr>
        <w:pStyle w:val="NormalWeb"/>
        <w:numPr>
          <w:ilvl w:val="0"/>
          <w:numId w:val="12"/>
        </w:numPr>
        <w:shd w:val="clear" w:color="auto" w:fill="FFFFFF"/>
        <w:spacing w:after="0" w:line="240" w:lineRule="auto"/>
        <w:ind w:left="360"/>
        <w:rPr>
          <w:rStyle w:val="Hyperlink"/>
          <w:rFonts w:asciiTheme="minorHAnsi" w:hAnsiTheme="minorHAnsi" w:cstheme="minorHAnsi"/>
          <w:color w:val="auto"/>
        </w:rPr>
      </w:pPr>
      <w:r w:rsidRPr="009277CF">
        <w:rPr>
          <w:rStyle w:val="Hyperlink"/>
          <w:rFonts w:asciiTheme="minorHAnsi" w:hAnsiTheme="minorHAnsi" w:cstheme="minorHAnsi"/>
          <w:color w:val="auto"/>
        </w:rPr>
        <w:t xml:space="preserve">Young ICT </w:t>
      </w:r>
      <w:proofErr w:type="gramStart"/>
      <w:r>
        <w:rPr>
          <w:rStyle w:val="Hyperlink"/>
          <w:rFonts w:asciiTheme="minorHAnsi" w:hAnsiTheme="minorHAnsi" w:cstheme="minorHAnsi"/>
          <w:color w:val="auto"/>
        </w:rPr>
        <w:t>l</w:t>
      </w:r>
      <w:r w:rsidRPr="009277CF">
        <w:rPr>
          <w:rStyle w:val="Hyperlink"/>
          <w:rFonts w:asciiTheme="minorHAnsi" w:hAnsiTheme="minorHAnsi" w:cstheme="minorHAnsi"/>
          <w:color w:val="auto"/>
        </w:rPr>
        <w:t>eaders</w:t>
      </w:r>
      <w:proofErr w:type="gramEnd"/>
      <w:r w:rsidRPr="009277CF">
        <w:rPr>
          <w:rStyle w:val="Hyperlink"/>
          <w:rFonts w:asciiTheme="minorHAnsi" w:hAnsiTheme="minorHAnsi" w:cstheme="minorHAnsi"/>
          <w:color w:val="auto"/>
        </w:rPr>
        <w:t xml:space="preserve"> </w:t>
      </w:r>
      <w:r>
        <w:rPr>
          <w:rStyle w:val="Hyperlink"/>
          <w:rFonts w:asciiTheme="minorHAnsi" w:hAnsiTheme="minorHAnsi" w:cstheme="minorHAnsi"/>
          <w:color w:val="auto"/>
        </w:rPr>
        <w:t>f</w:t>
      </w:r>
      <w:r w:rsidRPr="009277CF">
        <w:rPr>
          <w:rStyle w:val="Hyperlink"/>
          <w:rFonts w:asciiTheme="minorHAnsi" w:hAnsiTheme="minorHAnsi" w:cstheme="minorHAnsi"/>
          <w:color w:val="auto"/>
        </w:rPr>
        <w:t>orum 2018</w:t>
      </w:r>
      <w:r>
        <w:rPr>
          <w:rStyle w:val="Hyperlink"/>
          <w:rFonts w:asciiTheme="minorHAnsi" w:hAnsiTheme="minorHAnsi" w:cstheme="minorHAnsi"/>
          <w:color w:val="auto"/>
        </w:rPr>
        <w:t>.</w:t>
      </w:r>
    </w:p>
    <w:p w14:paraId="589309BB" w14:textId="77777777" w:rsidR="00932DD6" w:rsidRPr="009277CF" w:rsidRDefault="00932DD6" w:rsidP="00932DD6">
      <w:pPr>
        <w:pStyle w:val="NormalWeb"/>
        <w:numPr>
          <w:ilvl w:val="0"/>
          <w:numId w:val="12"/>
        </w:numPr>
        <w:shd w:val="clear" w:color="auto" w:fill="FFFFFF"/>
        <w:spacing w:after="0" w:line="240" w:lineRule="auto"/>
        <w:ind w:left="360"/>
        <w:rPr>
          <w:rStyle w:val="Hyperlink"/>
          <w:rFonts w:asciiTheme="minorHAnsi" w:hAnsiTheme="minorHAnsi" w:cstheme="minorHAnsi"/>
          <w:color w:val="auto"/>
        </w:rPr>
      </w:pPr>
      <w:r w:rsidRPr="009277CF">
        <w:rPr>
          <w:rStyle w:val="Hyperlink"/>
          <w:rFonts w:asciiTheme="minorHAnsi" w:hAnsiTheme="minorHAnsi" w:cstheme="minorHAnsi"/>
          <w:color w:val="auto"/>
        </w:rPr>
        <w:t xml:space="preserve">Internet </w:t>
      </w:r>
      <w:r>
        <w:rPr>
          <w:rStyle w:val="Hyperlink"/>
          <w:rFonts w:asciiTheme="minorHAnsi" w:hAnsiTheme="minorHAnsi" w:cstheme="minorHAnsi"/>
          <w:color w:val="auto"/>
        </w:rPr>
        <w:t>a</w:t>
      </w:r>
      <w:r w:rsidRPr="009277CF">
        <w:rPr>
          <w:rStyle w:val="Hyperlink"/>
          <w:rFonts w:asciiTheme="minorHAnsi" w:hAnsiTheme="minorHAnsi" w:cstheme="minorHAnsi"/>
          <w:color w:val="auto"/>
        </w:rPr>
        <w:t xml:space="preserve">ccess and </w:t>
      </w:r>
      <w:r>
        <w:rPr>
          <w:rStyle w:val="Hyperlink"/>
          <w:rFonts w:asciiTheme="minorHAnsi" w:hAnsiTheme="minorHAnsi" w:cstheme="minorHAnsi"/>
          <w:color w:val="auto"/>
        </w:rPr>
        <w:t>a</w:t>
      </w:r>
      <w:r w:rsidRPr="009277CF">
        <w:rPr>
          <w:rStyle w:val="Hyperlink"/>
          <w:rFonts w:asciiTheme="minorHAnsi" w:hAnsiTheme="minorHAnsi" w:cstheme="minorHAnsi"/>
          <w:color w:val="auto"/>
        </w:rPr>
        <w:t>doption</w:t>
      </w:r>
      <w:r>
        <w:rPr>
          <w:rStyle w:val="Hyperlink"/>
          <w:rFonts w:asciiTheme="minorHAnsi" w:hAnsiTheme="minorHAnsi" w:cstheme="minorHAnsi"/>
          <w:color w:val="auto"/>
        </w:rPr>
        <w:t>.</w:t>
      </w:r>
    </w:p>
    <w:p w14:paraId="1BE934F6" w14:textId="77777777" w:rsidR="00932DD6" w:rsidRPr="009277CF" w:rsidRDefault="00932DD6" w:rsidP="00932DD6">
      <w:pPr>
        <w:pStyle w:val="NormalWeb"/>
        <w:numPr>
          <w:ilvl w:val="0"/>
          <w:numId w:val="12"/>
        </w:numPr>
        <w:shd w:val="clear" w:color="auto" w:fill="FFFFFF"/>
        <w:spacing w:after="0" w:line="240" w:lineRule="auto"/>
        <w:ind w:left="360"/>
        <w:rPr>
          <w:rStyle w:val="Hyperlink"/>
          <w:rFonts w:asciiTheme="minorHAnsi" w:hAnsiTheme="minorHAnsi" w:cstheme="minorHAnsi"/>
          <w:color w:val="auto"/>
        </w:rPr>
      </w:pPr>
      <w:r w:rsidRPr="009277CF">
        <w:rPr>
          <w:rStyle w:val="Hyperlink"/>
          <w:rFonts w:asciiTheme="minorHAnsi" w:hAnsiTheme="minorHAnsi" w:cstheme="minorHAnsi"/>
          <w:color w:val="auto"/>
        </w:rPr>
        <w:t xml:space="preserve">Assistance on developing regulations for </w:t>
      </w:r>
      <w:r>
        <w:rPr>
          <w:rStyle w:val="Hyperlink"/>
          <w:rFonts w:asciiTheme="minorHAnsi" w:hAnsiTheme="minorHAnsi" w:cstheme="minorHAnsi"/>
          <w:color w:val="auto"/>
        </w:rPr>
        <w:t>m</w:t>
      </w:r>
      <w:r w:rsidRPr="009277CF">
        <w:rPr>
          <w:rStyle w:val="Hyperlink"/>
          <w:rFonts w:asciiTheme="minorHAnsi" w:hAnsiTheme="minorHAnsi" w:cstheme="minorHAnsi"/>
          <w:color w:val="auto"/>
        </w:rPr>
        <w:t>aritime wireless communication</w:t>
      </w:r>
      <w:r>
        <w:rPr>
          <w:rStyle w:val="Hyperlink"/>
          <w:rFonts w:asciiTheme="minorHAnsi" w:hAnsiTheme="minorHAnsi" w:cstheme="minorHAnsi"/>
          <w:color w:val="auto"/>
        </w:rPr>
        <w:t>.</w:t>
      </w:r>
    </w:p>
    <w:p w14:paraId="5CA175AA" w14:textId="77777777" w:rsidR="00932DD6" w:rsidRPr="009277CF" w:rsidRDefault="00932DD6" w:rsidP="00932DD6">
      <w:pPr>
        <w:pStyle w:val="NormalWeb"/>
        <w:numPr>
          <w:ilvl w:val="0"/>
          <w:numId w:val="12"/>
        </w:numPr>
        <w:shd w:val="clear" w:color="auto" w:fill="FFFFFF"/>
        <w:spacing w:after="0" w:line="240" w:lineRule="auto"/>
        <w:ind w:left="360"/>
        <w:rPr>
          <w:rStyle w:val="Hyperlink"/>
          <w:rFonts w:asciiTheme="minorHAnsi" w:hAnsiTheme="minorHAnsi" w:cstheme="minorHAnsi"/>
          <w:color w:val="auto"/>
        </w:rPr>
      </w:pPr>
      <w:r w:rsidRPr="009277CF">
        <w:rPr>
          <w:rStyle w:val="Hyperlink"/>
          <w:rFonts w:asciiTheme="minorHAnsi" w:hAnsiTheme="minorHAnsi" w:cstheme="minorHAnsi"/>
          <w:color w:val="auto"/>
        </w:rPr>
        <w:t>Assistance on updating NTFA</w:t>
      </w:r>
      <w:r>
        <w:rPr>
          <w:rStyle w:val="Hyperlink"/>
          <w:rFonts w:asciiTheme="minorHAnsi" w:hAnsiTheme="minorHAnsi" w:cstheme="minorHAnsi"/>
          <w:color w:val="auto"/>
        </w:rPr>
        <w:t>.</w:t>
      </w:r>
    </w:p>
    <w:p w14:paraId="392BF2B8" w14:textId="77777777" w:rsidR="00932DD6" w:rsidRPr="009277CF" w:rsidRDefault="00932DD6" w:rsidP="00932DD6">
      <w:pPr>
        <w:pStyle w:val="NormalWeb"/>
        <w:numPr>
          <w:ilvl w:val="0"/>
          <w:numId w:val="12"/>
        </w:numPr>
        <w:shd w:val="clear" w:color="auto" w:fill="FFFFFF"/>
        <w:spacing w:after="0" w:line="240" w:lineRule="auto"/>
        <w:ind w:left="360"/>
        <w:rPr>
          <w:rStyle w:val="Hyperlink"/>
          <w:rFonts w:asciiTheme="minorHAnsi" w:hAnsiTheme="minorHAnsi" w:cstheme="minorHAnsi"/>
          <w:color w:val="auto"/>
        </w:rPr>
      </w:pPr>
      <w:r w:rsidRPr="009277CF">
        <w:rPr>
          <w:rStyle w:val="Hyperlink"/>
          <w:rFonts w:asciiTheme="minorHAnsi" w:hAnsiTheme="minorHAnsi" w:cstheme="minorHAnsi"/>
          <w:color w:val="auto"/>
        </w:rPr>
        <w:t xml:space="preserve">Monitoring RF </w:t>
      </w:r>
      <w:r>
        <w:rPr>
          <w:rStyle w:val="Hyperlink"/>
          <w:rFonts w:asciiTheme="minorHAnsi" w:hAnsiTheme="minorHAnsi" w:cstheme="minorHAnsi"/>
          <w:color w:val="auto"/>
        </w:rPr>
        <w:t>s</w:t>
      </w:r>
      <w:r w:rsidRPr="009277CF">
        <w:rPr>
          <w:rStyle w:val="Hyperlink"/>
          <w:rFonts w:asciiTheme="minorHAnsi" w:hAnsiTheme="minorHAnsi" w:cstheme="minorHAnsi"/>
          <w:color w:val="auto"/>
        </w:rPr>
        <w:t xml:space="preserve">pectrum in </w:t>
      </w:r>
      <w:r>
        <w:rPr>
          <w:rStyle w:val="Hyperlink"/>
          <w:rFonts w:asciiTheme="minorHAnsi" w:hAnsiTheme="minorHAnsi" w:cstheme="minorHAnsi"/>
          <w:color w:val="auto"/>
        </w:rPr>
        <w:t>m</w:t>
      </w:r>
      <w:r w:rsidRPr="009277CF">
        <w:rPr>
          <w:rStyle w:val="Hyperlink"/>
          <w:rFonts w:asciiTheme="minorHAnsi" w:hAnsiTheme="minorHAnsi" w:cstheme="minorHAnsi"/>
          <w:color w:val="auto"/>
        </w:rPr>
        <w:t xml:space="preserve">odern </w:t>
      </w:r>
      <w:r>
        <w:rPr>
          <w:rStyle w:val="Hyperlink"/>
          <w:rFonts w:asciiTheme="minorHAnsi" w:hAnsiTheme="minorHAnsi" w:cstheme="minorHAnsi"/>
          <w:color w:val="auto"/>
        </w:rPr>
        <w:t>w</w:t>
      </w:r>
      <w:r w:rsidRPr="009277CF">
        <w:rPr>
          <w:rStyle w:val="Hyperlink"/>
          <w:rFonts w:asciiTheme="minorHAnsi" w:hAnsiTheme="minorHAnsi" w:cstheme="minorHAnsi"/>
          <w:color w:val="auto"/>
        </w:rPr>
        <w:t xml:space="preserve">ireless </w:t>
      </w:r>
      <w:r>
        <w:rPr>
          <w:rStyle w:val="Hyperlink"/>
          <w:rFonts w:asciiTheme="minorHAnsi" w:hAnsiTheme="minorHAnsi" w:cstheme="minorHAnsi"/>
          <w:color w:val="auto"/>
        </w:rPr>
        <w:t>e</w:t>
      </w:r>
      <w:r w:rsidRPr="009277CF">
        <w:rPr>
          <w:rStyle w:val="Hyperlink"/>
          <w:rFonts w:asciiTheme="minorHAnsi" w:hAnsiTheme="minorHAnsi" w:cstheme="minorHAnsi"/>
          <w:color w:val="auto"/>
        </w:rPr>
        <w:t>ra</w:t>
      </w:r>
      <w:r>
        <w:rPr>
          <w:rStyle w:val="Hyperlink"/>
          <w:rFonts w:asciiTheme="minorHAnsi" w:hAnsiTheme="minorHAnsi" w:cstheme="minorHAnsi"/>
          <w:color w:val="auto"/>
        </w:rPr>
        <w:t>.</w:t>
      </w:r>
    </w:p>
    <w:p w14:paraId="660B4F43" w14:textId="77777777" w:rsidR="00932DD6" w:rsidRPr="009277CF" w:rsidRDefault="00932DD6" w:rsidP="00932DD6">
      <w:pPr>
        <w:pStyle w:val="NormalWeb"/>
        <w:numPr>
          <w:ilvl w:val="0"/>
          <w:numId w:val="12"/>
        </w:numPr>
        <w:shd w:val="clear" w:color="auto" w:fill="FFFFFF"/>
        <w:spacing w:after="0" w:line="240" w:lineRule="auto"/>
        <w:ind w:left="360"/>
        <w:rPr>
          <w:rStyle w:val="Hyperlink"/>
          <w:rFonts w:asciiTheme="minorHAnsi" w:hAnsiTheme="minorHAnsi" w:cstheme="minorHAnsi"/>
          <w:color w:val="auto"/>
        </w:rPr>
      </w:pPr>
      <w:r w:rsidRPr="009277CF">
        <w:rPr>
          <w:rStyle w:val="Hyperlink"/>
          <w:rFonts w:asciiTheme="minorHAnsi" w:hAnsiTheme="minorHAnsi" w:cstheme="minorHAnsi"/>
          <w:color w:val="auto"/>
        </w:rPr>
        <w:t>Strengthening human capacity building in Asia-Pacific</w:t>
      </w:r>
      <w:r>
        <w:rPr>
          <w:rStyle w:val="Hyperlink"/>
          <w:rFonts w:asciiTheme="minorHAnsi" w:hAnsiTheme="minorHAnsi" w:cstheme="minorHAnsi"/>
          <w:color w:val="auto"/>
        </w:rPr>
        <w:t>.</w:t>
      </w:r>
    </w:p>
    <w:p w14:paraId="5AECB60C" w14:textId="77777777" w:rsidR="00932DD6" w:rsidRPr="009277CF" w:rsidRDefault="00932DD6" w:rsidP="00932DD6">
      <w:pPr>
        <w:pStyle w:val="NormalWeb"/>
        <w:numPr>
          <w:ilvl w:val="0"/>
          <w:numId w:val="12"/>
        </w:numPr>
        <w:shd w:val="clear" w:color="auto" w:fill="FFFFFF"/>
        <w:spacing w:after="0" w:line="240" w:lineRule="auto"/>
        <w:ind w:left="360"/>
        <w:rPr>
          <w:rStyle w:val="Hyperlink"/>
          <w:rFonts w:asciiTheme="minorHAnsi" w:hAnsiTheme="minorHAnsi" w:cstheme="minorHAnsi"/>
          <w:color w:val="auto"/>
        </w:rPr>
      </w:pPr>
      <w:r w:rsidRPr="009277CF">
        <w:rPr>
          <w:rStyle w:val="Hyperlink"/>
          <w:rFonts w:asciiTheme="minorHAnsi" w:hAnsiTheme="minorHAnsi" w:cstheme="minorHAnsi"/>
          <w:color w:val="auto"/>
        </w:rPr>
        <w:t xml:space="preserve">Pacific </w:t>
      </w:r>
      <w:r>
        <w:rPr>
          <w:rStyle w:val="Hyperlink"/>
          <w:rFonts w:asciiTheme="minorHAnsi" w:hAnsiTheme="minorHAnsi" w:cstheme="minorHAnsi"/>
          <w:color w:val="auto"/>
        </w:rPr>
        <w:t>r</w:t>
      </w:r>
      <w:r w:rsidRPr="009277CF">
        <w:rPr>
          <w:rStyle w:val="Hyperlink"/>
          <w:rFonts w:asciiTheme="minorHAnsi" w:hAnsiTheme="minorHAnsi" w:cstheme="minorHAnsi"/>
          <w:color w:val="auto"/>
        </w:rPr>
        <w:t xml:space="preserve">adio </w:t>
      </w:r>
      <w:r>
        <w:rPr>
          <w:rStyle w:val="Hyperlink"/>
          <w:rFonts w:asciiTheme="minorHAnsi" w:hAnsiTheme="minorHAnsi" w:cstheme="minorHAnsi"/>
          <w:color w:val="auto"/>
        </w:rPr>
        <w:t>c</w:t>
      </w:r>
      <w:r w:rsidRPr="009277CF">
        <w:rPr>
          <w:rStyle w:val="Hyperlink"/>
          <w:rFonts w:asciiTheme="minorHAnsi" w:hAnsiTheme="minorHAnsi" w:cstheme="minorHAnsi"/>
          <w:color w:val="auto"/>
        </w:rPr>
        <w:t xml:space="preserve">ommunication </w:t>
      </w:r>
      <w:r>
        <w:rPr>
          <w:rStyle w:val="Hyperlink"/>
          <w:rFonts w:asciiTheme="minorHAnsi" w:hAnsiTheme="minorHAnsi" w:cstheme="minorHAnsi"/>
          <w:color w:val="auto"/>
        </w:rPr>
        <w:t>w</w:t>
      </w:r>
      <w:r w:rsidRPr="009277CF">
        <w:rPr>
          <w:rStyle w:val="Hyperlink"/>
          <w:rFonts w:asciiTheme="minorHAnsi" w:hAnsiTheme="minorHAnsi" w:cstheme="minorHAnsi"/>
          <w:color w:val="auto"/>
        </w:rPr>
        <w:t>orkshop 2019 (PRW-19)</w:t>
      </w:r>
      <w:r>
        <w:rPr>
          <w:rStyle w:val="Hyperlink"/>
          <w:rFonts w:asciiTheme="minorHAnsi" w:hAnsiTheme="minorHAnsi" w:cstheme="minorHAnsi"/>
          <w:color w:val="auto"/>
        </w:rPr>
        <w:t>.</w:t>
      </w:r>
    </w:p>
    <w:p w14:paraId="4610DC1A" w14:textId="77777777" w:rsidR="00932DD6" w:rsidRPr="009277CF" w:rsidRDefault="00932DD6" w:rsidP="00932DD6">
      <w:pPr>
        <w:pStyle w:val="NormalWeb"/>
        <w:numPr>
          <w:ilvl w:val="0"/>
          <w:numId w:val="12"/>
        </w:numPr>
        <w:shd w:val="clear" w:color="auto" w:fill="FFFFFF"/>
        <w:spacing w:after="0" w:line="240" w:lineRule="auto"/>
        <w:ind w:left="360"/>
        <w:rPr>
          <w:rStyle w:val="Hyperlink"/>
          <w:rFonts w:asciiTheme="minorHAnsi" w:hAnsiTheme="minorHAnsi" w:cstheme="minorHAnsi"/>
          <w:color w:val="auto"/>
        </w:rPr>
      </w:pPr>
      <w:r w:rsidRPr="009277CF">
        <w:rPr>
          <w:rStyle w:val="Hyperlink"/>
          <w:rFonts w:asciiTheme="minorHAnsi" w:hAnsiTheme="minorHAnsi" w:cstheme="minorHAnsi"/>
          <w:color w:val="auto"/>
        </w:rPr>
        <w:t xml:space="preserve">Technical skill development on </w:t>
      </w:r>
      <w:r>
        <w:rPr>
          <w:rStyle w:val="Hyperlink"/>
          <w:rFonts w:asciiTheme="minorHAnsi" w:hAnsiTheme="minorHAnsi" w:cstheme="minorHAnsi"/>
          <w:color w:val="auto"/>
        </w:rPr>
        <w:t>s</w:t>
      </w:r>
      <w:r w:rsidRPr="009277CF">
        <w:rPr>
          <w:rStyle w:val="Hyperlink"/>
          <w:rFonts w:asciiTheme="minorHAnsi" w:hAnsiTheme="minorHAnsi" w:cstheme="minorHAnsi"/>
          <w:color w:val="auto"/>
        </w:rPr>
        <w:t xml:space="preserve">pectrum </w:t>
      </w:r>
      <w:r>
        <w:rPr>
          <w:rStyle w:val="Hyperlink"/>
          <w:rFonts w:asciiTheme="minorHAnsi" w:hAnsiTheme="minorHAnsi" w:cstheme="minorHAnsi"/>
          <w:color w:val="auto"/>
        </w:rPr>
        <w:t>m</w:t>
      </w:r>
      <w:r w:rsidRPr="009277CF">
        <w:rPr>
          <w:rStyle w:val="Hyperlink"/>
          <w:rFonts w:asciiTheme="minorHAnsi" w:hAnsiTheme="minorHAnsi" w:cstheme="minorHAnsi"/>
          <w:color w:val="auto"/>
        </w:rPr>
        <w:t>anagement systems</w:t>
      </w:r>
      <w:r>
        <w:rPr>
          <w:rStyle w:val="Hyperlink"/>
          <w:rFonts w:asciiTheme="minorHAnsi" w:hAnsiTheme="minorHAnsi" w:cstheme="minorHAnsi"/>
          <w:color w:val="auto"/>
        </w:rPr>
        <w:t>.</w:t>
      </w:r>
    </w:p>
    <w:p w14:paraId="0FD8A0F3" w14:textId="77777777" w:rsidR="00932DD6" w:rsidRPr="009277CF" w:rsidRDefault="00932DD6" w:rsidP="00932DD6">
      <w:pPr>
        <w:pStyle w:val="NormalWeb"/>
        <w:numPr>
          <w:ilvl w:val="0"/>
          <w:numId w:val="12"/>
        </w:numPr>
        <w:shd w:val="clear" w:color="auto" w:fill="FFFFFF"/>
        <w:spacing w:after="0" w:line="240" w:lineRule="auto"/>
        <w:ind w:left="360"/>
        <w:rPr>
          <w:rStyle w:val="Hyperlink"/>
          <w:rFonts w:asciiTheme="minorHAnsi" w:hAnsiTheme="minorHAnsi" w:cstheme="minorHAnsi"/>
          <w:color w:val="auto"/>
        </w:rPr>
      </w:pPr>
      <w:r w:rsidRPr="009277CF">
        <w:rPr>
          <w:rStyle w:val="Hyperlink"/>
          <w:rFonts w:asciiTheme="minorHAnsi" w:hAnsiTheme="minorHAnsi" w:cstheme="minorHAnsi"/>
          <w:color w:val="auto"/>
        </w:rPr>
        <w:t xml:space="preserve">Digital </w:t>
      </w:r>
      <w:r>
        <w:rPr>
          <w:rStyle w:val="Hyperlink"/>
          <w:rFonts w:asciiTheme="minorHAnsi" w:hAnsiTheme="minorHAnsi" w:cstheme="minorHAnsi"/>
          <w:color w:val="auto"/>
        </w:rPr>
        <w:t>t</w:t>
      </w:r>
      <w:r w:rsidRPr="009277CF">
        <w:rPr>
          <w:rStyle w:val="Hyperlink"/>
          <w:rFonts w:asciiTheme="minorHAnsi" w:hAnsiTheme="minorHAnsi" w:cstheme="minorHAnsi"/>
          <w:color w:val="auto"/>
        </w:rPr>
        <w:t xml:space="preserve">ransformation </w:t>
      </w:r>
      <w:r>
        <w:rPr>
          <w:rStyle w:val="Hyperlink"/>
          <w:rFonts w:asciiTheme="minorHAnsi" w:hAnsiTheme="minorHAnsi" w:cstheme="minorHAnsi"/>
          <w:color w:val="auto"/>
        </w:rPr>
        <w:t>f</w:t>
      </w:r>
      <w:r w:rsidRPr="009277CF">
        <w:rPr>
          <w:rStyle w:val="Hyperlink"/>
          <w:rFonts w:asciiTheme="minorHAnsi" w:hAnsiTheme="minorHAnsi" w:cstheme="minorHAnsi"/>
          <w:color w:val="auto"/>
        </w:rPr>
        <w:t>orum for the Pacific</w:t>
      </w:r>
      <w:r>
        <w:rPr>
          <w:rStyle w:val="Hyperlink"/>
          <w:rFonts w:asciiTheme="minorHAnsi" w:hAnsiTheme="minorHAnsi" w:cstheme="minorHAnsi"/>
          <w:color w:val="auto"/>
        </w:rPr>
        <w:t>.</w:t>
      </w:r>
    </w:p>
    <w:p w14:paraId="04A3330B" w14:textId="77777777" w:rsidR="00932DD6" w:rsidRPr="009277CF" w:rsidRDefault="00932DD6" w:rsidP="00932DD6">
      <w:pPr>
        <w:pStyle w:val="NormalWeb"/>
        <w:numPr>
          <w:ilvl w:val="0"/>
          <w:numId w:val="12"/>
        </w:numPr>
        <w:shd w:val="clear" w:color="auto" w:fill="FFFFFF"/>
        <w:spacing w:after="0" w:line="240" w:lineRule="auto"/>
        <w:ind w:left="360"/>
        <w:rPr>
          <w:rStyle w:val="Hyperlink"/>
          <w:rFonts w:asciiTheme="minorHAnsi" w:hAnsiTheme="minorHAnsi" w:cstheme="minorHAnsi"/>
          <w:color w:val="auto"/>
        </w:rPr>
      </w:pPr>
      <w:r w:rsidRPr="009277CF">
        <w:rPr>
          <w:rStyle w:val="Hyperlink"/>
          <w:rFonts w:asciiTheme="minorHAnsi" w:hAnsiTheme="minorHAnsi" w:cstheme="minorHAnsi"/>
          <w:color w:val="auto"/>
        </w:rPr>
        <w:t xml:space="preserve">Coding </w:t>
      </w:r>
      <w:r>
        <w:rPr>
          <w:rStyle w:val="Hyperlink"/>
          <w:rFonts w:asciiTheme="minorHAnsi" w:hAnsiTheme="minorHAnsi" w:cstheme="minorHAnsi"/>
          <w:color w:val="auto"/>
        </w:rPr>
        <w:t>b</w:t>
      </w:r>
      <w:r w:rsidRPr="009277CF">
        <w:rPr>
          <w:rStyle w:val="Hyperlink"/>
          <w:rFonts w:asciiTheme="minorHAnsi" w:hAnsiTheme="minorHAnsi" w:cstheme="minorHAnsi"/>
          <w:color w:val="auto"/>
        </w:rPr>
        <w:t xml:space="preserve">ootcamp for </w:t>
      </w:r>
      <w:r>
        <w:rPr>
          <w:rStyle w:val="Hyperlink"/>
          <w:rFonts w:asciiTheme="minorHAnsi" w:hAnsiTheme="minorHAnsi" w:cstheme="minorHAnsi"/>
          <w:color w:val="auto"/>
        </w:rPr>
        <w:t>d</w:t>
      </w:r>
      <w:r w:rsidRPr="009277CF">
        <w:rPr>
          <w:rStyle w:val="Hyperlink"/>
          <w:rFonts w:asciiTheme="minorHAnsi" w:hAnsiTheme="minorHAnsi" w:cstheme="minorHAnsi"/>
          <w:color w:val="auto"/>
        </w:rPr>
        <w:t xml:space="preserve">igital </w:t>
      </w:r>
      <w:r>
        <w:rPr>
          <w:rStyle w:val="Hyperlink"/>
          <w:rFonts w:asciiTheme="minorHAnsi" w:hAnsiTheme="minorHAnsi" w:cstheme="minorHAnsi"/>
          <w:color w:val="auto"/>
        </w:rPr>
        <w:t>s</w:t>
      </w:r>
      <w:r w:rsidRPr="009277CF">
        <w:rPr>
          <w:rStyle w:val="Hyperlink"/>
          <w:rFonts w:asciiTheme="minorHAnsi" w:hAnsiTheme="minorHAnsi" w:cstheme="minorHAnsi"/>
          <w:color w:val="auto"/>
        </w:rPr>
        <w:t xml:space="preserve">kills development and </w:t>
      </w:r>
      <w:r>
        <w:rPr>
          <w:rStyle w:val="Hyperlink"/>
          <w:rFonts w:asciiTheme="minorHAnsi" w:hAnsiTheme="minorHAnsi" w:cstheme="minorHAnsi"/>
          <w:color w:val="auto"/>
        </w:rPr>
        <w:t>y</w:t>
      </w:r>
      <w:r w:rsidRPr="009277CF">
        <w:rPr>
          <w:rStyle w:val="Hyperlink"/>
          <w:rFonts w:asciiTheme="minorHAnsi" w:hAnsiTheme="minorHAnsi" w:cstheme="minorHAnsi"/>
          <w:color w:val="auto"/>
        </w:rPr>
        <w:t>outh employment</w:t>
      </w:r>
      <w:r>
        <w:rPr>
          <w:rStyle w:val="Hyperlink"/>
          <w:rFonts w:asciiTheme="minorHAnsi" w:hAnsiTheme="minorHAnsi" w:cstheme="minorHAnsi"/>
          <w:color w:val="auto"/>
        </w:rPr>
        <w:t>.</w:t>
      </w:r>
    </w:p>
    <w:p w14:paraId="03E9D948" w14:textId="77777777" w:rsidR="00932DD6" w:rsidRPr="009277CF" w:rsidRDefault="00932DD6" w:rsidP="00932DD6">
      <w:pPr>
        <w:pStyle w:val="NormalWeb"/>
        <w:numPr>
          <w:ilvl w:val="0"/>
          <w:numId w:val="12"/>
        </w:numPr>
        <w:shd w:val="clear" w:color="auto" w:fill="FFFFFF"/>
        <w:spacing w:after="0" w:line="240" w:lineRule="auto"/>
        <w:ind w:left="360"/>
        <w:rPr>
          <w:rStyle w:val="Hyperlink"/>
          <w:rFonts w:asciiTheme="minorHAnsi" w:hAnsiTheme="minorHAnsi" w:cstheme="minorHAnsi"/>
          <w:color w:val="auto"/>
        </w:rPr>
      </w:pPr>
      <w:r w:rsidRPr="009277CF">
        <w:rPr>
          <w:rStyle w:val="Hyperlink"/>
          <w:rFonts w:asciiTheme="minorHAnsi" w:hAnsiTheme="minorHAnsi" w:cstheme="minorHAnsi"/>
          <w:color w:val="auto"/>
        </w:rPr>
        <w:t xml:space="preserve">Young ICT </w:t>
      </w:r>
      <w:proofErr w:type="gramStart"/>
      <w:r>
        <w:rPr>
          <w:rStyle w:val="Hyperlink"/>
          <w:rFonts w:asciiTheme="minorHAnsi" w:hAnsiTheme="minorHAnsi" w:cstheme="minorHAnsi"/>
          <w:color w:val="auto"/>
        </w:rPr>
        <w:t>l</w:t>
      </w:r>
      <w:r w:rsidRPr="009277CF">
        <w:rPr>
          <w:rStyle w:val="Hyperlink"/>
          <w:rFonts w:asciiTheme="minorHAnsi" w:hAnsiTheme="minorHAnsi" w:cstheme="minorHAnsi"/>
          <w:color w:val="auto"/>
        </w:rPr>
        <w:t>eaders</w:t>
      </w:r>
      <w:proofErr w:type="gramEnd"/>
      <w:r w:rsidRPr="009277CF">
        <w:rPr>
          <w:rStyle w:val="Hyperlink"/>
          <w:rFonts w:asciiTheme="minorHAnsi" w:hAnsiTheme="minorHAnsi" w:cstheme="minorHAnsi"/>
          <w:color w:val="auto"/>
        </w:rPr>
        <w:t xml:space="preserve"> </w:t>
      </w:r>
      <w:r>
        <w:rPr>
          <w:rStyle w:val="Hyperlink"/>
          <w:rFonts w:asciiTheme="minorHAnsi" w:hAnsiTheme="minorHAnsi" w:cstheme="minorHAnsi"/>
          <w:color w:val="auto"/>
        </w:rPr>
        <w:t>f</w:t>
      </w:r>
      <w:r w:rsidRPr="009277CF">
        <w:rPr>
          <w:rStyle w:val="Hyperlink"/>
          <w:rFonts w:asciiTheme="minorHAnsi" w:hAnsiTheme="minorHAnsi" w:cstheme="minorHAnsi"/>
          <w:color w:val="auto"/>
        </w:rPr>
        <w:t>orum</w:t>
      </w:r>
      <w:r>
        <w:rPr>
          <w:rStyle w:val="Hyperlink"/>
          <w:rFonts w:asciiTheme="minorHAnsi" w:hAnsiTheme="minorHAnsi" w:cstheme="minorHAnsi"/>
          <w:color w:val="auto"/>
        </w:rPr>
        <w:t>.</w:t>
      </w:r>
    </w:p>
    <w:p w14:paraId="3D41600B" w14:textId="77777777" w:rsidR="00932DD6" w:rsidRPr="009277CF" w:rsidRDefault="00932DD6" w:rsidP="00932DD6">
      <w:pPr>
        <w:pStyle w:val="NormalWeb"/>
        <w:numPr>
          <w:ilvl w:val="0"/>
          <w:numId w:val="12"/>
        </w:numPr>
        <w:shd w:val="clear" w:color="auto" w:fill="FFFFFF"/>
        <w:spacing w:after="0" w:line="240" w:lineRule="auto"/>
        <w:ind w:left="360"/>
        <w:rPr>
          <w:rStyle w:val="Hyperlink"/>
          <w:rFonts w:asciiTheme="minorHAnsi" w:hAnsiTheme="minorHAnsi" w:cstheme="minorHAnsi"/>
          <w:color w:val="auto"/>
        </w:rPr>
      </w:pPr>
      <w:r w:rsidRPr="009277CF">
        <w:rPr>
          <w:rStyle w:val="Hyperlink"/>
          <w:rFonts w:asciiTheme="minorHAnsi" w:hAnsiTheme="minorHAnsi" w:cstheme="minorHAnsi"/>
          <w:color w:val="auto"/>
        </w:rPr>
        <w:t xml:space="preserve">Workshop on </w:t>
      </w:r>
      <w:r>
        <w:rPr>
          <w:rStyle w:val="Hyperlink"/>
          <w:rFonts w:asciiTheme="minorHAnsi" w:hAnsiTheme="minorHAnsi" w:cstheme="minorHAnsi"/>
          <w:color w:val="auto"/>
        </w:rPr>
        <w:t>d</w:t>
      </w:r>
      <w:r w:rsidRPr="009277CF">
        <w:rPr>
          <w:rStyle w:val="Hyperlink"/>
          <w:rFonts w:asciiTheme="minorHAnsi" w:hAnsiTheme="minorHAnsi" w:cstheme="minorHAnsi"/>
          <w:color w:val="auto"/>
        </w:rPr>
        <w:t xml:space="preserve">igital </w:t>
      </w:r>
      <w:r>
        <w:rPr>
          <w:rStyle w:val="Hyperlink"/>
          <w:rFonts w:asciiTheme="minorHAnsi" w:hAnsiTheme="minorHAnsi" w:cstheme="minorHAnsi"/>
          <w:color w:val="auto"/>
        </w:rPr>
        <w:t>t</w:t>
      </w:r>
      <w:r w:rsidRPr="009277CF">
        <w:rPr>
          <w:rStyle w:val="Hyperlink"/>
          <w:rFonts w:asciiTheme="minorHAnsi" w:hAnsiTheme="minorHAnsi" w:cstheme="minorHAnsi"/>
          <w:color w:val="auto"/>
        </w:rPr>
        <w:t xml:space="preserve">ransformation in </w:t>
      </w:r>
      <w:r>
        <w:rPr>
          <w:rStyle w:val="Hyperlink"/>
          <w:rFonts w:asciiTheme="minorHAnsi" w:hAnsiTheme="minorHAnsi" w:cstheme="minorHAnsi"/>
          <w:color w:val="auto"/>
        </w:rPr>
        <w:t>d</w:t>
      </w:r>
      <w:r w:rsidRPr="009277CF">
        <w:rPr>
          <w:rStyle w:val="Hyperlink"/>
          <w:rFonts w:asciiTheme="minorHAnsi" w:hAnsiTheme="minorHAnsi" w:cstheme="minorHAnsi"/>
          <w:color w:val="auto"/>
        </w:rPr>
        <w:t xml:space="preserve">igital </w:t>
      </w:r>
      <w:r>
        <w:rPr>
          <w:rStyle w:val="Hyperlink"/>
          <w:rFonts w:asciiTheme="minorHAnsi" w:hAnsiTheme="minorHAnsi" w:cstheme="minorHAnsi"/>
          <w:color w:val="auto"/>
        </w:rPr>
        <w:t>e</w:t>
      </w:r>
      <w:r w:rsidRPr="009277CF">
        <w:rPr>
          <w:rStyle w:val="Hyperlink"/>
          <w:rFonts w:asciiTheme="minorHAnsi" w:hAnsiTheme="minorHAnsi" w:cstheme="minorHAnsi"/>
          <w:color w:val="auto"/>
        </w:rPr>
        <w:t>conomy</w:t>
      </w:r>
      <w:r>
        <w:rPr>
          <w:rStyle w:val="Hyperlink"/>
          <w:rFonts w:asciiTheme="minorHAnsi" w:hAnsiTheme="minorHAnsi" w:cstheme="minorHAnsi"/>
          <w:color w:val="auto"/>
        </w:rPr>
        <w:t>.</w:t>
      </w:r>
    </w:p>
    <w:p w14:paraId="100E6B61" w14:textId="77777777" w:rsidR="00932DD6" w:rsidRPr="00DA3BE0" w:rsidRDefault="00932DD6" w:rsidP="00932DD6">
      <w:pPr>
        <w:pStyle w:val="Heading3"/>
        <w:spacing w:before="240" w:after="240" w:line="240" w:lineRule="auto"/>
        <w:rPr>
          <w:rStyle w:val="Hyperlink"/>
          <w:rFonts w:cstheme="minorHAnsi"/>
          <w:b w:val="0"/>
          <w:bCs/>
          <w:color w:val="00B0F0"/>
          <w:sz w:val="32"/>
          <w:szCs w:val="32"/>
        </w:rPr>
      </w:pPr>
      <w:bookmarkStart w:id="28" w:name="_Toc30727896"/>
      <w:r w:rsidRPr="00DA3BE0">
        <w:rPr>
          <w:rStyle w:val="Hyperlink"/>
          <w:rFonts w:cstheme="minorHAnsi"/>
          <w:bCs/>
          <w:color w:val="00B0F0"/>
          <w:sz w:val="32"/>
          <w:szCs w:val="32"/>
        </w:rPr>
        <w:t>2014-</w:t>
      </w:r>
      <w:r>
        <w:rPr>
          <w:rStyle w:val="Hyperlink"/>
          <w:rFonts w:cstheme="minorHAnsi"/>
          <w:bCs/>
          <w:color w:val="00B0F0"/>
          <w:sz w:val="32"/>
          <w:szCs w:val="32"/>
        </w:rPr>
        <w:t>20</w:t>
      </w:r>
      <w:r w:rsidRPr="00DA3BE0">
        <w:rPr>
          <w:rStyle w:val="Hyperlink"/>
          <w:rFonts w:cstheme="minorHAnsi"/>
          <w:bCs/>
          <w:color w:val="00B0F0"/>
          <w:sz w:val="32"/>
          <w:szCs w:val="32"/>
        </w:rPr>
        <w:t>17</w:t>
      </w:r>
      <w:bookmarkEnd w:id="28"/>
    </w:p>
    <w:p w14:paraId="143A1280" w14:textId="77777777" w:rsidR="00932DD6" w:rsidRPr="009277CF" w:rsidRDefault="00932DD6" w:rsidP="00932DD6">
      <w:pPr>
        <w:pStyle w:val="ListParagraph"/>
        <w:numPr>
          <w:ilvl w:val="0"/>
          <w:numId w:val="28"/>
        </w:numPr>
        <w:spacing w:after="0" w:line="240" w:lineRule="auto"/>
        <w:ind w:left="360"/>
        <w:contextualSpacing/>
        <w:rPr>
          <w:rFonts w:cstheme="minorHAnsi"/>
        </w:rPr>
      </w:pPr>
      <w:r w:rsidRPr="009277CF">
        <w:rPr>
          <w:rFonts w:cstheme="minorHAnsi"/>
        </w:rPr>
        <w:t xml:space="preserve">ITU Asia-Pacific </w:t>
      </w:r>
      <w:r>
        <w:rPr>
          <w:rFonts w:cstheme="minorHAnsi"/>
        </w:rPr>
        <w:t>r</w:t>
      </w:r>
      <w:r w:rsidRPr="009277CF">
        <w:rPr>
          <w:rFonts w:cstheme="minorHAnsi"/>
        </w:rPr>
        <w:t xml:space="preserve">egional </w:t>
      </w:r>
      <w:r>
        <w:rPr>
          <w:rFonts w:cstheme="minorHAnsi"/>
        </w:rPr>
        <w:t>s</w:t>
      </w:r>
      <w:r w:rsidRPr="009277CF">
        <w:rPr>
          <w:rFonts w:cstheme="minorHAnsi"/>
        </w:rPr>
        <w:t xml:space="preserve">eminar on IMT towards 2020 and beyond (Technology and Spectrum) </w:t>
      </w:r>
      <w:r>
        <w:rPr>
          <w:rFonts w:cstheme="minorHAnsi"/>
        </w:rPr>
        <w:t xml:space="preserve">organized </w:t>
      </w:r>
      <w:r w:rsidRPr="009277CF">
        <w:rPr>
          <w:rFonts w:cstheme="minorHAnsi"/>
        </w:rPr>
        <w:t xml:space="preserve">in Viet Nam </w:t>
      </w:r>
      <w:r>
        <w:rPr>
          <w:rFonts w:cstheme="minorHAnsi"/>
        </w:rPr>
        <w:t>(</w:t>
      </w:r>
      <w:r w:rsidRPr="009277CF">
        <w:rPr>
          <w:rFonts w:cstheme="minorHAnsi"/>
        </w:rPr>
        <w:t>2014</w:t>
      </w:r>
      <w:r>
        <w:rPr>
          <w:rFonts w:cstheme="minorHAnsi"/>
        </w:rPr>
        <w:t>)</w:t>
      </w:r>
      <w:r w:rsidRPr="009277CF">
        <w:rPr>
          <w:rFonts w:cstheme="minorHAnsi"/>
        </w:rPr>
        <w:t>, supported by the Ministry of Information and Communication. Over 150 experts and senior officials from 24 Member States (including officials from outside the Asia-Pacific region), as well as several worldwide operating agencies and scientific or industrial organizations</w:t>
      </w:r>
      <w:r>
        <w:rPr>
          <w:rFonts w:cstheme="minorHAnsi"/>
        </w:rPr>
        <w:t xml:space="preserve"> participated</w:t>
      </w:r>
      <w:r w:rsidRPr="009277CF">
        <w:rPr>
          <w:rFonts w:cstheme="minorHAnsi"/>
        </w:rPr>
        <w:t>.</w:t>
      </w:r>
    </w:p>
    <w:p w14:paraId="12E47D10" w14:textId="77777777" w:rsidR="00932DD6" w:rsidRPr="009277CF" w:rsidRDefault="00932DD6" w:rsidP="00932DD6">
      <w:pPr>
        <w:pStyle w:val="ListParagraph"/>
        <w:numPr>
          <w:ilvl w:val="0"/>
          <w:numId w:val="28"/>
        </w:numPr>
        <w:spacing w:after="0" w:line="240" w:lineRule="auto"/>
        <w:ind w:left="360"/>
        <w:contextualSpacing/>
        <w:rPr>
          <w:rFonts w:cstheme="minorHAnsi"/>
        </w:rPr>
      </w:pPr>
      <w:r w:rsidRPr="009277CF">
        <w:rPr>
          <w:rFonts w:cstheme="minorHAnsi"/>
        </w:rPr>
        <w:t xml:space="preserve">Capacity-building training on SMS4DC was </w:t>
      </w:r>
      <w:r>
        <w:rPr>
          <w:rFonts w:cstheme="minorHAnsi"/>
        </w:rPr>
        <w:t xml:space="preserve">organized in </w:t>
      </w:r>
      <w:r w:rsidRPr="009277CF">
        <w:rPr>
          <w:rFonts w:cstheme="minorHAnsi"/>
        </w:rPr>
        <w:t>2014</w:t>
      </w:r>
      <w:r>
        <w:rPr>
          <w:rFonts w:cstheme="minorHAnsi"/>
        </w:rPr>
        <w:t xml:space="preserve"> for </w:t>
      </w:r>
      <w:r w:rsidRPr="009277CF">
        <w:rPr>
          <w:rFonts w:cstheme="minorHAnsi"/>
        </w:rPr>
        <w:t xml:space="preserve">Samoa, Solomon Islands, Timor-Leste, Tonga and Vanuatu, currently </w:t>
      </w:r>
      <w:r>
        <w:rPr>
          <w:rFonts w:cstheme="minorHAnsi"/>
        </w:rPr>
        <w:t>using</w:t>
      </w:r>
      <w:r w:rsidRPr="009277CF">
        <w:rPr>
          <w:rFonts w:cstheme="minorHAnsi"/>
        </w:rPr>
        <w:t xml:space="preserve"> the system to manage their national spectrum.</w:t>
      </w:r>
    </w:p>
    <w:p w14:paraId="629E8A01" w14:textId="77777777" w:rsidR="00932DD6" w:rsidRPr="009277CF" w:rsidRDefault="00932DD6" w:rsidP="00932DD6">
      <w:pPr>
        <w:pStyle w:val="ListParagraph"/>
        <w:numPr>
          <w:ilvl w:val="0"/>
          <w:numId w:val="28"/>
        </w:numPr>
        <w:spacing w:after="0" w:line="240" w:lineRule="auto"/>
        <w:ind w:left="360"/>
        <w:contextualSpacing/>
        <w:rPr>
          <w:rFonts w:cstheme="minorHAnsi"/>
        </w:rPr>
      </w:pPr>
      <w:r w:rsidRPr="009277CF">
        <w:rPr>
          <w:rFonts w:cstheme="minorHAnsi"/>
        </w:rPr>
        <w:t xml:space="preserve">ITU/PTA (Pakistan Telecommunication Authority) regulatory training on licensing and service regulation </w:t>
      </w:r>
      <w:r>
        <w:rPr>
          <w:rFonts w:cstheme="minorHAnsi"/>
        </w:rPr>
        <w:t xml:space="preserve">attended by </w:t>
      </w:r>
      <w:r w:rsidRPr="009277CF">
        <w:rPr>
          <w:rFonts w:cstheme="minorHAnsi"/>
        </w:rPr>
        <w:t xml:space="preserve">regulatory </w:t>
      </w:r>
      <w:r>
        <w:rPr>
          <w:rFonts w:cstheme="minorHAnsi"/>
        </w:rPr>
        <w:t xml:space="preserve">staffs </w:t>
      </w:r>
      <w:r w:rsidRPr="009277CF">
        <w:rPr>
          <w:rFonts w:cstheme="minorHAnsi"/>
        </w:rPr>
        <w:t xml:space="preserve">from Afghanistan and Pakistan </w:t>
      </w:r>
      <w:r>
        <w:rPr>
          <w:rFonts w:cstheme="minorHAnsi"/>
        </w:rPr>
        <w:t>(</w:t>
      </w:r>
      <w:r w:rsidRPr="009277CF">
        <w:rPr>
          <w:rFonts w:cstheme="minorHAnsi"/>
        </w:rPr>
        <w:t>2015</w:t>
      </w:r>
      <w:r>
        <w:rPr>
          <w:rFonts w:cstheme="minorHAnsi"/>
        </w:rPr>
        <w:t>)</w:t>
      </w:r>
      <w:r w:rsidRPr="009277CF">
        <w:rPr>
          <w:rFonts w:cstheme="minorHAnsi"/>
        </w:rPr>
        <w:t>.</w:t>
      </w:r>
    </w:p>
    <w:p w14:paraId="7721353B" w14:textId="77777777" w:rsidR="00932DD6" w:rsidRPr="009277CF" w:rsidRDefault="00932DD6" w:rsidP="00932DD6">
      <w:pPr>
        <w:pStyle w:val="ListParagraph"/>
        <w:numPr>
          <w:ilvl w:val="0"/>
          <w:numId w:val="28"/>
        </w:numPr>
        <w:spacing w:after="0" w:line="240" w:lineRule="auto"/>
        <w:ind w:left="360"/>
        <w:contextualSpacing/>
        <w:rPr>
          <w:rFonts w:cstheme="minorHAnsi"/>
        </w:rPr>
      </w:pPr>
      <w:r>
        <w:rPr>
          <w:rFonts w:cstheme="minorHAnsi"/>
        </w:rPr>
        <w:t>C</w:t>
      </w:r>
      <w:r w:rsidRPr="009277CF">
        <w:rPr>
          <w:rFonts w:cstheme="minorHAnsi"/>
        </w:rPr>
        <w:t xml:space="preserve">apacity building </w:t>
      </w:r>
      <w:r>
        <w:rPr>
          <w:rFonts w:cstheme="minorHAnsi"/>
        </w:rPr>
        <w:t xml:space="preserve">for </w:t>
      </w:r>
      <w:r w:rsidRPr="009277CF">
        <w:rPr>
          <w:rFonts w:cstheme="minorHAnsi"/>
        </w:rPr>
        <w:t xml:space="preserve">50 participants from nine Pacific </w:t>
      </w:r>
      <w:r>
        <w:rPr>
          <w:rFonts w:cstheme="minorHAnsi"/>
        </w:rPr>
        <w:t>m</w:t>
      </w:r>
      <w:r w:rsidRPr="009277CF">
        <w:rPr>
          <w:rFonts w:cstheme="minorHAnsi"/>
        </w:rPr>
        <w:t xml:space="preserve">ember </w:t>
      </w:r>
      <w:r>
        <w:rPr>
          <w:rFonts w:cstheme="minorHAnsi"/>
        </w:rPr>
        <w:t>s</w:t>
      </w:r>
      <w:r w:rsidRPr="009277CF">
        <w:rPr>
          <w:rFonts w:cstheme="minorHAnsi"/>
        </w:rPr>
        <w:t xml:space="preserve">tates through the ITU Asia-Pacific CoE </w:t>
      </w:r>
      <w:r>
        <w:rPr>
          <w:rFonts w:cstheme="minorHAnsi"/>
        </w:rPr>
        <w:t>t</w:t>
      </w:r>
      <w:r w:rsidRPr="009277CF">
        <w:rPr>
          <w:rFonts w:cstheme="minorHAnsi"/>
        </w:rPr>
        <w:t xml:space="preserve">raining on </w:t>
      </w:r>
      <w:r>
        <w:rPr>
          <w:rFonts w:cstheme="minorHAnsi"/>
        </w:rPr>
        <w:t>t</w:t>
      </w:r>
      <w:r w:rsidRPr="009277CF">
        <w:rPr>
          <w:rFonts w:cstheme="minorHAnsi"/>
        </w:rPr>
        <w:t xml:space="preserve">elecommunication </w:t>
      </w:r>
      <w:r>
        <w:rPr>
          <w:rFonts w:cstheme="minorHAnsi"/>
        </w:rPr>
        <w:t>s</w:t>
      </w:r>
      <w:r w:rsidRPr="009277CF">
        <w:rPr>
          <w:rFonts w:cstheme="minorHAnsi"/>
        </w:rPr>
        <w:t>trategy for the Pacific</w:t>
      </w:r>
      <w:r>
        <w:rPr>
          <w:rFonts w:cstheme="minorHAnsi"/>
        </w:rPr>
        <w:t xml:space="preserve"> (2015)</w:t>
      </w:r>
      <w:r w:rsidRPr="009277CF">
        <w:rPr>
          <w:rFonts w:cstheme="minorHAnsi"/>
        </w:rPr>
        <w:t>. This was carried out in partnership with the Pacific Islands Telecommunications Association (PITA) and Australia’s Department of Communications and the Arts (DOCA), as well as with the Internet Training Centre in Samoa, through a train-the-trainer programme.</w:t>
      </w:r>
    </w:p>
    <w:p w14:paraId="500415B7" w14:textId="77777777" w:rsidR="00932DD6" w:rsidRPr="009277CF" w:rsidRDefault="00932DD6" w:rsidP="00932DD6">
      <w:pPr>
        <w:pStyle w:val="ListParagraph"/>
        <w:numPr>
          <w:ilvl w:val="0"/>
          <w:numId w:val="28"/>
        </w:numPr>
        <w:spacing w:after="0" w:line="240" w:lineRule="auto"/>
        <w:ind w:left="360"/>
        <w:contextualSpacing/>
        <w:rPr>
          <w:rFonts w:cstheme="minorHAnsi"/>
        </w:rPr>
      </w:pPr>
      <w:r w:rsidRPr="009277CF">
        <w:rPr>
          <w:rFonts w:cstheme="minorHAnsi"/>
        </w:rPr>
        <w:t xml:space="preserve">The ITU/PTA (Pakistan) training on mobile application development </w:t>
      </w:r>
      <w:r>
        <w:rPr>
          <w:rFonts w:cstheme="minorHAnsi"/>
        </w:rPr>
        <w:t xml:space="preserve">organized for </w:t>
      </w:r>
      <w:r w:rsidRPr="009277CF">
        <w:rPr>
          <w:rFonts w:cstheme="minorHAnsi"/>
        </w:rPr>
        <w:t xml:space="preserve">Afghanistan’s Information Communication Technology Institute (ICTI) </w:t>
      </w:r>
      <w:r>
        <w:rPr>
          <w:rFonts w:cstheme="minorHAnsi"/>
        </w:rPr>
        <w:t>(</w:t>
      </w:r>
      <w:r w:rsidRPr="009277CF">
        <w:rPr>
          <w:rFonts w:cstheme="minorHAnsi"/>
        </w:rPr>
        <w:t>2016</w:t>
      </w:r>
      <w:r>
        <w:rPr>
          <w:rFonts w:cstheme="minorHAnsi"/>
        </w:rPr>
        <w:t>)</w:t>
      </w:r>
      <w:r w:rsidRPr="009277CF">
        <w:rPr>
          <w:rFonts w:cstheme="minorHAnsi"/>
        </w:rPr>
        <w:t>.</w:t>
      </w:r>
    </w:p>
    <w:p w14:paraId="47C1DBEE" w14:textId="77777777" w:rsidR="00932DD6" w:rsidRPr="009277CF" w:rsidRDefault="00932DD6" w:rsidP="00932DD6">
      <w:pPr>
        <w:pStyle w:val="ListParagraph"/>
        <w:numPr>
          <w:ilvl w:val="0"/>
          <w:numId w:val="28"/>
        </w:numPr>
        <w:spacing w:after="0" w:line="240" w:lineRule="auto"/>
        <w:ind w:left="360"/>
        <w:contextualSpacing/>
        <w:rPr>
          <w:rFonts w:cstheme="minorHAnsi"/>
        </w:rPr>
      </w:pPr>
      <w:r>
        <w:rPr>
          <w:rFonts w:cstheme="minorHAnsi"/>
        </w:rPr>
        <w:t>C</w:t>
      </w:r>
      <w:r w:rsidRPr="009277CF">
        <w:rPr>
          <w:rFonts w:cstheme="minorHAnsi"/>
        </w:rPr>
        <w:t>apacity building on countering misappropriation of telephone numbers in Pacific island countries</w:t>
      </w:r>
      <w:r>
        <w:rPr>
          <w:rFonts w:cstheme="minorHAnsi"/>
        </w:rPr>
        <w:t>,</w:t>
      </w:r>
      <w:r w:rsidRPr="009277CF">
        <w:rPr>
          <w:rFonts w:cstheme="minorHAnsi"/>
        </w:rPr>
        <w:t xml:space="preserve"> supported by Australia’s DOCA</w:t>
      </w:r>
      <w:r>
        <w:rPr>
          <w:rFonts w:cstheme="minorHAnsi"/>
        </w:rPr>
        <w:t xml:space="preserve"> (2017)</w:t>
      </w:r>
      <w:r w:rsidRPr="009277CF">
        <w:rPr>
          <w:rFonts w:cstheme="minorHAnsi"/>
        </w:rPr>
        <w:t>.</w:t>
      </w:r>
      <w:r>
        <w:rPr>
          <w:rFonts w:cstheme="minorHAnsi"/>
        </w:rPr>
        <w:t xml:space="preserve"> </w:t>
      </w:r>
    </w:p>
    <w:p w14:paraId="731F1A1E" w14:textId="77777777" w:rsidR="00932DD6" w:rsidRPr="00F211F4" w:rsidRDefault="00932DD6" w:rsidP="00932DD6">
      <w:pPr>
        <w:pStyle w:val="ListParagraph"/>
        <w:numPr>
          <w:ilvl w:val="0"/>
          <w:numId w:val="28"/>
        </w:numPr>
        <w:spacing w:after="0" w:line="240" w:lineRule="auto"/>
        <w:ind w:left="360"/>
        <w:contextualSpacing/>
        <w:rPr>
          <w:rFonts w:cstheme="minorHAnsi"/>
        </w:rPr>
      </w:pPr>
      <w:r w:rsidRPr="00F211F4">
        <w:rPr>
          <w:rFonts w:cstheme="minorHAnsi"/>
        </w:rPr>
        <w:t>The region has seen improved capacity and awareness on the part of its Member States in addressing emergency telecommunication issues through various activities, including the sharing of best practices on emergency communications. Governments, regulators and industry, through various training events, received training or capacity building in the following areas:</w:t>
      </w:r>
    </w:p>
    <w:p w14:paraId="0B39D6E1" w14:textId="77777777" w:rsidR="00932DD6" w:rsidRPr="009277CF" w:rsidRDefault="00932DD6" w:rsidP="00932DD6">
      <w:pPr>
        <w:pStyle w:val="Pa29"/>
        <w:numPr>
          <w:ilvl w:val="0"/>
          <w:numId w:val="29"/>
        </w:numPr>
        <w:spacing w:line="240" w:lineRule="auto"/>
        <w:ind w:left="720"/>
        <w:jc w:val="both"/>
        <w:rPr>
          <w:rFonts w:asciiTheme="minorHAnsi" w:hAnsiTheme="minorHAnsi" w:cstheme="minorHAnsi"/>
        </w:rPr>
      </w:pPr>
      <w:r w:rsidRPr="009277CF">
        <w:rPr>
          <w:rFonts w:asciiTheme="minorHAnsi" w:hAnsiTheme="minorHAnsi" w:cstheme="minorHAnsi"/>
        </w:rPr>
        <w:t xml:space="preserve">Digital broadcasting technologies and their implementation, with 77 participants from 16 countries (2014, India). </w:t>
      </w:r>
    </w:p>
    <w:p w14:paraId="44F53175" w14:textId="77777777" w:rsidR="00932DD6" w:rsidRPr="009277CF" w:rsidRDefault="00932DD6" w:rsidP="00932DD6">
      <w:pPr>
        <w:pStyle w:val="Pa29"/>
        <w:numPr>
          <w:ilvl w:val="0"/>
          <w:numId w:val="29"/>
        </w:numPr>
        <w:spacing w:line="240" w:lineRule="auto"/>
        <w:ind w:left="720"/>
        <w:jc w:val="both"/>
        <w:rPr>
          <w:rFonts w:asciiTheme="minorHAnsi" w:hAnsiTheme="minorHAnsi" w:cstheme="minorHAnsi"/>
        </w:rPr>
      </w:pPr>
      <w:r w:rsidRPr="009277CF">
        <w:rPr>
          <w:rFonts w:asciiTheme="minorHAnsi" w:hAnsiTheme="minorHAnsi" w:cstheme="minorHAnsi"/>
        </w:rPr>
        <w:t>Wireless security practices for policymakers and regulators, with participants from 13 countries (2014, ITU Academy online).</w:t>
      </w:r>
    </w:p>
    <w:p w14:paraId="0D77266E" w14:textId="77777777" w:rsidR="00932DD6" w:rsidRPr="009277CF" w:rsidRDefault="00932DD6" w:rsidP="00932DD6">
      <w:pPr>
        <w:pStyle w:val="Pa29"/>
        <w:numPr>
          <w:ilvl w:val="0"/>
          <w:numId w:val="29"/>
        </w:numPr>
        <w:spacing w:line="240" w:lineRule="auto"/>
        <w:ind w:left="720"/>
        <w:jc w:val="both"/>
        <w:rPr>
          <w:rFonts w:asciiTheme="minorHAnsi" w:hAnsiTheme="minorHAnsi" w:cstheme="minorHAnsi"/>
        </w:rPr>
      </w:pPr>
      <w:r w:rsidRPr="009277CF">
        <w:rPr>
          <w:rFonts w:asciiTheme="minorHAnsi" w:hAnsiTheme="minorHAnsi" w:cstheme="minorHAnsi"/>
        </w:rPr>
        <w:t xml:space="preserve">Smart technologies and services in the LTE‐advanced era, with participants from </w:t>
      </w:r>
      <w:r>
        <w:rPr>
          <w:rFonts w:asciiTheme="minorHAnsi" w:hAnsiTheme="minorHAnsi" w:cstheme="minorHAnsi"/>
        </w:rPr>
        <w:t xml:space="preserve">10 </w:t>
      </w:r>
      <w:r w:rsidRPr="009277CF">
        <w:rPr>
          <w:rFonts w:asciiTheme="minorHAnsi" w:hAnsiTheme="minorHAnsi" w:cstheme="minorHAnsi"/>
        </w:rPr>
        <w:t xml:space="preserve">countries (2014, Busan (Republic of Korea)). </w:t>
      </w:r>
    </w:p>
    <w:p w14:paraId="2F0A0408" w14:textId="77777777" w:rsidR="00932DD6" w:rsidRPr="009277CF" w:rsidRDefault="00932DD6" w:rsidP="00932DD6">
      <w:pPr>
        <w:pStyle w:val="Pa29"/>
        <w:numPr>
          <w:ilvl w:val="0"/>
          <w:numId w:val="29"/>
        </w:numPr>
        <w:spacing w:line="240" w:lineRule="auto"/>
        <w:ind w:left="720"/>
        <w:jc w:val="both"/>
        <w:rPr>
          <w:rFonts w:asciiTheme="minorHAnsi" w:hAnsiTheme="minorHAnsi" w:cstheme="minorHAnsi"/>
        </w:rPr>
      </w:pPr>
      <w:r w:rsidRPr="009277CF">
        <w:rPr>
          <w:rFonts w:asciiTheme="minorHAnsi" w:hAnsiTheme="minorHAnsi" w:cstheme="minorHAnsi"/>
        </w:rPr>
        <w:lastRenderedPageBreak/>
        <w:t xml:space="preserve">Internet and IPv6 infrastructure security for telecommunication networks in 2014 and 2015, with participants from </w:t>
      </w:r>
      <w:r>
        <w:rPr>
          <w:rFonts w:asciiTheme="minorHAnsi" w:hAnsiTheme="minorHAnsi" w:cstheme="minorHAnsi"/>
        </w:rPr>
        <w:t>8</w:t>
      </w:r>
      <w:r w:rsidRPr="009277CF">
        <w:rPr>
          <w:rFonts w:asciiTheme="minorHAnsi" w:hAnsiTheme="minorHAnsi" w:cstheme="minorHAnsi"/>
        </w:rPr>
        <w:t xml:space="preserve"> countries in June and July 2014; </w:t>
      </w:r>
      <w:r>
        <w:rPr>
          <w:rFonts w:asciiTheme="minorHAnsi" w:hAnsiTheme="minorHAnsi" w:cstheme="minorHAnsi"/>
        </w:rPr>
        <w:t>10</w:t>
      </w:r>
      <w:r w:rsidRPr="009277CF">
        <w:rPr>
          <w:rFonts w:asciiTheme="minorHAnsi" w:hAnsiTheme="minorHAnsi" w:cstheme="minorHAnsi"/>
        </w:rPr>
        <w:t xml:space="preserve"> countries in May 2016 (Nonthaburi (Thailand)); and 11 countries in May 2017 (Thailand).</w:t>
      </w:r>
    </w:p>
    <w:p w14:paraId="2E4977FB" w14:textId="77777777" w:rsidR="00932DD6" w:rsidRPr="009277CF" w:rsidRDefault="00932DD6" w:rsidP="00932DD6">
      <w:pPr>
        <w:pStyle w:val="Pa29"/>
        <w:numPr>
          <w:ilvl w:val="0"/>
          <w:numId w:val="29"/>
        </w:numPr>
        <w:spacing w:line="240" w:lineRule="auto"/>
        <w:ind w:left="720"/>
        <w:jc w:val="both"/>
        <w:rPr>
          <w:rFonts w:asciiTheme="minorHAnsi" w:hAnsiTheme="minorHAnsi" w:cstheme="minorHAnsi"/>
        </w:rPr>
      </w:pPr>
      <w:r w:rsidRPr="009277CF">
        <w:rPr>
          <w:rFonts w:asciiTheme="minorHAnsi" w:hAnsiTheme="minorHAnsi" w:cstheme="minorHAnsi"/>
        </w:rPr>
        <w:t>Spectrum monitoring, with close to 50 participants from 14 countries (2015, Beijing (China)).</w:t>
      </w:r>
    </w:p>
    <w:p w14:paraId="538CA030" w14:textId="77777777" w:rsidR="00932DD6" w:rsidRPr="009277CF" w:rsidRDefault="00932DD6" w:rsidP="00932DD6">
      <w:pPr>
        <w:pStyle w:val="Pa29"/>
        <w:numPr>
          <w:ilvl w:val="0"/>
          <w:numId w:val="29"/>
        </w:numPr>
        <w:spacing w:line="240" w:lineRule="auto"/>
        <w:ind w:left="720"/>
        <w:jc w:val="both"/>
        <w:rPr>
          <w:rFonts w:asciiTheme="minorHAnsi" w:hAnsiTheme="minorHAnsi" w:cstheme="minorHAnsi"/>
        </w:rPr>
      </w:pPr>
      <w:r w:rsidRPr="009277CF">
        <w:rPr>
          <w:rFonts w:asciiTheme="minorHAnsi" w:hAnsiTheme="minorHAnsi" w:cstheme="minorHAnsi"/>
        </w:rPr>
        <w:t xml:space="preserve">Interactive multimedia services and pay TV with 65 participants from six countries, (Hanoi (Viet Nam)). </w:t>
      </w:r>
    </w:p>
    <w:p w14:paraId="54EA40A1" w14:textId="77777777" w:rsidR="00932DD6" w:rsidRPr="009277CF" w:rsidRDefault="00932DD6" w:rsidP="00932DD6">
      <w:pPr>
        <w:pStyle w:val="Pa29"/>
        <w:numPr>
          <w:ilvl w:val="0"/>
          <w:numId w:val="29"/>
        </w:numPr>
        <w:spacing w:line="240" w:lineRule="auto"/>
        <w:ind w:left="720"/>
        <w:jc w:val="both"/>
        <w:rPr>
          <w:rFonts w:asciiTheme="minorHAnsi" w:hAnsiTheme="minorHAnsi" w:cstheme="minorHAnsi"/>
        </w:rPr>
      </w:pPr>
      <w:r w:rsidRPr="009277CF">
        <w:rPr>
          <w:rFonts w:asciiTheme="minorHAnsi" w:hAnsiTheme="minorHAnsi" w:cstheme="minorHAnsi"/>
        </w:rPr>
        <w:t xml:space="preserve">Mobile cloud computing applications for developing value-added services, with 73 participants from </w:t>
      </w:r>
      <w:r>
        <w:rPr>
          <w:rFonts w:asciiTheme="minorHAnsi" w:hAnsiTheme="minorHAnsi" w:cstheme="minorHAnsi"/>
        </w:rPr>
        <w:t>7</w:t>
      </w:r>
      <w:r w:rsidRPr="009277CF">
        <w:rPr>
          <w:rFonts w:asciiTheme="minorHAnsi" w:hAnsiTheme="minorHAnsi" w:cstheme="minorHAnsi"/>
        </w:rPr>
        <w:t xml:space="preserve"> countries (2014, Hanoi (Viet Nam)). </w:t>
      </w:r>
    </w:p>
    <w:p w14:paraId="39BE4F9C" w14:textId="77777777" w:rsidR="00932DD6" w:rsidRPr="009277CF" w:rsidRDefault="00932DD6" w:rsidP="00932DD6">
      <w:pPr>
        <w:pStyle w:val="Pa29"/>
        <w:numPr>
          <w:ilvl w:val="0"/>
          <w:numId w:val="29"/>
        </w:numPr>
        <w:spacing w:line="240" w:lineRule="auto"/>
        <w:ind w:left="720"/>
        <w:jc w:val="both"/>
        <w:rPr>
          <w:rFonts w:asciiTheme="minorHAnsi" w:hAnsiTheme="minorHAnsi" w:cstheme="minorHAnsi"/>
        </w:rPr>
      </w:pPr>
      <w:r w:rsidRPr="009277CF">
        <w:rPr>
          <w:rFonts w:asciiTheme="minorHAnsi" w:hAnsiTheme="minorHAnsi" w:cstheme="minorHAnsi"/>
        </w:rPr>
        <w:t xml:space="preserve">Cloud forensics and security, with participants from </w:t>
      </w:r>
      <w:r>
        <w:rPr>
          <w:rFonts w:asciiTheme="minorHAnsi" w:hAnsiTheme="minorHAnsi" w:cstheme="minorHAnsi"/>
        </w:rPr>
        <w:t>9</w:t>
      </w:r>
      <w:r w:rsidRPr="009277CF">
        <w:rPr>
          <w:rFonts w:asciiTheme="minorHAnsi" w:hAnsiTheme="minorHAnsi" w:cstheme="minorHAnsi"/>
        </w:rPr>
        <w:t xml:space="preserve"> countries (2014, Nonthaburi (Thailand)). </w:t>
      </w:r>
    </w:p>
    <w:p w14:paraId="5500D575" w14:textId="77777777" w:rsidR="00932DD6" w:rsidRPr="009277CF" w:rsidRDefault="00932DD6" w:rsidP="00932DD6">
      <w:pPr>
        <w:pStyle w:val="Default"/>
        <w:numPr>
          <w:ilvl w:val="0"/>
          <w:numId w:val="29"/>
        </w:numPr>
        <w:ind w:left="720"/>
        <w:rPr>
          <w:rFonts w:asciiTheme="minorHAnsi" w:hAnsiTheme="minorHAnsi" w:cstheme="minorHAnsi"/>
        </w:rPr>
      </w:pPr>
      <w:proofErr w:type="gramStart"/>
      <w:r w:rsidRPr="009277CF">
        <w:rPr>
          <w:rFonts w:asciiTheme="minorHAnsi" w:hAnsiTheme="minorHAnsi" w:cstheme="minorHAnsi"/>
        </w:rPr>
        <w:t>Satellite network registration procedures and international regulations</w:t>
      </w:r>
      <w:r>
        <w:rPr>
          <w:rFonts w:asciiTheme="minorHAnsi" w:hAnsiTheme="minorHAnsi" w:cstheme="minorHAnsi"/>
        </w:rPr>
        <w:t>,</w:t>
      </w:r>
      <w:proofErr w:type="gramEnd"/>
      <w:r w:rsidRPr="009277CF">
        <w:rPr>
          <w:rFonts w:asciiTheme="minorHAnsi" w:hAnsiTheme="minorHAnsi" w:cstheme="minorHAnsi"/>
        </w:rPr>
        <w:t xml:space="preserve"> organized jointly with ITU-R, with 66 participants from 25 countries (2015, ITU Academy online), under the umbrella of the ITU Asia-Pacific CoEs and partners.</w:t>
      </w:r>
    </w:p>
    <w:p w14:paraId="1C09D5C7" w14:textId="77777777" w:rsidR="00932DD6" w:rsidRPr="009277CF" w:rsidRDefault="00932DD6" w:rsidP="00932DD6">
      <w:pPr>
        <w:pStyle w:val="Pa29"/>
        <w:numPr>
          <w:ilvl w:val="0"/>
          <w:numId w:val="29"/>
        </w:numPr>
        <w:spacing w:line="240" w:lineRule="auto"/>
        <w:ind w:left="720"/>
        <w:jc w:val="both"/>
        <w:rPr>
          <w:rFonts w:asciiTheme="minorHAnsi" w:hAnsiTheme="minorHAnsi" w:cstheme="minorHAnsi"/>
        </w:rPr>
      </w:pPr>
      <w:r w:rsidRPr="009277CF">
        <w:rPr>
          <w:rFonts w:asciiTheme="minorHAnsi" w:hAnsiTheme="minorHAnsi" w:cstheme="minorHAnsi"/>
        </w:rPr>
        <w:t xml:space="preserve">Broadband access network planning, with participants from </w:t>
      </w:r>
      <w:r>
        <w:rPr>
          <w:rFonts w:asciiTheme="minorHAnsi" w:hAnsiTheme="minorHAnsi" w:cstheme="minorHAnsi"/>
        </w:rPr>
        <w:t>4</w:t>
      </w:r>
      <w:r w:rsidRPr="009277CF">
        <w:rPr>
          <w:rFonts w:asciiTheme="minorHAnsi" w:hAnsiTheme="minorHAnsi" w:cstheme="minorHAnsi"/>
        </w:rPr>
        <w:t xml:space="preserve"> countries, (2015, Ghaziabad (India)).</w:t>
      </w:r>
    </w:p>
    <w:p w14:paraId="405AF8D4" w14:textId="77777777" w:rsidR="00932DD6" w:rsidRPr="009277CF" w:rsidRDefault="00932DD6" w:rsidP="00932DD6">
      <w:pPr>
        <w:pStyle w:val="Default"/>
        <w:numPr>
          <w:ilvl w:val="0"/>
          <w:numId w:val="29"/>
        </w:numPr>
        <w:ind w:left="720"/>
        <w:rPr>
          <w:rFonts w:asciiTheme="minorHAnsi" w:hAnsiTheme="minorHAnsi" w:cstheme="minorHAnsi"/>
        </w:rPr>
      </w:pPr>
      <w:r w:rsidRPr="009277CF">
        <w:rPr>
          <w:rFonts w:asciiTheme="minorHAnsi" w:hAnsiTheme="minorHAnsi" w:cstheme="minorHAnsi"/>
        </w:rPr>
        <w:t xml:space="preserve">Conformity and interoperability, with participants from </w:t>
      </w:r>
      <w:r>
        <w:rPr>
          <w:rFonts w:asciiTheme="minorHAnsi" w:hAnsiTheme="minorHAnsi" w:cstheme="minorHAnsi"/>
        </w:rPr>
        <w:t>7</w:t>
      </w:r>
      <w:r w:rsidRPr="009277CF">
        <w:rPr>
          <w:rFonts w:asciiTheme="minorHAnsi" w:hAnsiTheme="minorHAnsi" w:cstheme="minorHAnsi"/>
        </w:rPr>
        <w:t xml:space="preserve"> countries (2015, Beijing (China)).</w:t>
      </w:r>
    </w:p>
    <w:p w14:paraId="7D08A611" w14:textId="77777777" w:rsidR="00932DD6" w:rsidRPr="009277CF" w:rsidRDefault="00932DD6" w:rsidP="00932DD6">
      <w:pPr>
        <w:pStyle w:val="Pa29"/>
        <w:numPr>
          <w:ilvl w:val="0"/>
          <w:numId w:val="29"/>
        </w:numPr>
        <w:spacing w:line="240" w:lineRule="auto"/>
        <w:ind w:left="720"/>
        <w:jc w:val="both"/>
        <w:rPr>
          <w:rFonts w:asciiTheme="minorHAnsi" w:hAnsiTheme="minorHAnsi" w:cstheme="minorHAnsi"/>
        </w:rPr>
      </w:pPr>
      <w:r w:rsidRPr="009277CF">
        <w:rPr>
          <w:rFonts w:asciiTheme="minorHAnsi" w:hAnsiTheme="minorHAnsi" w:cstheme="minorHAnsi"/>
        </w:rPr>
        <w:t xml:space="preserve">Broadband quality of service, with 51 participants from </w:t>
      </w:r>
      <w:r>
        <w:rPr>
          <w:rFonts w:asciiTheme="minorHAnsi" w:hAnsiTheme="minorHAnsi" w:cstheme="minorHAnsi"/>
        </w:rPr>
        <w:t>7</w:t>
      </w:r>
      <w:r w:rsidRPr="009277CF">
        <w:rPr>
          <w:rFonts w:asciiTheme="minorHAnsi" w:hAnsiTheme="minorHAnsi" w:cstheme="minorHAnsi"/>
        </w:rPr>
        <w:t xml:space="preserve"> countries (2015, Bangkok (Thailand)). </w:t>
      </w:r>
    </w:p>
    <w:p w14:paraId="4FD7DE33" w14:textId="77777777" w:rsidR="00932DD6" w:rsidRPr="009277CF" w:rsidRDefault="00932DD6" w:rsidP="00932DD6">
      <w:pPr>
        <w:pStyle w:val="Pa29"/>
        <w:numPr>
          <w:ilvl w:val="0"/>
          <w:numId w:val="29"/>
        </w:numPr>
        <w:spacing w:line="240" w:lineRule="auto"/>
        <w:ind w:left="720"/>
        <w:jc w:val="both"/>
        <w:rPr>
          <w:rFonts w:asciiTheme="minorHAnsi" w:hAnsiTheme="minorHAnsi" w:cstheme="minorHAnsi"/>
        </w:rPr>
      </w:pPr>
      <w:r w:rsidRPr="009277CF">
        <w:rPr>
          <w:rFonts w:asciiTheme="minorHAnsi" w:hAnsiTheme="minorHAnsi" w:cstheme="minorHAnsi"/>
        </w:rPr>
        <w:t xml:space="preserve">Developing the ICT ecosystem to harness the Internet-of-things, with close to 50 participants, under the umbrella of the ITU Asia-Pacific CoEs and partners (2016). </w:t>
      </w:r>
    </w:p>
    <w:p w14:paraId="27742677" w14:textId="77777777" w:rsidR="00932DD6" w:rsidRPr="009277CF" w:rsidRDefault="00932DD6" w:rsidP="00932DD6">
      <w:pPr>
        <w:pStyle w:val="Default"/>
        <w:numPr>
          <w:ilvl w:val="0"/>
          <w:numId w:val="29"/>
        </w:numPr>
        <w:ind w:left="720"/>
        <w:rPr>
          <w:rFonts w:asciiTheme="minorHAnsi" w:hAnsiTheme="minorHAnsi" w:cstheme="minorHAnsi"/>
        </w:rPr>
      </w:pPr>
      <w:r w:rsidRPr="009277CF">
        <w:rPr>
          <w:rFonts w:asciiTheme="minorHAnsi" w:hAnsiTheme="minorHAnsi" w:cstheme="minorHAnsi"/>
        </w:rPr>
        <w:t>Broadband access network planning (2016).</w:t>
      </w:r>
    </w:p>
    <w:p w14:paraId="2DF47833" w14:textId="77777777" w:rsidR="00932DD6" w:rsidRPr="009277CF" w:rsidRDefault="00932DD6" w:rsidP="00932DD6">
      <w:pPr>
        <w:pStyle w:val="Pa29"/>
        <w:numPr>
          <w:ilvl w:val="0"/>
          <w:numId w:val="31"/>
        </w:numPr>
        <w:spacing w:line="240" w:lineRule="auto"/>
        <w:ind w:left="720"/>
        <w:jc w:val="both"/>
        <w:rPr>
          <w:rFonts w:asciiTheme="minorHAnsi" w:hAnsiTheme="minorHAnsi" w:cstheme="minorHAnsi"/>
        </w:rPr>
      </w:pPr>
      <w:r w:rsidRPr="009277CF">
        <w:rPr>
          <w:rFonts w:asciiTheme="minorHAnsi" w:hAnsiTheme="minorHAnsi" w:cstheme="minorHAnsi"/>
        </w:rPr>
        <w:t>Spectrum management</w:t>
      </w:r>
      <w:r>
        <w:rPr>
          <w:rFonts w:asciiTheme="minorHAnsi" w:hAnsiTheme="minorHAnsi" w:cstheme="minorHAnsi"/>
        </w:rPr>
        <w:t xml:space="preserve">, </w:t>
      </w:r>
      <w:r w:rsidRPr="009277CF">
        <w:rPr>
          <w:rFonts w:asciiTheme="minorHAnsi" w:hAnsiTheme="minorHAnsi" w:cstheme="minorHAnsi"/>
        </w:rPr>
        <w:t xml:space="preserve">online, with 143 participants </w:t>
      </w:r>
      <w:r>
        <w:rPr>
          <w:rFonts w:asciiTheme="minorHAnsi" w:hAnsiTheme="minorHAnsi" w:cstheme="minorHAnsi"/>
        </w:rPr>
        <w:t>(</w:t>
      </w:r>
      <w:r w:rsidRPr="009277CF">
        <w:rPr>
          <w:rFonts w:asciiTheme="minorHAnsi" w:hAnsiTheme="minorHAnsi" w:cstheme="minorHAnsi"/>
        </w:rPr>
        <w:t>2017).</w:t>
      </w:r>
    </w:p>
    <w:p w14:paraId="16B4159F" w14:textId="77777777" w:rsidR="00932DD6" w:rsidRPr="009277CF" w:rsidRDefault="00932DD6" w:rsidP="00932DD6">
      <w:pPr>
        <w:pStyle w:val="Pa29"/>
        <w:numPr>
          <w:ilvl w:val="0"/>
          <w:numId w:val="31"/>
        </w:numPr>
        <w:spacing w:line="240" w:lineRule="auto"/>
        <w:ind w:left="720"/>
        <w:jc w:val="both"/>
        <w:rPr>
          <w:rFonts w:asciiTheme="minorHAnsi" w:hAnsiTheme="minorHAnsi" w:cstheme="minorHAnsi"/>
        </w:rPr>
      </w:pPr>
      <w:r w:rsidRPr="009277CF">
        <w:rPr>
          <w:rFonts w:asciiTheme="minorHAnsi" w:hAnsiTheme="minorHAnsi" w:cstheme="minorHAnsi"/>
        </w:rPr>
        <w:t>Conformity and interoperability for 4G LTE</w:t>
      </w:r>
      <w:r>
        <w:rPr>
          <w:rFonts w:asciiTheme="minorHAnsi" w:hAnsiTheme="minorHAnsi" w:cstheme="minorHAnsi"/>
        </w:rPr>
        <w:t>,</w:t>
      </w:r>
      <w:r w:rsidRPr="009277CF">
        <w:rPr>
          <w:rFonts w:asciiTheme="minorHAnsi" w:hAnsiTheme="minorHAnsi" w:cstheme="minorHAnsi"/>
        </w:rPr>
        <w:t xml:space="preserve"> online</w:t>
      </w:r>
      <w:r>
        <w:rPr>
          <w:rFonts w:asciiTheme="minorHAnsi" w:hAnsiTheme="minorHAnsi" w:cstheme="minorHAnsi"/>
        </w:rPr>
        <w:t xml:space="preserve"> (</w:t>
      </w:r>
      <w:r w:rsidRPr="009277CF">
        <w:rPr>
          <w:rFonts w:asciiTheme="minorHAnsi" w:hAnsiTheme="minorHAnsi" w:cstheme="minorHAnsi"/>
        </w:rPr>
        <w:t>2017).</w:t>
      </w:r>
    </w:p>
    <w:p w14:paraId="15AE271E" w14:textId="77777777" w:rsidR="00932DD6" w:rsidRPr="00932BD6" w:rsidRDefault="00932DD6" w:rsidP="00932DD6">
      <w:pPr>
        <w:pStyle w:val="Pa29"/>
        <w:numPr>
          <w:ilvl w:val="0"/>
          <w:numId w:val="31"/>
        </w:numPr>
        <w:spacing w:line="240" w:lineRule="auto"/>
        <w:ind w:left="720"/>
        <w:jc w:val="both"/>
        <w:rPr>
          <w:rFonts w:asciiTheme="minorHAnsi" w:hAnsiTheme="minorHAnsi" w:cstheme="minorHAnsi"/>
        </w:rPr>
      </w:pPr>
      <w:r w:rsidRPr="009277CF">
        <w:rPr>
          <w:rFonts w:asciiTheme="minorHAnsi" w:hAnsiTheme="minorHAnsi" w:cstheme="minorHAnsi"/>
        </w:rPr>
        <w:t xml:space="preserve">IoT: </w:t>
      </w:r>
      <w:r>
        <w:rPr>
          <w:rFonts w:asciiTheme="minorHAnsi" w:hAnsiTheme="minorHAnsi" w:cstheme="minorHAnsi"/>
        </w:rPr>
        <w:t>T</w:t>
      </w:r>
      <w:r w:rsidRPr="009277CF">
        <w:rPr>
          <w:rFonts w:asciiTheme="minorHAnsi" w:hAnsiTheme="minorHAnsi" w:cstheme="minorHAnsi"/>
        </w:rPr>
        <w:t xml:space="preserve">echnology, </w:t>
      </w:r>
      <w:r>
        <w:rPr>
          <w:rFonts w:asciiTheme="minorHAnsi" w:hAnsiTheme="minorHAnsi" w:cstheme="minorHAnsi"/>
        </w:rPr>
        <w:t>S</w:t>
      </w:r>
      <w:r w:rsidRPr="009277CF">
        <w:rPr>
          <w:rFonts w:asciiTheme="minorHAnsi" w:hAnsiTheme="minorHAnsi" w:cstheme="minorHAnsi"/>
        </w:rPr>
        <w:t xml:space="preserve">tandards and </w:t>
      </w:r>
      <w:r>
        <w:rPr>
          <w:rFonts w:asciiTheme="minorHAnsi" w:hAnsiTheme="minorHAnsi" w:cstheme="minorHAnsi"/>
        </w:rPr>
        <w:t>P</w:t>
      </w:r>
      <w:r w:rsidRPr="009277CF">
        <w:rPr>
          <w:rFonts w:asciiTheme="minorHAnsi" w:hAnsiTheme="minorHAnsi" w:cstheme="minorHAnsi"/>
        </w:rPr>
        <w:t>lanning</w:t>
      </w:r>
      <w:r>
        <w:rPr>
          <w:rFonts w:asciiTheme="minorHAnsi" w:hAnsiTheme="minorHAnsi" w:cstheme="minorHAnsi"/>
        </w:rPr>
        <w:t xml:space="preserve">, </w:t>
      </w:r>
      <w:r w:rsidRPr="009277CF">
        <w:rPr>
          <w:rFonts w:asciiTheme="minorHAnsi" w:hAnsiTheme="minorHAnsi" w:cstheme="minorHAnsi"/>
        </w:rPr>
        <w:t xml:space="preserve">with 71 participants, Tehran (Islamic </w:t>
      </w:r>
      <w:r w:rsidRPr="00932BD6">
        <w:rPr>
          <w:rFonts w:asciiTheme="minorHAnsi" w:hAnsiTheme="minorHAnsi" w:cstheme="minorHAnsi"/>
        </w:rPr>
        <w:t>Republic of Iran) (2017.</w:t>
      </w:r>
    </w:p>
    <w:p w14:paraId="551F5FC5" w14:textId="77777777" w:rsidR="00932DD6" w:rsidRPr="00932BD6" w:rsidRDefault="00932DD6" w:rsidP="00932DD6">
      <w:pPr>
        <w:pStyle w:val="Pa22"/>
        <w:numPr>
          <w:ilvl w:val="0"/>
          <w:numId w:val="33"/>
        </w:numPr>
        <w:spacing w:line="240" w:lineRule="auto"/>
        <w:ind w:left="360"/>
        <w:jc w:val="both"/>
        <w:rPr>
          <w:rFonts w:asciiTheme="minorHAnsi" w:hAnsiTheme="minorHAnsi" w:cstheme="minorHAnsi"/>
        </w:rPr>
      </w:pPr>
      <w:r>
        <w:rPr>
          <w:rFonts w:asciiTheme="minorHAnsi" w:hAnsiTheme="minorHAnsi" w:cstheme="minorHAnsi"/>
        </w:rPr>
        <w:t>T</w:t>
      </w:r>
      <w:r w:rsidRPr="00932BD6">
        <w:rPr>
          <w:rFonts w:asciiTheme="minorHAnsi" w:hAnsiTheme="minorHAnsi" w:cstheme="minorHAnsi"/>
        </w:rPr>
        <w:t xml:space="preserve">raining was </w:t>
      </w:r>
      <w:r>
        <w:rPr>
          <w:rFonts w:asciiTheme="minorHAnsi" w:hAnsiTheme="minorHAnsi" w:cstheme="minorHAnsi"/>
        </w:rPr>
        <w:t xml:space="preserve">also </w:t>
      </w:r>
      <w:r w:rsidRPr="00932BD6">
        <w:rPr>
          <w:rFonts w:asciiTheme="minorHAnsi" w:hAnsiTheme="minorHAnsi" w:cstheme="minorHAnsi"/>
        </w:rPr>
        <w:t xml:space="preserve">organized to build capacity in: </w:t>
      </w:r>
    </w:p>
    <w:p w14:paraId="2FA9F969" w14:textId="77777777" w:rsidR="00932DD6" w:rsidRPr="00932BD6" w:rsidRDefault="00932DD6" w:rsidP="00932DD6">
      <w:pPr>
        <w:pStyle w:val="Pa29"/>
        <w:numPr>
          <w:ilvl w:val="0"/>
          <w:numId w:val="34"/>
        </w:numPr>
        <w:spacing w:line="240" w:lineRule="auto"/>
        <w:jc w:val="both"/>
        <w:rPr>
          <w:rFonts w:asciiTheme="minorHAnsi" w:hAnsiTheme="minorHAnsi" w:cstheme="minorHAnsi"/>
        </w:rPr>
      </w:pPr>
      <w:r w:rsidRPr="00932BD6">
        <w:rPr>
          <w:rFonts w:asciiTheme="minorHAnsi" w:hAnsiTheme="minorHAnsi" w:cstheme="minorHAnsi"/>
        </w:rPr>
        <w:t>Broadband policy for universal access, with 51 participants from 30 countries, through the ITU Academy online (2014).</w:t>
      </w:r>
    </w:p>
    <w:p w14:paraId="26D1F9C0" w14:textId="77777777" w:rsidR="00932DD6" w:rsidRPr="00932BD6" w:rsidRDefault="00932DD6" w:rsidP="00932DD6">
      <w:pPr>
        <w:pStyle w:val="Pa29"/>
        <w:numPr>
          <w:ilvl w:val="0"/>
          <w:numId w:val="34"/>
        </w:numPr>
        <w:spacing w:line="240" w:lineRule="auto"/>
        <w:jc w:val="both"/>
        <w:rPr>
          <w:rFonts w:asciiTheme="minorHAnsi" w:hAnsiTheme="minorHAnsi" w:cstheme="minorHAnsi"/>
        </w:rPr>
      </w:pPr>
      <w:r w:rsidRPr="00932BD6">
        <w:rPr>
          <w:rFonts w:asciiTheme="minorHAnsi" w:hAnsiTheme="minorHAnsi" w:cstheme="minorHAnsi"/>
        </w:rPr>
        <w:t>Smart sustainable cities, jointly organized by ITU-T and ITU-D, with 50 participants from 11 countries (Bangkok, 2014), and 107 participants from 12 countries (India, 2015).</w:t>
      </w:r>
    </w:p>
    <w:p w14:paraId="606714F6" w14:textId="77777777" w:rsidR="00932DD6" w:rsidRPr="00932BD6" w:rsidRDefault="00932DD6" w:rsidP="00932DD6">
      <w:pPr>
        <w:pStyle w:val="Pa29"/>
        <w:numPr>
          <w:ilvl w:val="0"/>
          <w:numId w:val="34"/>
        </w:numPr>
        <w:spacing w:line="240" w:lineRule="auto"/>
        <w:jc w:val="both"/>
        <w:rPr>
          <w:rFonts w:asciiTheme="minorHAnsi" w:hAnsiTheme="minorHAnsi" w:cstheme="minorHAnsi"/>
        </w:rPr>
      </w:pPr>
      <w:r w:rsidRPr="00932BD6">
        <w:rPr>
          <w:rFonts w:asciiTheme="minorHAnsi" w:hAnsiTheme="minorHAnsi" w:cstheme="minorHAnsi"/>
        </w:rPr>
        <w:t>Wireless broadband roadmap development, with 55 participants from 9 countries (Islamic Republic of Iran, 2016).</w:t>
      </w:r>
    </w:p>
    <w:p w14:paraId="6D9C15E1" w14:textId="77777777" w:rsidR="00932DD6" w:rsidRPr="00932BD6" w:rsidRDefault="00932DD6" w:rsidP="00932DD6">
      <w:pPr>
        <w:pStyle w:val="Pa29"/>
        <w:numPr>
          <w:ilvl w:val="0"/>
          <w:numId w:val="34"/>
        </w:numPr>
        <w:spacing w:line="240" w:lineRule="auto"/>
        <w:jc w:val="both"/>
        <w:rPr>
          <w:rFonts w:asciiTheme="minorHAnsi" w:hAnsiTheme="minorHAnsi" w:cstheme="minorHAnsi"/>
        </w:rPr>
      </w:pPr>
      <w:r w:rsidRPr="00932BD6">
        <w:rPr>
          <w:rFonts w:asciiTheme="minorHAnsi" w:hAnsiTheme="minorHAnsi" w:cstheme="minorHAnsi"/>
        </w:rPr>
        <w:t>Quadplay: costing and pricing infrastructure access, with some 60 participants from 14 countries (Thailand, 2016).</w:t>
      </w:r>
    </w:p>
    <w:p w14:paraId="180043E3" w14:textId="77777777" w:rsidR="00932DD6" w:rsidRPr="00932BD6" w:rsidRDefault="00932DD6" w:rsidP="00932DD6">
      <w:pPr>
        <w:pStyle w:val="Pa29"/>
        <w:numPr>
          <w:ilvl w:val="0"/>
          <w:numId w:val="34"/>
        </w:numPr>
        <w:spacing w:line="240" w:lineRule="auto"/>
        <w:jc w:val="both"/>
        <w:rPr>
          <w:rFonts w:asciiTheme="minorHAnsi" w:hAnsiTheme="minorHAnsi" w:cstheme="minorHAnsi"/>
        </w:rPr>
      </w:pPr>
      <w:r w:rsidRPr="00932BD6">
        <w:rPr>
          <w:rFonts w:asciiTheme="minorHAnsi" w:hAnsiTheme="minorHAnsi" w:cstheme="minorHAnsi"/>
        </w:rPr>
        <w:t>Broadband access technologies (online, 2016).</w:t>
      </w:r>
    </w:p>
    <w:p w14:paraId="5D392BB6" w14:textId="77777777" w:rsidR="00932DD6" w:rsidRPr="00932BD6" w:rsidRDefault="00932DD6" w:rsidP="00932DD6">
      <w:pPr>
        <w:pStyle w:val="Default"/>
        <w:numPr>
          <w:ilvl w:val="0"/>
          <w:numId w:val="33"/>
        </w:numPr>
        <w:ind w:left="360"/>
        <w:rPr>
          <w:rFonts w:asciiTheme="minorHAnsi" w:hAnsiTheme="minorHAnsi" w:cstheme="minorHAnsi"/>
        </w:rPr>
      </w:pPr>
      <w:r w:rsidRPr="00932BD6">
        <w:rPr>
          <w:rFonts w:asciiTheme="minorHAnsi" w:hAnsiTheme="minorHAnsi" w:cstheme="minorHAnsi"/>
        </w:rPr>
        <w:t>Training and expert cybersecurity and COP events improved skills and enhanced national and regional awareness:</w:t>
      </w:r>
    </w:p>
    <w:p w14:paraId="754ED38F" w14:textId="77777777" w:rsidR="00932DD6" w:rsidRPr="00932BD6" w:rsidRDefault="00932DD6" w:rsidP="00932DD6">
      <w:pPr>
        <w:pStyle w:val="Pa29"/>
        <w:numPr>
          <w:ilvl w:val="0"/>
          <w:numId w:val="35"/>
        </w:numPr>
        <w:spacing w:line="240" w:lineRule="auto"/>
        <w:ind w:left="720"/>
        <w:jc w:val="both"/>
        <w:rPr>
          <w:rFonts w:asciiTheme="minorHAnsi" w:hAnsiTheme="minorHAnsi" w:cstheme="minorHAnsi"/>
        </w:rPr>
      </w:pPr>
      <w:r w:rsidRPr="00932BD6">
        <w:rPr>
          <w:rFonts w:asciiTheme="minorHAnsi" w:hAnsiTheme="minorHAnsi" w:cstheme="minorHAnsi"/>
        </w:rPr>
        <w:t>Training CERT staff from Cambodia, Lao P.D.R., Myanmar and Sri Lanka (Lao P.D.R., 2014).</w:t>
      </w:r>
    </w:p>
    <w:p w14:paraId="6C170B1C" w14:textId="77777777" w:rsidR="00932DD6" w:rsidRPr="00932BD6" w:rsidRDefault="00932DD6" w:rsidP="00932DD6">
      <w:pPr>
        <w:pStyle w:val="Pa29"/>
        <w:numPr>
          <w:ilvl w:val="0"/>
          <w:numId w:val="35"/>
        </w:numPr>
        <w:spacing w:line="240" w:lineRule="auto"/>
        <w:ind w:left="720"/>
        <w:jc w:val="both"/>
        <w:rPr>
          <w:rFonts w:asciiTheme="minorHAnsi" w:hAnsiTheme="minorHAnsi" w:cstheme="minorHAnsi"/>
        </w:rPr>
      </w:pPr>
      <w:r w:rsidRPr="00932BD6">
        <w:rPr>
          <w:rFonts w:asciiTheme="minorHAnsi" w:hAnsiTheme="minorHAnsi" w:cstheme="minorHAnsi"/>
        </w:rPr>
        <w:t xml:space="preserve">Experts from AfCERT trained through the EC-Council </w:t>
      </w:r>
      <w:r>
        <w:rPr>
          <w:rFonts w:asciiTheme="minorHAnsi" w:hAnsiTheme="minorHAnsi" w:cstheme="minorHAnsi"/>
        </w:rPr>
        <w:t>i</w:t>
      </w:r>
      <w:r w:rsidRPr="00932BD6">
        <w:rPr>
          <w:rFonts w:asciiTheme="minorHAnsi" w:hAnsiTheme="minorHAnsi" w:cstheme="minorHAnsi"/>
        </w:rPr>
        <w:t xml:space="preserve">nformation </w:t>
      </w:r>
      <w:r>
        <w:rPr>
          <w:rFonts w:asciiTheme="minorHAnsi" w:hAnsiTheme="minorHAnsi" w:cstheme="minorHAnsi"/>
        </w:rPr>
        <w:t>s</w:t>
      </w:r>
      <w:r w:rsidRPr="00932BD6">
        <w:rPr>
          <w:rFonts w:asciiTheme="minorHAnsi" w:hAnsiTheme="minorHAnsi" w:cstheme="minorHAnsi"/>
        </w:rPr>
        <w:t xml:space="preserve">ecurity bootcamp programme (Afghanistan, 2014). </w:t>
      </w:r>
    </w:p>
    <w:p w14:paraId="4B121C3E" w14:textId="77777777" w:rsidR="00932DD6" w:rsidRDefault="00932DD6" w:rsidP="00932DD6">
      <w:pPr>
        <w:pStyle w:val="Pa29"/>
        <w:numPr>
          <w:ilvl w:val="0"/>
          <w:numId w:val="35"/>
        </w:numPr>
        <w:spacing w:line="240" w:lineRule="auto"/>
        <w:ind w:left="720" w:hanging="340"/>
        <w:jc w:val="both"/>
        <w:rPr>
          <w:rFonts w:asciiTheme="minorHAnsi" w:hAnsiTheme="minorHAnsi" w:cstheme="minorHAnsi"/>
        </w:rPr>
      </w:pPr>
      <w:r w:rsidRPr="00932BD6">
        <w:rPr>
          <w:rFonts w:asciiTheme="minorHAnsi" w:hAnsiTheme="minorHAnsi" w:cstheme="minorHAnsi"/>
        </w:rPr>
        <w:t>A cyberincident simulation and the Conference on National Critical Infrastructure Protection (Bangkok (Thailand), 2015), in collaboration with the Ministry of Defense of Thailand, with over 200 participants.</w:t>
      </w:r>
    </w:p>
    <w:p w14:paraId="10D26618" w14:textId="77777777" w:rsidR="00932DD6" w:rsidRDefault="00932DD6" w:rsidP="00932DD6">
      <w:pPr>
        <w:pStyle w:val="Pa29"/>
        <w:numPr>
          <w:ilvl w:val="0"/>
          <w:numId w:val="35"/>
        </w:numPr>
        <w:spacing w:line="240" w:lineRule="auto"/>
        <w:ind w:left="720" w:hanging="340"/>
        <w:jc w:val="both"/>
        <w:rPr>
          <w:rFonts w:asciiTheme="minorHAnsi" w:hAnsiTheme="minorHAnsi" w:cstheme="minorHAnsi"/>
        </w:rPr>
      </w:pPr>
      <w:r w:rsidRPr="00932BD6">
        <w:rPr>
          <w:rFonts w:asciiTheme="minorHAnsi" w:hAnsiTheme="minorHAnsi" w:cstheme="minorHAnsi"/>
        </w:rPr>
        <w:t>A report prepared for the Nepal (</w:t>
      </w:r>
      <w:r>
        <w:rPr>
          <w:rFonts w:asciiTheme="minorHAnsi" w:hAnsiTheme="minorHAnsi" w:cstheme="minorHAnsi"/>
        </w:rPr>
        <w:t xml:space="preserve">Federal Democratic </w:t>
      </w:r>
      <w:r w:rsidRPr="00932BD6">
        <w:rPr>
          <w:rFonts w:asciiTheme="minorHAnsi" w:hAnsiTheme="minorHAnsi" w:cstheme="minorHAnsi"/>
        </w:rPr>
        <w:t>Republic of) on cybersecurity and COP, and a national workshop organized with 60 participants.</w:t>
      </w:r>
    </w:p>
    <w:p w14:paraId="72A36BF3" w14:textId="77777777" w:rsidR="00932DD6" w:rsidRDefault="00932DD6" w:rsidP="00932DD6">
      <w:pPr>
        <w:pStyle w:val="Pa29"/>
        <w:numPr>
          <w:ilvl w:val="0"/>
          <w:numId w:val="35"/>
        </w:numPr>
        <w:spacing w:line="240" w:lineRule="auto"/>
        <w:ind w:left="720"/>
        <w:jc w:val="both"/>
        <w:rPr>
          <w:rFonts w:asciiTheme="minorHAnsi" w:hAnsiTheme="minorHAnsi" w:cstheme="minorHAnsi"/>
        </w:rPr>
      </w:pPr>
      <w:r w:rsidRPr="00932BD6">
        <w:rPr>
          <w:rFonts w:asciiTheme="minorHAnsi" w:hAnsiTheme="minorHAnsi" w:cstheme="minorHAnsi"/>
        </w:rPr>
        <w:t>Thirty incident responders from 20 Philippines government agencies trained in cyberincident handling (2016).</w:t>
      </w:r>
    </w:p>
    <w:p w14:paraId="02714331" w14:textId="77777777" w:rsidR="00932DD6" w:rsidRDefault="00932DD6" w:rsidP="00932DD6">
      <w:pPr>
        <w:pStyle w:val="Pa29"/>
        <w:numPr>
          <w:ilvl w:val="0"/>
          <w:numId w:val="35"/>
        </w:numPr>
        <w:spacing w:line="240" w:lineRule="auto"/>
        <w:ind w:left="720"/>
        <w:jc w:val="both"/>
        <w:rPr>
          <w:rFonts w:asciiTheme="minorHAnsi" w:hAnsiTheme="minorHAnsi" w:cstheme="minorHAnsi"/>
        </w:rPr>
      </w:pPr>
      <w:r w:rsidRPr="00932BD6">
        <w:rPr>
          <w:rFonts w:asciiTheme="minorHAnsi" w:hAnsiTheme="minorHAnsi" w:cstheme="minorHAnsi"/>
        </w:rPr>
        <w:t>ITU supported around 70 teachers and students from local elementary schools in 3 rural villages in Indonesia, through participation in ICT-related teaching activities in partnership with Intel Indonesia.</w:t>
      </w:r>
    </w:p>
    <w:p w14:paraId="4E2B504B" w14:textId="77777777" w:rsidR="00932DD6" w:rsidRPr="00932BD6" w:rsidRDefault="00932DD6" w:rsidP="00932DD6">
      <w:pPr>
        <w:pStyle w:val="Pa29"/>
        <w:numPr>
          <w:ilvl w:val="0"/>
          <w:numId w:val="35"/>
        </w:numPr>
        <w:spacing w:line="240" w:lineRule="auto"/>
        <w:ind w:left="720"/>
        <w:jc w:val="both"/>
        <w:rPr>
          <w:rFonts w:asciiTheme="minorHAnsi" w:hAnsiTheme="minorHAnsi" w:cstheme="minorHAnsi"/>
        </w:rPr>
      </w:pPr>
      <w:r w:rsidRPr="00932BD6">
        <w:rPr>
          <w:rFonts w:asciiTheme="minorHAnsi" w:hAnsiTheme="minorHAnsi" w:cstheme="minorHAnsi"/>
        </w:rPr>
        <w:lastRenderedPageBreak/>
        <w:t>ITU assisted Nepal (</w:t>
      </w:r>
      <w:r>
        <w:rPr>
          <w:rFonts w:asciiTheme="minorHAnsi" w:hAnsiTheme="minorHAnsi" w:cstheme="minorHAnsi"/>
        </w:rPr>
        <w:t xml:space="preserve">Federal Democratic </w:t>
      </w:r>
      <w:r w:rsidRPr="00932BD6">
        <w:rPr>
          <w:rFonts w:asciiTheme="minorHAnsi" w:hAnsiTheme="minorHAnsi" w:cstheme="minorHAnsi"/>
        </w:rPr>
        <w:t>Republic of)</w:t>
      </w:r>
      <w:r>
        <w:rPr>
          <w:rFonts w:asciiTheme="minorHAnsi" w:hAnsiTheme="minorHAnsi" w:cstheme="minorHAnsi"/>
        </w:rPr>
        <w:t xml:space="preserve"> </w:t>
      </w:r>
      <w:r w:rsidRPr="00932BD6">
        <w:rPr>
          <w:rFonts w:asciiTheme="minorHAnsi" w:hAnsiTheme="minorHAnsi" w:cstheme="minorHAnsi"/>
        </w:rPr>
        <w:t xml:space="preserve">in </w:t>
      </w:r>
      <w:r>
        <w:rPr>
          <w:rFonts w:asciiTheme="minorHAnsi" w:hAnsiTheme="minorHAnsi" w:cstheme="minorHAnsi"/>
        </w:rPr>
        <w:t xml:space="preserve">the </w:t>
      </w:r>
      <w:r w:rsidRPr="00932BD6">
        <w:rPr>
          <w:rFonts w:asciiTheme="minorHAnsi" w:hAnsiTheme="minorHAnsi" w:cstheme="minorHAnsi"/>
        </w:rPr>
        <w:t xml:space="preserve">development of the national cybersecurity strategy </w:t>
      </w:r>
      <w:r>
        <w:rPr>
          <w:rFonts w:asciiTheme="minorHAnsi" w:hAnsiTheme="minorHAnsi" w:cstheme="minorHAnsi"/>
        </w:rPr>
        <w:t>(</w:t>
      </w:r>
      <w:r w:rsidRPr="00932BD6">
        <w:rPr>
          <w:rFonts w:asciiTheme="minorHAnsi" w:hAnsiTheme="minorHAnsi" w:cstheme="minorHAnsi"/>
        </w:rPr>
        <w:t>2016</w:t>
      </w:r>
      <w:r>
        <w:rPr>
          <w:rFonts w:asciiTheme="minorHAnsi" w:hAnsiTheme="minorHAnsi" w:cstheme="minorHAnsi"/>
        </w:rPr>
        <w:t>)</w:t>
      </w:r>
      <w:r w:rsidRPr="00932BD6">
        <w:rPr>
          <w:rFonts w:asciiTheme="minorHAnsi" w:hAnsiTheme="minorHAnsi" w:cstheme="minorHAnsi"/>
        </w:rPr>
        <w:t xml:space="preserve"> and </w:t>
      </w:r>
      <w:r>
        <w:rPr>
          <w:rFonts w:asciiTheme="minorHAnsi" w:hAnsiTheme="minorHAnsi" w:cstheme="minorHAnsi"/>
        </w:rPr>
        <w:t xml:space="preserve">trained </w:t>
      </w:r>
      <w:r w:rsidRPr="00932BD6">
        <w:rPr>
          <w:rFonts w:asciiTheme="minorHAnsi" w:hAnsiTheme="minorHAnsi" w:cstheme="minorHAnsi"/>
        </w:rPr>
        <w:t xml:space="preserve">over 50 participants. </w:t>
      </w:r>
    </w:p>
    <w:p w14:paraId="6EB42E81" w14:textId="77777777" w:rsidR="00932DD6" w:rsidRPr="009277CF" w:rsidRDefault="00932DD6" w:rsidP="00932DD6">
      <w:pPr>
        <w:pStyle w:val="Default"/>
        <w:numPr>
          <w:ilvl w:val="0"/>
          <w:numId w:val="33"/>
        </w:numPr>
        <w:ind w:left="360"/>
        <w:rPr>
          <w:rFonts w:asciiTheme="minorHAnsi" w:hAnsiTheme="minorHAnsi" w:cstheme="minorHAnsi"/>
        </w:rPr>
      </w:pPr>
      <w:r w:rsidRPr="009277CF">
        <w:rPr>
          <w:rFonts w:asciiTheme="minorHAnsi" w:hAnsiTheme="minorHAnsi" w:cstheme="minorHAnsi"/>
        </w:rPr>
        <w:t xml:space="preserve">In order to build capacity, raise awareness and </w:t>
      </w:r>
      <w:r>
        <w:rPr>
          <w:rFonts w:asciiTheme="minorHAnsi" w:hAnsiTheme="minorHAnsi" w:cstheme="minorHAnsi"/>
        </w:rPr>
        <w:t xml:space="preserve">engage </w:t>
      </w:r>
      <w:r w:rsidRPr="009277CF">
        <w:rPr>
          <w:rFonts w:asciiTheme="minorHAnsi" w:hAnsiTheme="minorHAnsi" w:cstheme="minorHAnsi"/>
        </w:rPr>
        <w:t>participants from governments,</w:t>
      </w:r>
      <w:r>
        <w:rPr>
          <w:rFonts w:asciiTheme="minorHAnsi" w:hAnsiTheme="minorHAnsi" w:cstheme="minorHAnsi"/>
        </w:rPr>
        <w:t xml:space="preserve"> </w:t>
      </w:r>
      <w:r w:rsidRPr="009277CF">
        <w:rPr>
          <w:rFonts w:asciiTheme="minorHAnsi" w:hAnsiTheme="minorHAnsi" w:cstheme="minorHAnsi"/>
        </w:rPr>
        <w:t xml:space="preserve">regulators and industry, the following </w:t>
      </w:r>
      <w:r>
        <w:rPr>
          <w:rFonts w:asciiTheme="minorHAnsi" w:hAnsiTheme="minorHAnsi" w:cstheme="minorHAnsi"/>
        </w:rPr>
        <w:t>activities were undertaken</w:t>
      </w:r>
      <w:r w:rsidRPr="009277CF">
        <w:rPr>
          <w:rFonts w:asciiTheme="minorHAnsi" w:hAnsiTheme="minorHAnsi" w:cstheme="minorHAnsi"/>
        </w:rPr>
        <w:t>:</w:t>
      </w:r>
    </w:p>
    <w:p w14:paraId="1168F2DE" w14:textId="77777777" w:rsidR="00932DD6" w:rsidRDefault="00932DD6" w:rsidP="00932DD6">
      <w:pPr>
        <w:pStyle w:val="Pa29"/>
        <w:numPr>
          <w:ilvl w:val="0"/>
          <w:numId w:val="36"/>
        </w:numPr>
        <w:spacing w:line="240" w:lineRule="auto"/>
        <w:ind w:left="720"/>
        <w:jc w:val="both"/>
        <w:rPr>
          <w:rFonts w:asciiTheme="minorHAnsi" w:hAnsiTheme="minorHAnsi" w:cstheme="minorHAnsi"/>
        </w:rPr>
      </w:pPr>
      <w:r w:rsidRPr="0069081F">
        <w:rPr>
          <w:rFonts w:asciiTheme="minorHAnsi" w:hAnsiTheme="minorHAnsi" w:cstheme="minorHAnsi"/>
        </w:rPr>
        <w:t>Training the senior management on the development of a telecommunication sector strategy for the Pacific, and preparing a 5-year roadmap, with over 50 participants from 9 countries (2015, Fiji).</w:t>
      </w:r>
    </w:p>
    <w:p w14:paraId="0239E6A0" w14:textId="77777777" w:rsidR="00932DD6" w:rsidRDefault="00932DD6" w:rsidP="00932DD6">
      <w:pPr>
        <w:pStyle w:val="Pa29"/>
        <w:numPr>
          <w:ilvl w:val="0"/>
          <w:numId w:val="36"/>
        </w:numPr>
        <w:spacing w:line="240" w:lineRule="auto"/>
        <w:ind w:left="720"/>
        <w:jc w:val="both"/>
        <w:rPr>
          <w:rFonts w:asciiTheme="minorHAnsi" w:hAnsiTheme="minorHAnsi" w:cstheme="minorHAnsi"/>
        </w:rPr>
      </w:pPr>
      <w:r w:rsidRPr="0069081F">
        <w:rPr>
          <w:rFonts w:asciiTheme="minorHAnsi" w:hAnsiTheme="minorHAnsi" w:cstheme="minorHAnsi"/>
        </w:rPr>
        <w:t>Assisting the Communications Regulatory Authority of Maldives on affordable Internet access.</w:t>
      </w:r>
    </w:p>
    <w:p w14:paraId="02512F8B" w14:textId="77777777" w:rsidR="00932DD6" w:rsidRDefault="00932DD6" w:rsidP="00932DD6">
      <w:pPr>
        <w:pStyle w:val="Pa29"/>
        <w:numPr>
          <w:ilvl w:val="0"/>
          <w:numId w:val="36"/>
        </w:numPr>
        <w:spacing w:line="240" w:lineRule="auto"/>
        <w:ind w:left="720"/>
        <w:jc w:val="both"/>
        <w:rPr>
          <w:rFonts w:asciiTheme="minorHAnsi" w:hAnsiTheme="minorHAnsi" w:cstheme="minorHAnsi"/>
        </w:rPr>
      </w:pPr>
      <w:r w:rsidRPr="0069081F">
        <w:rPr>
          <w:rFonts w:asciiTheme="minorHAnsi" w:hAnsiTheme="minorHAnsi" w:cstheme="minorHAnsi"/>
        </w:rPr>
        <w:t>Presentation on next-generation network project planning and costing for participants from 6 countries (2016, India).</w:t>
      </w:r>
    </w:p>
    <w:p w14:paraId="7F998970" w14:textId="77777777" w:rsidR="00932DD6" w:rsidRDefault="00932DD6" w:rsidP="00932DD6">
      <w:pPr>
        <w:pStyle w:val="Pa29"/>
        <w:numPr>
          <w:ilvl w:val="0"/>
          <w:numId w:val="36"/>
        </w:numPr>
        <w:spacing w:line="240" w:lineRule="auto"/>
        <w:ind w:left="720"/>
        <w:jc w:val="both"/>
        <w:rPr>
          <w:rFonts w:asciiTheme="minorHAnsi" w:hAnsiTheme="minorHAnsi" w:cstheme="minorHAnsi"/>
        </w:rPr>
      </w:pPr>
      <w:r w:rsidRPr="0069081F">
        <w:rPr>
          <w:rFonts w:asciiTheme="minorHAnsi" w:hAnsiTheme="minorHAnsi" w:cstheme="minorHAnsi"/>
        </w:rPr>
        <w:t xml:space="preserve">Presentation on m-health for stakeholders and partners in India, including participants from the Ministry of Health and Family Welfare, Ministry of Communications &amp; Information Technology, Telecom Regulatory Authority of India, National Standardization Organization, National Health Portal, insurance companies, telecom service providers, hospitals, ITU APT Foundation, Advanced Level Telecom Training Centre (ASP CoE), </w:t>
      </w:r>
      <w:r>
        <w:rPr>
          <w:rFonts w:asciiTheme="minorHAnsi" w:hAnsiTheme="minorHAnsi" w:cstheme="minorHAnsi"/>
        </w:rPr>
        <w:t>a</w:t>
      </w:r>
      <w:r w:rsidRPr="0069081F">
        <w:rPr>
          <w:rFonts w:asciiTheme="minorHAnsi" w:hAnsiTheme="minorHAnsi" w:cstheme="minorHAnsi"/>
        </w:rPr>
        <w:t>cademia, experts, WHO and ITU  (2016).</w:t>
      </w:r>
    </w:p>
    <w:p w14:paraId="403A8964" w14:textId="77777777" w:rsidR="00932DD6" w:rsidRDefault="00932DD6" w:rsidP="00932DD6">
      <w:pPr>
        <w:pStyle w:val="Pa29"/>
        <w:numPr>
          <w:ilvl w:val="0"/>
          <w:numId w:val="36"/>
        </w:numPr>
        <w:spacing w:line="240" w:lineRule="auto"/>
        <w:ind w:left="720"/>
        <w:jc w:val="both"/>
        <w:rPr>
          <w:rFonts w:asciiTheme="minorHAnsi" w:hAnsiTheme="minorHAnsi" w:cstheme="minorHAnsi"/>
        </w:rPr>
      </w:pPr>
      <w:r w:rsidRPr="00F213E8">
        <w:rPr>
          <w:rFonts w:asciiTheme="minorHAnsi" w:hAnsiTheme="minorHAnsi" w:cstheme="minorHAnsi"/>
        </w:rPr>
        <w:t>Training on spectrum management and monitoring for participants from 14 countries (China).</w:t>
      </w:r>
    </w:p>
    <w:p w14:paraId="20B58F55" w14:textId="77777777" w:rsidR="00932DD6" w:rsidRDefault="00932DD6" w:rsidP="00932DD6">
      <w:pPr>
        <w:pStyle w:val="Pa29"/>
        <w:numPr>
          <w:ilvl w:val="0"/>
          <w:numId w:val="36"/>
        </w:numPr>
        <w:spacing w:line="240" w:lineRule="auto"/>
        <w:ind w:left="720"/>
        <w:jc w:val="both"/>
        <w:rPr>
          <w:rFonts w:asciiTheme="minorHAnsi" w:hAnsiTheme="minorHAnsi" w:cstheme="minorHAnsi"/>
        </w:rPr>
      </w:pPr>
      <w:r w:rsidRPr="00F213E8">
        <w:rPr>
          <w:rFonts w:asciiTheme="minorHAnsi" w:hAnsiTheme="minorHAnsi" w:cstheme="minorHAnsi"/>
        </w:rPr>
        <w:t>Online training through ITU CoEs and China Academy of Information and Communication Technology on C&amp;I in telecommunication networks, mobile terminals and electromagnetic compatibility for 52 participants from 15 countries.</w:t>
      </w:r>
    </w:p>
    <w:p w14:paraId="704866B9" w14:textId="77777777" w:rsidR="00932DD6" w:rsidRDefault="00932DD6" w:rsidP="00932DD6">
      <w:pPr>
        <w:pStyle w:val="Pa29"/>
        <w:numPr>
          <w:ilvl w:val="0"/>
          <w:numId w:val="36"/>
        </w:numPr>
        <w:spacing w:line="240" w:lineRule="auto"/>
        <w:ind w:left="720"/>
        <w:jc w:val="both"/>
        <w:rPr>
          <w:rFonts w:asciiTheme="minorHAnsi" w:hAnsiTheme="minorHAnsi" w:cstheme="minorHAnsi"/>
        </w:rPr>
      </w:pPr>
      <w:r w:rsidRPr="00F213E8">
        <w:rPr>
          <w:rFonts w:asciiTheme="minorHAnsi" w:hAnsiTheme="minorHAnsi" w:cstheme="minorHAnsi"/>
        </w:rPr>
        <w:t>Training on C&amp;I for IMS (IP multimedia subsystem) and 4G-LTE (Long Term Evolution) for 39 participants from 10 countries (China, 2016).</w:t>
      </w:r>
    </w:p>
    <w:p w14:paraId="2499C5EA" w14:textId="77777777" w:rsidR="00932DD6" w:rsidRDefault="00932DD6" w:rsidP="00932DD6">
      <w:pPr>
        <w:pStyle w:val="Pa29"/>
        <w:numPr>
          <w:ilvl w:val="0"/>
          <w:numId w:val="36"/>
        </w:numPr>
        <w:spacing w:line="240" w:lineRule="auto"/>
        <w:ind w:left="720"/>
        <w:jc w:val="both"/>
        <w:rPr>
          <w:rFonts w:asciiTheme="minorHAnsi" w:hAnsiTheme="minorHAnsi" w:cstheme="minorHAnsi"/>
        </w:rPr>
      </w:pPr>
      <w:r w:rsidRPr="00F213E8">
        <w:rPr>
          <w:rFonts w:asciiTheme="minorHAnsi" w:hAnsiTheme="minorHAnsi" w:cstheme="minorHAnsi"/>
        </w:rPr>
        <w:t>Assessing cybersecurity and critical infrastructure protection in Thailand, in collaboration with the Global Cyber Security Capacity Centre, Oxford University and NBTC Thailand.</w:t>
      </w:r>
    </w:p>
    <w:p w14:paraId="3A4A5B7A" w14:textId="77777777" w:rsidR="00932DD6" w:rsidRPr="00F213E8" w:rsidRDefault="00932DD6" w:rsidP="00932DD6">
      <w:pPr>
        <w:pStyle w:val="Pa29"/>
        <w:numPr>
          <w:ilvl w:val="0"/>
          <w:numId w:val="36"/>
        </w:numPr>
        <w:spacing w:line="240" w:lineRule="auto"/>
        <w:ind w:left="720"/>
        <w:jc w:val="both"/>
        <w:rPr>
          <w:rFonts w:asciiTheme="minorHAnsi" w:hAnsiTheme="minorHAnsi" w:cstheme="minorHAnsi"/>
        </w:rPr>
      </w:pPr>
      <w:r w:rsidRPr="00F213E8">
        <w:rPr>
          <w:rFonts w:asciiTheme="minorHAnsi" w:hAnsiTheme="minorHAnsi" w:cstheme="minorHAnsi"/>
        </w:rPr>
        <w:t xml:space="preserve">Training </w:t>
      </w:r>
      <w:r>
        <w:rPr>
          <w:rFonts w:asciiTheme="minorHAnsi" w:hAnsiTheme="minorHAnsi" w:cstheme="minorHAnsi"/>
        </w:rPr>
        <w:t xml:space="preserve">on </w:t>
      </w:r>
      <w:r w:rsidRPr="00F213E8">
        <w:rPr>
          <w:rFonts w:asciiTheme="minorHAnsi" w:hAnsiTheme="minorHAnsi" w:cstheme="minorHAnsi"/>
        </w:rPr>
        <w:t>postal e-strategies (Thailand, June 2016 and June 2017)</w:t>
      </w:r>
      <w:r>
        <w:rPr>
          <w:rFonts w:asciiTheme="minorHAnsi" w:hAnsiTheme="minorHAnsi" w:cstheme="minorHAnsi"/>
        </w:rPr>
        <w:t xml:space="preserve"> </w:t>
      </w:r>
      <w:r w:rsidRPr="00F213E8">
        <w:rPr>
          <w:rFonts w:asciiTheme="minorHAnsi" w:hAnsiTheme="minorHAnsi" w:cstheme="minorHAnsi"/>
        </w:rPr>
        <w:t>in partnership with the Asian-Pacific Postal Union</w:t>
      </w:r>
      <w:r>
        <w:rPr>
          <w:rFonts w:asciiTheme="minorHAnsi" w:hAnsiTheme="minorHAnsi" w:cstheme="minorHAnsi"/>
        </w:rPr>
        <w:t>.</w:t>
      </w:r>
      <w:r w:rsidRPr="00F213E8">
        <w:rPr>
          <w:rFonts w:asciiTheme="minorHAnsi" w:hAnsiTheme="minorHAnsi" w:cstheme="minorHAnsi"/>
        </w:rPr>
        <w:t xml:space="preserve"> </w:t>
      </w:r>
    </w:p>
    <w:p w14:paraId="51A43D5F" w14:textId="77777777" w:rsidR="00932DD6" w:rsidRPr="009277CF" w:rsidRDefault="00932DD6" w:rsidP="00932DD6">
      <w:pPr>
        <w:pStyle w:val="Default"/>
        <w:numPr>
          <w:ilvl w:val="0"/>
          <w:numId w:val="33"/>
        </w:numPr>
        <w:ind w:left="360"/>
        <w:rPr>
          <w:rFonts w:asciiTheme="minorHAnsi" w:hAnsiTheme="minorHAnsi" w:cstheme="minorHAnsi"/>
          <w:color w:val="auto"/>
        </w:rPr>
      </w:pPr>
      <w:r w:rsidRPr="009277CF">
        <w:rPr>
          <w:rFonts w:asciiTheme="minorHAnsi" w:hAnsiTheme="minorHAnsi" w:cstheme="minorHAnsi"/>
          <w:color w:val="auto"/>
        </w:rPr>
        <w:t>Report on the Implementation of the Dubai Action Plan:</w:t>
      </w:r>
    </w:p>
    <w:p w14:paraId="24D34E7D" w14:textId="77777777" w:rsidR="00932DD6" w:rsidRDefault="00932DD6" w:rsidP="00932DD6">
      <w:pPr>
        <w:pStyle w:val="Default"/>
        <w:numPr>
          <w:ilvl w:val="0"/>
          <w:numId w:val="37"/>
        </w:numPr>
        <w:ind w:left="720" w:hanging="340"/>
        <w:jc w:val="both"/>
        <w:rPr>
          <w:rFonts w:asciiTheme="minorHAnsi" w:hAnsiTheme="minorHAnsi" w:cstheme="minorHAnsi"/>
        </w:rPr>
      </w:pPr>
      <w:r w:rsidRPr="00F213E8">
        <w:rPr>
          <w:rFonts w:asciiTheme="minorHAnsi" w:hAnsiTheme="minorHAnsi" w:cstheme="minorHAnsi"/>
        </w:rPr>
        <w:t>Organiz</w:t>
      </w:r>
      <w:r>
        <w:rPr>
          <w:rFonts w:asciiTheme="minorHAnsi" w:hAnsiTheme="minorHAnsi" w:cstheme="minorHAnsi"/>
        </w:rPr>
        <w:t>ed</w:t>
      </w:r>
      <w:r w:rsidRPr="00F213E8">
        <w:rPr>
          <w:rFonts w:asciiTheme="minorHAnsi" w:hAnsiTheme="minorHAnsi" w:cstheme="minorHAnsi"/>
        </w:rPr>
        <w:t xml:space="preserve"> the </w:t>
      </w:r>
      <w:r>
        <w:rPr>
          <w:rFonts w:asciiTheme="minorHAnsi" w:hAnsiTheme="minorHAnsi" w:cstheme="minorHAnsi"/>
        </w:rPr>
        <w:t>S</w:t>
      </w:r>
      <w:r w:rsidRPr="00F213E8">
        <w:rPr>
          <w:rFonts w:asciiTheme="minorHAnsi" w:hAnsiTheme="minorHAnsi" w:cstheme="minorHAnsi"/>
        </w:rPr>
        <w:t>econd Asia-Pacific Regional Forum focusing on smart cities and e-government (Thailand, 2016).</w:t>
      </w:r>
    </w:p>
    <w:p w14:paraId="5976D73E" w14:textId="77777777" w:rsidR="00932DD6" w:rsidRDefault="00932DD6" w:rsidP="00932DD6">
      <w:pPr>
        <w:pStyle w:val="Default"/>
        <w:numPr>
          <w:ilvl w:val="0"/>
          <w:numId w:val="37"/>
        </w:numPr>
        <w:ind w:left="720"/>
        <w:jc w:val="both"/>
        <w:rPr>
          <w:rFonts w:asciiTheme="minorHAnsi" w:hAnsiTheme="minorHAnsi" w:cstheme="minorHAnsi"/>
        </w:rPr>
      </w:pPr>
      <w:r w:rsidRPr="00442610">
        <w:rPr>
          <w:rFonts w:asciiTheme="minorHAnsi" w:hAnsiTheme="minorHAnsi" w:cstheme="minorHAnsi"/>
        </w:rPr>
        <w:t>Organizing a forum on e-agriculture solutions for establishing a community of e</w:t>
      </w:r>
      <w:r w:rsidRPr="00442610">
        <w:rPr>
          <w:rFonts w:asciiTheme="minorHAnsi" w:hAnsiTheme="minorHAnsi" w:cstheme="minorHAnsi"/>
        </w:rPr>
        <w:noBreakHyphen/>
        <w:t xml:space="preserve">agriculture solution providers and enhancing cooperation between ICT and agriculture communities in Asia-Pacific </w:t>
      </w:r>
      <w:r>
        <w:rPr>
          <w:rFonts w:asciiTheme="minorHAnsi" w:hAnsiTheme="minorHAnsi" w:cstheme="minorHAnsi"/>
        </w:rPr>
        <w:t>R</w:t>
      </w:r>
      <w:r w:rsidRPr="00442610">
        <w:rPr>
          <w:rFonts w:asciiTheme="minorHAnsi" w:hAnsiTheme="minorHAnsi" w:cstheme="minorHAnsi"/>
        </w:rPr>
        <w:t>egion for 120 participants from 29 countries including policymakers, regulators and industry players</w:t>
      </w:r>
      <w:r>
        <w:rPr>
          <w:rFonts w:asciiTheme="minorHAnsi" w:hAnsiTheme="minorHAnsi" w:cstheme="minorHAnsi"/>
        </w:rPr>
        <w:t xml:space="preserve">, </w:t>
      </w:r>
      <w:r w:rsidRPr="00442610">
        <w:rPr>
          <w:rFonts w:asciiTheme="minorHAnsi" w:hAnsiTheme="minorHAnsi" w:cstheme="minorHAnsi"/>
        </w:rPr>
        <w:t>Thailand (2016).</w:t>
      </w:r>
    </w:p>
    <w:p w14:paraId="3F2C4A74" w14:textId="77777777" w:rsidR="00932DD6" w:rsidRDefault="00932DD6" w:rsidP="00932DD6">
      <w:pPr>
        <w:pStyle w:val="Default"/>
        <w:numPr>
          <w:ilvl w:val="0"/>
          <w:numId w:val="37"/>
        </w:numPr>
        <w:ind w:left="720"/>
        <w:jc w:val="both"/>
        <w:rPr>
          <w:rFonts w:asciiTheme="minorHAnsi" w:hAnsiTheme="minorHAnsi" w:cstheme="minorHAnsi"/>
        </w:rPr>
      </w:pPr>
      <w:proofErr w:type="gramStart"/>
      <w:r w:rsidRPr="00442610">
        <w:rPr>
          <w:rFonts w:asciiTheme="minorHAnsi" w:hAnsiTheme="minorHAnsi" w:cstheme="minorHAnsi"/>
        </w:rPr>
        <w:t>Training-the-trainers</w:t>
      </w:r>
      <w:r>
        <w:rPr>
          <w:rFonts w:asciiTheme="minorHAnsi" w:hAnsiTheme="minorHAnsi" w:cstheme="minorHAnsi"/>
        </w:rPr>
        <w:t>,</w:t>
      </w:r>
      <w:proofErr w:type="gramEnd"/>
      <w:r w:rsidRPr="00442610">
        <w:rPr>
          <w:rFonts w:asciiTheme="minorHAnsi" w:hAnsiTheme="minorHAnsi" w:cstheme="minorHAnsi"/>
        </w:rPr>
        <w:t xml:space="preserve"> organized jointly with FAO for stakeholders in national e-agriculture strategies in Thailand (2016).</w:t>
      </w:r>
    </w:p>
    <w:p w14:paraId="21311152" w14:textId="77777777" w:rsidR="00932DD6" w:rsidRPr="00442610" w:rsidRDefault="00932DD6" w:rsidP="00932DD6">
      <w:pPr>
        <w:pStyle w:val="Default"/>
        <w:numPr>
          <w:ilvl w:val="0"/>
          <w:numId w:val="37"/>
        </w:numPr>
        <w:ind w:left="720"/>
        <w:jc w:val="both"/>
        <w:rPr>
          <w:rFonts w:asciiTheme="minorHAnsi" w:hAnsiTheme="minorHAnsi" w:cstheme="minorHAnsi"/>
        </w:rPr>
      </w:pPr>
      <w:r>
        <w:rPr>
          <w:rFonts w:asciiTheme="minorHAnsi" w:hAnsiTheme="minorHAnsi" w:cstheme="minorHAnsi"/>
        </w:rPr>
        <w:t>T</w:t>
      </w:r>
      <w:r w:rsidRPr="00442610">
        <w:rPr>
          <w:rFonts w:asciiTheme="minorHAnsi" w:hAnsiTheme="minorHAnsi" w:cstheme="minorHAnsi"/>
        </w:rPr>
        <w:t xml:space="preserve">raining participants from </w:t>
      </w:r>
      <w:r>
        <w:rPr>
          <w:rFonts w:asciiTheme="minorHAnsi" w:hAnsiTheme="minorHAnsi" w:cstheme="minorHAnsi"/>
        </w:rPr>
        <w:t>10</w:t>
      </w:r>
      <w:r w:rsidRPr="00442610">
        <w:rPr>
          <w:rFonts w:asciiTheme="minorHAnsi" w:hAnsiTheme="minorHAnsi" w:cstheme="minorHAnsi"/>
        </w:rPr>
        <w:t xml:space="preserve"> </w:t>
      </w:r>
      <w:r>
        <w:rPr>
          <w:rFonts w:asciiTheme="minorHAnsi" w:hAnsiTheme="minorHAnsi" w:cstheme="minorHAnsi"/>
        </w:rPr>
        <w:t>countries on</w:t>
      </w:r>
      <w:r w:rsidRPr="00442610">
        <w:rPr>
          <w:rFonts w:asciiTheme="minorHAnsi" w:hAnsiTheme="minorHAnsi" w:cstheme="minorHAnsi"/>
        </w:rPr>
        <w:t xml:space="preserve"> spectrum management</w:t>
      </w:r>
      <w:r>
        <w:rPr>
          <w:rFonts w:asciiTheme="minorHAnsi" w:hAnsiTheme="minorHAnsi" w:cstheme="minorHAnsi"/>
        </w:rPr>
        <w:t xml:space="preserve"> (2016)</w:t>
      </w:r>
      <w:r w:rsidRPr="00442610">
        <w:rPr>
          <w:rFonts w:asciiTheme="minorHAnsi" w:hAnsiTheme="minorHAnsi" w:cstheme="minorHAnsi"/>
        </w:rPr>
        <w:t>.</w:t>
      </w:r>
    </w:p>
    <w:p w14:paraId="72722DB5" w14:textId="77777777" w:rsidR="00932DD6" w:rsidRPr="00686DAF" w:rsidRDefault="00932DD6" w:rsidP="00932DD6">
      <w:pPr>
        <w:pStyle w:val="Heading3"/>
        <w:spacing w:before="240" w:after="240" w:line="240" w:lineRule="auto"/>
        <w:rPr>
          <w:rFonts w:cstheme="minorHAnsi"/>
          <w:b w:val="0"/>
          <w:bCs/>
          <w:color w:val="00B0F0"/>
          <w:sz w:val="32"/>
          <w:szCs w:val="32"/>
        </w:rPr>
      </w:pPr>
      <w:bookmarkStart w:id="29" w:name="_Toc30727897"/>
      <w:r w:rsidRPr="00686DAF">
        <w:rPr>
          <w:rFonts w:cstheme="minorHAnsi"/>
          <w:bCs/>
          <w:color w:val="00B0F0"/>
          <w:sz w:val="32"/>
          <w:szCs w:val="32"/>
        </w:rPr>
        <w:t>2011-2014</w:t>
      </w:r>
      <w:bookmarkEnd w:id="29"/>
    </w:p>
    <w:p w14:paraId="21507E6E" w14:textId="3BD67824" w:rsidR="00932DD6" w:rsidRPr="00E569D6" w:rsidRDefault="00932DD6" w:rsidP="00932DD6">
      <w:pPr>
        <w:pStyle w:val="Default"/>
        <w:numPr>
          <w:ilvl w:val="0"/>
          <w:numId w:val="32"/>
        </w:numPr>
        <w:ind w:left="360"/>
        <w:rPr>
          <w:rFonts w:asciiTheme="minorHAnsi" w:hAnsiTheme="minorHAnsi" w:cstheme="minorHAnsi"/>
          <w:color w:val="auto"/>
        </w:rPr>
      </w:pPr>
      <w:r w:rsidRPr="00E569D6">
        <w:rPr>
          <w:rFonts w:asciiTheme="minorHAnsi" w:eastAsia="Arial" w:hAnsiTheme="minorHAnsi" w:cstheme="minorHAnsi"/>
          <w:color w:val="auto"/>
          <w:spacing w:val="-2"/>
        </w:rPr>
        <w:t>Skil</w:t>
      </w:r>
      <w:r w:rsidRPr="00E569D6">
        <w:rPr>
          <w:rFonts w:asciiTheme="minorHAnsi" w:eastAsia="Arial" w:hAnsiTheme="minorHAnsi" w:cstheme="minorHAnsi"/>
          <w:color w:val="auto"/>
        </w:rPr>
        <w:t>l</w:t>
      </w:r>
      <w:r w:rsidRPr="00E569D6">
        <w:rPr>
          <w:rFonts w:asciiTheme="minorHAnsi" w:eastAsia="Arial" w:hAnsiTheme="minorHAnsi" w:cstheme="minorHAnsi"/>
          <w:color w:val="auto"/>
          <w:spacing w:val="-4"/>
        </w:rPr>
        <w:t xml:space="preserve"> </w:t>
      </w:r>
      <w:r w:rsidRPr="00E569D6">
        <w:rPr>
          <w:rFonts w:asciiTheme="minorHAnsi" w:eastAsia="Arial" w:hAnsiTheme="minorHAnsi" w:cstheme="minorHAnsi"/>
          <w:color w:val="auto"/>
          <w:spacing w:val="-2"/>
        </w:rPr>
        <w:t>enhancemen</w:t>
      </w:r>
      <w:r w:rsidRPr="00E569D6">
        <w:rPr>
          <w:rFonts w:asciiTheme="minorHAnsi" w:eastAsia="Arial" w:hAnsiTheme="minorHAnsi" w:cstheme="minorHAnsi"/>
          <w:color w:val="auto"/>
        </w:rPr>
        <w:t>t on digital broadcasting through 8</w:t>
      </w:r>
      <w:r w:rsidRPr="00E569D6">
        <w:rPr>
          <w:rFonts w:asciiTheme="minorHAnsi" w:eastAsia="Arial" w:hAnsiTheme="minorHAnsi" w:cstheme="minorHAnsi"/>
          <w:color w:val="auto"/>
          <w:spacing w:val="25"/>
        </w:rPr>
        <w:t xml:space="preserve"> </w:t>
      </w:r>
      <w:r w:rsidRPr="00E569D6">
        <w:rPr>
          <w:rFonts w:asciiTheme="minorHAnsi" w:eastAsia="Arial" w:hAnsiTheme="minorHAnsi" w:cstheme="minorHAnsi"/>
          <w:color w:val="auto"/>
          <w:spacing w:val="-2"/>
        </w:rPr>
        <w:t>regiona</w:t>
      </w:r>
      <w:r w:rsidRPr="00E569D6">
        <w:rPr>
          <w:rFonts w:asciiTheme="minorHAnsi" w:eastAsia="Arial" w:hAnsiTheme="minorHAnsi" w:cstheme="minorHAnsi"/>
          <w:color w:val="auto"/>
        </w:rPr>
        <w:t>l</w:t>
      </w:r>
      <w:r w:rsidRPr="00E569D6">
        <w:rPr>
          <w:rFonts w:asciiTheme="minorHAnsi" w:eastAsia="Arial" w:hAnsiTheme="minorHAnsi" w:cstheme="minorHAnsi"/>
          <w:color w:val="auto"/>
          <w:spacing w:val="22"/>
        </w:rPr>
        <w:t xml:space="preserve"> </w:t>
      </w:r>
      <w:r w:rsidRPr="00E569D6">
        <w:rPr>
          <w:rFonts w:asciiTheme="minorHAnsi" w:eastAsia="Arial" w:hAnsiTheme="minorHAnsi" w:cstheme="minorHAnsi"/>
          <w:color w:val="auto"/>
          <w:spacing w:val="-2"/>
          <w:w w:val="103"/>
        </w:rPr>
        <w:t>work</w:t>
      </w:r>
      <w:r w:rsidRPr="00E569D6">
        <w:rPr>
          <w:rFonts w:asciiTheme="minorHAnsi" w:eastAsia="Arial" w:hAnsiTheme="minorHAnsi" w:cstheme="minorHAnsi"/>
          <w:color w:val="auto"/>
          <w:spacing w:val="-2"/>
        </w:rPr>
        <w:t>shop</w:t>
      </w:r>
      <w:r w:rsidRPr="00E569D6">
        <w:rPr>
          <w:rFonts w:asciiTheme="minorHAnsi" w:eastAsia="Arial" w:hAnsiTheme="minorHAnsi" w:cstheme="minorHAnsi"/>
          <w:color w:val="auto"/>
        </w:rPr>
        <w:t>s</w:t>
      </w:r>
      <w:r w:rsidRPr="00E569D6">
        <w:rPr>
          <w:rFonts w:asciiTheme="minorHAnsi" w:eastAsia="Arial" w:hAnsiTheme="minorHAnsi" w:cstheme="minorHAnsi"/>
          <w:color w:val="auto"/>
          <w:spacing w:val="32"/>
        </w:rPr>
        <w:t xml:space="preserve"> </w:t>
      </w:r>
      <w:r w:rsidRPr="00E569D6">
        <w:rPr>
          <w:rFonts w:asciiTheme="minorHAnsi" w:eastAsia="Arial" w:hAnsiTheme="minorHAnsi" w:cstheme="minorHAnsi"/>
          <w:color w:val="auto"/>
          <w:spacing w:val="-2"/>
        </w:rPr>
        <w:t>an</w:t>
      </w:r>
      <w:r w:rsidRPr="00E569D6">
        <w:rPr>
          <w:rFonts w:asciiTheme="minorHAnsi" w:eastAsia="Arial" w:hAnsiTheme="minorHAnsi" w:cstheme="minorHAnsi"/>
          <w:color w:val="auto"/>
        </w:rPr>
        <w:t xml:space="preserve">d </w:t>
      </w:r>
      <w:r w:rsidRPr="00E569D6">
        <w:rPr>
          <w:rFonts w:asciiTheme="minorHAnsi" w:eastAsia="Arial" w:hAnsiTheme="minorHAnsi" w:cstheme="minorHAnsi"/>
          <w:color w:val="auto"/>
          <w:spacing w:val="-2"/>
        </w:rPr>
        <w:t>trainin</w:t>
      </w:r>
      <w:r w:rsidRPr="00E569D6">
        <w:rPr>
          <w:rFonts w:asciiTheme="minorHAnsi" w:eastAsia="Arial" w:hAnsiTheme="minorHAnsi" w:cstheme="minorHAnsi"/>
          <w:color w:val="auto"/>
        </w:rPr>
        <w:t>g</w:t>
      </w:r>
      <w:r w:rsidRPr="00E569D6">
        <w:rPr>
          <w:rFonts w:asciiTheme="minorHAnsi" w:eastAsia="Arial" w:hAnsiTheme="minorHAnsi" w:cstheme="minorHAnsi"/>
          <w:color w:val="auto"/>
          <w:spacing w:val="34"/>
        </w:rPr>
        <w:t xml:space="preserve"> </w:t>
      </w:r>
      <w:r w:rsidRPr="00E569D6">
        <w:rPr>
          <w:rFonts w:asciiTheme="minorHAnsi" w:eastAsia="Arial" w:hAnsiTheme="minorHAnsi" w:cstheme="minorHAnsi"/>
          <w:color w:val="auto"/>
          <w:spacing w:val="-2"/>
          <w:w w:val="87"/>
        </w:rPr>
        <w:t>session</w:t>
      </w:r>
      <w:r w:rsidRPr="00E569D6">
        <w:rPr>
          <w:rFonts w:asciiTheme="minorHAnsi" w:eastAsia="Arial" w:hAnsiTheme="minorHAnsi" w:cstheme="minorHAnsi"/>
          <w:color w:val="auto"/>
          <w:w w:val="87"/>
        </w:rPr>
        <w:t>s</w:t>
      </w:r>
      <w:r w:rsidRPr="00E569D6">
        <w:rPr>
          <w:rFonts w:asciiTheme="minorHAnsi" w:eastAsia="Arial" w:hAnsiTheme="minorHAnsi" w:cstheme="minorHAnsi"/>
          <w:color w:val="auto"/>
          <w:spacing w:val="28"/>
          <w:w w:val="87"/>
        </w:rPr>
        <w:t xml:space="preserve"> </w:t>
      </w:r>
      <w:r w:rsidRPr="00E569D6">
        <w:rPr>
          <w:rFonts w:asciiTheme="minorHAnsi" w:eastAsia="Arial" w:hAnsiTheme="minorHAnsi" w:cstheme="minorHAnsi"/>
          <w:color w:val="auto"/>
          <w:spacing w:val="-2"/>
        </w:rPr>
        <w:t>organize</w:t>
      </w:r>
      <w:r w:rsidRPr="00E569D6">
        <w:rPr>
          <w:rFonts w:asciiTheme="minorHAnsi" w:eastAsia="Arial" w:hAnsiTheme="minorHAnsi" w:cstheme="minorHAnsi"/>
          <w:color w:val="auto"/>
        </w:rPr>
        <w:t xml:space="preserve">d </w:t>
      </w:r>
      <w:r w:rsidRPr="00E569D6">
        <w:rPr>
          <w:rFonts w:asciiTheme="minorHAnsi" w:eastAsia="Arial" w:hAnsiTheme="minorHAnsi" w:cstheme="minorHAnsi"/>
          <w:color w:val="auto"/>
          <w:spacing w:val="-2"/>
        </w:rPr>
        <w:t>durin</w:t>
      </w:r>
      <w:r w:rsidRPr="00E569D6">
        <w:rPr>
          <w:rFonts w:asciiTheme="minorHAnsi" w:eastAsia="Arial" w:hAnsiTheme="minorHAnsi" w:cstheme="minorHAnsi"/>
          <w:color w:val="auto"/>
        </w:rPr>
        <w:t>g</w:t>
      </w:r>
      <w:r w:rsidRPr="00E569D6">
        <w:rPr>
          <w:rFonts w:asciiTheme="minorHAnsi" w:eastAsia="Arial" w:hAnsiTheme="minorHAnsi" w:cstheme="minorHAnsi"/>
          <w:color w:val="auto"/>
          <w:spacing w:val="36"/>
        </w:rPr>
        <w:t xml:space="preserve"> </w:t>
      </w:r>
      <w:r w:rsidRPr="00E569D6">
        <w:rPr>
          <w:rFonts w:asciiTheme="minorHAnsi" w:eastAsia="Arial" w:hAnsiTheme="minorHAnsi" w:cstheme="minorHAnsi"/>
          <w:color w:val="auto"/>
          <w:spacing w:val="-2"/>
        </w:rPr>
        <w:t>201</w:t>
      </w:r>
      <w:r w:rsidRPr="00E569D6">
        <w:rPr>
          <w:rFonts w:asciiTheme="minorHAnsi" w:eastAsia="Arial" w:hAnsiTheme="minorHAnsi" w:cstheme="minorHAnsi"/>
          <w:color w:val="auto"/>
        </w:rPr>
        <w:t>1</w:t>
      </w:r>
      <w:r w:rsidRPr="00E569D6">
        <w:rPr>
          <w:rFonts w:asciiTheme="minorHAnsi" w:eastAsia="Arial" w:hAnsiTheme="minorHAnsi" w:cstheme="minorHAnsi"/>
          <w:color w:val="auto"/>
          <w:spacing w:val="21"/>
        </w:rPr>
        <w:t xml:space="preserve"> </w:t>
      </w:r>
      <w:r w:rsidRPr="00E569D6">
        <w:rPr>
          <w:rFonts w:asciiTheme="minorHAnsi" w:eastAsia="Arial" w:hAnsiTheme="minorHAnsi" w:cstheme="minorHAnsi"/>
          <w:color w:val="auto"/>
          <w:spacing w:val="-2"/>
        </w:rPr>
        <w:t>t</w:t>
      </w:r>
      <w:r w:rsidRPr="00E569D6">
        <w:rPr>
          <w:rFonts w:asciiTheme="minorHAnsi" w:eastAsia="Arial" w:hAnsiTheme="minorHAnsi" w:cstheme="minorHAnsi"/>
          <w:color w:val="auto"/>
        </w:rPr>
        <w:t>o</w:t>
      </w:r>
      <w:r w:rsidRPr="00E569D6">
        <w:rPr>
          <w:rFonts w:asciiTheme="minorHAnsi" w:eastAsia="Arial" w:hAnsiTheme="minorHAnsi" w:cstheme="minorHAnsi"/>
          <w:color w:val="auto"/>
          <w:spacing w:val="25"/>
        </w:rPr>
        <w:t xml:space="preserve"> </w:t>
      </w:r>
      <w:r w:rsidRPr="00E569D6">
        <w:rPr>
          <w:rFonts w:asciiTheme="minorHAnsi" w:eastAsia="Arial" w:hAnsiTheme="minorHAnsi" w:cstheme="minorHAnsi"/>
          <w:color w:val="auto"/>
          <w:spacing w:val="-2"/>
          <w:w w:val="103"/>
        </w:rPr>
        <w:t xml:space="preserve">2013 </w:t>
      </w:r>
      <w:r w:rsidRPr="00E569D6">
        <w:rPr>
          <w:rFonts w:asciiTheme="minorHAnsi" w:eastAsia="Arial" w:hAnsiTheme="minorHAnsi" w:cstheme="minorHAnsi"/>
          <w:color w:val="auto"/>
          <w:spacing w:val="-2"/>
        </w:rPr>
        <w:t>wit</w:t>
      </w:r>
      <w:r w:rsidRPr="00E569D6">
        <w:rPr>
          <w:rFonts w:asciiTheme="minorHAnsi" w:eastAsia="Arial" w:hAnsiTheme="minorHAnsi" w:cstheme="minorHAnsi"/>
          <w:color w:val="auto"/>
        </w:rPr>
        <w:t xml:space="preserve">h </w:t>
      </w:r>
      <w:r w:rsidRPr="00E569D6">
        <w:rPr>
          <w:rFonts w:asciiTheme="minorHAnsi" w:eastAsia="Arial" w:hAnsiTheme="minorHAnsi" w:cstheme="minorHAnsi"/>
          <w:color w:val="auto"/>
          <w:spacing w:val="-2"/>
        </w:rPr>
        <w:t>mor</w:t>
      </w:r>
      <w:r w:rsidRPr="00E569D6">
        <w:rPr>
          <w:rFonts w:asciiTheme="minorHAnsi" w:eastAsia="Arial" w:hAnsiTheme="minorHAnsi" w:cstheme="minorHAnsi"/>
          <w:color w:val="auto"/>
        </w:rPr>
        <w:t>e</w:t>
      </w:r>
      <w:r w:rsidRPr="00E569D6">
        <w:rPr>
          <w:rFonts w:asciiTheme="minorHAnsi" w:eastAsia="Arial" w:hAnsiTheme="minorHAnsi" w:cstheme="minorHAnsi"/>
          <w:color w:val="auto"/>
          <w:spacing w:val="35"/>
        </w:rPr>
        <w:t xml:space="preserve"> </w:t>
      </w:r>
      <w:r w:rsidRPr="00E569D6">
        <w:rPr>
          <w:rFonts w:asciiTheme="minorHAnsi" w:eastAsia="Arial" w:hAnsiTheme="minorHAnsi" w:cstheme="minorHAnsi"/>
          <w:color w:val="auto"/>
          <w:spacing w:val="-2"/>
        </w:rPr>
        <w:t>tha</w:t>
      </w:r>
      <w:r w:rsidRPr="00E569D6">
        <w:rPr>
          <w:rFonts w:asciiTheme="minorHAnsi" w:eastAsia="Arial" w:hAnsiTheme="minorHAnsi" w:cstheme="minorHAnsi"/>
          <w:color w:val="auto"/>
        </w:rPr>
        <w:t>n</w:t>
      </w:r>
      <w:r w:rsidRPr="00E569D6">
        <w:rPr>
          <w:rFonts w:asciiTheme="minorHAnsi" w:eastAsia="Arial" w:hAnsiTheme="minorHAnsi" w:cstheme="minorHAnsi"/>
          <w:color w:val="auto"/>
          <w:spacing w:val="42"/>
        </w:rPr>
        <w:t xml:space="preserve"> </w:t>
      </w:r>
      <w:r w:rsidRPr="00E569D6">
        <w:rPr>
          <w:rFonts w:asciiTheme="minorHAnsi" w:eastAsia="Arial" w:hAnsiTheme="minorHAnsi" w:cstheme="minorHAnsi"/>
          <w:color w:val="auto"/>
          <w:spacing w:val="-2"/>
        </w:rPr>
        <w:t>65</w:t>
      </w:r>
      <w:r w:rsidRPr="00E569D6">
        <w:rPr>
          <w:rFonts w:asciiTheme="minorHAnsi" w:eastAsia="Arial" w:hAnsiTheme="minorHAnsi" w:cstheme="minorHAnsi"/>
          <w:color w:val="auto"/>
        </w:rPr>
        <w:t>0</w:t>
      </w:r>
      <w:r w:rsidRPr="00E569D6">
        <w:rPr>
          <w:rFonts w:asciiTheme="minorHAnsi" w:eastAsia="Arial" w:hAnsiTheme="minorHAnsi" w:cstheme="minorHAnsi"/>
          <w:color w:val="auto"/>
          <w:spacing w:val="41"/>
        </w:rPr>
        <w:t xml:space="preserve"> </w:t>
      </w:r>
      <w:r w:rsidRPr="00E569D6">
        <w:rPr>
          <w:rFonts w:asciiTheme="minorHAnsi" w:eastAsia="Arial" w:hAnsiTheme="minorHAnsi" w:cstheme="minorHAnsi"/>
          <w:color w:val="auto"/>
          <w:spacing w:val="-2"/>
        </w:rPr>
        <w:t>attendees</w:t>
      </w:r>
      <w:r w:rsidRPr="00E569D6">
        <w:rPr>
          <w:rFonts w:asciiTheme="minorHAnsi" w:eastAsia="Arial" w:hAnsiTheme="minorHAnsi" w:cstheme="minorHAnsi"/>
          <w:color w:val="auto"/>
        </w:rPr>
        <w:t>.</w:t>
      </w:r>
      <w:r w:rsidRPr="00E569D6">
        <w:rPr>
          <w:rFonts w:asciiTheme="minorHAnsi" w:eastAsia="Arial" w:hAnsiTheme="minorHAnsi" w:cstheme="minorHAnsi"/>
          <w:color w:val="auto"/>
          <w:spacing w:val="3"/>
        </w:rPr>
        <w:t xml:space="preserve"> </w:t>
      </w:r>
      <w:r w:rsidRPr="00E569D6">
        <w:rPr>
          <w:rFonts w:asciiTheme="minorHAnsi" w:eastAsia="Arial" w:hAnsiTheme="minorHAnsi" w:cstheme="minorHAnsi"/>
          <w:color w:val="auto"/>
          <w:spacing w:val="-2"/>
        </w:rPr>
        <w:t>Man</w:t>
      </w:r>
      <w:r w:rsidRPr="00E569D6">
        <w:rPr>
          <w:rFonts w:asciiTheme="minorHAnsi" w:eastAsia="Arial" w:hAnsiTheme="minorHAnsi" w:cstheme="minorHAnsi"/>
          <w:color w:val="auto"/>
        </w:rPr>
        <w:t>y</w:t>
      </w:r>
      <w:r w:rsidRPr="00E569D6">
        <w:rPr>
          <w:rFonts w:asciiTheme="minorHAnsi" w:eastAsia="Arial" w:hAnsiTheme="minorHAnsi" w:cstheme="minorHAnsi"/>
          <w:color w:val="auto"/>
          <w:spacing w:val="40"/>
        </w:rPr>
        <w:t xml:space="preserve"> </w:t>
      </w:r>
      <w:r w:rsidRPr="00E569D6">
        <w:rPr>
          <w:rFonts w:asciiTheme="minorHAnsi" w:eastAsia="Arial" w:hAnsiTheme="minorHAnsi" w:cstheme="minorHAnsi"/>
          <w:color w:val="auto"/>
          <w:spacing w:val="-2"/>
        </w:rPr>
        <w:t>o</w:t>
      </w:r>
      <w:r w:rsidRPr="00E569D6">
        <w:rPr>
          <w:rFonts w:asciiTheme="minorHAnsi" w:eastAsia="Arial" w:hAnsiTheme="minorHAnsi" w:cstheme="minorHAnsi"/>
          <w:color w:val="auto"/>
        </w:rPr>
        <w:t>f</w:t>
      </w:r>
      <w:r w:rsidRPr="00E569D6">
        <w:rPr>
          <w:rFonts w:asciiTheme="minorHAnsi" w:eastAsia="Arial" w:hAnsiTheme="minorHAnsi" w:cstheme="minorHAnsi"/>
          <w:color w:val="auto"/>
          <w:spacing w:val="37"/>
        </w:rPr>
        <w:t xml:space="preserve"> </w:t>
      </w:r>
      <w:r w:rsidRPr="00E569D6">
        <w:rPr>
          <w:rFonts w:asciiTheme="minorHAnsi" w:eastAsia="Arial" w:hAnsiTheme="minorHAnsi" w:cstheme="minorHAnsi"/>
          <w:color w:val="auto"/>
          <w:spacing w:val="-2"/>
        </w:rPr>
        <w:t>thes</w:t>
      </w:r>
      <w:r w:rsidRPr="00E569D6">
        <w:rPr>
          <w:rFonts w:asciiTheme="minorHAnsi" w:eastAsia="Arial" w:hAnsiTheme="minorHAnsi" w:cstheme="minorHAnsi"/>
          <w:color w:val="auto"/>
        </w:rPr>
        <w:t>e</w:t>
      </w:r>
      <w:r w:rsidRPr="00E569D6">
        <w:rPr>
          <w:rFonts w:asciiTheme="minorHAnsi" w:eastAsia="Arial" w:hAnsiTheme="minorHAnsi" w:cstheme="minorHAnsi"/>
          <w:color w:val="auto"/>
          <w:spacing w:val="6"/>
        </w:rPr>
        <w:t xml:space="preserve"> </w:t>
      </w:r>
      <w:r w:rsidRPr="00E569D6">
        <w:rPr>
          <w:rFonts w:asciiTheme="minorHAnsi" w:eastAsia="Arial" w:hAnsiTheme="minorHAnsi" w:cstheme="minorHAnsi"/>
          <w:color w:val="auto"/>
          <w:spacing w:val="-2"/>
        </w:rPr>
        <w:t>wer</w:t>
      </w:r>
      <w:r w:rsidRPr="00E569D6">
        <w:rPr>
          <w:rFonts w:asciiTheme="minorHAnsi" w:eastAsia="Arial" w:hAnsiTheme="minorHAnsi" w:cstheme="minorHAnsi"/>
          <w:color w:val="auto"/>
        </w:rPr>
        <w:t xml:space="preserve">e </w:t>
      </w:r>
      <w:r w:rsidRPr="00E569D6">
        <w:rPr>
          <w:rFonts w:asciiTheme="minorHAnsi" w:eastAsia="Arial" w:hAnsiTheme="minorHAnsi" w:cstheme="minorHAnsi"/>
          <w:color w:val="auto"/>
          <w:spacing w:val="-2"/>
        </w:rPr>
        <w:t>organized i</w:t>
      </w:r>
      <w:r w:rsidRPr="00E569D6">
        <w:rPr>
          <w:rFonts w:asciiTheme="minorHAnsi" w:eastAsia="Arial" w:hAnsiTheme="minorHAnsi" w:cstheme="minorHAnsi"/>
          <w:color w:val="auto"/>
        </w:rPr>
        <w:t>n</w:t>
      </w:r>
      <w:r w:rsidRPr="00E569D6">
        <w:rPr>
          <w:rFonts w:asciiTheme="minorHAnsi" w:eastAsia="Arial" w:hAnsiTheme="minorHAnsi" w:cstheme="minorHAnsi"/>
          <w:color w:val="auto"/>
          <w:spacing w:val="15"/>
        </w:rPr>
        <w:t xml:space="preserve"> </w:t>
      </w:r>
      <w:r w:rsidRPr="00E569D6">
        <w:rPr>
          <w:rFonts w:asciiTheme="minorHAnsi" w:eastAsia="Arial" w:hAnsiTheme="minorHAnsi" w:cstheme="minorHAnsi"/>
          <w:color w:val="auto"/>
          <w:spacing w:val="-2"/>
        </w:rPr>
        <w:t>partnershi</w:t>
      </w:r>
      <w:r w:rsidRPr="00E569D6">
        <w:rPr>
          <w:rFonts w:asciiTheme="minorHAnsi" w:eastAsia="Arial" w:hAnsiTheme="minorHAnsi" w:cstheme="minorHAnsi"/>
          <w:color w:val="auto"/>
        </w:rPr>
        <w:t>p</w:t>
      </w:r>
      <w:r w:rsidRPr="00E569D6">
        <w:rPr>
          <w:rFonts w:asciiTheme="minorHAnsi" w:eastAsia="Arial" w:hAnsiTheme="minorHAnsi" w:cstheme="minorHAnsi"/>
          <w:color w:val="auto"/>
          <w:spacing w:val="7"/>
        </w:rPr>
        <w:t xml:space="preserve"> </w:t>
      </w:r>
      <w:r w:rsidRPr="00E569D6">
        <w:rPr>
          <w:rFonts w:asciiTheme="minorHAnsi" w:eastAsia="Arial" w:hAnsiTheme="minorHAnsi" w:cstheme="minorHAnsi"/>
          <w:color w:val="auto"/>
          <w:spacing w:val="-2"/>
        </w:rPr>
        <w:t>wit</w:t>
      </w:r>
      <w:r w:rsidRPr="00E569D6">
        <w:rPr>
          <w:rFonts w:asciiTheme="minorHAnsi" w:eastAsia="Arial" w:hAnsiTheme="minorHAnsi" w:cstheme="minorHAnsi"/>
          <w:color w:val="auto"/>
        </w:rPr>
        <w:t>h</w:t>
      </w:r>
      <w:r w:rsidRPr="00E569D6">
        <w:rPr>
          <w:rFonts w:asciiTheme="minorHAnsi" w:eastAsia="Arial" w:hAnsiTheme="minorHAnsi" w:cstheme="minorHAnsi"/>
          <w:color w:val="auto"/>
          <w:spacing w:val="39"/>
        </w:rPr>
        <w:t xml:space="preserve"> </w:t>
      </w:r>
      <w:r w:rsidRPr="00E569D6">
        <w:rPr>
          <w:rFonts w:asciiTheme="minorHAnsi" w:eastAsia="Arial" w:hAnsiTheme="minorHAnsi" w:cstheme="minorHAnsi"/>
          <w:color w:val="auto"/>
          <w:spacing w:val="-2"/>
        </w:rPr>
        <w:t>nationa</w:t>
      </w:r>
      <w:r w:rsidRPr="00E569D6">
        <w:rPr>
          <w:rFonts w:asciiTheme="minorHAnsi" w:eastAsia="Arial" w:hAnsiTheme="minorHAnsi" w:cstheme="minorHAnsi"/>
          <w:color w:val="auto"/>
        </w:rPr>
        <w:t>l</w:t>
      </w:r>
      <w:r w:rsidRPr="00E569D6">
        <w:rPr>
          <w:rFonts w:asciiTheme="minorHAnsi" w:eastAsia="Arial" w:hAnsiTheme="minorHAnsi" w:cstheme="minorHAnsi"/>
          <w:color w:val="auto"/>
          <w:spacing w:val="14"/>
        </w:rPr>
        <w:t xml:space="preserve"> </w:t>
      </w:r>
      <w:r w:rsidRPr="00E569D6">
        <w:rPr>
          <w:rFonts w:asciiTheme="minorHAnsi" w:eastAsia="Arial" w:hAnsiTheme="minorHAnsi" w:cstheme="minorHAnsi"/>
          <w:color w:val="auto"/>
          <w:spacing w:val="-2"/>
        </w:rPr>
        <w:t>an</w:t>
      </w:r>
      <w:r w:rsidRPr="00E569D6">
        <w:rPr>
          <w:rFonts w:asciiTheme="minorHAnsi" w:eastAsia="Arial" w:hAnsiTheme="minorHAnsi" w:cstheme="minorHAnsi"/>
          <w:color w:val="auto"/>
        </w:rPr>
        <w:t>d</w:t>
      </w:r>
      <w:r w:rsidRPr="00E569D6">
        <w:rPr>
          <w:rFonts w:asciiTheme="minorHAnsi" w:eastAsia="Arial" w:hAnsiTheme="minorHAnsi" w:cstheme="minorHAnsi"/>
          <w:color w:val="auto"/>
          <w:spacing w:val="7"/>
        </w:rPr>
        <w:t xml:space="preserve"> </w:t>
      </w:r>
      <w:r w:rsidRPr="00E569D6">
        <w:rPr>
          <w:rFonts w:asciiTheme="minorHAnsi" w:eastAsia="Arial" w:hAnsiTheme="minorHAnsi" w:cstheme="minorHAnsi"/>
          <w:color w:val="auto"/>
          <w:spacing w:val="-2"/>
        </w:rPr>
        <w:t>regiona</w:t>
      </w:r>
      <w:r w:rsidRPr="00E569D6">
        <w:rPr>
          <w:rFonts w:asciiTheme="minorHAnsi" w:eastAsia="Arial" w:hAnsiTheme="minorHAnsi" w:cstheme="minorHAnsi"/>
          <w:color w:val="auto"/>
        </w:rPr>
        <w:t>l</w:t>
      </w:r>
      <w:r w:rsidRPr="00E569D6">
        <w:rPr>
          <w:rFonts w:asciiTheme="minorHAnsi" w:eastAsia="Arial" w:hAnsiTheme="minorHAnsi" w:cstheme="minorHAnsi"/>
          <w:color w:val="auto"/>
          <w:spacing w:val="7"/>
        </w:rPr>
        <w:t xml:space="preserve"> </w:t>
      </w:r>
      <w:r w:rsidRPr="00E569D6">
        <w:rPr>
          <w:rFonts w:asciiTheme="minorHAnsi" w:eastAsia="Arial" w:hAnsiTheme="minorHAnsi" w:cstheme="minorHAnsi"/>
          <w:color w:val="auto"/>
          <w:spacing w:val="-2"/>
        </w:rPr>
        <w:t>regulato</w:t>
      </w:r>
      <w:r w:rsidRPr="00E569D6">
        <w:rPr>
          <w:rFonts w:asciiTheme="minorHAnsi" w:eastAsia="Arial" w:hAnsiTheme="minorHAnsi" w:cstheme="minorHAnsi"/>
          <w:color w:val="auto"/>
        </w:rPr>
        <w:t>ry</w:t>
      </w:r>
      <w:r w:rsidRPr="00E569D6">
        <w:rPr>
          <w:rFonts w:asciiTheme="minorHAnsi" w:eastAsia="Arial" w:hAnsiTheme="minorHAnsi" w:cstheme="minorHAnsi"/>
          <w:color w:val="auto"/>
          <w:spacing w:val="22"/>
        </w:rPr>
        <w:t xml:space="preserve"> </w:t>
      </w:r>
      <w:r w:rsidRPr="00E569D6">
        <w:rPr>
          <w:rFonts w:asciiTheme="minorHAnsi" w:eastAsia="Arial" w:hAnsiTheme="minorHAnsi" w:cstheme="minorHAnsi"/>
          <w:color w:val="auto"/>
          <w:spacing w:val="-2"/>
          <w:w w:val="94"/>
        </w:rPr>
        <w:t>associations.</w:t>
      </w:r>
    </w:p>
    <w:p w14:paraId="280EF73D" w14:textId="77777777" w:rsidR="00932DD6" w:rsidRPr="00E569D6" w:rsidRDefault="00932DD6" w:rsidP="00932DD6">
      <w:pPr>
        <w:pStyle w:val="NormalWeb"/>
        <w:numPr>
          <w:ilvl w:val="0"/>
          <w:numId w:val="9"/>
        </w:numPr>
        <w:shd w:val="clear" w:color="auto" w:fill="FFFFFF"/>
        <w:spacing w:after="0" w:line="240" w:lineRule="auto"/>
        <w:ind w:left="360"/>
        <w:rPr>
          <w:rFonts w:asciiTheme="minorHAnsi" w:eastAsia="Arial" w:hAnsiTheme="minorHAnsi" w:cstheme="minorHAnsi"/>
          <w:color w:val="auto"/>
          <w:spacing w:val="-2"/>
          <w:w w:val="94"/>
          <w:sz w:val="24"/>
          <w:szCs w:val="24"/>
        </w:rPr>
      </w:pPr>
      <w:r w:rsidRPr="00E569D6">
        <w:rPr>
          <w:rFonts w:asciiTheme="minorHAnsi" w:eastAsia="Arial" w:hAnsiTheme="minorHAnsi" w:cstheme="minorHAnsi"/>
          <w:color w:val="auto"/>
          <w:spacing w:val="-2"/>
          <w:w w:val="94"/>
          <w:sz w:val="24"/>
          <w:szCs w:val="24"/>
        </w:rPr>
        <w:t xml:space="preserve">Over 1 800 participants were trained under the ITU ASP CoE trainings in 2011, 2012 and 2013 with support from the ASP Centres of Excellence and partners through 44 training programs while international training </w:t>
      </w:r>
      <w:proofErr w:type="gramStart"/>
      <w:r w:rsidRPr="00E569D6">
        <w:rPr>
          <w:rFonts w:asciiTheme="minorHAnsi" w:eastAsia="Arial" w:hAnsiTheme="minorHAnsi" w:cstheme="minorHAnsi"/>
          <w:color w:val="auto"/>
          <w:spacing w:val="-2"/>
          <w:w w:val="94"/>
          <w:sz w:val="24"/>
          <w:szCs w:val="24"/>
        </w:rPr>
        <w:t>programmes built</w:t>
      </w:r>
      <w:proofErr w:type="gramEnd"/>
      <w:r w:rsidRPr="00E569D6">
        <w:rPr>
          <w:rFonts w:asciiTheme="minorHAnsi" w:eastAsia="Arial" w:hAnsiTheme="minorHAnsi" w:cstheme="minorHAnsi"/>
          <w:color w:val="auto"/>
          <w:spacing w:val="-2"/>
          <w:w w:val="94"/>
          <w:sz w:val="24"/>
          <w:szCs w:val="24"/>
        </w:rPr>
        <w:t xml:space="preserve"> skills of over 170 participants. The ITU- IDA training program in 2012 and 2013 benefited more than 50 participants. Projects with the Department of Communications in Australia, NBTC in Thailand and in-kind assistances from ITU ASP COEs and partners supported the capacity-building activities.</w:t>
      </w:r>
    </w:p>
    <w:p w14:paraId="612F9841" w14:textId="77777777" w:rsidR="00932DD6" w:rsidRPr="00686DAF" w:rsidRDefault="00932DD6" w:rsidP="00932DD6">
      <w:pPr>
        <w:pStyle w:val="Heading3"/>
        <w:spacing w:before="240" w:after="240" w:line="240" w:lineRule="auto"/>
        <w:rPr>
          <w:rFonts w:cstheme="minorHAnsi"/>
          <w:b w:val="0"/>
          <w:bCs/>
          <w:color w:val="00B0F0"/>
          <w:sz w:val="32"/>
          <w:szCs w:val="32"/>
        </w:rPr>
      </w:pPr>
      <w:bookmarkStart w:id="30" w:name="_Toc30727898"/>
      <w:r w:rsidRPr="00686DAF">
        <w:rPr>
          <w:rFonts w:cstheme="minorHAnsi"/>
          <w:bCs/>
          <w:color w:val="00B0F0"/>
          <w:sz w:val="32"/>
          <w:szCs w:val="32"/>
        </w:rPr>
        <w:lastRenderedPageBreak/>
        <w:t>2007-</w:t>
      </w:r>
      <w:r>
        <w:rPr>
          <w:rFonts w:cstheme="minorHAnsi"/>
          <w:bCs/>
          <w:color w:val="00B0F0"/>
          <w:sz w:val="32"/>
          <w:szCs w:val="32"/>
        </w:rPr>
        <w:t>20</w:t>
      </w:r>
      <w:r w:rsidRPr="00686DAF">
        <w:rPr>
          <w:rFonts w:cstheme="minorHAnsi"/>
          <w:bCs/>
          <w:color w:val="00B0F0"/>
          <w:sz w:val="32"/>
          <w:szCs w:val="32"/>
        </w:rPr>
        <w:t>11</w:t>
      </w:r>
      <w:bookmarkEnd w:id="30"/>
    </w:p>
    <w:p w14:paraId="79F0DF2F"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Online training on </w:t>
      </w:r>
      <w:r>
        <w:rPr>
          <w:rFonts w:asciiTheme="minorHAnsi" w:hAnsiTheme="minorHAnsi" w:cstheme="minorHAnsi"/>
        </w:rPr>
        <w:t>p</w:t>
      </w:r>
      <w:r w:rsidRPr="009277CF">
        <w:rPr>
          <w:rFonts w:asciiTheme="minorHAnsi" w:hAnsiTheme="minorHAnsi" w:cstheme="minorHAnsi"/>
        </w:rPr>
        <w:t xml:space="preserve">olicy and </w:t>
      </w:r>
      <w:r>
        <w:rPr>
          <w:rFonts w:asciiTheme="minorHAnsi" w:hAnsiTheme="minorHAnsi" w:cstheme="minorHAnsi"/>
        </w:rPr>
        <w:t>r</w:t>
      </w:r>
      <w:r w:rsidRPr="009277CF">
        <w:rPr>
          <w:rFonts w:asciiTheme="minorHAnsi" w:hAnsiTheme="minorHAnsi" w:cstheme="minorHAnsi"/>
        </w:rPr>
        <w:t>egulation for the Asia-Pacific Region</w:t>
      </w:r>
      <w:r>
        <w:rPr>
          <w:rFonts w:asciiTheme="minorHAnsi" w:hAnsiTheme="minorHAnsi" w:cstheme="minorHAnsi"/>
        </w:rPr>
        <w:t>.</w:t>
      </w:r>
    </w:p>
    <w:p w14:paraId="28AF0BA8"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Virtual </w:t>
      </w:r>
      <w:r>
        <w:rPr>
          <w:rFonts w:asciiTheme="minorHAnsi" w:hAnsiTheme="minorHAnsi" w:cstheme="minorHAnsi"/>
        </w:rPr>
        <w:t>f</w:t>
      </w:r>
      <w:r w:rsidRPr="009277CF">
        <w:rPr>
          <w:rFonts w:asciiTheme="minorHAnsi" w:hAnsiTheme="minorHAnsi" w:cstheme="minorHAnsi"/>
        </w:rPr>
        <w:t xml:space="preserve">orum on </w:t>
      </w:r>
      <w:r>
        <w:rPr>
          <w:rFonts w:asciiTheme="minorHAnsi" w:hAnsiTheme="minorHAnsi" w:cstheme="minorHAnsi"/>
        </w:rPr>
        <w:t>k</w:t>
      </w:r>
      <w:r w:rsidRPr="009277CF">
        <w:rPr>
          <w:rFonts w:asciiTheme="minorHAnsi" w:hAnsiTheme="minorHAnsi" w:cstheme="minorHAnsi"/>
        </w:rPr>
        <w:t xml:space="preserve">nowledge </w:t>
      </w:r>
      <w:r>
        <w:rPr>
          <w:rFonts w:asciiTheme="minorHAnsi" w:hAnsiTheme="minorHAnsi" w:cstheme="minorHAnsi"/>
        </w:rPr>
        <w:t>m</w:t>
      </w:r>
      <w:r w:rsidRPr="009277CF">
        <w:rPr>
          <w:rFonts w:asciiTheme="minorHAnsi" w:hAnsiTheme="minorHAnsi" w:cstheme="minorHAnsi"/>
        </w:rPr>
        <w:t>anagement for the Asia-Pacific Region</w:t>
      </w:r>
      <w:r>
        <w:rPr>
          <w:rFonts w:asciiTheme="minorHAnsi" w:hAnsiTheme="minorHAnsi" w:cstheme="minorHAnsi"/>
        </w:rPr>
        <w:t>.</w:t>
      </w:r>
    </w:p>
    <w:p w14:paraId="5E5EEFFD"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Regional workshop on competencies and knowledge management for the Pacific Islands</w:t>
      </w:r>
      <w:r>
        <w:rPr>
          <w:rFonts w:asciiTheme="minorHAnsi" w:hAnsiTheme="minorHAnsi" w:cstheme="minorHAnsi"/>
        </w:rPr>
        <w:t>.</w:t>
      </w:r>
    </w:p>
    <w:p w14:paraId="7B29B372"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Regional policy &amp; regulatory </w:t>
      </w:r>
      <w:r>
        <w:rPr>
          <w:rFonts w:asciiTheme="minorHAnsi" w:hAnsiTheme="minorHAnsi" w:cstheme="minorHAnsi"/>
        </w:rPr>
        <w:t>t</w:t>
      </w:r>
      <w:r w:rsidRPr="009277CF">
        <w:rPr>
          <w:rFonts w:asciiTheme="minorHAnsi" w:hAnsiTheme="minorHAnsi" w:cstheme="minorHAnsi"/>
        </w:rPr>
        <w:t xml:space="preserve">raining for </w:t>
      </w:r>
      <w:r>
        <w:rPr>
          <w:rFonts w:asciiTheme="minorHAnsi" w:hAnsiTheme="minorHAnsi" w:cstheme="minorHAnsi"/>
        </w:rPr>
        <w:t xml:space="preserve">the </w:t>
      </w:r>
      <w:r w:rsidRPr="009277CF">
        <w:rPr>
          <w:rFonts w:asciiTheme="minorHAnsi" w:hAnsiTheme="minorHAnsi" w:cstheme="minorHAnsi"/>
        </w:rPr>
        <w:t>Asia-Pacific</w:t>
      </w:r>
      <w:r>
        <w:rPr>
          <w:rFonts w:asciiTheme="minorHAnsi" w:hAnsiTheme="minorHAnsi" w:cstheme="minorHAnsi"/>
        </w:rPr>
        <w:t xml:space="preserve"> Region.</w:t>
      </w:r>
    </w:p>
    <w:p w14:paraId="09D603E5"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Regulatory study-visits: Bhutan &amp; Nepal</w:t>
      </w:r>
      <w:r>
        <w:rPr>
          <w:rFonts w:asciiTheme="minorHAnsi" w:hAnsiTheme="minorHAnsi" w:cstheme="minorHAnsi"/>
        </w:rPr>
        <w:t>.</w:t>
      </w:r>
    </w:p>
    <w:p w14:paraId="726015D2"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Subregional </w:t>
      </w:r>
      <w:r>
        <w:rPr>
          <w:rFonts w:asciiTheme="minorHAnsi" w:hAnsiTheme="minorHAnsi" w:cstheme="minorHAnsi"/>
        </w:rPr>
        <w:t>m</w:t>
      </w:r>
      <w:r w:rsidRPr="009277CF">
        <w:rPr>
          <w:rFonts w:asciiTheme="minorHAnsi" w:hAnsiTheme="minorHAnsi" w:cstheme="minorHAnsi"/>
        </w:rPr>
        <w:t>eeting for Cambodia, Lao, Myanmar and Viet Nam</w:t>
      </w:r>
      <w:r>
        <w:rPr>
          <w:rFonts w:asciiTheme="minorHAnsi" w:hAnsiTheme="minorHAnsi" w:cstheme="minorHAnsi"/>
        </w:rPr>
        <w:t>;</w:t>
      </w:r>
      <w:r w:rsidRPr="009277CF">
        <w:rPr>
          <w:rFonts w:asciiTheme="minorHAnsi" w:hAnsiTheme="minorHAnsi" w:cstheme="minorHAnsi"/>
        </w:rPr>
        <w:t xml:space="preserve"> and </w:t>
      </w:r>
      <w:r>
        <w:rPr>
          <w:rFonts w:asciiTheme="minorHAnsi" w:hAnsiTheme="minorHAnsi" w:cstheme="minorHAnsi"/>
        </w:rPr>
        <w:t>a w</w:t>
      </w:r>
      <w:r w:rsidRPr="009277CF">
        <w:rPr>
          <w:rFonts w:asciiTheme="minorHAnsi" w:hAnsiTheme="minorHAnsi" w:cstheme="minorHAnsi"/>
        </w:rPr>
        <w:t xml:space="preserve">orkshop on </w:t>
      </w:r>
      <w:r>
        <w:rPr>
          <w:rFonts w:asciiTheme="minorHAnsi" w:hAnsiTheme="minorHAnsi" w:cstheme="minorHAnsi"/>
        </w:rPr>
        <w:t>e</w:t>
      </w:r>
      <w:r w:rsidRPr="009277CF">
        <w:rPr>
          <w:rFonts w:asciiTheme="minorHAnsi" w:hAnsiTheme="minorHAnsi" w:cstheme="minorHAnsi"/>
        </w:rPr>
        <w:t xml:space="preserve">stablishing </w:t>
      </w:r>
      <w:r>
        <w:rPr>
          <w:rFonts w:asciiTheme="minorHAnsi" w:hAnsiTheme="minorHAnsi" w:cstheme="minorHAnsi"/>
        </w:rPr>
        <w:t>n</w:t>
      </w:r>
      <w:r w:rsidRPr="009277CF">
        <w:rPr>
          <w:rFonts w:asciiTheme="minorHAnsi" w:hAnsiTheme="minorHAnsi" w:cstheme="minorHAnsi"/>
        </w:rPr>
        <w:t xml:space="preserve">ew </w:t>
      </w:r>
      <w:r>
        <w:rPr>
          <w:rFonts w:asciiTheme="minorHAnsi" w:hAnsiTheme="minorHAnsi" w:cstheme="minorHAnsi"/>
        </w:rPr>
        <w:t>r</w:t>
      </w:r>
      <w:r w:rsidRPr="009277CF">
        <w:rPr>
          <w:rFonts w:asciiTheme="minorHAnsi" w:hAnsiTheme="minorHAnsi" w:cstheme="minorHAnsi"/>
        </w:rPr>
        <w:t>egulators</w:t>
      </w:r>
      <w:r>
        <w:rPr>
          <w:rFonts w:asciiTheme="minorHAnsi" w:hAnsiTheme="minorHAnsi" w:cstheme="minorHAnsi"/>
        </w:rPr>
        <w:t>.</w:t>
      </w:r>
    </w:p>
    <w:p w14:paraId="6B320AE1"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Training on </w:t>
      </w:r>
      <w:r>
        <w:rPr>
          <w:rFonts w:asciiTheme="minorHAnsi" w:hAnsiTheme="minorHAnsi" w:cstheme="minorHAnsi"/>
        </w:rPr>
        <w:t>b</w:t>
      </w:r>
      <w:r w:rsidRPr="009277CF">
        <w:rPr>
          <w:rFonts w:asciiTheme="minorHAnsi" w:hAnsiTheme="minorHAnsi" w:cstheme="minorHAnsi"/>
        </w:rPr>
        <w:t xml:space="preserve">ridging the </w:t>
      </w:r>
      <w:r>
        <w:rPr>
          <w:rFonts w:asciiTheme="minorHAnsi" w:hAnsiTheme="minorHAnsi" w:cstheme="minorHAnsi"/>
        </w:rPr>
        <w:t>s</w:t>
      </w:r>
      <w:r w:rsidRPr="009277CF">
        <w:rPr>
          <w:rFonts w:asciiTheme="minorHAnsi" w:hAnsiTheme="minorHAnsi" w:cstheme="minorHAnsi"/>
        </w:rPr>
        <w:t xml:space="preserve">tandardization </w:t>
      </w:r>
      <w:r>
        <w:rPr>
          <w:rFonts w:asciiTheme="minorHAnsi" w:hAnsiTheme="minorHAnsi" w:cstheme="minorHAnsi"/>
        </w:rPr>
        <w:t>g</w:t>
      </w:r>
      <w:r w:rsidRPr="009277CF">
        <w:rPr>
          <w:rFonts w:asciiTheme="minorHAnsi" w:hAnsiTheme="minorHAnsi" w:cstheme="minorHAnsi"/>
        </w:rPr>
        <w:t>ap</w:t>
      </w:r>
      <w:r>
        <w:rPr>
          <w:rFonts w:asciiTheme="minorHAnsi" w:hAnsiTheme="minorHAnsi" w:cstheme="minorHAnsi"/>
        </w:rPr>
        <w:t>.</w:t>
      </w:r>
    </w:p>
    <w:p w14:paraId="79D841A9"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Asia-Pacific </w:t>
      </w:r>
      <w:r>
        <w:rPr>
          <w:rFonts w:asciiTheme="minorHAnsi" w:hAnsiTheme="minorHAnsi" w:cstheme="minorHAnsi"/>
        </w:rPr>
        <w:t>f</w:t>
      </w:r>
      <w:r w:rsidRPr="009277CF">
        <w:rPr>
          <w:rFonts w:asciiTheme="minorHAnsi" w:hAnsiTheme="minorHAnsi" w:cstheme="minorHAnsi"/>
        </w:rPr>
        <w:t xml:space="preserve">orum on NGN </w:t>
      </w:r>
      <w:r>
        <w:rPr>
          <w:rFonts w:asciiTheme="minorHAnsi" w:hAnsiTheme="minorHAnsi" w:cstheme="minorHAnsi"/>
        </w:rPr>
        <w:t>p</w:t>
      </w:r>
      <w:r w:rsidRPr="009277CF">
        <w:rPr>
          <w:rFonts w:asciiTheme="minorHAnsi" w:hAnsiTheme="minorHAnsi" w:cstheme="minorHAnsi"/>
        </w:rPr>
        <w:t>lanning</w:t>
      </w:r>
      <w:r>
        <w:rPr>
          <w:rFonts w:asciiTheme="minorHAnsi" w:hAnsiTheme="minorHAnsi" w:cstheme="minorHAnsi"/>
        </w:rPr>
        <w:t>.</w:t>
      </w:r>
    </w:p>
    <w:p w14:paraId="785BEE32"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Training on </w:t>
      </w:r>
      <w:r>
        <w:rPr>
          <w:rFonts w:asciiTheme="minorHAnsi" w:hAnsiTheme="minorHAnsi" w:cstheme="minorHAnsi"/>
        </w:rPr>
        <w:t>s</w:t>
      </w:r>
      <w:r w:rsidRPr="009277CF">
        <w:rPr>
          <w:rFonts w:asciiTheme="minorHAnsi" w:hAnsiTheme="minorHAnsi" w:cstheme="minorHAnsi"/>
        </w:rPr>
        <w:t xml:space="preserve">pectrum management </w:t>
      </w:r>
      <w:r>
        <w:rPr>
          <w:rFonts w:asciiTheme="minorHAnsi" w:hAnsiTheme="minorHAnsi" w:cstheme="minorHAnsi"/>
        </w:rPr>
        <w:t>s</w:t>
      </w:r>
      <w:r w:rsidRPr="009277CF">
        <w:rPr>
          <w:rFonts w:asciiTheme="minorHAnsi" w:hAnsiTheme="minorHAnsi" w:cstheme="minorHAnsi"/>
        </w:rPr>
        <w:t xml:space="preserve">oftware for </w:t>
      </w:r>
      <w:r>
        <w:rPr>
          <w:rFonts w:asciiTheme="minorHAnsi" w:hAnsiTheme="minorHAnsi" w:cstheme="minorHAnsi"/>
        </w:rPr>
        <w:t>d</w:t>
      </w:r>
      <w:r w:rsidRPr="009277CF">
        <w:rPr>
          <w:rFonts w:asciiTheme="minorHAnsi" w:hAnsiTheme="minorHAnsi" w:cstheme="minorHAnsi"/>
        </w:rPr>
        <w:t xml:space="preserve">eveloping </w:t>
      </w:r>
      <w:r>
        <w:rPr>
          <w:rFonts w:asciiTheme="minorHAnsi" w:hAnsiTheme="minorHAnsi" w:cstheme="minorHAnsi"/>
        </w:rPr>
        <w:t>c</w:t>
      </w:r>
      <w:r w:rsidRPr="009277CF">
        <w:rPr>
          <w:rFonts w:asciiTheme="minorHAnsi" w:hAnsiTheme="minorHAnsi" w:cstheme="minorHAnsi"/>
        </w:rPr>
        <w:t>ountries (SMS4DC)</w:t>
      </w:r>
      <w:r>
        <w:rPr>
          <w:rFonts w:asciiTheme="minorHAnsi" w:hAnsiTheme="minorHAnsi" w:cstheme="minorHAnsi"/>
        </w:rPr>
        <w:t>.</w:t>
      </w:r>
    </w:p>
    <w:p w14:paraId="79CDF377"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New </w:t>
      </w:r>
      <w:r>
        <w:rPr>
          <w:rFonts w:asciiTheme="minorHAnsi" w:hAnsiTheme="minorHAnsi" w:cstheme="minorHAnsi"/>
        </w:rPr>
        <w:t>t</w:t>
      </w:r>
      <w:r w:rsidRPr="009277CF">
        <w:rPr>
          <w:rFonts w:asciiTheme="minorHAnsi" w:hAnsiTheme="minorHAnsi" w:cstheme="minorHAnsi"/>
        </w:rPr>
        <w:t xml:space="preserve">elecommunciation/ICT </w:t>
      </w:r>
      <w:r>
        <w:rPr>
          <w:rFonts w:asciiTheme="minorHAnsi" w:hAnsiTheme="minorHAnsi" w:cstheme="minorHAnsi"/>
        </w:rPr>
        <w:t>t</w:t>
      </w:r>
      <w:r w:rsidRPr="009277CF">
        <w:rPr>
          <w:rFonts w:asciiTheme="minorHAnsi" w:hAnsiTheme="minorHAnsi" w:cstheme="minorHAnsi"/>
        </w:rPr>
        <w:t xml:space="preserve">echnologies and </w:t>
      </w:r>
      <w:r>
        <w:rPr>
          <w:rFonts w:asciiTheme="minorHAnsi" w:hAnsiTheme="minorHAnsi" w:cstheme="minorHAnsi"/>
        </w:rPr>
        <w:t>s</w:t>
      </w:r>
      <w:r w:rsidRPr="009277CF">
        <w:rPr>
          <w:rFonts w:asciiTheme="minorHAnsi" w:hAnsiTheme="minorHAnsi" w:cstheme="minorHAnsi"/>
        </w:rPr>
        <w:t>ervices for DPR Korea and Bangladesh</w:t>
      </w:r>
      <w:r>
        <w:rPr>
          <w:rFonts w:asciiTheme="minorHAnsi" w:hAnsiTheme="minorHAnsi" w:cstheme="minorHAnsi"/>
        </w:rPr>
        <w:t>.</w:t>
      </w:r>
    </w:p>
    <w:p w14:paraId="6D020D72"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Assist</w:t>
      </w:r>
      <w:r>
        <w:rPr>
          <w:rFonts w:asciiTheme="minorHAnsi" w:hAnsiTheme="minorHAnsi" w:cstheme="minorHAnsi"/>
        </w:rPr>
        <w:t xml:space="preserve">ing Myanmar </w:t>
      </w:r>
      <w:r w:rsidRPr="009277CF">
        <w:rPr>
          <w:rFonts w:asciiTheme="minorHAnsi" w:hAnsiTheme="minorHAnsi" w:cstheme="minorHAnsi"/>
        </w:rPr>
        <w:t xml:space="preserve">on </w:t>
      </w:r>
      <w:r>
        <w:rPr>
          <w:rFonts w:asciiTheme="minorHAnsi" w:hAnsiTheme="minorHAnsi" w:cstheme="minorHAnsi"/>
        </w:rPr>
        <w:t>h</w:t>
      </w:r>
      <w:r w:rsidRPr="009277CF">
        <w:rPr>
          <w:rFonts w:asciiTheme="minorHAnsi" w:hAnsiTheme="minorHAnsi" w:cstheme="minorHAnsi"/>
        </w:rPr>
        <w:t xml:space="preserve">uman </w:t>
      </w:r>
      <w:r>
        <w:rPr>
          <w:rFonts w:asciiTheme="minorHAnsi" w:hAnsiTheme="minorHAnsi" w:cstheme="minorHAnsi"/>
        </w:rPr>
        <w:t>c</w:t>
      </w:r>
      <w:r w:rsidRPr="009277CF">
        <w:rPr>
          <w:rFonts w:asciiTheme="minorHAnsi" w:hAnsiTheme="minorHAnsi" w:cstheme="minorHAnsi"/>
        </w:rPr>
        <w:t xml:space="preserve">apacity </w:t>
      </w:r>
      <w:r>
        <w:rPr>
          <w:rFonts w:asciiTheme="minorHAnsi" w:hAnsiTheme="minorHAnsi" w:cstheme="minorHAnsi"/>
        </w:rPr>
        <w:t>b</w:t>
      </w:r>
      <w:r w:rsidRPr="009277CF">
        <w:rPr>
          <w:rFonts w:asciiTheme="minorHAnsi" w:hAnsiTheme="minorHAnsi" w:cstheme="minorHAnsi"/>
        </w:rPr>
        <w:t>uilding</w:t>
      </w:r>
      <w:r>
        <w:rPr>
          <w:rFonts w:asciiTheme="minorHAnsi" w:hAnsiTheme="minorHAnsi" w:cstheme="minorHAnsi"/>
        </w:rPr>
        <w:t>.</w:t>
      </w:r>
    </w:p>
    <w:p w14:paraId="02CAB9F1"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Executive </w:t>
      </w:r>
      <w:r>
        <w:rPr>
          <w:rFonts w:asciiTheme="minorHAnsi" w:hAnsiTheme="minorHAnsi" w:cstheme="minorHAnsi"/>
        </w:rPr>
        <w:t>p</w:t>
      </w:r>
      <w:r w:rsidRPr="009277CF">
        <w:rPr>
          <w:rFonts w:asciiTheme="minorHAnsi" w:hAnsiTheme="minorHAnsi" w:cstheme="minorHAnsi"/>
        </w:rPr>
        <w:t xml:space="preserve">rogramme on </w:t>
      </w:r>
      <w:r>
        <w:rPr>
          <w:rFonts w:asciiTheme="minorHAnsi" w:hAnsiTheme="minorHAnsi" w:cstheme="minorHAnsi"/>
        </w:rPr>
        <w:t>the e</w:t>
      </w:r>
      <w:r w:rsidRPr="009277CF">
        <w:rPr>
          <w:rFonts w:asciiTheme="minorHAnsi" w:hAnsiTheme="minorHAnsi" w:cstheme="minorHAnsi"/>
        </w:rPr>
        <w:t xml:space="preserve">nabling </w:t>
      </w:r>
      <w:r>
        <w:rPr>
          <w:rFonts w:asciiTheme="minorHAnsi" w:hAnsiTheme="minorHAnsi" w:cstheme="minorHAnsi"/>
        </w:rPr>
        <w:t>f</w:t>
      </w:r>
      <w:r w:rsidRPr="009277CF">
        <w:rPr>
          <w:rFonts w:asciiTheme="minorHAnsi" w:hAnsiTheme="minorHAnsi" w:cstheme="minorHAnsi"/>
        </w:rPr>
        <w:t xml:space="preserve">rameworks for ICT </w:t>
      </w:r>
      <w:r>
        <w:rPr>
          <w:rFonts w:asciiTheme="minorHAnsi" w:hAnsiTheme="minorHAnsi" w:cstheme="minorHAnsi"/>
        </w:rPr>
        <w:t>d</w:t>
      </w:r>
      <w:r w:rsidRPr="009277CF">
        <w:rPr>
          <w:rFonts w:asciiTheme="minorHAnsi" w:hAnsiTheme="minorHAnsi" w:cstheme="minorHAnsi"/>
        </w:rPr>
        <w:t>evelopment</w:t>
      </w:r>
      <w:r>
        <w:rPr>
          <w:rFonts w:asciiTheme="minorHAnsi" w:hAnsiTheme="minorHAnsi" w:cstheme="minorHAnsi"/>
        </w:rPr>
        <w:t>.</w:t>
      </w:r>
    </w:p>
    <w:p w14:paraId="364BF8D7"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Pr>
          <w:rFonts w:asciiTheme="minorHAnsi" w:hAnsiTheme="minorHAnsi" w:cstheme="minorHAnsi"/>
        </w:rPr>
        <w:t>W</w:t>
      </w:r>
      <w:r w:rsidRPr="009277CF">
        <w:rPr>
          <w:rFonts w:asciiTheme="minorHAnsi" w:hAnsiTheme="minorHAnsi" w:cstheme="minorHAnsi"/>
        </w:rPr>
        <w:t>orkshop on broadband technologies for rural connectivity</w:t>
      </w:r>
      <w:r>
        <w:rPr>
          <w:rFonts w:asciiTheme="minorHAnsi" w:hAnsiTheme="minorHAnsi" w:cstheme="minorHAnsi"/>
        </w:rPr>
        <w:t>.</w:t>
      </w:r>
    </w:p>
    <w:p w14:paraId="1B9622FB"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Workshop on universal service obligation (USO): </w:t>
      </w:r>
      <w:r>
        <w:rPr>
          <w:rFonts w:asciiTheme="minorHAnsi" w:hAnsiTheme="minorHAnsi" w:cstheme="minorHAnsi"/>
        </w:rPr>
        <w:t>p</w:t>
      </w:r>
      <w:r w:rsidRPr="009277CF">
        <w:rPr>
          <w:rFonts w:asciiTheme="minorHAnsi" w:hAnsiTheme="minorHAnsi" w:cstheme="minorHAnsi"/>
        </w:rPr>
        <w:t>olicy &amp; regulations for rural ICT development</w:t>
      </w:r>
      <w:r>
        <w:rPr>
          <w:rFonts w:asciiTheme="minorHAnsi" w:hAnsiTheme="minorHAnsi" w:cstheme="minorHAnsi"/>
        </w:rPr>
        <w:t>.</w:t>
      </w:r>
    </w:p>
    <w:p w14:paraId="69C8BD9D"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Workshop on spectrum management for policy makers/regulators</w:t>
      </w:r>
      <w:r>
        <w:rPr>
          <w:rFonts w:asciiTheme="minorHAnsi" w:hAnsiTheme="minorHAnsi" w:cstheme="minorHAnsi"/>
        </w:rPr>
        <w:t>.</w:t>
      </w:r>
    </w:p>
    <w:p w14:paraId="551F2659"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Worskhop on the economics of next generation networks</w:t>
      </w:r>
      <w:r>
        <w:rPr>
          <w:rFonts w:asciiTheme="minorHAnsi" w:hAnsiTheme="minorHAnsi" w:cstheme="minorHAnsi"/>
        </w:rPr>
        <w:t>.</w:t>
      </w:r>
    </w:p>
    <w:p w14:paraId="270EF6E8"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Workshop on Wi-Max/Wi-Bro technologies</w:t>
      </w:r>
      <w:r>
        <w:rPr>
          <w:rFonts w:asciiTheme="minorHAnsi" w:hAnsiTheme="minorHAnsi" w:cstheme="minorHAnsi"/>
        </w:rPr>
        <w:t>.</w:t>
      </w:r>
    </w:p>
    <w:p w14:paraId="0422DC34"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Workshop on implementing mobile number portability</w:t>
      </w:r>
      <w:r>
        <w:rPr>
          <w:rFonts w:asciiTheme="minorHAnsi" w:hAnsiTheme="minorHAnsi" w:cstheme="minorHAnsi"/>
        </w:rPr>
        <w:t>.</w:t>
      </w:r>
    </w:p>
    <w:p w14:paraId="48667A07"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Train</w:t>
      </w:r>
      <w:r>
        <w:rPr>
          <w:rFonts w:asciiTheme="minorHAnsi" w:hAnsiTheme="minorHAnsi" w:cstheme="minorHAnsi"/>
        </w:rPr>
        <w:t>ing</w:t>
      </w:r>
      <w:r w:rsidRPr="009277CF">
        <w:rPr>
          <w:rFonts w:asciiTheme="minorHAnsi" w:hAnsiTheme="minorHAnsi" w:cstheme="minorHAnsi"/>
        </w:rPr>
        <w:t>-the-trainer distance learning course</w:t>
      </w:r>
      <w:r>
        <w:rPr>
          <w:rFonts w:asciiTheme="minorHAnsi" w:hAnsiTheme="minorHAnsi" w:cstheme="minorHAnsi"/>
        </w:rPr>
        <w:t>.</w:t>
      </w:r>
    </w:p>
    <w:p w14:paraId="1E642ECB"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Regional workshop on strategic human resources management for the Pacific Islands</w:t>
      </w:r>
      <w:r>
        <w:rPr>
          <w:rFonts w:asciiTheme="minorHAnsi" w:hAnsiTheme="minorHAnsi" w:cstheme="minorHAnsi"/>
        </w:rPr>
        <w:t>.</w:t>
      </w:r>
    </w:p>
    <w:p w14:paraId="0463E9D5"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E-learning tutorial on spectrum pricing for IMT services for the Asia-Pacific Region</w:t>
      </w:r>
      <w:r>
        <w:rPr>
          <w:rFonts w:asciiTheme="minorHAnsi" w:hAnsiTheme="minorHAnsi" w:cstheme="minorHAnsi"/>
        </w:rPr>
        <w:t>.</w:t>
      </w:r>
    </w:p>
    <w:p w14:paraId="080E39D1"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ITU/ABU workshop on digital TV broadcasting services</w:t>
      </w:r>
      <w:r>
        <w:rPr>
          <w:rFonts w:asciiTheme="minorHAnsi" w:hAnsiTheme="minorHAnsi" w:cstheme="minorHAnsi"/>
        </w:rPr>
        <w:t>.</w:t>
      </w:r>
    </w:p>
    <w:p w14:paraId="24CCCB90"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On-line course on broadband technologies for rural ICT development</w:t>
      </w:r>
      <w:r>
        <w:rPr>
          <w:rFonts w:asciiTheme="minorHAnsi" w:hAnsiTheme="minorHAnsi" w:cstheme="minorHAnsi"/>
        </w:rPr>
        <w:t>.</w:t>
      </w:r>
    </w:p>
    <w:p w14:paraId="5FAA1579"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Workshop on information framework for CIOs</w:t>
      </w:r>
      <w:r>
        <w:rPr>
          <w:rFonts w:asciiTheme="minorHAnsi" w:hAnsiTheme="minorHAnsi" w:cstheme="minorHAnsi"/>
        </w:rPr>
        <w:t>.</w:t>
      </w:r>
    </w:p>
    <w:p w14:paraId="1B06ABB6"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Workshop on </w:t>
      </w:r>
      <w:r>
        <w:rPr>
          <w:rFonts w:asciiTheme="minorHAnsi" w:hAnsiTheme="minorHAnsi" w:cstheme="minorHAnsi"/>
        </w:rPr>
        <w:t>n</w:t>
      </w:r>
      <w:r w:rsidRPr="009277CF">
        <w:rPr>
          <w:rFonts w:asciiTheme="minorHAnsi" w:hAnsiTheme="minorHAnsi" w:cstheme="minorHAnsi"/>
        </w:rPr>
        <w:t xml:space="preserve">ew </w:t>
      </w:r>
      <w:r>
        <w:rPr>
          <w:rFonts w:asciiTheme="minorHAnsi" w:hAnsiTheme="minorHAnsi" w:cstheme="minorHAnsi"/>
        </w:rPr>
        <w:t>a</w:t>
      </w:r>
      <w:r w:rsidRPr="009277CF">
        <w:rPr>
          <w:rFonts w:asciiTheme="minorHAnsi" w:hAnsiTheme="minorHAnsi" w:cstheme="minorHAnsi"/>
        </w:rPr>
        <w:t xml:space="preserve">pproaches to </w:t>
      </w:r>
      <w:r>
        <w:rPr>
          <w:rFonts w:asciiTheme="minorHAnsi" w:hAnsiTheme="minorHAnsi" w:cstheme="minorHAnsi"/>
        </w:rPr>
        <w:t>s</w:t>
      </w:r>
      <w:r w:rsidRPr="009277CF">
        <w:rPr>
          <w:rFonts w:asciiTheme="minorHAnsi" w:hAnsiTheme="minorHAnsi" w:cstheme="minorHAnsi"/>
        </w:rPr>
        <w:t xml:space="preserve">pectrum </w:t>
      </w:r>
      <w:r>
        <w:rPr>
          <w:rFonts w:asciiTheme="minorHAnsi" w:hAnsiTheme="minorHAnsi" w:cstheme="minorHAnsi"/>
        </w:rPr>
        <w:t>m</w:t>
      </w:r>
      <w:r w:rsidRPr="009277CF">
        <w:rPr>
          <w:rFonts w:asciiTheme="minorHAnsi" w:hAnsiTheme="minorHAnsi" w:cstheme="minorHAnsi"/>
        </w:rPr>
        <w:t>anagement</w:t>
      </w:r>
      <w:r>
        <w:rPr>
          <w:rFonts w:asciiTheme="minorHAnsi" w:hAnsiTheme="minorHAnsi" w:cstheme="minorHAnsi"/>
        </w:rPr>
        <w:t>.</w:t>
      </w:r>
    </w:p>
    <w:p w14:paraId="69F6160B"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On-line course on spectrum management (Group 1)</w:t>
      </w:r>
      <w:r>
        <w:rPr>
          <w:rFonts w:asciiTheme="minorHAnsi" w:hAnsiTheme="minorHAnsi" w:cstheme="minorHAnsi"/>
        </w:rPr>
        <w:t>.</w:t>
      </w:r>
    </w:p>
    <w:p w14:paraId="20B8954A"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Infrastructure </w:t>
      </w:r>
      <w:r>
        <w:rPr>
          <w:rFonts w:asciiTheme="minorHAnsi" w:hAnsiTheme="minorHAnsi" w:cstheme="minorHAnsi"/>
        </w:rPr>
        <w:t>s</w:t>
      </w:r>
      <w:r w:rsidRPr="009277CF">
        <w:rPr>
          <w:rFonts w:asciiTheme="minorHAnsi" w:hAnsiTheme="minorHAnsi" w:cstheme="minorHAnsi"/>
        </w:rPr>
        <w:t>haring arrangements at hill tops, Afghanistan</w:t>
      </w:r>
      <w:r>
        <w:rPr>
          <w:rFonts w:asciiTheme="minorHAnsi" w:hAnsiTheme="minorHAnsi" w:cstheme="minorHAnsi"/>
        </w:rPr>
        <w:t>.</w:t>
      </w:r>
    </w:p>
    <w:p w14:paraId="644403EF"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Workshop on </w:t>
      </w:r>
      <w:r>
        <w:rPr>
          <w:rFonts w:asciiTheme="minorHAnsi" w:hAnsiTheme="minorHAnsi" w:cstheme="minorHAnsi"/>
        </w:rPr>
        <w:t>g</w:t>
      </w:r>
      <w:r w:rsidRPr="009277CF">
        <w:rPr>
          <w:rFonts w:asciiTheme="minorHAnsi" w:hAnsiTheme="minorHAnsi" w:cstheme="minorHAnsi"/>
        </w:rPr>
        <w:t xml:space="preserve">ender </w:t>
      </w:r>
      <w:r>
        <w:rPr>
          <w:rFonts w:asciiTheme="minorHAnsi" w:hAnsiTheme="minorHAnsi" w:cstheme="minorHAnsi"/>
        </w:rPr>
        <w:t>b</w:t>
      </w:r>
      <w:r w:rsidRPr="009277CF">
        <w:rPr>
          <w:rFonts w:asciiTheme="minorHAnsi" w:hAnsiTheme="minorHAnsi" w:cstheme="minorHAnsi"/>
        </w:rPr>
        <w:t xml:space="preserve">alance in </w:t>
      </w:r>
      <w:r>
        <w:rPr>
          <w:rFonts w:asciiTheme="minorHAnsi" w:hAnsiTheme="minorHAnsi" w:cstheme="minorHAnsi"/>
        </w:rPr>
        <w:t>d</w:t>
      </w:r>
      <w:r w:rsidRPr="009277CF">
        <w:rPr>
          <w:rFonts w:asciiTheme="minorHAnsi" w:hAnsiTheme="minorHAnsi" w:cstheme="minorHAnsi"/>
        </w:rPr>
        <w:t xml:space="preserve">igital </w:t>
      </w:r>
      <w:r>
        <w:rPr>
          <w:rFonts w:asciiTheme="minorHAnsi" w:hAnsiTheme="minorHAnsi" w:cstheme="minorHAnsi"/>
        </w:rPr>
        <w:t>e</w:t>
      </w:r>
      <w:r w:rsidRPr="009277CF">
        <w:rPr>
          <w:rFonts w:asciiTheme="minorHAnsi" w:hAnsiTheme="minorHAnsi" w:cstheme="minorHAnsi"/>
        </w:rPr>
        <w:t>conomy</w:t>
      </w:r>
      <w:r>
        <w:rPr>
          <w:rFonts w:asciiTheme="minorHAnsi" w:hAnsiTheme="minorHAnsi" w:cstheme="minorHAnsi"/>
        </w:rPr>
        <w:t>.</w:t>
      </w:r>
    </w:p>
    <w:p w14:paraId="2057CFAD"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Telecommunication </w:t>
      </w:r>
      <w:r>
        <w:rPr>
          <w:rFonts w:asciiTheme="minorHAnsi" w:hAnsiTheme="minorHAnsi" w:cstheme="minorHAnsi"/>
        </w:rPr>
        <w:t>i</w:t>
      </w:r>
      <w:r w:rsidRPr="009277CF">
        <w:rPr>
          <w:rFonts w:asciiTheme="minorHAnsi" w:hAnsiTheme="minorHAnsi" w:cstheme="minorHAnsi"/>
        </w:rPr>
        <w:t xml:space="preserve">nstitutional </w:t>
      </w:r>
      <w:r>
        <w:rPr>
          <w:rFonts w:asciiTheme="minorHAnsi" w:hAnsiTheme="minorHAnsi" w:cstheme="minorHAnsi"/>
        </w:rPr>
        <w:t>s</w:t>
      </w:r>
      <w:r w:rsidRPr="009277CF">
        <w:rPr>
          <w:rFonts w:asciiTheme="minorHAnsi" w:hAnsiTheme="minorHAnsi" w:cstheme="minorHAnsi"/>
        </w:rPr>
        <w:t>trengthening for Lao PDR</w:t>
      </w:r>
      <w:r>
        <w:rPr>
          <w:rFonts w:asciiTheme="minorHAnsi" w:hAnsiTheme="minorHAnsi" w:cstheme="minorHAnsi"/>
        </w:rPr>
        <w:t>.</w:t>
      </w:r>
    </w:p>
    <w:p w14:paraId="63C6F03E"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Subregional </w:t>
      </w:r>
      <w:r>
        <w:rPr>
          <w:rFonts w:asciiTheme="minorHAnsi" w:hAnsiTheme="minorHAnsi" w:cstheme="minorHAnsi"/>
        </w:rPr>
        <w:t>meeting on t</w:t>
      </w:r>
      <w:r w:rsidRPr="009277CF">
        <w:rPr>
          <w:rFonts w:asciiTheme="minorHAnsi" w:hAnsiTheme="minorHAnsi" w:cstheme="minorHAnsi"/>
        </w:rPr>
        <w:t>elecommunication</w:t>
      </w:r>
      <w:r>
        <w:rPr>
          <w:rFonts w:asciiTheme="minorHAnsi" w:hAnsiTheme="minorHAnsi" w:cstheme="minorHAnsi"/>
        </w:rPr>
        <w:t xml:space="preserve">s </w:t>
      </w:r>
      <w:r w:rsidRPr="009277CF">
        <w:rPr>
          <w:rFonts w:asciiTheme="minorHAnsi" w:hAnsiTheme="minorHAnsi" w:cstheme="minorHAnsi"/>
        </w:rPr>
        <w:t>for CLMV</w:t>
      </w:r>
      <w:r>
        <w:rPr>
          <w:rFonts w:asciiTheme="minorHAnsi" w:hAnsiTheme="minorHAnsi" w:cstheme="minorHAnsi"/>
        </w:rPr>
        <w:t>.</w:t>
      </w:r>
    </w:p>
    <w:p w14:paraId="61FB76E7"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Executive </w:t>
      </w:r>
      <w:r>
        <w:rPr>
          <w:rFonts w:asciiTheme="minorHAnsi" w:hAnsiTheme="minorHAnsi" w:cstheme="minorHAnsi"/>
        </w:rPr>
        <w:t>t</w:t>
      </w:r>
      <w:r w:rsidRPr="009277CF">
        <w:rPr>
          <w:rFonts w:asciiTheme="minorHAnsi" w:hAnsiTheme="minorHAnsi" w:cstheme="minorHAnsi"/>
        </w:rPr>
        <w:t xml:space="preserve">raining on </w:t>
      </w:r>
      <w:r>
        <w:rPr>
          <w:rFonts w:asciiTheme="minorHAnsi" w:hAnsiTheme="minorHAnsi" w:cstheme="minorHAnsi"/>
        </w:rPr>
        <w:t>e</w:t>
      </w:r>
      <w:r w:rsidRPr="009277CF">
        <w:rPr>
          <w:rFonts w:asciiTheme="minorHAnsi" w:hAnsiTheme="minorHAnsi" w:cstheme="minorHAnsi"/>
        </w:rPr>
        <w:t xml:space="preserve">nabling </w:t>
      </w:r>
      <w:r>
        <w:rPr>
          <w:rFonts w:asciiTheme="minorHAnsi" w:hAnsiTheme="minorHAnsi" w:cstheme="minorHAnsi"/>
        </w:rPr>
        <w:t>f</w:t>
      </w:r>
      <w:r w:rsidRPr="009277CF">
        <w:rPr>
          <w:rFonts w:asciiTheme="minorHAnsi" w:hAnsiTheme="minorHAnsi" w:cstheme="minorHAnsi"/>
        </w:rPr>
        <w:t xml:space="preserve">rameworks for </w:t>
      </w:r>
      <w:r>
        <w:rPr>
          <w:rFonts w:asciiTheme="minorHAnsi" w:hAnsiTheme="minorHAnsi" w:cstheme="minorHAnsi"/>
        </w:rPr>
        <w:t>t</w:t>
      </w:r>
      <w:r w:rsidRPr="009277CF">
        <w:rPr>
          <w:rFonts w:asciiTheme="minorHAnsi" w:hAnsiTheme="minorHAnsi" w:cstheme="minorHAnsi"/>
        </w:rPr>
        <w:t xml:space="preserve">elecommunication/ICT </w:t>
      </w:r>
      <w:r>
        <w:rPr>
          <w:rFonts w:asciiTheme="minorHAnsi" w:hAnsiTheme="minorHAnsi" w:cstheme="minorHAnsi"/>
        </w:rPr>
        <w:t>d</w:t>
      </w:r>
      <w:r w:rsidRPr="009277CF">
        <w:rPr>
          <w:rFonts w:asciiTheme="minorHAnsi" w:hAnsiTheme="minorHAnsi" w:cstheme="minorHAnsi"/>
        </w:rPr>
        <w:t>evelopment</w:t>
      </w:r>
      <w:r>
        <w:rPr>
          <w:rFonts w:asciiTheme="minorHAnsi" w:hAnsiTheme="minorHAnsi" w:cstheme="minorHAnsi"/>
        </w:rPr>
        <w:t>.</w:t>
      </w:r>
    </w:p>
    <w:p w14:paraId="070D69D7"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Establish</w:t>
      </w:r>
      <w:r>
        <w:rPr>
          <w:rFonts w:asciiTheme="minorHAnsi" w:hAnsiTheme="minorHAnsi" w:cstheme="minorHAnsi"/>
        </w:rPr>
        <w:t xml:space="preserve">ing the </w:t>
      </w:r>
      <w:r w:rsidRPr="009277CF">
        <w:rPr>
          <w:rFonts w:asciiTheme="minorHAnsi" w:hAnsiTheme="minorHAnsi" w:cstheme="minorHAnsi"/>
        </w:rPr>
        <w:t xml:space="preserve">ICT </w:t>
      </w:r>
      <w:r>
        <w:rPr>
          <w:rFonts w:asciiTheme="minorHAnsi" w:hAnsiTheme="minorHAnsi" w:cstheme="minorHAnsi"/>
        </w:rPr>
        <w:t>t</w:t>
      </w:r>
      <w:r w:rsidRPr="009277CF">
        <w:rPr>
          <w:rFonts w:asciiTheme="minorHAnsi" w:hAnsiTheme="minorHAnsi" w:cstheme="minorHAnsi"/>
        </w:rPr>
        <w:t xml:space="preserve">raining </w:t>
      </w:r>
      <w:r>
        <w:rPr>
          <w:rFonts w:asciiTheme="minorHAnsi" w:hAnsiTheme="minorHAnsi" w:cstheme="minorHAnsi"/>
        </w:rPr>
        <w:t>f</w:t>
      </w:r>
      <w:r w:rsidRPr="009277CF">
        <w:rPr>
          <w:rFonts w:asciiTheme="minorHAnsi" w:hAnsiTheme="minorHAnsi" w:cstheme="minorHAnsi"/>
        </w:rPr>
        <w:t>acility in Mongolia</w:t>
      </w:r>
      <w:r>
        <w:rPr>
          <w:rFonts w:asciiTheme="minorHAnsi" w:hAnsiTheme="minorHAnsi" w:cstheme="minorHAnsi"/>
        </w:rPr>
        <w:t>.</w:t>
      </w:r>
    </w:p>
    <w:p w14:paraId="28A2227E"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On-line course on fundamentals of IPv6</w:t>
      </w:r>
      <w:r>
        <w:rPr>
          <w:rFonts w:asciiTheme="minorHAnsi" w:hAnsiTheme="minorHAnsi" w:cstheme="minorHAnsi"/>
        </w:rPr>
        <w:t>.</w:t>
      </w:r>
    </w:p>
    <w:p w14:paraId="6F11F6E4"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Regional </w:t>
      </w:r>
      <w:r>
        <w:rPr>
          <w:rFonts w:asciiTheme="minorHAnsi" w:hAnsiTheme="minorHAnsi" w:cstheme="minorHAnsi"/>
        </w:rPr>
        <w:t>w</w:t>
      </w:r>
      <w:r w:rsidRPr="009277CF">
        <w:rPr>
          <w:rFonts w:asciiTheme="minorHAnsi" w:hAnsiTheme="minorHAnsi" w:cstheme="minorHAnsi"/>
        </w:rPr>
        <w:t xml:space="preserve">orkshop on the </w:t>
      </w:r>
      <w:r>
        <w:rPr>
          <w:rFonts w:asciiTheme="minorHAnsi" w:hAnsiTheme="minorHAnsi" w:cstheme="minorHAnsi"/>
        </w:rPr>
        <w:t>t</w:t>
      </w:r>
      <w:r w:rsidRPr="009277CF">
        <w:rPr>
          <w:rFonts w:asciiTheme="minorHAnsi" w:hAnsiTheme="minorHAnsi" w:cstheme="minorHAnsi"/>
        </w:rPr>
        <w:t>oolkit for training policy makers on mainstreaming ICT accessibility for persons with disabilities</w:t>
      </w:r>
      <w:r>
        <w:rPr>
          <w:rFonts w:asciiTheme="minorHAnsi" w:hAnsiTheme="minorHAnsi" w:cstheme="minorHAnsi"/>
        </w:rPr>
        <w:t>.</w:t>
      </w:r>
    </w:p>
    <w:p w14:paraId="1F396EBC"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Expert-</w:t>
      </w:r>
      <w:r>
        <w:rPr>
          <w:rFonts w:asciiTheme="minorHAnsi" w:hAnsiTheme="minorHAnsi" w:cstheme="minorHAnsi"/>
        </w:rPr>
        <w:t>l</w:t>
      </w:r>
      <w:r w:rsidRPr="009277CF">
        <w:rPr>
          <w:rFonts w:asciiTheme="minorHAnsi" w:hAnsiTheme="minorHAnsi" w:cstheme="minorHAnsi"/>
        </w:rPr>
        <w:t xml:space="preserve">evel </w:t>
      </w:r>
      <w:r>
        <w:rPr>
          <w:rFonts w:asciiTheme="minorHAnsi" w:hAnsiTheme="minorHAnsi" w:cstheme="minorHAnsi"/>
        </w:rPr>
        <w:t>t</w:t>
      </w:r>
      <w:r w:rsidRPr="009277CF">
        <w:rPr>
          <w:rFonts w:asciiTheme="minorHAnsi" w:hAnsiTheme="minorHAnsi" w:cstheme="minorHAnsi"/>
        </w:rPr>
        <w:t xml:space="preserve">raining for national regulatory authorities on cost modeling </w:t>
      </w:r>
      <w:r>
        <w:rPr>
          <w:rFonts w:asciiTheme="minorHAnsi" w:hAnsiTheme="minorHAnsi" w:cstheme="minorHAnsi"/>
        </w:rPr>
        <w:t xml:space="preserve">in </w:t>
      </w:r>
      <w:r w:rsidRPr="009277CF">
        <w:rPr>
          <w:rFonts w:asciiTheme="minorHAnsi" w:hAnsiTheme="minorHAnsi" w:cstheme="minorHAnsi"/>
        </w:rPr>
        <w:t>Asia</w:t>
      </w:r>
      <w:r>
        <w:rPr>
          <w:rFonts w:asciiTheme="minorHAnsi" w:hAnsiTheme="minorHAnsi" w:cstheme="minorHAnsi"/>
        </w:rPr>
        <w:t>-</w:t>
      </w:r>
      <w:r w:rsidRPr="009277CF">
        <w:rPr>
          <w:rFonts w:asciiTheme="minorHAnsi" w:hAnsiTheme="minorHAnsi" w:cstheme="minorHAnsi"/>
        </w:rPr>
        <w:t>Pacific</w:t>
      </w:r>
      <w:r>
        <w:rPr>
          <w:rFonts w:asciiTheme="minorHAnsi" w:hAnsiTheme="minorHAnsi" w:cstheme="minorHAnsi"/>
        </w:rPr>
        <w:t>.</w:t>
      </w:r>
      <w:r w:rsidRPr="009277CF">
        <w:rPr>
          <w:rFonts w:asciiTheme="minorHAnsi" w:hAnsiTheme="minorHAnsi" w:cstheme="minorHAnsi"/>
        </w:rPr>
        <w:t xml:space="preserve"> </w:t>
      </w:r>
    </w:p>
    <w:p w14:paraId="7959D6F8"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Gender in ICTs</w:t>
      </w:r>
    </w:p>
    <w:p w14:paraId="0698DC89"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Empowering </w:t>
      </w:r>
      <w:r>
        <w:rPr>
          <w:rFonts w:asciiTheme="minorHAnsi" w:hAnsiTheme="minorHAnsi" w:cstheme="minorHAnsi"/>
        </w:rPr>
        <w:t>r</w:t>
      </w:r>
      <w:r w:rsidRPr="009277CF">
        <w:rPr>
          <w:rFonts w:asciiTheme="minorHAnsi" w:hAnsiTheme="minorHAnsi" w:cstheme="minorHAnsi"/>
        </w:rPr>
        <w:t xml:space="preserve">ural </w:t>
      </w:r>
      <w:r>
        <w:rPr>
          <w:rFonts w:asciiTheme="minorHAnsi" w:hAnsiTheme="minorHAnsi" w:cstheme="minorHAnsi"/>
        </w:rPr>
        <w:t>w</w:t>
      </w:r>
      <w:r w:rsidRPr="009277CF">
        <w:rPr>
          <w:rFonts w:asciiTheme="minorHAnsi" w:hAnsiTheme="minorHAnsi" w:cstheme="minorHAnsi"/>
        </w:rPr>
        <w:t>omen through ICTs</w:t>
      </w:r>
    </w:p>
    <w:p w14:paraId="315131BD"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Supporting ITCI: </w:t>
      </w:r>
      <w:r>
        <w:rPr>
          <w:rFonts w:asciiTheme="minorHAnsi" w:hAnsiTheme="minorHAnsi" w:cstheme="minorHAnsi"/>
        </w:rPr>
        <w:t>e</w:t>
      </w:r>
      <w:r w:rsidRPr="009277CF">
        <w:rPr>
          <w:rFonts w:asciiTheme="minorHAnsi" w:hAnsiTheme="minorHAnsi" w:cstheme="minorHAnsi"/>
        </w:rPr>
        <w:t xml:space="preserve">stablishment of </w:t>
      </w:r>
      <w:r>
        <w:rPr>
          <w:rFonts w:asciiTheme="minorHAnsi" w:hAnsiTheme="minorHAnsi" w:cstheme="minorHAnsi"/>
        </w:rPr>
        <w:t>n</w:t>
      </w:r>
      <w:r w:rsidRPr="009277CF">
        <w:rPr>
          <w:rFonts w:asciiTheme="minorHAnsi" w:hAnsiTheme="minorHAnsi" w:cstheme="minorHAnsi"/>
        </w:rPr>
        <w:t xml:space="preserve">ew Internet </w:t>
      </w:r>
      <w:r>
        <w:rPr>
          <w:rFonts w:asciiTheme="minorHAnsi" w:hAnsiTheme="minorHAnsi" w:cstheme="minorHAnsi"/>
        </w:rPr>
        <w:t>t</w:t>
      </w:r>
      <w:r w:rsidRPr="009277CF">
        <w:rPr>
          <w:rFonts w:asciiTheme="minorHAnsi" w:hAnsiTheme="minorHAnsi" w:cstheme="minorHAnsi"/>
        </w:rPr>
        <w:t xml:space="preserve">raining </w:t>
      </w:r>
      <w:r>
        <w:rPr>
          <w:rFonts w:asciiTheme="minorHAnsi" w:hAnsiTheme="minorHAnsi" w:cstheme="minorHAnsi"/>
        </w:rPr>
        <w:t>c</w:t>
      </w:r>
      <w:r w:rsidRPr="009277CF">
        <w:rPr>
          <w:rFonts w:asciiTheme="minorHAnsi" w:hAnsiTheme="minorHAnsi" w:cstheme="minorHAnsi"/>
        </w:rPr>
        <w:t xml:space="preserve">entre </w:t>
      </w:r>
    </w:p>
    <w:p w14:paraId="12EDDB75"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Implementation of </w:t>
      </w:r>
      <w:r>
        <w:rPr>
          <w:rFonts w:asciiTheme="minorHAnsi" w:hAnsiTheme="minorHAnsi" w:cstheme="minorHAnsi"/>
        </w:rPr>
        <w:t>n</w:t>
      </w:r>
      <w:r w:rsidRPr="009277CF">
        <w:rPr>
          <w:rFonts w:asciiTheme="minorHAnsi" w:hAnsiTheme="minorHAnsi" w:cstheme="minorHAnsi"/>
        </w:rPr>
        <w:t xml:space="preserve">ational ICT </w:t>
      </w:r>
      <w:r>
        <w:rPr>
          <w:rFonts w:asciiTheme="minorHAnsi" w:hAnsiTheme="minorHAnsi" w:cstheme="minorHAnsi"/>
        </w:rPr>
        <w:t>p</w:t>
      </w:r>
      <w:r w:rsidRPr="009277CF">
        <w:rPr>
          <w:rFonts w:asciiTheme="minorHAnsi" w:hAnsiTheme="minorHAnsi" w:cstheme="minorHAnsi"/>
        </w:rPr>
        <w:t>olicy in Tonga</w:t>
      </w:r>
    </w:p>
    <w:p w14:paraId="4A08C908"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Assistance in </w:t>
      </w:r>
      <w:r>
        <w:rPr>
          <w:rFonts w:asciiTheme="minorHAnsi" w:hAnsiTheme="minorHAnsi" w:cstheme="minorHAnsi"/>
        </w:rPr>
        <w:t>t</w:t>
      </w:r>
      <w:r w:rsidRPr="009277CF">
        <w:rPr>
          <w:rFonts w:asciiTheme="minorHAnsi" w:hAnsiTheme="minorHAnsi" w:cstheme="minorHAnsi"/>
        </w:rPr>
        <w:t xml:space="preserve">elecommunication </w:t>
      </w:r>
      <w:r>
        <w:rPr>
          <w:rFonts w:asciiTheme="minorHAnsi" w:hAnsiTheme="minorHAnsi" w:cstheme="minorHAnsi"/>
        </w:rPr>
        <w:t>p</w:t>
      </w:r>
      <w:r w:rsidRPr="009277CF">
        <w:rPr>
          <w:rFonts w:asciiTheme="minorHAnsi" w:hAnsiTheme="minorHAnsi" w:cstheme="minorHAnsi"/>
        </w:rPr>
        <w:t xml:space="preserve">olicy and </w:t>
      </w:r>
      <w:r>
        <w:rPr>
          <w:rFonts w:asciiTheme="minorHAnsi" w:hAnsiTheme="minorHAnsi" w:cstheme="minorHAnsi"/>
        </w:rPr>
        <w:t>r</w:t>
      </w:r>
      <w:r w:rsidRPr="009277CF">
        <w:rPr>
          <w:rFonts w:asciiTheme="minorHAnsi" w:hAnsiTheme="minorHAnsi" w:cstheme="minorHAnsi"/>
        </w:rPr>
        <w:t xml:space="preserve">egulatory </w:t>
      </w:r>
      <w:r>
        <w:rPr>
          <w:rFonts w:asciiTheme="minorHAnsi" w:hAnsiTheme="minorHAnsi" w:cstheme="minorHAnsi"/>
        </w:rPr>
        <w:t>r</w:t>
      </w:r>
      <w:r w:rsidRPr="009277CF">
        <w:rPr>
          <w:rFonts w:asciiTheme="minorHAnsi" w:hAnsiTheme="minorHAnsi" w:cstheme="minorHAnsi"/>
        </w:rPr>
        <w:t>eform in PNG</w:t>
      </w:r>
    </w:p>
    <w:p w14:paraId="4E151438"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Assistance on </w:t>
      </w:r>
      <w:r>
        <w:rPr>
          <w:rFonts w:asciiTheme="minorHAnsi" w:hAnsiTheme="minorHAnsi" w:cstheme="minorHAnsi"/>
        </w:rPr>
        <w:t>p</w:t>
      </w:r>
      <w:r w:rsidRPr="009277CF">
        <w:rPr>
          <w:rFonts w:asciiTheme="minorHAnsi" w:hAnsiTheme="minorHAnsi" w:cstheme="minorHAnsi"/>
        </w:rPr>
        <w:t xml:space="preserve">olicy and </w:t>
      </w:r>
      <w:r>
        <w:rPr>
          <w:rFonts w:asciiTheme="minorHAnsi" w:hAnsiTheme="minorHAnsi" w:cstheme="minorHAnsi"/>
        </w:rPr>
        <w:t>r</w:t>
      </w:r>
      <w:r w:rsidRPr="009277CF">
        <w:rPr>
          <w:rFonts w:asciiTheme="minorHAnsi" w:hAnsiTheme="minorHAnsi" w:cstheme="minorHAnsi"/>
        </w:rPr>
        <w:t>egulation to ANPT Lao PDR</w:t>
      </w:r>
    </w:p>
    <w:p w14:paraId="19B579CB"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Establishment of </w:t>
      </w:r>
      <w:r>
        <w:rPr>
          <w:rFonts w:asciiTheme="minorHAnsi" w:hAnsiTheme="minorHAnsi" w:cstheme="minorHAnsi"/>
        </w:rPr>
        <w:t>n</w:t>
      </w:r>
      <w:r w:rsidRPr="009277CF">
        <w:rPr>
          <w:rFonts w:asciiTheme="minorHAnsi" w:hAnsiTheme="minorHAnsi" w:cstheme="minorHAnsi"/>
        </w:rPr>
        <w:t xml:space="preserve">ational Internet </w:t>
      </w:r>
      <w:r>
        <w:rPr>
          <w:rFonts w:asciiTheme="minorHAnsi" w:hAnsiTheme="minorHAnsi" w:cstheme="minorHAnsi"/>
        </w:rPr>
        <w:t>e</w:t>
      </w:r>
      <w:r w:rsidRPr="009277CF">
        <w:rPr>
          <w:rFonts w:asciiTheme="minorHAnsi" w:hAnsiTheme="minorHAnsi" w:cstheme="minorHAnsi"/>
        </w:rPr>
        <w:t>xchange of Afghanistan (NIXA)</w:t>
      </w:r>
    </w:p>
    <w:p w14:paraId="620E253B"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Elearning course on broadband technologies for rural ICT development-2nd edition</w:t>
      </w:r>
    </w:p>
    <w:p w14:paraId="53B72305"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E-learning course on universal service obligations (USO)</w:t>
      </w:r>
    </w:p>
    <w:p w14:paraId="33C767CF"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Workshop on NGN planning and migration</w:t>
      </w:r>
    </w:p>
    <w:p w14:paraId="03E646BF"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ITU/ABU workshop on digital TV broadcasting services</w:t>
      </w:r>
    </w:p>
    <w:p w14:paraId="3434B8FF"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Workshop on telecom network cost modeling for the Asia-Pacific </w:t>
      </w:r>
      <w:r>
        <w:rPr>
          <w:rFonts w:asciiTheme="minorHAnsi" w:hAnsiTheme="minorHAnsi" w:cstheme="minorHAnsi"/>
        </w:rPr>
        <w:t>R</w:t>
      </w:r>
      <w:r w:rsidRPr="009277CF">
        <w:rPr>
          <w:rFonts w:asciiTheme="minorHAnsi" w:hAnsiTheme="minorHAnsi" w:cstheme="minorHAnsi"/>
        </w:rPr>
        <w:t>egion</w:t>
      </w:r>
    </w:p>
    <w:p w14:paraId="65A9DD89"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lastRenderedPageBreak/>
        <w:t xml:space="preserve">National ICT </w:t>
      </w:r>
      <w:r>
        <w:rPr>
          <w:rFonts w:asciiTheme="minorHAnsi" w:hAnsiTheme="minorHAnsi" w:cstheme="minorHAnsi"/>
        </w:rPr>
        <w:t>s</w:t>
      </w:r>
      <w:r w:rsidRPr="009277CF">
        <w:rPr>
          <w:rFonts w:asciiTheme="minorHAnsi" w:hAnsiTheme="minorHAnsi" w:cstheme="minorHAnsi"/>
        </w:rPr>
        <w:t xml:space="preserve">trategic </w:t>
      </w:r>
      <w:r>
        <w:rPr>
          <w:rFonts w:asciiTheme="minorHAnsi" w:hAnsiTheme="minorHAnsi" w:cstheme="minorHAnsi"/>
        </w:rPr>
        <w:t>p</w:t>
      </w:r>
      <w:r w:rsidRPr="009277CF">
        <w:rPr>
          <w:rFonts w:asciiTheme="minorHAnsi" w:hAnsiTheme="minorHAnsi" w:cstheme="minorHAnsi"/>
        </w:rPr>
        <w:t>lan (2010-2015)</w:t>
      </w:r>
    </w:p>
    <w:p w14:paraId="40A4B4E0"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Human </w:t>
      </w:r>
      <w:r>
        <w:rPr>
          <w:rFonts w:asciiTheme="minorHAnsi" w:hAnsiTheme="minorHAnsi" w:cstheme="minorHAnsi"/>
        </w:rPr>
        <w:t>c</w:t>
      </w:r>
      <w:r w:rsidRPr="009277CF">
        <w:rPr>
          <w:rFonts w:asciiTheme="minorHAnsi" w:hAnsiTheme="minorHAnsi" w:cstheme="minorHAnsi"/>
        </w:rPr>
        <w:t xml:space="preserve">apacity </w:t>
      </w:r>
      <w:r>
        <w:rPr>
          <w:rFonts w:asciiTheme="minorHAnsi" w:hAnsiTheme="minorHAnsi" w:cstheme="minorHAnsi"/>
        </w:rPr>
        <w:t>b</w:t>
      </w:r>
      <w:r w:rsidRPr="009277CF">
        <w:rPr>
          <w:rFonts w:asciiTheme="minorHAnsi" w:hAnsiTheme="minorHAnsi" w:cstheme="minorHAnsi"/>
        </w:rPr>
        <w:t>uilding on ICT</w:t>
      </w:r>
    </w:p>
    <w:p w14:paraId="09BBC2A1"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Training on </w:t>
      </w:r>
      <w:r>
        <w:rPr>
          <w:rFonts w:asciiTheme="minorHAnsi" w:hAnsiTheme="minorHAnsi" w:cstheme="minorHAnsi"/>
        </w:rPr>
        <w:t>f</w:t>
      </w:r>
      <w:r w:rsidRPr="009277CF">
        <w:rPr>
          <w:rFonts w:asciiTheme="minorHAnsi" w:hAnsiTheme="minorHAnsi" w:cstheme="minorHAnsi"/>
        </w:rPr>
        <w:t xml:space="preserve">requency and </w:t>
      </w:r>
      <w:r>
        <w:rPr>
          <w:rFonts w:asciiTheme="minorHAnsi" w:hAnsiTheme="minorHAnsi" w:cstheme="minorHAnsi"/>
        </w:rPr>
        <w:t>c</w:t>
      </w:r>
      <w:r w:rsidRPr="009277CF">
        <w:rPr>
          <w:rFonts w:asciiTheme="minorHAnsi" w:hAnsiTheme="minorHAnsi" w:cstheme="minorHAnsi"/>
        </w:rPr>
        <w:t xml:space="preserve">overage </w:t>
      </w:r>
      <w:r>
        <w:rPr>
          <w:rFonts w:asciiTheme="minorHAnsi" w:hAnsiTheme="minorHAnsi" w:cstheme="minorHAnsi"/>
        </w:rPr>
        <w:t>p</w:t>
      </w:r>
      <w:r w:rsidRPr="009277CF">
        <w:rPr>
          <w:rFonts w:asciiTheme="minorHAnsi" w:hAnsiTheme="minorHAnsi" w:cstheme="minorHAnsi"/>
        </w:rPr>
        <w:t xml:space="preserve">lanning for </w:t>
      </w:r>
      <w:r>
        <w:rPr>
          <w:rFonts w:asciiTheme="minorHAnsi" w:hAnsiTheme="minorHAnsi" w:cstheme="minorHAnsi"/>
        </w:rPr>
        <w:t>d</w:t>
      </w:r>
      <w:r w:rsidRPr="009277CF">
        <w:rPr>
          <w:rFonts w:asciiTheme="minorHAnsi" w:hAnsiTheme="minorHAnsi" w:cstheme="minorHAnsi"/>
        </w:rPr>
        <w:t>igital TV</w:t>
      </w:r>
    </w:p>
    <w:p w14:paraId="03265862"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Institutional </w:t>
      </w:r>
      <w:r>
        <w:rPr>
          <w:rFonts w:asciiTheme="minorHAnsi" w:hAnsiTheme="minorHAnsi" w:cstheme="minorHAnsi"/>
        </w:rPr>
        <w:t>s</w:t>
      </w:r>
      <w:r w:rsidRPr="009277CF">
        <w:rPr>
          <w:rFonts w:asciiTheme="minorHAnsi" w:hAnsiTheme="minorHAnsi" w:cstheme="minorHAnsi"/>
        </w:rPr>
        <w:t>trengthening for Timor Leste</w:t>
      </w:r>
    </w:p>
    <w:p w14:paraId="71195C6C"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Costing </w:t>
      </w:r>
      <w:r>
        <w:rPr>
          <w:rFonts w:asciiTheme="minorHAnsi" w:hAnsiTheme="minorHAnsi" w:cstheme="minorHAnsi"/>
        </w:rPr>
        <w:t>m</w:t>
      </w:r>
      <w:r w:rsidRPr="009277CF">
        <w:rPr>
          <w:rFonts w:asciiTheme="minorHAnsi" w:hAnsiTheme="minorHAnsi" w:cstheme="minorHAnsi"/>
        </w:rPr>
        <w:t xml:space="preserve">ethodologies and </w:t>
      </w:r>
      <w:r>
        <w:rPr>
          <w:rFonts w:asciiTheme="minorHAnsi" w:hAnsiTheme="minorHAnsi" w:cstheme="minorHAnsi"/>
        </w:rPr>
        <w:t>t</w:t>
      </w:r>
      <w:r w:rsidRPr="009277CF">
        <w:rPr>
          <w:rFonts w:asciiTheme="minorHAnsi" w:hAnsiTheme="minorHAnsi" w:cstheme="minorHAnsi"/>
        </w:rPr>
        <w:t xml:space="preserve">ariff </w:t>
      </w:r>
      <w:r>
        <w:rPr>
          <w:rFonts w:asciiTheme="minorHAnsi" w:hAnsiTheme="minorHAnsi" w:cstheme="minorHAnsi"/>
        </w:rPr>
        <w:t>p</w:t>
      </w:r>
      <w:r w:rsidRPr="009277CF">
        <w:rPr>
          <w:rFonts w:asciiTheme="minorHAnsi" w:hAnsiTheme="minorHAnsi" w:cstheme="minorHAnsi"/>
        </w:rPr>
        <w:t>lan</w:t>
      </w:r>
    </w:p>
    <w:p w14:paraId="74FB9D9C"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National </w:t>
      </w:r>
      <w:r>
        <w:rPr>
          <w:rFonts w:asciiTheme="minorHAnsi" w:hAnsiTheme="minorHAnsi" w:cstheme="minorHAnsi"/>
        </w:rPr>
        <w:t>c</w:t>
      </w:r>
      <w:r w:rsidRPr="009277CF">
        <w:rPr>
          <w:rFonts w:asciiTheme="minorHAnsi" w:hAnsiTheme="minorHAnsi" w:cstheme="minorHAnsi"/>
        </w:rPr>
        <w:t xml:space="preserve">ybersecurity </w:t>
      </w:r>
      <w:r>
        <w:rPr>
          <w:rFonts w:asciiTheme="minorHAnsi" w:hAnsiTheme="minorHAnsi" w:cstheme="minorHAnsi"/>
        </w:rPr>
        <w:t>s</w:t>
      </w:r>
      <w:r w:rsidRPr="009277CF">
        <w:rPr>
          <w:rFonts w:asciiTheme="minorHAnsi" w:hAnsiTheme="minorHAnsi" w:cstheme="minorHAnsi"/>
        </w:rPr>
        <w:t xml:space="preserve">trategies &amp; </w:t>
      </w:r>
      <w:r>
        <w:rPr>
          <w:rFonts w:asciiTheme="minorHAnsi" w:hAnsiTheme="minorHAnsi" w:cstheme="minorHAnsi"/>
        </w:rPr>
        <w:t>c</w:t>
      </w:r>
      <w:r w:rsidRPr="009277CF">
        <w:rPr>
          <w:rFonts w:asciiTheme="minorHAnsi" w:hAnsiTheme="minorHAnsi" w:cstheme="minorHAnsi"/>
        </w:rPr>
        <w:t>yber-crime legislation</w:t>
      </w:r>
    </w:p>
    <w:p w14:paraId="73DA5CAF"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Regional </w:t>
      </w:r>
      <w:r>
        <w:rPr>
          <w:rFonts w:asciiTheme="minorHAnsi" w:hAnsiTheme="minorHAnsi" w:cstheme="minorHAnsi"/>
        </w:rPr>
        <w:t>w</w:t>
      </w:r>
      <w:r w:rsidRPr="009277CF">
        <w:rPr>
          <w:rFonts w:asciiTheme="minorHAnsi" w:hAnsiTheme="minorHAnsi" w:cstheme="minorHAnsi"/>
        </w:rPr>
        <w:t xml:space="preserve">orkshop on </w:t>
      </w:r>
      <w:r>
        <w:rPr>
          <w:rFonts w:asciiTheme="minorHAnsi" w:hAnsiTheme="minorHAnsi" w:cstheme="minorHAnsi"/>
        </w:rPr>
        <w:t>a</w:t>
      </w:r>
      <w:r w:rsidRPr="009277CF">
        <w:rPr>
          <w:rFonts w:asciiTheme="minorHAnsi" w:hAnsiTheme="minorHAnsi" w:cstheme="minorHAnsi"/>
        </w:rPr>
        <w:t xml:space="preserve">sset </w:t>
      </w:r>
      <w:r>
        <w:rPr>
          <w:rFonts w:asciiTheme="minorHAnsi" w:hAnsiTheme="minorHAnsi" w:cstheme="minorHAnsi"/>
        </w:rPr>
        <w:t>r</w:t>
      </w:r>
      <w:r w:rsidRPr="009277CF">
        <w:rPr>
          <w:rFonts w:asciiTheme="minorHAnsi" w:hAnsiTheme="minorHAnsi" w:cstheme="minorHAnsi"/>
        </w:rPr>
        <w:t xml:space="preserve">ecovery and </w:t>
      </w:r>
      <w:r>
        <w:rPr>
          <w:rFonts w:asciiTheme="minorHAnsi" w:hAnsiTheme="minorHAnsi" w:cstheme="minorHAnsi"/>
        </w:rPr>
        <w:t>f</w:t>
      </w:r>
      <w:r w:rsidRPr="009277CF">
        <w:rPr>
          <w:rFonts w:asciiTheme="minorHAnsi" w:hAnsiTheme="minorHAnsi" w:cstheme="minorHAnsi"/>
        </w:rPr>
        <w:t xml:space="preserve">ighting </w:t>
      </w:r>
      <w:r>
        <w:rPr>
          <w:rFonts w:asciiTheme="minorHAnsi" w:hAnsiTheme="minorHAnsi" w:cstheme="minorHAnsi"/>
        </w:rPr>
        <w:t>c</w:t>
      </w:r>
      <w:r w:rsidRPr="009277CF">
        <w:rPr>
          <w:rFonts w:asciiTheme="minorHAnsi" w:hAnsiTheme="minorHAnsi" w:cstheme="minorHAnsi"/>
        </w:rPr>
        <w:t>ybercrime</w:t>
      </w:r>
    </w:p>
    <w:p w14:paraId="1B229EE3"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Asia-Pacific Regional Forum for ICT Applications</w:t>
      </w:r>
    </w:p>
    <w:p w14:paraId="1A3620F1"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Roadmap for e-Government </w:t>
      </w:r>
      <w:r>
        <w:rPr>
          <w:rFonts w:asciiTheme="minorHAnsi" w:hAnsiTheme="minorHAnsi" w:cstheme="minorHAnsi"/>
        </w:rPr>
        <w:t>s</w:t>
      </w:r>
      <w:r w:rsidRPr="009277CF">
        <w:rPr>
          <w:rFonts w:asciiTheme="minorHAnsi" w:hAnsiTheme="minorHAnsi" w:cstheme="minorHAnsi"/>
        </w:rPr>
        <w:t xml:space="preserve">ervices </w:t>
      </w:r>
      <w:r>
        <w:rPr>
          <w:rFonts w:asciiTheme="minorHAnsi" w:hAnsiTheme="minorHAnsi" w:cstheme="minorHAnsi"/>
        </w:rPr>
        <w:t>d</w:t>
      </w:r>
      <w:r w:rsidRPr="009277CF">
        <w:rPr>
          <w:rFonts w:asciiTheme="minorHAnsi" w:hAnsiTheme="minorHAnsi" w:cstheme="minorHAnsi"/>
        </w:rPr>
        <w:t>eployment</w:t>
      </w:r>
    </w:p>
    <w:p w14:paraId="299A730D"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Development of </w:t>
      </w:r>
      <w:r>
        <w:rPr>
          <w:rFonts w:asciiTheme="minorHAnsi" w:hAnsiTheme="minorHAnsi" w:cstheme="minorHAnsi"/>
        </w:rPr>
        <w:t>t</w:t>
      </w:r>
      <w:r w:rsidRPr="009277CF">
        <w:rPr>
          <w:rFonts w:asciiTheme="minorHAnsi" w:hAnsiTheme="minorHAnsi" w:cstheme="minorHAnsi"/>
        </w:rPr>
        <w:t xml:space="preserve">elecentre </w:t>
      </w:r>
      <w:r>
        <w:rPr>
          <w:rFonts w:asciiTheme="minorHAnsi" w:hAnsiTheme="minorHAnsi" w:cstheme="minorHAnsi"/>
        </w:rPr>
        <w:t>t</w:t>
      </w:r>
      <w:r w:rsidRPr="009277CF">
        <w:rPr>
          <w:rFonts w:asciiTheme="minorHAnsi" w:hAnsiTheme="minorHAnsi" w:cstheme="minorHAnsi"/>
        </w:rPr>
        <w:t>oolkit</w:t>
      </w:r>
    </w:p>
    <w:p w14:paraId="253C87BA"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Training on quality of service monitoring and enforcement</w:t>
      </w:r>
    </w:p>
    <w:p w14:paraId="1E2FA16C"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Capacity building for training institute in Afghanistan</w:t>
      </w:r>
    </w:p>
    <w:p w14:paraId="24505E37"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Study on upgrade of Telecom Training Institute</w:t>
      </w:r>
    </w:p>
    <w:p w14:paraId="3A3B1D60"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Workshop on </w:t>
      </w:r>
      <w:r>
        <w:rPr>
          <w:rFonts w:asciiTheme="minorHAnsi" w:hAnsiTheme="minorHAnsi" w:cstheme="minorHAnsi"/>
        </w:rPr>
        <w:t>h</w:t>
      </w:r>
      <w:r w:rsidRPr="009277CF">
        <w:rPr>
          <w:rFonts w:asciiTheme="minorHAnsi" w:hAnsiTheme="minorHAnsi" w:cstheme="minorHAnsi"/>
        </w:rPr>
        <w:t xml:space="preserve">uman </w:t>
      </w:r>
      <w:r>
        <w:rPr>
          <w:rFonts w:asciiTheme="minorHAnsi" w:hAnsiTheme="minorHAnsi" w:cstheme="minorHAnsi"/>
        </w:rPr>
        <w:t>r</w:t>
      </w:r>
      <w:r w:rsidRPr="009277CF">
        <w:rPr>
          <w:rFonts w:asciiTheme="minorHAnsi" w:hAnsiTheme="minorHAnsi" w:cstheme="minorHAnsi"/>
        </w:rPr>
        <w:t xml:space="preserve">esource </w:t>
      </w:r>
      <w:r>
        <w:rPr>
          <w:rFonts w:asciiTheme="minorHAnsi" w:hAnsiTheme="minorHAnsi" w:cstheme="minorHAnsi"/>
        </w:rPr>
        <w:t>d</w:t>
      </w:r>
      <w:r w:rsidRPr="009277CF">
        <w:rPr>
          <w:rFonts w:asciiTheme="minorHAnsi" w:hAnsiTheme="minorHAnsi" w:cstheme="minorHAnsi"/>
        </w:rPr>
        <w:t>evelopment in the Pacific</w:t>
      </w:r>
    </w:p>
    <w:p w14:paraId="08E2CAF6"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ITU Internet </w:t>
      </w:r>
      <w:r>
        <w:rPr>
          <w:rFonts w:asciiTheme="minorHAnsi" w:hAnsiTheme="minorHAnsi" w:cstheme="minorHAnsi"/>
        </w:rPr>
        <w:t>t</w:t>
      </w:r>
      <w:r w:rsidRPr="009277CF">
        <w:rPr>
          <w:rFonts w:asciiTheme="minorHAnsi" w:hAnsiTheme="minorHAnsi" w:cstheme="minorHAnsi"/>
        </w:rPr>
        <w:t xml:space="preserve">raining </w:t>
      </w:r>
      <w:r>
        <w:rPr>
          <w:rFonts w:asciiTheme="minorHAnsi" w:hAnsiTheme="minorHAnsi" w:cstheme="minorHAnsi"/>
        </w:rPr>
        <w:t>c</w:t>
      </w:r>
      <w:r w:rsidRPr="009277CF">
        <w:rPr>
          <w:rFonts w:asciiTheme="minorHAnsi" w:hAnsiTheme="minorHAnsi" w:cstheme="minorHAnsi"/>
        </w:rPr>
        <w:t xml:space="preserve">entre </w:t>
      </w:r>
      <w:r>
        <w:rPr>
          <w:rFonts w:asciiTheme="minorHAnsi" w:hAnsiTheme="minorHAnsi" w:cstheme="minorHAnsi"/>
        </w:rPr>
        <w:t>i</w:t>
      </w:r>
      <w:r w:rsidRPr="009277CF">
        <w:rPr>
          <w:rFonts w:asciiTheme="minorHAnsi" w:hAnsiTheme="minorHAnsi" w:cstheme="minorHAnsi"/>
        </w:rPr>
        <w:t xml:space="preserve">nitiative: </w:t>
      </w:r>
      <w:r>
        <w:rPr>
          <w:rFonts w:asciiTheme="minorHAnsi" w:hAnsiTheme="minorHAnsi" w:cstheme="minorHAnsi"/>
        </w:rPr>
        <w:t>i</w:t>
      </w:r>
      <w:r w:rsidRPr="009277CF">
        <w:rPr>
          <w:rFonts w:asciiTheme="minorHAnsi" w:hAnsiTheme="minorHAnsi" w:cstheme="minorHAnsi"/>
        </w:rPr>
        <w:t xml:space="preserve">nstructor </w:t>
      </w:r>
      <w:r>
        <w:rPr>
          <w:rFonts w:asciiTheme="minorHAnsi" w:hAnsiTheme="minorHAnsi" w:cstheme="minorHAnsi"/>
        </w:rPr>
        <w:t>c</w:t>
      </w:r>
      <w:r w:rsidRPr="009277CF">
        <w:rPr>
          <w:rFonts w:asciiTheme="minorHAnsi" w:hAnsiTheme="minorHAnsi" w:cstheme="minorHAnsi"/>
        </w:rPr>
        <w:t xml:space="preserve">ommunity </w:t>
      </w:r>
      <w:r>
        <w:rPr>
          <w:rFonts w:asciiTheme="minorHAnsi" w:hAnsiTheme="minorHAnsi" w:cstheme="minorHAnsi"/>
        </w:rPr>
        <w:t>s</w:t>
      </w:r>
      <w:r w:rsidRPr="009277CF">
        <w:rPr>
          <w:rFonts w:asciiTheme="minorHAnsi" w:hAnsiTheme="minorHAnsi" w:cstheme="minorHAnsi"/>
        </w:rPr>
        <w:t>upport in ASP Region</w:t>
      </w:r>
    </w:p>
    <w:p w14:paraId="7F910619"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Asia Pacific Regional Forum on Digital Inclusion for All</w:t>
      </w:r>
    </w:p>
    <w:p w14:paraId="79A3D8E7" w14:textId="77777777" w:rsidR="00932DD6" w:rsidRPr="00E10A54" w:rsidRDefault="00932DD6" w:rsidP="00932DD6">
      <w:pPr>
        <w:pStyle w:val="Heading2"/>
        <w:spacing w:before="240" w:after="240" w:line="240" w:lineRule="auto"/>
        <w:rPr>
          <w:rStyle w:val="Hyperlink"/>
          <w:rFonts w:cstheme="minorHAnsi"/>
          <w:b w:val="0"/>
          <w:bCs/>
          <w:color w:val="00B0F0"/>
          <w:sz w:val="32"/>
          <w:szCs w:val="32"/>
        </w:rPr>
      </w:pPr>
      <w:hyperlink r:id="rId32" w:tgtFrame="_self" w:history="1">
        <w:bookmarkStart w:id="31" w:name="_Toc30727899"/>
        <w:r w:rsidRPr="00E10A54">
          <w:rPr>
            <w:rStyle w:val="Hyperlink"/>
            <w:rFonts w:cstheme="minorHAnsi"/>
            <w:bCs/>
            <w:color w:val="00B0F0"/>
            <w:sz w:val="32"/>
            <w:szCs w:val="32"/>
          </w:rPr>
          <w:t xml:space="preserve">C5. Building Confidence and </w:t>
        </w:r>
        <w:r>
          <w:rPr>
            <w:rStyle w:val="Hyperlink"/>
            <w:rFonts w:cstheme="minorHAnsi"/>
            <w:bCs/>
            <w:color w:val="00B0F0"/>
            <w:sz w:val="32"/>
            <w:szCs w:val="32"/>
          </w:rPr>
          <w:t>S</w:t>
        </w:r>
        <w:r w:rsidRPr="00E10A54">
          <w:rPr>
            <w:rStyle w:val="Hyperlink"/>
            <w:rFonts w:cstheme="minorHAnsi"/>
            <w:bCs/>
            <w:color w:val="00B0F0"/>
            <w:sz w:val="32"/>
            <w:szCs w:val="32"/>
          </w:rPr>
          <w:t xml:space="preserve">ecurity in the </w:t>
        </w:r>
        <w:r>
          <w:rPr>
            <w:rStyle w:val="Hyperlink"/>
            <w:rFonts w:cstheme="minorHAnsi"/>
            <w:bCs/>
            <w:color w:val="00B0F0"/>
            <w:sz w:val="32"/>
            <w:szCs w:val="32"/>
          </w:rPr>
          <w:t>U</w:t>
        </w:r>
        <w:r w:rsidRPr="00E10A54">
          <w:rPr>
            <w:rStyle w:val="Hyperlink"/>
            <w:rFonts w:cstheme="minorHAnsi"/>
            <w:bCs/>
            <w:color w:val="00B0F0"/>
            <w:sz w:val="32"/>
            <w:szCs w:val="32"/>
          </w:rPr>
          <w:t>se of ICTs</w:t>
        </w:r>
        <w:bookmarkEnd w:id="31"/>
      </w:hyperlink>
    </w:p>
    <w:p w14:paraId="1DC4FE72" w14:textId="77777777" w:rsidR="00932DD6" w:rsidRPr="00E10A54" w:rsidRDefault="00932DD6" w:rsidP="00932DD6">
      <w:pPr>
        <w:pStyle w:val="Heading3"/>
        <w:spacing w:before="240" w:after="240" w:line="240" w:lineRule="auto"/>
        <w:rPr>
          <w:rStyle w:val="Hyperlink"/>
          <w:rFonts w:cstheme="minorHAnsi"/>
          <w:b w:val="0"/>
          <w:bCs/>
          <w:color w:val="00B0F0"/>
          <w:sz w:val="32"/>
          <w:szCs w:val="32"/>
        </w:rPr>
      </w:pPr>
      <w:bookmarkStart w:id="32" w:name="_Toc30727900"/>
      <w:r w:rsidRPr="00E10A54">
        <w:rPr>
          <w:rStyle w:val="Hyperlink"/>
          <w:rFonts w:cstheme="minorHAnsi"/>
          <w:bCs/>
          <w:color w:val="00B0F0"/>
          <w:sz w:val="32"/>
          <w:szCs w:val="32"/>
        </w:rPr>
        <w:t>2018-</w:t>
      </w:r>
      <w:r>
        <w:rPr>
          <w:rStyle w:val="Hyperlink"/>
          <w:rFonts w:cstheme="minorHAnsi"/>
          <w:bCs/>
          <w:color w:val="00B0F0"/>
          <w:sz w:val="32"/>
          <w:szCs w:val="32"/>
        </w:rPr>
        <w:t>20</w:t>
      </w:r>
      <w:r w:rsidRPr="00E10A54">
        <w:rPr>
          <w:rStyle w:val="Hyperlink"/>
          <w:rFonts w:cstheme="minorHAnsi"/>
          <w:bCs/>
          <w:color w:val="00B0F0"/>
          <w:sz w:val="32"/>
          <w:szCs w:val="32"/>
        </w:rPr>
        <w:t>19</w:t>
      </w:r>
      <w:bookmarkEnd w:id="32"/>
    </w:p>
    <w:p w14:paraId="29621DE1" w14:textId="77777777" w:rsidR="00932DD6" w:rsidRPr="00E569D6" w:rsidRDefault="00932DD6" w:rsidP="00932DD6">
      <w:pPr>
        <w:pStyle w:val="NormalWeb"/>
        <w:numPr>
          <w:ilvl w:val="0"/>
          <w:numId w:val="12"/>
        </w:numPr>
        <w:shd w:val="clear" w:color="auto" w:fill="FFFFFF"/>
        <w:spacing w:after="0" w:line="240" w:lineRule="auto"/>
        <w:ind w:left="360"/>
        <w:rPr>
          <w:rStyle w:val="Hyperlink"/>
          <w:rFonts w:asciiTheme="minorHAnsi" w:hAnsiTheme="minorHAnsi" w:cstheme="minorHAnsi"/>
          <w:b/>
          <w:bCs/>
          <w:color w:val="auto"/>
          <w:sz w:val="24"/>
          <w:szCs w:val="24"/>
        </w:rPr>
      </w:pPr>
      <w:r w:rsidRPr="00E569D6">
        <w:rPr>
          <w:rStyle w:val="Hyperlink"/>
          <w:rFonts w:asciiTheme="minorHAnsi" w:hAnsiTheme="minorHAnsi" w:cstheme="minorHAnsi"/>
          <w:color w:val="auto"/>
          <w:sz w:val="24"/>
          <w:szCs w:val="24"/>
        </w:rPr>
        <w:t>Regional National Cybersecurity Strategy Workshop, Indonesia</w:t>
      </w:r>
    </w:p>
    <w:p w14:paraId="3420F8A3" w14:textId="77777777" w:rsidR="00932DD6" w:rsidRPr="00686DAF" w:rsidRDefault="00932DD6" w:rsidP="00932DD6">
      <w:pPr>
        <w:pStyle w:val="Heading3"/>
        <w:spacing w:before="240" w:after="240" w:line="240" w:lineRule="auto"/>
        <w:rPr>
          <w:rStyle w:val="Hyperlink"/>
          <w:rFonts w:cstheme="minorHAnsi"/>
          <w:b w:val="0"/>
          <w:bCs/>
          <w:color w:val="00B0F0"/>
          <w:sz w:val="32"/>
          <w:szCs w:val="32"/>
        </w:rPr>
      </w:pPr>
      <w:bookmarkStart w:id="33" w:name="_Toc30727901"/>
      <w:r w:rsidRPr="00686DAF">
        <w:rPr>
          <w:rStyle w:val="Hyperlink"/>
          <w:rFonts w:cstheme="minorHAnsi"/>
          <w:bCs/>
          <w:color w:val="00B0F0"/>
          <w:sz w:val="32"/>
          <w:szCs w:val="32"/>
        </w:rPr>
        <w:t>2014-</w:t>
      </w:r>
      <w:r>
        <w:rPr>
          <w:rStyle w:val="Hyperlink"/>
          <w:rFonts w:cstheme="minorHAnsi"/>
          <w:bCs/>
          <w:color w:val="00B0F0"/>
          <w:sz w:val="32"/>
          <w:szCs w:val="32"/>
        </w:rPr>
        <w:t>20</w:t>
      </w:r>
      <w:r w:rsidRPr="00686DAF">
        <w:rPr>
          <w:rStyle w:val="Hyperlink"/>
          <w:rFonts w:cstheme="minorHAnsi"/>
          <w:bCs/>
          <w:color w:val="00B0F0"/>
          <w:sz w:val="32"/>
          <w:szCs w:val="32"/>
        </w:rPr>
        <w:t>17</w:t>
      </w:r>
      <w:bookmarkEnd w:id="33"/>
    </w:p>
    <w:p w14:paraId="6FEF4C05" w14:textId="77777777" w:rsidR="00932DD6" w:rsidRDefault="00932DD6" w:rsidP="00932DD6">
      <w:pPr>
        <w:pStyle w:val="Pa22"/>
        <w:numPr>
          <w:ilvl w:val="0"/>
          <w:numId w:val="38"/>
        </w:numPr>
        <w:spacing w:line="240" w:lineRule="auto"/>
        <w:ind w:left="360"/>
        <w:jc w:val="both"/>
        <w:rPr>
          <w:rFonts w:asciiTheme="minorHAnsi" w:hAnsiTheme="minorHAnsi" w:cstheme="minorHAnsi"/>
        </w:rPr>
      </w:pPr>
      <w:r w:rsidRPr="00A708BE">
        <w:rPr>
          <w:rFonts w:asciiTheme="minorHAnsi" w:hAnsiTheme="minorHAnsi" w:cstheme="minorHAnsi"/>
        </w:rPr>
        <w:t>In 2016, ITU provided Bhutan’s BICMA with expert support on EMF radiation measurement from mobile and broadcasting stations and on the drafting of standard operating procedures.</w:t>
      </w:r>
    </w:p>
    <w:p w14:paraId="4A444E9B" w14:textId="77777777" w:rsidR="00932DD6" w:rsidRDefault="00932DD6" w:rsidP="00932DD6">
      <w:pPr>
        <w:pStyle w:val="Pa22"/>
        <w:numPr>
          <w:ilvl w:val="0"/>
          <w:numId w:val="38"/>
        </w:numPr>
        <w:spacing w:line="240" w:lineRule="auto"/>
        <w:ind w:left="360"/>
        <w:jc w:val="both"/>
        <w:rPr>
          <w:rFonts w:asciiTheme="minorHAnsi" w:hAnsiTheme="minorHAnsi" w:cstheme="minorHAnsi"/>
        </w:rPr>
      </w:pPr>
      <w:r w:rsidRPr="00A708BE">
        <w:rPr>
          <w:rFonts w:asciiTheme="minorHAnsi" w:hAnsiTheme="minorHAnsi" w:cstheme="minorHAnsi"/>
        </w:rPr>
        <w:t>ITU facilitated capacity building for five experts from the Afghanistan Computer Emergency Response Team (AfCERT), provided under an EC-Council information security bootcamp programme in November 2014.</w:t>
      </w:r>
    </w:p>
    <w:p w14:paraId="398874A3" w14:textId="77777777" w:rsidR="00932DD6" w:rsidRDefault="00932DD6" w:rsidP="00932DD6">
      <w:pPr>
        <w:pStyle w:val="Pa22"/>
        <w:numPr>
          <w:ilvl w:val="0"/>
          <w:numId w:val="38"/>
        </w:numPr>
        <w:spacing w:line="240" w:lineRule="auto"/>
        <w:ind w:left="360"/>
        <w:jc w:val="both"/>
        <w:rPr>
          <w:rFonts w:asciiTheme="minorHAnsi" w:hAnsiTheme="minorHAnsi" w:cstheme="minorHAnsi"/>
        </w:rPr>
      </w:pPr>
      <w:r w:rsidRPr="00A708BE">
        <w:rPr>
          <w:rFonts w:asciiTheme="minorHAnsi" w:hAnsiTheme="minorHAnsi" w:cstheme="minorHAnsi"/>
        </w:rPr>
        <w:t>National Cybersecurity Strategy for Nepal (</w:t>
      </w:r>
      <w:r>
        <w:rPr>
          <w:rFonts w:asciiTheme="minorHAnsi" w:hAnsiTheme="minorHAnsi" w:cstheme="minorHAnsi"/>
        </w:rPr>
        <w:t xml:space="preserve">Federal Democratic </w:t>
      </w:r>
      <w:r w:rsidRPr="00A708BE">
        <w:rPr>
          <w:rFonts w:asciiTheme="minorHAnsi" w:hAnsiTheme="minorHAnsi" w:cstheme="minorHAnsi"/>
        </w:rPr>
        <w:t>Republic of) was drafted in 2016, enhancing the awareness and capacity of some 100 government, regulatory and private-sector stakeholders. Successful cybersecurity simulation demonstrations were held, and cooperation with the Nepal Telecommunication Authority for continued work on cybercrime legislation was enhanced.</w:t>
      </w:r>
    </w:p>
    <w:p w14:paraId="42EF735F" w14:textId="77777777" w:rsidR="00932DD6" w:rsidRDefault="00932DD6" w:rsidP="00932DD6">
      <w:pPr>
        <w:pStyle w:val="Pa22"/>
        <w:numPr>
          <w:ilvl w:val="0"/>
          <w:numId w:val="38"/>
        </w:numPr>
        <w:spacing w:line="240" w:lineRule="auto"/>
        <w:ind w:left="360"/>
        <w:jc w:val="both"/>
        <w:rPr>
          <w:rFonts w:asciiTheme="minorHAnsi" w:hAnsiTheme="minorHAnsi" w:cstheme="minorHAnsi"/>
        </w:rPr>
      </w:pPr>
      <w:r w:rsidRPr="00A708BE">
        <w:rPr>
          <w:rFonts w:asciiTheme="minorHAnsi" w:hAnsiTheme="minorHAnsi" w:cstheme="minorHAnsi"/>
        </w:rPr>
        <w:t>A regional workshop on DTTV broadcasting with participants from 20 countries was organized in Malaysia in 2015 in collaboration with AIBD and ABU.</w:t>
      </w:r>
    </w:p>
    <w:p w14:paraId="7729DB66" w14:textId="77777777" w:rsidR="00932DD6" w:rsidRDefault="00932DD6" w:rsidP="00932DD6">
      <w:pPr>
        <w:pStyle w:val="Pa22"/>
        <w:numPr>
          <w:ilvl w:val="0"/>
          <w:numId w:val="38"/>
        </w:numPr>
        <w:spacing w:line="240" w:lineRule="auto"/>
        <w:ind w:left="360" w:hanging="340"/>
        <w:jc w:val="both"/>
        <w:rPr>
          <w:rFonts w:asciiTheme="minorHAnsi" w:hAnsiTheme="minorHAnsi" w:cstheme="minorHAnsi"/>
        </w:rPr>
      </w:pPr>
      <w:r>
        <w:rPr>
          <w:rFonts w:asciiTheme="minorHAnsi" w:hAnsiTheme="minorHAnsi" w:cstheme="minorHAnsi"/>
        </w:rPr>
        <w:t xml:space="preserve">In </w:t>
      </w:r>
      <w:r w:rsidRPr="00A708BE">
        <w:rPr>
          <w:rFonts w:asciiTheme="minorHAnsi" w:hAnsiTheme="minorHAnsi" w:cstheme="minorHAnsi"/>
        </w:rPr>
        <w:t xml:space="preserve">Pacific Media Partnership Conference (Partnering for Broadcasting), held in Samoa in 2015 and jointly organized by ABU, ITU and Pacific Media Partners with the support of the Australian Government’s DOCA and Samoa Broadcasting Corporation, over 50 participants shared knowledge and expertise </w:t>
      </w:r>
      <w:r>
        <w:rPr>
          <w:rFonts w:asciiTheme="minorHAnsi" w:hAnsiTheme="minorHAnsi" w:cstheme="minorHAnsi"/>
        </w:rPr>
        <w:t xml:space="preserve">on </w:t>
      </w:r>
      <w:r w:rsidRPr="00A708BE">
        <w:rPr>
          <w:rFonts w:asciiTheme="minorHAnsi" w:hAnsiTheme="minorHAnsi" w:cstheme="minorHAnsi"/>
        </w:rPr>
        <w:t>enhancing and promoting broadcasting within the region.</w:t>
      </w:r>
    </w:p>
    <w:p w14:paraId="1BD2DABB" w14:textId="77777777" w:rsidR="00932DD6" w:rsidRDefault="00932DD6" w:rsidP="00932DD6">
      <w:pPr>
        <w:pStyle w:val="Pa22"/>
        <w:numPr>
          <w:ilvl w:val="0"/>
          <w:numId w:val="38"/>
        </w:numPr>
        <w:spacing w:line="240" w:lineRule="auto"/>
        <w:ind w:left="360"/>
        <w:jc w:val="both"/>
        <w:rPr>
          <w:rFonts w:asciiTheme="minorHAnsi" w:hAnsiTheme="minorHAnsi" w:cstheme="minorHAnsi"/>
        </w:rPr>
      </w:pPr>
      <w:r w:rsidRPr="00A708BE">
        <w:rPr>
          <w:rFonts w:asciiTheme="minorHAnsi" w:hAnsiTheme="minorHAnsi" w:cstheme="minorHAnsi"/>
        </w:rPr>
        <w:t>The Asia-Pacific Regional Workshop on Satellite Coordination, held in 2015 at the invitation of the Philippines’ DOST-ICTO and in cooperation with ITU-R, APT and Australia’s DOCA, was attended by 70 experts from 20 countries.</w:t>
      </w:r>
    </w:p>
    <w:p w14:paraId="031E0962" w14:textId="77777777" w:rsidR="00932DD6" w:rsidRDefault="00932DD6" w:rsidP="00932DD6">
      <w:pPr>
        <w:pStyle w:val="Pa22"/>
        <w:numPr>
          <w:ilvl w:val="0"/>
          <w:numId w:val="38"/>
        </w:numPr>
        <w:spacing w:line="240" w:lineRule="auto"/>
        <w:ind w:left="360"/>
        <w:jc w:val="both"/>
        <w:rPr>
          <w:rFonts w:asciiTheme="minorHAnsi" w:hAnsiTheme="minorHAnsi" w:cstheme="minorHAnsi"/>
        </w:rPr>
      </w:pPr>
      <w:r w:rsidRPr="00A708BE">
        <w:rPr>
          <w:rFonts w:asciiTheme="minorHAnsi" w:hAnsiTheme="minorHAnsi" w:cstheme="minorHAnsi"/>
        </w:rPr>
        <w:t>The first Asia-Pacific Regional Forum on e-Government and Smart Cities, held in Thailand in 2015, deepened the understanding and awareness of 333 participants through sharing of experiences from 39 countries.</w:t>
      </w:r>
    </w:p>
    <w:p w14:paraId="325AB916" w14:textId="77777777" w:rsidR="00932DD6" w:rsidRPr="00A708BE" w:rsidRDefault="00932DD6" w:rsidP="00932DD6">
      <w:pPr>
        <w:pStyle w:val="Pa22"/>
        <w:numPr>
          <w:ilvl w:val="0"/>
          <w:numId w:val="38"/>
        </w:numPr>
        <w:spacing w:line="240" w:lineRule="auto"/>
        <w:ind w:left="360"/>
        <w:jc w:val="both"/>
        <w:rPr>
          <w:rFonts w:asciiTheme="minorHAnsi" w:hAnsiTheme="minorHAnsi" w:cstheme="minorHAnsi"/>
        </w:rPr>
      </w:pPr>
      <w:r w:rsidRPr="00A708BE">
        <w:rPr>
          <w:rFonts w:asciiTheme="minorHAnsi" w:hAnsiTheme="minorHAnsi" w:cstheme="minorHAnsi"/>
        </w:rPr>
        <w:lastRenderedPageBreak/>
        <w:t xml:space="preserve">National Workshop on New Technologies and Policy and Regulatory Implications, held in 2016 in Lao P.D.R., was attended by over 60 national government officials from the Ministry of Posts and Telecommunications, other concerned ministries and local government agencies. </w:t>
      </w:r>
    </w:p>
    <w:p w14:paraId="5D7B5B95" w14:textId="77777777" w:rsidR="00932DD6" w:rsidRPr="00686DAF" w:rsidRDefault="00932DD6" w:rsidP="00932DD6">
      <w:pPr>
        <w:pStyle w:val="Heading3"/>
        <w:spacing w:before="240" w:after="240" w:line="240" w:lineRule="auto"/>
        <w:jc w:val="both"/>
        <w:rPr>
          <w:rFonts w:cstheme="minorHAnsi"/>
          <w:b w:val="0"/>
          <w:bCs/>
          <w:color w:val="00B0F0"/>
          <w:sz w:val="32"/>
          <w:szCs w:val="32"/>
        </w:rPr>
      </w:pPr>
      <w:bookmarkStart w:id="34" w:name="_Toc30727902"/>
      <w:r w:rsidRPr="00686DAF">
        <w:rPr>
          <w:rFonts w:cstheme="minorHAnsi"/>
          <w:bCs/>
          <w:color w:val="00B0F0"/>
          <w:sz w:val="32"/>
          <w:szCs w:val="32"/>
        </w:rPr>
        <w:t>2011-</w:t>
      </w:r>
      <w:r>
        <w:rPr>
          <w:rFonts w:cstheme="minorHAnsi"/>
          <w:bCs/>
          <w:color w:val="00B0F0"/>
          <w:sz w:val="32"/>
          <w:szCs w:val="32"/>
        </w:rPr>
        <w:t>20</w:t>
      </w:r>
      <w:r w:rsidRPr="00686DAF">
        <w:rPr>
          <w:rFonts w:cstheme="minorHAnsi"/>
          <w:bCs/>
          <w:color w:val="00B0F0"/>
          <w:sz w:val="32"/>
          <w:szCs w:val="32"/>
        </w:rPr>
        <w:t>14</w:t>
      </w:r>
      <w:bookmarkEnd w:id="34"/>
    </w:p>
    <w:p w14:paraId="607544C2" w14:textId="77777777" w:rsidR="00932DD6" w:rsidRPr="009277CF" w:rsidRDefault="00932DD6" w:rsidP="00932DD6">
      <w:pPr>
        <w:pStyle w:val="ListParagraph"/>
        <w:numPr>
          <w:ilvl w:val="0"/>
          <w:numId w:val="12"/>
        </w:numPr>
        <w:spacing w:after="0" w:line="240" w:lineRule="auto"/>
        <w:ind w:left="360" w:right="-54"/>
        <w:contextualSpacing/>
        <w:jc w:val="both"/>
        <w:rPr>
          <w:rFonts w:eastAsia="Arial" w:cstheme="minorHAnsi"/>
          <w:sz w:val="24"/>
          <w:szCs w:val="24"/>
        </w:rPr>
      </w:pPr>
      <w:r w:rsidRPr="009277CF">
        <w:rPr>
          <w:rFonts w:eastAsia="Arial" w:cstheme="minorHAnsi"/>
          <w:sz w:val="24"/>
          <w:szCs w:val="24"/>
        </w:rPr>
        <w:t>ITU and ASEAN agreed to collaborate on joint actions that will strengthen the capacity of Cambodia, Lao P.D.R., Myanmar and Viet Nam (CLMV) in the area of cybersecurity.</w:t>
      </w:r>
    </w:p>
    <w:p w14:paraId="0DDBBA52" w14:textId="77777777" w:rsidR="00932DD6" w:rsidRPr="009277CF" w:rsidRDefault="00932DD6" w:rsidP="00932DD6">
      <w:pPr>
        <w:pStyle w:val="ListParagraph"/>
        <w:numPr>
          <w:ilvl w:val="0"/>
          <w:numId w:val="12"/>
        </w:numPr>
        <w:spacing w:after="0" w:line="240" w:lineRule="auto"/>
        <w:ind w:left="360" w:right="-54"/>
        <w:contextualSpacing/>
        <w:jc w:val="both"/>
        <w:rPr>
          <w:rFonts w:eastAsia="Arial" w:cstheme="minorHAnsi"/>
          <w:sz w:val="24"/>
          <w:szCs w:val="24"/>
        </w:rPr>
      </w:pPr>
      <w:r w:rsidRPr="009277CF">
        <w:rPr>
          <w:rFonts w:eastAsia="Arial" w:cstheme="minorHAnsi"/>
          <w:sz w:val="24"/>
          <w:szCs w:val="24"/>
        </w:rPr>
        <w:t>In 2013, capacity building for the ICT Training Institute for Afghanistan was undertaken by providing technical literature on cyber security.</w:t>
      </w:r>
    </w:p>
    <w:p w14:paraId="41878839" w14:textId="77777777" w:rsidR="00932DD6" w:rsidRPr="009277CF" w:rsidRDefault="00932DD6" w:rsidP="00932DD6">
      <w:pPr>
        <w:pStyle w:val="ListParagraph"/>
        <w:numPr>
          <w:ilvl w:val="0"/>
          <w:numId w:val="12"/>
        </w:numPr>
        <w:spacing w:after="0" w:line="240" w:lineRule="auto"/>
        <w:ind w:left="360" w:right="-54"/>
        <w:contextualSpacing/>
        <w:jc w:val="both"/>
        <w:rPr>
          <w:rFonts w:eastAsia="Arial" w:cstheme="minorHAnsi"/>
          <w:sz w:val="24"/>
          <w:szCs w:val="24"/>
        </w:rPr>
      </w:pPr>
      <w:r w:rsidRPr="009277CF">
        <w:rPr>
          <w:rFonts w:eastAsia="Arial" w:cstheme="minorHAnsi"/>
          <w:sz w:val="24"/>
          <w:szCs w:val="24"/>
        </w:rPr>
        <w:t>Support was provided to Bangladesh for building national strategy and capability for cybersecurity.</w:t>
      </w:r>
    </w:p>
    <w:p w14:paraId="0781C189" w14:textId="77777777" w:rsidR="00932DD6" w:rsidRPr="009277CF" w:rsidRDefault="00932DD6" w:rsidP="00932DD6">
      <w:pPr>
        <w:pStyle w:val="ListParagraph"/>
        <w:numPr>
          <w:ilvl w:val="0"/>
          <w:numId w:val="12"/>
        </w:numPr>
        <w:spacing w:after="0" w:line="240" w:lineRule="auto"/>
        <w:ind w:left="360" w:right="-54"/>
        <w:contextualSpacing/>
        <w:jc w:val="both"/>
        <w:rPr>
          <w:rFonts w:eastAsia="Arial" w:cstheme="minorHAnsi"/>
          <w:sz w:val="24"/>
          <w:szCs w:val="24"/>
        </w:rPr>
      </w:pPr>
      <w:r w:rsidRPr="009277CF">
        <w:rPr>
          <w:rFonts w:eastAsia="Arial" w:cstheme="minorHAnsi"/>
          <w:sz w:val="24"/>
          <w:szCs w:val="24"/>
        </w:rPr>
        <w:t xml:space="preserve">As an input to the Ministerial Meeting in August 2010 in Maldives, CIRT </w:t>
      </w:r>
      <w:r>
        <w:rPr>
          <w:rFonts w:eastAsia="Arial" w:cstheme="minorHAnsi"/>
          <w:sz w:val="24"/>
          <w:szCs w:val="24"/>
        </w:rPr>
        <w:t>a</w:t>
      </w:r>
      <w:r w:rsidRPr="009277CF">
        <w:rPr>
          <w:rFonts w:eastAsia="Arial" w:cstheme="minorHAnsi"/>
          <w:sz w:val="24"/>
          <w:szCs w:val="24"/>
        </w:rPr>
        <w:t xml:space="preserve">ssessment was carried out </w:t>
      </w:r>
      <w:r>
        <w:rPr>
          <w:rFonts w:eastAsia="Arial" w:cstheme="minorHAnsi"/>
          <w:sz w:val="24"/>
          <w:szCs w:val="24"/>
        </w:rPr>
        <w:t>for</w:t>
      </w:r>
      <w:r w:rsidRPr="009277CF">
        <w:rPr>
          <w:rFonts w:eastAsia="Arial" w:cstheme="minorHAnsi"/>
          <w:sz w:val="24"/>
          <w:szCs w:val="24"/>
        </w:rPr>
        <w:t xml:space="preserve"> five LDCs from South Asia covering Afghanistan, Bangladesh, Bhutan, Maldives, and Nepal in 2010 and 2011. Subsequently, implementation of CIRT infrastructure for Bhutan was carried out in 2013.</w:t>
      </w:r>
    </w:p>
    <w:p w14:paraId="17EA5B8B" w14:textId="77777777" w:rsidR="00932DD6" w:rsidRPr="009277CF" w:rsidRDefault="00932DD6" w:rsidP="00932DD6">
      <w:pPr>
        <w:pStyle w:val="ListParagraph"/>
        <w:numPr>
          <w:ilvl w:val="0"/>
          <w:numId w:val="12"/>
        </w:numPr>
        <w:spacing w:after="0" w:line="240" w:lineRule="auto"/>
        <w:ind w:left="360" w:right="-54"/>
        <w:contextualSpacing/>
        <w:jc w:val="both"/>
        <w:rPr>
          <w:rFonts w:eastAsia="Arial" w:cstheme="minorHAnsi"/>
          <w:sz w:val="24"/>
          <w:szCs w:val="24"/>
        </w:rPr>
      </w:pPr>
      <w:r w:rsidRPr="009277CF">
        <w:rPr>
          <w:rFonts w:eastAsia="Arial" w:cstheme="minorHAnsi"/>
          <w:sz w:val="24"/>
          <w:szCs w:val="24"/>
        </w:rPr>
        <w:t>ITU and UNODC organized Asia-Pacific Regional Workshop on Fighting Cybercrime</w:t>
      </w:r>
      <w:r>
        <w:rPr>
          <w:rFonts w:eastAsia="Arial" w:cstheme="minorHAnsi"/>
          <w:sz w:val="24"/>
          <w:szCs w:val="24"/>
        </w:rPr>
        <w:t xml:space="preserve"> attended by </w:t>
      </w:r>
      <w:r w:rsidRPr="009277CF">
        <w:rPr>
          <w:rFonts w:eastAsia="Arial" w:cstheme="minorHAnsi"/>
          <w:sz w:val="24"/>
          <w:szCs w:val="24"/>
        </w:rPr>
        <w:t>70 participants from 19 countries with legal and technical background. The workshop, organized in partnership with SPO, KISA and KiC, adopted recommendations for the way forward while fostering international cooperation amongst cross-sectoral stakeholders.</w:t>
      </w:r>
    </w:p>
    <w:p w14:paraId="14C6B4DF" w14:textId="77777777" w:rsidR="00932DD6" w:rsidRPr="009277CF" w:rsidRDefault="00932DD6" w:rsidP="00932DD6">
      <w:pPr>
        <w:pStyle w:val="ListParagraph"/>
        <w:numPr>
          <w:ilvl w:val="0"/>
          <w:numId w:val="12"/>
        </w:numPr>
        <w:spacing w:after="0" w:line="240" w:lineRule="auto"/>
        <w:ind w:left="360" w:right="-54"/>
        <w:contextualSpacing/>
        <w:jc w:val="both"/>
        <w:rPr>
          <w:rFonts w:eastAsia="Arial" w:cstheme="minorHAnsi"/>
          <w:sz w:val="24"/>
          <w:szCs w:val="24"/>
        </w:rPr>
      </w:pPr>
      <w:r w:rsidRPr="009277CF">
        <w:rPr>
          <w:rFonts w:eastAsia="Arial" w:cstheme="minorHAnsi"/>
          <w:sz w:val="24"/>
          <w:szCs w:val="24"/>
        </w:rPr>
        <w:t xml:space="preserve">The ASP CoE Trainings on Securing Networks in 2011 organized in partnership with IMPACT and DBCDE (Australia) and Mobile Security with IMPACT and NBTC (Thailand) in 2013 built skills </w:t>
      </w:r>
      <w:r>
        <w:rPr>
          <w:rFonts w:eastAsia="Arial" w:cstheme="minorHAnsi"/>
          <w:sz w:val="24"/>
          <w:szCs w:val="24"/>
        </w:rPr>
        <w:t>for</w:t>
      </w:r>
      <w:r w:rsidRPr="009277CF">
        <w:rPr>
          <w:rFonts w:eastAsia="Arial" w:cstheme="minorHAnsi"/>
          <w:sz w:val="24"/>
          <w:szCs w:val="24"/>
        </w:rPr>
        <w:t xml:space="preserve"> more than100 participants.</w:t>
      </w:r>
    </w:p>
    <w:p w14:paraId="26158C88" w14:textId="77777777" w:rsidR="00932DD6" w:rsidRPr="00686DAF" w:rsidRDefault="00932DD6" w:rsidP="00932DD6">
      <w:pPr>
        <w:pStyle w:val="Heading3"/>
        <w:spacing w:before="240" w:after="240" w:line="240" w:lineRule="auto"/>
        <w:rPr>
          <w:rFonts w:cstheme="minorHAnsi"/>
          <w:b w:val="0"/>
          <w:bCs/>
          <w:color w:val="00B0F0"/>
          <w:sz w:val="32"/>
          <w:szCs w:val="32"/>
        </w:rPr>
      </w:pPr>
      <w:bookmarkStart w:id="35" w:name="_Toc30727903"/>
      <w:r w:rsidRPr="00686DAF">
        <w:rPr>
          <w:rFonts w:cstheme="minorHAnsi"/>
          <w:bCs/>
          <w:color w:val="00B0F0"/>
          <w:sz w:val="32"/>
          <w:szCs w:val="32"/>
        </w:rPr>
        <w:t>2007-</w:t>
      </w:r>
      <w:r>
        <w:rPr>
          <w:rFonts w:cstheme="minorHAnsi"/>
          <w:bCs/>
          <w:color w:val="00B0F0"/>
          <w:sz w:val="32"/>
          <w:szCs w:val="32"/>
        </w:rPr>
        <w:t>20</w:t>
      </w:r>
      <w:r w:rsidRPr="00686DAF">
        <w:rPr>
          <w:rFonts w:cstheme="minorHAnsi"/>
          <w:bCs/>
          <w:color w:val="00B0F0"/>
          <w:sz w:val="32"/>
          <w:szCs w:val="32"/>
        </w:rPr>
        <w:t>11</w:t>
      </w:r>
      <w:bookmarkEnd w:id="35"/>
    </w:p>
    <w:p w14:paraId="23BCF5C1"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Regional Working Group &amp; Public/Private Partnership Forum (PPPF-2007) </w:t>
      </w:r>
      <w:r>
        <w:rPr>
          <w:rFonts w:asciiTheme="minorHAnsi" w:hAnsiTheme="minorHAnsi" w:cstheme="minorHAnsi"/>
        </w:rPr>
        <w:t>–</w:t>
      </w:r>
      <w:r w:rsidRPr="009277CF">
        <w:rPr>
          <w:rFonts w:asciiTheme="minorHAnsi" w:hAnsiTheme="minorHAnsi" w:cstheme="minorHAnsi"/>
        </w:rPr>
        <w:t xml:space="preserve"> Asia</w:t>
      </w:r>
      <w:r>
        <w:rPr>
          <w:rFonts w:asciiTheme="minorHAnsi" w:hAnsiTheme="minorHAnsi" w:cstheme="minorHAnsi"/>
        </w:rPr>
        <w:t>-</w:t>
      </w:r>
      <w:r w:rsidRPr="009277CF">
        <w:rPr>
          <w:rFonts w:asciiTheme="minorHAnsi" w:hAnsiTheme="minorHAnsi" w:cstheme="minorHAnsi"/>
        </w:rPr>
        <w:t>Pacific Region</w:t>
      </w:r>
    </w:p>
    <w:p w14:paraId="232CB75F"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Asia-Pacific Forum on NGN Planning</w:t>
      </w:r>
    </w:p>
    <w:p w14:paraId="05836B37"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Workshop on Principles of ICT legislation</w:t>
      </w:r>
    </w:p>
    <w:p w14:paraId="1DB4DD32"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Regional Workshop on Frameworks for Cybersecurity and Critical Information Infrastructure Protection</w:t>
      </w:r>
    </w:p>
    <w:p w14:paraId="3E969431"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Impact assessment of Telecom in remote area - Bhutan (ITU-UPU India Project)</w:t>
      </w:r>
    </w:p>
    <w:p w14:paraId="31BFEB27"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Regional Cybersecurity Forum for Asia-Pacific</w:t>
      </w:r>
    </w:p>
    <w:p w14:paraId="2AACF85B"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Regional seminar on costs and tariffs and regional meeting of the tariff group for Asia and Pacific (TAS)</w:t>
      </w:r>
    </w:p>
    <w:p w14:paraId="48C095F2"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Coordination meeting </w:t>
      </w:r>
      <w:r>
        <w:rPr>
          <w:rFonts w:asciiTheme="minorHAnsi" w:hAnsiTheme="minorHAnsi" w:cstheme="minorHAnsi"/>
        </w:rPr>
        <w:t xml:space="preserve">on </w:t>
      </w:r>
      <w:r w:rsidRPr="009277CF">
        <w:rPr>
          <w:rFonts w:asciiTheme="minorHAnsi" w:hAnsiTheme="minorHAnsi" w:cstheme="minorHAnsi"/>
        </w:rPr>
        <w:t>Multipurpose Community Telecentres (MCT) Project in Afghanistan</w:t>
      </w:r>
    </w:p>
    <w:p w14:paraId="1F454B6B"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Regional seminar on costs and tariffs and regional meeting of the SG3 Regional Group for Asia and Pacific (SG3RG-AO)</w:t>
      </w:r>
    </w:p>
    <w:p w14:paraId="406B0DEE"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Asia-Pacific regional workshop on Frameworks for Cybersecurity and Critical Information Infrastructure Protection (CIIP)</w:t>
      </w:r>
    </w:p>
    <w:p w14:paraId="660236EE"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Assistance for the development of cybersecurity capabilities and deployment in Asia-Pacific</w:t>
      </w:r>
    </w:p>
    <w:p w14:paraId="7E022FA2"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Training workshop on costing for Asia and the Pacific</w:t>
      </w:r>
    </w:p>
    <w:p w14:paraId="34EA5EA0"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Regional seminar on costs and tariffs and regional meeting of the SG3 Regional Group for Asia and Pacific (SG3RG-ASP)</w:t>
      </w:r>
    </w:p>
    <w:p w14:paraId="1E3CF4DF"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Technical </w:t>
      </w:r>
      <w:r>
        <w:rPr>
          <w:rFonts w:asciiTheme="minorHAnsi" w:hAnsiTheme="minorHAnsi" w:cstheme="minorHAnsi"/>
        </w:rPr>
        <w:t>a</w:t>
      </w:r>
      <w:r w:rsidRPr="009277CF">
        <w:rPr>
          <w:rFonts w:asciiTheme="minorHAnsi" w:hAnsiTheme="minorHAnsi" w:cstheme="minorHAnsi"/>
        </w:rPr>
        <w:t xml:space="preserve">ssistance </w:t>
      </w:r>
      <w:r>
        <w:rPr>
          <w:rFonts w:asciiTheme="minorHAnsi" w:hAnsiTheme="minorHAnsi" w:cstheme="minorHAnsi"/>
        </w:rPr>
        <w:t>o</w:t>
      </w:r>
      <w:r w:rsidRPr="009277CF">
        <w:rPr>
          <w:rFonts w:asciiTheme="minorHAnsi" w:hAnsiTheme="minorHAnsi" w:cstheme="minorHAnsi"/>
        </w:rPr>
        <w:t>n Emergency Warning &amp; Response in Tuvalu</w:t>
      </w:r>
    </w:p>
    <w:p w14:paraId="238AD333"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Regional Multi-stakeholder Forum on Emergency Telecommunications</w:t>
      </w:r>
    </w:p>
    <w:p w14:paraId="1FD50A3F"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National Cybersecurity Strategies &amp; Cyber-</w:t>
      </w:r>
      <w:r>
        <w:rPr>
          <w:rFonts w:asciiTheme="minorHAnsi" w:hAnsiTheme="minorHAnsi" w:cstheme="minorHAnsi"/>
        </w:rPr>
        <w:t>C</w:t>
      </w:r>
      <w:r w:rsidRPr="009277CF">
        <w:rPr>
          <w:rFonts w:asciiTheme="minorHAnsi" w:hAnsiTheme="minorHAnsi" w:cstheme="minorHAnsi"/>
        </w:rPr>
        <w:t>rime legislation</w:t>
      </w:r>
    </w:p>
    <w:p w14:paraId="4AF6C7A3"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Regional Workshop on Asset Recovery and Fighting Cybercrime</w:t>
      </w:r>
    </w:p>
    <w:p w14:paraId="78558D41" w14:textId="77777777" w:rsidR="00932DD6" w:rsidRPr="00686DAF" w:rsidRDefault="00932DD6" w:rsidP="00932DD6">
      <w:pPr>
        <w:pStyle w:val="Heading2"/>
        <w:spacing w:before="240" w:after="240" w:line="240" w:lineRule="auto"/>
        <w:rPr>
          <w:rStyle w:val="Hyperlink"/>
          <w:rFonts w:cstheme="minorHAnsi"/>
          <w:b w:val="0"/>
          <w:bCs/>
          <w:color w:val="00B0F0"/>
          <w:sz w:val="32"/>
          <w:szCs w:val="32"/>
        </w:rPr>
      </w:pPr>
      <w:hyperlink r:id="rId33" w:tgtFrame="_self" w:history="1">
        <w:bookmarkStart w:id="36" w:name="_Toc30727904"/>
        <w:r w:rsidRPr="00686DAF">
          <w:rPr>
            <w:rStyle w:val="Hyperlink"/>
            <w:rFonts w:cstheme="minorHAnsi"/>
            <w:bCs/>
            <w:color w:val="00B0F0"/>
            <w:sz w:val="32"/>
            <w:szCs w:val="32"/>
          </w:rPr>
          <w:t xml:space="preserve">C6. Enabling </w:t>
        </w:r>
        <w:r>
          <w:rPr>
            <w:rStyle w:val="Hyperlink"/>
            <w:rFonts w:cstheme="minorHAnsi"/>
            <w:bCs/>
            <w:color w:val="00B0F0"/>
            <w:sz w:val="32"/>
            <w:szCs w:val="32"/>
          </w:rPr>
          <w:t>E</w:t>
        </w:r>
        <w:r w:rsidRPr="00686DAF">
          <w:rPr>
            <w:rStyle w:val="Hyperlink"/>
            <w:rFonts w:cstheme="minorHAnsi"/>
            <w:bCs/>
            <w:color w:val="00B0F0"/>
            <w:sz w:val="32"/>
            <w:szCs w:val="32"/>
          </w:rPr>
          <w:t>nvironment</w:t>
        </w:r>
        <w:bookmarkEnd w:id="36"/>
      </w:hyperlink>
    </w:p>
    <w:p w14:paraId="0518FD0A" w14:textId="77777777" w:rsidR="00932DD6" w:rsidRPr="009277CF" w:rsidRDefault="00932DD6" w:rsidP="00932DD6">
      <w:pPr>
        <w:pStyle w:val="Heading3"/>
        <w:spacing w:before="240" w:after="240" w:line="240" w:lineRule="auto"/>
        <w:rPr>
          <w:rStyle w:val="Hyperlink"/>
          <w:rFonts w:cstheme="minorHAnsi"/>
          <w:color w:val="1F4D78" w:themeColor="accent1" w:themeShade="7F"/>
        </w:rPr>
      </w:pPr>
      <w:bookmarkStart w:id="37" w:name="_Toc30727905"/>
      <w:r w:rsidRPr="00686DAF">
        <w:rPr>
          <w:rStyle w:val="Hyperlink"/>
          <w:rFonts w:cstheme="minorHAnsi"/>
          <w:bCs/>
          <w:color w:val="00B0F0"/>
          <w:sz w:val="32"/>
          <w:szCs w:val="32"/>
        </w:rPr>
        <w:t>2018-</w:t>
      </w:r>
      <w:r>
        <w:rPr>
          <w:rStyle w:val="Hyperlink"/>
          <w:rFonts w:cstheme="minorHAnsi"/>
          <w:bCs/>
          <w:color w:val="00B0F0"/>
          <w:sz w:val="32"/>
          <w:szCs w:val="32"/>
        </w:rPr>
        <w:t>20</w:t>
      </w:r>
      <w:r w:rsidRPr="00686DAF">
        <w:rPr>
          <w:rStyle w:val="Hyperlink"/>
          <w:rFonts w:cstheme="minorHAnsi"/>
          <w:bCs/>
          <w:color w:val="00B0F0"/>
          <w:sz w:val="32"/>
          <w:szCs w:val="32"/>
        </w:rPr>
        <w:t>19</w:t>
      </w:r>
      <w:bookmarkEnd w:id="37"/>
    </w:p>
    <w:p w14:paraId="2AB01704" w14:textId="77777777" w:rsidR="00932DD6" w:rsidRPr="009277CF" w:rsidRDefault="00932DD6" w:rsidP="00932DD6">
      <w:pPr>
        <w:pStyle w:val="NormalWeb"/>
        <w:numPr>
          <w:ilvl w:val="0"/>
          <w:numId w:val="12"/>
        </w:numPr>
        <w:shd w:val="clear" w:color="auto" w:fill="FFFFFF"/>
        <w:spacing w:after="0" w:line="240" w:lineRule="auto"/>
        <w:ind w:left="360"/>
        <w:rPr>
          <w:rStyle w:val="Hyperlink"/>
          <w:rFonts w:asciiTheme="minorHAnsi" w:hAnsiTheme="minorHAnsi" w:cstheme="minorHAnsi"/>
          <w:color w:val="auto"/>
        </w:rPr>
      </w:pPr>
      <w:r w:rsidRPr="009277CF">
        <w:rPr>
          <w:rStyle w:val="Hyperlink"/>
          <w:rFonts w:asciiTheme="minorHAnsi" w:hAnsiTheme="minorHAnsi" w:cstheme="minorHAnsi"/>
          <w:color w:val="auto"/>
        </w:rPr>
        <w:t>Assessment of market readiness for future IMT2020 (5G) networks</w:t>
      </w:r>
    </w:p>
    <w:p w14:paraId="406FB8A3" w14:textId="77777777" w:rsidR="00932DD6" w:rsidRPr="009277CF" w:rsidRDefault="00932DD6" w:rsidP="00932DD6">
      <w:pPr>
        <w:pStyle w:val="NormalWeb"/>
        <w:numPr>
          <w:ilvl w:val="0"/>
          <w:numId w:val="12"/>
        </w:numPr>
        <w:shd w:val="clear" w:color="auto" w:fill="FFFFFF"/>
        <w:spacing w:after="0" w:line="240" w:lineRule="auto"/>
        <w:ind w:left="360"/>
        <w:rPr>
          <w:rStyle w:val="Hyperlink"/>
          <w:rFonts w:asciiTheme="minorHAnsi" w:hAnsiTheme="minorHAnsi" w:cstheme="minorHAnsi"/>
          <w:color w:val="auto"/>
        </w:rPr>
      </w:pPr>
      <w:r w:rsidRPr="009277CF">
        <w:rPr>
          <w:rStyle w:val="Hyperlink"/>
          <w:rFonts w:asciiTheme="minorHAnsi" w:hAnsiTheme="minorHAnsi" w:cstheme="minorHAnsi"/>
          <w:color w:val="auto"/>
        </w:rPr>
        <w:t>4th Annual Asia-Pacific Spectrum Management Conference, supporting ITU Asia-Pacific Regional Initiative on Spectrum Management</w:t>
      </w:r>
    </w:p>
    <w:p w14:paraId="190B2A4C" w14:textId="77777777" w:rsidR="00932DD6" w:rsidRPr="009277CF" w:rsidRDefault="00932DD6" w:rsidP="00932DD6">
      <w:pPr>
        <w:pStyle w:val="NormalWeb"/>
        <w:numPr>
          <w:ilvl w:val="0"/>
          <w:numId w:val="12"/>
        </w:numPr>
        <w:shd w:val="clear" w:color="auto" w:fill="FFFFFF"/>
        <w:spacing w:after="0" w:line="240" w:lineRule="auto"/>
        <w:ind w:left="360"/>
        <w:rPr>
          <w:rStyle w:val="Hyperlink"/>
          <w:rFonts w:asciiTheme="minorHAnsi" w:hAnsiTheme="minorHAnsi" w:cstheme="minorHAnsi"/>
          <w:color w:val="auto"/>
        </w:rPr>
      </w:pPr>
      <w:r w:rsidRPr="009277CF">
        <w:rPr>
          <w:rStyle w:val="Hyperlink"/>
          <w:rFonts w:asciiTheme="minorHAnsi" w:hAnsiTheme="minorHAnsi" w:cstheme="minorHAnsi"/>
          <w:color w:val="auto"/>
        </w:rPr>
        <w:t xml:space="preserve">Assistance on updating </w:t>
      </w:r>
      <w:r>
        <w:rPr>
          <w:rStyle w:val="Hyperlink"/>
          <w:rFonts w:asciiTheme="minorHAnsi" w:hAnsiTheme="minorHAnsi" w:cstheme="minorHAnsi"/>
          <w:color w:val="auto"/>
        </w:rPr>
        <w:t>s</w:t>
      </w:r>
      <w:r w:rsidRPr="009277CF">
        <w:rPr>
          <w:rStyle w:val="Hyperlink"/>
          <w:rFonts w:asciiTheme="minorHAnsi" w:hAnsiTheme="minorHAnsi" w:cstheme="minorHAnsi"/>
          <w:color w:val="auto"/>
        </w:rPr>
        <w:t xml:space="preserve">pectrum </w:t>
      </w:r>
      <w:r>
        <w:rPr>
          <w:rStyle w:val="Hyperlink"/>
          <w:rFonts w:asciiTheme="minorHAnsi" w:hAnsiTheme="minorHAnsi" w:cstheme="minorHAnsi"/>
          <w:color w:val="auto"/>
        </w:rPr>
        <w:t>m</w:t>
      </w:r>
      <w:r w:rsidRPr="009277CF">
        <w:rPr>
          <w:rStyle w:val="Hyperlink"/>
          <w:rFonts w:asciiTheme="minorHAnsi" w:hAnsiTheme="minorHAnsi" w:cstheme="minorHAnsi"/>
          <w:color w:val="auto"/>
        </w:rPr>
        <w:t>anagement strategies</w:t>
      </w:r>
    </w:p>
    <w:p w14:paraId="5C625A5C" w14:textId="77777777" w:rsidR="00932DD6" w:rsidRPr="009277CF" w:rsidRDefault="00932DD6" w:rsidP="00932DD6">
      <w:pPr>
        <w:pStyle w:val="NormalWeb"/>
        <w:numPr>
          <w:ilvl w:val="0"/>
          <w:numId w:val="12"/>
        </w:numPr>
        <w:shd w:val="clear" w:color="auto" w:fill="FFFFFF"/>
        <w:spacing w:after="0" w:line="240" w:lineRule="auto"/>
        <w:ind w:left="360"/>
        <w:rPr>
          <w:rStyle w:val="Hyperlink"/>
          <w:rFonts w:asciiTheme="minorHAnsi" w:hAnsiTheme="minorHAnsi" w:cstheme="minorHAnsi"/>
          <w:color w:val="auto"/>
        </w:rPr>
      </w:pPr>
      <w:r w:rsidRPr="009277CF">
        <w:rPr>
          <w:rStyle w:val="Hyperlink"/>
          <w:rFonts w:asciiTheme="minorHAnsi" w:hAnsiTheme="minorHAnsi" w:cstheme="minorHAnsi"/>
          <w:color w:val="auto"/>
        </w:rPr>
        <w:t>Assistance on updating NTFA</w:t>
      </w:r>
    </w:p>
    <w:p w14:paraId="44315077" w14:textId="77777777" w:rsidR="00932DD6" w:rsidRPr="009277CF" w:rsidRDefault="00932DD6" w:rsidP="00932DD6">
      <w:pPr>
        <w:pStyle w:val="NormalWeb"/>
        <w:numPr>
          <w:ilvl w:val="0"/>
          <w:numId w:val="12"/>
        </w:numPr>
        <w:shd w:val="clear" w:color="auto" w:fill="FFFFFF"/>
        <w:spacing w:after="0" w:line="240" w:lineRule="auto"/>
        <w:ind w:left="360"/>
        <w:rPr>
          <w:rStyle w:val="Hyperlink"/>
          <w:rFonts w:asciiTheme="minorHAnsi" w:hAnsiTheme="minorHAnsi" w:cstheme="minorHAnsi"/>
          <w:color w:val="auto"/>
        </w:rPr>
      </w:pPr>
      <w:r w:rsidRPr="009277CF">
        <w:rPr>
          <w:rStyle w:val="Hyperlink"/>
          <w:rFonts w:asciiTheme="minorHAnsi" w:hAnsiTheme="minorHAnsi" w:cstheme="minorHAnsi"/>
          <w:color w:val="auto"/>
        </w:rPr>
        <w:t>Enabling environment for digital applications and services</w:t>
      </w:r>
    </w:p>
    <w:p w14:paraId="32E8C54A" w14:textId="77777777" w:rsidR="00932DD6" w:rsidRPr="00686DAF" w:rsidRDefault="00932DD6" w:rsidP="00932DD6">
      <w:pPr>
        <w:pStyle w:val="Heading3"/>
        <w:spacing w:before="240" w:after="240" w:line="240" w:lineRule="auto"/>
        <w:rPr>
          <w:rStyle w:val="Hyperlink"/>
          <w:rFonts w:cstheme="minorHAnsi"/>
          <w:b w:val="0"/>
          <w:bCs/>
          <w:color w:val="00B0F0"/>
          <w:sz w:val="32"/>
          <w:szCs w:val="32"/>
        </w:rPr>
      </w:pPr>
      <w:bookmarkStart w:id="38" w:name="_Toc30727906"/>
      <w:r w:rsidRPr="00686DAF">
        <w:rPr>
          <w:rStyle w:val="Hyperlink"/>
          <w:rFonts w:cstheme="minorHAnsi"/>
          <w:bCs/>
          <w:color w:val="00B0F0"/>
          <w:sz w:val="32"/>
          <w:szCs w:val="32"/>
        </w:rPr>
        <w:t>2014-</w:t>
      </w:r>
      <w:r>
        <w:rPr>
          <w:rStyle w:val="Hyperlink"/>
          <w:rFonts w:cstheme="minorHAnsi"/>
          <w:bCs/>
          <w:color w:val="00B0F0"/>
          <w:sz w:val="32"/>
          <w:szCs w:val="32"/>
        </w:rPr>
        <w:t>20</w:t>
      </w:r>
      <w:r w:rsidRPr="00686DAF">
        <w:rPr>
          <w:rStyle w:val="Hyperlink"/>
          <w:rFonts w:cstheme="minorHAnsi"/>
          <w:bCs/>
          <w:color w:val="00B0F0"/>
          <w:sz w:val="32"/>
          <w:szCs w:val="32"/>
        </w:rPr>
        <w:t>17</w:t>
      </w:r>
      <w:bookmarkEnd w:id="38"/>
    </w:p>
    <w:p w14:paraId="26E57C7B" w14:textId="77777777" w:rsidR="00932DD6" w:rsidRDefault="00932DD6" w:rsidP="00932DD6">
      <w:pPr>
        <w:pStyle w:val="Pa22"/>
        <w:numPr>
          <w:ilvl w:val="0"/>
          <w:numId w:val="40"/>
        </w:numPr>
        <w:spacing w:line="240" w:lineRule="auto"/>
        <w:ind w:left="360"/>
        <w:jc w:val="both"/>
        <w:rPr>
          <w:rFonts w:asciiTheme="minorHAnsi" w:hAnsiTheme="minorHAnsi" w:cstheme="minorHAnsi"/>
        </w:rPr>
      </w:pPr>
      <w:r w:rsidRPr="00DC04AC">
        <w:rPr>
          <w:rFonts w:asciiTheme="minorHAnsi" w:hAnsiTheme="minorHAnsi" w:cstheme="minorHAnsi"/>
        </w:rPr>
        <w:t xml:space="preserve">The project </w:t>
      </w:r>
      <w:r>
        <w:rPr>
          <w:rFonts w:asciiTheme="minorHAnsi" w:hAnsiTheme="minorHAnsi" w:cstheme="minorHAnsi"/>
        </w:rPr>
        <w:t xml:space="preserve">on </w:t>
      </w:r>
      <w:r w:rsidRPr="00DC04AC">
        <w:rPr>
          <w:rFonts w:asciiTheme="minorHAnsi" w:hAnsiTheme="minorHAnsi" w:cstheme="minorHAnsi"/>
        </w:rPr>
        <w:t xml:space="preserve">spectrum management system for developing countries (SMS4DC) started in 2014 with support also from </w:t>
      </w:r>
      <w:r>
        <w:rPr>
          <w:rFonts w:asciiTheme="minorHAnsi" w:hAnsiTheme="minorHAnsi" w:cstheme="minorHAnsi"/>
        </w:rPr>
        <w:t xml:space="preserve">the Republic of Korea’s </w:t>
      </w:r>
      <w:r w:rsidRPr="00DC04AC">
        <w:rPr>
          <w:rFonts w:asciiTheme="minorHAnsi" w:hAnsiTheme="minorHAnsi" w:cstheme="minorHAnsi"/>
        </w:rPr>
        <w:t>MSIP</w:t>
      </w:r>
      <w:r>
        <w:rPr>
          <w:rFonts w:asciiTheme="minorHAnsi" w:hAnsiTheme="minorHAnsi" w:cstheme="minorHAnsi"/>
        </w:rPr>
        <w:t xml:space="preserve">, providing </w:t>
      </w:r>
      <w:r w:rsidRPr="00DC04AC">
        <w:rPr>
          <w:rFonts w:asciiTheme="minorHAnsi" w:hAnsiTheme="minorHAnsi" w:cstheme="minorHAnsi"/>
        </w:rPr>
        <w:t>ten countries with higher-resolution terrain data and software testing.</w:t>
      </w:r>
    </w:p>
    <w:p w14:paraId="4CE530EE" w14:textId="77777777" w:rsidR="00932DD6" w:rsidRDefault="00932DD6" w:rsidP="00932DD6">
      <w:pPr>
        <w:pStyle w:val="Pa22"/>
        <w:numPr>
          <w:ilvl w:val="0"/>
          <w:numId w:val="40"/>
        </w:numPr>
        <w:spacing w:line="240" w:lineRule="auto"/>
        <w:ind w:left="360"/>
        <w:jc w:val="both"/>
        <w:rPr>
          <w:rFonts w:asciiTheme="minorHAnsi" w:hAnsiTheme="minorHAnsi" w:cstheme="minorHAnsi"/>
        </w:rPr>
      </w:pPr>
      <w:r w:rsidRPr="00DC04AC">
        <w:rPr>
          <w:rFonts w:asciiTheme="minorHAnsi" w:hAnsiTheme="minorHAnsi" w:cstheme="minorHAnsi"/>
        </w:rPr>
        <w:t xml:space="preserve">In partnership with the Republic of Korea’s MSIP, ITU </w:t>
      </w:r>
      <w:proofErr w:type="gramStart"/>
      <w:r w:rsidRPr="00DC04AC">
        <w:rPr>
          <w:rFonts w:asciiTheme="minorHAnsi" w:hAnsiTheme="minorHAnsi" w:cstheme="minorHAnsi"/>
        </w:rPr>
        <w:t>provided assistance to</w:t>
      </w:r>
      <w:proofErr w:type="gramEnd"/>
      <w:r w:rsidRPr="00DC04AC">
        <w:rPr>
          <w:rFonts w:asciiTheme="minorHAnsi" w:hAnsiTheme="minorHAnsi" w:cstheme="minorHAnsi"/>
        </w:rPr>
        <w:t xml:space="preserve"> selected countries in the Asia-Pacific </w:t>
      </w:r>
      <w:r>
        <w:rPr>
          <w:rFonts w:asciiTheme="minorHAnsi" w:hAnsiTheme="minorHAnsi" w:cstheme="minorHAnsi"/>
        </w:rPr>
        <w:t>R</w:t>
      </w:r>
      <w:r w:rsidRPr="00DC04AC">
        <w:rPr>
          <w:rFonts w:asciiTheme="minorHAnsi" w:hAnsiTheme="minorHAnsi" w:cstheme="minorHAnsi"/>
        </w:rPr>
        <w:t>egion to establish national spectrum management master plans (see also ASP RI 3).</w:t>
      </w:r>
    </w:p>
    <w:p w14:paraId="0F9307C9" w14:textId="77777777" w:rsidR="00932DD6" w:rsidRDefault="00932DD6" w:rsidP="00932DD6">
      <w:pPr>
        <w:pStyle w:val="Pa22"/>
        <w:numPr>
          <w:ilvl w:val="0"/>
          <w:numId w:val="40"/>
        </w:numPr>
        <w:spacing w:line="240" w:lineRule="auto"/>
        <w:ind w:left="360"/>
        <w:jc w:val="both"/>
        <w:rPr>
          <w:rFonts w:asciiTheme="minorHAnsi" w:hAnsiTheme="minorHAnsi" w:cstheme="minorHAnsi"/>
        </w:rPr>
      </w:pPr>
      <w:r w:rsidRPr="00DC04AC">
        <w:rPr>
          <w:rFonts w:asciiTheme="minorHAnsi" w:hAnsiTheme="minorHAnsi" w:cstheme="minorHAnsi"/>
        </w:rPr>
        <w:t>ITU supported Lao P.D.R. on drafting tariff policy and regulations</w:t>
      </w:r>
      <w:r>
        <w:rPr>
          <w:rFonts w:asciiTheme="minorHAnsi" w:hAnsiTheme="minorHAnsi" w:cstheme="minorHAnsi"/>
        </w:rPr>
        <w:t>,</w:t>
      </w:r>
      <w:r w:rsidRPr="00DC04AC">
        <w:rPr>
          <w:rFonts w:asciiTheme="minorHAnsi" w:hAnsiTheme="minorHAnsi" w:cstheme="minorHAnsi"/>
        </w:rPr>
        <w:t xml:space="preserve"> and from 2014 to 2016, the staff of the Ministry of Posts and Telecommunications (MPT) were involved in the work of the expert, thereby benefiting from expert knowledge transfer.</w:t>
      </w:r>
    </w:p>
    <w:p w14:paraId="169E5E06" w14:textId="77777777" w:rsidR="00932DD6" w:rsidRDefault="00932DD6" w:rsidP="00932DD6">
      <w:pPr>
        <w:pStyle w:val="Pa22"/>
        <w:numPr>
          <w:ilvl w:val="0"/>
          <w:numId w:val="40"/>
        </w:numPr>
        <w:spacing w:line="240" w:lineRule="auto"/>
        <w:ind w:left="360"/>
        <w:jc w:val="both"/>
        <w:rPr>
          <w:rFonts w:asciiTheme="minorHAnsi" w:hAnsiTheme="minorHAnsi" w:cstheme="minorHAnsi"/>
        </w:rPr>
      </w:pPr>
      <w:r w:rsidRPr="00DC04AC">
        <w:rPr>
          <w:rFonts w:asciiTheme="minorHAnsi" w:hAnsiTheme="minorHAnsi" w:cstheme="minorHAnsi"/>
        </w:rPr>
        <w:t>In 2014, ITU carried out a competition regulation and a universal service fund mechanism review for the ICT sector for Bhutan InfoCom and Media Authority (BICMA).</w:t>
      </w:r>
    </w:p>
    <w:p w14:paraId="5489C1E7" w14:textId="77777777" w:rsidR="00932DD6" w:rsidRDefault="00932DD6" w:rsidP="00932DD6">
      <w:pPr>
        <w:pStyle w:val="Pa22"/>
        <w:numPr>
          <w:ilvl w:val="0"/>
          <w:numId w:val="40"/>
        </w:numPr>
        <w:shd w:val="clear" w:color="auto" w:fill="FFFFFF"/>
        <w:spacing w:line="240" w:lineRule="auto"/>
        <w:ind w:left="360"/>
        <w:jc w:val="both"/>
        <w:rPr>
          <w:rFonts w:asciiTheme="minorHAnsi" w:hAnsiTheme="minorHAnsi" w:cstheme="minorHAnsi"/>
        </w:rPr>
      </w:pPr>
      <w:r w:rsidRPr="00DC04AC">
        <w:rPr>
          <w:rFonts w:asciiTheme="minorHAnsi" w:hAnsiTheme="minorHAnsi" w:cstheme="minorHAnsi"/>
        </w:rPr>
        <w:t>From 2014 to 2016, Timor-Leste benefited from a licensing framework, a sector development strategy, an Internet exchange and a converged regulatory framework, the latter based on a post-liberalization review.</w:t>
      </w:r>
    </w:p>
    <w:p w14:paraId="43E09DD3" w14:textId="77777777" w:rsidR="00932DD6" w:rsidRDefault="00932DD6" w:rsidP="00932DD6">
      <w:pPr>
        <w:pStyle w:val="Pa22"/>
        <w:numPr>
          <w:ilvl w:val="0"/>
          <w:numId w:val="40"/>
        </w:numPr>
        <w:shd w:val="clear" w:color="auto" w:fill="FFFFFF"/>
        <w:spacing w:line="240" w:lineRule="auto"/>
        <w:ind w:left="360"/>
        <w:jc w:val="both"/>
        <w:rPr>
          <w:rFonts w:asciiTheme="minorHAnsi" w:hAnsiTheme="minorHAnsi" w:cstheme="minorHAnsi"/>
        </w:rPr>
      </w:pPr>
      <w:r w:rsidRPr="00DC04AC">
        <w:rPr>
          <w:rFonts w:asciiTheme="minorHAnsi" w:hAnsiTheme="minorHAnsi" w:cstheme="minorHAnsi"/>
        </w:rPr>
        <w:t>In Myanmar, ITU supported the development of telecommunication regulatory dispute resolution in 2014 and a national ICT statistics and indicators framework in 2016</w:t>
      </w:r>
      <w:r>
        <w:rPr>
          <w:rFonts w:asciiTheme="minorHAnsi" w:hAnsiTheme="minorHAnsi" w:cstheme="minorHAnsi"/>
        </w:rPr>
        <w:t>.</w:t>
      </w:r>
    </w:p>
    <w:p w14:paraId="1B137881" w14:textId="77777777" w:rsidR="00932DD6" w:rsidRDefault="00932DD6" w:rsidP="00932DD6">
      <w:pPr>
        <w:pStyle w:val="Pa22"/>
        <w:numPr>
          <w:ilvl w:val="0"/>
          <w:numId w:val="40"/>
        </w:numPr>
        <w:shd w:val="clear" w:color="auto" w:fill="FFFFFF"/>
        <w:spacing w:line="240" w:lineRule="auto"/>
        <w:ind w:left="360"/>
        <w:jc w:val="both"/>
        <w:rPr>
          <w:rFonts w:asciiTheme="minorHAnsi" w:hAnsiTheme="minorHAnsi" w:cstheme="minorHAnsi"/>
        </w:rPr>
      </w:pPr>
      <w:r w:rsidRPr="00DC04AC">
        <w:rPr>
          <w:rFonts w:asciiTheme="minorHAnsi" w:hAnsiTheme="minorHAnsi" w:cstheme="minorHAnsi"/>
        </w:rPr>
        <w:t>Licensing rules and regulations were developed for Cambodia in 2014, enhancing the telecommunication regulatory environment and institutional capacity in the area of licensing.</w:t>
      </w:r>
    </w:p>
    <w:p w14:paraId="55029FF7" w14:textId="77777777" w:rsidR="00932DD6" w:rsidRDefault="00932DD6" w:rsidP="00932DD6">
      <w:pPr>
        <w:pStyle w:val="Pa22"/>
        <w:numPr>
          <w:ilvl w:val="0"/>
          <w:numId w:val="40"/>
        </w:numPr>
        <w:shd w:val="clear" w:color="auto" w:fill="FFFFFF"/>
        <w:spacing w:line="240" w:lineRule="auto"/>
        <w:ind w:left="360"/>
        <w:jc w:val="both"/>
        <w:rPr>
          <w:rFonts w:asciiTheme="minorHAnsi" w:hAnsiTheme="minorHAnsi" w:cstheme="minorHAnsi"/>
        </w:rPr>
      </w:pPr>
      <w:r w:rsidRPr="00DC04AC">
        <w:rPr>
          <w:rFonts w:asciiTheme="minorHAnsi" w:hAnsiTheme="minorHAnsi" w:cstheme="minorHAnsi"/>
        </w:rPr>
        <w:t>The enabling environment for ICT applications was improved through development of an e</w:t>
      </w:r>
      <w:r w:rsidRPr="00DC04AC">
        <w:rPr>
          <w:rFonts w:asciiTheme="minorHAnsi" w:hAnsiTheme="minorHAnsi" w:cstheme="minorHAnsi"/>
        </w:rPr>
        <w:noBreakHyphen/>
        <w:t>agriculture strategy (e-renewable natural resources (E-RNR) master plan) for Bhutan with support from FAO, ITU and other partners.</w:t>
      </w:r>
    </w:p>
    <w:p w14:paraId="60BF9BEC" w14:textId="77777777" w:rsidR="00932DD6" w:rsidRPr="00DC04AC" w:rsidRDefault="00932DD6" w:rsidP="00932DD6">
      <w:pPr>
        <w:pStyle w:val="Pa22"/>
        <w:numPr>
          <w:ilvl w:val="0"/>
          <w:numId w:val="40"/>
        </w:numPr>
        <w:shd w:val="clear" w:color="auto" w:fill="FFFFFF"/>
        <w:spacing w:line="240" w:lineRule="auto"/>
        <w:ind w:left="360"/>
        <w:jc w:val="both"/>
        <w:rPr>
          <w:rFonts w:asciiTheme="minorHAnsi" w:hAnsiTheme="minorHAnsi" w:cstheme="minorHAnsi"/>
        </w:rPr>
      </w:pPr>
      <w:r w:rsidRPr="00DC04AC">
        <w:rPr>
          <w:rFonts w:asciiTheme="minorHAnsi" w:hAnsiTheme="minorHAnsi" w:cstheme="minorHAnsi"/>
        </w:rPr>
        <w:t xml:space="preserve">Direct country assistance </w:t>
      </w:r>
      <w:r>
        <w:rPr>
          <w:rFonts w:asciiTheme="minorHAnsi" w:hAnsiTheme="minorHAnsi" w:cstheme="minorHAnsi"/>
        </w:rPr>
        <w:t xml:space="preserve">was provided on each of the following cases: </w:t>
      </w:r>
      <w:r w:rsidRPr="00DC04AC">
        <w:rPr>
          <w:rFonts w:asciiTheme="minorHAnsi" w:hAnsiTheme="minorHAnsi" w:cstheme="minorHAnsi"/>
        </w:rPr>
        <w:t xml:space="preserve">ICT-sector growth (Nepal (Republic of)); enabling efficiency in energy management through ICTs (Pakistan); licensing (Cambodia and Timor-Leste); national ICT indicators and statistics framework (Lao P.D.R.); telecommunication regulatory dispute resolution (Myanmar); improving the interoperability framework (Mongolia); e-agriculture (Bhutan, Fiji, Papua New Guinea, the Philippines, Sri Lanka); competition framework (Bhutan); improved awareness and skills towards the deployment of IPv6 (Lao P.D.R., Cambodia, Mongolia). </w:t>
      </w:r>
    </w:p>
    <w:p w14:paraId="31CD9ABB" w14:textId="77777777" w:rsidR="00932DD6" w:rsidRPr="00686DAF" w:rsidRDefault="00932DD6" w:rsidP="00932DD6">
      <w:pPr>
        <w:pStyle w:val="Heading3"/>
        <w:spacing w:before="240" w:after="240" w:line="240" w:lineRule="auto"/>
        <w:rPr>
          <w:rFonts w:cstheme="minorHAnsi"/>
          <w:b w:val="0"/>
          <w:bCs/>
          <w:color w:val="00B0F0"/>
          <w:sz w:val="32"/>
          <w:szCs w:val="32"/>
        </w:rPr>
      </w:pPr>
      <w:bookmarkStart w:id="39" w:name="_Toc30727907"/>
      <w:r w:rsidRPr="00686DAF">
        <w:rPr>
          <w:rFonts w:cstheme="minorHAnsi"/>
          <w:bCs/>
          <w:color w:val="00B0F0"/>
          <w:sz w:val="32"/>
          <w:szCs w:val="32"/>
        </w:rPr>
        <w:t>2011-</w:t>
      </w:r>
      <w:r>
        <w:rPr>
          <w:rFonts w:cstheme="minorHAnsi"/>
          <w:bCs/>
          <w:color w:val="00B0F0"/>
          <w:sz w:val="32"/>
          <w:szCs w:val="32"/>
        </w:rPr>
        <w:t>20</w:t>
      </w:r>
      <w:r w:rsidRPr="00686DAF">
        <w:rPr>
          <w:rFonts w:cstheme="minorHAnsi"/>
          <w:bCs/>
          <w:color w:val="00B0F0"/>
          <w:sz w:val="32"/>
          <w:szCs w:val="32"/>
        </w:rPr>
        <w:t>14</w:t>
      </w:r>
      <w:bookmarkEnd w:id="39"/>
    </w:p>
    <w:p w14:paraId="37B5C449" w14:textId="77777777" w:rsidR="00932DD6" w:rsidRPr="009277CF" w:rsidRDefault="00932DD6" w:rsidP="00932DD6">
      <w:pPr>
        <w:pStyle w:val="ListParagraph"/>
        <w:numPr>
          <w:ilvl w:val="0"/>
          <w:numId w:val="7"/>
        </w:numPr>
        <w:spacing w:after="0" w:line="240" w:lineRule="auto"/>
        <w:ind w:left="360"/>
        <w:contextualSpacing/>
        <w:rPr>
          <w:rFonts w:eastAsia="Times New Roman" w:cstheme="minorHAnsi"/>
          <w:sz w:val="24"/>
          <w:szCs w:val="24"/>
        </w:rPr>
      </w:pPr>
      <w:r w:rsidRPr="009277CF">
        <w:rPr>
          <w:rFonts w:cstheme="minorHAnsi"/>
          <w:sz w:val="24"/>
          <w:szCs w:val="24"/>
        </w:rPr>
        <w:t xml:space="preserve">Under HAP Programme 1, the Wireless Broadband Master Plan project was </w:t>
      </w:r>
      <w:r>
        <w:rPr>
          <w:rFonts w:cstheme="minorHAnsi"/>
          <w:sz w:val="24"/>
          <w:szCs w:val="24"/>
        </w:rPr>
        <w:t>implemented in</w:t>
      </w:r>
      <w:r w:rsidRPr="009277CF">
        <w:rPr>
          <w:rFonts w:cstheme="minorHAnsi"/>
          <w:sz w:val="24"/>
          <w:szCs w:val="24"/>
        </w:rPr>
        <w:t xml:space="preserve"> partnership between ITU and Korean Communications Commission to assist selected Asia-Pacific countries. The project aimed at addressing the digital divide by utilizing wireless broadband technologies and best practice</w:t>
      </w:r>
      <w:r>
        <w:rPr>
          <w:rFonts w:cstheme="minorHAnsi"/>
          <w:sz w:val="24"/>
          <w:szCs w:val="24"/>
        </w:rPr>
        <w:t>s</w:t>
      </w:r>
      <w:r w:rsidRPr="009277CF">
        <w:rPr>
          <w:rFonts w:cstheme="minorHAnsi"/>
          <w:sz w:val="24"/>
          <w:szCs w:val="24"/>
        </w:rPr>
        <w:t xml:space="preserve"> regulatory frameworks for spectrum management, technology, competition and content development. Myanmar, Nepal, Samoa, and Viet Nam </w:t>
      </w:r>
      <w:r w:rsidRPr="009277CF">
        <w:rPr>
          <w:rFonts w:cstheme="minorHAnsi"/>
          <w:sz w:val="24"/>
          <w:szCs w:val="24"/>
        </w:rPr>
        <w:lastRenderedPageBreak/>
        <w:t>received assistance. G</w:t>
      </w:r>
      <w:r w:rsidRPr="009277CF">
        <w:rPr>
          <w:rFonts w:eastAsia="Times New Roman" w:cstheme="minorHAnsi"/>
          <w:sz w:val="24"/>
          <w:szCs w:val="24"/>
        </w:rPr>
        <w:t xml:space="preserve">eneral guidelines for countries in the Asia-Pacific </w:t>
      </w:r>
      <w:r>
        <w:rPr>
          <w:rFonts w:eastAsia="Times New Roman" w:cstheme="minorHAnsi"/>
          <w:sz w:val="24"/>
          <w:szCs w:val="24"/>
        </w:rPr>
        <w:t>R</w:t>
      </w:r>
      <w:r w:rsidRPr="009277CF">
        <w:rPr>
          <w:rFonts w:eastAsia="Times New Roman" w:cstheme="minorHAnsi"/>
          <w:sz w:val="24"/>
          <w:szCs w:val="24"/>
        </w:rPr>
        <w:t>egion were also developed to serve as a reference to develop their own wireless broadband master plan and the opportunity to explore wireless broadband issues as part of the development of an overall country broadband master plan.</w:t>
      </w:r>
    </w:p>
    <w:p w14:paraId="533801E1" w14:textId="77777777" w:rsidR="00932DD6" w:rsidRPr="009277CF" w:rsidRDefault="00932DD6" w:rsidP="00932DD6">
      <w:pPr>
        <w:pStyle w:val="ListParagraph"/>
        <w:numPr>
          <w:ilvl w:val="0"/>
          <w:numId w:val="7"/>
        </w:numPr>
        <w:spacing w:after="0" w:line="240" w:lineRule="auto"/>
        <w:ind w:left="360" w:right="64"/>
        <w:contextualSpacing/>
        <w:jc w:val="both"/>
        <w:rPr>
          <w:rFonts w:eastAsia="Arial" w:cstheme="minorHAnsi"/>
          <w:spacing w:val="-2"/>
          <w:w w:val="103"/>
          <w:sz w:val="24"/>
          <w:szCs w:val="24"/>
        </w:rPr>
      </w:pPr>
      <w:r w:rsidRPr="009277CF">
        <w:rPr>
          <w:rFonts w:eastAsia="Arial" w:cstheme="minorHAnsi"/>
          <w:spacing w:val="-2"/>
          <w:sz w:val="24"/>
          <w:szCs w:val="24"/>
        </w:rPr>
        <w:t>I</w:t>
      </w:r>
      <w:r w:rsidRPr="009277CF">
        <w:rPr>
          <w:rFonts w:eastAsia="Arial" w:cstheme="minorHAnsi"/>
          <w:sz w:val="24"/>
          <w:szCs w:val="24"/>
        </w:rPr>
        <w:t>n</w:t>
      </w:r>
      <w:r w:rsidRPr="009277CF">
        <w:rPr>
          <w:rFonts w:eastAsia="Arial" w:cstheme="minorHAnsi"/>
          <w:spacing w:val="6"/>
          <w:sz w:val="24"/>
          <w:szCs w:val="24"/>
        </w:rPr>
        <w:t xml:space="preserve"> </w:t>
      </w:r>
      <w:r w:rsidRPr="009277CF">
        <w:rPr>
          <w:rFonts w:eastAsia="Arial" w:cstheme="minorHAnsi"/>
          <w:spacing w:val="-2"/>
          <w:w w:val="93"/>
          <w:sz w:val="24"/>
          <w:szCs w:val="24"/>
        </w:rPr>
        <w:t>respons</w:t>
      </w:r>
      <w:r w:rsidRPr="009277CF">
        <w:rPr>
          <w:rFonts w:eastAsia="Arial" w:cstheme="minorHAnsi"/>
          <w:w w:val="93"/>
          <w:sz w:val="24"/>
          <w:szCs w:val="24"/>
        </w:rPr>
        <w:t>e</w:t>
      </w:r>
      <w:r w:rsidRPr="009277CF">
        <w:rPr>
          <w:rFonts w:eastAsia="Arial" w:cstheme="minorHAnsi"/>
          <w:spacing w:val="15"/>
          <w:w w:val="93"/>
          <w:sz w:val="24"/>
          <w:szCs w:val="24"/>
        </w:rPr>
        <w:t xml:space="preserve"> </w:t>
      </w:r>
      <w:r w:rsidRPr="009277CF">
        <w:rPr>
          <w:rFonts w:eastAsia="Arial" w:cstheme="minorHAnsi"/>
          <w:spacing w:val="-2"/>
          <w:sz w:val="24"/>
          <w:szCs w:val="24"/>
        </w:rPr>
        <w:t>t</w:t>
      </w:r>
      <w:r w:rsidRPr="009277CF">
        <w:rPr>
          <w:rFonts w:eastAsia="Arial" w:cstheme="minorHAnsi"/>
          <w:sz w:val="24"/>
          <w:szCs w:val="24"/>
        </w:rPr>
        <w:t>o</w:t>
      </w:r>
      <w:r w:rsidRPr="009277CF">
        <w:rPr>
          <w:rFonts w:eastAsia="Arial" w:cstheme="minorHAnsi"/>
          <w:spacing w:val="21"/>
          <w:sz w:val="24"/>
          <w:szCs w:val="24"/>
        </w:rPr>
        <w:t xml:space="preserve"> </w:t>
      </w:r>
      <w:r w:rsidRPr="009277CF">
        <w:rPr>
          <w:rFonts w:eastAsia="Arial" w:cstheme="minorHAnsi"/>
          <w:spacing w:val="-2"/>
          <w:w w:val="94"/>
          <w:sz w:val="24"/>
          <w:szCs w:val="24"/>
        </w:rPr>
        <w:t>request</w:t>
      </w:r>
      <w:r w:rsidRPr="009277CF">
        <w:rPr>
          <w:rFonts w:eastAsia="Arial" w:cstheme="minorHAnsi"/>
          <w:w w:val="94"/>
          <w:sz w:val="24"/>
          <w:szCs w:val="24"/>
        </w:rPr>
        <w:t>s</w:t>
      </w:r>
      <w:r w:rsidRPr="009277CF">
        <w:rPr>
          <w:rFonts w:eastAsia="Arial" w:cstheme="minorHAnsi"/>
          <w:spacing w:val="14"/>
          <w:w w:val="94"/>
          <w:sz w:val="24"/>
          <w:szCs w:val="24"/>
        </w:rPr>
        <w:t xml:space="preserve"> </w:t>
      </w:r>
      <w:r>
        <w:rPr>
          <w:rFonts w:eastAsia="Arial" w:cstheme="minorHAnsi"/>
          <w:spacing w:val="-2"/>
          <w:sz w:val="24"/>
          <w:szCs w:val="24"/>
        </w:rPr>
        <w:t>from</w:t>
      </w:r>
      <w:r w:rsidRPr="009277CF">
        <w:rPr>
          <w:rFonts w:eastAsia="Arial" w:cstheme="minorHAnsi"/>
          <w:spacing w:val="10"/>
          <w:sz w:val="24"/>
          <w:szCs w:val="24"/>
        </w:rPr>
        <w:t xml:space="preserve"> </w:t>
      </w:r>
      <w:r w:rsidRPr="009277CF">
        <w:rPr>
          <w:rFonts w:eastAsia="Arial" w:cstheme="minorHAnsi"/>
          <w:spacing w:val="-2"/>
          <w:sz w:val="24"/>
          <w:szCs w:val="24"/>
        </w:rPr>
        <w:t>IT</w:t>
      </w:r>
      <w:r w:rsidRPr="009277CF">
        <w:rPr>
          <w:rFonts w:eastAsia="Arial" w:cstheme="minorHAnsi"/>
          <w:sz w:val="24"/>
          <w:szCs w:val="24"/>
        </w:rPr>
        <w:t>U</w:t>
      </w:r>
      <w:r w:rsidRPr="009277CF">
        <w:rPr>
          <w:rFonts w:eastAsia="Arial" w:cstheme="minorHAnsi"/>
          <w:spacing w:val="-19"/>
          <w:sz w:val="24"/>
          <w:szCs w:val="24"/>
        </w:rPr>
        <w:t xml:space="preserve"> </w:t>
      </w:r>
      <w:r w:rsidRPr="009277CF">
        <w:rPr>
          <w:rFonts w:eastAsia="Arial" w:cstheme="minorHAnsi"/>
          <w:spacing w:val="-2"/>
          <w:sz w:val="24"/>
          <w:szCs w:val="24"/>
        </w:rPr>
        <w:t>Administration</w:t>
      </w:r>
      <w:r w:rsidRPr="009277CF">
        <w:rPr>
          <w:rFonts w:eastAsia="Arial" w:cstheme="minorHAnsi"/>
          <w:sz w:val="24"/>
          <w:szCs w:val="24"/>
        </w:rPr>
        <w:t>s</w:t>
      </w:r>
      <w:r w:rsidRPr="009277CF">
        <w:rPr>
          <w:rFonts w:eastAsia="Arial" w:cstheme="minorHAnsi"/>
          <w:spacing w:val="4"/>
          <w:sz w:val="24"/>
          <w:szCs w:val="24"/>
        </w:rPr>
        <w:t xml:space="preserve"> </w:t>
      </w:r>
      <w:r w:rsidRPr="009277CF">
        <w:rPr>
          <w:rFonts w:eastAsia="Arial" w:cstheme="minorHAnsi"/>
          <w:spacing w:val="-2"/>
          <w:sz w:val="24"/>
          <w:szCs w:val="24"/>
        </w:rPr>
        <w:t>particularl</w:t>
      </w:r>
      <w:r w:rsidRPr="009277CF">
        <w:rPr>
          <w:rFonts w:eastAsia="Arial" w:cstheme="minorHAnsi"/>
          <w:sz w:val="24"/>
          <w:szCs w:val="24"/>
        </w:rPr>
        <w:t>y</w:t>
      </w:r>
      <w:r w:rsidRPr="009277CF">
        <w:rPr>
          <w:rFonts w:eastAsia="Arial" w:cstheme="minorHAnsi"/>
          <w:spacing w:val="14"/>
          <w:sz w:val="24"/>
          <w:szCs w:val="24"/>
        </w:rPr>
        <w:t xml:space="preserve"> </w:t>
      </w:r>
      <w:r w:rsidRPr="00057A64">
        <w:rPr>
          <w:rFonts w:eastAsia="Arial" w:cstheme="minorHAnsi"/>
          <w:spacing w:val="-2"/>
          <w:sz w:val="24"/>
          <w:szCs w:val="24"/>
        </w:rPr>
        <w:t>fro</w:t>
      </w:r>
      <w:r w:rsidRPr="00057A64">
        <w:rPr>
          <w:rFonts w:eastAsia="Arial" w:cstheme="minorHAnsi"/>
          <w:sz w:val="24"/>
          <w:szCs w:val="24"/>
        </w:rPr>
        <w:t>m</w:t>
      </w:r>
      <w:r w:rsidRPr="00057A64">
        <w:rPr>
          <w:rFonts w:eastAsia="Arial" w:cstheme="minorHAnsi"/>
          <w:spacing w:val="24"/>
          <w:sz w:val="24"/>
          <w:szCs w:val="24"/>
        </w:rPr>
        <w:t xml:space="preserve"> </w:t>
      </w:r>
      <w:r w:rsidRPr="00057A64">
        <w:rPr>
          <w:rFonts w:eastAsia="Arial" w:cstheme="minorHAnsi"/>
          <w:spacing w:val="-2"/>
          <w:w w:val="103"/>
          <w:sz w:val="24"/>
          <w:szCs w:val="24"/>
        </w:rPr>
        <w:t xml:space="preserve">the </w:t>
      </w:r>
      <w:r w:rsidRPr="00057A64">
        <w:rPr>
          <w:rFonts w:eastAsia="Arial" w:cstheme="minorHAnsi"/>
          <w:spacing w:val="-2"/>
          <w:w w:val="91"/>
          <w:sz w:val="24"/>
          <w:szCs w:val="24"/>
        </w:rPr>
        <w:t>Asia-Pacifi</w:t>
      </w:r>
      <w:r w:rsidRPr="00057A64">
        <w:rPr>
          <w:rFonts w:eastAsia="Arial" w:cstheme="minorHAnsi"/>
          <w:w w:val="91"/>
          <w:sz w:val="24"/>
          <w:szCs w:val="24"/>
        </w:rPr>
        <w:t>c</w:t>
      </w:r>
      <w:r w:rsidRPr="00057A64">
        <w:rPr>
          <w:rFonts w:eastAsia="Arial" w:cstheme="minorHAnsi"/>
          <w:spacing w:val="40"/>
          <w:w w:val="91"/>
          <w:sz w:val="24"/>
          <w:szCs w:val="24"/>
        </w:rPr>
        <w:t xml:space="preserve"> </w:t>
      </w:r>
      <w:r>
        <w:rPr>
          <w:rFonts w:eastAsia="Arial" w:cstheme="minorHAnsi"/>
          <w:spacing w:val="-2"/>
          <w:sz w:val="24"/>
          <w:szCs w:val="24"/>
        </w:rPr>
        <w:t>R</w:t>
      </w:r>
      <w:r w:rsidRPr="00057A64">
        <w:rPr>
          <w:rFonts w:eastAsia="Arial" w:cstheme="minorHAnsi"/>
          <w:spacing w:val="-2"/>
          <w:sz w:val="24"/>
          <w:szCs w:val="24"/>
        </w:rPr>
        <w:t>egion</w:t>
      </w:r>
      <w:r w:rsidRPr="00057A64">
        <w:rPr>
          <w:rFonts w:eastAsia="Arial" w:cstheme="minorHAnsi"/>
          <w:sz w:val="24"/>
          <w:szCs w:val="24"/>
        </w:rPr>
        <w:t>,</w:t>
      </w:r>
      <w:r w:rsidRPr="00057A64">
        <w:rPr>
          <w:rFonts w:eastAsia="Arial" w:cstheme="minorHAnsi"/>
          <w:spacing w:val="39"/>
          <w:sz w:val="24"/>
          <w:szCs w:val="24"/>
        </w:rPr>
        <w:t xml:space="preserve"> </w:t>
      </w:r>
      <w:r w:rsidRPr="00057A64">
        <w:rPr>
          <w:rFonts w:eastAsia="Arial" w:cstheme="minorHAnsi"/>
          <w:spacing w:val="-2"/>
          <w:sz w:val="24"/>
          <w:szCs w:val="24"/>
        </w:rPr>
        <w:t>IT</w:t>
      </w:r>
      <w:r w:rsidRPr="00057A64">
        <w:rPr>
          <w:rFonts w:eastAsia="Arial" w:cstheme="minorHAnsi"/>
          <w:sz w:val="24"/>
          <w:szCs w:val="24"/>
        </w:rPr>
        <w:t>U</w:t>
      </w:r>
      <w:r w:rsidRPr="00057A64">
        <w:rPr>
          <w:rFonts w:eastAsia="Arial" w:cstheme="minorHAnsi"/>
          <w:spacing w:val="4"/>
          <w:sz w:val="24"/>
          <w:szCs w:val="24"/>
        </w:rPr>
        <w:t xml:space="preserve"> </w:t>
      </w:r>
      <w:r w:rsidRPr="00057A64">
        <w:rPr>
          <w:rFonts w:eastAsia="Arial" w:cstheme="minorHAnsi"/>
          <w:spacing w:val="-2"/>
          <w:sz w:val="24"/>
          <w:szCs w:val="24"/>
        </w:rPr>
        <w:t>an</w:t>
      </w:r>
      <w:r w:rsidRPr="00057A64">
        <w:rPr>
          <w:rFonts w:eastAsia="Arial" w:cstheme="minorHAnsi"/>
          <w:sz w:val="24"/>
          <w:szCs w:val="24"/>
        </w:rPr>
        <w:t>d</w:t>
      </w:r>
      <w:r w:rsidRPr="00057A64">
        <w:rPr>
          <w:rFonts w:eastAsia="Arial" w:cstheme="minorHAnsi"/>
          <w:spacing w:val="27"/>
          <w:sz w:val="24"/>
          <w:szCs w:val="24"/>
        </w:rPr>
        <w:t xml:space="preserve"> </w:t>
      </w:r>
      <w:r w:rsidRPr="00057A64">
        <w:rPr>
          <w:rFonts w:eastAsia="Arial" w:cstheme="minorHAnsi"/>
          <w:spacing w:val="-2"/>
          <w:sz w:val="24"/>
          <w:szCs w:val="24"/>
        </w:rPr>
        <w:t>th</w:t>
      </w:r>
      <w:r w:rsidRPr="00057A64">
        <w:rPr>
          <w:rFonts w:eastAsia="Arial" w:cstheme="minorHAnsi"/>
          <w:sz w:val="24"/>
          <w:szCs w:val="24"/>
        </w:rPr>
        <w:t>e</w:t>
      </w:r>
      <w:r w:rsidRPr="00057A64">
        <w:rPr>
          <w:rFonts w:eastAsia="Arial" w:cstheme="minorHAnsi"/>
          <w:spacing w:val="35"/>
          <w:sz w:val="24"/>
          <w:szCs w:val="24"/>
        </w:rPr>
        <w:t xml:space="preserve"> </w:t>
      </w:r>
      <w:r w:rsidRPr="00057A64">
        <w:rPr>
          <w:rFonts w:eastAsia="Arial" w:cstheme="minorHAnsi"/>
          <w:spacing w:val="-2"/>
          <w:sz w:val="24"/>
          <w:szCs w:val="24"/>
        </w:rPr>
        <w:t>Minist</w:t>
      </w:r>
      <w:r w:rsidRPr="00057A64">
        <w:rPr>
          <w:rFonts w:eastAsia="Arial" w:cstheme="minorHAnsi"/>
          <w:sz w:val="24"/>
          <w:szCs w:val="24"/>
        </w:rPr>
        <w:t>ry</w:t>
      </w:r>
      <w:r w:rsidRPr="00057A64">
        <w:rPr>
          <w:rFonts w:eastAsia="Arial" w:cstheme="minorHAnsi"/>
          <w:spacing w:val="50"/>
          <w:sz w:val="24"/>
          <w:szCs w:val="24"/>
        </w:rPr>
        <w:t xml:space="preserve"> </w:t>
      </w:r>
      <w:r w:rsidRPr="00057A64">
        <w:rPr>
          <w:rFonts w:eastAsia="Arial" w:cstheme="minorHAnsi"/>
          <w:spacing w:val="-2"/>
          <w:sz w:val="24"/>
          <w:szCs w:val="24"/>
        </w:rPr>
        <w:t>o</w:t>
      </w:r>
      <w:r w:rsidRPr="00057A64">
        <w:rPr>
          <w:rFonts w:eastAsia="Arial" w:cstheme="minorHAnsi"/>
          <w:sz w:val="24"/>
          <w:szCs w:val="24"/>
        </w:rPr>
        <w:t>f</w:t>
      </w:r>
      <w:r w:rsidRPr="00057A64">
        <w:rPr>
          <w:rFonts w:eastAsia="Arial" w:cstheme="minorHAnsi"/>
          <w:spacing w:val="34"/>
          <w:sz w:val="24"/>
          <w:szCs w:val="24"/>
        </w:rPr>
        <w:t xml:space="preserve"> </w:t>
      </w:r>
      <w:r w:rsidRPr="00057A64">
        <w:rPr>
          <w:rFonts w:eastAsia="Arial" w:cstheme="minorHAnsi"/>
          <w:spacing w:val="-2"/>
          <w:sz w:val="24"/>
          <w:szCs w:val="24"/>
        </w:rPr>
        <w:t>Communicatio</w:t>
      </w:r>
      <w:r w:rsidRPr="00057A64">
        <w:rPr>
          <w:rFonts w:eastAsia="Arial" w:cstheme="minorHAnsi"/>
          <w:sz w:val="24"/>
          <w:szCs w:val="24"/>
        </w:rPr>
        <w:t>n</w:t>
      </w:r>
      <w:r>
        <w:rPr>
          <w:rFonts w:eastAsia="Arial" w:cstheme="minorHAnsi"/>
          <w:sz w:val="24"/>
          <w:szCs w:val="24"/>
        </w:rPr>
        <w:t>s</w:t>
      </w:r>
      <w:r w:rsidRPr="00057A64">
        <w:rPr>
          <w:rFonts w:eastAsia="Arial" w:cstheme="minorHAnsi"/>
          <w:sz w:val="24"/>
          <w:szCs w:val="24"/>
        </w:rPr>
        <w:t xml:space="preserve"> </w:t>
      </w:r>
      <w:r w:rsidRPr="00057A64">
        <w:rPr>
          <w:rFonts w:eastAsia="Arial" w:cstheme="minorHAnsi"/>
          <w:spacing w:val="13"/>
          <w:sz w:val="24"/>
          <w:szCs w:val="24"/>
        </w:rPr>
        <w:t xml:space="preserve"> </w:t>
      </w:r>
      <w:r w:rsidRPr="00057A64">
        <w:rPr>
          <w:rFonts w:eastAsia="Arial" w:cstheme="minorHAnsi"/>
          <w:spacing w:val="-2"/>
          <w:sz w:val="24"/>
          <w:szCs w:val="24"/>
        </w:rPr>
        <w:t>an</w:t>
      </w:r>
      <w:r w:rsidRPr="00057A64">
        <w:rPr>
          <w:rFonts w:eastAsia="Arial" w:cstheme="minorHAnsi"/>
          <w:sz w:val="24"/>
          <w:szCs w:val="24"/>
        </w:rPr>
        <w:t>d</w:t>
      </w:r>
      <w:r w:rsidRPr="00057A64">
        <w:rPr>
          <w:rFonts w:eastAsia="Arial" w:cstheme="minorHAnsi"/>
          <w:spacing w:val="27"/>
          <w:sz w:val="24"/>
          <w:szCs w:val="24"/>
        </w:rPr>
        <w:t xml:space="preserve"> </w:t>
      </w:r>
      <w:r w:rsidRPr="00057A64">
        <w:rPr>
          <w:rFonts w:eastAsia="Arial" w:cstheme="minorHAnsi"/>
          <w:spacing w:val="-2"/>
          <w:sz w:val="24"/>
          <w:szCs w:val="24"/>
        </w:rPr>
        <w:t>Informatio</w:t>
      </w:r>
      <w:r w:rsidRPr="00057A64">
        <w:rPr>
          <w:rFonts w:eastAsia="Arial" w:cstheme="minorHAnsi"/>
          <w:sz w:val="24"/>
          <w:szCs w:val="24"/>
        </w:rPr>
        <w:t xml:space="preserve">n </w:t>
      </w:r>
      <w:r w:rsidRPr="00057A64">
        <w:rPr>
          <w:rFonts w:eastAsia="Arial" w:cstheme="minorHAnsi"/>
          <w:spacing w:val="1"/>
          <w:sz w:val="24"/>
          <w:szCs w:val="24"/>
        </w:rPr>
        <w:t xml:space="preserve"> </w:t>
      </w:r>
      <w:r w:rsidRPr="00057A64">
        <w:rPr>
          <w:rFonts w:eastAsia="Arial" w:cstheme="minorHAnsi"/>
          <w:spacing w:val="-16"/>
          <w:sz w:val="24"/>
          <w:szCs w:val="24"/>
        </w:rPr>
        <w:t>T</w:t>
      </w:r>
      <w:r w:rsidRPr="00057A64">
        <w:rPr>
          <w:rFonts w:eastAsia="Arial" w:cstheme="minorHAnsi"/>
          <w:spacing w:val="-2"/>
          <w:sz w:val="24"/>
          <w:szCs w:val="24"/>
        </w:rPr>
        <w:t>echnology (MCIT</w:t>
      </w:r>
      <w:r w:rsidRPr="00057A64">
        <w:rPr>
          <w:rFonts w:eastAsia="Arial" w:cstheme="minorHAnsi"/>
          <w:sz w:val="24"/>
          <w:szCs w:val="24"/>
        </w:rPr>
        <w:t>)</w:t>
      </w:r>
      <w:r w:rsidRPr="00057A64">
        <w:rPr>
          <w:rFonts w:eastAsia="Arial" w:cstheme="minorHAnsi"/>
          <w:spacing w:val="2"/>
          <w:sz w:val="24"/>
          <w:szCs w:val="24"/>
        </w:rPr>
        <w:t xml:space="preserve"> </w:t>
      </w:r>
      <w:r w:rsidRPr="00057A64">
        <w:rPr>
          <w:rFonts w:eastAsia="Arial" w:cstheme="minorHAnsi"/>
          <w:spacing w:val="-2"/>
          <w:sz w:val="24"/>
          <w:szCs w:val="24"/>
        </w:rPr>
        <w:t>o</w:t>
      </w:r>
      <w:r w:rsidRPr="00057A64">
        <w:rPr>
          <w:rFonts w:eastAsia="Arial" w:cstheme="minorHAnsi"/>
          <w:sz w:val="24"/>
          <w:szCs w:val="24"/>
        </w:rPr>
        <w:t>f</w:t>
      </w:r>
      <w:r w:rsidRPr="00057A64">
        <w:rPr>
          <w:rFonts w:eastAsia="Arial" w:cstheme="minorHAnsi"/>
          <w:spacing w:val="9"/>
          <w:sz w:val="24"/>
          <w:szCs w:val="24"/>
        </w:rPr>
        <w:t xml:space="preserve"> </w:t>
      </w:r>
      <w:r w:rsidRPr="00057A64">
        <w:rPr>
          <w:rFonts w:eastAsia="Arial" w:cstheme="minorHAnsi"/>
          <w:spacing w:val="-2"/>
          <w:sz w:val="24"/>
          <w:szCs w:val="24"/>
        </w:rPr>
        <w:t>th</w:t>
      </w:r>
      <w:r w:rsidRPr="00057A64">
        <w:rPr>
          <w:rFonts w:eastAsia="Arial" w:cstheme="minorHAnsi"/>
          <w:sz w:val="24"/>
          <w:szCs w:val="24"/>
        </w:rPr>
        <w:t>e</w:t>
      </w:r>
      <w:r w:rsidRPr="00057A64">
        <w:rPr>
          <w:rFonts w:eastAsia="Arial" w:cstheme="minorHAnsi"/>
          <w:spacing w:val="10"/>
          <w:sz w:val="24"/>
          <w:szCs w:val="24"/>
        </w:rPr>
        <w:t xml:space="preserve"> </w:t>
      </w:r>
      <w:r w:rsidRPr="00057A64">
        <w:rPr>
          <w:rFonts w:eastAsia="Arial" w:cstheme="minorHAnsi"/>
          <w:spacing w:val="-2"/>
          <w:sz w:val="24"/>
          <w:szCs w:val="24"/>
        </w:rPr>
        <w:t>Republi</w:t>
      </w:r>
      <w:r w:rsidRPr="00057A64">
        <w:rPr>
          <w:rFonts w:eastAsia="Arial" w:cstheme="minorHAnsi"/>
          <w:sz w:val="24"/>
          <w:szCs w:val="24"/>
        </w:rPr>
        <w:t>c</w:t>
      </w:r>
      <w:r w:rsidRPr="00057A64">
        <w:rPr>
          <w:rFonts w:eastAsia="Arial" w:cstheme="minorHAnsi"/>
          <w:spacing w:val="-21"/>
          <w:sz w:val="24"/>
          <w:szCs w:val="24"/>
        </w:rPr>
        <w:t xml:space="preserve"> </w:t>
      </w:r>
      <w:r w:rsidRPr="00057A64">
        <w:rPr>
          <w:rFonts w:eastAsia="Arial" w:cstheme="minorHAnsi"/>
          <w:spacing w:val="-2"/>
          <w:sz w:val="24"/>
          <w:szCs w:val="24"/>
        </w:rPr>
        <w:t>o</w:t>
      </w:r>
      <w:r w:rsidRPr="00057A64">
        <w:rPr>
          <w:rFonts w:eastAsia="Arial" w:cstheme="minorHAnsi"/>
          <w:sz w:val="24"/>
          <w:szCs w:val="24"/>
        </w:rPr>
        <w:t>f</w:t>
      </w:r>
      <w:r w:rsidRPr="00057A64">
        <w:rPr>
          <w:rFonts w:eastAsia="Arial" w:cstheme="minorHAnsi"/>
          <w:spacing w:val="9"/>
          <w:sz w:val="24"/>
          <w:szCs w:val="24"/>
        </w:rPr>
        <w:t xml:space="preserve"> </w:t>
      </w:r>
      <w:r w:rsidRPr="00057A64">
        <w:rPr>
          <w:rFonts w:eastAsia="Arial" w:cstheme="minorHAnsi"/>
          <w:spacing w:val="-2"/>
          <w:w w:val="96"/>
          <w:sz w:val="24"/>
          <w:szCs w:val="24"/>
        </w:rPr>
        <w:t>Indonesi</w:t>
      </w:r>
      <w:r w:rsidRPr="00057A64">
        <w:rPr>
          <w:rFonts w:eastAsia="Arial" w:cstheme="minorHAnsi"/>
          <w:w w:val="96"/>
          <w:sz w:val="24"/>
          <w:szCs w:val="24"/>
        </w:rPr>
        <w:t>a</w:t>
      </w:r>
      <w:r w:rsidRPr="00057A64">
        <w:rPr>
          <w:rFonts w:eastAsia="Arial" w:cstheme="minorHAnsi"/>
          <w:spacing w:val="12"/>
          <w:w w:val="96"/>
          <w:sz w:val="24"/>
          <w:szCs w:val="24"/>
        </w:rPr>
        <w:t xml:space="preserve"> </w:t>
      </w:r>
      <w:r w:rsidRPr="00057A64">
        <w:rPr>
          <w:rFonts w:eastAsia="Arial" w:cstheme="minorHAnsi"/>
          <w:spacing w:val="-2"/>
          <w:sz w:val="24"/>
          <w:szCs w:val="24"/>
        </w:rPr>
        <w:t>jointl</w:t>
      </w:r>
      <w:r w:rsidRPr="00057A64">
        <w:rPr>
          <w:rFonts w:eastAsia="Arial" w:cstheme="minorHAnsi"/>
          <w:sz w:val="24"/>
          <w:szCs w:val="24"/>
        </w:rPr>
        <w:t>y</w:t>
      </w:r>
      <w:r w:rsidRPr="00057A64">
        <w:rPr>
          <w:rFonts w:eastAsia="Arial" w:cstheme="minorHAnsi"/>
          <w:spacing w:val="33"/>
          <w:sz w:val="24"/>
          <w:szCs w:val="24"/>
        </w:rPr>
        <w:t xml:space="preserve"> </w:t>
      </w:r>
      <w:r w:rsidRPr="00057A64">
        <w:rPr>
          <w:rFonts w:eastAsia="Arial" w:cstheme="minorHAnsi"/>
          <w:spacing w:val="-2"/>
          <w:sz w:val="24"/>
          <w:szCs w:val="24"/>
        </w:rPr>
        <w:t>organize</w:t>
      </w:r>
      <w:r w:rsidRPr="00057A64">
        <w:rPr>
          <w:rFonts w:eastAsia="Arial" w:cstheme="minorHAnsi"/>
          <w:sz w:val="24"/>
          <w:szCs w:val="24"/>
        </w:rPr>
        <w:t>d</w:t>
      </w:r>
      <w:r w:rsidRPr="00057A64">
        <w:rPr>
          <w:rFonts w:eastAsia="Arial" w:cstheme="minorHAnsi"/>
          <w:spacing w:val="2"/>
          <w:sz w:val="24"/>
          <w:szCs w:val="24"/>
        </w:rPr>
        <w:t xml:space="preserve"> </w:t>
      </w:r>
      <w:r w:rsidRPr="00057A64">
        <w:rPr>
          <w:rFonts w:eastAsia="Arial" w:cstheme="minorHAnsi"/>
          <w:spacing w:val="-2"/>
          <w:sz w:val="24"/>
          <w:szCs w:val="24"/>
        </w:rPr>
        <w:t>wit</w:t>
      </w:r>
      <w:r w:rsidRPr="00057A64">
        <w:rPr>
          <w:rFonts w:eastAsia="Arial" w:cstheme="minorHAnsi"/>
          <w:sz w:val="24"/>
          <w:szCs w:val="24"/>
        </w:rPr>
        <w:t>h</w:t>
      </w:r>
      <w:r w:rsidRPr="00057A64">
        <w:rPr>
          <w:rFonts w:eastAsia="Arial" w:cstheme="minorHAnsi"/>
          <w:spacing w:val="34"/>
          <w:sz w:val="24"/>
          <w:szCs w:val="24"/>
        </w:rPr>
        <w:t xml:space="preserve"> </w:t>
      </w:r>
      <w:r w:rsidRPr="00057A64">
        <w:rPr>
          <w:rFonts w:eastAsia="Arial" w:cstheme="minorHAnsi"/>
          <w:spacing w:val="-2"/>
          <w:sz w:val="24"/>
          <w:szCs w:val="24"/>
        </w:rPr>
        <w:t>suppor</w:t>
      </w:r>
      <w:r w:rsidRPr="00057A64">
        <w:rPr>
          <w:rFonts w:eastAsia="Arial" w:cstheme="minorHAnsi"/>
          <w:sz w:val="24"/>
          <w:szCs w:val="24"/>
        </w:rPr>
        <w:t>t</w:t>
      </w:r>
      <w:r w:rsidRPr="00057A64">
        <w:rPr>
          <w:rFonts w:eastAsia="Arial" w:cstheme="minorHAnsi"/>
          <w:spacing w:val="15"/>
          <w:sz w:val="24"/>
          <w:szCs w:val="24"/>
        </w:rPr>
        <w:t xml:space="preserve"> </w:t>
      </w:r>
      <w:r w:rsidRPr="00057A64">
        <w:rPr>
          <w:rFonts w:eastAsia="Arial" w:cstheme="minorHAnsi"/>
          <w:spacing w:val="-2"/>
          <w:sz w:val="24"/>
          <w:szCs w:val="24"/>
        </w:rPr>
        <w:t>fro</w:t>
      </w:r>
      <w:r w:rsidRPr="00057A64">
        <w:rPr>
          <w:rFonts w:eastAsia="Arial" w:cstheme="minorHAnsi"/>
          <w:sz w:val="24"/>
          <w:szCs w:val="24"/>
        </w:rPr>
        <w:t>m</w:t>
      </w:r>
      <w:r w:rsidRPr="00057A64">
        <w:rPr>
          <w:rFonts w:eastAsia="Arial" w:cstheme="minorHAnsi"/>
          <w:spacing w:val="22"/>
          <w:sz w:val="24"/>
          <w:szCs w:val="24"/>
        </w:rPr>
        <w:t xml:space="preserve"> </w:t>
      </w:r>
      <w:r w:rsidRPr="00057A64">
        <w:rPr>
          <w:rFonts w:eastAsia="Arial" w:cstheme="minorHAnsi"/>
          <w:spacing w:val="-2"/>
          <w:sz w:val="24"/>
          <w:szCs w:val="24"/>
        </w:rPr>
        <w:t>th</w:t>
      </w:r>
      <w:r w:rsidRPr="00057A64">
        <w:rPr>
          <w:rFonts w:eastAsia="Arial" w:cstheme="minorHAnsi"/>
          <w:sz w:val="24"/>
          <w:szCs w:val="24"/>
        </w:rPr>
        <w:t>e</w:t>
      </w:r>
      <w:r w:rsidRPr="00057A64">
        <w:rPr>
          <w:rFonts w:eastAsia="Arial" w:cstheme="minorHAnsi"/>
          <w:spacing w:val="10"/>
          <w:sz w:val="24"/>
          <w:szCs w:val="24"/>
        </w:rPr>
        <w:t xml:space="preserve"> </w:t>
      </w:r>
      <w:r w:rsidRPr="00057A64">
        <w:rPr>
          <w:rFonts w:eastAsia="Arial" w:cstheme="minorHAnsi"/>
          <w:spacing w:val="-2"/>
          <w:sz w:val="24"/>
          <w:szCs w:val="24"/>
        </w:rPr>
        <w:t>Departmen</w:t>
      </w:r>
      <w:r w:rsidRPr="00057A64">
        <w:rPr>
          <w:rFonts w:eastAsia="Arial" w:cstheme="minorHAnsi"/>
          <w:sz w:val="24"/>
          <w:szCs w:val="24"/>
        </w:rPr>
        <w:t>t</w:t>
      </w:r>
      <w:r w:rsidRPr="00057A64">
        <w:rPr>
          <w:rFonts w:eastAsia="Arial" w:cstheme="minorHAnsi"/>
          <w:spacing w:val="23"/>
          <w:sz w:val="24"/>
          <w:szCs w:val="24"/>
        </w:rPr>
        <w:t xml:space="preserve"> </w:t>
      </w:r>
      <w:r w:rsidRPr="00057A64">
        <w:rPr>
          <w:rFonts w:eastAsia="Arial" w:cstheme="minorHAnsi"/>
          <w:spacing w:val="-2"/>
          <w:w w:val="104"/>
          <w:sz w:val="24"/>
          <w:szCs w:val="24"/>
        </w:rPr>
        <w:t xml:space="preserve">of </w:t>
      </w:r>
      <w:r w:rsidRPr="00057A64">
        <w:rPr>
          <w:rFonts w:eastAsia="Arial" w:cstheme="minorHAnsi"/>
          <w:spacing w:val="-2"/>
          <w:sz w:val="24"/>
          <w:szCs w:val="24"/>
        </w:rPr>
        <w:t>Broadband</w:t>
      </w:r>
      <w:r w:rsidRPr="00057A64">
        <w:rPr>
          <w:rFonts w:eastAsia="Arial" w:cstheme="minorHAnsi"/>
          <w:sz w:val="24"/>
          <w:szCs w:val="24"/>
        </w:rPr>
        <w:t>,</w:t>
      </w:r>
      <w:r w:rsidRPr="00057A64">
        <w:rPr>
          <w:rFonts w:eastAsia="Arial" w:cstheme="minorHAnsi"/>
          <w:spacing w:val="6"/>
          <w:sz w:val="24"/>
          <w:szCs w:val="24"/>
        </w:rPr>
        <w:t xml:space="preserve"> </w:t>
      </w:r>
      <w:r w:rsidRPr="00057A64">
        <w:rPr>
          <w:rFonts w:eastAsia="Arial" w:cstheme="minorHAnsi"/>
          <w:spacing w:val="-2"/>
          <w:sz w:val="24"/>
          <w:szCs w:val="24"/>
        </w:rPr>
        <w:t>Communicatio</w:t>
      </w:r>
      <w:r w:rsidRPr="00057A64">
        <w:rPr>
          <w:rFonts w:eastAsia="Arial" w:cstheme="minorHAnsi"/>
          <w:sz w:val="24"/>
          <w:szCs w:val="24"/>
        </w:rPr>
        <w:t>n</w:t>
      </w:r>
      <w:r>
        <w:rPr>
          <w:rFonts w:eastAsia="Arial" w:cstheme="minorHAnsi"/>
          <w:sz w:val="24"/>
          <w:szCs w:val="24"/>
        </w:rPr>
        <w:t>s</w:t>
      </w:r>
      <w:r w:rsidRPr="00057A64">
        <w:rPr>
          <w:rFonts w:eastAsia="Arial" w:cstheme="minorHAnsi"/>
          <w:sz w:val="24"/>
          <w:szCs w:val="24"/>
        </w:rPr>
        <w:t xml:space="preserve"> </w:t>
      </w:r>
      <w:r w:rsidRPr="00057A64">
        <w:rPr>
          <w:rFonts w:eastAsia="Arial" w:cstheme="minorHAnsi"/>
          <w:spacing w:val="2"/>
          <w:sz w:val="24"/>
          <w:szCs w:val="24"/>
        </w:rPr>
        <w:t xml:space="preserve"> </w:t>
      </w:r>
      <w:r w:rsidRPr="00057A64">
        <w:rPr>
          <w:rFonts w:eastAsia="Arial" w:cstheme="minorHAnsi"/>
          <w:spacing w:val="-2"/>
          <w:sz w:val="24"/>
          <w:szCs w:val="24"/>
        </w:rPr>
        <w:t>an</w:t>
      </w:r>
      <w:r w:rsidRPr="00057A64">
        <w:rPr>
          <w:rFonts w:eastAsia="Arial" w:cstheme="minorHAnsi"/>
          <w:sz w:val="24"/>
          <w:szCs w:val="24"/>
        </w:rPr>
        <w:t>d</w:t>
      </w:r>
      <w:r w:rsidRPr="00057A64">
        <w:rPr>
          <w:rFonts w:eastAsia="Arial" w:cstheme="minorHAnsi"/>
          <w:spacing w:val="16"/>
          <w:sz w:val="24"/>
          <w:szCs w:val="24"/>
        </w:rPr>
        <w:t xml:space="preserve"> </w:t>
      </w:r>
      <w:r w:rsidRPr="00057A64">
        <w:rPr>
          <w:rFonts w:eastAsia="Arial" w:cstheme="minorHAnsi"/>
          <w:spacing w:val="-2"/>
          <w:sz w:val="24"/>
          <w:szCs w:val="24"/>
        </w:rPr>
        <w:t>th</w:t>
      </w:r>
      <w:r w:rsidRPr="00057A64">
        <w:rPr>
          <w:rFonts w:eastAsia="Arial" w:cstheme="minorHAnsi"/>
          <w:sz w:val="24"/>
          <w:szCs w:val="24"/>
        </w:rPr>
        <w:t>e</w:t>
      </w:r>
      <w:r w:rsidRPr="00057A64">
        <w:rPr>
          <w:rFonts w:eastAsia="Arial" w:cstheme="minorHAnsi"/>
          <w:spacing w:val="24"/>
          <w:sz w:val="24"/>
          <w:szCs w:val="24"/>
        </w:rPr>
        <w:t xml:space="preserve"> </w:t>
      </w:r>
      <w:r w:rsidRPr="00057A64">
        <w:rPr>
          <w:rFonts w:eastAsia="Arial" w:cstheme="minorHAnsi"/>
          <w:spacing w:val="-2"/>
          <w:sz w:val="24"/>
          <w:szCs w:val="24"/>
        </w:rPr>
        <w:t>Digita</w:t>
      </w:r>
      <w:r w:rsidRPr="00057A64">
        <w:rPr>
          <w:rFonts w:eastAsia="Arial" w:cstheme="minorHAnsi"/>
          <w:sz w:val="24"/>
          <w:szCs w:val="24"/>
        </w:rPr>
        <w:t>l</w:t>
      </w:r>
      <w:r w:rsidRPr="00057A64">
        <w:rPr>
          <w:rFonts w:eastAsia="Arial" w:cstheme="minorHAnsi"/>
          <w:spacing w:val="38"/>
          <w:sz w:val="24"/>
          <w:szCs w:val="24"/>
        </w:rPr>
        <w:t xml:space="preserve"> </w:t>
      </w:r>
      <w:r w:rsidRPr="00057A64">
        <w:rPr>
          <w:rFonts w:eastAsia="Arial" w:cstheme="minorHAnsi"/>
          <w:spacing w:val="-2"/>
          <w:sz w:val="24"/>
          <w:szCs w:val="24"/>
        </w:rPr>
        <w:t>Econom</w:t>
      </w:r>
      <w:r w:rsidRPr="00057A64">
        <w:rPr>
          <w:rFonts w:eastAsia="Arial" w:cstheme="minorHAnsi"/>
          <w:sz w:val="24"/>
          <w:szCs w:val="24"/>
        </w:rPr>
        <w:t>y</w:t>
      </w:r>
      <w:r w:rsidRPr="00057A64">
        <w:rPr>
          <w:rFonts w:eastAsia="Arial" w:cstheme="minorHAnsi"/>
          <w:spacing w:val="-1"/>
          <w:sz w:val="24"/>
          <w:szCs w:val="24"/>
        </w:rPr>
        <w:t xml:space="preserve"> </w:t>
      </w:r>
      <w:r w:rsidRPr="00057A64">
        <w:rPr>
          <w:rFonts w:eastAsia="Arial" w:cstheme="minorHAnsi"/>
          <w:spacing w:val="-2"/>
          <w:w w:val="93"/>
          <w:sz w:val="24"/>
          <w:szCs w:val="24"/>
        </w:rPr>
        <w:t>(DBCDE)</w:t>
      </w:r>
      <w:r w:rsidRPr="00057A64">
        <w:rPr>
          <w:rFonts w:eastAsia="Arial" w:cstheme="minorHAnsi"/>
          <w:w w:val="93"/>
          <w:sz w:val="24"/>
          <w:szCs w:val="24"/>
        </w:rPr>
        <w:t>,</w:t>
      </w:r>
      <w:r w:rsidRPr="00057A64">
        <w:rPr>
          <w:rFonts w:eastAsia="Arial" w:cstheme="minorHAnsi"/>
          <w:spacing w:val="28"/>
          <w:w w:val="93"/>
          <w:sz w:val="24"/>
          <w:szCs w:val="24"/>
        </w:rPr>
        <w:t xml:space="preserve"> </w:t>
      </w:r>
      <w:r w:rsidRPr="00057A64">
        <w:rPr>
          <w:rFonts w:eastAsia="Arial" w:cstheme="minorHAnsi"/>
          <w:spacing w:val="-2"/>
          <w:sz w:val="24"/>
          <w:szCs w:val="24"/>
        </w:rPr>
        <w:t>Governmen</w:t>
      </w:r>
      <w:r w:rsidRPr="00057A64">
        <w:rPr>
          <w:rFonts w:eastAsia="Arial" w:cstheme="minorHAnsi"/>
          <w:sz w:val="24"/>
          <w:szCs w:val="24"/>
        </w:rPr>
        <w:t>t</w:t>
      </w:r>
      <w:r w:rsidRPr="00057A64">
        <w:rPr>
          <w:rFonts w:eastAsia="Arial" w:cstheme="minorHAnsi"/>
          <w:spacing w:val="27"/>
          <w:sz w:val="24"/>
          <w:szCs w:val="24"/>
        </w:rPr>
        <w:t xml:space="preserve"> </w:t>
      </w:r>
      <w:r w:rsidRPr="00057A64">
        <w:rPr>
          <w:rFonts w:eastAsia="Arial" w:cstheme="minorHAnsi"/>
          <w:spacing w:val="-2"/>
          <w:sz w:val="24"/>
          <w:szCs w:val="24"/>
        </w:rPr>
        <w:t>o</w:t>
      </w:r>
      <w:r w:rsidRPr="00057A64">
        <w:rPr>
          <w:rFonts w:eastAsia="Arial" w:cstheme="minorHAnsi"/>
          <w:sz w:val="24"/>
          <w:szCs w:val="24"/>
        </w:rPr>
        <w:t>f</w:t>
      </w:r>
      <w:r w:rsidRPr="00057A64">
        <w:rPr>
          <w:rFonts w:eastAsia="Arial" w:cstheme="minorHAnsi"/>
          <w:spacing w:val="23"/>
          <w:sz w:val="24"/>
          <w:szCs w:val="24"/>
        </w:rPr>
        <w:t xml:space="preserve"> </w:t>
      </w:r>
      <w:r w:rsidRPr="00057A64">
        <w:rPr>
          <w:rFonts w:eastAsia="Arial" w:cstheme="minorHAnsi"/>
          <w:spacing w:val="-2"/>
          <w:sz w:val="24"/>
          <w:szCs w:val="24"/>
        </w:rPr>
        <w:t>Australia, th</w:t>
      </w:r>
      <w:r w:rsidRPr="00057A64">
        <w:rPr>
          <w:rFonts w:eastAsia="Arial" w:cstheme="minorHAnsi"/>
          <w:sz w:val="24"/>
          <w:szCs w:val="24"/>
        </w:rPr>
        <w:t>e</w:t>
      </w:r>
      <w:r w:rsidRPr="00057A64">
        <w:rPr>
          <w:rFonts w:eastAsia="Arial" w:cstheme="minorHAnsi"/>
          <w:spacing w:val="-4"/>
          <w:sz w:val="24"/>
          <w:szCs w:val="24"/>
        </w:rPr>
        <w:t xml:space="preserve"> </w:t>
      </w:r>
      <w:r w:rsidRPr="00057A64">
        <w:rPr>
          <w:rFonts w:eastAsia="Arial" w:cstheme="minorHAnsi"/>
          <w:spacing w:val="-2"/>
          <w:w w:val="90"/>
          <w:sz w:val="24"/>
          <w:szCs w:val="24"/>
        </w:rPr>
        <w:t>IT</w:t>
      </w:r>
      <w:r w:rsidRPr="00057A64">
        <w:rPr>
          <w:rFonts w:eastAsia="Arial" w:cstheme="minorHAnsi"/>
          <w:w w:val="90"/>
          <w:sz w:val="24"/>
          <w:szCs w:val="24"/>
        </w:rPr>
        <w:t>U</w:t>
      </w:r>
      <w:r w:rsidRPr="00057A64">
        <w:rPr>
          <w:rFonts w:eastAsia="Arial" w:cstheme="minorHAnsi"/>
          <w:spacing w:val="12"/>
          <w:w w:val="90"/>
          <w:sz w:val="24"/>
          <w:szCs w:val="24"/>
        </w:rPr>
        <w:t xml:space="preserve"> </w:t>
      </w:r>
      <w:r w:rsidRPr="00057A64">
        <w:rPr>
          <w:rFonts w:eastAsia="Arial" w:cstheme="minorHAnsi"/>
          <w:spacing w:val="-2"/>
          <w:w w:val="90"/>
          <w:sz w:val="24"/>
          <w:szCs w:val="24"/>
        </w:rPr>
        <w:t>Asia-Pacifi</w:t>
      </w:r>
      <w:r w:rsidRPr="00057A64">
        <w:rPr>
          <w:rFonts w:eastAsia="Arial" w:cstheme="minorHAnsi"/>
          <w:w w:val="90"/>
          <w:sz w:val="24"/>
          <w:szCs w:val="24"/>
        </w:rPr>
        <w:t>c</w:t>
      </w:r>
      <w:r w:rsidRPr="00057A64">
        <w:rPr>
          <w:rFonts w:eastAsia="Arial" w:cstheme="minorHAnsi"/>
          <w:spacing w:val="7"/>
          <w:w w:val="90"/>
          <w:sz w:val="24"/>
          <w:szCs w:val="24"/>
        </w:rPr>
        <w:t xml:space="preserve"> </w:t>
      </w:r>
      <w:r w:rsidRPr="00057A64">
        <w:rPr>
          <w:rFonts w:eastAsia="Arial" w:cstheme="minorHAnsi"/>
          <w:spacing w:val="-2"/>
          <w:w w:val="90"/>
          <w:sz w:val="24"/>
          <w:szCs w:val="24"/>
        </w:rPr>
        <w:t>Regiona</w:t>
      </w:r>
      <w:r w:rsidRPr="00057A64">
        <w:rPr>
          <w:rFonts w:eastAsia="Arial" w:cstheme="minorHAnsi"/>
          <w:w w:val="90"/>
          <w:sz w:val="24"/>
          <w:szCs w:val="24"/>
        </w:rPr>
        <w:t>l</w:t>
      </w:r>
      <w:r w:rsidRPr="00057A64">
        <w:rPr>
          <w:rFonts w:eastAsia="Arial" w:cstheme="minorHAnsi"/>
          <w:spacing w:val="16"/>
          <w:w w:val="90"/>
          <w:sz w:val="24"/>
          <w:szCs w:val="24"/>
        </w:rPr>
        <w:t xml:space="preserve"> </w:t>
      </w:r>
      <w:r w:rsidRPr="00057A64">
        <w:rPr>
          <w:rFonts w:eastAsia="Arial" w:cstheme="minorHAnsi"/>
          <w:spacing w:val="-9"/>
          <w:w w:val="90"/>
          <w:sz w:val="24"/>
          <w:szCs w:val="24"/>
        </w:rPr>
        <w:t>W</w:t>
      </w:r>
      <w:r w:rsidRPr="00057A64">
        <w:rPr>
          <w:rFonts w:eastAsia="Arial" w:cstheme="minorHAnsi"/>
          <w:spacing w:val="-2"/>
          <w:w w:val="90"/>
          <w:sz w:val="24"/>
          <w:szCs w:val="24"/>
        </w:rPr>
        <w:t>orksho</w:t>
      </w:r>
      <w:r w:rsidRPr="00057A64">
        <w:rPr>
          <w:rFonts w:eastAsia="Arial" w:cstheme="minorHAnsi"/>
          <w:w w:val="90"/>
          <w:sz w:val="24"/>
          <w:szCs w:val="24"/>
        </w:rPr>
        <w:t>p</w:t>
      </w:r>
      <w:r w:rsidRPr="00057A64">
        <w:rPr>
          <w:rFonts w:eastAsia="Arial" w:cstheme="minorHAnsi"/>
          <w:spacing w:val="36"/>
          <w:w w:val="90"/>
          <w:sz w:val="24"/>
          <w:szCs w:val="24"/>
        </w:rPr>
        <w:t xml:space="preserve"> </w:t>
      </w:r>
      <w:r w:rsidRPr="00057A64">
        <w:rPr>
          <w:rFonts w:eastAsia="Arial" w:cstheme="minorHAnsi"/>
          <w:spacing w:val="-2"/>
          <w:sz w:val="24"/>
          <w:szCs w:val="24"/>
        </w:rPr>
        <w:t>o</w:t>
      </w:r>
      <w:r w:rsidRPr="00057A64">
        <w:rPr>
          <w:rFonts w:eastAsia="Arial" w:cstheme="minorHAnsi"/>
          <w:sz w:val="24"/>
          <w:szCs w:val="24"/>
        </w:rPr>
        <w:t>n</w:t>
      </w:r>
      <w:r w:rsidRPr="00057A64">
        <w:rPr>
          <w:rFonts w:eastAsia="Arial" w:cstheme="minorHAnsi"/>
          <w:spacing w:val="-5"/>
          <w:sz w:val="24"/>
          <w:szCs w:val="24"/>
        </w:rPr>
        <w:t xml:space="preserve"> </w:t>
      </w:r>
      <w:r w:rsidRPr="00057A64">
        <w:rPr>
          <w:rFonts w:eastAsia="Arial" w:cstheme="minorHAnsi"/>
          <w:spacing w:val="-2"/>
          <w:w w:val="92"/>
          <w:sz w:val="24"/>
          <w:szCs w:val="24"/>
        </w:rPr>
        <w:t>Satellit</w:t>
      </w:r>
      <w:r w:rsidRPr="00057A64">
        <w:rPr>
          <w:rFonts w:eastAsia="Arial" w:cstheme="minorHAnsi"/>
          <w:w w:val="92"/>
          <w:sz w:val="24"/>
          <w:szCs w:val="24"/>
        </w:rPr>
        <w:t>e</w:t>
      </w:r>
      <w:r w:rsidRPr="00057A64">
        <w:rPr>
          <w:rFonts w:eastAsia="Arial" w:cstheme="minorHAnsi"/>
          <w:spacing w:val="7"/>
          <w:w w:val="92"/>
          <w:sz w:val="24"/>
          <w:szCs w:val="24"/>
        </w:rPr>
        <w:t xml:space="preserve"> </w:t>
      </w:r>
      <w:r w:rsidRPr="00057A64">
        <w:rPr>
          <w:rFonts w:eastAsia="Arial" w:cstheme="minorHAnsi"/>
          <w:spacing w:val="-2"/>
          <w:w w:val="92"/>
          <w:sz w:val="24"/>
          <w:szCs w:val="24"/>
        </w:rPr>
        <w:t>Launchin</w:t>
      </w:r>
      <w:r w:rsidRPr="00057A64">
        <w:rPr>
          <w:rFonts w:eastAsia="Arial" w:cstheme="minorHAnsi"/>
          <w:w w:val="92"/>
          <w:sz w:val="24"/>
          <w:szCs w:val="24"/>
        </w:rPr>
        <w:t>g</w:t>
      </w:r>
      <w:r w:rsidRPr="00057A64">
        <w:rPr>
          <w:rFonts w:eastAsia="Arial" w:cstheme="minorHAnsi"/>
          <w:spacing w:val="26"/>
          <w:w w:val="92"/>
          <w:sz w:val="24"/>
          <w:szCs w:val="24"/>
        </w:rPr>
        <w:t xml:space="preserve"> </w:t>
      </w:r>
      <w:r w:rsidRPr="00057A64">
        <w:rPr>
          <w:rFonts w:eastAsia="Arial" w:cstheme="minorHAnsi"/>
          <w:spacing w:val="-2"/>
          <w:sz w:val="24"/>
          <w:szCs w:val="24"/>
        </w:rPr>
        <w:t>an</w:t>
      </w:r>
      <w:r w:rsidRPr="00057A64">
        <w:rPr>
          <w:rFonts w:eastAsia="Arial" w:cstheme="minorHAnsi"/>
          <w:sz w:val="24"/>
          <w:szCs w:val="24"/>
        </w:rPr>
        <w:t>d</w:t>
      </w:r>
      <w:r w:rsidRPr="00057A64">
        <w:rPr>
          <w:rFonts w:eastAsia="Arial" w:cstheme="minorHAnsi"/>
          <w:spacing w:val="-6"/>
          <w:sz w:val="24"/>
          <w:szCs w:val="24"/>
        </w:rPr>
        <w:t xml:space="preserve"> </w:t>
      </w:r>
      <w:r w:rsidRPr="00057A64">
        <w:rPr>
          <w:rFonts w:eastAsia="Arial" w:cstheme="minorHAnsi"/>
          <w:spacing w:val="-2"/>
          <w:w w:val="95"/>
          <w:sz w:val="24"/>
          <w:szCs w:val="24"/>
        </w:rPr>
        <w:t>Coordinatio</w:t>
      </w:r>
      <w:r w:rsidRPr="00057A64">
        <w:rPr>
          <w:rFonts w:eastAsia="Arial" w:cstheme="minorHAnsi"/>
          <w:w w:val="95"/>
          <w:sz w:val="24"/>
          <w:szCs w:val="24"/>
        </w:rPr>
        <w:t>n</w:t>
      </w:r>
      <w:r w:rsidRPr="00057A64">
        <w:rPr>
          <w:rFonts w:eastAsia="Arial" w:cstheme="minorHAnsi"/>
          <w:spacing w:val="19"/>
          <w:w w:val="95"/>
          <w:sz w:val="24"/>
          <w:szCs w:val="24"/>
        </w:rPr>
        <w:t xml:space="preserve"> </w:t>
      </w:r>
      <w:r w:rsidRPr="00057A64">
        <w:rPr>
          <w:rFonts w:eastAsia="Arial" w:cstheme="minorHAnsi"/>
          <w:spacing w:val="-2"/>
          <w:sz w:val="24"/>
          <w:szCs w:val="24"/>
        </w:rPr>
        <w:t>i</w:t>
      </w:r>
      <w:r w:rsidRPr="00057A64">
        <w:rPr>
          <w:rFonts w:eastAsia="Arial" w:cstheme="minorHAnsi"/>
          <w:sz w:val="24"/>
          <w:szCs w:val="24"/>
        </w:rPr>
        <w:t>n</w:t>
      </w:r>
      <w:r w:rsidRPr="00057A64">
        <w:rPr>
          <w:rFonts w:eastAsia="Arial" w:cstheme="minorHAnsi"/>
          <w:spacing w:val="14"/>
          <w:sz w:val="24"/>
          <w:szCs w:val="24"/>
        </w:rPr>
        <w:t xml:space="preserve"> </w:t>
      </w:r>
      <w:r w:rsidRPr="00057A64">
        <w:rPr>
          <w:rFonts w:eastAsia="Arial" w:cstheme="minorHAnsi"/>
          <w:spacing w:val="-12"/>
          <w:w w:val="80"/>
          <w:sz w:val="24"/>
          <w:szCs w:val="24"/>
        </w:rPr>
        <w:t>Y</w:t>
      </w:r>
      <w:r w:rsidRPr="00057A64">
        <w:rPr>
          <w:rFonts w:eastAsia="Arial" w:cstheme="minorHAnsi"/>
          <w:spacing w:val="-2"/>
          <w:w w:val="98"/>
          <w:sz w:val="24"/>
          <w:szCs w:val="24"/>
        </w:rPr>
        <w:t xml:space="preserve">ogyakarta, </w:t>
      </w:r>
      <w:r w:rsidRPr="00057A64">
        <w:rPr>
          <w:rFonts w:eastAsia="Arial" w:cstheme="minorHAnsi"/>
          <w:spacing w:val="-2"/>
          <w:w w:val="96"/>
          <w:sz w:val="24"/>
          <w:szCs w:val="24"/>
        </w:rPr>
        <w:t>Indonesi</w:t>
      </w:r>
      <w:r w:rsidRPr="00057A64">
        <w:rPr>
          <w:rFonts w:eastAsia="Arial" w:cstheme="minorHAnsi"/>
          <w:w w:val="96"/>
          <w:sz w:val="24"/>
          <w:szCs w:val="24"/>
        </w:rPr>
        <w:t>a</w:t>
      </w:r>
      <w:r w:rsidRPr="00057A64">
        <w:rPr>
          <w:rFonts w:eastAsia="Arial" w:cstheme="minorHAnsi"/>
          <w:spacing w:val="8"/>
          <w:w w:val="96"/>
          <w:sz w:val="24"/>
          <w:szCs w:val="24"/>
        </w:rPr>
        <w:t xml:space="preserve"> </w:t>
      </w:r>
      <w:r w:rsidRPr="00057A64">
        <w:rPr>
          <w:rFonts w:eastAsia="Arial" w:cstheme="minorHAnsi"/>
          <w:spacing w:val="-2"/>
          <w:sz w:val="24"/>
          <w:szCs w:val="24"/>
        </w:rPr>
        <w:t>i</w:t>
      </w:r>
      <w:r w:rsidRPr="00057A64">
        <w:rPr>
          <w:rFonts w:eastAsia="Arial" w:cstheme="minorHAnsi"/>
          <w:sz w:val="24"/>
          <w:szCs w:val="24"/>
        </w:rPr>
        <w:t>n</w:t>
      </w:r>
      <w:r w:rsidRPr="00057A64">
        <w:rPr>
          <w:rFonts w:eastAsia="Arial" w:cstheme="minorHAnsi"/>
          <w:spacing w:val="6"/>
          <w:sz w:val="24"/>
          <w:szCs w:val="24"/>
        </w:rPr>
        <w:t xml:space="preserve"> </w:t>
      </w:r>
      <w:r w:rsidRPr="00057A64">
        <w:rPr>
          <w:rFonts w:eastAsia="Arial" w:cstheme="minorHAnsi"/>
          <w:spacing w:val="-2"/>
          <w:w w:val="103"/>
          <w:sz w:val="24"/>
          <w:szCs w:val="24"/>
        </w:rPr>
        <w:t>2013. The Workshop brought together 112 participants fro</w:t>
      </w:r>
      <w:r w:rsidRPr="009277CF">
        <w:rPr>
          <w:rFonts w:eastAsia="Arial" w:cstheme="minorHAnsi"/>
          <w:spacing w:val="-2"/>
          <w:w w:val="103"/>
          <w:sz w:val="24"/>
          <w:szCs w:val="24"/>
        </w:rPr>
        <w:t>m 15 Member States from the Asia-Pacific region and included satellite operators, experts and practitioners, senior government officials and other stakeholder</w:t>
      </w:r>
      <w:r>
        <w:rPr>
          <w:rFonts w:eastAsia="Arial" w:cstheme="minorHAnsi"/>
          <w:spacing w:val="-2"/>
          <w:w w:val="103"/>
          <w:sz w:val="24"/>
          <w:szCs w:val="24"/>
        </w:rPr>
        <w:t>s</w:t>
      </w:r>
      <w:r w:rsidRPr="009277CF">
        <w:rPr>
          <w:rFonts w:eastAsia="Arial" w:cstheme="minorHAnsi"/>
          <w:spacing w:val="-2"/>
          <w:w w:val="103"/>
          <w:sz w:val="24"/>
          <w:szCs w:val="24"/>
        </w:rPr>
        <w:t xml:space="preserve"> from the satellite industry.</w:t>
      </w:r>
    </w:p>
    <w:p w14:paraId="26ACFB04" w14:textId="77777777" w:rsidR="00932DD6" w:rsidRPr="009277CF" w:rsidRDefault="00932DD6" w:rsidP="00932DD6">
      <w:pPr>
        <w:pStyle w:val="ListParagraph"/>
        <w:numPr>
          <w:ilvl w:val="0"/>
          <w:numId w:val="7"/>
        </w:numPr>
        <w:spacing w:after="0" w:line="240" w:lineRule="auto"/>
        <w:ind w:left="360" w:right="64"/>
        <w:contextualSpacing/>
        <w:jc w:val="both"/>
        <w:rPr>
          <w:rFonts w:cstheme="minorHAnsi"/>
          <w:sz w:val="24"/>
          <w:szCs w:val="24"/>
        </w:rPr>
      </w:pPr>
      <w:r w:rsidRPr="009277CF">
        <w:rPr>
          <w:rFonts w:eastAsia="Arial" w:cstheme="minorHAnsi"/>
          <w:spacing w:val="-2"/>
          <w:w w:val="90"/>
          <w:sz w:val="24"/>
          <w:szCs w:val="24"/>
        </w:rPr>
        <w:t>Assistanc</w:t>
      </w:r>
      <w:r w:rsidRPr="009277CF">
        <w:rPr>
          <w:rFonts w:eastAsia="Arial" w:cstheme="minorHAnsi"/>
          <w:w w:val="90"/>
          <w:sz w:val="24"/>
          <w:szCs w:val="24"/>
        </w:rPr>
        <w:t>e</w:t>
      </w:r>
      <w:r w:rsidRPr="009277CF">
        <w:rPr>
          <w:rFonts w:eastAsia="Arial" w:cstheme="minorHAnsi"/>
          <w:spacing w:val="16"/>
          <w:w w:val="90"/>
          <w:sz w:val="24"/>
          <w:szCs w:val="24"/>
        </w:rPr>
        <w:t xml:space="preserve"> </w:t>
      </w:r>
      <w:r w:rsidRPr="009277CF">
        <w:rPr>
          <w:rFonts w:eastAsia="Arial" w:cstheme="minorHAnsi"/>
          <w:spacing w:val="-2"/>
          <w:sz w:val="24"/>
          <w:szCs w:val="24"/>
        </w:rPr>
        <w:t>wa</w:t>
      </w:r>
      <w:r w:rsidRPr="009277CF">
        <w:rPr>
          <w:rFonts w:eastAsia="Arial" w:cstheme="minorHAnsi"/>
          <w:sz w:val="24"/>
          <w:szCs w:val="24"/>
        </w:rPr>
        <w:t>s</w:t>
      </w:r>
      <w:r w:rsidRPr="009277CF">
        <w:rPr>
          <w:rFonts w:eastAsia="Arial" w:cstheme="minorHAnsi"/>
          <w:spacing w:val="-22"/>
          <w:sz w:val="24"/>
          <w:szCs w:val="24"/>
        </w:rPr>
        <w:t xml:space="preserve"> </w:t>
      </w:r>
      <w:r w:rsidRPr="009277CF">
        <w:rPr>
          <w:rFonts w:eastAsia="Arial" w:cstheme="minorHAnsi"/>
          <w:spacing w:val="-2"/>
          <w:w w:val="91"/>
          <w:sz w:val="24"/>
          <w:szCs w:val="24"/>
        </w:rPr>
        <w:t>als</w:t>
      </w:r>
      <w:r w:rsidRPr="009277CF">
        <w:rPr>
          <w:rFonts w:eastAsia="Arial" w:cstheme="minorHAnsi"/>
          <w:w w:val="91"/>
          <w:sz w:val="24"/>
          <w:szCs w:val="24"/>
        </w:rPr>
        <w:t>o</w:t>
      </w:r>
      <w:r w:rsidRPr="009277CF">
        <w:rPr>
          <w:rFonts w:eastAsia="Arial" w:cstheme="minorHAnsi"/>
          <w:spacing w:val="11"/>
          <w:w w:val="91"/>
          <w:sz w:val="24"/>
          <w:szCs w:val="24"/>
        </w:rPr>
        <w:t xml:space="preserve"> </w:t>
      </w:r>
      <w:r w:rsidRPr="009277CF">
        <w:rPr>
          <w:rFonts w:eastAsia="Arial" w:cstheme="minorHAnsi"/>
          <w:spacing w:val="-2"/>
          <w:sz w:val="24"/>
          <w:szCs w:val="24"/>
        </w:rPr>
        <w:t>provide</w:t>
      </w:r>
      <w:r w:rsidRPr="009277CF">
        <w:rPr>
          <w:rFonts w:eastAsia="Arial" w:cstheme="minorHAnsi"/>
          <w:sz w:val="24"/>
          <w:szCs w:val="24"/>
        </w:rPr>
        <w:t>d</w:t>
      </w:r>
      <w:r w:rsidRPr="009277CF">
        <w:rPr>
          <w:rFonts w:eastAsia="Arial" w:cstheme="minorHAnsi"/>
          <w:spacing w:val="18"/>
          <w:sz w:val="24"/>
          <w:szCs w:val="24"/>
        </w:rPr>
        <w:t xml:space="preserve"> </w:t>
      </w:r>
      <w:r w:rsidRPr="009277CF">
        <w:rPr>
          <w:rFonts w:eastAsia="Arial" w:cstheme="minorHAnsi"/>
          <w:spacing w:val="-2"/>
          <w:sz w:val="24"/>
          <w:szCs w:val="24"/>
        </w:rPr>
        <w:t>t</w:t>
      </w:r>
      <w:r w:rsidRPr="009277CF">
        <w:rPr>
          <w:rFonts w:eastAsia="Arial" w:cstheme="minorHAnsi"/>
          <w:sz w:val="24"/>
          <w:szCs w:val="24"/>
        </w:rPr>
        <w:t>o</w:t>
      </w:r>
      <w:r w:rsidRPr="009277CF">
        <w:rPr>
          <w:rFonts w:eastAsia="Arial" w:cstheme="minorHAnsi"/>
          <w:spacing w:val="20"/>
          <w:sz w:val="24"/>
          <w:szCs w:val="24"/>
        </w:rPr>
        <w:t xml:space="preserve"> </w:t>
      </w:r>
      <w:r w:rsidRPr="009277CF">
        <w:rPr>
          <w:rFonts w:eastAsia="Arial" w:cstheme="minorHAnsi"/>
          <w:spacing w:val="-2"/>
          <w:w w:val="107"/>
          <w:sz w:val="24"/>
          <w:szCs w:val="24"/>
        </w:rPr>
        <w:t>Mong</w:t>
      </w:r>
      <w:r w:rsidRPr="009277CF">
        <w:rPr>
          <w:rFonts w:eastAsia="Arial" w:cstheme="minorHAnsi"/>
          <w:spacing w:val="-2"/>
          <w:sz w:val="24"/>
          <w:szCs w:val="24"/>
        </w:rPr>
        <w:t>oli</w:t>
      </w:r>
      <w:r w:rsidRPr="009277CF">
        <w:rPr>
          <w:rFonts w:eastAsia="Arial" w:cstheme="minorHAnsi"/>
          <w:sz w:val="24"/>
          <w:szCs w:val="24"/>
        </w:rPr>
        <w:t xml:space="preserve">a </w:t>
      </w:r>
      <w:r>
        <w:rPr>
          <w:rFonts w:eastAsia="Arial" w:cstheme="minorHAnsi"/>
          <w:sz w:val="24"/>
          <w:szCs w:val="24"/>
        </w:rPr>
        <w:t>o</w:t>
      </w:r>
      <w:r w:rsidRPr="009277CF">
        <w:rPr>
          <w:rFonts w:eastAsia="Arial" w:cstheme="minorHAnsi"/>
          <w:sz w:val="24"/>
          <w:szCs w:val="24"/>
        </w:rPr>
        <w:t>n</w:t>
      </w:r>
      <w:r w:rsidRPr="009277CF">
        <w:rPr>
          <w:rFonts w:eastAsia="Arial" w:cstheme="minorHAnsi"/>
          <w:spacing w:val="4"/>
          <w:sz w:val="24"/>
          <w:szCs w:val="24"/>
        </w:rPr>
        <w:t xml:space="preserve"> </w:t>
      </w:r>
      <w:r w:rsidRPr="009277CF">
        <w:rPr>
          <w:rFonts w:eastAsia="Arial" w:cstheme="minorHAnsi"/>
          <w:spacing w:val="-2"/>
          <w:sz w:val="24"/>
          <w:szCs w:val="24"/>
        </w:rPr>
        <w:t>strengthenin</w:t>
      </w:r>
      <w:r w:rsidRPr="009277CF">
        <w:rPr>
          <w:rFonts w:eastAsia="Arial" w:cstheme="minorHAnsi"/>
          <w:sz w:val="24"/>
          <w:szCs w:val="24"/>
        </w:rPr>
        <w:t>g</w:t>
      </w:r>
      <w:r w:rsidRPr="009277CF">
        <w:rPr>
          <w:rFonts w:eastAsia="Arial" w:cstheme="minorHAnsi"/>
          <w:spacing w:val="20"/>
          <w:sz w:val="24"/>
          <w:szCs w:val="24"/>
        </w:rPr>
        <w:t xml:space="preserve"> </w:t>
      </w:r>
      <w:r w:rsidRPr="009277CF">
        <w:rPr>
          <w:rFonts w:eastAsia="Arial" w:cstheme="minorHAnsi"/>
          <w:spacing w:val="-2"/>
          <w:sz w:val="24"/>
          <w:szCs w:val="24"/>
        </w:rPr>
        <w:t>thei</w:t>
      </w:r>
      <w:r w:rsidRPr="009277CF">
        <w:rPr>
          <w:rFonts w:eastAsia="Arial" w:cstheme="minorHAnsi"/>
          <w:sz w:val="24"/>
          <w:szCs w:val="24"/>
        </w:rPr>
        <w:t>r</w:t>
      </w:r>
      <w:r w:rsidRPr="009277CF">
        <w:rPr>
          <w:rFonts w:eastAsia="Arial" w:cstheme="minorHAnsi"/>
          <w:spacing w:val="11"/>
          <w:sz w:val="24"/>
          <w:szCs w:val="24"/>
        </w:rPr>
        <w:t xml:space="preserve"> </w:t>
      </w:r>
      <w:r w:rsidRPr="009277CF">
        <w:rPr>
          <w:rFonts w:eastAsia="Arial" w:cstheme="minorHAnsi"/>
          <w:spacing w:val="-2"/>
          <w:w w:val="101"/>
          <w:sz w:val="24"/>
          <w:szCs w:val="24"/>
        </w:rPr>
        <w:t xml:space="preserve">national </w:t>
      </w:r>
      <w:r w:rsidRPr="009277CF">
        <w:rPr>
          <w:rFonts w:eastAsia="Arial" w:cstheme="minorHAnsi"/>
          <w:spacing w:val="-2"/>
          <w:sz w:val="24"/>
          <w:szCs w:val="24"/>
        </w:rPr>
        <w:t>framewor</w:t>
      </w:r>
      <w:r w:rsidRPr="009277CF">
        <w:rPr>
          <w:rFonts w:eastAsia="Arial" w:cstheme="minorHAnsi"/>
          <w:sz w:val="24"/>
          <w:szCs w:val="24"/>
        </w:rPr>
        <w:t>k</w:t>
      </w:r>
      <w:r w:rsidRPr="009277CF">
        <w:rPr>
          <w:rFonts w:eastAsia="Arial" w:cstheme="minorHAnsi"/>
          <w:spacing w:val="7"/>
          <w:sz w:val="24"/>
          <w:szCs w:val="24"/>
        </w:rPr>
        <w:t xml:space="preserve"> </w:t>
      </w:r>
      <w:r>
        <w:rPr>
          <w:rFonts w:eastAsia="Arial" w:cstheme="minorHAnsi"/>
          <w:spacing w:val="7"/>
          <w:sz w:val="24"/>
          <w:szCs w:val="24"/>
        </w:rPr>
        <w:t xml:space="preserve">pertaining to </w:t>
      </w:r>
      <w:r w:rsidRPr="009277CF">
        <w:rPr>
          <w:rFonts w:eastAsia="Arial" w:cstheme="minorHAnsi"/>
          <w:spacing w:val="-2"/>
          <w:w w:val="96"/>
          <w:sz w:val="24"/>
          <w:szCs w:val="24"/>
        </w:rPr>
        <w:t>satellit</w:t>
      </w:r>
      <w:r w:rsidRPr="009277CF">
        <w:rPr>
          <w:rFonts w:eastAsia="Arial" w:cstheme="minorHAnsi"/>
          <w:w w:val="96"/>
          <w:sz w:val="24"/>
          <w:szCs w:val="24"/>
        </w:rPr>
        <w:t>e</w:t>
      </w:r>
      <w:r w:rsidRPr="009277CF">
        <w:rPr>
          <w:rFonts w:eastAsia="Arial" w:cstheme="minorHAnsi"/>
          <w:spacing w:val="6"/>
          <w:w w:val="96"/>
          <w:sz w:val="24"/>
          <w:szCs w:val="24"/>
        </w:rPr>
        <w:t xml:space="preserve"> </w:t>
      </w:r>
      <w:r w:rsidRPr="009277CF">
        <w:rPr>
          <w:rFonts w:eastAsia="Arial" w:cstheme="minorHAnsi"/>
          <w:spacing w:val="-2"/>
          <w:sz w:val="24"/>
          <w:szCs w:val="24"/>
        </w:rPr>
        <w:t xml:space="preserve">related </w:t>
      </w:r>
      <w:r w:rsidRPr="009277CF">
        <w:rPr>
          <w:rFonts w:eastAsia="Arial" w:cstheme="minorHAnsi"/>
          <w:spacing w:val="-2"/>
          <w:w w:val="93"/>
          <w:sz w:val="24"/>
          <w:szCs w:val="24"/>
        </w:rPr>
        <w:t>rule</w:t>
      </w:r>
      <w:r w:rsidRPr="009277CF">
        <w:rPr>
          <w:rFonts w:eastAsia="Arial" w:cstheme="minorHAnsi"/>
          <w:w w:val="93"/>
          <w:sz w:val="24"/>
          <w:szCs w:val="24"/>
        </w:rPr>
        <w:t>s</w:t>
      </w:r>
      <w:r w:rsidRPr="009277CF">
        <w:rPr>
          <w:rFonts w:eastAsia="Arial" w:cstheme="minorHAnsi"/>
          <w:spacing w:val="6"/>
          <w:w w:val="93"/>
          <w:sz w:val="24"/>
          <w:szCs w:val="24"/>
        </w:rPr>
        <w:t xml:space="preserve"> </w:t>
      </w:r>
      <w:r w:rsidRPr="009277CF">
        <w:rPr>
          <w:rFonts w:eastAsia="Arial" w:cstheme="minorHAnsi"/>
          <w:spacing w:val="-2"/>
          <w:sz w:val="24"/>
          <w:szCs w:val="24"/>
        </w:rPr>
        <w:t>an</w:t>
      </w:r>
      <w:r w:rsidRPr="009277CF">
        <w:rPr>
          <w:rFonts w:eastAsia="Arial" w:cstheme="minorHAnsi"/>
          <w:sz w:val="24"/>
          <w:szCs w:val="24"/>
        </w:rPr>
        <w:t>d</w:t>
      </w:r>
      <w:r w:rsidRPr="009277CF">
        <w:rPr>
          <w:rFonts w:eastAsia="Arial" w:cstheme="minorHAnsi"/>
          <w:spacing w:val="-2"/>
          <w:sz w:val="24"/>
          <w:szCs w:val="24"/>
        </w:rPr>
        <w:t xml:space="preserve"> procedures</w:t>
      </w:r>
      <w:r>
        <w:rPr>
          <w:rFonts w:eastAsia="Arial" w:cstheme="minorHAnsi"/>
          <w:spacing w:val="-2"/>
          <w:sz w:val="24"/>
          <w:szCs w:val="24"/>
        </w:rPr>
        <w:t>.</w:t>
      </w:r>
    </w:p>
    <w:p w14:paraId="55269FF8" w14:textId="77777777" w:rsidR="00932DD6" w:rsidRPr="00686DAF" w:rsidRDefault="00932DD6" w:rsidP="00932DD6">
      <w:pPr>
        <w:pStyle w:val="Heading3"/>
        <w:spacing w:before="240" w:after="240" w:line="240" w:lineRule="auto"/>
        <w:rPr>
          <w:rFonts w:cstheme="minorHAnsi"/>
          <w:b w:val="0"/>
          <w:bCs/>
          <w:color w:val="00B0F0"/>
          <w:sz w:val="32"/>
          <w:szCs w:val="32"/>
        </w:rPr>
      </w:pPr>
      <w:bookmarkStart w:id="40" w:name="_Toc30727908"/>
      <w:r w:rsidRPr="00686DAF">
        <w:rPr>
          <w:rFonts w:cstheme="minorHAnsi"/>
          <w:bCs/>
          <w:color w:val="00B0F0"/>
          <w:sz w:val="32"/>
          <w:szCs w:val="32"/>
        </w:rPr>
        <w:t>2007-2011</w:t>
      </w:r>
      <w:bookmarkEnd w:id="40"/>
    </w:p>
    <w:p w14:paraId="45D3CCED"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Online training on Policy and Regulation for the Asia-Pacific Region</w:t>
      </w:r>
    </w:p>
    <w:p w14:paraId="69698626"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6th Seminar on Telecom/ICT Policy and Regulation in China</w:t>
      </w:r>
    </w:p>
    <w:p w14:paraId="104C48C8"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Regional </w:t>
      </w:r>
      <w:r>
        <w:rPr>
          <w:rFonts w:asciiTheme="minorHAnsi" w:hAnsiTheme="minorHAnsi" w:cstheme="minorHAnsi"/>
        </w:rPr>
        <w:t>P</w:t>
      </w:r>
      <w:r w:rsidRPr="009277CF">
        <w:rPr>
          <w:rFonts w:asciiTheme="minorHAnsi" w:hAnsiTheme="minorHAnsi" w:cstheme="minorHAnsi"/>
        </w:rPr>
        <w:t xml:space="preserve">olicy &amp; </w:t>
      </w:r>
      <w:r>
        <w:rPr>
          <w:rFonts w:asciiTheme="minorHAnsi" w:hAnsiTheme="minorHAnsi" w:cstheme="minorHAnsi"/>
        </w:rPr>
        <w:t>R</w:t>
      </w:r>
      <w:r w:rsidRPr="009277CF">
        <w:rPr>
          <w:rFonts w:asciiTheme="minorHAnsi" w:hAnsiTheme="minorHAnsi" w:cstheme="minorHAnsi"/>
        </w:rPr>
        <w:t>egulatory Training for Asia-Pacific</w:t>
      </w:r>
    </w:p>
    <w:p w14:paraId="5990E67D"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Regulatory study-visits: Bhutan &amp; Nepal</w:t>
      </w:r>
    </w:p>
    <w:p w14:paraId="26E72E57"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Subregional Meeting for Cambodia, Lao, Myanmar and Viet Nam and Workshop on Establishing New Regulators</w:t>
      </w:r>
    </w:p>
    <w:p w14:paraId="0DE98CC9"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Training on </w:t>
      </w:r>
      <w:r>
        <w:rPr>
          <w:rFonts w:asciiTheme="minorHAnsi" w:hAnsiTheme="minorHAnsi" w:cstheme="minorHAnsi"/>
        </w:rPr>
        <w:t>s</w:t>
      </w:r>
      <w:r w:rsidRPr="009277CF">
        <w:rPr>
          <w:rFonts w:asciiTheme="minorHAnsi" w:hAnsiTheme="minorHAnsi" w:cstheme="minorHAnsi"/>
        </w:rPr>
        <w:t xml:space="preserve">pectrum management </w:t>
      </w:r>
      <w:r>
        <w:rPr>
          <w:rFonts w:asciiTheme="minorHAnsi" w:hAnsiTheme="minorHAnsi" w:cstheme="minorHAnsi"/>
        </w:rPr>
        <w:t>s</w:t>
      </w:r>
      <w:r w:rsidRPr="009277CF">
        <w:rPr>
          <w:rFonts w:asciiTheme="minorHAnsi" w:hAnsiTheme="minorHAnsi" w:cstheme="minorHAnsi"/>
        </w:rPr>
        <w:t xml:space="preserve">oftware for </w:t>
      </w:r>
      <w:r>
        <w:rPr>
          <w:rFonts w:asciiTheme="minorHAnsi" w:hAnsiTheme="minorHAnsi" w:cstheme="minorHAnsi"/>
        </w:rPr>
        <w:t>d</w:t>
      </w:r>
      <w:r w:rsidRPr="009277CF">
        <w:rPr>
          <w:rFonts w:asciiTheme="minorHAnsi" w:hAnsiTheme="minorHAnsi" w:cstheme="minorHAnsi"/>
        </w:rPr>
        <w:t xml:space="preserve">eveloping </w:t>
      </w:r>
      <w:r>
        <w:rPr>
          <w:rFonts w:asciiTheme="minorHAnsi" w:hAnsiTheme="minorHAnsi" w:cstheme="minorHAnsi"/>
        </w:rPr>
        <w:t>c</w:t>
      </w:r>
      <w:r w:rsidRPr="009277CF">
        <w:rPr>
          <w:rFonts w:asciiTheme="minorHAnsi" w:hAnsiTheme="minorHAnsi" w:cstheme="minorHAnsi"/>
        </w:rPr>
        <w:t>ountries (SMS4DC)</w:t>
      </w:r>
    </w:p>
    <w:p w14:paraId="53CAB1F1"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ICT for Marginalized Groups in Sri Lanka</w:t>
      </w:r>
    </w:p>
    <w:p w14:paraId="221949DD"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Executive Programme on Enabling Frameworks for ICT Development</w:t>
      </w:r>
    </w:p>
    <w:p w14:paraId="3F33588F"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Pr>
          <w:rFonts w:asciiTheme="minorHAnsi" w:hAnsiTheme="minorHAnsi" w:cstheme="minorHAnsi"/>
        </w:rPr>
        <w:t>W</w:t>
      </w:r>
      <w:r w:rsidRPr="009277CF">
        <w:rPr>
          <w:rFonts w:asciiTheme="minorHAnsi" w:hAnsiTheme="minorHAnsi" w:cstheme="minorHAnsi"/>
        </w:rPr>
        <w:t>orkshop on broadband technologies for rural connectivity</w:t>
      </w:r>
    </w:p>
    <w:p w14:paraId="2FD94569"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Workshop on universal service obligation (USO): policy &amp; regulations for rural ICT development</w:t>
      </w:r>
    </w:p>
    <w:p w14:paraId="3D48905B"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Workshop on implementing mobile number portability</w:t>
      </w:r>
    </w:p>
    <w:p w14:paraId="23D6CA47"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On-line course on broadband technologies for rural ICT development</w:t>
      </w:r>
    </w:p>
    <w:p w14:paraId="021AC9C2"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Spectrum Management Plan for Vanuatu</w:t>
      </w:r>
    </w:p>
    <w:p w14:paraId="58BAC149"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ICT Master Plan for Thailand</w:t>
      </w:r>
    </w:p>
    <w:p w14:paraId="0F95F500"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Infrastructure </w:t>
      </w:r>
      <w:r>
        <w:rPr>
          <w:rFonts w:asciiTheme="minorHAnsi" w:hAnsiTheme="minorHAnsi" w:cstheme="minorHAnsi"/>
        </w:rPr>
        <w:t>s</w:t>
      </w:r>
      <w:r w:rsidRPr="009277CF">
        <w:rPr>
          <w:rFonts w:asciiTheme="minorHAnsi" w:hAnsiTheme="minorHAnsi" w:cstheme="minorHAnsi"/>
        </w:rPr>
        <w:t>haring arrangements at hill tops, Afghanistan</w:t>
      </w:r>
    </w:p>
    <w:p w14:paraId="06E4C590"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Forum on Next Generation Telecommunications for the Pacific Region</w:t>
      </w:r>
    </w:p>
    <w:p w14:paraId="117BE082"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Workshop on Gender Balance in the Digital Economy</w:t>
      </w:r>
    </w:p>
    <w:p w14:paraId="5860A1BC"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Telecommunication Institutional Strengthening for Lao PDR</w:t>
      </w:r>
    </w:p>
    <w:p w14:paraId="0E298038"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Subregional Telecommunication Meeting for CLMV</w:t>
      </w:r>
    </w:p>
    <w:p w14:paraId="69288C6E"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Executive Training on </w:t>
      </w:r>
      <w:r>
        <w:rPr>
          <w:rFonts w:asciiTheme="minorHAnsi" w:hAnsiTheme="minorHAnsi" w:cstheme="minorHAnsi"/>
        </w:rPr>
        <w:t>the e</w:t>
      </w:r>
      <w:r w:rsidRPr="009277CF">
        <w:rPr>
          <w:rFonts w:asciiTheme="minorHAnsi" w:hAnsiTheme="minorHAnsi" w:cstheme="minorHAnsi"/>
        </w:rPr>
        <w:t xml:space="preserve">nabling </w:t>
      </w:r>
      <w:r>
        <w:rPr>
          <w:rFonts w:asciiTheme="minorHAnsi" w:hAnsiTheme="minorHAnsi" w:cstheme="minorHAnsi"/>
        </w:rPr>
        <w:t>f</w:t>
      </w:r>
      <w:r w:rsidRPr="009277CF">
        <w:rPr>
          <w:rFonts w:asciiTheme="minorHAnsi" w:hAnsiTheme="minorHAnsi" w:cstheme="minorHAnsi"/>
        </w:rPr>
        <w:t xml:space="preserve">rameworks for </w:t>
      </w:r>
      <w:r>
        <w:rPr>
          <w:rFonts w:asciiTheme="minorHAnsi" w:hAnsiTheme="minorHAnsi" w:cstheme="minorHAnsi"/>
        </w:rPr>
        <w:t>t</w:t>
      </w:r>
      <w:r w:rsidRPr="009277CF">
        <w:rPr>
          <w:rFonts w:asciiTheme="minorHAnsi" w:hAnsiTheme="minorHAnsi" w:cstheme="minorHAnsi"/>
        </w:rPr>
        <w:t xml:space="preserve">elecommunication/ICT </w:t>
      </w:r>
      <w:r>
        <w:rPr>
          <w:rFonts w:asciiTheme="minorHAnsi" w:hAnsiTheme="minorHAnsi" w:cstheme="minorHAnsi"/>
        </w:rPr>
        <w:t>d</w:t>
      </w:r>
      <w:r w:rsidRPr="009277CF">
        <w:rPr>
          <w:rFonts w:asciiTheme="minorHAnsi" w:hAnsiTheme="minorHAnsi" w:cstheme="minorHAnsi"/>
        </w:rPr>
        <w:t>evelopment</w:t>
      </w:r>
    </w:p>
    <w:p w14:paraId="53A0389E"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Subregional Telecommunication Meeting for CLMV</w:t>
      </w:r>
    </w:p>
    <w:p w14:paraId="44A8EB60"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Expert-</w:t>
      </w:r>
      <w:r>
        <w:rPr>
          <w:rFonts w:asciiTheme="minorHAnsi" w:hAnsiTheme="minorHAnsi" w:cstheme="minorHAnsi"/>
        </w:rPr>
        <w:t>l</w:t>
      </w:r>
      <w:r w:rsidRPr="009277CF">
        <w:rPr>
          <w:rFonts w:asciiTheme="minorHAnsi" w:hAnsiTheme="minorHAnsi" w:cstheme="minorHAnsi"/>
        </w:rPr>
        <w:t xml:space="preserve">evel </w:t>
      </w:r>
      <w:r>
        <w:rPr>
          <w:rFonts w:asciiTheme="minorHAnsi" w:hAnsiTheme="minorHAnsi" w:cstheme="minorHAnsi"/>
        </w:rPr>
        <w:t>t</w:t>
      </w:r>
      <w:r w:rsidRPr="009277CF">
        <w:rPr>
          <w:rFonts w:asciiTheme="minorHAnsi" w:hAnsiTheme="minorHAnsi" w:cstheme="minorHAnsi"/>
        </w:rPr>
        <w:t xml:space="preserve">raining for national regulatory authorities on cost modeling for </w:t>
      </w:r>
      <w:r>
        <w:rPr>
          <w:rFonts w:asciiTheme="minorHAnsi" w:hAnsiTheme="minorHAnsi" w:cstheme="minorHAnsi"/>
        </w:rPr>
        <w:t xml:space="preserve">the </w:t>
      </w:r>
      <w:r w:rsidRPr="009277CF">
        <w:rPr>
          <w:rFonts w:asciiTheme="minorHAnsi" w:hAnsiTheme="minorHAnsi" w:cstheme="minorHAnsi"/>
        </w:rPr>
        <w:t>Asia</w:t>
      </w:r>
      <w:r>
        <w:rPr>
          <w:rFonts w:asciiTheme="minorHAnsi" w:hAnsiTheme="minorHAnsi" w:cstheme="minorHAnsi"/>
        </w:rPr>
        <w:t>-</w:t>
      </w:r>
      <w:r w:rsidRPr="009277CF">
        <w:rPr>
          <w:rFonts w:asciiTheme="minorHAnsi" w:hAnsiTheme="minorHAnsi" w:cstheme="minorHAnsi"/>
        </w:rPr>
        <w:t>Pacific Region</w:t>
      </w:r>
    </w:p>
    <w:p w14:paraId="1F5AA3E2"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Gender in ICTs</w:t>
      </w:r>
    </w:p>
    <w:p w14:paraId="734DDF0E"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Empowering </w:t>
      </w:r>
      <w:r>
        <w:rPr>
          <w:rFonts w:asciiTheme="minorHAnsi" w:hAnsiTheme="minorHAnsi" w:cstheme="minorHAnsi"/>
        </w:rPr>
        <w:t>r</w:t>
      </w:r>
      <w:r w:rsidRPr="009277CF">
        <w:rPr>
          <w:rFonts w:asciiTheme="minorHAnsi" w:hAnsiTheme="minorHAnsi" w:cstheme="minorHAnsi"/>
        </w:rPr>
        <w:t xml:space="preserve">ural </w:t>
      </w:r>
      <w:r>
        <w:rPr>
          <w:rFonts w:asciiTheme="minorHAnsi" w:hAnsiTheme="minorHAnsi" w:cstheme="minorHAnsi"/>
        </w:rPr>
        <w:t>w</w:t>
      </w:r>
      <w:r w:rsidRPr="009277CF">
        <w:rPr>
          <w:rFonts w:asciiTheme="minorHAnsi" w:hAnsiTheme="minorHAnsi" w:cstheme="minorHAnsi"/>
        </w:rPr>
        <w:t>omen through ICTs</w:t>
      </w:r>
    </w:p>
    <w:p w14:paraId="0D7300A5"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Implementation of National ICT Policy in Tonga</w:t>
      </w:r>
    </w:p>
    <w:p w14:paraId="0FEC646E"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Assistance on </w:t>
      </w:r>
      <w:r>
        <w:rPr>
          <w:rFonts w:asciiTheme="minorHAnsi" w:hAnsiTheme="minorHAnsi" w:cstheme="minorHAnsi"/>
        </w:rPr>
        <w:t>p</w:t>
      </w:r>
      <w:r w:rsidRPr="009277CF">
        <w:rPr>
          <w:rFonts w:asciiTheme="minorHAnsi" w:hAnsiTheme="minorHAnsi" w:cstheme="minorHAnsi"/>
        </w:rPr>
        <w:t xml:space="preserve">olicy and </w:t>
      </w:r>
      <w:r>
        <w:rPr>
          <w:rFonts w:asciiTheme="minorHAnsi" w:hAnsiTheme="minorHAnsi" w:cstheme="minorHAnsi"/>
        </w:rPr>
        <w:t>r</w:t>
      </w:r>
      <w:r w:rsidRPr="009277CF">
        <w:rPr>
          <w:rFonts w:asciiTheme="minorHAnsi" w:hAnsiTheme="minorHAnsi" w:cstheme="minorHAnsi"/>
        </w:rPr>
        <w:t xml:space="preserve">egulation to ANPT </w:t>
      </w:r>
      <w:r>
        <w:rPr>
          <w:rFonts w:asciiTheme="minorHAnsi" w:hAnsiTheme="minorHAnsi" w:cstheme="minorHAnsi"/>
        </w:rPr>
        <w:t xml:space="preserve">in </w:t>
      </w:r>
      <w:r w:rsidRPr="009277CF">
        <w:rPr>
          <w:rFonts w:asciiTheme="minorHAnsi" w:hAnsiTheme="minorHAnsi" w:cstheme="minorHAnsi"/>
        </w:rPr>
        <w:t>Lao PDR</w:t>
      </w:r>
    </w:p>
    <w:p w14:paraId="7AD5830F"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Establishment of </w:t>
      </w:r>
      <w:r>
        <w:rPr>
          <w:rFonts w:asciiTheme="minorHAnsi" w:hAnsiTheme="minorHAnsi" w:cstheme="minorHAnsi"/>
        </w:rPr>
        <w:t xml:space="preserve">the </w:t>
      </w:r>
      <w:r w:rsidRPr="009277CF">
        <w:rPr>
          <w:rFonts w:asciiTheme="minorHAnsi" w:hAnsiTheme="minorHAnsi" w:cstheme="minorHAnsi"/>
        </w:rPr>
        <w:t>National Internet Exchange of Afghanistan (NIXA)</w:t>
      </w:r>
    </w:p>
    <w:p w14:paraId="6C11D201"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E</w:t>
      </w:r>
      <w:r>
        <w:rPr>
          <w:rFonts w:asciiTheme="minorHAnsi" w:hAnsiTheme="minorHAnsi" w:cstheme="minorHAnsi"/>
        </w:rPr>
        <w:t>-</w:t>
      </w:r>
      <w:r w:rsidRPr="009277CF">
        <w:rPr>
          <w:rFonts w:asciiTheme="minorHAnsi" w:hAnsiTheme="minorHAnsi" w:cstheme="minorHAnsi"/>
        </w:rPr>
        <w:t>learning course on broadband technologies for rural ICT development</w:t>
      </w:r>
      <w:r>
        <w:rPr>
          <w:rFonts w:asciiTheme="minorHAnsi" w:hAnsiTheme="minorHAnsi" w:cstheme="minorHAnsi"/>
        </w:rPr>
        <w:t xml:space="preserve"> </w:t>
      </w:r>
      <w:r w:rsidRPr="009277CF">
        <w:rPr>
          <w:rFonts w:asciiTheme="minorHAnsi" w:hAnsiTheme="minorHAnsi" w:cstheme="minorHAnsi"/>
        </w:rPr>
        <w:t>-</w:t>
      </w:r>
      <w:r>
        <w:rPr>
          <w:rFonts w:asciiTheme="minorHAnsi" w:hAnsiTheme="minorHAnsi" w:cstheme="minorHAnsi"/>
        </w:rPr>
        <w:t xml:space="preserve"> </w:t>
      </w:r>
      <w:r w:rsidRPr="009277CF">
        <w:rPr>
          <w:rFonts w:asciiTheme="minorHAnsi" w:hAnsiTheme="minorHAnsi" w:cstheme="minorHAnsi"/>
        </w:rPr>
        <w:t>2nd edition</w:t>
      </w:r>
    </w:p>
    <w:p w14:paraId="02B25E70"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E-learning course on universal service obligations (USO)</w:t>
      </w:r>
    </w:p>
    <w:p w14:paraId="0FDD9BB9"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Workshop on telecom network cost modeling for the Asia-Pacific </w:t>
      </w:r>
      <w:r>
        <w:rPr>
          <w:rFonts w:asciiTheme="minorHAnsi" w:hAnsiTheme="minorHAnsi" w:cstheme="minorHAnsi"/>
        </w:rPr>
        <w:t>R</w:t>
      </w:r>
      <w:r w:rsidRPr="009277CF">
        <w:rPr>
          <w:rFonts w:asciiTheme="minorHAnsi" w:hAnsiTheme="minorHAnsi" w:cstheme="minorHAnsi"/>
        </w:rPr>
        <w:t>egion</w:t>
      </w:r>
    </w:p>
    <w:p w14:paraId="43ABC20E"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National ICT Strategic Plan (2010-2015)</w:t>
      </w:r>
    </w:p>
    <w:p w14:paraId="2F406642"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Numbering Plan</w:t>
      </w:r>
    </w:p>
    <w:p w14:paraId="549FBD47"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Assistance on Establishment of Telecommunication Regulatory Authority (TRA) of Vietnam</w:t>
      </w:r>
    </w:p>
    <w:p w14:paraId="0F2D3BB1"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lastRenderedPageBreak/>
        <w:t>ACMA/ITU International Training Program</w:t>
      </w:r>
    </w:p>
    <w:p w14:paraId="5557A22F"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Institutional Strengthening for Timor Leste</w:t>
      </w:r>
    </w:p>
    <w:p w14:paraId="1DF5B759"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Technical assistance on preparing regulatory guidelines on </w:t>
      </w:r>
      <w:r>
        <w:rPr>
          <w:rFonts w:asciiTheme="minorHAnsi" w:hAnsiTheme="minorHAnsi" w:cstheme="minorHAnsi"/>
        </w:rPr>
        <w:t>b</w:t>
      </w:r>
      <w:r w:rsidRPr="009277CF">
        <w:rPr>
          <w:rFonts w:asciiTheme="minorHAnsi" w:hAnsiTheme="minorHAnsi" w:cstheme="minorHAnsi"/>
        </w:rPr>
        <w:t xml:space="preserve">roadband through </w:t>
      </w:r>
      <w:r>
        <w:rPr>
          <w:rFonts w:asciiTheme="minorHAnsi" w:hAnsiTheme="minorHAnsi" w:cstheme="minorHAnsi"/>
        </w:rPr>
        <w:t>u</w:t>
      </w:r>
      <w:r w:rsidRPr="009277CF">
        <w:rPr>
          <w:rFonts w:asciiTheme="minorHAnsi" w:hAnsiTheme="minorHAnsi" w:cstheme="minorHAnsi"/>
        </w:rPr>
        <w:t xml:space="preserve">niversal </w:t>
      </w:r>
      <w:r>
        <w:rPr>
          <w:rFonts w:asciiTheme="minorHAnsi" w:hAnsiTheme="minorHAnsi" w:cstheme="minorHAnsi"/>
        </w:rPr>
        <w:t>s</w:t>
      </w:r>
      <w:r w:rsidRPr="009277CF">
        <w:rPr>
          <w:rFonts w:asciiTheme="minorHAnsi" w:hAnsiTheme="minorHAnsi" w:cstheme="minorHAnsi"/>
        </w:rPr>
        <w:t>ervice</w:t>
      </w:r>
    </w:p>
    <w:p w14:paraId="768795BD"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Review of </w:t>
      </w:r>
      <w:r>
        <w:rPr>
          <w:rFonts w:asciiTheme="minorHAnsi" w:hAnsiTheme="minorHAnsi" w:cstheme="minorHAnsi"/>
        </w:rPr>
        <w:t>t</w:t>
      </w:r>
      <w:r w:rsidRPr="009277CF">
        <w:rPr>
          <w:rFonts w:asciiTheme="minorHAnsi" w:hAnsiTheme="minorHAnsi" w:cstheme="minorHAnsi"/>
        </w:rPr>
        <w:t xml:space="preserve">elecommunications </w:t>
      </w:r>
      <w:r>
        <w:rPr>
          <w:rFonts w:asciiTheme="minorHAnsi" w:hAnsiTheme="minorHAnsi" w:cstheme="minorHAnsi"/>
        </w:rPr>
        <w:t>r</w:t>
      </w:r>
      <w:r w:rsidRPr="009277CF">
        <w:rPr>
          <w:rFonts w:asciiTheme="minorHAnsi" w:hAnsiTheme="minorHAnsi" w:cstheme="minorHAnsi"/>
        </w:rPr>
        <w:t>egulations</w:t>
      </w:r>
    </w:p>
    <w:p w14:paraId="4A886DA5"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Costing </w:t>
      </w:r>
      <w:r>
        <w:rPr>
          <w:rFonts w:asciiTheme="minorHAnsi" w:hAnsiTheme="minorHAnsi" w:cstheme="minorHAnsi"/>
        </w:rPr>
        <w:t>m</w:t>
      </w:r>
      <w:r w:rsidRPr="009277CF">
        <w:rPr>
          <w:rFonts w:asciiTheme="minorHAnsi" w:hAnsiTheme="minorHAnsi" w:cstheme="minorHAnsi"/>
        </w:rPr>
        <w:t xml:space="preserve">ethodologies and </w:t>
      </w:r>
      <w:r>
        <w:rPr>
          <w:rFonts w:asciiTheme="minorHAnsi" w:hAnsiTheme="minorHAnsi" w:cstheme="minorHAnsi"/>
        </w:rPr>
        <w:t>t</w:t>
      </w:r>
      <w:r w:rsidRPr="009277CF">
        <w:rPr>
          <w:rFonts w:asciiTheme="minorHAnsi" w:hAnsiTheme="minorHAnsi" w:cstheme="minorHAnsi"/>
        </w:rPr>
        <w:t xml:space="preserve">ariff </w:t>
      </w:r>
      <w:r>
        <w:rPr>
          <w:rFonts w:asciiTheme="minorHAnsi" w:hAnsiTheme="minorHAnsi" w:cstheme="minorHAnsi"/>
        </w:rPr>
        <w:t>p</w:t>
      </w:r>
      <w:r w:rsidRPr="009277CF">
        <w:rPr>
          <w:rFonts w:asciiTheme="minorHAnsi" w:hAnsiTheme="minorHAnsi" w:cstheme="minorHAnsi"/>
        </w:rPr>
        <w:t>lan</w:t>
      </w:r>
    </w:p>
    <w:p w14:paraId="6EE321B0"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Broadband </w:t>
      </w:r>
      <w:r>
        <w:rPr>
          <w:rFonts w:asciiTheme="minorHAnsi" w:hAnsiTheme="minorHAnsi" w:cstheme="minorHAnsi"/>
        </w:rPr>
        <w:t>m</w:t>
      </w:r>
      <w:r w:rsidRPr="009277CF">
        <w:rPr>
          <w:rFonts w:asciiTheme="minorHAnsi" w:hAnsiTheme="minorHAnsi" w:cstheme="minorHAnsi"/>
        </w:rPr>
        <w:t xml:space="preserve">asterplan and UAS </w:t>
      </w:r>
      <w:r>
        <w:rPr>
          <w:rFonts w:asciiTheme="minorHAnsi" w:hAnsiTheme="minorHAnsi" w:cstheme="minorHAnsi"/>
        </w:rPr>
        <w:t>p</w:t>
      </w:r>
      <w:r w:rsidRPr="009277CF">
        <w:rPr>
          <w:rFonts w:asciiTheme="minorHAnsi" w:hAnsiTheme="minorHAnsi" w:cstheme="minorHAnsi"/>
        </w:rPr>
        <w:t>olicy</w:t>
      </w:r>
    </w:p>
    <w:p w14:paraId="1A905979"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Number </w:t>
      </w:r>
      <w:r>
        <w:rPr>
          <w:rFonts w:asciiTheme="minorHAnsi" w:hAnsiTheme="minorHAnsi" w:cstheme="minorHAnsi"/>
        </w:rPr>
        <w:t>p</w:t>
      </w:r>
      <w:r w:rsidRPr="009277CF">
        <w:rPr>
          <w:rFonts w:asciiTheme="minorHAnsi" w:hAnsiTheme="minorHAnsi" w:cstheme="minorHAnsi"/>
        </w:rPr>
        <w:t xml:space="preserve">ortability </w:t>
      </w:r>
      <w:r>
        <w:rPr>
          <w:rFonts w:asciiTheme="minorHAnsi" w:hAnsiTheme="minorHAnsi" w:cstheme="minorHAnsi"/>
        </w:rPr>
        <w:t>p</w:t>
      </w:r>
      <w:r w:rsidRPr="009277CF">
        <w:rPr>
          <w:rFonts w:asciiTheme="minorHAnsi" w:hAnsiTheme="minorHAnsi" w:cstheme="minorHAnsi"/>
        </w:rPr>
        <w:t xml:space="preserve">olicy and </w:t>
      </w:r>
      <w:r>
        <w:rPr>
          <w:rFonts w:asciiTheme="minorHAnsi" w:hAnsiTheme="minorHAnsi" w:cstheme="minorHAnsi"/>
        </w:rPr>
        <w:t>s</w:t>
      </w:r>
      <w:r w:rsidRPr="009277CF">
        <w:rPr>
          <w:rFonts w:asciiTheme="minorHAnsi" w:hAnsiTheme="minorHAnsi" w:cstheme="minorHAnsi"/>
        </w:rPr>
        <w:t>trategies</w:t>
      </w:r>
    </w:p>
    <w:p w14:paraId="2EC5263D"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Regional seminar on costs and tariffs and regional meeting of the SG3 Regional Group for Asia and Oceania (SG3RG-AO)</w:t>
      </w:r>
    </w:p>
    <w:p w14:paraId="5C58BD3D"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Training on quality of service monitoring and enforcement</w:t>
      </w:r>
    </w:p>
    <w:p w14:paraId="5360A726"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Asia Pacific Regional Forum on Digital Inclusion for All</w:t>
      </w:r>
    </w:p>
    <w:p w14:paraId="3DF93C6A" w14:textId="77777777" w:rsidR="00932DD6" w:rsidRPr="00686DAF" w:rsidRDefault="00932DD6" w:rsidP="00932DD6">
      <w:pPr>
        <w:pStyle w:val="Heading2"/>
        <w:spacing w:before="240" w:after="240" w:line="240" w:lineRule="auto"/>
        <w:rPr>
          <w:rStyle w:val="Hyperlink"/>
          <w:rFonts w:cstheme="minorHAnsi"/>
          <w:b w:val="0"/>
          <w:bCs/>
          <w:color w:val="00B0F0"/>
          <w:sz w:val="32"/>
          <w:szCs w:val="32"/>
        </w:rPr>
      </w:pPr>
      <w:hyperlink r:id="rId34" w:tgtFrame="_self" w:history="1">
        <w:bookmarkStart w:id="41" w:name="_Toc30727909"/>
        <w:r w:rsidRPr="00686DAF">
          <w:rPr>
            <w:rStyle w:val="Hyperlink"/>
            <w:rFonts w:cstheme="minorHAnsi"/>
            <w:bCs/>
            <w:color w:val="00B0F0"/>
            <w:sz w:val="32"/>
            <w:szCs w:val="32"/>
          </w:rPr>
          <w:t>C7. ICT Applications</w:t>
        </w:r>
        <w:bookmarkEnd w:id="41"/>
      </w:hyperlink>
    </w:p>
    <w:p w14:paraId="1D8F7FA8" w14:textId="77777777" w:rsidR="00932DD6" w:rsidRPr="009277CF" w:rsidRDefault="00932DD6" w:rsidP="00932DD6">
      <w:pPr>
        <w:pStyle w:val="Heading3"/>
        <w:spacing w:before="240" w:after="240" w:line="240" w:lineRule="auto"/>
        <w:rPr>
          <w:rStyle w:val="Hyperlink"/>
          <w:rFonts w:cstheme="minorHAnsi"/>
          <w:color w:val="1F4D78" w:themeColor="accent1" w:themeShade="7F"/>
        </w:rPr>
      </w:pPr>
      <w:bookmarkStart w:id="42" w:name="_Toc30727910"/>
      <w:r w:rsidRPr="00686DAF">
        <w:rPr>
          <w:rStyle w:val="Hyperlink"/>
          <w:rFonts w:cstheme="minorHAnsi"/>
          <w:bCs/>
          <w:color w:val="00B0F0"/>
          <w:sz w:val="32"/>
          <w:szCs w:val="32"/>
        </w:rPr>
        <w:t>2018-</w:t>
      </w:r>
      <w:r>
        <w:rPr>
          <w:rStyle w:val="Hyperlink"/>
          <w:rFonts w:cstheme="minorHAnsi"/>
          <w:bCs/>
          <w:color w:val="00B0F0"/>
          <w:sz w:val="32"/>
          <w:szCs w:val="32"/>
        </w:rPr>
        <w:t>20</w:t>
      </w:r>
      <w:r w:rsidRPr="00686DAF">
        <w:rPr>
          <w:rStyle w:val="Hyperlink"/>
          <w:rFonts w:cstheme="minorHAnsi"/>
          <w:bCs/>
          <w:color w:val="00B0F0"/>
          <w:sz w:val="32"/>
          <w:szCs w:val="32"/>
        </w:rPr>
        <w:t>19</w:t>
      </w:r>
      <w:bookmarkEnd w:id="42"/>
    </w:p>
    <w:p w14:paraId="25211F02"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Deployment of </w:t>
      </w:r>
      <w:r>
        <w:rPr>
          <w:rFonts w:asciiTheme="minorHAnsi" w:hAnsiTheme="minorHAnsi" w:cstheme="minorHAnsi"/>
        </w:rPr>
        <w:t>E</w:t>
      </w:r>
      <w:r w:rsidRPr="009277CF">
        <w:rPr>
          <w:rFonts w:asciiTheme="minorHAnsi" w:hAnsiTheme="minorHAnsi" w:cstheme="minorHAnsi"/>
        </w:rPr>
        <w:t>-applications and E-agriculture Solutions Forum</w:t>
      </w:r>
    </w:p>
    <w:p w14:paraId="02AF5471"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Girls in ICT Day Celebration in Asia-Pacific</w:t>
      </w:r>
      <w:r>
        <w:rPr>
          <w:rFonts w:asciiTheme="minorHAnsi" w:hAnsiTheme="minorHAnsi" w:cstheme="minorHAnsi"/>
        </w:rPr>
        <w:t xml:space="preserve"> Region</w:t>
      </w:r>
    </w:p>
    <w:p w14:paraId="1B4715D2"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Supporting </w:t>
      </w:r>
      <w:r>
        <w:rPr>
          <w:rFonts w:asciiTheme="minorHAnsi" w:hAnsiTheme="minorHAnsi" w:cstheme="minorHAnsi"/>
        </w:rPr>
        <w:t>E</w:t>
      </w:r>
      <w:r w:rsidRPr="009277CF">
        <w:rPr>
          <w:rFonts w:asciiTheme="minorHAnsi" w:hAnsiTheme="minorHAnsi" w:cstheme="minorHAnsi"/>
        </w:rPr>
        <w:t xml:space="preserve">-applications in Asia-Pacific </w:t>
      </w:r>
      <w:r>
        <w:rPr>
          <w:rFonts w:asciiTheme="minorHAnsi" w:hAnsiTheme="minorHAnsi" w:cstheme="minorHAnsi"/>
        </w:rPr>
        <w:t>R</w:t>
      </w:r>
      <w:r w:rsidRPr="009277CF">
        <w:rPr>
          <w:rFonts w:asciiTheme="minorHAnsi" w:hAnsiTheme="minorHAnsi" w:cstheme="minorHAnsi"/>
        </w:rPr>
        <w:t>egion</w:t>
      </w:r>
    </w:p>
    <w:p w14:paraId="111CD78F"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Coding </w:t>
      </w:r>
      <w:r>
        <w:rPr>
          <w:rFonts w:asciiTheme="minorHAnsi" w:hAnsiTheme="minorHAnsi" w:cstheme="minorHAnsi"/>
        </w:rPr>
        <w:t>b</w:t>
      </w:r>
      <w:r w:rsidRPr="009277CF">
        <w:rPr>
          <w:rFonts w:asciiTheme="minorHAnsi" w:hAnsiTheme="minorHAnsi" w:cstheme="minorHAnsi"/>
        </w:rPr>
        <w:t xml:space="preserve">ootcamp for </w:t>
      </w:r>
      <w:r>
        <w:rPr>
          <w:rFonts w:asciiTheme="minorHAnsi" w:hAnsiTheme="minorHAnsi" w:cstheme="minorHAnsi"/>
        </w:rPr>
        <w:t>d</w:t>
      </w:r>
      <w:r w:rsidRPr="009277CF">
        <w:rPr>
          <w:rFonts w:asciiTheme="minorHAnsi" w:hAnsiTheme="minorHAnsi" w:cstheme="minorHAnsi"/>
        </w:rPr>
        <w:t xml:space="preserve">igital </w:t>
      </w:r>
      <w:r>
        <w:rPr>
          <w:rFonts w:asciiTheme="minorHAnsi" w:hAnsiTheme="minorHAnsi" w:cstheme="minorHAnsi"/>
        </w:rPr>
        <w:t>s</w:t>
      </w:r>
      <w:r w:rsidRPr="009277CF">
        <w:rPr>
          <w:rFonts w:asciiTheme="minorHAnsi" w:hAnsiTheme="minorHAnsi" w:cstheme="minorHAnsi"/>
        </w:rPr>
        <w:t xml:space="preserve">kills development and </w:t>
      </w:r>
      <w:r>
        <w:rPr>
          <w:rFonts w:asciiTheme="minorHAnsi" w:hAnsiTheme="minorHAnsi" w:cstheme="minorHAnsi"/>
        </w:rPr>
        <w:t>y</w:t>
      </w:r>
      <w:r w:rsidRPr="009277CF">
        <w:rPr>
          <w:rFonts w:asciiTheme="minorHAnsi" w:hAnsiTheme="minorHAnsi" w:cstheme="minorHAnsi"/>
        </w:rPr>
        <w:t>outh employment</w:t>
      </w:r>
    </w:p>
    <w:p w14:paraId="1A865142" w14:textId="77777777" w:rsidR="00932DD6" w:rsidRPr="00686DAF" w:rsidRDefault="00932DD6" w:rsidP="00932DD6">
      <w:pPr>
        <w:pStyle w:val="Heading3"/>
        <w:spacing w:before="240" w:after="240" w:line="240" w:lineRule="auto"/>
        <w:rPr>
          <w:rStyle w:val="Hyperlink"/>
          <w:rFonts w:cstheme="minorHAnsi"/>
          <w:b w:val="0"/>
          <w:bCs/>
          <w:color w:val="00B0F0"/>
          <w:sz w:val="32"/>
          <w:szCs w:val="32"/>
        </w:rPr>
      </w:pPr>
      <w:bookmarkStart w:id="43" w:name="_Toc30727911"/>
      <w:r w:rsidRPr="00686DAF">
        <w:rPr>
          <w:rStyle w:val="Hyperlink"/>
          <w:rFonts w:cstheme="minorHAnsi"/>
          <w:bCs/>
          <w:color w:val="00B0F0"/>
          <w:sz w:val="32"/>
          <w:szCs w:val="32"/>
        </w:rPr>
        <w:t>2014-</w:t>
      </w:r>
      <w:r>
        <w:rPr>
          <w:rStyle w:val="Hyperlink"/>
          <w:rFonts w:cstheme="minorHAnsi"/>
          <w:bCs/>
          <w:color w:val="00B0F0"/>
          <w:sz w:val="32"/>
          <w:szCs w:val="32"/>
        </w:rPr>
        <w:t>20</w:t>
      </w:r>
      <w:r w:rsidRPr="00686DAF">
        <w:rPr>
          <w:rStyle w:val="Hyperlink"/>
          <w:rFonts w:cstheme="minorHAnsi"/>
          <w:bCs/>
          <w:color w:val="00B0F0"/>
          <w:sz w:val="32"/>
          <w:szCs w:val="32"/>
        </w:rPr>
        <w:t>17</w:t>
      </w:r>
      <w:bookmarkEnd w:id="43"/>
    </w:p>
    <w:p w14:paraId="2DE80F51" w14:textId="77777777" w:rsidR="00932DD6" w:rsidRPr="004613BD" w:rsidRDefault="00932DD6" w:rsidP="00932DD6">
      <w:pPr>
        <w:pStyle w:val="ListParagraph"/>
        <w:numPr>
          <w:ilvl w:val="0"/>
          <w:numId w:val="41"/>
        </w:numPr>
        <w:spacing w:after="0" w:line="240" w:lineRule="auto"/>
        <w:ind w:left="360" w:hanging="350"/>
        <w:contextualSpacing/>
        <w:jc w:val="both"/>
        <w:rPr>
          <w:rFonts w:cstheme="minorHAnsi"/>
        </w:rPr>
      </w:pPr>
      <w:r>
        <w:rPr>
          <w:rFonts w:cstheme="minorHAnsi"/>
        </w:rPr>
        <w:t xml:space="preserve">Forum on </w:t>
      </w:r>
      <w:r w:rsidRPr="004613BD">
        <w:rPr>
          <w:rFonts w:cstheme="minorHAnsi"/>
        </w:rPr>
        <w:t xml:space="preserve">Enabling Efficiency in Energy Management through ICTs </w:t>
      </w:r>
      <w:r>
        <w:rPr>
          <w:rFonts w:cstheme="minorHAnsi"/>
        </w:rPr>
        <w:t xml:space="preserve">was organized in </w:t>
      </w:r>
      <w:r w:rsidRPr="004613BD">
        <w:rPr>
          <w:rFonts w:cstheme="minorHAnsi"/>
        </w:rPr>
        <w:t xml:space="preserve">2014 in Islamabad (Pakistan), </w:t>
      </w:r>
      <w:r>
        <w:rPr>
          <w:rFonts w:cstheme="minorHAnsi"/>
        </w:rPr>
        <w:t xml:space="preserve">with </w:t>
      </w:r>
      <w:r w:rsidRPr="004613BD">
        <w:rPr>
          <w:rFonts w:cstheme="minorHAnsi"/>
        </w:rPr>
        <w:t>over 50 participants from Pakistan, and a report was drafted for the country’s Ministry of Information and Technology.</w:t>
      </w:r>
    </w:p>
    <w:p w14:paraId="3AA07510" w14:textId="77777777" w:rsidR="00932DD6" w:rsidRPr="00D37E92" w:rsidRDefault="00932DD6" w:rsidP="00932DD6">
      <w:pPr>
        <w:pStyle w:val="ListParagraph"/>
        <w:numPr>
          <w:ilvl w:val="0"/>
          <w:numId w:val="41"/>
        </w:numPr>
        <w:spacing w:after="0" w:line="240" w:lineRule="auto"/>
        <w:ind w:left="360" w:hanging="350"/>
        <w:contextualSpacing/>
        <w:jc w:val="both"/>
        <w:rPr>
          <w:rFonts w:cstheme="minorHAnsi"/>
        </w:rPr>
      </w:pPr>
      <w:r w:rsidRPr="00D37E92">
        <w:rPr>
          <w:rFonts w:cstheme="minorHAnsi"/>
          <w:sz w:val="24"/>
          <w:szCs w:val="24"/>
        </w:rPr>
        <w:t>ITU and FAO assisted Fiji and Papua New Guinea in developing e-agriculture strategies, and Bhutan and Sri Lanka in strategy implementation</w:t>
      </w:r>
    </w:p>
    <w:p w14:paraId="38B7AA19" w14:textId="77777777" w:rsidR="00932DD6" w:rsidRPr="00D37E92" w:rsidRDefault="00932DD6" w:rsidP="00932DD6">
      <w:pPr>
        <w:pStyle w:val="ListParagraph"/>
        <w:numPr>
          <w:ilvl w:val="0"/>
          <w:numId w:val="41"/>
        </w:numPr>
        <w:spacing w:after="0" w:line="240" w:lineRule="auto"/>
        <w:ind w:left="360"/>
        <w:contextualSpacing/>
        <w:jc w:val="both"/>
        <w:rPr>
          <w:rFonts w:cstheme="minorHAnsi"/>
        </w:rPr>
      </w:pPr>
      <w:r w:rsidRPr="00D37E92">
        <w:rPr>
          <w:rFonts w:cstheme="minorHAnsi"/>
        </w:rPr>
        <w:t xml:space="preserve">From 2014 to 2017, </w:t>
      </w:r>
      <w:r>
        <w:rPr>
          <w:rFonts w:cstheme="minorHAnsi"/>
        </w:rPr>
        <w:t xml:space="preserve">ITU </w:t>
      </w:r>
      <w:r w:rsidRPr="00D37E92">
        <w:rPr>
          <w:rFonts w:cstheme="minorHAnsi"/>
        </w:rPr>
        <w:t xml:space="preserve">members were assisted in the development of applications and cloud computing through: </w:t>
      </w:r>
    </w:p>
    <w:p w14:paraId="79055F44" w14:textId="77777777" w:rsidR="00932DD6" w:rsidRPr="009277CF" w:rsidRDefault="00932DD6" w:rsidP="00932DD6">
      <w:pPr>
        <w:pStyle w:val="Pa29"/>
        <w:spacing w:line="240" w:lineRule="auto"/>
        <w:ind w:left="720" w:hanging="360"/>
        <w:jc w:val="both"/>
        <w:rPr>
          <w:rFonts w:asciiTheme="minorHAnsi" w:hAnsiTheme="minorHAnsi" w:cstheme="minorHAnsi"/>
        </w:rPr>
      </w:pPr>
      <w:r w:rsidRPr="009277CF">
        <w:rPr>
          <w:rFonts w:asciiTheme="minorHAnsi" w:hAnsiTheme="minorHAnsi" w:cstheme="minorHAnsi"/>
        </w:rPr>
        <w:t>o</w:t>
      </w:r>
      <w:r>
        <w:rPr>
          <w:rFonts w:asciiTheme="minorHAnsi" w:hAnsiTheme="minorHAnsi" w:cstheme="minorHAnsi"/>
        </w:rPr>
        <w:tab/>
      </w:r>
      <w:r w:rsidRPr="009277CF">
        <w:rPr>
          <w:rFonts w:asciiTheme="minorHAnsi" w:hAnsiTheme="minorHAnsi" w:cstheme="minorHAnsi"/>
        </w:rPr>
        <w:t>Assessment and potential use of mobile applications in the health sector in Bangladesh (2014).</w:t>
      </w:r>
    </w:p>
    <w:p w14:paraId="5E2499E7" w14:textId="77777777" w:rsidR="00932DD6" w:rsidRPr="009277CF" w:rsidRDefault="00932DD6" w:rsidP="00932DD6">
      <w:pPr>
        <w:pStyle w:val="Pa29"/>
        <w:spacing w:line="240" w:lineRule="auto"/>
        <w:ind w:left="720" w:hanging="360"/>
        <w:jc w:val="both"/>
        <w:rPr>
          <w:rFonts w:asciiTheme="minorHAnsi" w:hAnsiTheme="minorHAnsi" w:cstheme="minorHAnsi"/>
        </w:rPr>
      </w:pPr>
      <w:r w:rsidRPr="009277CF">
        <w:rPr>
          <w:rFonts w:asciiTheme="minorHAnsi" w:hAnsiTheme="minorHAnsi" w:cstheme="minorHAnsi"/>
        </w:rPr>
        <w:t xml:space="preserve">o </w:t>
      </w:r>
      <w:r>
        <w:rPr>
          <w:rFonts w:asciiTheme="minorHAnsi" w:hAnsiTheme="minorHAnsi" w:cstheme="minorHAnsi"/>
        </w:rPr>
        <w:tab/>
      </w:r>
      <w:r w:rsidRPr="009277CF">
        <w:rPr>
          <w:rFonts w:asciiTheme="minorHAnsi" w:hAnsiTheme="minorHAnsi" w:cstheme="minorHAnsi"/>
        </w:rPr>
        <w:t xml:space="preserve">National Workshop on Cloud Computing, in Colombo (Sri Lanka) in 2015, </w:t>
      </w:r>
      <w:r>
        <w:rPr>
          <w:rFonts w:asciiTheme="minorHAnsi" w:hAnsiTheme="minorHAnsi" w:cstheme="minorHAnsi"/>
        </w:rPr>
        <w:t>with</w:t>
      </w:r>
      <w:r w:rsidRPr="009277CF">
        <w:rPr>
          <w:rFonts w:asciiTheme="minorHAnsi" w:hAnsiTheme="minorHAnsi" w:cstheme="minorHAnsi"/>
        </w:rPr>
        <w:t xml:space="preserve"> 60 participants from </w:t>
      </w:r>
      <w:r>
        <w:rPr>
          <w:rFonts w:asciiTheme="minorHAnsi" w:hAnsiTheme="minorHAnsi" w:cstheme="minorHAnsi"/>
        </w:rPr>
        <w:t xml:space="preserve">the </w:t>
      </w:r>
      <w:r w:rsidRPr="009277CF">
        <w:rPr>
          <w:rFonts w:asciiTheme="minorHAnsi" w:hAnsiTheme="minorHAnsi" w:cstheme="minorHAnsi"/>
        </w:rPr>
        <w:t xml:space="preserve">government, the regulator, </w:t>
      </w:r>
      <w:r>
        <w:rPr>
          <w:rFonts w:asciiTheme="minorHAnsi" w:hAnsiTheme="minorHAnsi" w:cstheme="minorHAnsi"/>
        </w:rPr>
        <w:t xml:space="preserve">the </w:t>
      </w:r>
      <w:r w:rsidRPr="009277CF">
        <w:rPr>
          <w:rFonts w:asciiTheme="minorHAnsi" w:hAnsiTheme="minorHAnsi" w:cstheme="minorHAnsi"/>
        </w:rPr>
        <w:t xml:space="preserve">industry and </w:t>
      </w:r>
      <w:r>
        <w:rPr>
          <w:rFonts w:asciiTheme="minorHAnsi" w:hAnsiTheme="minorHAnsi" w:cstheme="minorHAnsi"/>
        </w:rPr>
        <w:t xml:space="preserve">the </w:t>
      </w:r>
      <w:r w:rsidRPr="009277CF">
        <w:rPr>
          <w:rFonts w:asciiTheme="minorHAnsi" w:hAnsiTheme="minorHAnsi" w:cstheme="minorHAnsi"/>
        </w:rPr>
        <w:t>academia.</w:t>
      </w:r>
    </w:p>
    <w:p w14:paraId="3D3129D4" w14:textId="77777777" w:rsidR="00932DD6" w:rsidRPr="009277CF" w:rsidRDefault="00932DD6" w:rsidP="00932DD6">
      <w:pPr>
        <w:pStyle w:val="Pa29"/>
        <w:spacing w:line="240" w:lineRule="auto"/>
        <w:ind w:left="720" w:hanging="360"/>
        <w:jc w:val="both"/>
        <w:rPr>
          <w:rFonts w:asciiTheme="minorHAnsi" w:hAnsiTheme="minorHAnsi" w:cstheme="minorHAnsi"/>
        </w:rPr>
      </w:pPr>
      <w:r w:rsidRPr="009277CF">
        <w:rPr>
          <w:rFonts w:asciiTheme="minorHAnsi" w:hAnsiTheme="minorHAnsi" w:cstheme="minorHAnsi"/>
        </w:rPr>
        <w:t xml:space="preserve">o </w:t>
      </w:r>
      <w:r>
        <w:rPr>
          <w:rFonts w:asciiTheme="minorHAnsi" w:hAnsiTheme="minorHAnsi" w:cstheme="minorHAnsi"/>
        </w:rPr>
        <w:tab/>
      </w:r>
      <w:r w:rsidRPr="009277CF">
        <w:rPr>
          <w:rFonts w:asciiTheme="minorHAnsi" w:hAnsiTheme="minorHAnsi" w:cstheme="minorHAnsi"/>
        </w:rPr>
        <w:t>Tailored training to build capacity and skill</w:t>
      </w:r>
      <w:r>
        <w:rPr>
          <w:rFonts w:asciiTheme="minorHAnsi" w:hAnsiTheme="minorHAnsi" w:cstheme="minorHAnsi"/>
        </w:rPr>
        <w:t>s</w:t>
      </w:r>
      <w:r w:rsidRPr="009277CF">
        <w:rPr>
          <w:rFonts w:asciiTheme="minorHAnsi" w:hAnsiTheme="minorHAnsi" w:cstheme="minorHAnsi"/>
        </w:rPr>
        <w:t xml:space="preserve"> on mobile-application development and mobile-mediated solutions for trainees from Afghanistan’s ICTI, in 2016. The training was facilitated by Pakistan’s PTA.</w:t>
      </w:r>
    </w:p>
    <w:p w14:paraId="221E8DF9" w14:textId="77777777" w:rsidR="00932DD6" w:rsidRPr="009277CF" w:rsidRDefault="00932DD6" w:rsidP="00932DD6">
      <w:pPr>
        <w:pStyle w:val="Pa29"/>
        <w:spacing w:line="240" w:lineRule="auto"/>
        <w:ind w:left="720" w:hanging="360"/>
        <w:jc w:val="both"/>
        <w:rPr>
          <w:rFonts w:asciiTheme="minorHAnsi" w:hAnsiTheme="minorHAnsi" w:cstheme="minorHAnsi"/>
        </w:rPr>
      </w:pPr>
      <w:r w:rsidRPr="009277CF">
        <w:rPr>
          <w:rFonts w:asciiTheme="minorHAnsi" w:hAnsiTheme="minorHAnsi" w:cstheme="minorHAnsi"/>
        </w:rPr>
        <w:t xml:space="preserve">o </w:t>
      </w:r>
      <w:r>
        <w:rPr>
          <w:rFonts w:asciiTheme="minorHAnsi" w:hAnsiTheme="minorHAnsi" w:cstheme="minorHAnsi"/>
        </w:rPr>
        <w:tab/>
      </w:r>
      <w:proofErr w:type="gramStart"/>
      <w:r w:rsidRPr="009277CF">
        <w:rPr>
          <w:rFonts w:asciiTheme="minorHAnsi" w:hAnsiTheme="minorHAnsi" w:cstheme="minorHAnsi"/>
        </w:rPr>
        <w:t>In</w:t>
      </w:r>
      <w:proofErr w:type="gramEnd"/>
      <w:r w:rsidRPr="009277CF">
        <w:rPr>
          <w:rFonts w:asciiTheme="minorHAnsi" w:hAnsiTheme="minorHAnsi" w:cstheme="minorHAnsi"/>
        </w:rPr>
        <w:t xml:space="preserve"> 2015, in Nonthaburi (Thailand), participants from four countries </w:t>
      </w:r>
      <w:r>
        <w:rPr>
          <w:rFonts w:asciiTheme="minorHAnsi" w:hAnsiTheme="minorHAnsi" w:cstheme="minorHAnsi"/>
        </w:rPr>
        <w:t xml:space="preserve">were trained on </w:t>
      </w:r>
      <w:r w:rsidRPr="009277CF">
        <w:rPr>
          <w:rFonts w:asciiTheme="minorHAnsi" w:hAnsiTheme="minorHAnsi" w:cstheme="minorHAnsi"/>
        </w:rPr>
        <w:t>green ICTs</w:t>
      </w:r>
      <w:r>
        <w:rPr>
          <w:rFonts w:asciiTheme="minorHAnsi" w:hAnsiTheme="minorHAnsi" w:cstheme="minorHAnsi"/>
        </w:rPr>
        <w:t xml:space="preserve">, smart grids, </w:t>
      </w:r>
      <w:r w:rsidRPr="009277CF">
        <w:rPr>
          <w:rFonts w:asciiTheme="minorHAnsi" w:hAnsiTheme="minorHAnsi" w:cstheme="minorHAnsi"/>
        </w:rPr>
        <w:t xml:space="preserve">and e-waste solutions </w:t>
      </w:r>
      <w:r>
        <w:rPr>
          <w:rFonts w:asciiTheme="minorHAnsi" w:hAnsiTheme="minorHAnsi" w:cstheme="minorHAnsi"/>
        </w:rPr>
        <w:t xml:space="preserve">in </w:t>
      </w:r>
      <w:r w:rsidRPr="009277CF">
        <w:rPr>
          <w:rFonts w:asciiTheme="minorHAnsi" w:hAnsiTheme="minorHAnsi" w:cstheme="minorHAnsi"/>
        </w:rPr>
        <w:t xml:space="preserve">smart sustainable cities. </w:t>
      </w:r>
    </w:p>
    <w:p w14:paraId="093948C6" w14:textId="77777777" w:rsidR="00932DD6" w:rsidRDefault="00932DD6" w:rsidP="00932DD6">
      <w:pPr>
        <w:pStyle w:val="Pa29"/>
        <w:spacing w:line="240" w:lineRule="auto"/>
        <w:ind w:left="720" w:hanging="360"/>
        <w:jc w:val="both"/>
        <w:rPr>
          <w:rFonts w:asciiTheme="minorHAnsi" w:hAnsiTheme="minorHAnsi" w:cstheme="minorHAnsi"/>
        </w:rPr>
      </w:pPr>
      <w:r w:rsidRPr="009277CF">
        <w:rPr>
          <w:rFonts w:asciiTheme="minorHAnsi" w:hAnsiTheme="minorHAnsi" w:cstheme="minorHAnsi"/>
        </w:rPr>
        <w:t xml:space="preserve">o </w:t>
      </w:r>
      <w:r>
        <w:rPr>
          <w:rFonts w:asciiTheme="minorHAnsi" w:hAnsiTheme="minorHAnsi" w:cstheme="minorHAnsi"/>
        </w:rPr>
        <w:tab/>
      </w:r>
      <w:proofErr w:type="gramStart"/>
      <w:r>
        <w:rPr>
          <w:rFonts w:asciiTheme="minorHAnsi" w:hAnsiTheme="minorHAnsi" w:cstheme="minorHAnsi"/>
        </w:rPr>
        <w:t>From</w:t>
      </w:r>
      <w:proofErr w:type="gramEnd"/>
      <w:r w:rsidRPr="009277CF">
        <w:rPr>
          <w:rFonts w:asciiTheme="minorHAnsi" w:hAnsiTheme="minorHAnsi" w:cstheme="minorHAnsi"/>
        </w:rPr>
        <w:t xml:space="preserve"> 2014 to 2016, in partnership with the Food and Agriculture Organization (FAO), ITU enhanced the capability of members and stakeholders to use ICTs for agriculture</w:t>
      </w:r>
      <w:r>
        <w:rPr>
          <w:rFonts w:asciiTheme="minorHAnsi" w:hAnsiTheme="minorHAnsi" w:cstheme="minorHAnsi"/>
        </w:rPr>
        <w:t xml:space="preserve"> by developing a</w:t>
      </w:r>
      <w:r w:rsidRPr="009277CF">
        <w:rPr>
          <w:rFonts w:asciiTheme="minorHAnsi" w:hAnsiTheme="minorHAnsi" w:cstheme="minorHAnsi"/>
        </w:rPr>
        <w:t xml:space="preserve"> National e-Agriculture Strategy Guide to assist countries in developing their own national strategies. </w:t>
      </w:r>
    </w:p>
    <w:p w14:paraId="75A99A0F" w14:textId="77777777" w:rsidR="00932DD6" w:rsidRPr="009277CF" w:rsidRDefault="00932DD6" w:rsidP="00932DD6">
      <w:pPr>
        <w:pStyle w:val="Pa29"/>
        <w:spacing w:line="240" w:lineRule="auto"/>
        <w:ind w:left="720" w:hanging="360"/>
        <w:jc w:val="both"/>
        <w:rPr>
          <w:rFonts w:asciiTheme="minorHAnsi" w:hAnsiTheme="minorHAnsi" w:cstheme="minorHAnsi"/>
        </w:rPr>
      </w:pPr>
      <w:r w:rsidRPr="009277CF">
        <w:rPr>
          <w:rFonts w:asciiTheme="minorHAnsi" w:hAnsiTheme="minorHAnsi" w:cstheme="minorHAnsi"/>
        </w:rPr>
        <w:t xml:space="preserve">o </w:t>
      </w:r>
      <w:r>
        <w:rPr>
          <w:rFonts w:asciiTheme="minorHAnsi" w:hAnsiTheme="minorHAnsi" w:cstheme="minorHAnsi"/>
        </w:rPr>
        <w:tab/>
      </w:r>
      <w:proofErr w:type="gramStart"/>
      <w:r w:rsidRPr="009277CF">
        <w:rPr>
          <w:rFonts w:asciiTheme="minorHAnsi" w:hAnsiTheme="minorHAnsi" w:cstheme="minorHAnsi"/>
        </w:rPr>
        <w:t>In</w:t>
      </w:r>
      <w:proofErr w:type="gramEnd"/>
      <w:r w:rsidRPr="009277CF">
        <w:rPr>
          <w:rFonts w:asciiTheme="minorHAnsi" w:hAnsiTheme="minorHAnsi" w:cstheme="minorHAnsi"/>
        </w:rPr>
        <w:t xml:space="preserve"> 2015 and 2016, an e</w:t>
      </w:r>
      <w:r w:rsidRPr="009277CF">
        <w:rPr>
          <w:rFonts w:asciiTheme="minorHAnsi" w:hAnsiTheme="minorHAnsi" w:cstheme="minorHAnsi"/>
        </w:rPr>
        <w:noBreakHyphen/>
        <w:t>renewable natural resources (E-RNR) master plan</w:t>
      </w:r>
      <w:r>
        <w:rPr>
          <w:rFonts w:asciiTheme="minorHAnsi" w:hAnsiTheme="minorHAnsi" w:cstheme="minorHAnsi"/>
        </w:rPr>
        <w:t xml:space="preserve"> was developed for Bhutan,</w:t>
      </w:r>
      <w:r w:rsidRPr="009277CF">
        <w:rPr>
          <w:rFonts w:asciiTheme="minorHAnsi" w:hAnsiTheme="minorHAnsi" w:cstheme="minorHAnsi"/>
        </w:rPr>
        <w:t xml:space="preserve"> </w:t>
      </w:r>
      <w:r>
        <w:rPr>
          <w:rFonts w:asciiTheme="minorHAnsi" w:hAnsiTheme="minorHAnsi" w:cstheme="minorHAnsi"/>
        </w:rPr>
        <w:t xml:space="preserve">and </w:t>
      </w:r>
      <w:r w:rsidRPr="009277CF">
        <w:rPr>
          <w:rFonts w:asciiTheme="minorHAnsi" w:hAnsiTheme="minorHAnsi" w:cstheme="minorHAnsi"/>
        </w:rPr>
        <w:t>a national e</w:t>
      </w:r>
      <w:r w:rsidRPr="009277CF">
        <w:rPr>
          <w:rFonts w:asciiTheme="minorHAnsi" w:hAnsiTheme="minorHAnsi" w:cstheme="minorHAnsi"/>
        </w:rPr>
        <w:noBreakHyphen/>
        <w:t>agriculture strategy</w:t>
      </w:r>
      <w:r>
        <w:rPr>
          <w:rFonts w:asciiTheme="minorHAnsi" w:hAnsiTheme="minorHAnsi" w:cstheme="minorHAnsi"/>
        </w:rPr>
        <w:t xml:space="preserve"> was prepared for Sri Lanka</w:t>
      </w:r>
      <w:r w:rsidRPr="009277CF">
        <w:rPr>
          <w:rFonts w:asciiTheme="minorHAnsi" w:hAnsiTheme="minorHAnsi" w:cstheme="minorHAnsi"/>
        </w:rPr>
        <w:t xml:space="preserve">. Several new partners (including Technical Centre for Agricultural and Rural Cooperation and CAB International) have been engaged in this area since 2014. FAO and ITU assistance </w:t>
      </w:r>
      <w:proofErr w:type="gramStart"/>
      <w:r w:rsidRPr="009277CF">
        <w:rPr>
          <w:rFonts w:asciiTheme="minorHAnsi" w:hAnsiTheme="minorHAnsi" w:cstheme="minorHAnsi"/>
        </w:rPr>
        <w:t>is</w:t>
      </w:r>
      <w:proofErr w:type="gramEnd"/>
      <w:r w:rsidRPr="009277CF">
        <w:rPr>
          <w:rFonts w:asciiTheme="minorHAnsi" w:hAnsiTheme="minorHAnsi" w:cstheme="minorHAnsi"/>
        </w:rPr>
        <w:t xml:space="preserve"> ongoing </w:t>
      </w:r>
      <w:r>
        <w:rPr>
          <w:rFonts w:asciiTheme="minorHAnsi" w:hAnsiTheme="minorHAnsi" w:cstheme="minorHAnsi"/>
        </w:rPr>
        <w:t xml:space="preserve">in </w:t>
      </w:r>
      <w:r w:rsidRPr="009277CF">
        <w:rPr>
          <w:rFonts w:asciiTheme="minorHAnsi" w:hAnsiTheme="minorHAnsi" w:cstheme="minorHAnsi"/>
        </w:rPr>
        <w:t xml:space="preserve">Fiji, the Philippines and Papua New Guinea to develop their e-agriculture strategies, and </w:t>
      </w:r>
      <w:r>
        <w:rPr>
          <w:rFonts w:asciiTheme="minorHAnsi" w:hAnsiTheme="minorHAnsi" w:cstheme="minorHAnsi"/>
        </w:rPr>
        <w:t>in</w:t>
      </w:r>
      <w:r w:rsidRPr="009277CF">
        <w:rPr>
          <w:rFonts w:asciiTheme="minorHAnsi" w:hAnsiTheme="minorHAnsi" w:cstheme="minorHAnsi"/>
        </w:rPr>
        <w:t xml:space="preserve"> Bhutan and Sri Lanka for </w:t>
      </w:r>
      <w:r>
        <w:rPr>
          <w:rFonts w:asciiTheme="minorHAnsi" w:hAnsiTheme="minorHAnsi" w:cstheme="minorHAnsi"/>
        </w:rPr>
        <w:t xml:space="preserve">the </w:t>
      </w:r>
      <w:r w:rsidRPr="009277CF">
        <w:rPr>
          <w:rFonts w:asciiTheme="minorHAnsi" w:hAnsiTheme="minorHAnsi" w:cstheme="minorHAnsi"/>
        </w:rPr>
        <w:t xml:space="preserve">implementation of that strategy. </w:t>
      </w:r>
    </w:p>
    <w:p w14:paraId="06883241" w14:textId="77777777" w:rsidR="00932DD6" w:rsidRPr="009277CF" w:rsidRDefault="00932DD6" w:rsidP="00932DD6">
      <w:pPr>
        <w:pStyle w:val="Default"/>
        <w:ind w:left="720" w:hanging="360"/>
        <w:rPr>
          <w:rFonts w:asciiTheme="minorHAnsi" w:hAnsiTheme="minorHAnsi" w:cstheme="minorHAnsi"/>
        </w:rPr>
      </w:pPr>
      <w:r w:rsidRPr="009277CF">
        <w:rPr>
          <w:rFonts w:asciiTheme="minorHAnsi" w:hAnsiTheme="minorHAnsi" w:cstheme="minorHAnsi"/>
        </w:rPr>
        <w:t xml:space="preserve">o </w:t>
      </w:r>
      <w:r>
        <w:rPr>
          <w:rFonts w:asciiTheme="minorHAnsi" w:hAnsiTheme="minorHAnsi" w:cstheme="minorHAnsi"/>
        </w:rPr>
        <w:tab/>
      </w:r>
      <w:proofErr w:type="gramStart"/>
      <w:r w:rsidRPr="009277CF">
        <w:rPr>
          <w:rFonts w:asciiTheme="minorHAnsi" w:hAnsiTheme="minorHAnsi" w:cstheme="minorHAnsi"/>
        </w:rPr>
        <w:t>In</w:t>
      </w:r>
      <w:proofErr w:type="gramEnd"/>
      <w:r w:rsidRPr="009277CF">
        <w:rPr>
          <w:rFonts w:asciiTheme="minorHAnsi" w:hAnsiTheme="minorHAnsi" w:cstheme="minorHAnsi"/>
        </w:rPr>
        <w:t xml:space="preserve"> 2015, </w:t>
      </w:r>
      <w:r>
        <w:rPr>
          <w:rFonts w:asciiTheme="minorHAnsi" w:hAnsiTheme="minorHAnsi" w:cstheme="minorHAnsi"/>
        </w:rPr>
        <w:t xml:space="preserve">training </w:t>
      </w:r>
      <w:r w:rsidRPr="009277CF">
        <w:rPr>
          <w:rFonts w:asciiTheme="minorHAnsi" w:hAnsiTheme="minorHAnsi" w:cstheme="minorHAnsi"/>
        </w:rPr>
        <w:t>o</w:t>
      </w:r>
      <w:r>
        <w:rPr>
          <w:rFonts w:asciiTheme="minorHAnsi" w:hAnsiTheme="minorHAnsi" w:cstheme="minorHAnsi"/>
        </w:rPr>
        <w:t>n</w:t>
      </w:r>
      <w:r w:rsidRPr="009277CF">
        <w:rPr>
          <w:rFonts w:asciiTheme="minorHAnsi" w:hAnsiTheme="minorHAnsi" w:cstheme="minorHAnsi"/>
        </w:rPr>
        <w:t xml:space="preserve"> Internet transit traffic planning</w:t>
      </w:r>
      <w:r>
        <w:rPr>
          <w:rFonts w:asciiTheme="minorHAnsi" w:hAnsiTheme="minorHAnsi" w:cstheme="minorHAnsi"/>
        </w:rPr>
        <w:t xml:space="preserve"> was provided to </w:t>
      </w:r>
      <w:r w:rsidRPr="009277CF">
        <w:rPr>
          <w:rFonts w:asciiTheme="minorHAnsi" w:hAnsiTheme="minorHAnsi" w:cstheme="minorHAnsi"/>
        </w:rPr>
        <w:t>policy-makers, regulators and industry in Mongolia.</w:t>
      </w:r>
    </w:p>
    <w:p w14:paraId="31FCA462" w14:textId="77777777" w:rsidR="00932DD6" w:rsidRDefault="00932DD6" w:rsidP="00932DD6">
      <w:pPr>
        <w:pStyle w:val="Pa22"/>
        <w:numPr>
          <w:ilvl w:val="0"/>
          <w:numId w:val="43"/>
        </w:numPr>
        <w:spacing w:line="240" w:lineRule="auto"/>
        <w:ind w:left="440" w:hanging="440"/>
        <w:jc w:val="both"/>
        <w:rPr>
          <w:rFonts w:asciiTheme="minorHAnsi" w:hAnsiTheme="minorHAnsi" w:cstheme="minorHAnsi"/>
        </w:rPr>
      </w:pPr>
      <w:r w:rsidRPr="00D37E92">
        <w:rPr>
          <w:rFonts w:asciiTheme="minorHAnsi" w:hAnsiTheme="minorHAnsi" w:cstheme="minorHAnsi"/>
        </w:rPr>
        <w:lastRenderedPageBreak/>
        <w:t xml:space="preserve">Assistance was provided to Lao P.D.R (2014), Mongolia (2015), Cambodia (2016) and Bhutan (2017) </w:t>
      </w:r>
      <w:r>
        <w:rPr>
          <w:rFonts w:asciiTheme="minorHAnsi" w:hAnsiTheme="minorHAnsi" w:cstheme="minorHAnsi"/>
        </w:rPr>
        <w:t>on</w:t>
      </w:r>
      <w:r w:rsidRPr="00D37E92">
        <w:rPr>
          <w:rFonts w:asciiTheme="minorHAnsi" w:hAnsiTheme="minorHAnsi" w:cstheme="minorHAnsi"/>
        </w:rPr>
        <w:t xml:space="preserve"> IPv6 deployment. The work was implemented through strong partnerships </w:t>
      </w:r>
      <w:r>
        <w:rPr>
          <w:rFonts w:asciiTheme="minorHAnsi" w:hAnsiTheme="minorHAnsi" w:cstheme="minorHAnsi"/>
        </w:rPr>
        <w:t xml:space="preserve">with </w:t>
      </w:r>
      <w:r w:rsidRPr="00D37E92">
        <w:rPr>
          <w:rFonts w:asciiTheme="minorHAnsi" w:hAnsiTheme="minorHAnsi" w:cstheme="minorHAnsi"/>
        </w:rPr>
        <w:t>national governments, the Asia-Pacific Network Information Centre (APNIC)</w:t>
      </w:r>
      <w:r>
        <w:rPr>
          <w:rFonts w:asciiTheme="minorHAnsi" w:hAnsiTheme="minorHAnsi" w:cstheme="minorHAnsi"/>
        </w:rPr>
        <w:t>, and</w:t>
      </w:r>
      <w:r w:rsidRPr="00D37E92">
        <w:rPr>
          <w:rFonts w:asciiTheme="minorHAnsi" w:hAnsiTheme="minorHAnsi" w:cstheme="minorHAnsi"/>
        </w:rPr>
        <w:t xml:space="preserve"> Australia’s DOCA.</w:t>
      </w:r>
    </w:p>
    <w:p w14:paraId="443B02FE" w14:textId="77777777" w:rsidR="00932DD6" w:rsidRPr="00D37E92" w:rsidRDefault="00932DD6" w:rsidP="00932DD6">
      <w:pPr>
        <w:pStyle w:val="Pa22"/>
        <w:numPr>
          <w:ilvl w:val="0"/>
          <w:numId w:val="43"/>
        </w:numPr>
        <w:spacing w:line="240" w:lineRule="auto"/>
        <w:ind w:left="440" w:hanging="440"/>
        <w:jc w:val="both"/>
        <w:rPr>
          <w:rFonts w:asciiTheme="minorHAnsi" w:hAnsiTheme="minorHAnsi" w:cstheme="minorHAnsi"/>
        </w:rPr>
      </w:pPr>
      <w:r w:rsidRPr="00D37E92">
        <w:rPr>
          <w:rFonts w:asciiTheme="minorHAnsi" w:hAnsiTheme="minorHAnsi" w:cstheme="minorHAnsi"/>
        </w:rPr>
        <w:t>Assistance was provided to Timor-Leste on Internet exchange, in partnership with APNIC.</w:t>
      </w:r>
    </w:p>
    <w:p w14:paraId="26EE9760" w14:textId="77777777" w:rsidR="00932DD6" w:rsidRPr="00686DAF" w:rsidRDefault="00932DD6" w:rsidP="00932DD6">
      <w:pPr>
        <w:pStyle w:val="Heading3"/>
        <w:spacing w:before="240" w:after="240" w:line="240" w:lineRule="auto"/>
        <w:rPr>
          <w:rFonts w:cstheme="minorHAnsi"/>
          <w:b w:val="0"/>
          <w:bCs/>
          <w:color w:val="00B0F0"/>
          <w:sz w:val="32"/>
          <w:szCs w:val="32"/>
        </w:rPr>
      </w:pPr>
      <w:bookmarkStart w:id="44" w:name="_Toc30727912"/>
      <w:r w:rsidRPr="00686DAF">
        <w:rPr>
          <w:rFonts w:cstheme="minorHAnsi"/>
          <w:bCs/>
          <w:color w:val="00B0F0"/>
          <w:sz w:val="32"/>
          <w:szCs w:val="32"/>
        </w:rPr>
        <w:t>2011-</w:t>
      </w:r>
      <w:r>
        <w:rPr>
          <w:rFonts w:cstheme="minorHAnsi"/>
          <w:bCs/>
          <w:color w:val="00B0F0"/>
          <w:sz w:val="32"/>
          <w:szCs w:val="32"/>
        </w:rPr>
        <w:t>20</w:t>
      </w:r>
      <w:r w:rsidRPr="00686DAF">
        <w:rPr>
          <w:rFonts w:cstheme="minorHAnsi"/>
          <w:bCs/>
          <w:color w:val="00B0F0"/>
          <w:sz w:val="32"/>
          <w:szCs w:val="32"/>
        </w:rPr>
        <w:t>14</w:t>
      </w:r>
      <w:bookmarkEnd w:id="44"/>
    </w:p>
    <w:p w14:paraId="2A321432" w14:textId="77777777" w:rsidR="00932DD6" w:rsidRPr="009277CF" w:rsidRDefault="00932DD6" w:rsidP="00932DD6">
      <w:pPr>
        <w:pStyle w:val="Pa22"/>
        <w:numPr>
          <w:ilvl w:val="0"/>
          <w:numId w:val="19"/>
        </w:numPr>
        <w:spacing w:line="240" w:lineRule="auto"/>
        <w:ind w:left="360"/>
        <w:jc w:val="both"/>
        <w:rPr>
          <w:rFonts w:asciiTheme="minorHAnsi" w:hAnsiTheme="minorHAnsi" w:cstheme="minorHAnsi"/>
        </w:rPr>
      </w:pPr>
      <w:r>
        <w:rPr>
          <w:rFonts w:asciiTheme="minorHAnsi" w:hAnsiTheme="minorHAnsi" w:cstheme="minorHAnsi"/>
        </w:rPr>
        <w:t>S</w:t>
      </w:r>
      <w:r w:rsidRPr="009277CF">
        <w:rPr>
          <w:rFonts w:asciiTheme="minorHAnsi" w:hAnsiTheme="minorHAnsi" w:cstheme="minorHAnsi"/>
        </w:rPr>
        <w:t>ix training sessions were held under ITU ASP CoE on deployment of IPv6</w:t>
      </w:r>
      <w:r>
        <w:rPr>
          <w:rFonts w:asciiTheme="minorHAnsi" w:hAnsiTheme="minorHAnsi" w:cstheme="minorHAnsi"/>
        </w:rPr>
        <w:t xml:space="preserve"> for </w:t>
      </w:r>
      <w:r w:rsidRPr="009277CF">
        <w:rPr>
          <w:rFonts w:asciiTheme="minorHAnsi" w:hAnsiTheme="minorHAnsi" w:cstheme="minorHAnsi"/>
        </w:rPr>
        <w:t>more than 150 participants with partners including APNIC, MICT (Thailand), NAv6 and TOT Academy.</w:t>
      </w:r>
    </w:p>
    <w:p w14:paraId="5E3D7F3B" w14:textId="77777777" w:rsidR="00932DD6" w:rsidRPr="00686DAF" w:rsidRDefault="00932DD6" w:rsidP="00932DD6">
      <w:pPr>
        <w:pStyle w:val="Heading3"/>
        <w:spacing w:before="240" w:after="240" w:line="240" w:lineRule="auto"/>
        <w:rPr>
          <w:rFonts w:cstheme="minorHAnsi"/>
          <w:b w:val="0"/>
          <w:bCs/>
          <w:color w:val="00B0F0"/>
          <w:sz w:val="32"/>
          <w:szCs w:val="32"/>
        </w:rPr>
      </w:pPr>
      <w:bookmarkStart w:id="45" w:name="_Toc30727913"/>
      <w:r w:rsidRPr="00686DAF">
        <w:rPr>
          <w:rFonts w:cstheme="minorHAnsi"/>
          <w:bCs/>
          <w:color w:val="00B0F0"/>
          <w:sz w:val="32"/>
          <w:szCs w:val="32"/>
        </w:rPr>
        <w:t>2007-2011</w:t>
      </w:r>
      <w:bookmarkEnd w:id="45"/>
    </w:p>
    <w:p w14:paraId="7846D5B1"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Regional Working Group &amp; Public/Private Partnership Forum (PPPF-2007)</w:t>
      </w:r>
      <w:r>
        <w:rPr>
          <w:rFonts w:asciiTheme="minorHAnsi" w:hAnsiTheme="minorHAnsi" w:cstheme="minorHAnsi"/>
        </w:rPr>
        <w:t>.</w:t>
      </w:r>
      <w:r w:rsidRPr="009277CF">
        <w:rPr>
          <w:rFonts w:asciiTheme="minorHAnsi" w:hAnsiTheme="minorHAnsi" w:cstheme="minorHAnsi"/>
        </w:rPr>
        <w:t xml:space="preserve"> </w:t>
      </w:r>
    </w:p>
    <w:p w14:paraId="5080F0A5"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Establishment of Model Community ICT Center for the Universal Service Fund, Pakistan</w:t>
      </w:r>
      <w:r>
        <w:rPr>
          <w:rFonts w:asciiTheme="minorHAnsi" w:hAnsiTheme="minorHAnsi" w:cstheme="minorHAnsi"/>
        </w:rPr>
        <w:t>.</w:t>
      </w:r>
    </w:p>
    <w:p w14:paraId="7D9CC1D4"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ITU Workshop on ICT Applications for Rural Communication Development</w:t>
      </w:r>
      <w:r>
        <w:rPr>
          <w:rFonts w:asciiTheme="minorHAnsi" w:hAnsiTheme="minorHAnsi" w:cstheme="minorHAnsi"/>
        </w:rPr>
        <w:t>.</w:t>
      </w:r>
    </w:p>
    <w:p w14:paraId="01C4E4B2"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Operational plan </w:t>
      </w:r>
      <w:r>
        <w:rPr>
          <w:rFonts w:asciiTheme="minorHAnsi" w:hAnsiTheme="minorHAnsi" w:cstheme="minorHAnsi"/>
        </w:rPr>
        <w:t xml:space="preserve">for </w:t>
      </w:r>
      <w:r w:rsidRPr="009277CF">
        <w:rPr>
          <w:rFonts w:asciiTheme="minorHAnsi" w:hAnsiTheme="minorHAnsi" w:cstheme="minorHAnsi"/>
        </w:rPr>
        <w:t>wireless technologies to deliver broadband services to Lifeline Organizations in the Philippines</w:t>
      </w:r>
      <w:r>
        <w:rPr>
          <w:rFonts w:asciiTheme="minorHAnsi" w:hAnsiTheme="minorHAnsi" w:cstheme="minorHAnsi"/>
        </w:rPr>
        <w:t>.</w:t>
      </w:r>
    </w:p>
    <w:p w14:paraId="79862BBF"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ICT Master Plan for Thailand</w:t>
      </w:r>
      <w:r>
        <w:rPr>
          <w:rFonts w:asciiTheme="minorHAnsi" w:hAnsiTheme="minorHAnsi" w:cstheme="minorHAnsi"/>
        </w:rPr>
        <w:t>.</w:t>
      </w:r>
    </w:p>
    <w:p w14:paraId="2B49293D"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Development and deployment of e-health in Nepal</w:t>
      </w:r>
      <w:r>
        <w:rPr>
          <w:rFonts w:asciiTheme="minorHAnsi" w:hAnsiTheme="minorHAnsi" w:cstheme="minorHAnsi"/>
        </w:rPr>
        <w:t>.</w:t>
      </w:r>
    </w:p>
    <w:p w14:paraId="30BFD477"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Workshop on Gender Balance in the Digital Economy</w:t>
      </w:r>
      <w:r>
        <w:rPr>
          <w:rFonts w:asciiTheme="minorHAnsi" w:hAnsiTheme="minorHAnsi" w:cstheme="minorHAnsi"/>
        </w:rPr>
        <w:t>.</w:t>
      </w:r>
    </w:p>
    <w:p w14:paraId="4A46A1C3" w14:textId="7E7F985E"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Regional Workshop on </w:t>
      </w:r>
      <w:r>
        <w:rPr>
          <w:rFonts w:asciiTheme="minorHAnsi" w:hAnsiTheme="minorHAnsi" w:cstheme="minorHAnsi"/>
        </w:rPr>
        <w:t>t</w:t>
      </w:r>
      <w:r w:rsidRPr="009277CF">
        <w:rPr>
          <w:rFonts w:asciiTheme="minorHAnsi" w:hAnsiTheme="minorHAnsi" w:cstheme="minorHAnsi"/>
        </w:rPr>
        <w:t xml:space="preserve">he </w:t>
      </w:r>
      <w:r>
        <w:rPr>
          <w:rFonts w:asciiTheme="minorHAnsi" w:hAnsiTheme="minorHAnsi" w:cstheme="minorHAnsi"/>
        </w:rPr>
        <w:t>t</w:t>
      </w:r>
      <w:r w:rsidRPr="009277CF">
        <w:rPr>
          <w:rFonts w:asciiTheme="minorHAnsi" w:hAnsiTheme="minorHAnsi" w:cstheme="minorHAnsi"/>
        </w:rPr>
        <w:t>oolkit for training policy makers on mainstreaming ICT accessibility for persons with disabilities</w:t>
      </w:r>
      <w:r>
        <w:rPr>
          <w:rFonts w:asciiTheme="minorHAnsi" w:hAnsiTheme="minorHAnsi" w:cstheme="minorHAnsi"/>
        </w:rPr>
        <w:t>.</w:t>
      </w:r>
    </w:p>
    <w:p w14:paraId="12B88917"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Gender in ICTs</w:t>
      </w:r>
      <w:r>
        <w:rPr>
          <w:rFonts w:asciiTheme="minorHAnsi" w:hAnsiTheme="minorHAnsi" w:cstheme="minorHAnsi"/>
        </w:rPr>
        <w:t>.</w:t>
      </w:r>
    </w:p>
    <w:p w14:paraId="4C6FE343"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Implementation of National ICT Policy in Tonga</w:t>
      </w:r>
      <w:r>
        <w:rPr>
          <w:rFonts w:asciiTheme="minorHAnsi" w:hAnsiTheme="minorHAnsi" w:cstheme="minorHAnsi"/>
        </w:rPr>
        <w:t>.</w:t>
      </w:r>
    </w:p>
    <w:p w14:paraId="7B6E6C1C"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Assistance </w:t>
      </w:r>
      <w:r>
        <w:rPr>
          <w:rFonts w:asciiTheme="minorHAnsi" w:hAnsiTheme="minorHAnsi" w:cstheme="minorHAnsi"/>
        </w:rPr>
        <w:t>on</w:t>
      </w:r>
      <w:r w:rsidRPr="009277CF">
        <w:rPr>
          <w:rFonts w:asciiTheme="minorHAnsi" w:hAnsiTheme="minorHAnsi" w:cstheme="minorHAnsi"/>
        </w:rPr>
        <w:t xml:space="preserve"> Telecommunication Policy and Regulatory Reform in PNG</w:t>
      </w:r>
      <w:r>
        <w:rPr>
          <w:rFonts w:asciiTheme="minorHAnsi" w:hAnsiTheme="minorHAnsi" w:cstheme="minorHAnsi"/>
        </w:rPr>
        <w:t>.</w:t>
      </w:r>
    </w:p>
    <w:p w14:paraId="56366827"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Assistance on Policy and Regulation to ANPT</w:t>
      </w:r>
      <w:r>
        <w:rPr>
          <w:rFonts w:asciiTheme="minorHAnsi" w:hAnsiTheme="minorHAnsi" w:cstheme="minorHAnsi"/>
        </w:rPr>
        <w:t xml:space="preserve"> in</w:t>
      </w:r>
      <w:r w:rsidRPr="009277CF">
        <w:rPr>
          <w:rFonts w:asciiTheme="minorHAnsi" w:hAnsiTheme="minorHAnsi" w:cstheme="minorHAnsi"/>
        </w:rPr>
        <w:t xml:space="preserve"> Lao PDR</w:t>
      </w:r>
      <w:r>
        <w:rPr>
          <w:rFonts w:asciiTheme="minorHAnsi" w:hAnsiTheme="minorHAnsi" w:cstheme="minorHAnsi"/>
        </w:rPr>
        <w:t>.</w:t>
      </w:r>
    </w:p>
    <w:p w14:paraId="00469549"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Establishment of National Internet Exchange of Afghanistan (NIXA)</w:t>
      </w:r>
      <w:r>
        <w:rPr>
          <w:rFonts w:asciiTheme="minorHAnsi" w:hAnsiTheme="minorHAnsi" w:cstheme="minorHAnsi"/>
        </w:rPr>
        <w:t>.</w:t>
      </w:r>
    </w:p>
    <w:p w14:paraId="2ED9C153"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Introduction of countrywide IPTV service</w:t>
      </w:r>
      <w:r>
        <w:rPr>
          <w:rFonts w:asciiTheme="minorHAnsi" w:hAnsiTheme="minorHAnsi" w:cstheme="minorHAnsi"/>
        </w:rPr>
        <w:t>.</w:t>
      </w:r>
    </w:p>
    <w:p w14:paraId="72DA62A5"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Rural Internet Connectivity System (RICS) in Kiribati</w:t>
      </w:r>
      <w:r>
        <w:rPr>
          <w:rFonts w:asciiTheme="minorHAnsi" w:hAnsiTheme="minorHAnsi" w:cstheme="minorHAnsi"/>
        </w:rPr>
        <w:t>.</w:t>
      </w:r>
    </w:p>
    <w:p w14:paraId="3F0745D5"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Assessment </w:t>
      </w:r>
      <w:r>
        <w:rPr>
          <w:rFonts w:asciiTheme="minorHAnsi" w:hAnsiTheme="minorHAnsi" w:cstheme="minorHAnsi"/>
        </w:rPr>
        <w:t>of the e</w:t>
      </w:r>
      <w:r w:rsidRPr="009277CF">
        <w:rPr>
          <w:rFonts w:asciiTheme="minorHAnsi" w:hAnsiTheme="minorHAnsi" w:cstheme="minorHAnsi"/>
        </w:rPr>
        <w:t xml:space="preserve">ffectiveness of </w:t>
      </w:r>
      <w:r>
        <w:rPr>
          <w:rFonts w:asciiTheme="minorHAnsi" w:hAnsiTheme="minorHAnsi" w:cstheme="minorHAnsi"/>
        </w:rPr>
        <w:t>t</w:t>
      </w:r>
      <w:r w:rsidRPr="009277CF">
        <w:rPr>
          <w:rFonts w:asciiTheme="minorHAnsi" w:hAnsiTheme="minorHAnsi" w:cstheme="minorHAnsi"/>
        </w:rPr>
        <w:t xml:space="preserve">elecentre </w:t>
      </w:r>
      <w:r>
        <w:rPr>
          <w:rFonts w:asciiTheme="minorHAnsi" w:hAnsiTheme="minorHAnsi" w:cstheme="minorHAnsi"/>
        </w:rPr>
        <w:t>d</w:t>
      </w:r>
      <w:r w:rsidRPr="009277CF">
        <w:rPr>
          <w:rFonts w:asciiTheme="minorHAnsi" w:hAnsiTheme="minorHAnsi" w:cstheme="minorHAnsi"/>
        </w:rPr>
        <w:t>eployment in Asia-Pacific</w:t>
      </w:r>
      <w:r>
        <w:rPr>
          <w:rFonts w:asciiTheme="minorHAnsi" w:hAnsiTheme="minorHAnsi" w:cstheme="minorHAnsi"/>
        </w:rPr>
        <w:t>.</w:t>
      </w:r>
    </w:p>
    <w:p w14:paraId="150ED9D1"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Rural Internet Connectivity System (RICS) </w:t>
      </w:r>
      <w:r>
        <w:rPr>
          <w:rFonts w:asciiTheme="minorHAnsi" w:hAnsiTheme="minorHAnsi" w:cstheme="minorHAnsi"/>
        </w:rPr>
        <w:t>i</w:t>
      </w:r>
      <w:r w:rsidRPr="009277CF">
        <w:rPr>
          <w:rFonts w:asciiTheme="minorHAnsi" w:hAnsiTheme="minorHAnsi" w:cstheme="minorHAnsi"/>
        </w:rPr>
        <w:t>mplementation in the Pacific</w:t>
      </w:r>
      <w:r>
        <w:rPr>
          <w:rFonts w:asciiTheme="minorHAnsi" w:hAnsiTheme="minorHAnsi" w:cstheme="minorHAnsi"/>
        </w:rPr>
        <w:t>.</w:t>
      </w:r>
    </w:p>
    <w:p w14:paraId="75C6EDCE"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Guidelines on migration to NGN and Infrastructure Development</w:t>
      </w:r>
      <w:r>
        <w:rPr>
          <w:rFonts w:asciiTheme="minorHAnsi" w:hAnsiTheme="minorHAnsi" w:cstheme="minorHAnsi"/>
        </w:rPr>
        <w:t>.</w:t>
      </w:r>
    </w:p>
    <w:p w14:paraId="6B9DF198"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Asia-Pacific Regional Forum for ICT Applications</w:t>
      </w:r>
      <w:r>
        <w:rPr>
          <w:rFonts w:asciiTheme="minorHAnsi" w:hAnsiTheme="minorHAnsi" w:cstheme="minorHAnsi"/>
        </w:rPr>
        <w:t>.</w:t>
      </w:r>
    </w:p>
    <w:p w14:paraId="254A3481"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Roadmap for e-Government Services Deployment</w:t>
      </w:r>
      <w:r>
        <w:rPr>
          <w:rFonts w:asciiTheme="minorHAnsi" w:hAnsiTheme="minorHAnsi" w:cstheme="minorHAnsi"/>
        </w:rPr>
        <w:t>.</w:t>
      </w:r>
    </w:p>
    <w:p w14:paraId="2ACCFC13"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Development of Telecentre Toolkit</w:t>
      </w:r>
      <w:r>
        <w:rPr>
          <w:rFonts w:asciiTheme="minorHAnsi" w:hAnsiTheme="minorHAnsi" w:cstheme="minorHAnsi"/>
        </w:rPr>
        <w:t>.</w:t>
      </w:r>
    </w:p>
    <w:p w14:paraId="14EF3C1F" w14:textId="77777777" w:rsidR="00932DD6" w:rsidRPr="00E10A54" w:rsidRDefault="00932DD6" w:rsidP="00932DD6">
      <w:pPr>
        <w:pStyle w:val="Heading2"/>
        <w:spacing w:before="240" w:after="240" w:line="240" w:lineRule="auto"/>
        <w:rPr>
          <w:rFonts w:cstheme="minorHAnsi"/>
          <w:b w:val="0"/>
          <w:bCs/>
          <w:color w:val="00B0F0"/>
          <w:sz w:val="32"/>
          <w:szCs w:val="32"/>
        </w:rPr>
      </w:pPr>
      <w:hyperlink r:id="rId35" w:tgtFrame="_self" w:history="1">
        <w:bookmarkStart w:id="46" w:name="_Toc30727914"/>
        <w:r w:rsidRPr="00E10A54">
          <w:rPr>
            <w:rStyle w:val="Hyperlink"/>
            <w:rFonts w:cstheme="minorHAnsi"/>
            <w:bCs/>
            <w:color w:val="00B0F0"/>
            <w:sz w:val="32"/>
            <w:szCs w:val="32"/>
          </w:rPr>
          <w:t xml:space="preserve">C8. Cultural </w:t>
        </w:r>
        <w:r>
          <w:rPr>
            <w:rStyle w:val="Hyperlink"/>
            <w:rFonts w:cstheme="minorHAnsi"/>
            <w:bCs/>
            <w:color w:val="00B0F0"/>
            <w:sz w:val="32"/>
            <w:szCs w:val="32"/>
          </w:rPr>
          <w:t>D</w:t>
        </w:r>
        <w:r w:rsidRPr="00E10A54">
          <w:rPr>
            <w:rStyle w:val="Hyperlink"/>
            <w:rFonts w:cstheme="minorHAnsi"/>
            <w:bCs/>
            <w:color w:val="00B0F0"/>
            <w:sz w:val="32"/>
            <w:szCs w:val="32"/>
          </w:rPr>
          <w:t xml:space="preserve">iversity and </w:t>
        </w:r>
        <w:r>
          <w:rPr>
            <w:rStyle w:val="Hyperlink"/>
            <w:rFonts w:cstheme="minorHAnsi"/>
            <w:bCs/>
            <w:color w:val="00B0F0"/>
            <w:sz w:val="32"/>
            <w:szCs w:val="32"/>
          </w:rPr>
          <w:t>I</w:t>
        </w:r>
        <w:r w:rsidRPr="00E10A54">
          <w:rPr>
            <w:rStyle w:val="Hyperlink"/>
            <w:rFonts w:cstheme="minorHAnsi"/>
            <w:bCs/>
            <w:color w:val="00B0F0"/>
            <w:sz w:val="32"/>
            <w:szCs w:val="32"/>
          </w:rPr>
          <w:t xml:space="preserve">dentity, </w:t>
        </w:r>
        <w:r>
          <w:rPr>
            <w:rStyle w:val="Hyperlink"/>
            <w:rFonts w:cstheme="minorHAnsi"/>
            <w:bCs/>
            <w:color w:val="00B0F0"/>
            <w:sz w:val="32"/>
            <w:szCs w:val="32"/>
          </w:rPr>
          <w:t>L</w:t>
        </w:r>
        <w:r w:rsidRPr="00E10A54">
          <w:rPr>
            <w:rStyle w:val="Hyperlink"/>
            <w:rFonts w:cstheme="minorHAnsi"/>
            <w:bCs/>
            <w:color w:val="00B0F0"/>
            <w:sz w:val="32"/>
            <w:szCs w:val="32"/>
          </w:rPr>
          <w:t xml:space="preserve">inguistic </w:t>
        </w:r>
        <w:r>
          <w:rPr>
            <w:rStyle w:val="Hyperlink"/>
            <w:rFonts w:cstheme="minorHAnsi"/>
            <w:bCs/>
            <w:color w:val="00B0F0"/>
            <w:sz w:val="32"/>
            <w:szCs w:val="32"/>
          </w:rPr>
          <w:t>D</w:t>
        </w:r>
        <w:r w:rsidRPr="00E10A54">
          <w:rPr>
            <w:rStyle w:val="Hyperlink"/>
            <w:rFonts w:cstheme="minorHAnsi"/>
            <w:bCs/>
            <w:color w:val="00B0F0"/>
            <w:sz w:val="32"/>
            <w:szCs w:val="32"/>
          </w:rPr>
          <w:t xml:space="preserve">iversity and </w:t>
        </w:r>
        <w:r>
          <w:rPr>
            <w:rStyle w:val="Hyperlink"/>
            <w:rFonts w:cstheme="minorHAnsi"/>
            <w:bCs/>
            <w:color w:val="00B0F0"/>
            <w:sz w:val="32"/>
            <w:szCs w:val="32"/>
          </w:rPr>
          <w:t>L</w:t>
        </w:r>
        <w:r w:rsidRPr="00E10A54">
          <w:rPr>
            <w:rStyle w:val="Hyperlink"/>
            <w:rFonts w:cstheme="minorHAnsi"/>
            <w:bCs/>
            <w:color w:val="00B0F0"/>
            <w:sz w:val="32"/>
            <w:szCs w:val="32"/>
          </w:rPr>
          <w:t xml:space="preserve">ocal </w:t>
        </w:r>
        <w:r>
          <w:rPr>
            <w:rStyle w:val="Hyperlink"/>
            <w:rFonts w:cstheme="minorHAnsi"/>
            <w:bCs/>
            <w:color w:val="00B0F0"/>
            <w:sz w:val="32"/>
            <w:szCs w:val="32"/>
          </w:rPr>
          <w:t>C</w:t>
        </w:r>
        <w:r w:rsidRPr="00E10A54">
          <w:rPr>
            <w:rStyle w:val="Hyperlink"/>
            <w:rFonts w:cstheme="minorHAnsi"/>
            <w:bCs/>
            <w:color w:val="00B0F0"/>
            <w:sz w:val="32"/>
            <w:szCs w:val="32"/>
          </w:rPr>
          <w:t>ontent</w:t>
        </w:r>
        <w:bookmarkEnd w:id="46"/>
      </w:hyperlink>
    </w:p>
    <w:p w14:paraId="38E23539" w14:textId="77777777" w:rsidR="00932DD6" w:rsidRPr="009277CF" w:rsidRDefault="00932DD6" w:rsidP="00932DD6">
      <w:pPr>
        <w:pStyle w:val="Heading3"/>
        <w:spacing w:before="240" w:after="240" w:line="240" w:lineRule="auto"/>
        <w:rPr>
          <w:rFonts w:cstheme="minorHAnsi"/>
        </w:rPr>
      </w:pPr>
      <w:bookmarkStart w:id="47" w:name="_Toc30727915"/>
      <w:r w:rsidRPr="00E10A54">
        <w:rPr>
          <w:rFonts w:cstheme="minorHAnsi"/>
          <w:bCs/>
          <w:color w:val="00B0F0"/>
          <w:sz w:val="32"/>
          <w:szCs w:val="32"/>
        </w:rPr>
        <w:t>2007-2011</w:t>
      </w:r>
      <w:bookmarkEnd w:id="47"/>
    </w:p>
    <w:p w14:paraId="59209BE1"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Workshop on Gender Balance in the Digital Economy</w:t>
      </w:r>
      <w:r>
        <w:rPr>
          <w:rFonts w:asciiTheme="minorHAnsi" w:hAnsiTheme="minorHAnsi" w:cstheme="minorHAnsi"/>
        </w:rPr>
        <w:t>.</w:t>
      </w:r>
    </w:p>
    <w:p w14:paraId="5308EE37"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Gender in ICTs</w:t>
      </w:r>
      <w:r>
        <w:rPr>
          <w:rFonts w:asciiTheme="minorHAnsi" w:hAnsiTheme="minorHAnsi" w:cstheme="minorHAnsi"/>
        </w:rPr>
        <w:t>.</w:t>
      </w:r>
    </w:p>
    <w:p w14:paraId="18A787E7"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Asia-Pacific Regional Forum for ICT Applications</w:t>
      </w:r>
      <w:r>
        <w:rPr>
          <w:rFonts w:asciiTheme="minorHAnsi" w:hAnsiTheme="minorHAnsi" w:cstheme="minorHAnsi"/>
        </w:rPr>
        <w:t>.</w:t>
      </w:r>
    </w:p>
    <w:p w14:paraId="6E156D2D"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Roadmap for e-Government Services Deployment</w:t>
      </w:r>
      <w:r>
        <w:rPr>
          <w:rFonts w:asciiTheme="minorHAnsi" w:hAnsiTheme="minorHAnsi" w:cstheme="minorHAnsi"/>
        </w:rPr>
        <w:t>.</w:t>
      </w:r>
    </w:p>
    <w:p w14:paraId="470A4365"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Development of Telecentre Toolkit</w:t>
      </w:r>
      <w:r>
        <w:rPr>
          <w:rFonts w:asciiTheme="minorHAnsi" w:hAnsiTheme="minorHAnsi" w:cstheme="minorHAnsi"/>
        </w:rPr>
        <w:t>.</w:t>
      </w:r>
      <w:r w:rsidRPr="009277CF">
        <w:rPr>
          <w:rFonts w:asciiTheme="minorHAnsi" w:hAnsiTheme="minorHAnsi" w:cstheme="minorHAnsi"/>
        </w:rPr>
        <w:t xml:space="preserve"> </w:t>
      </w:r>
    </w:p>
    <w:p w14:paraId="6FC850D5" w14:textId="77777777" w:rsidR="00932DD6" w:rsidRPr="00E10A54" w:rsidRDefault="00932DD6" w:rsidP="00932DD6">
      <w:pPr>
        <w:pStyle w:val="Heading2"/>
        <w:spacing w:before="240" w:after="240" w:line="240" w:lineRule="auto"/>
        <w:rPr>
          <w:rFonts w:cstheme="minorHAnsi"/>
          <w:b w:val="0"/>
          <w:bCs/>
          <w:color w:val="00B0F0"/>
          <w:sz w:val="32"/>
          <w:szCs w:val="32"/>
        </w:rPr>
      </w:pPr>
      <w:hyperlink r:id="rId36" w:tgtFrame="_self" w:history="1">
        <w:bookmarkStart w:id="48" w:name="_Toc30727916"/>
        <w:r w:rsidRPr="00E10A54">
          <w:rPr>
            <w:rStyle w:val="Hyperlink"/>
            <w:rFonts w:cstheme="minorHAnsi"/>
            <w:bCs/>
            <w:color w:val="00B0F0"/>
            <w:sz w:val="32"/>
            <w:szCs w:val="32"/>
          </w:rPr>
          <w:t>C9. Media</w:t>
        </w:r>
        <w:bookmarkEnd w:id="48"/>
      </w:hyperlink>
    </w:p>
    <w:p w14:paraId="72D1DEBB" w14:textId="77777777" w:rsidR="00932DD6" w:rsidRPr="009277CF" w:rsidRDefault="00932DD6" w:rsidP="00932DD6">
      <w:pPr>
        <w:pStyle w:val="NormalWeb"/>
        <w:shd w:val="clear" w:color="auto" w:fill="FFFFFF"/>
        <w:spacing w:after="0"/>
        <w:rPr>
          <w:rFonts w:asciiTheme="minorHAnsi" w:hAnsiTheme="minorHAnsi" w:cstheme="minorHAnsi"/>
        </w:rPr>
      </w:pPr>
      <w:r w:rsidRPr="009277CF">
        <w:rPr>
          <w:rFonts w:asciiTheme="minorHAnsi" w:hAnsiTheme="minorHAnsi" w:cstheme="minorHAnsi"/>
        </w:rPr>
        <w:t>No Activity found</w:t>
      </w:r>
    </w:p>
    <w:p w14:paraId="785AA6BD" w14:textId="77777777" w:rsidR="00932DD6" w:rsidRPr="00E10A54" w:rsidRDefault="00932DD6" w:rsidP="00932DD6">
      <w:pPr>
        <w:pStyle w:val="Heading2"/>
        <w:spacing w:before="240" w:after="240" w:line="240" w:lineRule="auto"/>
        <w:rPr>
          <w:rFonts w:cstheme="minorHAnsi"/>
          <w:b w:val="0"/>
          <w:bCs/>
          <w:color w:val="00B0F0"/>
        </w:rPr>
      </w:pPr>
      <w:hyperlink r:id="rId37" w:tgtFrame="_self" w:history="1">
        <w:bookmarkStart w:id="49" w:name="_Toc30727917"/>
        <w:r w:rsidRPr="00E10A54">
          <w:rPr>
            <w:rStyle w:val="Hyperlink"/>
            <w:rFonts w:cstheme="minorHAnsi"/>
            <w:bCs/>
            <w:color w:val="00B0F0"/>
            <w:sz w:val="32"/>
            <w:szCs w:val="32"/>
          </w:rPr>
          <w:t xml:space="preserve">C10. </w:t>
        </w:r>
        <w:r w:rsidRPr="000D3107">
          <w:rPr>
            <w:rStyle w:val="Hyperlink"/>
            <w:rFonts w:cstheme="minorHAnsi"/>
            <w:bCs/>
            <w:color w:val="00B0F0"/>
            <w:sz w:val="32"/>
            <w:szCs w:val="32"/>
          </w:rPr>
          <w:t>Ethical Dimensions of the Information Society</w:t>
        </w:r>
        <w:bookmarkEnd w:id="49"/>
      </w:hyperlink>
    </w:p>
    <w:p w14:paraId="48BB95C6" w14:textId="77777777" w:rsidR="00932DD6" w:rsidRPr="00E10A54" w:rsidRDefault="00932DD6" w:rsidP="00932DD6">
      <w:pPr>
        <w:pStyle w:val="Heading3"/>
        <w:spacing w:before="240" w:after="240" w:line="240" w:lineRule="auto"/>
        <w:rPr>
          <w:rFonts w:cstheme="minorHAnsi"/>
          <w:b w:val="0"/>
          <w:bCs/>
          <w:color w:val="00B0F0"/>
          <w:sz w:val="32"/>
          <w:szCs w:val="32"/>
        </w:rPr>
      </w:pPr>
      <w:bookmarkStart w:id="50" w:name="_Toc30727918"/>
      <w:r w:rsidRPr="00E10A54">
        <w:rPr>
          <w:rFonts w:cstheme="minorHAnsi"/>
          <w:bCs/>
          <w:color w:val="00B0F0"/>
          <w:sz w:val="32"/>
          <w:szCs w:val="32"/>
        </w:rPr>
        <w:t>2014-</w:t>
      </w:r>
      <w:r>
        <w:rPr>
          <w:rFonts w:cstheme="minorHAnsi"/>
          <w:bCs/>
          <w:color w:val="00B0F0"/>
          <w:sz w:val="32"/>
          <w:szCs w:val="32"/>
        </w:rPr>
        <w:t>20</w:t>
      </w:r>
      <w:r w:rsidRPr="00E10A54">
        <w:rPr>
          <w:rFonts w:cstheme="minorHAnsi"/>
          <w:bCs/>
          <w:color w:val="00B0F0"/>
          <w:sz w:val="32"/>
          <w:szCs w:val="32"/>
        </w:rPr>
        <w:t>17</w:t>
      </w:r>
      <w:bookmarkEnd w:id="50"/>
    </w:p>
    <w:p w14:paraId="5F6DA32C" w14:textId="77777777" w:rsidR="00932DD6" w:rsidRDefault="00932DD6" w:rsidP="00932DD6">
      <w:pPr>
        <w:pStyle w:val="Pa22"/>
        <w:numPr>
          <w:ilvl w:val="0"/>
          <w:numId w:val="44"/>
        </w:numPr>
        <w:spacing w:before="120" w:line="240" w:lineRule="auto"/>
        <w:ind w:left="360"/>
        <w:jc w:val="both"/>
        <w:rPr>
          <w:rFonts w:asciiTheme="minorHAnsi" w:hAnsiTheme="minorHAnsi" w:cstheme="minorHAnsi"/>
        </w:rPr>
      </w:pPr>
      <w:r w:rsidRPr="004613BD">
        <w:rPr>
          <w:rFonts w:asciiTheme="minorHAnsi" w:hAnsiTheme="minorHAnsi" w:cstheme="minorHAnsi"/>
        </w:rPr>
        <w:t xml:space="preserve">Forum on Positive Use of Internet and Social Media in Public Service was organized in 2014 in Jakarta (Indonesia), in partnership with the Association of Southeast Asian Nations (ASEAN) and the Malaysian Communication and Multimedia Commission (MCMC). </w:t>
      </w:r>
    </w:p>
    <w:p w14:paraId="0C19AB73" w14:textId="77777777" w:rsidR="00932DD6" w:rsidRPr="00E10A54" w:rsidRDefault="00932DD6" w:rsidP="00932DD6">
      <w:pPr>
        <w:pStyle w:val="Heading2"/>
        <w:spacing w:before="240" w:after="240" w:line="240" w:lineRule="auto"/>
        <w:rPr>
          <w:rStyle w:val="Hyperlink"/>
          <w:rFonts w:cstheme="minorHAnsi"/>
          <w:b w:val="0"/>
          <w:bCs/>
          <w:color w:val="00B0F0"/>
          <w:sz w:val="32"/>
          <w:szCs w:val="32"/>
        </w:rPr>
      </w:pPr>
      <w:hyperlink r:id="rId38" w:tgtFrame="_self" w:history="1">
        <w:bookmarkStart w:id="51" w:name="_Toc30727919"/>
        <w:r w:rsidRPr="00E10A54">
          <w:rPr>
            <w:rStyle w:val="Hyperlink"/>
            <w:rFonts w:cstheme="minorHAnsi"/>
            <w:bCs/>
            <w:color w:val="00B0F0"/>
            <w:sz w:val="32"/>
            <w:szCs w:val="32"/>
          </w:rPr>
          <w:t xml:space="preserve">C11. International and </w:t>
        </w:r>
        <w:r>
          <w:rPr>
            <w:rStyle w:val="Hyperlink"/>
            <w:rFonts w:cstheme="minorHAnsi"/>
            <w:bCs/>
            <w:color w:val="00B0F0"/>
            <w:sz w:val="32"/>
            <w:szCs w:val="32"/>
          </w:rPr>
          <w:t>R</w:t>
        </w:r>
        <w:r w:rsidRPr="00E10A54">
          <w:rPr>
            <w:rStyle w:val="Hyperlink"/>
            <w:rFonts w:cstheme="minorHAnsi"/>
            <w:bCs/>
            <w:color w:val="00B0F0"/>
            <w:sz w:val="32"/>
            <w:szCs w:val="32"/>
          </w:rPr>
          <w:t xml:space="preserve">egional </w:t>
        </w:r>
        <w:r>
          <w:rPr>
            <w:rStyle w:val="Hyperlink"/>
            <w:rFonts w:cstheme="minorHAnsi"/>
            <w:bCs/>
            <w:color w:val="00B0F0"/>
            <w:sz w:val="32"/>
            <w:szCs w:val="32"/>
          </w:rPr>
          <w:t>C</w:t>
        </w:r>
        <w:r w:rsidRPr="00E10A54">
          <w:rPr>
            <w:rStyle w:val="Hyperlink"/>
            <w:rFonts w:cstheme="minorHAnsi"/>
            <w:bCs/>
            <w:color w:val="00B0F0"/>
            <w:sz w:val="32"/>
            <w:szCs w:val="32"/>
          </w:rPr>
          <w:t>ooperation</w:t>
        </w:r>
        <w:bookmarkEnd w:id="51"/>
        <w:r w:rsidRPr="00E10A54">
          <w:rPr>
            <w:rStyle w:val="Hyperlink"/>
            <w:rFonts w:cstheme="minorHAnsi"/>
            <w:bCs/>
            <w:color w:val="00B0F0"/>
            <w:sz w:val="32"/>
            <w:szCs w:val="32"/>
          </w:rPr>
          <w:t> </w:t>
        </w:r>
      </w:hyperlink>
    </w:p>
    <w:p w14:paraId="4FD313CC" w14:textId="77777777" w:rsidR="00932DD6" w:rsidRPr="00E10A54" w:rsidRDefault="00932DD6" w:rsidP="00932DD6">
      <w:pPr>
        <w:pStyle w:val="Heading3"/>
        <w:spacing w:before="240" w:after="240" w:line="240" w:lineRule="auto"/>
        <w:rPr>
          <w:rStyle w:val="Hyperlink"/>
          <w:rFonts w:cstheme="minorHAnsi"/>
          <w:b w:val="0"/>
          <w:bCs/>
          <w:color w:val="00B0F0"/>
          <w:sz w:val="32"/>
          <w:szCs w:val="32"/>
        </w:rPr>
      </w:pPr>
      <w:bookmarkStart w:id="52" w:name="_Toc30727920"/>
      <w:r w:rsidRPr="00E10A54">
        <w:rPr>
          <w:rStyle w:val="Hyperlink"/>
          <w:rFonts w:cstheme="minorHAnsi"/>
          <w:bCs/>
          <w:color w:val="00B0F0"/>
          <w:sz w:val="32"/>
          <w:szCs w:val="32"/>
        </w:rPr>
        <w:t>2018-</w:t>
      </w:r>
      <w:r>
        <w:rPr>
          <w:rStyle w:val="Hyperlink"/>
          <w:rFonts w:cstheme="minorHAnsi"/>
          <w:bCs/>
          <w:color w:val="00B0F0"/>
          <w:sz w:val="32"/>
          <w:szCs w:val="32"/>
        </w:rPr>
        <w:t>20</w:t>
      </w:r>
      <w:r w:rsidRPr="00E10A54">
        <w:rPr>
          <w:rStyle w:val="Hyperlink"/>
          <w:rFonts w:cstheme="minorHAnsi"/>
          <w:bCs/>
          <w:color w:val="00B0F0"/>
          <w:sz w:val="32"/>
          <w:szCs w:val="32"/>
        </w:rPr>
        <w:t>19</w:t>
      </w:r>
      <w:bookmarkEnd w:id="52"/>
    </w:p>
    <w:p w14:paraId="6FAB5BB6"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Assistance on updating </w:t>
      </w:r>
      <w:r>
        <w:rPr>
          <w:rFonts w:asciiTheme="minorHAnsi" w:hAnsiTheme="minorHAnsi" w:cstheme="minorHAnsi"/>
        </w:rPr>
        <w:t>s</w:t>
      </w:r>
      <w:r w:rsidRPr="009277CF">
        <w:rPr>
          <w:rFonts w:asciiTheme="minorHAnsi" w:hAnsiTheme="minorHAnsi" w:cstheme="minorHAnsi"/>
        </w:rPr>
        <w:t xml:space="preserve">pectrum </w:t>
      </w:r>
      <w:r>
        <w:rPr>
          <w:rFonts w:asciiTheme="minorHAnsi" w:hAnsiTheme="minorHAnsi" w:cstheme="minorHAnsi"/>
        </w:rPr>
        <w:t>m</w:t>
      </w:r>
      <w:r w:rsidRPr="009277CF">
        <w:rPr>
          <w:rFonts w:asciiTheme="minorHAnsi" w:hAnsiTheme="minorHAnsi" w:cstheme="minorHAnsi"/>
        </w:rPr>
        <w:t>anagement strategies</w:t>
      </w:r>
    </w:p>
    <w:p w14:paraId="1BEA56D2"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Assistance on updating NTFA</w:t>
      </w:r>
    </w:p>
    <w:p w14:paraId="081179F4"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Monitoring RF </w:t>
      </w:r>
      <w:r>
        <w:rPr>
          <w:rFonts w:asciiTheme="minorHAnsi" w:hAnsiTheme="minorHAnsi" w:cstheme="minorHAnsi"/>
        </w:rPr>
        <w:t>s</w:t>
      </w:r>
      <w:r w:rsidRPr="009277CF">
        <w:rPr>
          <w:rFonts w:asciiTheme="minorHAnsi" w:hAnsiTheme="minorHAnsi" w:cstheme="minorHAnsi"/>
        </w:rPr>
        <w:t xml:space="preserve">pectrum in </w:t>
      </w:r>
      <w:r>
        <w:rPr>
          <w:rFonts w:asciiTheme="minorHAnsi" w:hAnsiTheme="minorHAnsi" w:cstheme="minorHAnsi"/>
        </w:rPr>
        <w:t>m</w:t>
      </w:r>
      <w:r w:rsidRPr="009277CF">
        <w:rPr>
          <w:rFonts w:asciiTheme="minorHAnsi" w:hAnsiTheme="minorHAnsi" w:cstheme="minorHAnsi"/>
        </w:rPr>
        <w:t xml:space="preserve">odern </w:t>
      </w:r>
      <w:r>
        <w:rPr>
          <w:rFonts w:asciiTheme="minorHAnsi" w:hAnsiTheme="minorHAnsi" w:cstheme="minorHAnsi"/>
        </w:rPr>
        <w:t>w</w:t>
      </w:r>
      <w:r w:rsidRPr="009277CF">
        <w:rPr>
          <w:rFonts w:asciiTheme="minorHAnsi" w:hAnsiTheme="minorHAnsi" w:cstheme="minorHAnsi"/>
        </w:rPr>
        <w:t xml:space="preserve">ireless </w:t>
      </w:r>
      <w:r>
        <w:rPr>
          <w:rFonts w:asciiTheme="minorHAnsi" w:hAnsiTheme="minorHAnsi" w:cstheme="minorHAnsi"/>
        </w:rPr>
        <w:t>e</w:t>
      </w:r>
      <w:r w:rsidRPr="009277CF">
        <w:rPr>
          <w:rFonts w:asciiTheme="minorHAnsi" w:hAnsiTheme="minorHAnsi" w:cstheme="minorHAnsi"/>
        </w:rPr>
        <w:t>ra</w:t>
      </w:r>
    </w:p>
    <w:p w14:paraId="218039F1"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Pacific Radio Communication Workshop 2019 (PRW-19)</w:t>
      </w:r>
    </w:p>
    <w:p w14:paraId="4F3BA426"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Regional Asia-Pacific spectrum </w:t>
      </w:r>
      <w:r>
        <w:rPr>
          <w:rFonts w:asciiTheme="minorHAnsi" w:hAnsiTheme="minorHAnsi" w:cstheme="minorHAnsi"/>
        </w:rPr>
        <w:t>m</w:t>
      </w:r>
      <w:r w:rsidRPr="009277CF">
        <w:rPr>
          <w:rFonts w:asciiTheme="minorHAnsi" w:hAnsiTheme="minorHAnsi" w:cstheme="minorHAnsi"/>
        </w:rPr>
        <w:t>anagement conference</w:t>
      </w:r>
    </w:p>
    <w:p w14:paraId="3E15183A" w14:textId="77777777" w:rsidR="00932DD6" w:rsidRPr="00E10A54" w:rsidRDefault="00932DD6" w:rsidP="00932DD6">
      <w:pPr>
        <w:pStyle w:val="Heading3"/>
        <w:spacing w:before="240" w:after="240" w:line="240" w:lineRule="auto"/>
        <w:rPr>
          <w:rFonts w:cstheme="minorHAnsi"/>
          <w:b w:val="0"/>
          <w:bCs/>
          <w:sz w:val="32"/>
          <w:szCs w:val="32"/>
        </w:rPr>
      </w:pPr>
      <w:bookmarkStart w:id="53" w:name="_Toc30727921"/>
      <w:r w:rsidRPr="00E10A54">
        <w:rPr>
          <w:rFonts w:cstheme="minorHAnsi"/>
          <w:bCs/>
          <w:color w:val="00B0F0"/>
          <w:sz w:val="32"/>
          <w:szCs w:val="32"/>
        </w:rPr>
        <w:t>2014-</w:t>
      </w:r>
      <w:r>
        <w:rPr>
          <w:rFonts w:cstheme="minorHAnsi"/>
          <w:bCs/>
          <w:color w:val="00B0F0"/>
          <w:sz w:val="32"/>
          <w:szCs w:val="32"/>
        </w:rPr>
        <w:t>20</w:t>
      </w:r>
      <w:r w:rsidRPr="00E10A54">
        <w:rPr>
          <w:rFonts w:cstheme="minorHAnsi"/>
          <w:bCs/>
          <w:color w:val="00B0F0"/>
          <w:sz w:val="32"/>
          <w:szCs w:val="32"/>
        </w:rPr>
        <w:t>17</w:t>
      </w:r>
      <w:bookmarkEnd w:id="53"/>
    </w:p>
    <w:p w14:paraId="4A4F3B6B" w14:textId="77777777" w:rsidR="00932DD6" w:rsidRDefault="00932DD6" w:rsidP="00932DD6">
      <w:pPr>
        <w:pStyle w:val="Pa22"/>
        <w:numPr>
          <w:ilvl w:val="0"/>
          <w:numId w:val="46"/>
        </w:numPr>
        <w:spacing w:line="240" w:lineRule="auto"/>
        <w:ind w:left="360"/>
        <w:jc w:val="both"/>
        <w:rPr>
          <w:rFonts w:asciiTheme="minorHAnsi" w:hAnsiTheme="minorHAnsi" w:cstheme="minorHAnsi"/>
        </w:rPr>
      </w:pPr>
      <w:r w:rsidRPr="0032115A">
        <w:rPr>
          <w:rFonts w:asciiTheme="minorHAnsi" w:hAnsiTheme="minorHAnsi" w:cstheme="minorHAnsi"/>
        </w:rPr>
        <w:t>Within the framework of the Pacific regional project on the development of satellite communication capacity and emergency communication solutions for the Pacific Islands, cooperation agreements were signed with Pacific island Member States as beneficiaries. The project has a climate change adaptation component with the master service agreement with Intelsat for implementation in 2016.</w:t>
      </w:r>
    </w:p>
    <w:p w14:paraId="5CA7433F" w14:textId="77777777" w:rsidR="00932DD6" w:rsidRDefault="00932DD6" w:rsidP="00932DD6">
      <w:pPr>
        <w:pStyle w:val="Pa22"/>
        <w:numPr>
          <w:ilvl w:val="0"/>
          <w:numId w:val="46"/>
        </w:numPr>
        <w:spacing w:line="240" w:lineRule="auto"/>
        <w:ind w:left="360"/>
        <w:jc w:val="both"/>
        <w:rPr>
          <w:rFonts w:asciiTheme="minorHAnsi" w:hAnsiTheme="minorHAnsi" w:cstheme="minorHAnsi"/>
        </w:rPr>
      </w:pPr>
      <w:r w:rsidRPr="0032115A">
        <w:rPr>
          <w:rFonts w:asciiTheme="minorHAnsi" w:hAnsiTheme="minorHAnsi" w:cstheme="minorHAnsi"/>
        </w:rPr>
        <w:t>The moveable and deployable ICT resources unit (MDRU) project was initiated in 2014 after Typhoon Yolanda had ravaged the Philippines in 2013. The project, implemented in partnership with Japan’s Ministry of Internal Affairs and Communications (MIC), the Philippines Department of Science and Technology ICT Office (DOST-ICTO) and ITU, was launched and handed over to the Philippines DOST-ICTO in February 2015, enhancing the country’s capacity and readiness on disaster preparedness. Other partners engaged in the MDRU project include Nippon Telegraph and Telephone Corporation in Japan and the Central Visayas Information Sharing Network Foundation, Inc. in the Philippines. The MDRU project can be replicated in other municipalities in the Philippines, and in other Member States. MIC Japan is currently developing future GSM/LTE models for ease of deployment.</w:t>
      </w:r>
    </w:p>
    <w:p w14:paraId="17CBBDC0" w14:textId="77777777" w:rsidR="00932DD6" w:rsidRDefault="00932DD6" w:rsidP="00932DD6">
      <w:pPr>
        <w:pStyle w:val="Pa22"/>
        <w:numPr>
          <w:ilvl w:val="0"/>
          <w:numId w:val="46"/>
        </w:numPr>
        <w:spacing w:line="240" w:lineRule="auto"/>
        <w:ind w:left="360"/>
        <w:jc w:val="both"/>
        <w:rPr>
          <w:rFonts w:asciiTheme="minorHAnsi" w:hAnsiTheme="minorHAnsi" w:cstheme="minorHAnsi"/>
        </w:rPr>
      </w:pPr>
      <w:r w:rsidRPr="0032115A">
        <w:rPr>
          <w:rFonts w:asciiTheme="minorHAnsi" w:hAnsiTheme="minorHAnsi" w:cstheme="minorHAnsi"/>
        </w:rPr>
        <w:t>From 2014 to 2016, ITU continued to support the region during disasters with appropriate and timely deployment of satellite communication equipment. The equipment deployed during these emergency situations included satellite phones, B-GAN satellite terminals, very small aperture terminals (VSATs) and QUALCOMM deployable base stations. Assistance was provided to the Philippines following Typhoon Yolanda in 2013 and Typhoon Ruby in 2014; to Vanuatu following Cyclone Pam in 2015; to Micronesia following Typhoon Maysak in 2015; to Nepal (Republic of) following an earthquake in 2015; to Myanmar following severe flooding in 2015; and to Fiji following Cyclone Winston in 2016.</w:t>
      </w:r>
    </w:p>
    <w:p w14:paraId="7E3B3DDF" w14:textId="77777777" w:rsidR="00932DD6" w:rsidRDefault="00932DD6" w:rsidP="00932DD6">
      <w:pPr>
        <w:pStyle w:val="Pa22"/>
        <w:numPr>
          <w:ilvl w:val="0"/>
          <w:numId w:val="46"/>
        </w:numPr>
        <w:spacing w:line="240" w:lineRule="auto"/>
        <w:ind w:left="360"/>
        <w:jc w:val="both"/>
        <w:rPr>
          <w:rFonts w:asciiTheme="minorHAnsi" w:hAnsiTheme="minorHAnsi" w:cstheme="minorHAnsi"/>
        </w:rPr>
      </w:pPr>
      <w:r w:rsidRPr="0032115A">
        <w:rPr>
          <w:rFonts w:asciiTheme="minorHAnsi" w:hAnsiTheme="minorHAnsi" w:cstheme="minorHAnsi"/>
        </w:rPr>
        <w:t>ITU contributed to the Asia-Pacific Broadcasting Union (ABU) Media Summit on Climate Change, ICTs and Disaster Risk Reduction in 2014, and to the sixth Asia-Pacific Telecommunity (APT) Workshop on Disaster Management/Communications (WDMC-6) in 2015 in Fiji by providing information on ITU standardization and development activities on emergency response in the Asia-Pacific region, as well as through presentations at the Emergency Telecommunications Cluster Workshop</w:t>
      </w:r>
      <w:r>
        <w:rPr>
          <w:rFonts w:asciiTheme="minorHAnsi" w:hAnsiTheme="minorHAnsi" w:cstheme="minorHAnsi"/>
        </w:rPr>
        <w:t>.</w:t>
      </w:r>
    </w:p>
    <w:p w14:paraId="41C18D05" w14:textId="77777777" w:rsidR="00932DD6" w:rsidRPr="0032115A" w:rsidRDefault="00932DD6" w:rsidP="00932DD6">
      <w:pPr>
        <w:pStyle w:val="Pa22"/>
        <w:numPr>
          <w:ilvl w:val="0"/>
          <w:numId w:val="46"/>
        </w:numPr>
        <w:spacing w:line="240" w:lineRule="auto"/>
        <w:ind w:left="360"/>
        <w:jc w:val="both"/>
        <w:rPr>
          <w:rFonts w:asciiTheme="minorHAnsi" w:hAnsiTheme="minorHAnsi" w:cstheme="minorHAnsi"/>
        </w:rPr>
      </w:pPr>
      <w:r w:rsidRPr="0032115A">
        <w:rPr>
          <w:rFonts w:asciiTheme="minorHAnsi" w:hAnsiTheme="minorHAnsi" w:cstheme="minorHAnsi"/>
        </w:rPr>
        <w:lastRenderedPageBreak/>
        <w:t xml:space="preserve">ITU </w:t>
      </w:r>
      <w:r>
        <w:rPr>
          <w:rFonts w:asciiTheme="minorHAnsi" w:hAnsiTheme="minorHAnsi" w:cstheme="minorHAnsi"/>
        </w:rPr>
        <w:t xml:space="preserve">provided </w:t>
      </w:r>
      <w:r w:rsidRPr="0032115A">
        <w:rPr>
          <w:rFonts w:asciiTheme="minorHAnsi" w:hAnsiTheme="minorHAnsi" w:cstheme="minorHAnsi"/>
        </w:rPr>
        <w:t xml:space="preserve">expertise to improve frameworks and capability in the areas of conformity, interoperability and type approval to several countries in the region through the following actions: </w:t>
      </w:r>
    </w:p>
    <w:p w14:paraId="394BE025" w14:textId="77777777" w:rsidR="00932DD6" w:rsidRPr="009277CF" w:rsidRDefault="00932DD6" w:rsidP="00932DD6">
      <w:pPr>
        <w:pStyle w:val="Pa29"/>
        <w:spacing w:line="240" w:lineRule="auto"/>
        <w:ind w:left="720" w:hanging="340"/>
        <w:jc w:val="both"/>
        <w:rPr>
          <w:rFonts w:asciiTheme="minorHAnsi" w:hAnsiTheme="minorHAnsi" w:cstheme="minorHAnsi"/>
        </w:rPr>
      </w:pPr>
      <w:r w:rsidRPr="009277CF">
        <w:rPr>
          <w:rFonts w:asciiTheme="minorHAnsi" w:hAnsiTheme="minorHAnsi" w:cstheme="minorHAnsi"/>
        </w:rPr>
        <w:t xml:space="preserve">o </w:t>
      </w:r>
      <w:r>
        <w:rPr>
          <w:rFonts w:asciiTheme="minorHAnsi" w:hAnsiTheme="minorHAnsi" w:cstheme="minorHAnsi"/>
        </w:rPr>
        <w:tab/>
      </w:r>
      <w:r w:rsidRPr="009277CF">
        <w:rPr>
          <w:rFonts w:asciiTheme="minorHAnsi" w:hAnsiTheme="minorHAnsi" w:cstheme="minorHAnsi"/>
        </w:rPr>
        <w:t xml:space="preserve">In Ulaanbaatar (Mongolia), participants attended a review meeting on the type approval regime that improved understanding and </w:t>
      </w:r>
      <w:r>
        <w:rPr>
          <w:rFonts w:asciiTheme="minorHAnsi" w:hAnsiTheme="minorHAnsi" w:cstheme="minorHAnsi"/>
        </w:rPr>
        <w:t>expertise</w:t>
      </w:r>
      <w:r w:rsidRPr="009277CF">
        <w:rPr>
          <w:rFonts w:asciiTheme="minorHAnsi" w:hAnsiTheme="minorHAnsi" w:cstheme="minorHAnsi"/>
        </w:rPr>
        <w:t>.</w:t>
      </w:r>
    </w:p>
    <w:p w14:paraId="2EE2B16D" w14:textId="77777777" w:rsidR="00932DD6" w:rsidRPr="009277CF" w:rsidRDefault="00932DD6" w:rsidP="00932DD6">
      <w:pPr>
        <w:pStyle w:val="Pa29"/>
        <w:spacing w:line="240" w:lineRule="auto"/>
        <w:ind w:left="720" w:hanging="360"/>
        <w:jc w:val="both"/>
        <w:rPr>
          <w:rFonts w:asciiTheme="minorHAnsi" w:hAnsiTheme="minorHAnsi" w:cstheme="minorHAnsi"/>
        </w:rPr>
      </w:pPr>
      <w:r w:rsidRPr="009277CF">
        <w:rPr>
          <w:rFonts w:asciiTheme="minorHAnsi" w:hAnsiTheme="minorHAnsi" w:cstheme="minorHAnsi"/>
        </w:rPr>
        <w:t xml:space="preserve">o </w:t>
      </w:r>
      <w:r>
        <w:rPr>
          <w:rFonts w:asciiTheme="minorHAnsi" w:hAnsiTheme="minorHAnsi" w:cstheme="minorHAnsi"/>
        </w:rPr>
        <w:tab/>
      </w:r>
      <w:proofErr w:type="gramStart"/>
      <w:r w:rsidRPr="009277CF">
        <w:rPr>
          <w:rFonts w:asciiTheme="minorHAnsi" w:hAnsiTheme="minorHAnsi" w:cstheme="minorHAnsi"/>
        </w:rPr>
        <w:t>In</w:t>
      </w:r>
      <w:proofErr w:type="gramEnd"/>
      <w:r w:rsidRPr="009277CF">
        <w:rPr>
          <w:rFonts w:asciiTheme="minorHAnsi" w:hAnsiTheme="minorHAnsi" w:cstheme="minorHAnsi"/>
        </w:rPr>
        <w:t xml:space="preserve"> 2015, support </w:t>
      </w:r>
      <w:r>
        <w:rPr>
          <w:rFonts w:asciiTheme="minorHAnsi" w:hAnsiTheme="minorHAnsi" w:cstheme="minorHAnsi"/>
        </w:rPr>
        <w:t xml:space="preserve">to 38 </w:t>
      </w:r>
      <w:r w:rsidRPr="009277CF">
        <w:rPr>
          <w:rFonts w:asciiTheme="minorHAnsi" w:hAnsiTheme="minorHAnsi" w:cstheme="minorHAnsi"/>
        </w:rPr>
        <w:t>ITU Member States was provided to APT in C&amp;I programmes.</w:t>
      </w:r>
    </w:p>
    <w:p w14:paraId="49BD6F19" w14:textId="77777777" w:rsidR="00932DD6" w:rsidRPr="009277CF" w:rsidRDefault="00932DD6" w:rsidP="00932DD6">
      <w:pPr>
        <w:pStyle w:val="Pa22"/>
        <w:numPr>
          <w:ilvl w:val="0"/>
          <w:numId w:val="48"/>
        </w:numPr>
        <w:spacing w:line="240" w:lineRule="auto"/>
        <w:ind w:left="360"/>
        <w:jc w:val="both"/>
        <w:rPr>
          <w:rFonts w:asciiTheme="minorHAnsi" w:hAnsiTheme="minorHAnsi" w:cstheme="minorHAnsi"/>
        </w:rPr>
      </w:pPr>
      <w:r>
        <w:rPr>
          <w:rFonts w:asciiTheme="minorHAnsi" w:hAnsiTheme="minorHAnsi" w:cstheme="minorHAnsi"/>
        </w:rPr>
        <w:t>F</w:t>
      </w:r>
      <w:r w:rsidRPr="009277CF">
        <w:rPr>
          <w:rFonts w:asciiTheme="minorHAnsi" w:hAnsiTheme="minorHAnsi" w:cstheme="minorHAnsi"/>
        </w:rPr>
        <w:t xml:space="preserve">rom 2014 to 2015, awareness on new technologies </w:t>
      </w:r>
      <w:r>
        <w:rPr>
          <w:rFonts w:asciiTheme="minorHAnsi" w:hAnsiTheme="minorHAnsi" w:cstheme="minorHAnsi"/>
        </w:rPr>
        <w:t xml:space="preserve">and regulatory issues </w:t>
      </w:r>
      <w:r w:rsidRPr="009277CF">
        <w:rPr>
          <w:rFonts w:asciiTheme="minorHAnsi" w:hAnsiTheme="minorHAnsi" w:cstheme="minorHAnsi"/>
        </w:rPr>
        <w:t xml:space="preserve">was provided through the following seminars and forums: </w:t>
      </w:r>
    </w:p>
    <w:p w14:paraId="035BFD62" w14:textId="77777777" w:rsidR="00932DD6" w:rsidRPr="009277CF" w:rsidRDefault="00932DD6" w:rsidP="00932DD6">
      <w:pPr>
        <w:pStyle w:val="Pa29"/>
        <w:spacing w:line="240" w:lineRule="auto"/>
        <w:ind w:left="720" w:hanging="340"/>
        <w:jc w:val="both"/>
        <w:rPr>
          <w:rFonts w:asciiTheme="minorHAnsi" w:hAnsiTheme="minorHAnsi" w:cstheme="minorHAnsi"/>
        </w:rPr>
      </w:pPr>
      <w:r w:rsidRPr="009277CF">
        <w:rPr>
          <w:rFonts w:asciiTheme="minorHAnsi" w:hAnsiTheme="minorHAnsi" w:cstheme="minorHAnsi"/>
        </w:rPr>
        <w:t xml:space="preserve">o </w:t>
      </w:r>
      <w:r>
        <w:rPr>
          <w:rFonts w:asciiTheme="minorHAnsi" w:hAnsiTheme="minorHAnsi" w:cstheme="minorHAnsi"/>
        </w:rPr>
        <w:tab/>
      </w:r>
      <w:r w:rsidRPr="009277CF">
        <w:rPr>
          <w:rFonts w:asciiTheme="minorHAnsi" w:hAnsiTheme="minorHAnsi" w:cstheme="minorHAnsi"/>
        </w:rPr>
        <w:t>The Asia-Pacific Regulators Roundtable brought together 55 participants from 24 countries in Australia (2014); 52 participants from 19 countries in Malaysia (2015); and 48 participants from 17 countries in Malaysia, (2015).</w:t>
      </w:r>
    </w:p>
    <w:p w14:paraId="7B145045" w14:textId="77777777" w:rsidR="00932DD6" w:rsidRPr="009277CF" w:rsidRDefault="00932DD6" w:rsidP="00932DD6">
      <w:pPr>
        <w:pStyle w:val="Pa29"/>
        <w:spacing w:line="240" w:lineRule="auto"/>
        <w:ind w:left="720" w:hanging="340"/>
        <w:jc w:val="both"/>
        <w:rPr>
          <w:rFonts w:asciiTheme="minorHAnsi" w:hAnsiTheme="minorHAnsi" w:cstheme="minorHAnsi"/>
        </w:rPr>
      </w:pPr>
      <w:r w:rsidRPr="009277CF">
        <w:rPr>
          <w:rFonts w:asciiTheme="minorHAnsi" w:hAnsiTheme="minorHAnsi" w:cstheme="minorHAnsi"/>
        </w:rPr>
        <w:t xml:space="preserve">o </w:t>
      </w:r>
      <w:r>
        <w:rPr>
          <w:rFonts w:asciiTheme="minorHAnsi" w:hAnsiTheme="minorHAnsi" w:cstheme="minorHAnsi"/>
        </w:rPr>
        <w:tab/>
      </w:r>
      <w:r w:rsidRPr="009277CF">
        <w:rPr>
          <w:rFonts w:asciiTheme="minorHAnsi" w:hAnsiTheme="minorHAnsi" w:cstheme="minorHAnsi"/>
        </w:rPr>
        <w:t>The International Training Programme brought together 56 participants from 26 countries in Australia (2014); 62 participants from 18 countries in Malaysia (2015); and 66 participants from 18 countries in Pakistan (2016).</w:t>
      </w:r>
    </w:p>
    <w:p w14:paraId="555865B2" w14:textId="77777777" w:rsidR="00932DD6" w:rsidRPr="009277CF" w:rsidRDefault="00932DD6" w:rsidP="00932DD6">
      <w:pPr>
        <w:pStyle w:val="Pa29"/>
        <w:spacing w:line="240" w:lineRule="auto"/>
        <w:ind w:left="720" w:hanging="360"/>
        <w:jc w:val="both"/>
        <w:rPr>
          <w:rFonts w:asciiTheme="minorHAnsi" w:hAnsiTheme="minorHAnsi" w:cstheme="minorHAnsi"/>
        </w:rPr>
      </w:pPr>
      <w:r w:rsidRPr="009277CF">
        <w:rPr>
          <w:rFonts w:asciiTheme="minorHAnsi" w:hAnsiTheme="minorHAnsi" w:cstheme="minorHAnsi"/>
        </w:rPr>
        <w:t xml:space="preserve">o </w:t>
      </w:r>
      <w:r>
        <w:rPr>
          <w:rFonts w:asciiTheme="minorHAnsi" w:hAnsiTheme="minorHAnsi" w:cstheme="minorHAnsi"/>
        </w:rPr>
        <w:tab/>
        <w:t xml:space="preserve">Organized </w:t>
      </w:r>
      <w:r w:rsidRPr="009277CF">
        <w:rPr>
          <w:rFonts w:asciiTheme="minorHAnsi" w:hAnsiTheme="minorHAnsi" w:cstheme="minorHAnsi"/>
        </w:rPr>
        <w:t xml:space="preserve">ITU-IDA Executive Training Programme in Singapore </w:t>
      </w:r>
      <w:r>
        <w:rPr>
          <w:rFonts w:asciiTheme="minorHAnsi" w:hAnsiTheme="minorHAnsi" w:cstheme="minorHAnsi"/>
        </w:rPr>
        <w:t xml:space="preserve">for </w:t>
      </w:r>
      <w:r w:rsidRPr="009277CF">
        <w:rPr>
          <w:rFonts w:asciiTheme="minorHAnsi" w:hAnsiTheme="minorHAnsi" w:cstheme="minorHAnsi"/>
        </w:rPr>
        <w:t xml:space="preserve">participants from 14 countries (2014); from </w:t>
      </w:r>
      <w:r>
        <w:rPr>
          <w:rFonts w:asciiTheme="minorHAnsi" w:hAnsiTheme="minorHAnsi" w:cstheme="minorHAnsi"/>
        </w:rPr>
        <w:t>10</w:t>
      </w:r>
      <w:r w:rsidRPr="009277CF">
        <w:rPr>
          <w:rFonts w:asciiTheme="minorHAnsi" w:hAnsiTheme="minorHAnsi" w:cstheme="minorHAnsi"/>
        </w:rPr>
        <w:t xml:space="preserve"> countries (2015); and from 22 countries (2016). </w:t>
      </w:r>
    </w:p>
    <w:p w14:paraId="3B42369B" w14:textId="77777777" w:rsidR="00932DD6" w:rsidRPr="009277CF" w:rsidRDefault="00932DD6" w:rsidP="00932DD6">
      <w:pPr>
        <w:pStyle w:val="Pa29"/>
        <w:spacing w:line="240" w:lineRule="auto"/>
        <w:ind w:left="720" w:hanging="340"/>
        <w:jc w:val="both"/>
        <w:rPr>
          <w:rFonts w:asciiTheme="minorHAnsi" w:hAnsiTheme="minorHAnsi" w:cstheme="minorHAnsi"/>
        </w:rPr>
      </w:pPr>
      <w:r w:rsidRPr="009277CF">
        <w:rPr>
          <w:rFonts w:asciiTheme="minorHAnsi" w:hAnsiTheme="minorHAnsi" w:cstheme="minorHAnsi"/>
        </w:rPr>
        <w:t xml:space="preserve">o </w:t>
      </w:r>
      <w:r>
        <w:rPr>
          <w:rFonts w:asciiTheme="minorHAnsi" w:hAnsiTheme="minorHAnsi" w:cstheme="minorHAnsi"/>
        </w:rPr>
        <w:tab/>
      </w:r>
      <w:r w:rsidRPr="009277CF">
        <w:rPr>
          <w:rFonts w:asciiTheme="minorHAnsi" w:hAnsiTheme="minorHAnsi" w:cstheme="minorHAnsi"/>
        </w:rPr>
        <w:t>ITU and Malaysia’s MCMC coorganized the Asia-Pacific Regional Forum for Telecommunication/ICT and Financial Regulators on Digital Financial Inclusion (Malaysia 2015), supported by the Malaysian Ministry of Communications and Multimedia, Australia’s DOCA and the Bill and Melinda Gates Foundation. More than 70 delegates from 17 countries participated in the forum.</w:t>
      </w:r>
    </w:p>
    <w:p w14:paraId="7635A316" w14:textId="77777777" w:rsidR="00932DD6" w:rsidRPr="009277CF" w:rsidRDefault="00932DD6" w:rsidP="00932DD6">
      <w:pPr>
        <w:pStyle w:val="Pa22"/>
        <w:numPr>
          <w:ilvl w:val="0"/>
          <w:numId w:val="48"/>
        </w:numPr>
        <w:spacing w:line="240" w:lineRule="auto"/>
        <w:ind w:left="360"/>
        <w:jc w:val="both"/>
        <w:rPr>
          <w:rFonts w:asciiTheme="minorHAnsi" w:hAnsiTheme="minorHAnsi" w:cstheme="minorHAnsi"/>
        </w:rPr>
      </w:pPr>
      <w:r>
        <w:rPr>
          <w:rFonts w:asciiTheme="minorHAnsi" w:hAnsiTheme="minorHAnsi" w:cstheme="minorHAnsi"/>
        </w:rPr>
        <w:t xml:space="preserve">ITU collaborated </w:t>
      </w:r>
      <w:r w:rsidRPr="009277CF">
        <w:rPr>
          <w:rFonts w:asciiTheme="minorHAnsi" w:hAnsiTheme="minorHAnsi" w:cstheme="minorHAnsi"/>
        </w:rPr>
        <w:t xml:space="preserve">with APT </w:t>
      </w:r>
      <w:r>
        <w:rPr>
          <w:rFonts w:asciiTheme="minorHAnsi" w:hAnsiTheme="minorHAnsi" w:cstheme="minorHAnsi"/>
        </w:rPr>
        <w:t>in</w:t>
      </w:r>
      <w:r w:rsidRPr="009277CF">
        <w:rPr>
          <w:rFonts w:asciiTheme="minorHAnsi" w:hAnsiTheme="minorHAnsi" w:cstheme="minorHAnsi"/>
        </w:rPr>
        <w:t xml:space="preserve"> the following activities:</w:t>
      </w:r>
    </w:p>
    <w:p w14:paraId="02BE677A" w14:textId="77777777" w:rsidR="00932DD6" w:rsidRPr="009277CF" w:rsidRDefault="00932DD6" w:rsidP="00932DD6">
      <w:pPr>
        <w:pStyle w:val="Pa29"/>
        <w:spacing w:line="240" w:lineRule="auto"/>
        <w:ind w:left="720" w:hanging="340"/>
        <w:jc w:val="both"/>
        <w:rPr>
          <w:rFonts w:asciiTheme="minorHAnsi" w:hAnsiTheme="minorHAnsi" w:cstheme="minorHAnsi"/>
        </w:rPr>
      </w:pPr>
      <w:r w:rsidRPr="009277CF">
        <w:rPr>
          <w:rFonts w:asciiTheme="minorHAnsi" w:hAnsiTheme="minorHAnsi" w:cstheme="minorHAnsi"/>
        </w:rPr>
        <w:t xml:space="preserve">o </w:t>
      </w:r>
      <w:r>
        <w:rPr>
          <w:rFonts w:asciiTheme="minorHAnsi" w:hAnsiTheme="minorHAnsi" w:cstheme="minorHAnsi"/>
        </w:rPr>
        <w:tab/>
      </w:r>
      <w:r w:rsidRPr="009277CF">
        <w:rPr>
          <w:rFonts w:asciiTheme="minorHAnsi" w:hAnsiTheme="minorHAnsi" w:cstheme="minorHAnsi"/>
        </w:rPr>
        <w:t xml:space="preserve">A Seminar on Spectrum Management and Terrestrial TV Broadcasting, preceded by a Training Programme on Radio-Spectrum Management and Services, was organized by APT in collaboration with ITU (Fiji, 2015), bringing together participants </w:t>
      </w:r>
      <w:r>
        <w:rPr>
          <w:rFonts w:asciiTheme="minorHAnsi" w:hAnsiTheme="minorHAnsi" w:cstheme="minorHAnsi"/>
        </w:rPr>
        <w:t xml:space="preserve">from </w:t>
      </w:r>
      <w:r w:rsidRPr="009277CF">
        <w:rPr>
          <w:rFonts w:asciiTheme="minorHAnsi" w:hAnsiTheme="minorHAnsi" w:cstheme="minorHAnsi"/>
        </w:rPr>
        <w:t>ten ITU Pacific islands, two regional organizations (APT and PITA), three ITU Member States from outside the Asia-Pacific region and four ICT industry organizations.</w:t>
      </w:r>
    </w:p>
    <w:p w14:paraId="5D9456C3" w14:textId="77777777" w:rsidR="00932DD6" w:rsidRPr="009277CF" w:rsidRDefault="00932DD6" w:rsidP="00932DD6">
      <w:pPr>
        <w:pStyle w:val="Pa29"/>
        <w:spacing w:line="240" w:lineRule="auto"/>
        <w:ind w:left="720" w:hanging="340"/>
        <w:jc w:val="both"/>
        <w:rPr>
          <w:rFonts w:asciiTheme="minorHAnsi" w:hAnsiTheme="minorHAnsi" w:cstheme="minorHAnsi"/>
        </w:rPr>
      </w:pPr>
      <w:r w:rsidRPr="009277CF">
        <w:rPr>
          <w:rFonts w:asciiTheme="minorHAnsi" w:hAnsiTheme="minorHAnsi" w:cstheme="minorHAnsi"/>
        </w:rPr>
        <w:t xml:space="preserve">o </w:t>
      </w:r>
      <w:r>
        <w:rPr>
          <w:rFonts w:asciiTheme="minorHAnsi" w:hAnsiTheme="minorHAnsi" w:cstheme="minorHAnsi"/>
        </w:rPr>
        <w:tab/>
      </w:r>
      <w:r w:rsidRPr="009277CF">
        <w:rPr>
          <w:rFonts w:asciiTheme="minorHAnsi" w:hAnsiTheme="minorHAnsi" w:cstheme="minorHAnsi"/>
        </w:rPr>
        <w:t xml:space="preserve">ITU </w:t>
      </w:r>
      <w:r>
        <w:rPr>
          <w:rFonts w:asciiTheme="minorHAnsi" w:hAnsiTheme="minorHAnsi" w:cstheme="minorHAnsi"/>
        </w:rPr>
        <w:t>was engaged in</w:t>
      </w:r>
      <w:r w:rsidRPr="009277CF">
        <w:rPr>
          <w:rFonts w:asciiTheme="minorHAnsi" w:hAnsiTheme="minorHAnsi" w:cstheme="minorHAnsi"/>
        </w:rPr>
        <w:t xml:space="preserve"> prepar</w:t>
      </w:r>
      <w:r>
        <w:rPr>
          <w:rFonts w:asciiTheme="minorHAnsi" w:hAnsiTheme="minorHAnsi" w:cstheme="minorHAnsi"/>
        </w:rPr>
        <w:t xml:space="preserve">ations </w:t>
      </w:r>
      <w:r w:rsidRPr="009277CF">
        <w:rPr>
          <w:rFonts w:asciiTheme="minorHAnsi" w:hAnsiTheme="minorHAnsi" w:cstheme="minorHAnsi"/>
        </w:rPr>
        <w:t>for ICT international conferences through a two-stage online and face-to-face, training (2016)</w:t>
      </w:r>
      <w:r>
        <w:rPr>
          <w:rFonts w:asciiTheme="minorHAnsi" w:hAnsiTheme="minorHAnsi" w:cstheme="minorHAnsi"/>
        </w:rPr>
        <w:t xml:space="preserve"> with p</w:t>
      </w:r>
      <w:r w:rsidRPr="009277CF">
        <w:rPr>
          <w:rFonts w:asciiTheme="minorHAnsi" w:hAnsiTheme="minorHAnsi" w:cstheme="minorHAnsi"/>
        </w:rPr>
        <w:t>articipants from 22 countries.</w:t>
      </w:r>
    </w:p>
    <w:p w14:paraId="1ED14D76" w14:textId="77777777" w:rsidR="00932DD6" w:rsidRPr="00CC0F5D" w:rsidRDefault="00932DD6" w:rsidP="00932DD6">
      <w:pPr>
        <w:pStyle w:val="ListParagraph"/>
        <w:numPr>
          <w:ilvl w:val="0"/>
          <w:numId w:val="48"/>
        </w:numPr>
        <w:spacing w:after="0" w:line="240" w:lineRule="auto"/>
        <w:ind w:left="360"/>
        <w:contextualSpacing/>
        <w:rPr>
          <w:rFonts w:cstheme="minorHAnsi"/>
          <w:sz w:val="24"/>
          <w:szCs w:val="24"/>
        </w:rPr>
      </w:pPr>
      <w:r w:rsidRPr="00CC0F5D">
        <w:rPr>
          <w:rFonts w:cstheme="minorHAnsi"/>
          <w:sz w:val="24"/>
          <w:szCs w:val="24"/>
        </w:rPr>
        <w:t>The outcomes of WRC-15 were communicated in 2016 through multiple regional, subregional and national workshops, to ensure the harmonization of spectrum usage.</w:t>
      </w:r>
    </w:p>
    <w:p w14:paraId="5E957172" w14:textId="77777777" w:rsidR="00932DD6" w:rsidRPr="00E10A54" w:rsidRDefault="00932DD6" w:rsidP="00932DD6">
      <w:pPr>
        <w:pStyle w:val="Heading3"/>
        <w:spacing w:before="240" w:after="240" w:line="240" w:lineRule="auto"/>
        <w:rPr>
          <w:rFonts w:cstheme="minorHAnsi"/>
          <w:b w:val="0"/>
          <w:bCs/>
          <w:color w:val="00B0F0"/>
          <w:sz w:val="32"/>
          <w:szCs w:val="32"/>
        </w:rPr>
      </w:pPr>
      <w:bookmarkStart w:id="54" w:name="_Toc30727922"/>
      <w:r w:rsidRPr="00E10A54">
        <w:rPr>
          <w:rFonts w:cstheme="minorHAnsi"/>
          <w:bCs/>
          <w:color w:val="00B0F0"/>
          <w:sz w:val="32"/>
          <w:szCs w:val="32"/>
        </w:rPr>
        <w:t>2011-2014</w:t>
      </w:r>
      <w:bookmarkEnd w:id="54"/>
    </w:p>
    <w:p w14:paraId="262E0A7E" w14:textId="77777777" w:rsidR="00932DD6" w:rsidRPr="009277CF" w:rsidRDefault="00932DD6" w:rsidP="00932DD6">
      <w:pPr>
        <w:spacing w:after="0" w:line="240" w:lineRule="auto"/>
        <w:rPr>
          <w:rFonts w:cstheme="minorHAnsi"/>
          <w:sz w:val="24"/>
          <w:szCs w:val="24"/>
        </w:rPr>
      </w:pPr>
      <w:r>
        <w:rPr>
          <w:rFonts w:cstheme="minorHAnsi"/>
          <w:sz w:val="24"/>
          <w:szCs w:val="24"/>
        </w:rPr>
        <w:t>The</w:t>
      </w:r>
      <w:r w:rsidRPr="009277CF">
        <w:rPr>
          <w:rFonts w:cstheme="minorHAnsi"/>
          <w:sz w:val="24"/>
          <w:szCs w:val="24"/>
        </w:rPr>
        <w:t xml:space="preserve"> Asia-Pacific Regional Development Forum (RDF-ASP) </w:t>
      </w:r>
      <w:r>
        <w:rPr>
          <w:rFonts w:cstheme="minorHAnsi"/>
          <w:sz w:val="24"/>
          <w:szCs w:val="24"/>
        </w:rPr>
        <w:t xml:space="preserve">was organized </w:t>
      </w:r>
      <w:r w:rsidRPr="009277CF">
        <w:rPr>
          <w:rFonts w:cstheme="minorHAnsi"/>
          <w:sz w:val="24"/>
          <w:szCs w:val="24"/>
        </w:rPr>
        <w:t>back-to-back with the Asia-Pacific Regional Preparatory Meeting for WTDC 2014 (RPM-ASP) in April 2013 in Phnom Penh, Cambodia. RDF-ASP</w:t>
      </w:r>
      <w:r>
        <w:rPr>
          <w:rFonts w:cstheme="minorHAnsi"/>
          <w:sz w:val="24"/>
          <w:szCs w:val="24"/>
        </w:rPr>
        <w:t xml:space="preserve">’s theme for 2013 was </w:t>
      </w:r>
      <w:r w:rsidRPr="009277CF">
        <w:rPr>
          <w:rFonts w:cstheme="minorHAnsi"/>
          <w:sz w:val="24"/>
          <w:szCs w:val="24"/>
        </w:rPr>
        <w:t>Asia-Pacific: Smartly DIGITAL (Digital-Intelligent-Greener-Innovative-Transparent-Accessible-Living)</w:t>
      </w:r>
      <w:r>
        <w:rPr>
          <w:rFonts w:cstheme="minorHAnsi"/>
          <w:sz w:val="24"/>
          <w:szCs w:val="24"/>
        </w:rPr>
        <w:t xml:space="preserve"> in </w:t>
      </w:r>
      <w:r w:rsidRPr="009277CF">
        <w:rPr>
          <w:rFonts w:cstheme="minorHAnsi"/>
          <w:sz w:val="24"/>
          <w:szCs w:val="24"/>
        </w:rPr>
        <w:t xml:space="preserve">Cambodia. </w:t>
      </w:r>
      <w:r>
        <w:rPr>
          <w:rFonts w:cstheme="minorHAnsi"/>
          <w:sz w:val="24"/>
          <w:szCs w:val="24"/>
        </w:rPr>
        <w:t>The o</w:t>
      </w:r>
      <w:r w:rsidRPr="009277CF">
        <w:rPr>
          <w:rFonts w:cstheme="minorHAnsi"/>
          <w:sz w:val="24"/>
          <w:szCs w:val="24"/>
        </w:rPr>
        <w:t xml:space="preserve">utcomes </w:t>
      </w:r>
      <w:r>
        <w:rPr>
          <w:rFonts w:cstheme="minorHAnsi"/>
          <w:sz w:val="24"/>
          <w:szCs w:val="24"/>
        </w:rPr>
        <w:t xml:space="preserve">were used in </w:t>
      </w:r>
      <w:r w:rsidRPr="009277CF">
        <w:rPr>
          <w:rFonts w:cstheme="minorHAnsi"/>
          <w:sz w:val="24"/>
          <w:szCs w:val="24"/>
        </w:rPr>
        <w:t>the preparatory process of the overall review of the World Summit on the Information Society (WSIS+10).</w:t>
      </w:r>
    </w:p>
    <w:p w14:paraId="4F5542B6" w14:textId="77777777" w:rsidR="00932DD6" w:rsidRPr="00F56B52" w:rsidRDefault="00932DD6" w:rsidP="00932DD6">
      <w:pPr>
        <w:pStyle w:val="Heading3"/>
        <w:spacing w:before="240" w:after="240" w:line="240" w:lineRule="auto"/>
        <w:rPr>
          <w:rFonts w:cstheme="minorHAnsi"/>
          <w:b w:val="0"/>
          <w:bCs/>
          <w:sz w:val="32"/>
          <w:szCs w:val="32"/>
        </w:rPr>
      </w:pPr>
      <w:bookmarkStart w:id="55" w:name="_Toc30727923"/>
      <w:r w:rsidRPr="00F56B52">
        <w:rPr>
          <w:rFonts w:cstheme="minorHAnsi"/>
          <w:bCs/>
          <w:color w:val="00B0F0"/>
          <w:sz w:val="32"/>
          <w:szCs w:val="32"/>
        </w:rPr>
        <w:t>2007-</w:t>
      </w:r>
      <w:r>
        <w:rPr>
          <w:rFonts w:cstheme="minorHAnsi"/>
          <w:bCs/>
          <w:color w:val="00B0F0"/>
          <w:sz w:val="32"/>
          <w:szCs w:val="32"/>
        </w:rPr>
        <w:t>20</w:t>
      </w:r>
      <w:r w:rsidRPr="00F56B52">
        <w:rPr>
          <w:rFonts w:cstheme="minorHAnsi"/>
          <w:bCs/>
          <w:color w:val="00B0F0"/>
          <w:sz w:val="32"/>
          <w:szCs w:val="32"/>
        </w:rPr>
        <w:t>11</w:t>
      </w:r>
      <w:bookmarkEnd w:id="55"/>
      <w:r w:rsidRPr="00F56B52">
        <w:rPr>
          <w:rFonts w:cstheme="minorHAnsi"/>
          <w:bCs/>
          <w:sz w:val="32"/>
          <w:szCs w:val="32"/>
        </w:rPr>
        <w:tab/>
      </w:r>
    </w:p>
    <w:p w14:paraId="14ED3023"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Virtual Forum on Knowledge Management for the Asia-Pacific Region</w:t>
      </w:r>
    </w:p>
    <w:p w14:paraId="6A5C7765"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Regional workshop on competencies and knowledge management for the Pacific Islands</w:t>
      </w:r>
    </w:p>
    <w:p w14:paraId="785D3EDF"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Regional Working Group &amp; Public/Private Partnership Forum (PPPF-2007) </w:t>
      </w:r>
      <w:r>
        <w:rPr>
          <w:rFonts w:asciiTheme="minorHAnsi" w:hAnsiTheme="minorHAnsi" w:cstheme="minorHAnsi"/>
        </w:rPr>
        <w:t>–</w:t>
      </w:r>
      <w:r w:rsidRPr="009277CF">
        <w:rPr>
          <w:rFonts w:asciiTheme="minorHAnsi" w:hAnsiTheme="minorHAnsi" w:cstheme="minorHAnsi"/>
        </w:rPr>
        <w:t xml:space="preserve"> Asia</w:t>
      </w:r>
      <w:r>
        <w:rPr>
          <w:rFonts w:asciiTheme="minorHAnsi" w:hAnsiTheme="minorHAnsi" w:cstheme="minorHAnsi"/>
        </w:rPr>
        <w:t>-</w:t>
      </w:r>
      <w:r w:rsidRPr="009277CF">
        <w:rPr>
          <w:rFonts w:asciiTheme="minorHAnsi" w:hAnsiTheme="minorHAnsi" w:cstheme="minorHAnsi"/>
        </w:rPr>
        <w:t>Pacific Region</w:t>
      </w:r>
    </w:p>
    <w:p w14:paraId="2C41E168"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Regional policy &amp; regulatory </w:t>
      </w:r>
      <w:r>
        <w:rPr>
          <w:rFonts w:asciiTheme="minorHAnsi" w:hAnsiTheme="minorHAnsi" w:cstheme="minorHAnsi"/>
        </w:rPr>
        <w:t>t</w:t>
      </w:r>
      <w:r w:rsidRPr="009277CF">
        <w:rPr>
          <w:rFonts w:asciiTheme="minorHAnsi" w:hAnsiTheme="minorHAnsi" w:cstheme="minorHAnsi"/>
        </w:rPr>
        <w:t>raining for Asia-Pacific</w:t>
      </w:r>
    </w:p>
    <w:p w14:paraId="767117F0"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Regulatory study-visits</w:t>
      </w:r>
      <w:r>
        <w:rPr>
          <w:rFonts w:asciiTheme="minorHAnsi" w:hAnsiTheme="minorHAnsi" w:cstheme="minorHAnsi"/>
        </w:rPr>
        <w:t xml:space="preserve"> to</w:t>
      </w:r>
      <w:r w:rsidRPr="009277CF">
        <w:rPr>
          <w:rFonts w:asciiTheme="minorHAnsi" w:hAnsiTheme="minorHAnsi" w:cstheme="minorHAnsi"/>
        </w:rPr>
        <w:t xml:space="preserve"> Bhutan &amp; Nepal</w:t>
      </w:r>
    </w:p>
    <w:p w14:paraId="6BB04520"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Training on </w:t>
      </w:r>
      <w:r>
        <w:rPr>
          <w:rFonts w:asciiTheme="minorHAnsi" w:hAnsiTheme="minorHAnsi" w:cstheme="minorHAnsi"/>
        </w:rPr>
        <w:t>b</w:t>
      </w:r>
      <w:r w:rsidRPr="009277CF">
        <w:rPr>
          <w:rFonts w:asciiTheme="minorHAnsi" w:hAnsiTheme="minorHAnsi" w:cstheme="minorHAnsi"/>
        </w:rPr>
        <w:t xml:space="preserve">ridging the </w:t>
      </w:r>
      <w:r>
        <w:rPr>
          <w:rFonts w:asciiTheme="minorHAnsi" w:hAnsiTheme="minorHAnsi" w:cstheme="minorHAnsi"/>
        </w:rPr>
        <w:t>s</w:t>
      </w:r>
      <w:r w:rsidRPr="009277CF">
        <w:rPr>
          <w:rFonts w:asciiTheme="minorHAnsi" w:hAnsiTheme="minorHAnsi" w:cstheme="minorHAnsi"/>
        </w:rPr>
        <w:t xml:space="preserve">tandardization </w:t>
      </w:r>
      <w:r>
        <w:rPr>
          <w:rFonts w:asciiTheme="minorHAnsi" w:hAnsiTheme="minorHAnsi" w:cstheme="minorHAnsi"/>
        </w:rPr>
        <w:t>g</w:t>
      </w:r>
      <w:r w:rsidRPr="009277CF">
        <w:rPr>
          <w:rFonts w:asciiTheme="minorHAnsi" w:hAnsiTheme="minorHAnsi" w:cstheme="minorHAnsi"/>
        </w:rPr>
        <w:t>ap</w:t>
      </w:r>
    </w:p>
    <w:p w14:paraId="6458CF0A"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Regional seminar on costs and tariffs and regional meeting of the Tariff Group for Asia and Pacific (TAS)</w:t>
      </w:r>
    </w:p>
    <w:p w14:paraId="3E0B9A8F"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Workshop on information framework for CIOs</w:t>
      </w:r>
    </w:p>
    <w:p w14:paraId="5E353750"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Subregional Telecommunication Meeting for CLMV</w:t>
      </w:r>
    </w:p>
    <w:p w14:paraId="3A97F053"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lastRenderedPageBreak/>
        <w:t xml:space="preserve">Study of different schemes for </w:t>
      </w:r>
      <w:r>
        <w:rPr>
          <w:rFonts w:asciiTheme="minorHAnsi" w:hAnsiTheme="minorHAnsi" w:cstheme="minorHAnsi"/>
        </w:rPr>
        <w:t>r</w:t>
      </w:r>
      <w:r w:rsidRPr="009277CF">
        <w:rPr>
          <w:rFonts w:asciiTheme="minorHAnsi" w:hAnsiTheme="minorHAnsi" w:cstheme="minorHAnsi"/>
        </w:rPr>
        <w:t xml:space="preserve">ural </w:t>
      </w:r>
      <w:r>
        <w:rPr>
          <w:rFonts w:asciiTheme="minorHAnsi" w:hAnsiTheme="minorHAnsi" w:cstheme="minorHAnsi"/>
        </w:rPr>
        <w:t>c</w:t>
      </w:r>
      <w:r w:rsidRPr="009277CF">
        <w:rPr>
          <w:rFonts w:asciiTheme="minorHAnsi" w:hAnsiTheme="minorHAnsi" w:cstheme="minorHAnsi"/>
        </w:rPr>
        <w:t xml:space="preserve">ommunication </w:t>
      </w:r>
      <w:r>
        <w:rPr>
          <w:rFonts w:asciiTheme="minorHAnsi" w:hAnsiTheme="minorHAnsi" w:cstheme="minorHAnsi"/>
        </w:rPr>
        <w:t>d</w:t>
      </w:r>
      <w:r w:rsidRPr="009277CF">
        <w:rPr>
          <w:rFonts w:asciiTheme="minorHAnsi" w:hAnsiTheme="minorHAnsi" w:cstheme="minorHAnsi"/>
        </w:rPr>
        <w:t>evelopment in Asia-Pacific</w:t>
      </w:r>
    </w:p>
    <w:p w14:paraId="71EB6815"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Ministerial meeting for South Asia</w:t>
      </w:r>
    </w:p>
    <w:p w14:paraId="6F04D5DA"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Technical </w:t>
      </w:r>
      <w:r>
        <w:rPr>
          <w:rFonts w:asciiTheme="minorHAnsi" w:hAnsiTheme="minorHAnsi" w:cstheme="minorHAnsi"/>
        </w:rPr>
        <w:t>a</w:t>
      </w:r>
      <w:r w:rsidRPr="009277CF">
        <w:rPr>
          <w:rFonts w:asciiTheme="minorHAnsi" w:hAnsiTheme="minorHAnsi" w:cstheme="minorHAnsi"/>
        </w:rPr>
        <w:t xml:space="preserve">ssistance </w:t>
      </w:r>
      <w:r>
        <w:rPr>
          <w:rFonts w:asciiTheme="minorHAnsi" w:hAnsiTheme="minorHAnsi" w:cstheme="minorHAnsi"/>
        </w:rPr>
        <w:t>o</w:t>
      </w:r>
      <w:r w:rsidRPr="009277CF">
        <w:rPr>
          <w:rFonts w:asciiTheme="minorHAnsi" w:hAnsiTheme="minorHAnsi" w:cstheme="minorHAnsi"/>
        </w:rPr>
        <w:t xml:space="preserve">n </w:t>
      </w:r>
      <w:r>
        <w:rPr>
          <w:rFonts w:asciiTheme="minorHAnsi" w:hAnsiTheme="minorHAnsi" w:cstheme="minorHAnsi"/>
        </w:rPr>
        <w:t>e</w:t>
      </w:r>
      <w:r w:rsidRPr="009277CF">
        <w:rPr>
          <w:rFonts w:asciiTheme="minorHAnsi" w:hAnsiTheme="minorHAnsi" w:cstheme="minorHAnsi"/>
        </w:rPr>
        <w:t xml:space="preserve">mergency </w:t>
      </w:r>
      <w:r>
        <w:rPr>
          <w:rFonts w:asciiTheme="minorHAnsi" w:hAnsiTheme="minorHAnsi" w:cstheme="minorHAnsi"/>
        </w:rPr>
        <w:t>w</w:t>
      </w:r>
      <w:r w:rsidRPr="009277CF">
        <w:rPr>
          <w:rFonts w:asciiTheme="minorHAnsi" w:hAnsiTheme="minorHAnsi" w:cstheme="minorHAnsi"/>
        </w:rPr>
        <w:t xml:space="preserve">arning &amp; </w:t>
      </w:r>
      <w:r>
        <w:rPr>
          <w:rFonts w:asciiTheme="minorHAnsi" w:hAnsiTheme="minorHAnsi" w:cstheme="minorHAnsi"/>
        </w:rPr>
        <w:t>r</w:t>
      </w:r>
      <w:r w:rsidRPr="009277CF">
        <w:rPr>
          <w:rFonts w:asciiTheme="minorHAnsi" w:hAnsiTheme="minorHAnsi" w:cstheme="minorHAnsi"/>
        </w:rPr>
        <w:t>esponse in Tuvalu</w:t>
      </w:r>
    </w:p>
    <w:p w14:paraId="278CFF83"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ITU/SPC </w:t>
      </w:r>
      <w:r>
        <w:rPr>
          <w:rFonts w:asciiTheme="minorHAnsi" w:hAnsiTheme="minorHAnsi" w:cstheme="minorHAnsi"/>
        </w:rPr>
        <w:t>c</w:t>
      </w:r>
      <w:r w:rsidRPr="009277CF">
        <w:rPr>
          <w:rFonts w:asciiTheme="minorHAnsi" w:hAnsiTheme="minorHAnsi" w:cstheme="minorHAnsi"/>
        </w:rPr>
        <w:t xml:space="preserve">ross-sectoral Ministerial Forum </w:t>
      </w:r>
      <w:r>
        <w:rPr>
          <w:rFonts w:asciiTheme="minorHAnsi" w:hAnsiTheme="minorHAnsi" w:cstheme="minorHAnsi"/>
        </w:rPr>
        <w:t>in</w:t>
      </w:r>
      <w:r w:rsidRPr="009277CF">
        <w:rPr>
          <w:rFonts w:asciiTheme="minorHAnsi" w:hAnsiTheme="minorHAnsi" w:cstheme="minorHAnsi"/>
        </w:rPr>
        <w:t xml:space="preserve"> the Pacific</w:t>
      </w:r>
    </w:p>
    <w:p w14:paraId="67330D0B"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Regional </w:t>
      </w:r>
      <w:r>
        <w:rPr>
          <w:rFonts w:asciiTheme="minorHAnsi" w:hAnsiTheme="minorHAnsi" w:cstheme="minorHAnsi"/>
        </w:rPr>
        <w:t>M</w:t>
      </w:r>
      <w:r w:rsidRPr="009277CF">
        <w:rPr>
          <w:rFonts w:asciiTheme="minorHAnsi" w:hAnsiTheme="minorHAnsi" w:cstheme="minorHAnsi"/>
        </w:rPr>
        <w:t>ulti-</w:t>
      </w:r>
      <w:r>
        <w:rPr>
          <w:rFonts w:asciiTheme="minorHAnsi" w:hAnsiTheme="minorHAnsi" w:cstheme="minorHAnsi"/>
        </w:rPr>
        <w:t>S</w:t>
      </w:r>
      <w:r w:rsidRPr="009277CF">
        <w:rPr>
          <w:rFonts w:asciiTheme="minorHAnsi" w:hAnsiTheme="minorHAnsi" w:cstheme="minorHAnsi"/>
        </w:rPr>
        <w:t xml:space="preserve">takeholder </w:t>
      </w:r>
      <w:r>
        <w:rPr>
          <w:rFonts w:asciiTheme="minorHAnsi" w:hAnsiTheme="minorHAnsi" w:cstheme="minorHAnsi"/>
        </w:rPr>
        <w:t>Fo</w:t>
      </w:r>
      <w:r w:rsidRPr="009277CF">
        <w:rPr>
          <w:rFonts w:asciiTheme="minorHAnsi" w:hAnsiTheme="minorHAnsi" w:cstheme="minorHAnsi"/>
        </w:rPr>
        <w:t>rum on Emergency Telecommunications</w:t>
      </w:r>
    </w:p>
    <w:p w14:paraId="2C8851A3"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National Cybersecurity Strategies &amp; Cyber-</w:t>
      </w:r>
      <w:r>
        <w:rPr>
          <w:rFonts w:asciiTheme="minorHAnsi" w:hAnsiTheme="minorHAnsi" w:cstheme="minorHAnsi"/>
        </w:rPr>
        <w:t>C</w:t>
      </w:r>
      <w:r w:rsidRPr="009277CF">
        <w:rPr>
          <w:rFonts w:asciiTheme="minorHAnsi" w:hAnsiTheme="minorHAnsi" w:cstheme="minorHAnsi"/>
        </w:rPr>
        <w:t>rime legislation</w:t>
      </w:r>
    </w:p>
    <w:p w14:paraId="04B0B09C"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Regional Workshop on Asset Recovery and Fighting Cybercrime</w:t>
      </w:r>
    </w:p>
    <w:p w14:paraId="097414B6"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Asia-Pacific Regional Forum for ICT Applications</w:t>
      </w:r>
    </w:p>
    <w:p w14:paraId="454B3AE5"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 xml:space="preserve">Roadmap for </w:t>
      </w:r>
      <w:r>
        <w:rPr>
          <w:rFonts w:asciiTheme="minorHAnsi" w:hAnsiTheme="minorHAnsi" w:cstheme="minorHAnsi"/>
        </w:rPr>
        <w:t>E</w:t>
      </w:r>
      <w:r w:rsidRPr="009277CF">
        <w:rPr>
          <w:rFonts w:asciiTheme="minorHAnsi" w:hAnsiTheme="minorHAnsi" w:cstheme="minorHAnsi"/>
        </w:rPr>
        <w:t>-Government Services Deployment</w:t>
      </w:r>
    </w:p>
    <w:p w14:paraId="721F468B"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Development of Telecentre Toolkit</w:t>
      </w:r>
    </w:p>
    <w:p w14:paraId="34E23D28" w14:textId="77777777" w:rsidR="00932DD6" w:rsidRPr="009277CF" w:rsidRDefault="00932DD6" w:rsidP="00932DD6">
      <w:pPr>
        <w:pStyle w:val="NormalWeb"/>
        <w:numPr>
          <w:ilvl w:val="0"/>
          <w:numId w:val="12"/>
        </w:numPr>
        <w:shd w:val="clear" w:color="auto" w:fill="FFFFFF"/>
        <w:spacing w:after="0" w:line="240" w:lineRule="auto"/>
        <w:ind w:left="360"/>
        <w:rPr>
          <w:rFonts w:asciiTheme="minorHAnsi" w:hAnsiTheme="minorHAnsi" w:cstheme="minorHAnsi"/>
        </w:rPr>
      </w:pPr>
      <w:r w:rsidRPr="009277CF">
        <w:rPr>
          <w:rFonts w:asciiTheme="minorHAnsi" w:hAnsiTheme="minorHAnsi" w:cstheme="minorHAnsi"/>
        </w:rPr>
        <w:t>Workshop on Human Resource Development in the Pacific</w:t>
      </w:r>
    </w:p>
    <w:p w14:paraId="0802349A" w14:textId="3099E37B" w:rsidR="00CC597D" w:rsidRPr="00EA5FFD" w:rsidRDefault="00E569D6" w:rsidP="00E569D6">
      <w:pPr>
        <w:spacing w:before="840" w:after="360"/>
        <w:jc w:val="center"/>
        <w:rPr>
          <w:rFonts w:cstheme="majorBidi"/>
        </w:rPr>
      </w:pPr>
      <w:r>
        <w:rPr>
          <w:rFonts w:cstheme="majorBidi"/>
        </w:rPr>
        <w:t>_____________________</w:t>
      </w:r>
    </w:p>
    <w:sectPr w:rsidR="00CC597D" w:rsidRPr="00EA5FFD" w:rsidSect="0036762C">
      <w:headerReference w:type="default" r:id="rId39"/>
      <w:footerReference w:type="first" r:id="rId40"/>
      <w:pgSz w:w="11901" w:h="16840" w:code="9"/>
      <w:pgMar w:top="1418" w:right="1077" w:bottom="851" w:left="1077" w:header="142"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423A5" w14:textId="77777777" w:rsidR="00E569D6" w:rsidRDefault="00E569D6">
      <w:r>
        <w:separator/>
      </w:r>
    </w:p>
  </w:endnote>
  <w:endnote w:type="continuationSeparator" w:id="0">
    <w:p w14:paraId="56C03F78" w14:textId="77777777" w:rsidR="00E569D6" w:rsidRDefault="00E569D6">
      <w:r>
        <w:continuationSeparator/>
      </w:r>
    </w:p>
  </w:endnote>
  <w:endnote w:type="continuationNotice" w:id="1">
    <w:p w14:paraId="14BC9380" w14:textId="77777777" w:rsidR="00E569D6" w:rsidRDefault="00E569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DB220" w14:textId="1D44A7B9" w:rsidR="00E569D6" w:rsidRDefault="00E569D6" w:rsidP="00E569D6">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927B6" w14:textId="77777777" w:rsidR="00E569D6" w:rsidRDefault="00E569D6">
      <w:r>
        <w:separator/>
      </w:r>
    </w:p>
  </w:footnote>
  <w:footnote w:type="continuationSeparator" w:id="0">
    <w:p w14:paraId="63A00E5E" w14:textId="77777777" w:rsidR="00E569D6" w:rsidRDefault="00E569D6">
      <w:r>
        <w:continuationSeparator/>
      </w:r>
    </w:p>
  </w:footnote>
  <w:footnote w:type="continuationNotice" w:id="1">
    <w:p w14:paraId="4C1FA26C" w14:textId="77777777" w:rsidR="00E569D6" w:rsidRDefault="00E569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56202" w14:textId="77777777" w:rsidR="00E569D6" w:rsidRDefault="00E569D6" w:rsidP="0036762C">
    <w:pPr>
      <w:pStyle w:val="Header"/>
      <w:spacing w:before="160"/>
    </w:pPr>
    <w:r>
      <w:fldChar w:fldCharType="begin"/>
    </w:r>
    <w:r>
      <w:instrText xml:space="preserve"> PAGE   \* MERGEFORMAT </w:instrText>
    </w:r>
    <w:r>
      <w:fldChar w:fldCharType="separate"/>
    </w:r>
    <w:r>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F8740E"/>
    <w:multiLevelType w:val="hybridMultilevel"/>
    <w:tmpl w:val="389ACB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EB544D"/>
    <w:multiLevelType w:val="hybridMultilevel"/>
    <w:tmpl w:val="AD18F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C19D4"/>
    <w:multiLevelType w:val="hybridMultilevel"/>
    <w:tmpl w:val="0FCEA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834A89"/>
    <w:multiLevelType w:val="hybridMultilevel"/>
    <w:tmpl w:val="64569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E950E4"/>
    <w:multiLevelType w:val="hybridMultilevel"/>
    <w:tmpl w:val="ED82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2561EB"/>
    <w:multiLevelType w:val="hybridMultilevel"/>
    <w:tmpl w:val="294CA2CE"/>
    <w:lvl w:ilvl="0" w:tplc="308830DA">
      <w:start w:val="1"/>
      <w:numFmt w:val="decimal"/>
      <w:lvlText w:val="%1)"/>
      <w:lvlJc w:val="left"/>
      <w:pPr>
        <w:ind w:left="540" w:hanging="360"/>
      </w:pPr>
      <w:rPr>
        <w:rFonts w:hint="default"/>
        <w:b w:val="0"/>
        <w:bCs w:val="0"/>
        <w:color w:val="auto"/>
      </w:rPr>
    </w:lvl>
    <w:lvl w:ilvl="1" w:tplc="04090003">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7" w15:restartNumberingAfterBreak="0">
    <w:nsid w:val="17443628"/>
    <w:multiLevelType w:val="hybridMultilevel"/>
    <w:tmpl w:val="9940BDC2"/>
    <w:lvl w:ilvl="0" w:tplc="04090003">
      <w:start w:val="1"/>
      <w:numFmt w:val="bullet"/>
      <w:lvlText w:val="o"/>
      <w:lvlJc w:val="left"/>
      <w:pPr>
        <w:ind w:left="1160" w:hanging="360"/>
      </w:pPr>
      <w:rPr>
        <w:rFonts w:ascii="Courier New" w:hAnsi="Courier New" w:cs="Courier New"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8" w15:restartNumberingAfterBreak="0">
    <w:nsid w:val="18953A89"/>
    <w:multiLevelType w:val="hybridMultilevel"/>
    <w:tmpl w:val="D5720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6310AD"/>
    <w:multiLevelType w:val="hybridMultilevel"/>
    <w:tmpl w:val="E3CED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747862"/>
    <w:multiLevelType w:val="hybridMultilevel"/>
    <w:tmpl w:val="4FD63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AC5D84"/>
    <w:multiLevelType w:val="hybridMultilevel"/>
    <w:tmpl w:val="93C0B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C03683"/>
    <w:multiLevelType w:val="hybridMultilevel"/>
    <w:tmpl w:val="20F6E45E"/>
    <w:lvl w:ilvl="0" w:tplc="6574709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B60221"/>
    <w:multiLevelType w:val="hybridMultilevel"/>
    <w:tmpl w:val="B3F44AD4"/>
    <w:lvl w:ilvl="0" w:tplc="6D20D8F6">
      <w:start w:val="201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353D16"/>
    <w:multiLevelType w:val="hybridMultilevel"/>
    <w:tmpl w:val="2940FFAC"/>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15:restartNumberingAfterBreak="0">
    <w:nsid w:val="27715175"/>
    <w:multiLevelType w:val="hybridMultilevel"/>
    <w:tmpl w:val="5B2AD9D8"/>
    <w:lvl w:ilvl="0" w:tplc="EA52E70C">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D0E3561"/>
    <w:multiLevelType w:val="hybridMultilevel"/>
    <w:tmpl w:val="B706147E"/>
    <w:lvl w:ilvl="0" w:tplc="6B68ECF8">
      <w:start w:val="1"/>
      <w:numFmt w:val="decimal"/>
      <w:pStyle w:val="normalWSIS"/>
      <w:lvlText w:val="%1."/>
      <w:lvlJc w:val="left"/>
      <w:pPr>
        <w:ind w:left="502" w:hanging="360"/>
      </w:pPr>
      <w:rPr>
        <w:rFonts w:ascii="Calibri" w:hAnsi="Calibri" w:cstheme="majorBidi" w:hint="default"/>
        <w:b w:val="0"/>
        <w:bCs w:val="0"/>
        <w:i w:val="0"/>
        <w:iCs w:val="0"/>
        <w:color w:val="auto"/>
        <w:sz w:val="24"/>
        <w:szCs w:val="24"/>
        <w:lang w:val="en-US"/>
      </w:rPr>
    </w:lvl>
    <w:lvl w:ilvl="1" w:tplc="04090019">
      <w:start w:val="1"/>
      <w:numFmt w:val="lowerLetter"/>
      <w:lvlText w:val="%2."/>
      <w:lvlJc w:val="left"/>
      <w:pPr>
        <w:ind w:left="-2247" w:hanging="360"/>
      </w:pPr>
    </w:lvl>
    <w:lvl w:ilvl="2" w:tplc="0409001B">
      <w:start w:val="1"/>
      <w:numFmt w:val="lowerRoman"/>
      <w:lvlText w:val="%3."/>
      <w:lvlJc w:val="right"/>
      <w:pPr>
        <w:ind w:left="-1527" w:hanging="180"/>
      </w:pPr>
    </w:lvl>
    <w:lvl w:ilvl="3" w:tplc="0409000F">
      <w:start w:val="1"/>
      <w:numFmt w:val="decimal"/>
      <w:lvlText w:val="%4."/>
      <w:lvlJc w:val="left"/>
      <w:pPr>
        <w:ind w:left="-807" w:hanging="360"/>
      </w:pPr>
    </w:lvl>
    <w:lvl w:ilvl="4" w:tplc="04090019">
      <w:start w:val="1"/>
      <w:numFmt w:val="lowerLetter"/>
      <w:lvlText w:val="%5."/>
      <w:lvlJc w:val="left"/>
      <w:pPr>
        <w:ind w:left="-87" w:hanging="360"/>
      </w:pPr>
    </w:lvl>
    <w:lvl w:ilvl="5" w:tplc="04090001">
      <w:start w:val="1"/>
      <w:numFmt w:val="bullet"/>
      <w:lvlText w:val=""/>
      <w:lvlJc w:val="left"/>
      <w:pPr>
        <w:ind w:left="888" w:hanging="435"/>
      </w:pPr>
      <w:rPr>
        <w:rFonts w:ascii="Symbol" w:hAnsi="Symbol" w:hint="default"/>
        <w:color w:val="auto"/>
      </w:rPr>
    </w:lvl>
    <w:lvl w:ilvl="6" w:tplc="04090001">
      <w:start w:val="1"/>
      <w:numFmt w:val="bullet"/>
      <w:lvlText w:val=""/>
      <w:lvlJc w:val="left"/>
      <w:pPr>
        <w:ind w:left="1353" w:hanging="360"/>
      </w:pPr>
      <w:rPr>
        <w:rFonts w:ascii="Symbol" w:hAnsi="Symbol" w:hint="default"/>
      </w:rPr>
    </w:lvl>
    <w:lvl w:ilvl="7" w:tplc="04090019">
      <w:start w:val="1"/>
      <w:numFmt w:val="lowerLetter"/>
      <w:lvlText w:val="%8."/>
      <w:lvlJc w:val="left"/>
      <w:pPr>
        <w:ind w:left="2073" w:hanging="360"/>
      </w:pPr>
    </w:lvl>
    <w:lvl w:ilvl="8" w:tplc="0409001B">
      <w:start w:val="1"/>
      <w:numFmt w:val="lowerRoman"/>
      <w:lvlText w:val="%9."/>
      <w:lvlJc w:val="right"/>
      <w:pPr>
        <w:ind w:left="2793" w:hanging="180"/>
      </w:pPr>
    </w:lvl>
  </w:abstractNum>
  <w:abstractNum w:abstractNumId="17" w15:restartNumberingAfterBreak="0">
    <w:nsid w:val="2F1D30B5"/>
    <w:multiLevelType w:val="hybridMultilevel"/>
    <w:tmpl w:val="96802C8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35F0AD3"/>
    <w:multiLevelType w:val="hybridMultilevel"/>
    <w:tmpl w:val="F07C60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7905813"/>
    <w:multiLevelType w:val="hybridMultilevel"/>
    <w:tmpl w:val="5DEA6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9326FD"/>
    <w:multiLevelType w:val="hybridMultilevel"/>
    <w:tmpl w:val="DF3EE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A9145C"/>
    <w:multiLevelType w:val="hybridMultilevel"/>
    <w:tmpl w:val="62A26754"/>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22" w15:restartNumberingAfterBreak="0">
    <w:nsid w:val="3C0C50CD"/>
    <w:multiLevelType w:val="hybridMultilevel"/>
    <w:tmpl w:val="39A25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EF05AE"/>
    <w:multiLevelType w:val="hybridMultilevel"/>
    <w:tmpl w:val="1874887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4" w15:restartNumberingAfterBreak="0">
    <w:nsid w:val="3FAA3056"/>
    <w:multiLevelType w:val="hybridMultilevel"/>
    <w:tmpl w:val="86249D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6392B69"/>
    <w:multiLevelType w:val="hybridMultilevel"/>
    <w:tmpl w:val="D6BEC4A4"/>
    <w:lvl w:ilvl="0" w:tplc="6D20D8F6">
      <w:start w:val="201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E44887"/>
    <w:multiLevelType w:val="hybridMultilevel"/>
    <w:tmpl w:val="C6F8B358"/>
    <w:lvl w:ilvl="0" w:tplc="694622E4">
      <w:start w:val="1"/>
      <w:numFmt w:val="decimal"/>
      <w:suff w:val="space"/>
      <w:lvlText w:val="%1)"/>
      <w:lvlJc w:val="left"/>
      <w:pPr>
        <w:ind w:left="1008" w:hanging="144"/>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7F83E9A"/>
    <w:multiLevelType w:val="hybridMultilevel"/>
    <w:tmpl w:val="AEB27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392017"/>
    <w:multiLevelType w:val="hybridMultilevel"/>
    <w:tmpl w:val="81180D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8F3DAA"/>
    <w:multiLevelType w:val="hybridMultilevel"/>
    <w:tmpl w:val="ECD07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F57E7F"/>
    <w:multiLevelType w:val="hybridMultilevel"/>
    <w:tmpl w:val="43F0C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E30E8F"/>
    <w:multiLevelType w:val="hybridMultilevel"/>
    <w:tmpl w:val="640CA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F53558"/>
    <w:multiLevelType w:val="hybridMultilevel"/>
    <w:tmpl w:val="4C221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ED31EB"/>
    <w:multiLevelType w:val="hybridMultilevel"/>
    <w:tmpl w:val="8E749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D10233"/>
    <w:multiLevelType w:val="hybridMultilevel"/>
    <w:tmpl w:val="2C6C8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04798D"/>
    <w:multiLevelType w:val="hybridMultilevel"/>
    <w:tmpl w:val="C0121F68"/>
    <w:lvl w:ilvl="0" w:tplc="04090003">
      <w:start w:val="1"/>
      <w:numFmt w:val="bullet"/>
      <w:lvlText w:val="o"/>
      <w:lvlJc w:val="left"/>
      <w:pPr>
        <w:ind w:left="1160" w:hanging="360"/>
      </w:pPr>
      <w:rPr>
        <w:rFonts w:ascii="Courier New" w:hAnsi="Courier New" w:cs="Courier New"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36" w15:restartNumberingAfterBreak="0">
    <w:nsid w:val="60A143E9"/>
    <w:multiLevelType w:val="hybridMultilevel"/>
    <w:tmpl w:val="292CF83C"/>
    <w:lvl w:ilvl="0" w:tplc="9A32196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57372D"/>
    <w:multiLevelType w:val="hybridMultilevel"/>
    <w:tmpl w:val="F8825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A00E17"/>
    <w:multiLevelType w:val="hybridMultilevel"/>
    <w:tmpl w:val="5F74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147327"/>
    <w:multiLevelType w:val="hybridMultilevel"/>
    <w:tmpl w:val="04BAB33A"/>
    <w:lvl w:ilvl="0" w:tplc="4FAA7DC2">
      <w:start w:val="1"/>
      <w:numFmt w:val="bullet"/>
      <w:lvlText w:val="•"/>
      <w:lvlJc w:val="left"/>
      <w:pPr>
        <w:tabs>
          <w:tab w:val="num" w:pos="1080"/>
        </w:tabs>
        <w:ind w:left="1080" w:hanging="360"/>
      </w:pPr>
      <w:rPr>
        <w:rFonts w:ascii="Arial" w:hAnsi="Arial" w:hint="default"/>
      </w:rPr>
    </w:lvl>
    <w:lvl w:ilvl="1" w:tplc="DA02FFBA" w:tentative="1">
      <w:start w:val="1"/>
      <w:numFmt w:val="bullet"/>
      <w:lvlText w:val="•"/>
      <w:lvlJc w:val="left"/>
      <w:pPr>
        <w:tabs>
          <w:tab w:val="num" w:pos="1800"/>
        </w:tabs>
        <w:ind w:left="1800" w:hanging="360"/>
      </w:pPr>
      <w:rPr>
        <w:rFonts w:ascii="Arial" w:hAnsi="Arial" w:hint="default"/>
      </w:rPr>
    </w:lvl>
    <w:lvl w:ilvl="2" w:tplc="4A981FAA" w:tentative="1">
      <w:start w:val="1"/>
      <w:numFmt w:val="bullet"/>
      <w:lvlText w:val="•"/>
      <w:lvlJc w:val="left"/>
      <w:pPr>
        <w:tabs>
          <w:tab w:val="num" w:pos="2520"/>
        </w:tabs>
        <w:ind w:left="2520" w:hanging="360"/>
      </w:pPr>
      <w:rPr>
        <w:rFonts w:ascii="Arial" w:hAnsi="Arial" w:hint="default"/>
      </w:rPr>
    </w:lvl>
    <w:lvl w:ilvl="3" w:tplc="1B26D648" w:tentative="1">
      <w:start w:val="1"/>
      <w:numFmt w:val="bullet"/>
      <w:lvlText w:val="•"/>
      <w:lvlJc w:val="left"/>
      <w:pPr>
        <w:tabs>
          <w:tab w:val="num" w:pos="3240"/>
        </w:tabs>
        <w:ind w:left="3240" w:hanging="360"/>
      </w:pPr>
      <w:rPr>
        <w:rFonts w:ascii="Arial" w:hAnsi="Arial" w:hint="default"/>
      </w:rPr>
    </w:lvl>
    <w:lvl w:ilvl="4" w:tplc="37041B0A" w:tentative="1">
      <w:start w:val="1"/>
      <w:numFmt w:val="bullet"/>
      <w:lvlText w:val="•"/>
      <w:lvlJc w:val="left"/>
      <w:pPr>
        <w:tabs>
          <w:tab w:val="num" w:pos="3960"/>
        </w:tabs>
        <w:ind w:left="3960" w:hanging="360"/>
      </w:pPr>
      <w:rPr>
        <w:rFonts w:ascii="Arial" w:hAnsi="Arial" w:hint="default"/>
      </w:rPr>
    </w:lvl>
    <w:lvl w:ilvl="5" w:tplc="A89CF350" w:tentative="1">
      <w:start w:val="1"/>
      <w:numFmt w:val="bullet"/>
      <w:lvlText w:val="•"/>
      <w:lvlJc w:val="left"/>
      <w:pPr>
        <w:tabs>
          <w:tab w:val="num" w:pos="4680"/>
        </w:tabs>
        <w:ind w:left="4680" w:hanging="360"/>
      </w:pPr>
      <w:rPr>
        <w:rFonts w:ascii="Arial" w:hAnsi="Arial" w:hint="default"/>
      </w:rPr>
    </w:lvl>
    <w:lvl w:ilvl="6" w:tplc="CBE8084C" w:tentative="1">
      <w:start w:val="1"/>
      <w:numFmt w:val="bullet"/>
      <w:lvlText w:val="•"/>
      <w:lvlJc w:val="left"/>
      <w:pPr>
        <w:tabs>
          <w:tab w:val="num" w:pos="5400"/>
        </w:tabs>
        <w:ind w:left="5400" w:hanging="360"/>
      </w:pPr>
      <w:rPr>
        <w:rFonts w:ascii="Arial" w:hAnsi="Arial" w:hint="default"/>
      </w:rPr>
    </w:lvl>
    <w:lvl w:ilvl="7" w:tplc="B18CDE76" w:tentative="1">
      <w:start w:val="1"/>
      <w:numFmt w:val="bullet"/>
      <w:lvlText w:val="•"/>
      <w:lvlJc w:val="left"/>
      <w:pPr>
        <w:tabs>
          <w:tab w:val="num" w:pos="6120"/>
        </w:tabs>
        <w:ind w:left="6120" w:hanging="360"/>
      </w:pPr>
      <w:rPr>
        <w:rFonts w:ascii="Arial" w:hAnsi="Arial" w:hint="default"/>
      </w:rPr>
    </w:lvl>
    <w:lvl w:ilvl="8" w:tplc="14E04646" w:tentative="1">
      <w:start w:val="1"/>
      <w:numFmt w:val="bullet"/>
      <w:lvlText w:val="•"/>
      <w:lvlJc w:val="left"/>
      <w:pPr>
        <w:tabs>
          <w:tab w:val="num" w:pos="6840"/>
        </w:tabs>
        <w:ind w:left="6840" w:hanging="360"/>
      </w:pPr>
      <w:rPr>
        <w:rFonts w:ascii="Arial" w:hAnsi="Arial" w:hint="default"/>
      </w:rPr>
    </w:lvl>
  </w:abstractNum>
  <w:abstractNum w:abstractNumId="40" w15:restartNumberingAfterBreak="0">
    <w:nsid w:val="658727AC"/>
    <w:multiLevelType w:val="hybridMultilevel"/>
    <w:tmpl w:val="66A65978"/>
    <w:lvl w:ilvl="0" w:tplc="04090003">
      <w:start w:val="1"/>
      <w:numFmt w:val="bullet"/>
      <w:lvlText w:val="o"/>
      <w:lvlJc w:val="left"/>
      <w:pPr>
        <w:ind w:left="1160" w:hanging="360"/>
      </w:pPr>
      <w:rPr>
        <w:rFonts w:ascii="Courier New" w:hAnsi="Courier New" w:cs="Courier New"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41" w15:restartNumberingAfterBreak="0">
    <w:nsid w:val="65ED09FE"/>
    <w:multiLevelType w:val="hybridMultilevel"/>
    <w:tmpl w:val="5D04E3FE"/>
    <w:lvl w:ilvl="0" w:tplc="04090001">
      <w:start w:val="1"/>
      <w:numFmt w:val="bullet"/>
      <w:lvlText w:val=""/>
      <w:lvlJc w:val="left"/>
      <w:pPr>
        <w:ind w:left="720" w:hanging="360"/>
      </w:pPr>
      <w:rPr>
        <w:rFonts w:ascii="Symbol" w:hAnsi="Symbol" w:hint="default"/>
      </w:rPr>
    </w:lvl>
    <w:lvl w:ilvl="1" w:tplc="29E6BF96">
      <w:numFmt w:val="bullet"/>
      <w:lvlText w:val="−"/>
      <w:lvlJc w:val="left"/>
      <w:pPr>
        <w:ind w:left="1440" w:hanging="360"/>
      </w:pPr>
      <w:rPr>
        <w:rFonts w:ascii="Calibri" w:eastAsiaTheme="minorEastAsi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B328A4"/>
    <w:multiLevelType w:val="hybridMultilevel"/>
    <w:tmpl w:val="A25C1DB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6B5767E"/>
    <w:multiLevelType w:val="multilevel"/>
    <w:tmpl w:val="01C6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94138DC"/>
    <w:multiLevelType w:val="hybridMultilevel"/>
    <w:tmpl w:val="361AE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2A31FA"/>
    <w:multiLevelType w:val="hybridMultilevel"/>
    <w:tmpl w:val="2500E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B61FFA"/>
    <w:multiLevelType w:val="hybridMultilevel"/>
    <w:tmpl w:val="EFDC4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2B4222C"/>
    <w:multiLevelType w:val="multilevel"/>
    <w:tmpl w:val="4EB02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7"/>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43"/>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20"/>
  </w:num>
  <w:num w:numId="5">
    <w:abstractNumId w:val="25"/>
  </w:num>
  <w:num w:numId="6">
    <w:abstractNumId w:val="13"/>
  </w:num>
  <w:num w:numId="7">
    <w:abstractNumId w:val="32"/>
  </w:num>
  <w:num w:numId="8">
    <w:abstractNumId w:val="23"/>
  </w:num>
  <w:num w:numId="9">
    <w:abstractNumId w:val="29"/>
  </w:num>
  <w:num w:numId="10">
    <w:abstractNumId w:val="8"/>
  </w:num>
  <w:num w:numId="11">
    <w:abstractNumId w:val="9"/>
  </w:num>
  <w:num w:numId="12">
    <w:abstractNumId w:val="41"/>
  </w:num>
  <w:num w:numId="13">
    <w:abstractNumId w:val="33"/>
  </w:num>
  <w:num w:numId="14">
    <w:abstractNumId w:val="39"/>
  </w:num>
  <w:num w:numId="15">
    <w:abstractNumId w:val="26"/>
  </w:num>
  <w:num w:numId="16">
    <w:abstractNumId w:val="45"/>
  </w:num>
  <w:num w:numId="17">
    <w:abstractNumId w:val="21"/>
  </w:num>
  <w:num w:numId="18">
    <w:abstractNumId w:val="27"/>
  </w:num>
  <w:num w:numId="19">
    <w:abstractNumId w:val="5"/>
  </w:num>
  <w:num w:numId="20">
    <w:abstractNumId w:val="19"/>
  </w:num>
  <w:num w:numId="21">
    <w:abstractNumId w:val="16"/>
  </w:num>
  <w:num w:numId="22">
    <w:abstractNumId w:val="6"/>
  </w:num>
  <w:num w:numId="23">
    <w:abstractNumId w:val="12"/>
  </w:num>
  <w:num w:numId="24">
    <w:abstractNumId w:val="15"/>
  </w:num>
  <w:num w:numId="25">
    <w:abstractNumId w:val="17"/>
  </w:num>
  <w:num w:numId="26">
    <w:abstractNumId w:val="46"/>
  </w:num>
  <w:num w:numId="27">
    <w:abstractNumId w:val="18"/>
  </w:num>
  <w:num w:numId="28">
    <w:abstractNumId w:val="34"/>
  </w:num>
  <w:num w:numId="29">
    <w:abstractNumId w:val="14"/>
  </w:num>
  <w:num w:numId="30">
    <w:abstractNumId w:val="7"/>
  </w:num>
  <w:num w:numId="31">
    <w:abstractNumId w:val="24"/>
  </w:num>
  <w:num w:numId="32">
    <w:abstractNumId w:val="22"/>
  </w:num>
  <w:num w:numId="33">
    <w:abstractNumId w:val="30"/>
  </w:num>
  <w:num w:numId="34">
    <w:abstractNumId w:val="28"/>
  </w:num>
  <w:num w:numId="35">
    <w:abstractNumId w:val="35"/>
  </w:num>
  <w:num w:numId="36">
    <w:abstractNumId w:val="40"/>
  </w:num>
  <w:num w:numId="37">
    <w:abstractNumId w:val="42"/>
  </w:num>
  <w:num w:numId="38">
    <w:abstractNumId w:val="38"/>
  </w:num>
  <w:num w:numId="39">
    <w:abstractNumId w:val="36"/>
  </w:num>
  <w:num w:numId="40">
    <w:abstractNumId w:val="31"/>
  </w:num>
  <w:num w:numId="41">
    <w:abstractNumId w:val="4"/>
  </w:num>
  <w:num w:numId="42">
    <w:abstractNumId w:val="10"/>
  </w:num>
  <w:num w:numId="43">
    <w:abstractNumId w:val="44"/>
  </w:num>
  <w:num w:numId="44">
    <w:abstractNumId w:val="2"/>
  </w:num>
  <w:num w:numId="45">
    <w:abstractNumId w:val="37"/>
  </w:num>
  <w:num w:numId="46">
    <w:abstractNumId w:val="3"/>
  </w:num>
  <w:num w:numId="47">
    <w:abstractNumId w:val="11"/>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0C6"/>
    <w:rsid w:val="00000257"/>
    <w:rsid w:val="00001A9C"/>
    <w:rsid w:val="000038C4"/>
    <w:rsid w:val="00007F7F"/>
    <w:rsid w:val="00010576"/>
    <w:rsid w:val="00010C32"/>
    <w:rsid w:val="00010F48"/>
    <w:rsid w:val="000147CA"/>
    <w:rsid w:val="00015FB1"/>
    <w:rsid w:val="0001781D"/>
    <w:rsid w:val="0002197D"/>
    <w:rsid w:val="00021DF9"/>
    <w:rsid w:val="0002607F"/>
    <w:rsid w:val="000264BE"/>
    <w:rsid w:val="000268B0"/>
    <w:rsid w:val="00027767"/>
    <w:rsid w:val="0003282D"/>
    <w:rsid w:val="00047F0D"/>
    <w:rsid w:val="00052578"/>
    <w:rsid w:val="00052886"/>
    <w:rsid w:val="00052EB0"/>
    <w:rsid w:val="00053C26"/>
    <w:rsid w:val="00053FE3"/>
    <w:rsid w:val="00054724"/>
    <w:rsid w:val="000548E3"/>
    <w:rsid w:val="0006023C"/>
    <w:rsid w:val="00060990"/>
    <w:rsid w:val="0006108F"/>
    <w:rsid w:val="00061780"/>
    <w:rsid w:val="00065E3D"/>
    <w:rsid w:val="000720AB"/>
    <w:rsid w:val="0007733F"/>
    <w:rsid w:val="000811C5"/>
    <w:rsid w:val="0008236A"/>
    <w:rsid w:val="000929FF"/>
    <w:rsid w:val="00093ACA"/>
    <w:rsid w:val="000A1688"/>
    <w:rsid w:val="000A5071"/>
    <w:rsid w:val="000B4C95"/>
    <w:rsid w:val="000C20DC"/>
    <w:rsid w:val="000C2A2E"/>
    <w:rsid w:val="000C2C28"/>
    <w:rsid w:val="000C4839"/>
    <w:rsid w:val="000D1EC9"/>
    <w:rsid w:val="000D746E"/>
    <w:rsid w:val="000E0B2E"/>
    <w:rsid w:val="000E6444"/>
    <w:rsid w:val="000E6F49"/>
    <w:rsid w:val="000E738E"/>
    <w:rsid w:val="000F2E67"/>
    <w:rsid w:val="000F366F"/>
    <w:rsid w:val="000F7587"/>
    <w:rsid w:val="0010077D"/>
    <w:rsid w:val="00100FFB"/>
    <w:rsid w:val="001012BC"/>
    <w:rsid w:val="0010361A"/>
    <w:rsid w:val="0010375B"/>
    <w:rsid w:val="001054A9"/>
    <w:rsid w:val="00111A8A"/>
    <w:rsid w:val="001158FB"/>
    <w:rsid w:val="001164E6"/>
    <w:rsid w:val="001217CF"/>
    <w:rsid w:val="00121D0F"/>
    <w:rsid w:val="00122205"/>
    <w:rsid w:val="0012767B"/>
    <w:rsid w:val="00130BEC"/>
    <w:rsid w:val="0014173E"/>
    <w:rsid w:val="00143AFF"/>
    <w:rsid w:val="00151F6B"/>
    <w:rsid w:val="001668F0"/>
    <w:rsid w:val="0017057A"/>
    <w:rsid w:val="001743A1"/>
    <w:rsid w:val="00193826"/>
    <w:rsid w:val="00194AC8"/>
    <w:rsid w:val="001962CD"/>
    <w:rsid w:val="001A1C66"/>
    <w:rsid w:val="001A1E52"/>
    <w:rsid w:val="001B0D22"/>
    <w:rsid w:val="001B17B9"/>
    <w:rsid w:val="001B3FBE"/>
    <w:rsid w:val="001B506B"/>
    <w:rsid w:val="001B5EDA"/>
    <w:rsid w:val="001B776D"/>
    <w:rsid w:val="001B7A37"/>
    <w:rsid w:val="001C230E"/>
    <w:rsid w:val="001C2863"/>
    <w:rsid w:val="001C36A8"/>
    <w:rsid w:val="001C4440"/>
    <w:rsid w:val="001C533D"/>
    <w:rsid w:val="001D16E1"/>
    <w:rsid w:val="001D27FE"/>
    <w:rsid w:val="001D6882"/>
    <w:rsid w:val="001D69BE"/>
    <w:rsid w:val="001D6BE4"/>
    <w:rsid w:val="001E4BD2"/>
    <w:rsid w:val="001E5885"/>
    <w:rsid w:val="001E5B3B"/>
    <w:rsid w:val="00200486"/>
    <w:rsid w:val="00200CD5"/>
    <w:rsid w:val="0020692F"/>
    <w:rsid w:val="002070AD"/>
    <w:rsid w:val="00207123"/>
    <w:rsid w:val="002079BE"/>
    <w:rsid w:val="0021145F"/>
    <w:rsid w:val="00212BF7"/>
    <w:rsid w:val="00214150"/>
    <w:rsid w:val="0022078A"/>
    <w:rsid w:val="002228D5"/>
    <w:rsid w:val="0022556C"/>
    <w:rsid w:val="00231E1D"/>
    <w:rsid w:val="00234D49"/>
    <w:rsid w:val="00236174"/>
    <w:rsid w:val="0024200E"/>
    <w:rsid w:val="002427C0"/>
    <w:rsid w:val="00243040"/>
    <w:rsid w:val="00251AC8"/>
    <w:rsid w:val="00253185"/>
    <w:rsid w:val="00253744"/>
    <w:rsid w:val="0026019F"/>
    <w:rsid w:val="00260D49"/>
    <w:rsid w:val="00261ACE"/>
    <w:rsid w:val="0026646E"/>
    <w:rsid w:val="00266D8D"/>
    <w:rsid w:val="002773E1"/>
    <w:rsid w:val="0028438C"/>
    <w:rsid w:val="00287A13"/>
    <w:rsid w:val="00291555"/>
    <w:rsid w:val="00291F7C"/>
    <w:rsid w:val="00292EB7"/>
    <w:rsid w:val="002A09B4"/>
    <w:rsid w:val="002A173B"/>
    <w:rsid w:val="002A264E"/>
    <w:rsid w:val="002A6B9A"/>
    <w:rsid w:val="002B4498"/>
    <w:rsid w:val="002B4C20"/>
    <w:rsid w:val="002B7F6E"/>
    <w:rsid w:val="002D0F7E"/>
    <w:rsid w:val="002E04CE"/>
    <w:rsid w:val="002E581D"/>
    <w:rsid w:val="002E5B9B"/>
    <w:rsid w:val="002F150A"/>
    <w:rsid w:val="003010A1"/>
    <w:rsid w:val="00302584"/>
    <w:rsid w:val="00302B27"/>
    <w:rsid w:val="00306388"/>
    <w:rsid w:val="00307AF2"/>
    <w:rsid w:val="00312766"/>
    <w:rsid w:val="00315C60"/>
    <w:rsid w:val="0031621F"/>
    <w:rsid w:val="00332B82"/>
    <w:rsid w:val="003341A5"/>
    <w:rsid w:val="00335193"/>
    <w:rsid w:val="00342898"/>
    <w:rsid w:val="00344CAA"/>
    <w:rsid w:val="00344DC5"/>
    <w:rsid w:val="0034736F"/>
    <w:rsid w:val="00347E04"/>
    <w:rsid w:val="003573BA"/>
    <w:rsid w:val="00366DC6"/>
    <w:rsid w:val="0036762C"/>
    <w:rsid w:val="00374C2C"/>
    <w:rsid w:val="0037552B"/>
    <w:rsid w:val="0038108B"/>
    <w:rsid w:val="003834F8"/>
    <w:rsid w:val="00383935"/>
    <w:rsid w:val="0038562C"/>
    <w:rsid w:val="00390067"/>
    <w:rsid w:val="00391655"/>
    <w:rsid w:val="003917D7"/>
    <w:rsid w:val="00394C20"/>
    <w:rsid w:val="003A4FC0"/>
    <w:rsid w:val="003B0E70"/>
    <w:rsid w:val="003B306B"/>
    <w:rsid w:val="003B63AE"/>
    <w:rsid w:val="003C1B04"/>
    <w:rsid w:val="003C441A"/>
    <w:rsid w:val="003D1349"/>
    <w:rsid w:val="003D1F22"/>
    <w:rsid w:val="003D38E2"/>
    <w:rsid w:val="003D7FD9"/>
    <w:rsid w:val="003E071A"/>
    <w:rsid w:val="003E74D8"/>
    <w:rsid w:val="003E7E4F"/>
    <w:rsid w:val="003F36AF"/>
    <w:rsid w:val="003F6014"/>
    <w:rsid w:val="003F7794"/>
    <w:rsid w:val="00401FA7"/>
    <w:rsid w:val="00403A79"/>
    <w:rsid w:val="00405880"/>
    <w:rsid w:val="00405A0C"/>
    <w:rsid w:val="004061AF"/>
    <w:rsid w:val="00406379"/>
    <w:rsid w:val="00406503"/>
    <w:rsid w:val="00406D07"/>
    <w:rsid w:val="004110D2"/>
    <w:rsid w:val="0041154D"/>
    <w:rsid w:val="00412020"/>
    <w:rsid w:val="00417936"/>
    <w:rsid w:val="00423041"/>
    <w:rsid w:val="004232D9"/>
    <w:rsid w:val="004268D5"/>
    <w:rsid w:val="004303C3"/>
    <w:rsid w:val="00431D53"/>
    <w:rsid w:val="00431EA7"/>
    <w:rsid w:val="00434926"/>
    <w:rsid w:val="0043494A"/>
    <w:rsid w:val="004351D8"/>
    <w:rsid w:val="0043742A"/>
    <w:rsid w:val="00441E09"/>
    <w:rsid w:val="00453636"/>
    <w:rsid w:val="00455626"/>
    <w:rsid w:val="0045624E"/>
    <w:rsid w:val="00457B00"/>
    <w:rsid w:val="00463A64"/>
    <w:rsid w:val="00471036"/>
    <w:rsid w:val="00473B64"/>
    <w:rsid w:val="00477A11"/>
    <w:rsid w:val="004812CB"/>
    <w:rsid w:val="004855FD"/>
    <w:rsid w:val="00486CB6"/>
    <w:rsid w:val="004944DB"/>
    <w:rsid w:val="00496213"/>
    <w:rsid w:val="004A0CD0"/>
    <w:rsid w:val="004C1A8E"/>
    <w:rsid w:val="004C4DBE"/>
    <w:rsid w:val="004C53CF"/>
    <w:rsid w:val="004C72E3"/>
    <w:rsid w:val="004D3913"/>
    <w:rsid w:val="004D48DF"/>
    <w:rsid w:val="004E2A9A"/>
    <w:rsid w:val="004E5922"/>
    <w:rsid w:val="004E59D9"/>
    <w:rsid w:val="004F5D70"/>
    <w:rsid w:val="00502CCA"/>
    <w:rsid w:val="005070D4"/>
    <w:rsid w:val="00510FAF"/>
    <w:rsid w:val="00513A75"/>
    <w:rsid w:val="00524EF4"/>
    <w:rsid w:val="00530D10"/>
    <w:rsid w:val="005325DA"/>
    <w:rsid w:val="00532C41"/>
    <w:rsid w:val="00533490"/>
    <w:rsid w:val="00533519"/>
    <w:rsid w:val="0053382F"/>
    <w:rsid w:val="005364C3"/>
    <w:rsid w:val="00536CF3"/>
    <w:rsid w:val="0054047D"/>
    <w:rsid w:val="00545DD0"/>
    <w:rsid w:val="005523DF"/>
    <w:rsid w:val="00555C6E"/>
    <w:rsid w:val="00566BFF"/>
    <w:rsid w:val="00570FC0"/>
    <w:rsid w:val="00571DB9"/>
    <w:rsid w:val="00575631"/>
    <w:rsid w:val="0057653D"/>
    <w:rsid w:val="00580A4A"/>
    <w:rsid w:val="00581062"/>
    <w:rsid w:val="005816C5"/>
    <w:rsid w:val="00582047"/>
    <w:rsid w:val="00586ABC"/>
    <w:rsid w:val="005940F0"/>
    <w:rsid w:val="0059492C"/>
    <w:rsid w:val="005A000B"/>
    <w:rsid w:val="005A09AC"/>
    <w:rsid w:val="005A39BB"/>
    <w:rsid w:val="005A3ABC"/>
    <w:rsid w:val="005A58DC"/>
    <w:rsid w:val="005B02E4"/>
    <w:rsid w:val="005B231B"/>
    <w:rsid w:val="005B5D4C"/>
    <w:rsid w:val="005C295A"/>
    <w:rsid w:val="005C3310"/>
    <w:rsid w:val="005C3678"/>
    <w:rsid w:val="005C510E"/>
    <w:rsid w:val="005C51C0"/>
    <w:rsid w:val="005C55D0"/>
    <w:rsid w:val="005C6602"/>
    <w:rsid w:val="005D010A"/>
    <w:rsid w:val="005D23BD"/>
    <w:rsid w:val="005D55E2"/>
    <w:rsid w:val="005D676E"/>
    <w:rsid w:val="005D7FBC"/>
    <w:rsid w:val="005E4B0A"/>
    <w:rsid w:val="005E6248"/>
    <w:rsid w:val="005F0DAC"/>
    <w:rsid w:val="005F153A"/>
    <w:rsid w:val="005F3C9A"/>
    <w:rsid w:val="005F42CA"/>
    <w:rsid w:val="005F43BC"/>
    <w:rsid w:val="005F6E60"/>
    <w:rsid w:val="005F716F"/>
    <w:rsid w:val="005F7189"/>
    <w:rsid w:val="005F7C2E"/>
    <w:rsid w:val="006006FD"/>
    <w:rsid w:val="00602355"/>
    <w:rsid w:val="00607F0B"/>
    <w:rsid w:val="00611188"/>
    <w:rsid w:val="00616D37"/>
    <w:rsid w:val="006204DB"/>
    <w:rsid w:val="00623E67"/>
    <w:rsid w:val="00624887"/>
    <w:rsid w:val="00626262"/>
    <w:rsid w:val="00630805"/>
    <w:rsid w:val="00635161"/>
    <w:rsid w:val="006367B6"/>
    <w:rsid w:val="006377C7"/>
    <w:rsid w:val="0064055B"/>
    <w:rsid w:val="00642B5B"/>
    <w:rsid w:val="006463AB"/>
    <w:rsid w:val="006477FD"/>
    <w:rsid w:val="00654991"/>
    <w:rsid w:val="00656B2D"/>
    <w:rsid w:val="00665F5E"/>
    <w:rsid w:val="0066704D"/>
    <w:rsid w:val="00671D68"/>
    <w:rsid w:val="006720AA"/>
    <w:rsid w:val="0067474B"/>
    <w:rsid w:val="00683733"/>
    <w:rsid w:val="00683C44"/>
    <w:rsid w:val="00692A3E"/>
    <w:rsid w:val="00692FA4"/>
    <w:rsid w:val="00696709"/>
    <w:rsid w:val="006978E5"/>
    <w:rsid w:val="006A02E2"/>
    <w:rsid w:val="006A079F"/>
    <w:rsid w:val="006A0E15"/>
    <w:rsid w:val="006A15AC"/>
    <w:rsid w:val="006A2F0C"/>
    <w:rsid w:val="006A6D99"/>
    <w:rsid w:val="006B361F"/>
    <w:rsid w:val="006B39E1"/>
    <w:rsid w:val="006B460D"/>
    <w:rsid w:val="006C1682"/>
    <w:rsid w:val="006C2B40"/>
    <w:rsid w:val="006C364F"/>
    <w:rsid w:val="006C5D53"/>
    <w:rsid w:val="006D18A0"/>
    <w:rsid w:val="006D42F1"/>
    <w:rsid w:val="006D5D09"/>
    <w:rsid w:val="006D70C6"/>
    <w:rsid w:val="006E0FF3"/>
    <w:rsid w:val="006E36F1"/>
    <w:rsid w:val="006E39B8"/>
    <w:rsid w:val="006F2163"/>
    <w:rsid w:val="006F5ACB"/>
    <w:rsid w:val="007003D6"/>
    <w:rsid w:val="0070262F"/>
    <w:rsid w:val="00704271"/>
    <w:rsid w:val="00713A1D"/>
    <w:rsid w:val="007156E4"/>
    <w:rsid w:val="00717F6C"/>
    <w:rsid w:val="0072067D"/>
    <w:rsid w:val="00721EED"/>
    <w:rsid w:val="007270D0"/>
    <w:rsid w:val="00733871"/>
    <w:rsid w:val="007339D5"/>
    <w:rsid w:val="00734285"/>
    <w:rsid w:val="00750401"/>
    <w:rsid w:val="0076010E"/>
    <w:rsid w:val="00764696"/>
    <w:rsid w:val="0076620B"/>
    <w:rsid w:val="0077353C"/>
    <w:rsid w:val="00775A12"/>
    <w:rsid w:val="00776D75"/>
    <w:rsid w:val="00783E51"/>
    <w:rsid w:val="0078643F"/>
    <w:rsid w:val="00790E9D"/>
    <w:rsid w:val="007944BB"/>
    <w:rsid w:val="0079453B"/>
    <w:rsid w:val="007962C2"/>
    <w:rsid w:val="00797D46"/>
    <w:rsid w:val="007A5462"/>
    <w:rsid w:val="007A54BE"/>
    <w:rsid w:val="007B1D6C"/>
    <w:rsid w:val="007B3243"/>
    <w:rsid w:val="007B3BF2"/>
    <w:rsid w:val="007B7E45"/>
    <w:rsid w:val="007C05A7"/>
    <w:rsid w:val="007C102C"/>
    <w:rsid w:val="007C34B0"/>
    <w:rsid w:val="007C5CDF"/>
    <w:rsid w:val="007C7752"/>
    <w:rsid w:val="007E1149"/>
    <w:rsid w:val="007E33CE"/>
    <w:rsid w:val="007E6398"/>
    <w:rsid w:val="007E754E"/>
    <w:rsid w:val="007E77C1"/>
    <w:rsid w:val="007F1EAE"/>
    <w:rsid w:val="007F5448"/>
    <w:rsid w:val="007F5590"/>
    <w:rsid w:val="007F7EDA"/>
    <w:rsid w:val="008002FF"/>
    <w:rsid w:val="00802ED1"/>
    <w:rsid w:val="00803EC9"/>
    <w:rsid w:val="0080441F"/>
    <w:rsid w:val="00804996"/>
    <w:rsid w:val="0080713C"/>
    <w:rsid w:val="00811AE1"/>
    <w:rsid w:val="008151AA"/>
    <w:rsid w:val="00816221"/>
    <w:rsid w:val="00816507"/>
    <w:rsid w:val="00821976"/>
    <w:rsid w:val="0082335C"/>
    <w:rsid w:val="008233F9"/>
    <w:rsid w:val="00831D35"/>
    <w:rsid w:val="0083200C"/>
    <w:rsid w:val="00833DC2"/>
    <w:rsid w:val="00835CD6"/>
    <w:rsid w:val="0084292A"/>
    <w:rsid w:val="00842DFD"/>
    <w:rsid w:val="008446CA"/>
    <w:rsid w:val="008449BB"/>
    <w:rsid w:val="0084622B"/>
    <w:rsid w:val="00853371"/>
    <w:rsid w:val="008543CD"/>
    <w:rsid w:val="00861F9C"/>
    <w:rsid w:val="00872804"/>
    <w:rsid w:val="008749C8"/>
    <w:rsid w:val="0088059A"/>
    <w:rsid w:val="00887F43"/>
    <w:rsid w:val="00891BFC"/>
    <w:rsid w:val="00893BBD"/>
    <w:rsid w:val="00894A9C"/>
    <w:rsid w:val="00897007"/>
    <w:rsid w:val="008A0AAD"/>
    <w:rsid w:val="008A0F72"/>
    <w:rsid w:val="008A2445"/>
    <w:rsid w:val="008A292E"/>
    <w:rsid w:val="008A4F01"/>
    <w:rsid w:val="008B2C85"/>
    <w:rsid w:val="008B56C2"/>
    <w:rsid w:val="008C173B"/>
    <w:rsid w:val="008C2C8E"/>
    <w:rsid w:val="008D18C5"/>
    <w:rsid w:val="008D1B8D"/>
    <w:rsid w:val="008D1DB1"/>
    <w:rsid w:val="008D45D6"/>
    <w:rsid w:val="008E27E9"/>
    <w:rsid w:val="008E28FB"/>
    <w:rsid w:val="008E3915"/>
    <w:rsid w:val="008E74F8"/>
    <w:rsid w:val="008F0348"/>
    <w:rsid w:val="00902E96"/>
    <w:rsid w:val="009039E6"/>
    <w:rsid w:val="0090735D"/>
    <w:rsid w:val="00907F6E"/>
    <w:rsid w:val="00911D35"/>
    <w:rsid w:val="0091462A"/>
    <w:rsid w:val="009152F8"/>
    <w:rsid w:val="009158E2"/>
    <w:rsid w:val="0091691F"/>
    <w:rsid w:val="009208B2"/>
    <w:rsid w:val="00921BD2"/>
    <w:rsid w:val="009325E5"/>
    <w:rsid w:val="00932DC2"/>
    <w:rsid w:val="00932DD6"/>
    <w:rsid w:val="00933184"/>
    <w:rsid w:val="00941F8F"/>
    <w:rsid w:val="009468B8"/>
    <w:rsid w:val="00946B12"/>
    <w:rsid w:val="00946D2C"/>
    <w:rsid w:val="00952D9C"/>
    <w:rsid w:val="009537F8"/>
    <w:rsid w:val="009538DC"/>
    <w:rsid w:val="009579CD"/>
    <w:rsid w:val="00957F67"/>
    <w:rsid w:val="009605B2"/>
    <w:rsid w:val="00960A81"/>
    <w:rsid w:val="00962DE5"/>
    <w:rsid w:val="00964048"/>
    <w:rsid w:val="009640AB"/>
    <w:rsid w:val="00967173"/>
    <w:rsid w:val="00973FB5"/>
    <w:rsid w:val="00977945"/>
    <w:rsid w:val="00981751"/>
    <w:rsid w:val="00981C18"/>
    <w:rsid w:val="00990CB4"/>
    <w:rsid w:val="009914AD"/>
    <w:rsid w:val="00994E08"/>
    <w:rsid w:val="009A0436"/>
    <w:rsid w:val="009A5599"/>
    <w:rsid w:val="009A68D0"/>
    <w:rsid w:val="009A7E6E"/>
    <w:rsid w:val="009B2CB2"/>
    <w:rsid w:val="009B7A6D"/>
    <w:rsid w:val="009C38EC"/>
    <w:rsid w:val="009C53AB"/>
    <w:rsid w:val="009C7808"/>
    <w:rsid w:val="009D06FA"/>
    <w:rsid w:val="009D6E05"/>
    <w:rsid w:val="009E0E57"/>
    <w:rsid w:val="009E6DA4"/>
    <w:rsid w:val="009E788E"/>
    <w:rsid w:val="009F6474"/>
    <w:rsid w:val="00A004BB"/>
    <w:rsid w:val="00A01278"/>
    <w:rsid w:val="00A017C1"/>
    <w:rsid w:val="00A03373"/>
    <w:rsid w:val="00A034D1"/>
    <w:rsid w:val="00A036B8"/>
    <w:rsid w:val="00A10925"/>
    <w:rsid w:val="00A10EFD"/>
    <w:rsid w:val="00A10EFE"/>
    <w:rsid w:val="00A12C2C"/>
    <w:rsid w:val="00A14D06"/>
    <w:rsid w:val="00A241C3"/>
    <w:rsid w:val="00A26C2E"/>
    <w:rsid w:val="00A26EF2"/>
    <w:rsid w:val="00A3221E"/>
    <w:rsid w:val="00A37145"/>
    <w:rsid w:val="00A40EC9"/>
    <w:rsid w:val="00A4220F"/>
    <w:rsid w:val="00A4381A"/>
    <w:rsid w:val="00A43E66"/>
    <w:rsid w:val="00A46705"/>
    <w:rsid w:val="00A467F7"/>
    <w:rsid w:val="00A47D6B"/>
    <w:rsid w:val="00A53763"/>
    <w:rsid w:val="00A538E3"/>
    <w:rsid w:val="00A5763D"/>
    <w:rsid w:val="00A60890"/>
    <w:rsid w:val="00A62722"/>
    <w:rsid w:val="00A66A91"/>
    <w:rsid w:val="00A66CCC"/>
    <w:rsid w:val="00A70CB6"/>
    <w:rsid w:val="00A714BD"/>
    <w:rsid w:val="00A77A06"/>
    <w:rsid w:val="00A819C3"/>
    <w:rsid w:val="00A8726B"/>
    <w:rsid w:val="00A93C72"/>
    <w:rsid w:val="00A95D42"/>
    <w:rsid w:val="00A962C3"/>
    <w:rsid w:val="00A973E2"/>
    <w:rsid w:val="00AA5CFE"/>
    <w:rsid w:val="00AB1A29"/>
    <w:rsid w:val="00AC37B1"/>
    <w:rsid w:val="00AC6047"/>
    <w:rsid w:val="00AC7956"/>
    <w:rsid w:val="00AD6268"/>
    <w:rsid w:val="00AE72AF"/>
    <w:rsid w:val="00AF2C12"/>
    <w:rsid w:val="00AF50A8"/>
    <w:rsid w:val="00B012E8"/>
    <w:rsid w:val="00B02AB0"/>
    <w:rsid w:val="00B13CEA"/>
    <w:rsid w:val="00B15C66"/>
    <w:rsid w:val="00B22946"/>
    <w:rsid w:val="00B25573"/>
    <w:rsid w:val="00B32122"/>
    <w:rsid w:val="00B33E2C"/>
    <w:rsid w:val="00B36FB3"/>
    <w:rsid w:val="00B46BB7"/>
    <w:rsid w:val="00B50536"/>
    <w:rsid w:val="00B52617"/>
    <w:rsid w:val="00B548BE"/>
    <w:rsid w:val="00B60E2E"/>
    <w:rsid w:val="00B628B6"/>
    <w:rsid w:val="00B648E7"/>
    <w:rsid w:val="00B660AC"/>
    <w:rsid w:val="00B70A2D"/>
    <w:rsid w:val="00B70AF5"/>
    <w:rsid w:val="00B70B6B"/>
    <w:rsid w:val="00B71491"/>
    <w:rsid w:val="00B7485F"/>
    <w:rsid w:val="00B83F99"/>
    <w:rsid w:val="00B915C1"/>
    <w:rsid w:val="00B921B1"/>
    <w:rsid w:val="00B92D6B"/>
    <w:rsid w:val="00B9352F"/>
    <w:rsid w:val="00B97A98"/>
    <w:rsid w:val="00BA02C1"/>
    <w:rsid w:val="00BA4B96"/>
    <w:rsid w:val="00BA7BE0"/>
    <w:rsid w:val="00BB09A2"/>
    <w:rsid w:val="00BB0AE6"/>
    <w:rsid w:val="00BB1545"/>
    <w:rsid w:val="00BB16E4"/>
    <w:rsid w:val="00BB21AD"/>
    <w:rsid w:val="00BB46DF"/>
    <w:rsid w:val="00BB4B1A"/>
    <w:rsid w:val="00BB611D"/>
    <w:rsid w:val="00BC1480"/>
    <w:rsid w:val="00BC30E9"/>
    <w:rsid w:val="00BC4228"/>
    <w:rsid w:val="00BD6AF4"/>
    <w:rsid w:val="00BD6DF5"/>
    <w:rsid w:val="00BE175D"/>
    <w:rsid w:val="00BE364F"/>
    <w:rsid w:val="00BE4BC7"/>
    <w:rsid w:val="00BE5EDE"/>
    <w:rsid w:val="00BE71E9"/>
    <w:rsid w:val="00BE7737"/>
    <w:rsid w:val="00BF3543"/>
    <w:rsid w:val="00BF3A0C"/>
    <w:rsid w:val="00C03ACA"/>
    <w:rsid w:val="00C07674"/>
    <w:rsid w:val="00C077B4"/>
    <w:rsid w:val="00C13CAA"/>
    <w:rsid w:val="00C13CBB"/>
    <w:rsid w:val="00C16177"/>
    <w:rsid w:val="00C201B9"/>
    <w:rsid w:val="00C24302"/>
    <w:rsid w:val="00C243FF"/>
    <w:rsid w:val="00C25ADC"/>
    <w:rsid w:val="00C25D00"/>
    <w:rsid w:val="00C318C0"/>
    <w:rsid w:val="00C37F17"/>
    <w:rsid w:val="00C40E80"/>
    <w:rsid w:val="00C4710B"/>
    <w:rsid w:val="00C62E1A"/>
    <w:rsid w:val="00C64BBF"/>
    <w:rsid w:val="00C64EB2"/>
    <w:rsid w:val="00C657EE"/>
    <w:rsid w:val="00C70729"/>
    <w:rsid w:val="00C71595"/>
    <w:rsid w:val="00C73FEA"/>
    <w:rsid w:val="00C863F7"/>
    <w:rsid w:val="00C86BA0"/>
    <w:rsid w:val="00C9084A"/>
    <w:rsid w:val="00CA20F2"/>
    <w:rsid w:val="00CA2A06"/>
    <w:rsid w:val="00CA3CB2"/>
    <w:rsid w:val="00CA3F8B"/>
    <w:rsid w:val="00CA5798"/>
    <w:rsid w:val="00CA59F0"/>
    <w:rsid w:val="00CB0190"/>
    <w:rsid w:val="00CB5E62"/>
    <w:rsid w:val="00CB6567"/>
    <w:rsid w:val="00CB7672"/>
    <w:rsid w:val="00CB7CCD"/>
    <w:rsid w:val="00CC2C8B"/>
    <w:rsid w:val="00CC597D"/>
    <w:rsid w:val="00CD01A7"/>
    <w:rsid w:val="00CD04E4"/>
    <w:rsid w:val="00CD098D"/>
    <w:rsid w:val="00CD6E42"/>
    <w:rsid w:val="00CE036F"/>
    <w:rsid w:val="00CE6DF3"/>
    <w:rsid w:val="00CF049D"/>
    <w:rsid w:val="00CF1CD3"/>
    <w:rsid w:val="00CF3EA5"/>
    <w:rsid w:val="00D02CC5"/>
    <w:rsid w:val="00D03809"/>
    <w:rsid w:val="00D03FE6"/>
    <w:rsid w:val="00D078F2"/>
    <w:rsid w:val="00D13E8A"/>
    <w:rsid w:val="00D14744"/>
    <w:rsid w:val="00D15326"/>
    <w:rsid w:val="00D15F1E"/>
    <w:rsid w:val="00D1632D"/>
    <w:rsid w:val="00D24CF3"/>
    <w:rsid w:val="00D35A9D"/>
    <w:rsid w:val="00D44BB2"/>
    <w:rsid w:val="00D45050"/>
    <w:rsid w:val="00D452A3"/>
    <w:rsid w:val="00D50491"/>
    <w:rsid w:val="00D5205D"/>
    <w:rsid w:val="00D55BA5"/>
    <w:rsid w:val="00D565B5"/>
    <w:rsid w:val="00D56BEF"/>
    <w:rsid w:val="00D57D04"/>
    <w:rsid w:val="00D60A90"/>
    <w:rsid w:val="00D626A2"/>
    <w:rsid w:val="00D65D0F"/>
    <w:rsid w:val="00D67FAE"/>
    <w:rsid w:val="00D70819"/>
    <w:rsid w:val="00D70C72"/>
    <w:rsid w:val="00D70EE0"/>
    <w:rsid w:val="00D73265"/>
    <w:rsid w:val="00D82F11"/>
    <w:rsid w:val="00D834CC"/>
    <w:rsid w:val="00D8573B"/>
    <w:rsid w:val="00D91684"/>
    <w:rsid w:val="00D93F41"/>
    <w:rsid w:val="00D96222"/>
    <w:rsid w:val="00D97EE0"/>
    <w:rsid w:val="00DA0B97"/>
    <w:rsid w:val="00DA2A5C"/>
    <w:rsid w:val="00DA5BBE"/>
    <w:rsid w:val="00DAE366"/>
    <w:rsid w:val="00DB00C3"/>
    <w:rsid w:val="00DB054A"/>
    <w:rsid w:val="00DB37C3"/>
    <w:rsid w:val="00DB5C1D"/>
    <w:rsid w:val="00DB6291"/>
    <w:rsid w:val="00DB701F"/>
    <w:rsid w:val="00DC740F"/>
    <w:rsid w:val="00DD0E84"/>
    <w:rsid w:val="00DD0F20"/>
    <w:rsid w:val="00DD4270"/>
    <w:rsid w:val="00DD551F"/>
    <w:rsid w:val="00DD7F74"/>
    <w:rsid w:val="00DE0161"/>
    <w:rsid w:val="00DE2E35"/>
    <w:rsid w:val="00DE6AB7"/>
    <w:rsid w:val="00DF7B4D"/>
    <w:rsid w:val="00E00223"/>
    <w:rsid w:val="00E01D38"/>
    <w:rsid w:val="00E023F8"/>
    <w:rsid w:val="00E02AF4"/>
    <w:rsid w:val="00E04BBC"/>
    <w:rsid w:val="00E0648E"/>
    <w:rsid w:val="00E06E45"/>
    <w:rsid w:val="00E1258E"/>
    <w:rsid w:val="00E1668A"/>
    <w:rsid w:val="00E30DF6"/>
    <w:rsid w:val="00E33E37"/>
    <w:rsid w:val="00E44ED4"/>
    <w:rsid w:val="00E450ED"/>
    <w:rsid w:val="00E50795"/>
    <w:rsid w:val="00E507AC"/>
    <w:rsid w:val="00E5592F"/>
    <w:rsid w:val="00E55EFC"/>
    <w:rsid w:val="00E569D6"/>
    <w:rsid w:val="00E57DBA"/>
    <w:rsid w:val="00E6031C"/>
    <w:rsid w:val="00E6198A"/>
    <w:rsid w:val="00E652C7"/>
    <w:rsid w:val="00E8066A"/>
    <w:rsid w:val="00E87721"/>
    <w:rsid w:val="00E90EA7"/>
    <w:rsid w:val="00E950B1"/>
    <w:rsid w:val="00E95A03"/>
    <w:rsid w:val="00E97D5E"/>
    <w:rsid w:val="00EA1E39"/>
    <w:rsid w:val="00EA3A6C"/>
    <w:rsid w:val="00EA5FFD"/>
    <w:rsid w:val="00EA751F"/>
    <w:rsid w:val="00EB1578"/>
    <w:rsid w:val="00EB47FF"/>
    <w:rsid w:val="00EB67D1"/>
    <w:rsid w:val="00EB7CDE"/>
    <w:rsid w:val="00EC7457"/>
    <w:rsid w:val="00EE27ED"/>
    <w:rsid w:val="00EE2DD2"/>
    <w:rsid w:val="00EF3901"/>
    <w:rsid w:val="00EF430C"/>
    <w:rsid w:val="00EF4B60"/>
    <w:rsid w:val="00F0400A"/>
    <w:rsid w:val="00F05197"/>
    <w:rsid w:val="00F06256"/>
    <w:rsid w:val="00F063E8"/>
    <w:rsid w:val="00F06CEE"/>
    <w:rsid w:val="00F07006"/>
    <w:rsid w:val="00F13DB9"/>
    <w:rsid w:val="00F147F9"/>
    <w:rsid w:val="00F1697D"/>
    <w:rsid w:val="00F2080E"/>
    <w:rsid w:val="00F22AF9"/>
    <w:rsid w:val="00F339FB"/>
    <w:rsid w:val="00F37B8E"/>
    <w:rsid w:val="00F40E12"/>
    <w:rsid w:val="00F45331"/>
    <w:rsid w:val="00F47396"/>
    <w:rsid w:val="00F52927"/>
    <w:rsid w:val="00F55548"/>
    <w:rsid w:val="00F567E9"/>
    <w:rsid w:val="00F57E7D"/>
    <w:rsid w:val="00F60D6B"/>
    <w:rsid w:val="00F63237"/>
    <w:rsid w:val="00F63983"/>
    <w:rsid w:val="00F70AE5"/>
    <w:rsid w:val="00F739A8"/>
    <w:rsid w:val="00F810B3"/>
    <w:rsid w:val="00F81790"/>
    <w:rsid w:val="00F84989"/>
    <w:rsid w:val="00F8521F"/>
    <w:rsid w:val="00F85428"/>
    <w:rsid w:val="00F87D4E"/>
    <w:rsid w:val="00F91073"/>
    <w:rsid w:val="00F91B39"/>
    <w:rsid w:val="00F93469"/>
    <w:rsid w:val="00F93F8E"/>
    <w:rsid w:val="00FA0E59"/>
    <w:rsid w:val="00FA1C6D"/>
    <w:rsid w:val="00FA3BE3"/>
    <w:rsid w:val="00FA473A"/>
    <w:rsid w:val="00FB022C"/>
    <w:rsid w:val="00FB0912"/>
    <w:rsid w:val="00FB21E2"/>
    <w:rsid w:val="00FC30CC"/>
    <w:rsid w:val="00FD1433"/>
    <w:rsid w:val="00FE1C5A"/>
    <w:rsid w:val="00FE5D70"/>
    <w:rsid w:val="00FE6802"/>
    <w:rsid w:val="00FE6FD2"/>
    <w:rsid w:val="00FF2F3B"/>
    <w:rsid w:val="110F5302"/>
    <w:rsid w:val="15C3A95A"/>
    <w:rsid w:val="16F19F33"/>
    <w:rsid w:val="185BC5BC"/>
    <w:rsid w:val="22840125"/>
    <w:rsid w:val="26DAC713"/>
    <w:rsid w:val="28BA3A05"/>
    <w:rsid w:val="30A6A90C"/>
    <w:rsid w:val="339DDA52"/>
    <w:rsid w:val="4C68464B"/>
    <w:rsid w:val="4E3A59D8"/>
    <w:rsid w:val="4F58EA65"/>
    <w:rsid w:val="56F54D2E"/>
    <w:rsid w:val="572BA27D"/>
    <w:rsid w:val="57862F0F"/>
    <w:rsid w:val="5A0CEEAA"/>
    <w:rsid w:val="63439E3F"/>
    <w:rsid w:val="65F44738"/>
    <w:rsid w:val="68491161"/>
    <w:rsid w:val="6AA986DF"/>
    <w:rsid w:val="6E11A738"/>
    <w:rsid w:val="6FAB1117"/>
    <w:rsid w:val="777A961E"/>
    <w:rsid w:val="77E4E901"/>
    <w:rsid w:val="786D4323"/>
    <w:rsid w:val="7DE090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AAD2303"/>
  <w15:docId w15:val="{ABF04F1B-6CAB-4823-85FD-2AEC424F7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2DD6"/>
    <w:pPr>
      <w:spacing w:after="160" w:line="259" w:lineRule="auto"/>
    </w:pPr>
    <w:rPr>
      <w:rFonts w:asciiTheme="minorHAnsi" w:eastAsiaTheme="minorHAnsi" w:hAnsiTheme="minorHAnsi" w:cstheme="minorBidi"/>
      <w:sz w:val="22"/>
      <w:szCs w:val="22"/>
      <w:lang w:val="en-GB" w:eastAsia="en-US"/>
    </w:rPr>
  </w:style>
  <w:style w:type="paragraph" w:styleId="Heading1">
    <w:name w:val="heading 1"/>
    <w:basedOn w:val="Normal"/>
    <w:next w:val="Normal"/>
    <w:link w:val="Heading1Char"/>
    <w:uiPriority w:val="9"/>
    <w:qFormat/>
    <w:rsid w:val="00015FB1"/>
    <w:pPr>
      <w:keepNext/>
      <w:keepLines/>
      <w:spacing w:before="480"/>
      <w:ind w:left="567" w:hanging="567"/>
      <w:outlineLvl w:val="0"/>
    </w:pPr>
    <w:rPr>
      <w:b/>
      <w:sz w:val="28"/>
    </w:rPr>
  </w:style>
  <w:style w:type="paragraph" w:styleId="Heading2">
    <w:name w:val="heading 2"/>
    <w:basedOn w:val="Heading1"/>
    <w:next w:val="Normal"/>
    <w:link w:val="Heading2Char"/>
    <w:uiPriority w:val="9"/>
    <w:qFormat/>
    <w:rsid w:val="00015FB1"/>
    <w:pPr>
      <w:spacing w:before="320"/>
      <w:outlineLvl w:val="1"/>
    </w:pPr>
    <w:rPr>
      <w:sz w:val="24"/>
    </w:rPr>
  </w:style>
  <w:style w:type="paragraph" w:styleId="Heading3">
    <w:name w:val="heading 3"/>
    <w:basedOn w:val="Heading1"/>
    <w:next w:val="Normal"/>
    <w:link w:val="Heading3Char"/>
    <w:uiPriority w:val="9"/>
    <w:qFormat/>
    <w:rsid w:val="00015FB1"/>
    <w:pPr>
      <w:spacing w:before="200"/>
      <w:outlineLvl w:val="2"/>
    </w:pPr>
    <w:rPr>
      <w:sz w:val="24"/>
    </w:rPr>
  </w:style>
  <w:style w:type="paragraph" w:styleId="Heading4">
    <w:name w:val="heading 4"/>
    <w:basedOn w:val="Heading3"/>
    <w:next w:val="Normal"/>
    <w:link w:val="Heading4Char"/>
    <w:qFormat/>
    <w:rsid w:val="00015FB1"/>
    <w:pPr>
      <w:ind w:left="1134" w:hanging="1134"/>
      <w:outlineLvl w:val="3"/>
    </w:pPr>
  </w:style>
  <w:style w:type="paragraph" w:styleId="Heading5">
    <w:name w:val="heading 5"/>
    <w:basedOn w:val="Heading4"/>
    <w:next w:val="Normal"/>
    <w:link w:val="Heading5Char"/>
    <w:qFormat/>
    <w:rsid w:val="00015FB1"/>
    <w:pPr>
      <w:outlineLvl w:val="4"/>
    </w:pPr>
  </w:style>
  <w:style w:type="paragraph" w:styleId="Heading6">
    <w:name w:val="heading 6"/>
    <w:basedOn w:val="Heading4"/>
    <w:next w:val="Normal"/>
    <w:link w:val="Heading6Char"/>
    <w:qFormat/>
    <w:rsid w:val="00015FB1"/>
    <w:pPr>
      <w:outlineLvl w:val="5"/>
    </w:pPr>
  </w:style>
  <w:style w:type="paragraph" w:styleId="Heading7">
    <w:name w:val="heading 7"/>
    <w:basedOn w:val="Heading4"/>
    <w:next w:val="Normal"/>
    <w:link w:val="Heading7Char"/>
    <w:qFormat/>
    <w:rsid w:val="00015FB1"/>
    <w:pPr>
      <w:ind w:left="1701" w:hanging="1701"/>
      <w:outlineLvl w:val="6"/>
    </w:pPr>
  </w:style>
  <w:style w:type="paragraph" w:styleId="Heading8">
    <w:name w:val="heading 8"/>
    <w:basedOn w:val="Heading4"/>
    <w:next w:val="Normal"/>
    <w:link w:val="Heading8Char"/>
    <w:qFormat/>
    <w:rsid w:val="00015FB1"/>
    <w:pPr>
      <w:ind w:left="1701" w:hanging="1701"/>
      <w:outlineLvl w:val="7"/>
    </w:pPr>
  </w:style>
  <w:style w:type="paragraph" w:styleId="Heading9">
    <w:name w:val="heading 9"/>
    <w:basedOn w:val="Heading4"/>
    <w:next w:val="Normal"/>
    <w:link w:val="Heading9Char"/>
    <w:qFormat/>
    <w:rsid w:val="00015FB1"/>
    <w:pPr>
      <w:ind w:left="1701" w:hanging="1701"/>
      <w:outlineLvl w:val="8"/>
    </w:pPr>
  </w:style>
  <w:style w:type="character" w:default="1" w:styleId="DefaultParagraphFont">
    <w:name w:val="Default Paragraph Font"/>
    <w:uiPriority w:val="1"/>
    <w:semiHidden/>
    <w:unhideWhenUsed/>
    <w:rsid w:val="00932DD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32DD6"/>
  </w:style>
  <w:style w:type="paragraph" w:styleId="Header">
    <w:name w:val="header"/>
    <w:basedOn w:val="Normal"/>
    <w:link w:val="HeaderChar"/>
    <w:uiPriority w:val="99"/>
    <w:rsid w:val="00015FB1"/>
    <w:pPr>
      <w:jc w:val="center"/>
    </w:pPr>
    <w:rPr>
      <w:sz w:val="18"/>
    </w:rPr>
  </w:style>
  <w:style w:type="paragraph" w:styleId="Footer">
    <w:name w:val="footer"/>
    <w:basedOn w:val="Normal"/>
    <w:rsid w:val="00015FB1"/>
    <w:pPr>
      <w:tabs>
        <w:tab w:val="left" w:pos="5954"/>
        <w:tab w:val="right" w:pos="9639"/>
      </w:tabs>
    </w:pPr>
    <w:rPr>
      <w:caps/>
      <w:noProof/>
      <w:sz w:val="16"/>
    </w:rPr>
  </w:style>
  <w:style w:type="character" w:styleId="Hyperlink">
    <w:name w:val="Hyperlink"/>
    <w:basedOn w:val="DefaultParagraphFont"/>
    <w:uiPriority w:val="99"/>
    <w:rsid w:val="00015FB1"/>
    <w:rPr>
      <w:color w:val="0000FF"/>
      <w:u w:val="single"/>
    </w:rPr>
  </w:style>
  <w:style w:type="table" w:styleId="TableGrid">
    <w:name w:val="Table Grid"/>
    <w:basedOn w:val="TableNormal"/>
    <w:rsid w:val="00B91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721EED"/>
    <w:rPr>
      <w:rFonts w:ascii="Tahoma" w:hAnsi="Tahoma" w:cs="Tahoma"/>
      <w:sz w:val="16"/>
      <w:szCs w:val="16"/>
    </w:rPr>
  </w:style>
  <w:style w:type="character" w:styleId="FollowedHyperlink">
    <w:name w:val="FollowedHyperlink"/>
    <w:basedOn w:val="DefaultParagraphFont"/>
    <w:uiPriority w:val="99"/>
    <w:rsid w:val="00015FB1"/>
    <w:rPr>
      <w:color w:val="800080"/>
      <w:u w:val="single"/>
    </w:rPr>
  </w:style>
  <w:style w:type="character" w:customStyle="1" w:styleId="apple-style-span">
    <w:name w:val="apple-style-span"/>
    <w:basedOn w:val="DefaultParagraphFont"/>
    <w:rsid w:val="005A3ABC"/>
  </w:style>
  <w:style w:type="paragraph" w:styleId="NormalWeb">
    <w:name w:val="Normal (Web)"/>
    <w:basedOn w:val="Normal"/>
    <w:uiPriority w:val="99"/>
    <w:rsid w:val="00AC7956"/>
    <w:pPr>
      <w:spacing w:after="150" w:line="348" w:lineRule="auto"/>
    </w:pPr>
    <w:rPr>
      <w:rFonts w:ascii="Times New Roman" w:hAnsi="Times New Roman"/>
      <w:color w:val="303030"/>
    </w:rPr>
  </w:style>
  <w:style w:type="character" w:styleId="Strong">
    <w:name w:val="Strong"/>
    <w:uiPriority w:val="22"/>
    <w:qFormat/>
    <w:rsid w:val="00AC7956"/>
    <w:rPr>
      <w:b/>
      <w:bCs/>
    </w:rPr>
  </w:style>
  <w:style w:type="character" w:styleId="CommentReference">
    <w:name w:val="annotation reference"/>
    <w:semiHidden/>
    <w:rsid w:val="006367B6"/>
    <w:rPr>
      <w:sz w:val="16"/>
      <w:szCs w:val="16"/>
    </w:rPr>
  </w:style>
  <w:style w:type="paragraph" w:styleId="CommentText">
    <w:name w:val="annotation text"/>
    <w:basedOn w:val="Normal"/>
    <w:semiHidden/>
    <w:rsid w:val="006367B6"/>
    <w:rPr>
      <w:sz w:val="20"/>
    </w:rPr>
  </w:style>
  <w:style w:type="paragraph" w:styleId="CommentSubject">
    <w:name w:val="annotation subject"/>
    <w:basedOn w:val="CommentText"/>
    <w:next w:val="CommentText"/>
    <w:semiHidden/>
    <w:rsid w:val="006367B6"/>
    <w:rPr>
      <w:b/>
      <w:bCs/>
    </w:rPr>
  </w:style>
  <w:style w:type="character" w:customStyle="1" w:styleId="stdnobr">
    <w:name w:val="std nobr"/>
    <w:basedOn w:val="DefaultParagraphFont"/>
    <w:rsid w:val="00B13CEA"/>
  </w:style>
  <w:style w:type="paragraph" w:styleId="ListParagraph">
    <w:name w:val="List Paragraph"/>
    <w:basedOn w:val="Normal"/>
    <w:uiPriority w:val="34"/>
    <w:qFormat/>
    <w:rsid w:val="0080713C"/>
    <w:pPr>
      <w:ind w:left="720"/>
    </w:pPr>
  </w:style>
  <w:style w:type="character" w:customStyle="1" w:styleId="Heading3Char">
    <w:name w:val="Heading 3 Char"/>
    <w:link w:val="Heading3"/>
    <w:uiPriority w:val="9"/>
    <w:rsid w:val="005F716F"/>
    <w:rPr>
      <w:rFonts w:ascii="Calibri" w:eastAsia="Times New Roman" w:hAnsi="Calibri"/>
      <w:b/>
      <w:sz w:val="24"/>
      <w:lang w:val="en-GB" w:eastAsia="en-US"/>
    </w:rPr>
  </w:style>
  <w:style w:type="character" w:customStyle="1" w:styleId="apple-converted-space">
    <w:name w:val="apple-converted-space"/>
    <w:basedOn w:val="DefaultParagraphFont"/>
    <w:rsid w:val="008002FF"/>
  </w:style>
  <w:style w:type="character" w:styleId="Emphasis">
    <w:name w:val="Emphasis"/>
    <w:uiPriority w:val="20"/>
    <w:qFormat/>
    <w:rsid w:val="008002FF"/>
    <w:rPr>
      <w:i/>
      <w:iCs/>
    </w:rPr>
  </w:style>
  <w:style w:type="paragraph" w:styleId="Revision">
    <w:name w:val="Revision"/>
    <w:hidden/>
    <w:uiPriority w:val="99"/>
    <w:semiHidden/>
    <w:rsid w:val="00962DE5"/>
    <w:rPr>
      <w:rFonts w:ascii="Arial" w:hAnsi="Arial"/>
      <w:sz w:val="22"/>
      <w:szCs w:val="24"/>
      <w:lang w:eastAsia="zh-CN"/>
    </w:rPr>
  </w:style>
  <w:style w:type="character" w:customStyle="1" w:styleId="Heading1Char">
    <w:name w:val="Heading 1 Char"/>
    <w:basedOn w:val="DefaultParagraphFont"/>
    <w:link w:val="Heading1"/>
    <w:uiPriority w:val="9"/>
    <w:rsid w:val="00BF3543"/>
    <w:rPr>
      <w:rFonts w:ascii="Calibri" w:eastAsia="Times New Roman" w:hAnsi="Calibri"/>
      <w:b/>
      <w:sz w:val="28"/>
      <w:lang w:val="en-GB" w:eastAsia="en-US"/>
    </w:rPr>
  </w:style>
  <w:style w:type="character" w:customStyle="1" w:styleId="Heading2Char">
    <w:name w:val="Heading 2 Char"/>
    <w:basedOn w:val="DefaultParagraphFont"/>
    <w:link w:val="Heading2"/>
    <w:uiPriority w:val="9"/>
    <w:rsid w:val="00496213"/>
    <w:rPr>
      <w:rFonts w:ascii="Calibri" w:eastAsia="Times New Roman" w:hAnsi="Calibri"/>
      <w:b/>
      <w:sz w:val="24"/>
      <w:lang w:val="en-GB" w:eastAsia="en-US"/>
    </w:rPr>
  </w:style>
  <w:style w:type="character" w:customStyle="1" w:styleId="Heading4Char">
    <w:name w:val="Heading 4 Char"/>
    <w:basedOn w:val="DefaultParagraphFont"/>
    <w:link w:val="Heading4"/>
    <w:rsid w:val="00496213"/>
    <w:rPr>
      <w:rFonts w:ascii="Calibri" w:eastAsia="Times New Roman" w:hAnsi="Calibri"/>
      <w:b/>
      <w:sz w:val="24"/>
      <w:lang w:val="en-GB" w:eastAsia="en-US"/>
    </w:rPr>
  </w:style>
  <w:style w:type="paragraph" w:customStyle="1" w:styleId="text-sm-justify">
    <w:name w:val="text-sm-justify"/>
    <w:basedOn w:val="Normal"/>
    <w:rsid w:val="00496213"/>
    <w:pPr>
      <w:spacing w:before="100" w:beforeAutospacing="1" w:after="100" w:afterAutospacing="1"/>
    </w:pPr>
    <w:rPr>
      <w:rFonts w:ascii="Times New Roman" w:hAnsi="Times New Roman"/>
    </w:rPr>
  </w:style>
  <w:style w:type="character" w:customStyle="1" w:styleId="icon">
    <w:name w:val="icon"/>
    <w:basedOn w:val="DefaultParagraphFont"/>
    <w:rsid w:val="00496213"/>
  </w:style>
  <w:style w:type="paragraph" w:styleId="NoSpacing">
    <w:name w:val="No Spacing"/>
    <w:link w:val="NoSpacingChar"/>
    <w:uiPriority w:val="1"/>
    <w:qFormat/>
    <w:rsid w:val="00A4220F"/>
    <w:pPr>
      <w:tabs>
        <w:tab w:val="left" w:pos="794"/>
        <w:tab w:val="left" w:pos="1191"/>
        <w:tab w:val="left" w:pos="1588"/>
        <w:tab w:val="left" w:pos="1985"/>
      </w:tabs>
      <w:overflowPunct w:val="0"/>
      <w:autoSpaceDE w:val="0"/>
      <w:autoSpaceDN w:val="0"/>
      <w:adjustRightInd w:val="0"/>
      <w:textAlignment w:val="baseline"/>
    </w:pPr>
    <w:rPr>
      <w:rFonts w:eastAsia="Times New Roman"/>
      <w:sz w:val="24"/>
      <w:lang w:val="en-GB" w:eastAsia="en-US"/>
    </w:rPr>
  </w:style>
  <w:style w:type="paragraph" w:customStyle="1" w:styleId="Source">
    <w:name w:val="Source"/>
    <w:basedOn w:val="Normal"/>
    <w:next w:val="Title1"/>
    <w:autoRedefine/>
    <w:rsid w:val="00015FB1"/>
    <w:pPr>
      <w:spacing w:before="840"/>
      <w:jc w:val="center"/>
    </w:pPr>
    <w:rPr>
      <w:b/>
      <w:sz w:val="28"/>
    </w:rPr>
  </w:style>
  <w:style w:type="character" w:customStyle="1" w:styleId="Heading5Char">
    <w:name w:val="Heading 5 Char"/>
    <w:basedOn w:val="DefaultParagraphFont"/>
    <w:link w:val="Heading5"/>
    <w:rsid w:val="0036762C"/>
    <w:rPr>
      <w:rFonts w:ascii="Calibri" w:eastAsia="Times New Roman" w:hAnsi="Calibri"/>
      <w:b/>
      <w:sz w:val="24"/>
      <w:lang w:val="en-GB" w:eastAsia="en-US"/>
    </w:rPr>
  </w:style>
  <w:style w:type="character" w:customStyle="1" w:styleId="Heading6Char">
    <w:name w:val="Heading 6 Char"/>
    <w:basedOn w:val="DefaultParagraphFont"/>
    <w:link w:val="Heading6"/>
    <w:rsid w:val="0036762C"/>
    <w:rPr>
      <w:rFonts w:ascii="Calibri" w:eastAsia="Times New Roman" w:hAnsi="Calibri"/>
      <w:b/>
      <w:sz w:val="24"/>
      <w:lang w:val="en-GB" w:eastAsia="en-US"/>
    </w:rPr>
  </w:style>
  <w:style w:type="character" w:customStyle="1" w:styleId="Heading7Char">
    <w:name w:val="Heading 7 Char"/>
    <w:basedOn w:val="DefaultParagraphFont"/>
    <w:link w:val="Heading7"/>
    <w:rsid w:val="0036762C"/>
    <w:rPr>
      <w:rFonts w:ascii="Calibri" w:eastAsia="Times New Roman" w:hAnsi="Calibri"/>
      <w:b/>
      <w:sz w:val="24"/>
      <w:lang w:val="en-GB" w:eastAsia="en-US"/>
    </w:rPr>
  </w:style>
  <w:style w:type="character" w:customStyle="1" w:styleId="Heading8Char">
    <w:name w:val="Heading 8 Char"/>
    <w:basedOn w:val="DefaultParagraphFont"/>
    <w:link w:val="Heading8"/>
    <w:rsid w:val="0036762C"/>
    <w:rPr>
      <w:rFonts w:ascii="Calibri" w:eastAsia="Times New Roman" w:hAnsi="Calibri"/>
      <w:b/>
      <w:sz w:val="24"/>
      <w:lang w:val="en-GB" w:eastAsia="en-US"/>
    </w:rPr>
  </w:style>
  <w:style w:type="character" w:customStyle="1" w:styleId="Heading9Char">
    <w:name w:val="Heading 9 Char"/>
    <w:basedOn w:val="DefaultParagraphFont"/>
    <w:link w:val="Heading9"/>
    <w:rsid w:val="0036762C"/>
    <w:rPr>
      <w:rFonts w:ascii="Calibri" w:eastAsia="Times New Roman" w:hAnsi="Calibri"/>
      <w:b/>
      <w:sz w:val="24"/>
      <w:lang w:val="en-GB" w:eastAsia="en-US"/>
    </w:rPr>
  </w:style>
  <w:style w:type="paragraph" w:styleId="TOC8">
    <w:name w:val="toc 8"/>
    <w:basedOn w:val="Normal"/>
    <w:next w:val="Normal"/>
    <w:rsid w:val="00015FB1"/>
    <w:pPr>
      <w:tabs>
        <w:tab w:val="left" w:pos="964"/>
        <w:tab w:val="left" w:leader="dot" w:pos="8789"/>
        <w:tab w:val="right" w:pos="9639"/>
      </w:tabs>
      <w:ind w:left="964" w:hanging="964"/>
    </w:pPr>
  </w:style>
  <w:style w:type="paragraph" w:styleId="TOC4">
    <w:name w:val="toc 4"/>
    <w:basedOn w:val="Normal"/>
    <w:next w:val="Normal"/>
    <w:rsid w:val="00015FB1"/>
    <w:pPr>
      <w:tabs>
        <w:tab w:val="left" w:pos="964"/>
        <w:tab w:val="left" w:pos="8789"/>
        <w:tab w:val="right" w:pos="9639"/>
      </w:tabs>
      <w:ind w:left="964" w:hanging="964"/>
    </w:pPr>
  </w:style>
  <w:style w:type="paragraph" w:styleId="TOC3">
    <w:name w:val="toc 3"/>
    <w:basedOn w:val="Normal"/>
    <w:next w:val="Normal"/>
    <w:uiPriority w:val="39"/>
    <w:rsid w:val="00015FB1"/>
    <w:pPr>
      <w:tabs>
        <w:tab w:val="left" w:pos="964"/>
        <w:tab w:val="left" w:leader="dot" w:pos="8789"/>
        <w:tab w:val="right" w:pos="9639"/>
      </w:tabs>
      <w:ind w:left="964" w:hanging="964"/>
    </w:pPr>
  </w:style>
  <w:style w:type="paragraph" w:styleId="TOC2">
    <w:name w:val="toc 2"/>
    <w:basedOn w:val="Normal"/>
    <w:next w:val="Normal"/>
    <w:uiPriority w:val="39"/>
    <w:rsid w:val="00015FB1"/>
    <w:pPr>
      <w:tabs>
        <w:tab w:val="left" w:pos="964"/>
        <w:tab w:val="left" w:leader="dot" w:pos="8789"/>
        <w:tab w:val="right" w:pos="9639"/>
      </w:tabs>
      <w:ind w:left="964" w:hanging="964"/>
    </w:pPr>
  </w:style>
  <w:style w:type="paragraph" w:styleId="TOC1">
    <w:name w:val="toc 1"/>
    <w:basedOn w:val="Normal"/>
    <w:uiPriority w:val="39"/>
    <w:rsid w:val="00015FB1"/>
    <w:pPr>
      <w:tabs>
        <w:tab w:val="left" w:pos="964"/>
        <w:tab w:val="left" w:leader="dot" w:pos="8789"/>
        <w:tab w:val="right" w:pos="9639"/>
      </w:tabs>
      <w:spacing w:before="240"/>
      <w:ind w:left="964" w:hanging="964"/>
    </w:pPr>
  </w:style>
  <w:style w:type="paragraph" w:styleId="TOC7">
    <w:name w:val="toc 7"/>
    <w:basedOn w:val="Normal"/>
    <w:next w:val="Normal"/>
    <w:rsid w:val="00015FB1"/>
    <w:pPr>
      <w:tabs>
        <w:tab w:val="left" w:pos="964"/>
        <w:tab w:val="left" w:leader="dot" w:pos="8789"/>
        <w:tab w:val="right" w:pos="9639"/>
      </w:tabs>
      <w:ind w:left="964" w:hanging="964"/>
    </w:pPr>
  </w:style>
  <w:style w:type="paragraph" w:styleId="TOC6">
    <w:name w:val="toc 6"/>
    <w:basedOn w:val="Normal"/>
    <w:next w:val="Normal"/>
    <w:rsid w:val="00015FB1"/>
    <w:pPr>
      <w:tabs>
        <w:tab w:val="left" w:pos="964"/>
        <w:tab w:val="left" w:leader="dot" w:pos="8789"/>
        <w:tab w:val="right" w:pos="9639"/>
      </w:tabs>
      <w:ind w:left="964" w:hanging="964"/>
    </w:pPr>
  </w:style>
  <w:style w:type="paragraph" w:styleId="TOC5">
    <w:name w:val="toc 5"/>
    <w:basedOn w:val="Normal"/>
    <w:next w:val="Normal"/>
    <w:rsid w:val="00015FB1"/>
    <w:pPr>
      <w:tabs>
        <w:tab w:val="left" w:pos="964"/>
        <w:tab w:val="left" w:leader="dot" w:pos="8789"/>
        <w:tab w:val="right" w:pos="9639"/>
      </w:tabs>
      <w:ind w:left="964" w:hanging="964"/>
    </w:pPr>
  </w:style>
  <w:style w:type="paragraph" w:styleId="Index7">
    <w:name w:val="index 7"/>
    <w:basedOn w:val="Normal"/>
    <w:next w:val="Normal"/>
    <w:rsid w:val="00015FB1"/>
    <w:pPr>
      <w:ind w:left="1698"/>
    </w:pPr>
  </w:style>
  <w:style w:type="paragraph" w:styleId="Index6">
    <w:name w:val="index 6"/>
    <w:basedOn w:val="Normal"/>
    <w:next w:val="Normal"/>
    <w:rsid w:val="00015FB1"/>
    <w:pPr>
      <w:ind w:left="1415"/>
    </w:pPr>
  </w:style>
  <w:style w:type="paragraph" w:styleId="Index5">
    <w:name w:val="index 5"/>
    <w:basedOn w:val="Normal"/>
    <w:next w:val="Normal"/>
    <w:rsid w:val="00015FB1"/>
    <w:pPr>
      <w:ind w:left="1132"/>
    </w:pPr>
  </w:style>
  <w:style w:type="paragraph" w:styleId="Index4">
    <w:name w:val="index 4"/>
    <w:basedOn w:val="Normal"/>
    <w:next w:val="Normal"/>
    <w:rsid w:val="00015FB1"/>
    <w:pPr>
      <w:ind w:left="849"/>
    </w:pPr>
  </w:style>
  <w:style w:type="paragraph" w:styleId="Index3">
    <w:name w:val="index 3"/>
    <w:basedOn w:val="Normal"/>
    <w:next w:val="Normal"/>
    <w:rsid w:val="00015FB1"/>
    <w:pPr>
      <w:ind w:left="566"/>
    </w:pPr>
  </w:style>
  <w:style w:type="paragraph" w:styleId="Index2">
    <w:name w:val="index 2"/>
    <w:basedOn w:val="Normal"/>
    <w:next w:val="Normal"/>
    <w:rsid w:val="00015FB1"/>
    <w:pPr>
      <w:ind w:left="283"/>
    </w:pPr>
  </w:style>
  <w:style w:type="paragraph" w:styleId="Index1">
    <w:name w:val="index 1"/>
    <w:basedOn w:val="Normal"/>
    <w:next w:val="Normal"/>
    <w:rsid w:val="00015FB1"/>
  </w:style>
  <w:style w:type="character" w:styleId="LineNumber">
    <w:name w:val="line number"/>
    <w:basedOn w:val="DefaultParagraphFont"/>
    <w:rsid w:val="00015FB1"/>
  </w:style>
  <w:style w:type="paragraph" w:styleId="IndexHeading">
    <w:name w:val="index heading"/>
    <w:basedOn w:val="Normal"/>
    <w:next w:val="Index1"/>
    <w:rsid w:val="00015FB1"/>
  </w:style>
  <w:style w:type="character" w:styleId="FootnoteReference">
    <w:name w:val="footnote reference"/>
    <w:basedOn w:val="DefaultParagraphFont"/>
    <w:rsid w:val="00015FB1"/>
    <w:rPr>
      <w:rFonts w:ascii="Calibri" w:hAnsi="Calibri"/>
      <w:position w:val="6"/>
      <w:sz w:val="16"/>
    </w:rPr>
  </w:style>
  <w:style w:type="paragraph" w:styleId="FootnoteText">
    <w:name w:val="footnote text"/>
    <w:basedOn w:val="Normal"/>
    <w:link w:val="FootnoteTextChar"/>
    <w:rsid w:val="00015FB1"/>
    <w:pPr>
      <w:keepLines/>
      <w:tabs>
        <w:tab w:val="left" w:pos="256"/>
      </w:tabs>
      <w:ind w:left="256" w:hanging="256"/>
    </w:pPr>
  </w:style>
  <w:style w:type="character" w:customStyle="1" w:styleId="FootnoteTextChar">
    <w:name w:val="Footnote Text Char"/>
    <w:basedOn w:val="DefaultParagraphFont"/>
    <w:link w:val="FootnoteText"/>
    <w:rsid w:val="0036762C"/>
    <w:rPr>
      <w:rFonts w:ascii="Calibri" w:eastAsia="Times New Roman" w:hAnsi="Calibri"/>
      <w:sz w:val="24"/>
      <w:lang w:val="en-GB" w:eastAsia="en-US"/>
    </w:rPr>
  </w:style>
  <w:style w:type="paragraph" w:styleId="NormalIndent">
    <w:name w:val="Normal Indent"/>
    <w:basedOn w:val="Normal"/>
    <w:rsid w:val="00015FB1"/>
    <w:pPr>
      <w:ind w:left="567"/>
    </w:pPr>
  </w:style>
  <w:style w:type="paragraph" w:customStyle="1" w:styleId="enumlev1">
    <w:name w:val="enumlev1"/>
    <w:basedOn w:val="Normal"/>
    <w:rsid w:val="00015FB1"/>
    <w:pPr>
      <w:spacing w:before="86"/>
      <w:ind w:left="567" w:hanging="567"/>
    </w:pPr>
  </w:style>
  <w:style w:type="paragraph" w:customStyle="1" w:styleId="enumlev2">
    <w:name w:val="enumlev2"/>
    <w:basedOn w:val="enumlev1"/>
    <w:rsid w:val="00015FB1"/>
    <w:pPr>
      <w:ind w:left="1134"/>
    </w:pPr>
  </w:style>
  <w:style w:type="paragraph" w:customStyle="1" w:styleId="enumlev3">
    <w:name w:val="enumlev3"/>
    <w:basedOn w:val="enumlev2"/>
    <w:rsid w:val="00015FB1"/>
    <w:pPr>
      <w:ind w:left="1701"/>
    </w:pPr>
  </w:style>
  <w:style w:type="paragraph" w:customStyle="1" w:styleId="Normalaftertitle">
    <w:name w:val="Normal after title"/>
    <w:basedOn w:val="Normal"/>
    <w:next w:val="Normal"/>
    <w:rsid w:val="00015FB1"/>
    <w:pPr>
      <w:spacing w:before="240"/>
    </w:pPr>
  </w:style>
  <w:style w:type="paragraph" w:customStyle="1" w:styleId="Equation">
    <w:name w:val="Equation"/>
    <w:basedOn w:val="Normal"/>
    <w:rsid w:val="00015FB1"/>
    <w:pPr>
      <w:tabs>
        <w:tab w:val="center" w:pos="4820"/>
        <w:tab w:val="right" w:pos="9639"/>
      </w:tabs>
    </w:pPr>
  </w:style>
  <w:style w:type="paragraph" w:customStyle="1" w:styleId="Head">
    <w:name w:val="Head"/>
    <w:basedOn w:val="Normal"/>
    <w:rsid w:val="00015FB1"/>
    <w:pPr>
      <w:tabs>
        <w:tab w:val="left" w:pos="6663"/>
      </w:tabs>
    </w:pPr>
  </w:style>
  <w:style w:type="paragraph" w:customStyle="1" w:styleId="toc0">
    <w:name w:val="toc 0"/>
    <w:basedOn w:val="Normal"/>
    <w:next w:val="TOC1"/>
    <w:rsid w:val="00015FB1"/>
    <w:pPr>
      <w:tabs>
        <w:tab w:val="right" w:pos="9781"/>
      </w:tabs>
    </w:pPr>
    <w:rPr>
      <w:b/>
    </w:rPr>
  </w:style>
  <w:style w:type="paragraph" w:styleId="List">
    <w:name w:val="List"/>
    <w:basedOn w:val="Normal"/>
    <w:rsid w:val="00015FB1"/>
    <w:pPr>
      <w:tabs>
        <w:tab w:val="left" w:pos="2127"/>
      </w:tabs>
      <w:ind w:left="2127" w:hanging="2127"/>
    </w:pPr>
  </w:style>
  <w:style w:type="paragraph" w:customStyle="1" w:styleId="Part">
    <w:name w:val="Part"/>
    <w:basedOn w:val="Normal"/>
    <w:next w:val="Normal"/>
    <w:rsid w:val="00015FB1"/>
    <w:pPr>
      <w:spacing w:before="600"/>
      <w:jc w:val="center"/>
    </w:pPr>
    <w:rPr>
      <w:caps/>
      <w:sz w:val="28"/>
    </w:rPr>
  </w:style>
  <w:style w:type="paragraph" w:customStyle="1" w:styleId="meeting">
    <w:name w:val="meeting"/>
    <w:basedOn w:val="Head"/>
    <w:next w:val="Head"/>
    <w:rsid w:val="00015FB1"/>
    <w:pPr>
      <w:tabs>
        <w:tab w:val="left" w:pos="7371"/>
      </w:tabs>
      <w:spacing w:after="567"/>
    </w:pPr>
  </w:style>
  <w:style w:type="paragraph" w:customStyle="1" w:styleId="Subject">
    <w:name w:val="Subject"/>
    <w:basedOn w:val="Normal"/>
    <w:next w:val="Source"/>
    <w:rsid w:val="00015FB1"/>
    <w:pPr>
      <w:ind w:left="1134" w:hanging="1134"/>
    </w:pPr>
  </w:style>
  <w:style w:type="paragraph" w:customStyle="1" w:styleId="Object">
    <w:name w:val="Object"/>
    <w:basedOn w:val="Subject"/>
    <w:next w:val="Subject"/>
    <w:rsid w:val="00015FB1"/>
  </w:style>
  <w:style w:type="paragraph" w:customStyle="1" w:styleId="Data">
    <w:name w:val="Data"/>
    <w:basedOn w:val="Subject"/>
    <w:next w:val="Subject"/>
    <w:rsid w:val="00015FB1"/>
  </w:style>
  <w:style w:type="paragraph" w:customStyle="1" w:styleId="Reasons">
    <w:name w:val="Reasons"/>
    <w:basedOn w:val="Normal"/>
    <w:rsid w:val="00015FB1"/>
  </w:style>
  <w:style w:type="paragraph" w:customStyle="1" w:styleId="FirstFooter">
    <w:name w:val="FirstFooter"/>
    <w:basedOn w:val="Footer"/>
    <w:rsid w:val="00015FB1"/>
    <w:rPr>
      <w:caps w:val="0"/>
    </w:rPr>
  </w:style>
  <w:style w:type="paragraph" w:customStyle="1" w:styleId="Note">
    <w:name w:val="Note"/>
    <w:basedOn w:val="Normal"/>
    <w:rsid w:val="00015FB1"/>
    <w:pPr>
      <w:tabs>
        <w:tab w:val="left" w:pos="851"/>
      </w:tabs>
    </w:pPr>
  </w:style>
  <w:style w:type="paragraph" w:styleId="TOC9">
    <w:name w:val="toc 9"/>
    <w:basedOn w:val="TOC4"/>
    <w:rsid w:val="00015FB1"/>
  </w:style>
  <w:style w:type="paragraph" w:customStyle="1" w:styleId="Headingb">
    <w:name w:val="Heading_b"/>
    <w:basedOn w:val="Heading3"/>
    <w:next w:val="Normal"/>
    <w:rsid w:val="00015FB1"/>
    <w:pPr>
      <w:spacing w:before="160"/>
      <w:outlineLvl w:val="0"/>
    </w:pPr>
  </w:style>
  <w:style w:type="paragraph" w:customStyle="1" w:styleId="Title1">
    <w:name w:val="Title 1"/>
    <w:basedOn w:val="Source"/>
    <w:next w:val="Title2"/>
    <w:rsid w:val="00015FB1"/>
    <w:pPr>
      <w:spacing w:before="240"/>
    </w:pPr>
    <w:rPr>
      <w:b w:val="0"/>
      <w:caps/>
    </w:rPr>
  </w:style>
  <w:style w:type="paragraph" w:customStyle="1" w:styleId="Title2">
    <w:name w:val="Title 2"/>
    <w:basedOn w:val="Source"/>
    <w:next w:val="Title3"/>
    <w:rsid w:val="00015FB1"/>
    <w:pPr>
      <w:spacing w:before="240"/>
    </w:pPr>
    <w:rPr>
      <w:b w:val="0"/>
      <w:caps/>
    </w:rPr>
  </w:style>
  <w:style w:type="paragraph" w:customStyle="1" w:styleId="Title3">
    <w:name w:val="Title 3"/>
    <w:basedOn w:val="Title2"/>
    <w:next w:val="Normalaftertitle"/>
    <w:rsid w:val="00015FB1"/>
    <w:rPr>
      <w:caps w:val="0"/>
    </w:rPr>
  </w:style>
  <w:style w:type="paragraph" w:customStyle="1" w:styleId="Title4">
    <w:name w:val="Title 4"/>
    <w:basedOn w:val="Title3"/>
    <w:next w:val="Heading1"/>
    <w:rsid w:val="00015FB1"/>
    <w:rPr>
      <w:b/>
    </w:rPr>
  </w:style>
  <w:style w:type="paragraph" w:customStyle="1" w:styleId="dnum">
    <w:name w:val="dnum"/>
    <w:basedOn w:val="Normal"/>
    <w:rsid w:val="00015FB1"/>
    <w:pPr>
      <w:framePr w:hSpace="181" w:wrap="around" w:vAnchor="page" w:hAnchor="margin" w:y="852"/>
      <w:shd w:val="solid" w:color="FFFFFF" w:fill="FFFFFF"/>
      <w:tabs>
        <w:tab w:val="left" w:pos="1871"/>
      </w:tabs>
    </w:pPr>
    <w:rPr>
      <w:b/>
      <w:bCs/>
    </w:rPr>
  </w:style>
  <w:style w:type="paragraph" w:customStyle="1" w:styleId="ddate">
    <w:name w:val="ddate"/>
    <w:basedOn w:val="Normal"/>
    <w:rsid w:val="00015FB1"/>
    <w:pPr>
      <w:framePr w:hSpace="181" w:wrap="around" w:vAnchor="page" w:hAnchor="margin" w:y="852"/>
      <w:shd w:val="solid" w:color="FFFFFF" w:fill="FFFFFF"/>
      <w:tabs>
        <w:tab w:val="left" w:pos="1871"/>
      </w:tabs>
    </w:pPr>
    <w:rPr>
      <w:b/>
      <w:bCs/>
    </w:rPr>
  </w:style>
  <w:style w:type="paragraph" w:customStyle="1" w:styleId="dorlang">
    <w:name w:val="dorlang"/>
    <w:basedOn w:val="Normal"/>
    <w:rsid w:val="00015FB1"/>
    <w:pPr>
      <w:framePr w:hSpace="181" w:wrap="around" w:vAnchor="page" w:hAnchor="margin" w:y="852"/>
      <w:shd w:val="solid" w:color="FFFFFF" w:fill="FFFFFF"/>
      <w:tabs>
        <w:tab w:val="left" w:pos="1871"/>
      </w:tabs>
    </w:pPr>
    <w:rPr>
      <w:b/>
      <w:bCs/>
    </w:rPr>
  </w:style>
  <w:style w:type="paragraph" w:customStyle="1" w:styleId="AnnexNo">
    <w:name w:val="Annex_No"/>
    <w:basedOn w:val="Normal"/>
    <w:next w:val="Annexref"/>
    <w:rsid w:val="00015FB1"/>
    <w:pPr>
      <w:spacing w:before="720"/>
      <w:jc w:val="center"/>
    </w:pPr>
    <w:rPr>
      <w:caps/>
      <w:sz w:val="28"/>
    </w:rPr>
  </w:style>
  <w:style w:type="paragraph" w:customStyle="1" w:styleId="Annextitle">
    <w:name w:val="Annex_title"/>
    <w:basedOn w:val="Normal"/>
    <w:next w:val="Normal"/>
    <w:rsid w:val="00015FB1"/>
    <w:pPr>
      <w:spacing w:before="240" w:after="240"/>
      <w:jc w:val="center"/>
    </w:pPr>
    <w:rPr>
      <w:b/>
      <w:sz w:val="28"/>
    </w:rPr>
  </w:style>
  <w:style w:type="paragraph" w:customStyle="1" w:styleId="Annexref">
    <w:name w:val="Annex_ref"/>
    <w:basedOn w:val="Normal"/>
    <w:next w:val="Annextitle"/>
    <w:rsid w:val="00015FB1"/>
    <w:pPr>
      <w:jc w:val="center"/>
    </w:pPr>
  </w:style>
  <w:style w:type="paragraph" w:customStyle="1" w:styleId="AppendixNo">
    <w:name w:val="Appendix_No"/>
    <w:basedOn w:val="AnnexNo"/>
    <w:next w:val="Appendixref"/>
    <w:rsid w:val="00015FB1"/>
  </w:style>
  <w:style w:type="paragraph" w:customStyle="1" w:styleId="Appendixtitle">
    <w:name w:val="Appendix_title"/>
    <w:basedOn w:val="Annextitle"/>
    <w:next w:val="Normal"/>
    <w:rsid w:val="00015FB1"/>
  </w:style>
  <w:style w:type="paragraph" w:customStyle="1" w:styleId="Appendixref">
    <w:name w:val="Appendix_ref"/>
    <w:basedOn w:val="Annexref"/>
    <w:next w:val="Appendixtitle"/>
    <w:rsid w:val="00015FB1"/>
  </w:style>
  <w:style w:type="paragraph" w:customStyle="1" w:styleId="Call">
    <w:name w:val="Call"/>
    <w:basedOn w:val="Normal"/>
    <w:next w:val="Normal"/>
    <w:rsid w:val="00015FB1"/>
    <w:pPr>
      <w:keepNext/>
      <w:keepLines/>
      <w:spacing w:before="160"/>
      <w:ind w:left="567"/>
    </w:pPr>
    <w:rPr>
      <w:i/>
    </w:rPr>
  </w:style>
  <w:style w:type="paragraph" w:customStyle="1" w:styleId="Equationlegend">
    <w:name w:val="Equation_legend"/>
    <w:basedOn w:val="Normal"/>
    <w:rsid w:val="00015FB1"/>
    <w:pPr>
      <w:tabs>
        <w:tab w:val="right" w:pos="1531"/>
      </w:tabs>
      <w:spacing w:before="80"/>
      <w:ind w:left="1701" w:hanging="1701"/>
    </w:pPr>
  </w:style>
  <w:style w:type="paragraph" w:customStyle="1" w:styleId="Figure">
    <w:name w:val="Figure"/>
    <w:basedOn w:val="Normal"/>
    <w:next w:val="Figuretitle"/>
    <w:rsid w:val="00015FB1"/>
    <w:pPr>
      <w:keepNext/>
      <w:keepLines/>
      <w:spacing w:after="120"/>
      <w:jc w:val="center"/>
    </w:pPr>
  </w:style>
  <w:style w:type="paragraph" w:customStyle="1" w:styleId="Figuretitle">
    <w:name w:val="Figure_title"/>
    <w:basedOn w:val="Tabletitle"/>
    <w:next w:val="Normalaftertitle"/>
    <w:rsid w:val="00015FB1"/>
    <w:pPr>
      <w:spacing w:before="240" w:after="480"/>
    </w:pPr>
  </w:style>
  <w:style w:type="paragraph" w:customStyle="1" w:styleId="Tabletitle">
    <w:name w:val="Table_title"/>
    <w:basedOn w:val="TableNo"/>
    <w:next w:val="Tabletext"/>
    <w:rsid w:val="00015FB1"/>
    <w:pPr>
      <w:tabs>
        <w:tab w:val="left" w:pos="2948"/>
        <w:tab w:val="left" w:pos="4082"/>
      </w:tabs>
      <w:spacing w:before="0"/>
    </w:pPr>
    <w:rPr>
      <w:b/>
      <w:caps w:val="0"/>
    </w:rPr>
  </w:style>
  <w:style w:type="paragraph" w:customStyle="1" w:styleId="TableNo">
    <w:name w:val="Table_No"/>
    <w:basedOn w:val="Normal"/>
    <w:next w:val="Tabletitle"/>
    <w:rsid w:val="00015FB1"/>
    <w:pPr>
      <w:keepNext/>
      <w:spacing w:before="560" w:after="120"/>
      <w:jc w:val="center"/>
    </w:pPr>
    <w:rPr>
      <w:caps/>
    </w:rPr>
  </w:style>
  <w:style w:type="paragraph" w:customStyle="1" w:styleId="Tabletext">
    <w:name w:val="Table_text"/>
    <w:basedOn w:val="Normal"/>
    <w:rsid w:val="00015FB1"/>
    <w:pPr>
      <w:spacing w:before="60" w:after="60"/>
    </w:pPr>
  </w:style>
  <w:style w:type="paragraph" w:customStyle="1" w:styleId="Figurelegend">
    <w:name w:val="Figure_legend"/>
    <w:basedOn w:val="Normal"/>
    <w:rsid w:val="00015FB1"/>
    <w:pPr>
      <w:keepNext/>
      <w:keepLines/>
      <w:spacing w:before="20" w:after="20"/>
    </w:pPr>
    <w:rPr>
      <w:sz w:val="18"/>
    </w:rPr>
  </w:style>
  <w:style w:type="paragraph" w:customStyle="1" w:styleId="FigureNo">
    <w:name w:val="Figure_No"/>
    <w:basedOn w:val="Normal"/>
    <w:next w:val="Figuretitle"/>
    <w:rsid w:val="00015FB1"/>
    <w:pPr>
      <w:keepNext/>
      <w:keepLines/>
      <w:spacing w:before="240" w:after="120"/>
      <w:jc w:val="center"/>
    </w:pPr>
    <w:rPr>
      <w:caps/>
    </w:rPr>
  </w:style>
  <w:style w:type="paragraph" w:customStyle="1" w:styleId="Figurewithouttitle">
    <w:name w:val="Figure_without_title"/>
    <w:basedOn w:val="Figure"/>
    <w:next w:val="Normalaftertitle"/>
    <w:rsid w:val="00015FB1"/>
    <w:pPr>
      <w:keepNext w:val="0"/>
      <w:spacing w:after="240"/>
    </w:pPr>
  </w:style>
  <w:style w:type="paragraph" w:customStyle="1" w:styleId="Headingi">
    <w:name w:val="Heading_i"/>
    <w:basedOn w:val="Heading3"/>
    <w:next w:val="Normal"/>
    <w:rsid w:val="00015FB1"/>
    <w:pPr>
      <w:spacing w:before="160"/>
      <w:outlineLvl w:val="0"/>
    </w:pPr>
    <w:rPr>
      <w:b w:val="0"/>
      <w:i/>
    </w:rPr>
  </w:style>
  <w:style w:type="character" w:styleId="PageNumber">
    <w:name w:val="page number"/>
    <w:basedOn w:val="DefaultParagraphFont"/>
    <w:rsid w:val="00015FB1"/>
    <w:rPr>
      <w:rFonts w:ascii="Calibri" w:hAnsi="Calibri"/>
    </w:rPr>
  </w:style>
  <w:style w:type="paragraph" w:customStyle="1" w:styleId="PartNo">
    <w:name w:val="Part_No"/>
    <w:basedOn w:val="AnnexNo"/>
    <w:next w:val="Parttitle"/>
    <w:rsid w:val="00015FB1"/>
  </w:style>
  <w:style w:type="paragraph" w:customStyle="1" w:styleId="Parttitle">
    <w:name w:val="Part_title"/>
    <w:basedOn w:val="Annextitle"/>
    <w:next w:val="Partref"/>
    <w:rsid w:val="00015FB1"/>
  </w:style>
  <w:style w:type="paragraph" w:customStyle="1" w:styleId="Partref">
    <w:name w:val="Part_ref"/>
    <w:basedOn w:val="Annexref"/>
    <w:next w:val="Normalaftertitle"/>
    <w:rsid w:val="00015FB1"/>
  </w:style>
  <w:style w:type="paragraph" w:customStyle="1" w:styleId="RecNo">
    <w:name w:val="Rec_No"/>
    <w:basedOn w:val="Normal"/>
    <w:next w:val="Rectitle"/>
    <w:rsid w:val="00015FB1"/>
    <w:pPr>
      <w:spacing w:before="720"/>
      <w:jc w:val="center"/>
    </w:pPr>
    <w:rPr>
      <w:caps/>
      <w:sz w:val="28"/>
    </w:rPr>
  </w:style>
  <w:style w:type="paragraph" w:customStyle="1" w:styleId="Rectitle">
    <w:name w:val="Rec_title"/>
    <w:basedOn w:val="Normal"/>
    <w:next w:val="Heading1"/>
    <w:rsid w:val="00015FB1"/>
    <w:pPr>
      <w:spacing w:before="240"/>
      <w:jc w:val="center"/>
    </w:pPr>
    <w:rPr>
      <w:b/>
      <w:sz w:val="28"/>
    </w:rPr>
  </w:style>
  <w:style w:type="paragraph" w:customStyle="1" w:styleId="Recref">
    <w:name w:val="Rec_ref"/>
    <w:basedOn w:val="Rectitle"/>
    <w:next w:val="Recdate"/>
    <w:rsid w:val="00015FB1"/>
    <w:pPr>
      <w:spacing w:before="120"/>
    </w:pPr>
    <w:rPr>
      <w:rFonts w:ascii="Times New Roman" w:hAnsi="Times New Roman"/>
      <w:b w:val="0"/>
      <w:sz w:val="24"/>
    </w:rPr>
  </w:style>
  <w:style w:type="paragraph" w:customStyle="1" w:styleId="Recdate">
    <w:name w:val="Rec_date"/>
    <w:basedOn w:val="Recref"/>
    <w:next w:val="Normalaftertitle"/>
    <w:rsid w:val="00015FB1"/>
    <w:pPr>
      <w:jc w:val="right"/>
    </w:pPr>
    <w:rPr>
      <w:sz w:val="22"/>
    </w:rPr>
  </w:style>
  <w:style w:type="paragraph" w:customStyle="1" w:styleId="Questiondate">
    <w:name w:val="Question_date"/>
    <w:basedOn w:val="Recdate"/>
    <w:next w:val="Normalaftertitle"/>
    <w:rsid w:val="00015FB1"/>
  </w:style>
  <w:style w:type="paragraph" w:customStyle="1" w:styleId="QuestionNo">
    <w:name w:val="Question_No"/>
    <w:basedOn w:val="RecNo"/>
    <w:next w:val="Questiontitle"/>
    <w:rsid w:val="00015FB1"/>
  </w:style>
  <w:style w:type="paragraph" w:customStyle="1" w:styleId="Questionref">
    <w:name w:val="Question_ref"/>
    <w:basedOn w:val="Recref"/>
    <w:next w:val="Questiondate"/>
    <w:rsid w:val="00015FB1"/>
  </w:style>
  <w:style w:type="paragraph" w:customStyle="1" w:styleId="Questiontitle">
    <w:name w:val="Question_title"/>
    <w:basedOn w:val="Rectitle"/>
    <w:next w:val="Questionref"/>
    <w:rsid w:val="00015FB1"/>
  </w:style>
  <w:style w:type="paragraph" w:customStyle="1" w:styleId="Reftext">
    <w:name w:val="Ref_text"/>
    <w:basedOn w:val="Normal"/>
    <w:rsid w:val="00015FB1"/>
    <w:pPr>
      <w:ind w:left="567" w:hanging="567"/>
    </w:pPr>
  </w:style>
  <w:style w:type="paragraph" w:customStyle="1" w:styleId="Reftitle">
    <w:name w:val="Ref_title"/>
    <w:basedOn w:val="Normal"/>
    <w:next w:val="Reftext"/>
    <w:rsid w:val="00015FB1"/>
    <w:pPr>
      <w:spacing w:before="480"/>
      <w:jc w:val="center"/>
    </w:pPr>
    <w:rPr>
      <w:caps/>
      <w:sz w:val="28"/>
    </w:rPr>
  </w:style>
  <w:style w:type="paragraph" w:customStyle="1" w:styleId="Repdate">
    <w:name w:val="Rep_date"/>
    <w:basedOn w:val="Recdate"/>
    <w:next w:val="Normalaftertitle"/>
    <w:rsid w:val="00015FB1"/>
  </w:style>
  <w:style w:type="paragraph" w:customStyle="1" w:styleId="RepNo">
    <w:name w:val="Rep_No"/>
    <w:basedOn w:val="RecNo"/>
    <w:next w:val="Reptitle"/>
    <w:rsid w:val="00015FB1"/>
  </w:style>
  <w:style w:type="paragraph" w:customStyle="1" w:styleId="Reptitle">
    <w:name w:val="Rep_title"/>
    <w:basedOn w:val="Rectitle"/>
    <w:next w:val="Repref"/>
    <w:rsid w:val="00015FB1"/>
  </w:style>
  <w:style w:type="paragraph" w:customStyle="1" w:styleId="Repref">
    <w:name w:val="Rep_ref"/>
    <w:basedOn w:val="Recref"/>
    <w:next w:val="Repdate"/>
    <w:rsid w:val="00015FB1"/>
  </w:style>
  <w:style w:type="paragraph" w:customStyle="1" w:styleId="Resdate">
    <w:name w:val="Res_date"/>
    <w:basedOn w:val="Recdate"/>
    <w:next w:val="Normalaftertitle"/>
    <w:rsid w:val="00015FB1"/>
  </w:style>
  <w:style w:type="paragraph" w:customStyle="1" w:styleId="ResNo">
    <w:name w:val="Res_No"/>
    <w:basedOn w:val="AnnexNo"/>
    <w:next w:val="Restitle"/>
    <w:rsid w:val="00015FB1"/>
  </w:style>
  <w:style w:type="paragraph" w:customStyle="1" w:styleId="Restitle">
    <w:name w:val="Res_title"/>
    <w:basedOn w:val="Annextitle"/>
    <w:next w:val="Normal"/>
    <w:rsid w:val="00015FB1"/>
  </w:style>
  <w:style w:type="paragraph" w:customStyle="1" w:styleId="Resref">
    <w:name w:val="Res_ref"/>
    <w:basedOn w:val="Recref"/>
    <w:next w:val="Resdate"/>
    <w:rsid w:val="00015FB1"/>
  </w:style>
  <w:style w:type="paragraph" w:customStyle="1" w:styleId="SectionNo">
    <w:name w:val="Section_No"/>
    <w:basedOn w:val="AnnexNo"/>
    <w:next w:val="Sectiontitle"/>
    <w:rsid w:val="00015FB1"/>
  </w:style>
  <w:style w:type="paragraph" w:customStyle="1" w:styleId="Sectiontitle">
    <w:name w:val="Section_title"/>
    <w:basedOn w:val="Normal"/>
    <w:next w:val="Normalaftertitle"/>
    <w:rsid w:val="00015FB1"/>
    <w:rPr>
      <w:sz w:val="28"/>
    </w:rPr>
  </w:style>
  <w:style w:type="paragraph" w:customStyle="1" w:styleId="SpecialFooter">
    <w:name w:val="Special Footer"/>
    <w:basedOn w:val="Footer"/>
    <w:rsid w:val="00015FB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15FB1"/>
    <w:pPr>
      <w:spacing w:before="120" w:after="120"/>
      <w:jc w:val="center"/>
    </w:pPr>
    <w:rPr>
      <w:b/>
    </w:rPr>
  </w:style>
  <w:style w:type="paragraph" w:customStyle="1" w:styleId="Tablelegend">
    <w:name w:val="Table_legend"/>
    <w:basedOn w:val="Tabletext"/>
    <w:rsid w:val="00015FB1"/>
    <w:pPr>
      <w:spacing w:before="120"/>
    </w:pPr>
  </w:style>
  <w:style w:type="paragraph" w:customStyle="1" w:styleId="Tableref">
    <w:name w:val="Table_ref"/>
    <w:basedOn w:val="Normal"/>
    <w:next w:val="Tabletitle"/>
    <w:rsid w:val="00015FB1"/>
    <w:pPr>
      <w:keepNext/>
      <w:spacing w:before="567"/>
      <w:jc w:val="center"/>
    </w:pPr>
  </w:style>
  <w:style w:type="paragraph" w:customStyle="1" w:styleId="Artheading">
    <w:name w:val="Art_heading"/>
    <w:basedOn w:val="Normal"/>
    <w:next w:val="Normalaftertitle"/>
    <w:rsid w:val="00015FB1"/>
    <w:pPr>
      <w:spacing w:before="480"/>
      <w:jc w:val="center"/>
    </w:pPr>
    <w:rPr>
      <w:b/>
    </w:rPr>
  </w:style>
  <w:style w:type="paragraph" w:customStyle="1" w:styleId="ArtNo">
    <w:name w:val="Art_No"/>
    <w:basedOn w:val="Normal"/>
    <w:next w:val="Arttitle"/>
    <w:rsid w:val="00015FB1"/>
    <w:pPr>
      <w:spacing w:before="600"/>
      <w:jc w:val="center"/>
    </w:pPr>
    <w:rPr>
      <w:caps/>
      <w:sz w:val="28"/>
    </w:rPr>
  </w:style>
  <w:style w:type="paragraph" w:customStyle="1" w:styleId="Arttitle">
    <w:name w:val="Art_title"/>
    <w:basedOn w:val="Normal"/>
    <w:next w:val="Normal"/>
    <w:rsid w:val="00015FB1"/>
    <w:pPr>
      <w:spacing w:before="240" w:after="240"/>
      <w:jc w:val="center"/>
    </w:pPr>
    <w:rPr>
      <w:b/>
      <w:sz w:val="28"/>
    </w:rPr>
  </w:style>
  <w:style w:type="paragraph" w:customStyle="1" w:styleId="ChapNo">
    <w:name w:val="Chap_No"/>
    <w:basedOn w:val="ArtNo"/>
    <w:next w:val="Chaptitle"/>
    <w:rsid w:val="00015FB1"/>
  </w:style>
  <w:style w:type="paragraph" w:customStyle="1" w:styleId="Chaptitle">
    <w:name w:val="Chap_title"/>
    <w:basedOn w:val="Arttitle"/>
    <w:next w:val="Normal"/>
    <w:rsid w:val="00015FB1"/>
  </w:style>
  <w:style w:type="paragraph" w:customStyle="1" w:styleId="Table">
    <w:name w:val="Table_#"/>
    <w:basedOn w:val="Normal"/>
    <w:next w:val="Normal"/>
    <w:rsid w:val="00015FB1"/>
    <w:pPr>
      <w:keepNext/>
      <w:tabs>
        <w:tab w:val="left" w:pos="794"/>
        <w:tab w:val="left" w:pos="1191"/>
        <w:tab w:val="left" w:pos="1588"/>
        <w:tab w:val="left" w:pos="1985"/>
      </w:tabs>
      <w:spacing w:before="560" w:after="120"/>
      <w:jc w:val="center"/>
    </w:pPr>
    <w:rPr>
      <w:rFonts w:ascii="Times New Roman" w:hAnsi="Times New Roman"/>
      <w:caps/>
    </w:rPr>
  </w:style>
  <w:style w:type="paragraph" w:customStyle="1" w:styleId="Default">
    <w:name w:val="Default"/>
    <w:rsid w:val="00932DD6"/>
    <w:pPr>
      <w:autoSpaceDE w:val="0"/>
      <w:autoSpaceDN w:val="0"/>
      <w:adjustRightInd w:val="0"/>
    </w:pPr>
    <w:rPr>
      <w:rFonts w:ascii="Calibri" w:eastAsiaTheme="minorEastAsia" w:hAnsi="Calibri" w:cs="Calibri"/>
      <w:color w:val="000000"/>
      <w:sz w:val="24"/>
      <w:szCs w:val="24"/>
      <w:lang w:eastAsia="zh-CN"/>
    </w:rPr>
  </w:style>
  <w:style w:type="paragraph" w:customStyle="1" w:styleId="Pa14">
    <w:name w:val="Pa14"/>
    <w:basedOn w:val="Default"/>
    <w:next w:val="Default"/>
    <w:uiPriority w:val="99"/>
    <w:rsid w:val="00932DD6"/>
    <w:pPr>
      <w:spacing w:line="241" w:lineRule="atLeast"/>
    </w:pPr>
    <w:rPr>
      <w:color w:val="auto"/>
    </w:rPr>
  </w:style>
  <w:style w:type="paragraph" w:customStyle="1" w:styleId="Pa28">
    <w:name w:val="Pa28"/>
    <w:basedOn w:val="Default"/>
    <w:next w:val="Default"/>
    <w:uiPriority w:val="99"/>
    <w:rsid w:val="00932DD6"/>
    <w:pPr>
      <w:spacing w:line="281" w:lineRule="atLeast"/>
    </w:pPr>
    <w:rPr>
      <w:color w:val="auto"/>
    </w:rPr>
  </w:style>
  <w:style w:type="paragraph" w:customStyle="1" w:styleId="Pa22">
    <w:name w:val="Pa22"/>
    <w:basedOn w:val="Default"/>
    <w:next w:val="Default"/>
    <w:uiPriority w:val="99"/>
    <w:rsid w:val="00932DD6"/>
    <w:pPr>
      <w:spacing w:line="211" w:lineRule="atLeast"/>
    </w:pPr>
    <w:rPr>
      <w:color w:val="auto"/>
    </w:rPr>
  </w:style>
  <w:style w:type="paragraph" w:customStyle="1" w:styleId="Pa29">
    <w:name w:val="Pa29"/>
    <w:basedOn w:val="Default"/>
    <w:next w:val="Default"/>
    <w:uiPriority w:val="99"/>
    <w:rsid w:val="00932DD6"/>
    <w:pPr>
      <w:spacing w:line="211" w:lineRule="atLeast"/>
    </w:pPr>
    <w:rPr>
      <w:color w:val="auto"/>
    </w:rPr>
  </w:style>
  <w:style w:type="paragraph" w:customStyle="1" w:styleId="Pa5">
    <w:name w:val="Pa5"/>
    <w:basedOn w:val="Default"/>
    <w:next w:val="Default"/>
    <w:uiPriority w:val="99"/>
    <w:rsid w:val="00932DD6"/>
    <w:pPr>
      <w:spacing w:line="211" w:lineRule="atLeast"/>
    </w:pPr>
    <w:rPr>
      <w:color w:val="auto"/>
    </w:rPr>
  </w:style>
  <w:style w:type="character" w:customStyle="1" w:styleId="BalloonTextChar">
    <w:name w:val="Balloon Text Char"/>
    <w:basedOn w:val="DefaultParagraphFont"/>
    <w:link w:val="BalloonText"/>
    <w:uiPriority w:val="99"/>
    <w:semiHidden/>
    <w:rsid w:val="00932DD6"/>
    <w:rPr>
      <w:rFonts w:ascii="Tahoma" w:eastAsiaTheme="minorHAnsi" w:hAnsi="Tahoma" w:cs="Tahoma"/>
      <w:sz w:val="16"/>
      <w:szCs w:val="16"/>
      <w:lang w:val="en-GB" w:eastAsia="en-US"/>
    </w:rPr>
  </w:style>
  <w:style w:type="character" w:customStyle="1" w:styleId="NoSpacingChar">
    <w:name w:val="No Spacing Char"/>
    <w:basedOn w:val="DefaultParagraphFont"/>
    <w:link w:val="NoSpacing"/>
    <w:uiPriority w:val="1"/>
    <w:rsid w:val="00932DD6"/>
    <w:rPr>
      <w:rFonts w:eastAsia="Times New Roman"/>
      <w:sz w:val="24"/>
      <w:lang w:val="en-GB" w:eastAsia="en-US"/>
    </w:rPr>
  </w:style>
  <w:style w:type="paragraph" w:styleId="TOCHeading">
    <w:name w:val="TOC Heading"/>
    <w:basedOn w:val="Heading1"/>
    <w:next w:val="Normal"/>
    <w:uiPriority w:val="39"/>
    <w:unhideWhenUsed/>
    <w:qFormat/>
    <w:rsid w:val="00932DD6"/>
    <w:pPr>
      <w:spacing w:before="240" w:after="0"/>
      <w:ind w:left="0" w:firstLine="0"/>
      <w:outlineLvl w:val="9"/>
    </w:pPr>
    <w:rPr>
      <w:rFonts w:asciiTheme="majorHAnsi" w:eastAsiaTheme="majorEastAsia" w:hAnsiTheme="majorHAnsi" w:cstheme="majorBidi"/>
      <w:b w:val="0"/>
      <w:color w:val="2E74B5" w:themeColor="accent1" w:themeShade="BF"/>
      <w:sz w:val="32"/>
      <w:szCs w:val="32"/>
      <w:lang w:val="en-US"/>
    </w:rPr>
  </w:style>
  <w:style w:type="paragraph" w:customStyle="1" w:styleId="normalWSIS">
    <w:name w:val="normal WSIS"/>
    <w:basedOn w:val="ListParagraph"/>
    <w:link w:val="normalWSISChar"/>
    <w:qFormat/>
    <w:rsid w:val="00932DD6"/>
    <w:pPr>
      <w:numPr>
        <w:numId w:val="21"/>
      </w:numPr>
      <w:tabs>
        <w:tab w:val="left" w:pos="426"/>
      </w:tabs>
      <w:spacing w:before="120" w:after="200" w:line="240" w:lineRule="auto"/>
      <w:jc w:val="both"/>
    </w:pPr>
    <w:rPr>
      <w:rFonts w:ascii="Calibri" w:eastAsia="SimSun" w:hAnsi="Calibri" w:cs="Arial"/>
      <w:lang w:val="en-US" w:eastAsia="zh-CN"/>
    </w:rPr>
  </w:style>
  <w:style w:type="character" w:customStyle="1" w:styleId="normalWSISChar">
    <w:name w:val="normal WSIS Char"/>
    <w:basedOn w:val="DefaultParagraphFont"/>
    <w:link w:val="normalWSIS"/>
    <w:rsid w:val="00932DD6"/>
    <w:rPr>
      <w:rFonts w:ascii="Calibri" w:hAnsi="Calibri" w:cs="Arial"/>
      <w:sz w:val="22"/>
      <w:szCs w:val="22"/>
      <w:lang w:eastAsia="zh-CN"/>
    </w:rPr>
  </w:style>
  <w:style w:type="character" w:customStyle="1" w:styleId="HeaderChar">
    <w:name w:val="Header Char"/>
    <w:basedOn w:val="DefaultParagraphFont"/>
    <w:link w:val="Header"/>
    <w:uiPriority w:val="99"/>
    <w:rsid w:val="00932DD6"/>
    <w:rPr>
      <w:rFonts w:asciiTheme="minorHAnsi" w:eastAsiaTheme="minorHAnsi" w:hAnsiTheme="minorHAnsi" w:cstheme="minorBidi"/>
      <w:sz w:val="18"/>
      <w:szCs w:val="22"/>
      <w:lang w:val="en-GB" w:eastAsia="en-US"/>
    </w:rPr>
  </w:style>
  <w:style w:type="paragraph" w:styleId="BodyText">
    <w:name w:val="Body Text"/>
    <w:basedOn w:val="Normal"/>
    <w:link w:val="BodyTextChar"/>
    <w:uiPriority w:val="99"/>
    <w:semiHidden/>
    <w:unhideWhenUsed/>
    <w:rsid w:val="00932DD6"/>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customStyle="1" w:styleId="BodyTextChar">
    <w:name w:val="Body Text Char"/>
    <w:basedOn w:val="DefaultParagraphFont"/>
    <w:link w:val="BodyText"/>
    <w:uiPriority w:val="99"/>
    <w:semiHidden/>
    <w:rsid w:val="00932DD6"/>
    <w:rPr>
      <w:rFonts w:eastAsia="Times New Roman"/>
      <w:sz w:val="24"/>
      <w:szCs w:val="24"/>
      <w:lang w:eastAsia="zh-CN"/>
    </w:rPr>
  </w:style>
  <w:style w:type="paragraph" w:styleId="BodyText3">
    <w:name w:val="Body Text 3"/>
    <w:basedOn w:val="Normal"/>
    <w:link w:val="BodyText3Char"/>
    <w:uiPriority w:val="99"/>
    <w:semiHidden/>
    <w:unhideWhenUsed/>
    <w:rsid w:val="00932DD6"/>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customStyle="1" w:styleId="BodyText3Char">
    <w:name w:val="Body Text 3 Char"/>
    <w:basedOn w:val="DefaultParagraphFont"/>
    <w:link w:val="BodyText3"/>
    <w:uiPriority w:val="99"/>
    <w:semiHidden/>
    <w:rsid w:val="00932DD6"/>
    <w:rPr>
      <w:rFonts w:eastAsia="Times New Roman"/>
      <w:sz w:val="24"/>
      <w:szCs w:val="24"/>
      <w:lang w:eastAsia="zh-CN"/>
    </w:rPr>
  </w:style>
  <w:style w:type="paragraph" w:styleId="PlainText">
    <w:name w:val="Plain Text"/>
    <w:basedOn w:val="Normal"/>
    <w:link w:val="PlainTextChar"/>
    <w:uiPriority w:val="99"/>
    <w:unhideWhenUsed/>
    <w:rsid w:val="00932DD6"/>
    <w:pPr>
      <w:spacing w:after="0" w:line="240" w:lineRule="auto"/>
    </w:pPr>
    <w:rPr>
      <w:rFonts w:ascii="Consolas" w:eastAsiaTheme="minorEastAsia" w:hAnsi="Consolas"/>
      <w:sz w:val="21"/>
      <w:szCs w:val="21"/>
      <w:lang w:val="en-US" w:eastAsia="zh-CN"/>
    </w:rPr>
  </w:style>
  <w:style w:type="character" w:customStyle="1" w:styleId="PlainTextChar">
    <w:name w:val="Plain Text Char"/>
    <w:basedOn w:val="DefaultParagraphFont"/>
    <w:link w:val="PlainText"/>
    <w:uiPriority w:val="99"/>
    <w:rsid w:val="00932DD6"/>
    <w:rPr>
      <w:rFonts w:ascii="Consolas" w:eastAsiaTheme="minorEastAsia" w:hAnsi="Consolas" w:cstheme="minorBidi"/>
      <w:sz w:val="21"/>
      <w:szCs w:val="21"/>
      <w:lang w:eastAsia="zh-CN"/>
    </w:rPr>
  </w:style>
  <w:style w:type="character" w:styleId="UnresolvedMention">
    <w:name w:val="Unresolved Mention"/>
    <w:basedOn w:val="DefaultParagraphFont"/>
    <w:uiPriority w:val="99"/>
    <w:semiHidden/>
    <w:unhideWhenUsed/>
    <w:rsid w:val="00932D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6463">
      <w:bodyDiv w:val="1"/>
      <w:marLeft w:val="0"/>
      <w:marRight w:val="0"/>
      <w:marTop w:val="0"/>
      <w:marBottom w:val="0"/>
      <w:divBdr>
        <w:top w:val="none" w:sz="0" w:space="0" w:color="auto"/>
        <w:left w:val="none" w:sz="0" w:space="0" w:color="auto"/>
        <w:bottom w:val="none" w:sz="0" w:space="0" w:color="auto"/>
        <w:right w:val="none" w:sz="0" w:space="0" w:color="auto"/>
      </w:divBdr>
    </w:div>
    <w:div w:id="14624088">
      <w:bodyDiv w:val="1"/>
      <w:marLeft w:val="0"/>
      <w:marRight w:val="0"/>
      <w:marTop w:val="0"/>
      <w:marBottom w:val="0"/>
      <w:divBdr>
        <w:top w:val="none" w:sz="0" w:space="0" w:color="auto"/>
        <w:left w:val="none" w:sz="0" w:space="0" w:color="auto"/>
        <w:bottom w:val="none" w:sz="0" w:space="0" w:color="auto"/>
        <w:right w:val="none" w:sz="0" w:space="0" w:color="auto"/>
      </w:divBdr>
      <w:divsChild>
        <w:div w:id="560289657">
          <w:marLeft w:val="720"/>
          <w:marRight w:val="0"/>
          <w:marTop w:val="0"/>
          <w:marBottom w:val="0"/>
          <w:divBdr>
            <w:top w:val="none" w:sz="0" w:space="0" w:color="auto"/>
            <w:left w:val="none" w:sz="0" w:space="0" w:color="auto"/>
            <w:bottom w:val="none" w:sz="0" w:space="0" w:color="auto"/>
            <w:right w:val="none" w:sz="0" w:space="0" w:color="auto"/>
          </w:divBdr>
        </w:div>
        <w:div w:id="1279416137">
          <w:marLeft w:val="1440"/>
          <w:marRight w:val="0"/>
          <w:marTop w:val="0"/>
          <w:marBottom w:val="0"/>
          <w:divBdr>
            <w:top w:val="none" w:sz="0" w:space="0" w:color="auto"/>
            <w:left w:val="none" w:sz="0" w:space="0" w:color="auto"/>
            <w:bottom w:val="none" w:sz="0" w:space="0" w:color="auto"/>
            <w:right w:val="none" w:sz="0" w:space="0" w:color="auto"/>
          </w:divBdr>
        </w:div>
        <w:div w:id="612202739">
          <w:marLeft w:val="1440"/>
          <w:marRight w:val="0"/>
          <w:marTop w:val="0"/>
          <w:marBottom w:val="0"/>
          <w:divBdr>
            <w:top w:val="none" w:sz="0" w:space="0" w:color="auto"/>
            <w:left w:val="none" w:sz="0" w:space="0" w:color="auto"/>
            <w:bottom w:val="none" w:sz="0" w:space="0" w:color="auto"/>
            <w:right w:val="none" w:sz="0" w:space="0" w:color="auto"/>
          </w:divBdr>
        </w:div>
        <w:div w:id="1081830855">
          <w:marLeft w:val="1440"/>
          <w:marRight w:val="0"/>
          <w:marTop w:val="0"/>
          <w:marBottom w:val="0"/>
          <w:divBdr>
            <w:top w:val="none" w:sz="0" w:space="0" w:color="auto"/>
            <w:left w:val="none" w:sz="0" w:space="0" w:color="auto"/>
            <w:bottom w:val="none" w:sz="0" w:space="0" w:color="auto"/>
            <w:right w:val="none" w:sz="0" w:space="0" w:color="auto"/>
          </w:divBdr>
        </w:div>
        <w:div w:id="434440667">
          <w:marLeft w:val="1440"/>
          <w:marRight w:val="0"/>
          <w:marTop w:val="0"/>
          <w:marBottom w:val="0"/>
          <w:divBdr>
            <w:top w:val="none" w:sz="0" w:space="0" w:color="auto"/>
            <w:left w:val="none" w:sz="0" w:space="0" w:color="auto"/>
            <w:bottom w:val="none" w:sz="0" w:space="0" w:color="auto"/>
            <w:right w:val="none" w:sz="0" w:space="0" w:color="auto"/>
          </w:divBdr>
        </w:div>
        <w:div w:id="506557038">
          <w:marLeft w:val="1440"/>
          <w:marRight w:val="0"/>
          <w:marTop w:val="0"/>
          <w:marBottom w:val="0"/>
          <w:divBdr>
            <w:top w:val="none" w:sz="0" w:space="0" w:color="auto"/>
            <w:left w:val="none" w:sz="0" w:space="0" w:color="auto"/>
            <w:bottom w:val="none" w:sz="0" w:space="0" w:color="auto"/>
            <w:right w:val="none" w:sz="0" w:space="0" w:color="auto"/>
          </w:divBdr>
        </w:div>
        <w:div w:id="23290443">
          <w:marLeft w:val="720"/>
          <w:marRight w:val="0"/>
          <w:marTop w:val="0"/>
          <w:marBottom w:val="0"/>
          <w:divBdr>
            <w:top w:val="none" w:sz="0" w:space="0" w:color="auto"/>
            <w:left w:val="none" w:sz="0" w:space="0" w:color="auto"/>
            <w:bottom w:val="none" w:sz="0" w:space="0" w:color="auto"/>
            <w:right w:val="none" w:sz="0" w:space="0" w:color="auto"/>
          </w:divBdr>
        </w:div>
      </w:divsChild>
    </w:div>
    <w:div w:id="210532495">
      <w:bodyDiv w:val="1"/>
      <w:marLeft w:val="0"/>
      <w:marRight w:val="0"/>
      <w:marTop w:val="0"/>
      <w:marBottom w:val="0"/>
      <w:divBdr>
        <w:top w:val="none" w:sz="0" w:space="0" w:color="auto"/>
        <w:left w:val="none" w:sz="0" w:space="0" w:color="auto"/>
        <w:bottom w:val="none" w:sz="0" w:space="0" w:color="auto"/>
        <w:right w:val="none" w:sz="0" w:space="0" w:color="auto"/>
      </w:divBdr>
    </w:div>
    <w:div w:id="449052974">
      <w:bodyDiv w:val="1"/>
      <w:marLeft w:val="0"/>
      <w:marRight w:val="0"/>
      <w:marTop w:val="0"/>
      <w:marBottom w:val="0"/>
      <w:divBdr>
        <w:top w:val="none" w:sz="0" w:space="0" w:color="auto"/>
        <w:left w:val="none" w:sz="0" w:space="0" w:color="auto"/>
        <w:bottom w:val="none" w:sz="0" w:space="0" w:color="auto"/>
        <w:right w:val="none" w:sz="0" w:space="0" w:color="auto"/>
      </w:divBdr>
    </w:div>
    <w:div w:id="624963920">
      <w:bodyDiv w:val="1"/>
      <w:marLeft w:val="0"/>
      <w:marRight w:val="0"/>
      <w:marTop w:val="0"/>
      <w:marBottom w:val="0"/>
      <w:divBdr>
        <w:top w:val="none" w:sz="0" w:space="0" w:color="auto"/>
        <w:left w:val="none" w:sz="0" w:space="0" w:color="auto"/>
        <w:bottom w:val="none" w:sz="0" w:space="0" w:color="auto"/>
        <w:right w:val="none" w:sz="0" w:space="0" w:color="auto"/>
      </w:divBdr>
    </w:div>
    <w:div w:id="719013376">
      <w:bodyDiv w:val="1"/>
      <w:marLeft w:val="0"/>
      <w:marRight w:val="0"/>
      <w:marTop w:val="0"/>
      <w:marBottom w:val="0"/>
      <w:divBdr>
        <w:top w:val="none" w:sz="0" w:space="0" w:color="auto"/>
        <w:left w:val="none" w:sz="0" w:space="0" w:color="auto"/>
        <w:bottom w:val="none" w:sz="0" w:space="0" w:color="auto"/>
        <w:right w:val="none" w:sz="0" w:space="0" w:color="auto"/>
      </w:divBdr>
    </w:div>
    <w:div w:id="817303337">
      <w:bodyDiv w:val="1"/>
      <w:marLeft w:val="0"/>
      <w:marRight w:val="0"/>
      <w:marTop w:val="0"/>
      <w:marBottom w:val="0"/>
      <w:divBdr>
        <w:top w:val="none" w:sz="0" w:space="0" w:color="auto"/>
        <w:left w:val="none" w:sz="0" w:space="0" w:color="auto"/>
        <w:bottom w:val="none" w:sz="0" w:space="0" w:color="auto"/>
        <w:right w:val="none" w:sz="0" w:space="0" w:color="auto"/>
      </w:divBdr>
      <w:divsChild>
        <w:div w:id="610893335">
          <w:marLeft w:val="720"/>
          <w:marRight w:val="0"/>
          <w:marTop w:val="0"/>
          <w:marBottom w:val="0"/>
          <w:divBdr>
            <w:top w:val="none" w:sz="0" w:space="0" w:color="auto"/>
            <w:left w:val="none" w:sz="0" w:space="0" w:color="auto"/>
            <w:bottom w:val="none" w:sz="0" w:space="0" w:color="auto"/>
            <w:right w:val="none" w:sz="0" w:space="0" w:color="auto"/>
          </w:divBdr>
        </w:div>
        <w:div w:id="1724206928">
          <w:marLeft w:val="1440"/>
          <w:marRight w:val="0"/>
          <w:marTop w:val="0"/>
          <w:marBottom w:val="0"/>
          <w:divBdr>
            <w:top w:val="none" w:sz="0" w:space="0" w:color="auto"/>
            <w:left w:val="none" w:sz="0" w:space="0" w:color="auto"/>
            <w:bottom w:val="none" w:sz="0" w:space="0" w:color="auto"/>
            <w:right w:val="none" w:sz="0" w:space="0" w:color="auto"/>
          </w:divBdr>
        </w:div>
        <w:div w:id="1104496603">
          <w:marLeft w:val="2160"/>
          <w:marRight w:val="0"/>
          <w:marTop w:val="0"/>
          <w:marBottom w:val="0"/>
          <w:divBdr>
            <w:top w:val="none" w:sz="0" w:space="0" w:color="auto"/>
            <w:left w:val="none" w:sz="0" w:space="0" w:color="auto"/>
            <w:bottom w:val="none" w:sz="0" w:space="0" w:color="auto"/>
            <w:right w:val="none" w:sz="0" w:space="0" w:color="auto"/>
          </w:divBdr>
        </w:div>
        <w:div w:id="974064887">
          <w:marLeft w:val="2160"/>
          <w:marRight w:val="0"/>
          <w:marTop w:val="0"/>
          <w:marBottom w:val="0"/>
          <w:divBdr>
            <w:top w:val="none" w:sz="0" w:space="0" w:color="auto"/>
            <w:left w:val="none" w:sz="0" w:space="0" w:color="auto"/>
            <w:bottom w:val="none" w:sz="0" w:space="0" w:color="auto"/>
            <w:right w:val="none" w:sz="0" w:space="0" w:color="auto"/>
          </w:divBdr>
        </w:div>
        <w:div w:id="1949310228">
          <w:marLeft w:val="2160"/>
          <w:marRight w:val="0"/>
          <w:marTop w:val="0"/>
          <w:marBottom w:val="0"/>
          <w:divBdr>
            <w:top w:val="none" w:sz="0" w:space="0" w:color="auto"/>
            <w:left w:val="none" w:sz="0" w:space="0" w:color="auto"/>
            <w:bottom w:val="none" w:sz="0" w:space="0" w:color="auto"/>
            <w:right w:val="none" w:sz="0" w:space="0" w:color="auto"/>
          </w:divBdr>
        </w:div>
        <w:div w:id="407074131">
          <w:marLeft w:val="1440"/>
          <w:marRight w:val="0"/>
          <w:marTop w:val="0"/>
          <w:marBottom w:val="0"/>
          <w:divBdr>
            <w:top w:val="none" w:sz="0" w:space="0" w:color="auto"/>
            <w:left w:val="none" w:sz="0" w:space="0" w:color="auto"/>
            <w:bottom w:val="none" w:sz="0" w:space="0" w:color="auto"/>
            <w:right w:val="none" w:sz="0" w:space="0" w:color="auto"/>
          </w:divBdr>
        </w:div>
        <w:div w:id="431781739">
          <w:marLeft w:val="2160"/>
          <w:marRight w:val="0"/>
          <w:marTop w:val="0"/>
          <w:marBottom w:val="0"/>
          <w:divBdr>
            <w:top w:val="none" w:sz="0" w:space="0" w:color="auto"/>
            <w:left w:val="none" w:sz="0" w:space="0" w:color="auto"/>
            <w:bottom w:val="none" w:sz="0" w:space="0" w:color="auto"/>
            <w:right w:val="none" w:sz="0" w:space="0" w:color="auto"/>
          </w:divBdr>
        </w:div>
        <w:div w:id="1944797331">
          <w:marLeft w:val="2160"/>
          <w:marRight w:val="0"/>
          <w:marTop w:val="0"/>
          <w:marBottom w:val="0"/>
          <w:divBdr>
            <w:top w:val="none" w:sz="0" w:space="0" w:color="auto"/>
            <w:left w:val="none" w:sz="0" w:space="0" w:color="auto"/>
            <w:bottom w:val="none" w:sz="0" w:space="0" w:color="auto"/>
            <w:right w:val="none" w:sz="0" w:space="0" w:color="auto"/>
          </w:divBdr>
        </w:div>
        <w:div w:id="1492215275">
          <w:marLeft w:val="1440"/>
          <w:marRight w:val="0"/>
          <w:marTop w:val="0"/>
          <w:marBottom w:val="0"/>
          <w:divBdr>
            <w:top w:val="none" w:sz="0" w:space="0" w:color="auto"/>
            <w:left w:val="none" w:sz="0" w:space="0" w:color="auto"/>
            <w:bottom w:val="none" w:sz="0" w:space="0" w:color="auto"/>
            <w:right w:val="none" w:sz="0" w:space="0" w:color="auto"/>
          </w:divBdr>
        </w:div>
        <w:div w:id="387341964">
          <w:marLeft w:val="2160"/>
          <w:marRight w:val="0"/>
          <w:marTop w:val="0"/>
          <w:marBottom w:val="0"/>
          <w:divBdr>
            <w:top w:val="none" w:sz="0" w:space="0" w:color="auto"/>
            <w:left w:val="none" w:sz="0" w:space="0" w:color="auto"/>
            <w:bottom w:val="none" w:sz="0" w:space="0" w:color="auto"/>
            <w:right w:val="none" w:sz="0" w:space="0" w:color="auto"/>
          </w:divBdr>
        </w:div>
        <w:div w:id="953635578">
          <w:marLeft w:val="1440"/>
          <w:marRight w:val="0"/>
          <w:marTop w:val="0"/>
          <w:marBottom w:val="0"/>
          <w:divBdr>
            <w:top w:val="none" w:sz="0" w:space="0" w:color="auto"/>
            <w:left w:val="none" w:sz="0" w:space="0" w:color="auto"/>
            <w:bottom w:val="none" w:sz="0" w:space="0" w:color="auto"/>
            <w:right w:val="none" w:sz="0" w:space="0" w:color="auto"/>
          </w:divBdr>
        </w:div>
        <w:div w:id="1833182308">
          <w:marLeft w:val="2160"/>
          <w:marRight w:val="0"/>
          <w:marTop w:val="0"/>
          <w:marBottom w:val="0"/>
          <w:divBdr>
            <w:top w:val="none" w:sz="0" w:space="0" w:color="auto"/>
            <w:left w:val="none" w:sz="0" w:space="0" w:color="auto"/>
            <w:bottom w:val="none" w:sz="0" w:space="0" w:color="auto"/>
            <w:right w:val="none" w:sz="0" w:space="0" w:color="auto"/>
          </w:divBdr>
        </w:div>
        <w:div w:id="497842802">
          <w:marLeft w:val="2160"/>
          <w:marRight w:val="0"/>
          <w:marTop w:val="0"/>
          <w:marBottom w:val="0"/>
          <w:divBdr>
            <w:top w:val="none" w:sz="0" w:space="0" w:color="auto"/>
            <w:left w:val="none" w:sz="0" w:space="0" w:color="auto"/>
            <w:bottom w:val="none" w:sz="0" w:space="0" w:color="auto"/>
            <w:right w:val="none" w:sz="0" w:space="0" w:color="auto"/>
          </w:divBdr>
        </w:div>
        <w:div w:id="629870039">
          <w:marLeft w:val="1440"/>
          <w:marRight w:val="0"/>
          <w:marTop w:val="0"/>
          <w:marBottom w:val="0"/>
          <w:divBdr>
            <w:top w:val="none" w:sz="0" w:space="0" w:color="auto"/>
            <w:left w:val="none" w:sz="0" w:space="0" w:color="auto"/>
            <w:bottom w:val="none" w:sz="0" w:space="0" w:color="auto"/>
            <w:right w:val="none" w:sz="0" w:space="0" w:color="auto"/>
          </w:divBdr>
        </w:div>
        <w:div w:id="1957176778">
          <w:marLeft w:val="2160"/>
          <w:marRight w:val="0"/>
          <w:marTop w:val="0"/>
          <w:marBottom w:val="0"/>
          <w:divBdr>
            <w:top w:val="none" w:sz="0" w:space="0" w:color="auto"/>
            <w:left w:val="none" w:sz="0" w:space="0" w:color="auto"/>
            <w:bottom w:val="none" w:sz="0" w:space="0" w:color="auto"/>
            <w:right w:val="none" w:sz="0" w:space="0" w:color="auto"/>
          </w:divBdr>
        </w:div>
        <w:div w:id="1352951233">
          <w:marLeft w:val="2160"/>
          <w:marRight w:val="0"/>
          <w:marTop w:val="0"/>
          <w:marBottom w:val="0"/>
          <w:divBdr>
            <w:top w:val="none" w:sz="0" w:space="0" w:color="auto"/>
            <w:left w:val="none" w:sz="0" w:space="0" w:color="auto"/>
            <w:bottom w:val="none" w:sz="0" w:space="0" w:color="auto"/>
            <w:right w:val="none" w:sz="0" w:space="0" w:color="auto"/>
          </w:divBdr>
        </w:div>
        <w:div w:id="1090008566">
          <w:marLeft w:val="0"/>
          <w:marRight w:val="0"/>
          <w:marTop w:val="0"/>
          <w:marBottom w:val="0"/>
          <w:divBdr>
            <w:top w:val="none" w:sz="0" w:space="0" w:color="auto"/>
            <w:left w:val="none" w:sz="0" w:space="0" w:color="auto"/>
            <w:bottom w:val="none" w:sz="0" w:space="0" w:color="auto"/>
            <w:right w:val="none" w:sz="0" w:space="0" w:color="auto"/>
          </w:divBdr>
        </w:div>
      </w:divsChild>
    </w:div>
    <w:div w:id="948201498">
      <w:bodyDiv w:val="1"/>
      <w:marLeft w:val="0"/>
      <w:marRight w:val="0"/>
      <w:marTop w:val="0"/>
      <w:marBottom w:val="0"/>
      <w:divBdr>
        <w:top w:val="none" w:sz="0" w:space="0" w:color="auto"/>
        <w:left w:val="none" w:sz="0" w:space="0" w:color="auto"/>
        <w:bottom w:val="none" w:sz="0" w:space="0" w:color="auto"/>
        <w:right w:val="none" w:sz="0" w:space="0" w:color="auto"/>
      </w:divBdr>
    </w:div>
    <w:div w:id="1019040040">
      <w:bodyDiv w:val="1"/>
      <w:marLeft w:val="0"/>
      <w:marRight w:val="0"/>
      <w:marTop w:val="0"/>
      <w:marBottom w:val="0"/>
      <w:divBdr>
        <w:top w:val="none" w:sz="0" w:space="0" w:color="auto"/>
        <w:left w:val="none" w:sz="0" w:space="0" w:color="auto"/>
        <w:bottom w:val="none" w:sz="0" w:space="0" w:color="auto"/>
        <w:right w:val="none" w:sz="0" w:space="0" w:color="auto"/>
      </w:divBdr>
    </w:div>
    <w:div w:id="1129667439">
      <w:bodyDiv w:val="1"/>
      <w:marLeft w:val="0"/>
      <w:marRight w:val="0"/>
      <w:marTop w:val="0"/>
      <w:marBottom w:val="0"/>
      <w:divBdr>
        <w:top w:val="none" w:sz="0" w:space="0" w:color="auto"/>
        <w:left w:val="none" w:sz="0" w:space="0" w:color="auto"/>
        <w:bottom w:val="none" w:sz="0" w:space="0" w:color="auto"/>
        <w:right w:val="none" w:sz="0" w:space="0" w:color="auto"/>
      </w:divBdr>
    </w:div>
    <w:div w:id="1228613932">
      <w:bodyDiv w:val="1"/>
      <w:marLeft w:val="0"/>
      <w:marRight w:val="0"/>
      <w:marTop w:val="0"/>
      <w:marBottom w:val="0"/>
      <w:divBdr>
        <w:top w:val="none" w:sz="0" w:space="0" w:color="auto"/>
        <w:left w:val="none" w:sz="0" w:space="0" w:color="auto"/>
        <w:bottom w:val="none" w:sz="0" w:space="0" w:color="auto"/>
        <w:right w:val="none" w:sz="0" w:space="0" w:color="auto"/>
      </w:divBdr>
    </w:div>
    <w:div w:id="1551652610">
      <w:bodyDiv w:val="1"/>
      <w:marLeft w:val="0"/>
      <w:marRight w:val="0"/>
      <w:marTop w:val="0"/>
      <w:marBottom w:val="0"/>
      <w:divBdr>
        <w:top w:val="none" w:sz="0" w:space="0" w:color="auto"/>
        <w:left w:val="none" w:sz="0" w:space="0" w:color="auto"/>
        <w:bottom w:val="none" w:sz="0" w:space="0" w:color="auto"/>
        <w:right w:val="none" w:sz="0" w:space="0" w:color="auto"/>
      </w:divBdr>
    </w:div>
    <w:div w:id="1562252364">
      <w:bodyDiv w:val="1"/>
      <w:marLeft w:val="120"/>
      <w:marRight w:val="120"/>
      <w:marTop w:val="45"/>
      <w:marBottom w:val="45"/>
      <w:divBdr>
        <w:top w:val="none" w:sz="0" w:space="0" w:color="auto"/>
        <w:left w:val="none" w:sz="0" w:space="0" w:color="auto"/>
        <w:bottom w:val="none" w:sz="0" w:space="0" w:color="auto"/>
        <w:right w:val="none" w:sz="0" w:space="0" w:color="auto"/>
      </w:divBdr>
      <w:divsChild>
        <w:div w:id="1083919698">
          <w:marLeft w:val="0"/>
          <w:marRight w:val="0"/>
          <w:marTop w:val="0"/>
          <w:marBottom w:val="0"/>
          <w:divBdr>
            <w:top w:val="none" w:sz="0" w:space="0" w:color="auto"/>
            <w:left w:val="none" w:sz="0" w:space="0" w:color="auto"/>
            <w:bottom w:val="none" w:sz="0" w:space="0" w:color="auto"/>
            <w:right w:val="none" w:sz="0" w:space="0" w:color="auto"/>
          </w:divBdr>
          <w:divsChild>
            <w:div w:id="1418746611">
              <w:marLeft w:val="240"/>
              <w:marRight w:val="240"/>
              <w:marTop w:val="0"/>
              <w:marBottom w:val="0"/>
              <w:divBdr>
                <w:top w:val="none" w:sz="0" w:space="0" w:color="auto"/>
                <w:left w:val="none" w:sz="0" w:space="0" w:color="auto"/>
                <w:bottom w:val="none" w:sz="0" w:space="0" w:color="auto"/>
                <w:right w:val="none" w:sz="0" w:space="0" w:color="auto"/>
              </w:divBdr>
              <w:divsChild>
                <w:div w:id="37049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95250">
      <w:bodyDiv w:val="1"/>
      <w:marLeft w:val="0"/>
      <w:marRight w:val="0"/>
      <w:marTop w:val="0"/>
      <w:marBottom w:val="0"/>
      <w:divBdr>
        <w:top w:val="none" w:sz="0" w:space="0" w:color="auto"/>
        <w:left w:val="none" w:sz="0" w:space="0" w:color="auto"/>
        <w:bottom w:val="none" w:sz="0" w:space="0" w:color="auto"/>
        <w:right w:val="none" w:sz="0" w:space="0" w:color="auto"/>
      </w:divBdr>
    </w:div>
    <w:div w:id="1689212487">
      <w:bodyDiv w:val="1"/>
      <w:marLeft w:val="0"/>
      <w:marRight w:val="0"/>
      <w:marTop w:val="0"/>
      <w:marBottom w:val="0"/>
      <w:divBdr>
        <w:top w:val="none" w:sz="0" w:space="0" w:color="auto"/>
        <w:left w:val="none" w:sz="0" w:space="0" w:color="auto"/>
        <w:bottom w:val="none" w:sz="0" w:space="0" w:color="auto"/>
        <w:right w:val="none" w:sz="0" w:space="0" w:color="auto"/>
      </w:divBdr>
    </w:div>
    <w:div w:id="1692101829">
      <w:bodyDiv w:val="1"/>
      <w:marLeft w:val="0"/>
      <w:marRight w:val="0"/>
      <w:marTop w:val="0"/>
      <w:marBottom w:val="0"/>
      <w:divBdr>
        <w:top w:val="none" w:sz="0" w:space="0" w:color="auto"/>
        <w:left w:val="none" w:sz="0" w:space="0" w:color="auto"/>
        <w:bottom w:val="none" w:sz="0" w:space="0" w:color="auto"/>
        <w:right w:val="none" w:sz="0" w:space="0" w:color="auto"/>
      </w:divBdr>
    </w:div>
    <w:div w:id="1762606307">
      <w:bodyDiv w:val="1"/>
      <w:marLeft w:val="0"/>
      <w:marRight w:val="0"/>
      <w:marTop w:val="0"/>
      <w:marBottom w:val="0"/>
      <w:divBdr>
        <w:top w:val="none" w:sz="0" w:space="0" w:color="auto"/>
        <w:left w:val="none" w:sz="0" w:space="0" w:color="auto"/>
        <w:bottom w:val="none" w:sz="0" w:space="0" w:color="auto"/>
        <w:right w:val="none" w:sz="0" w:space="0" w:color="auto"/>
      </w:divBdr>
    </w:div>
    <w:div w:id="1904288572">
      <w:bodyDiv w:val="1"/>
      <w:marLeft w:val="0"/>
      <w:marRight w:val="0"/>
      <w:marTop w:val="0"/>
      <w:marBottom w:val="0"/>
      <w:divBdr>
        <w:top w:val="none" w:sz="0" w:space="0" w:color="auto"/>
        <w:left w:val="none" w:sz="0" w:space="0" w:color="auto"/>
        <w:bottom w:val="none" w:sz="0" w:space="0" w:color="auto"/>
        <w:right w:val="none" w:sz="0" w:space="0" w:color="auto"/>
      </w:divBdr>
    </w:div>
    <w:div w:id="2080788102">
      <w:bodyDiv w:val="1"/>
      <w:marLeft w:val="0"/>
      <w:marRight w:val="0"/>
      <w:marTop w:val="0"/>
      <w:marBottom w:val="0"/>
      <w:divBdr>
        <w:top w:val="none" w:sz="0" w:space="0" w:color="auto"/>
        <w:left w:val="none" w:sz="0" w:space="0" w:color="auto"/>
        <w:bottom w:val="none" w:sz="0" w:space="0" w:color="auto"/>
        <w:right w:val="none" w:sz="0" w:space="0" w:color="auto"/>
      </w:divBdr>
      <w:divsChild>
        <w:div w:id="1842699443">
          <w:marLeft w:val="0"/>
          <w:marRight w:val="0"/>
          <w:marTop w:val="0"/>
          <w:marBottom w:val="0"/>
          <w:divBdr>
            <w:top w:val="none" w:sz="0" w:space="0" w:color="555555"/>
            <w:left w:val="none" w:sz="0" w:space="11" w:color="555555"/>
            <w:bottom w:val="none" w:sz="0" w:space="0" w:color="555555"/>
            <w:right w:val="none" w:sz="0" w:space="11" w:color="555555"/>
          </w:divBdr>
          <w:divsChild>
            <w:div w:id="2135173052">
              <w:marLeft w:val="-225"/>
              <w:marRight w:val="-225"/>
              <w:marTop w:val="0"/>
              <w:marBottom w:val="0"/>
              <w:divBdr>
                <w:top w:val="none" w:sz="0" w:space="0" w:color="555555"/>
                <w:left w:val="none" w:sz="0" w:space="0" w:color="555555"/>
                <w:bottom w:val="none" w:sz="0" w:space="0" w:color="555555"/>
                <w:right w:val="none" w:sz="0" w:space="0" w:color="555555"/>
              </w:divBdr>
              <w:divsChild>
                <w:div w:id="389546352">
                  <w:marLeft w:val="0"/>
                  <w:marRight w:val="0"/>
                  <w:marTop w:val="0"/>
                  <w:marBottom w:val="0"/>
                  <w:divBdr>
                    <w:top w:val="none" w:sz="0" w:space="0" w:color="555555"/>
                    <w:left w:val="none" w:sz="0" w:space="11" w:color="555555"/>
                    <w:bottom w:val="none" w:sz="0" w:space="0" w:color="555555"/>
                    <w:right w:val="none" w:sz="0" w:space="11" w:color="555555"/>
                  </w:divBdr>
                </w:div>
                <w:div w:id="59253080">
                  <w:marLeft w:val="0"/>
                  <w:marRight w:val="0"/>
                  <w:marTop w:val="0"/>
                  <w:marBottom w:val="0"/>
                  <w:divBdr>
                    <w:top w:val="none" w:sz="0" w:space="0" w:color="555555"/>
                    <w:left w:val="none" w:sz="0" w:space="11" w:color="555555"/>
                    <w:bottom w:val="none" w:sz="0" w:space="0" w:color="555555"/>
                    <w:right w:val="none" w:sz="0" w:space="11" w:color="555555"/>
                  </w:divBdr>
                  <w:divsChild>
                    <w:div w:id="809976623">
                      <w:blockQuote w:val="1"/>
                      <w:marLeft w:val="0"/>
                      <w:marRight w:val="0"/>
                      <w:marTop w:val="0"/>
                      <w:marBottom w:val="300"/>
                      <w:divBdr>
                        <w:top w:val="none" w:sz="0" w:space="8" w:color="555555"/>
                        <w:left w:val="single" w:sz="36" w:space="31" w:color="555555"/>
                        <w:bottom w:val="none" w:sz="0" w:space="8" w:color="555555"/>
                        <w:right w:val="none" w:sz="0" w:space="15" w:color="555555"/>
                      </w:divBdr>
                    </w:div>
                  </w:divsChild>
                </w:div>
                <w:div w:id="431364161">
                  <w:marLeft w:val="0"/>
                  <w:marRight w:val="0"/>
                  <w:marTop w:val="0"/>
                  <w:marBottom w:val="0"/>
                  <w:divBdr>
                    <w:top w:val="none" w:sz="0" w:space="0" w:color="555555"/>
                    <w:left w:val="none" w:sz="0" w:space="11" w:color="555555"/>
                    <w:bottom w:val="none" w:sz="0" w:space="0" w:color="555555"/>
                    <w:right w:val="none" w:sz="0" w:space="11" w:color="555555"/>
                  </w:divBdr>
                  <w:divsChild>
                    <w:div w:id="914244997">
                      <w:blockQuote w:val="1"/>
                      <w:marLeft w:val="0"/>
                      <w:marRight w:val="0"/>
                      <w:marTop w:val="0"/>
                      <w:marBottom w:val="300"/>
                      <w:divBdr>
                        <w:top w:val="none" w:sz="0" w:space="8" w:color="555555"/>
                        <w:left w:val="single" w:sz="36" w:space="31" w:color="555555"/>
                        <w:bottom w:val="none" w:sz="0" w:space="8" w:color="555555"/>
                        <w:right w:val="none" w:sz="0" w:space="15" w:color="555555"/>
                      </w:divBdr>
                    </w:div>
                  </w:divsChild>
                </w:div>
              </w:divsChild>
            </w:div>
          </w:divsChild>
        </w:div>
        <w:div w:id="547844424">
          <w:marLeft w:val="0"/>
          <w:marRight w:val="0"/>
          <w:marTop w:val="0"/>
          <w:marBottom w:val="0"/>
          <w:divBdr>
            <w:top w:val="none" w:sz="0" w:space="0" w:color="555555"/>
            <w:left w:val="none" w:sz="0" w:space="11" w:color="555555"/>
            <w:bottom w:val="none" w:sz="0" w:space="0" w:color="555555"/>
            <w:right w:val="none" w:sz="0" w:space="11" w:color="555555"/>
          </w:divBdr>
          <w:divsChild>
            <w:div w:id="989947031">
              <w:marLeft w:val="-225"/>
              <w:marRight w:val="-225"/>
              <w:marTop w:val="0"/>
              <w:marBottom w:val="0"/>
              <w:divBdr>
                <w:top w:val="none" w:sz="0" w:space="0" w:color="555555"/>
                <w:left w:val="none" w:sz="0" w:space="0" w:color="555555"/>
                <w:bottom w:val="none" w:sz="0" w:space="0" w:color="555555"/>
                <w:right w:val="none" w:sz="0" w:space="0" w:color="555555"/>
              </w:divBdr>
              <w:divsChild>
                <w:div w:id="1580015298">
                  <w:marLeft w:val="0"/>
                  <w:marRight w:val="0"/>
                  <w:marTop w:val="0"/>
                  <w:marBottom w:val="0"/>
                  <w:divBdr>
                    <w:top w:val="none" w:sz="0" w:space="0" w:color="555555"/>
                    <w:left w:val="none" w:sz="0" w:space="11" w:color="555555"/>
                    <w:bottom w:val="none" w:sz="0" w:space="0" w:color="555555"/>
                    <w:right w:val="none" w:sz="0" w:space="11" w:color="555555"/>
                  </w:divBdr>
                </w:div>
                <w:div w:id="1391539301">
                  <w:marLeft w:val="0"/>
                  <w:marRight w:val="0"/>
                  <w:marTop w:val="0"/>
                  <w:marBottom w:val="0"/>
                  <w:divBdr>
                    <w:top w:val="none" w:sz="0" w:space="0" w:color="555555"/>
                    <w:left w:val="none" w:sz="0" w:space="11" w:color="555555"/>
                    <w:bottom w:val="none" w:sz="0" w:space="0" w:color="555555"/>
                    <w:right w:val="none" w:sz="0" w:space="11" w:color="555555"/>
                  </w:divBdr>
                  <w:divsChild>
                    <w:div w:id="413160843">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58018041">
                  <w:marLeft w:val="0"/>
                  <w:marRight w:val="0"/>
                  <w:marTop w:val="0"/>
                  <w:marBottom w:val="0"/>
                  <w:divBdr>
                    <w:top w:val="none" w:sz="0" w:space="0" w:color="555555"/>
                    <w:left w:val="none" w:sz="0" w:space="11" w:color="555555"/>
                    <w:bottom w:val="none" w:sz="0" w:space="0" w:color="555555"/>
                    <w:right w:val="none" w:sz="0" w:space="11" w:color="555555"/>
                  </w:divBdr>
                  <w:divsChild>
                    <w:div w:id="783302674">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724671198">
                  <w:marLeft w:val="0"/>
                  <w:marRight w:val="0"/>
                  <w:marTop w:val="0"/>
                  <w:marBottom w:val="0"/>
                  <w:divBdr>
                    <w:top w:val="none" w:sz="0" w:space="0" w:color="555555"/>
                    <w:left w:val="none" w:sz="0" w:space="11" w:color="555555"/>
                    <w:bottom w:val="none" w:sz="0" w:space="0" w:color="555555"/>
                    <w:right w:val="none" w:sz="0" w:space="11" w:color="555555"/>
                  </w:divBdr>
                  <w:divsChild>
                    <w:div w:id="131678829">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374883996">
                  <w:marLeft w:val="0"/>
                  <w:marRight w:val="0"/>
                  <w:marTop w:val="0"/>
                  <w:marBottom w:val="0"/>
                  <w:divBdr>
                    <w:top w:val="none" w:sz="0" w:space="0" w:color="555555"/>
                    <w:left w:val="none" w:sz="0" w:space="11" w:color="555555"/>
                    <w:bottom w:val="none" w:sz="0" w:space="0" w:color="555555"/>
                    <w:right w:val="none" w:sz="0" w:space="11" w:color="555555"/>
                  </w:divBdr>
                  <w:divsChild>
                    <w:div w:id="1232734027">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918132005">
                  <w:marLeft w:val="0"/>
                  <w:marRight w:val="0"/>
                  <w:marTop w:val="0"/>
                  <w:marBottom w:val="0"/>
                  <w:divBdr>
                    <w:top w:val="none" w:sz="0" w:space="0" w:color="555555"/>
                    <w:left w:val="none" w:sz="0" w:space="11" w:color="555555"/>
                    <w:bottom w:val="none" w:sz="0" w:space="0" w:color="555555"/>
                    <w:right w:val="none" w:sz="0" w:space="11" w:color="555555"/>
                  </w:divBdr>
                  <w:divsChild>
                    <w:div w:id="1203248984">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894584999">
                  <w:marLeft w:val="0"/>
                  <w:marRight w:val="0"/>
                  <w:marTop w:val="0"/>
                  <w:marBottom w:val="0"/>
                  <w:divBdr>
                    <w:top w:val="none" w:sz="0" w:space="0" w:color="555555"/>
                    <w:left w:val="none" w:sz="0" w:space="11" w:color="555555"/>
                    <w:bottom w:val="none" w:sz="0" w:space="0" w:color="555555"/>
                    <w:right w:val="none" w:sz="0" w:space="11" w:color="555555"/>
                  </w:divBdr>
                  <w:divsChild>
                    <w:div w:id="794719320">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55725615">
                  <w:marLeft w:val="0"/>
                  <w:marRight w:val="0"/>
                  <w:marTop w:val="0"/>
                  <w:marBottom w:val="0"/>
                  <w:divBdr>
                    <w:top w:val="none" w:sz="0" w:space="0" w:color="555555"/>
                    <w:left w:val="none" w:sz="0" w:space="11" w:color="555555"/>
                    <w:bottom w:val="none" w:sz="0" w:space="0" w:color="555555"/>
                    <w:right w:val="none" w:sz="0" w:space="11" w:color="555555"/>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tu.int/net/wsis/implementation/cluster.asp?year=2006&amp;month=0&amp;type='alf'&amp;subtype=0" TargetMode="External"/><Relationship Id="rId18" Type="http://schemas.openxmlformats.org/officeDocument/2006/relationships/hyperlink" Target="http://www.itu.int/wsis/implementation/2011/forum/" TargetMode="External"/><Relationship Id="rId26" Type="http://schemas.openxmlformats.org/officeDocument/2006/relationships/hyperlink" Target="https://www.itu.int/net4/wsis/forum/2019/" TargetMode="External"/><Relationship Id="rId39" Type="http://schemas.openxmlformats.org/officeDocument/2006/relationships/header" Target="header1.xml"/><Relationship Id="rId21" Type="http://schemas.openxmlformats.org/officeDocument/2006/relationships/hyperlink" Target="http://www.itu.int/wsis/implementation/2014/forum/" TargetMode="External"/><Relationship Id="rId34" Type="http://schemas.openxmlformats.org/officeDocument/2006/relationships/hyperlink" Target="http://groups.itu.int/LinkClick.aspx?link=765&amp;tabid=751&amp;language=en-US"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itu.int/wsis/implementation/2009/forum/geneva/index.html" TargetMode="External"/><Relationship Id="rId20" Type="http://schemas.openxmlformats.org/officeDocument/2006/relationships/hyperlink" Target="http://www.itu.int/wsis/implementation/2013/forum/" TargetMode="External"/><Relationship Id="rId29" Type="http://schemas.openxmlformats.org/officeDocument/2006/relationships/hyperlink" Target="http://groups.itu.int/LinkClick.aspx?link=753&amp;tabid=751&amp;language=en-U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itu.int/net4/wsis/forum/2017/" TargetMode="External"/><Relationship Id="rId32" Type="http://schemas.openxmlformats.org/officeDocument/2006/relationships/hyperlink" Target="http://groups.itu.int/LinkClick.aspx?link=757&amp;tabid=751&amp;language=en-US" TargetMode="External"/><Relationship Id="rId37" Type="http://schemas.openxmlformats.org/officeDocument/2006/relationships/hyperlink" Target="http://groups.itu.int/LinkClick.aspx?link=768&amp;tabid=751&amp;language=en-US" TargetMode="External"/><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itu.int/net/wsis/implementation/cluster.asp?year=2008&amp;month=0&amp;type='alf'&amp;subtype=0" TargetMode="External"/><Relationship Id="rId23" Type="http://schemas.openxmlformats.org/officeDocument/2006/relationships/hyperlink" Target="http://www.itu.int/wsis/implementation/2016/forum/" TargetMode="External"/><Relationship Id="rId28" Type="http://schemas.openxmlformats.org/officeDocument/2006/relationships/hyperlink" Target="http://groups.itu.int/LinkClick.aspx?link=752&amp;tabid=751&amp;language=en-US" TargetMode="External"/><Relationship Id="rId36" Type="http://schemas.openxmlformats.org/officeDocument/2006/relationships/hyperlink" Target="http://groups.itu.int/LinkClick.aspx?link=767&amp;tabid=751&amp;language=en-US" TargetMode="External"/><Relationship Id="rId10" Type="http://schemas.openxmlformats.org/officeDocument/2006/relationships/footnotes" Target="footnotes.xml"/><Relationship Id="rId19" Type="http://schemas.openxmlformats.org/officeDocument/2006/relationships/hyperlink" Target="http://www.itu.int/wsis/implementation/2012/forum/" TargetMode="External"/><Relationship Id="rId31" Type="http://schemas.openxmlformats.org/officeDocument/2006/relationships/hyperlink" Target="http://groups.itu.int/LinkClick.aspx?link=756&amp;tabid=751&amp;language=en-U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tu.int/net/wsis/implementation/cluster.asp?year=2007&amp;month=0&amp;type='alf'&amp;subtype=0" TargetMode="External"/><Relationship Id="rId22" Type="http://schemas.openxmlformats.org/officeDocument/2006/relationships/hyperlink" Target="http://www.itu.int/wsis/implementation/2015/forum/" TargetMode="External"/><Relationship Id="rId27" Type="http://schemas.openxmlformats.org/officeDocument/2006/relationships/hyperlink" Target="https://www.itu.int/net/wsis/PoA" TargetMode="External"/><Relationship Id="rId30" Type="http://schemas.openxmlformats.org/officeDocument/2006/relationships/hyperlink" Target="http://groups.itu.int/LinkClick.aspx?link=755&amp;tabid=751&amp;language=en-US" TargetMode="External"/><Relationship Id="rId35" Type="http://schemas.openxmlformats.org/officeDocument/2006/relationships/hyperlink" Target="http://groups.itu.int/LinkClick.aspx?link=766&amp;tabid=751&amp;language=en-US"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www.itu.int/wsis/implementation/2010/forum/geneva/" TargetMode="External"/><Relationship Id="rId25" Type="http://schemas.openxmlformats.org/officeDocument/2006/relationships/hyperlink" Target="https://www.itu.int/net4/wsis/forum/2018/" TargetMode="External"/><Relationship Id="rId33" Type="http://schemas.openxmlformats.org/officeDocument/2006/relationships/hyperlink" Target="http://groups.itu.int/LinkClick.aspx?link=764&amp;tabid=751&amp;language=en-US" TargetMode="External"/><Relationship Id="rId38" Type="http://schemas.openxmlformats.org/officeDocument/2006/relationships/hyperlink" Target="http://groups.itu.int/LinkClick.aspx?link=769&amp;tabid=751&amp;language=en-U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B0CC388B33F74A908FE526995B606B" ma:contentTypeVersion="0" ma:contentTypeDescription="Create a new document." ma:contentTypeScope="" ma:versionID="f8bc379bbd3eca3b2cf284620d6388a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D19C0-88F4-4209-AEC4-671848A5D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CBB7ADF-EB5F-4537-943F-279F722AEB45}">
  <ds:schemaRefs>
    <ds:schemaRef ds:uri="http://purl.org/dc/dcmitype/"/>
    <ds:schemaRef ds:uri="http://purl.org/dc/elements/1.1/"/>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D4953B8A-51B0-421C-9219-ED12AB0ADFCF}">
  <ds:schemaRefs>
    <ds:schemaRef ds:uri="http://schemas.microsoft.com/sharepoint/v3/contenttype/forms"/>
  </ds:schemaRefs>
</ds:datastoreItem>
</file>

<file path=customXml/itemProps4.xml><?xml version="1.0" encoding="utf-8"?>
<ds:datastoreItem xmlns:ds="http://schemas.openxmlformats.org/officeDocument/2006/customXml" ds:itemID="{1E8AE141-78DF-40EF-914A-7EF8DE8E6827}">
  <ds:schemaRefs>
    <ds:schemaRef ds:uri="http://schemas.openxmlformats.org/officeDocument/2006/bibliography"/>
  </ds:schemaRefs>
</ds:datastoreItem>
</file>

<file path=customXml/itemProps5.xml><?xml version="1.0" encoding="utf-8"?>
<ds:datastoreItem xmlns:ds="http://schemas.openxmlformats.org/officeDocument/2006/customXml" ds:itemID="{884017D4-E8E6-446A-B990-82DE6E8C6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27</Pages>
  <Words>9148</Words>
  <Characters>63549</Characters>
  <Application>Microsoft Office Word</Application>
  <DocSecurity>0</DocSecurity>
  <Lines>529</Lines>
  <Paragraphs>145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CWG-WSIS Report January 2019</vt:lpstr>
      <vt:lpstr>ITU Normal.dot</vt:lpstr>
    </vt:vector>
  </TitlesOfParts>
  <Company>ITU</Company>
  <LinksUpToDate>false</LinksUpToDate>
  <CharactersWithSpaces>72552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CWG-WSIS Report from VC Asia-Pacific</dc:title>
  <dc:subject>Council Working Group on WSIS: Implementation of Outcomes</dc:subject>
  <dc:creator/>
  <cp:keywords>CWG-WSIS&amp;SDG</cp:keywords>
  <cp:lastModifiedBy>Brouard, Ricarda</cp:lastModifiedBy>
  <cp:revision>4</cp:revision>
  <cp:lastPrinted>2013-07-15T09:23:00Z</cp:lastPrinted>
  <dcterms:created xsi:type="dcterms:W3CDTF">2020-01-28T11:19:00Z</dcterms:created>
  <dcterms:modified xsi:type="dcterms:W3CDTF">2020-01-28T11:57:00Z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_DocHome">
    <vt:i4>-1556540486</vt:i4>
  </property>
  <property fmtid="{D5CDD505-2E9C-101B-9397-08002B2CF9AE}" pid="4" name="ContentTypeId">
    <vt:lpwstr>0x0101004EB0CC388B33F74A908FE526995B606B</vt:lpwstr>
  </property>
</Properties>
</file>