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10031" w:type="dxa"/>
        <w:tblLayout w:type="fixed"/>
        <w:tblLook w:val="0000" w:firstRow="0" w:lastRow="0" w:firstColumn="0" w:lastColumn="0" w:noHBand="0" w:noVBand="0"/>
      </w:tblPr>
      <w:tblGrid>
        <w:gridCol w:w="6911"/>
        <w:gridCol w:w="3120"/>
      </w:tblGrid>
      <w:tr w:rsidR="001834BD" w:rsidRPr="003B28BD" w14:paraId="0E6F62A5" w14:textId="77777777" w:rsidTr="005110A0">
        <w:trPr>
          <w:cantSplit/>
          <w:trHeight w:val="1276"/>
        </w:trPr>
        <w:tc>
          <w:tcPr>
            <w:tcW w:w="6911" w:type="dxa"/>
          </w:tcPr>
          <w:p w14:paraId="6942C17C" w14:textId="5676259E" w:rsidR="001834BD" w:rsidRPr="003B28BD" w:rsidRDefault="001834BD" w:rsidP="00EE766D">
            <w:pPr>
              <w:spacing w:before="360" w:after="48"/>
              <w:rPr>
                <w:b/>
                <w:bCs/>
                <w:position w:val="6"/>
                <w:sz w:val="26"/>
                <w:szCs w:val="26"/>
              </w:rPr>
            </w:pPr>
            <w:bookmarkStart w:id="0" w:name="lt_pId446"/>
            <w:r w:rsidRPr="003B28BD">
              <w:rPr>
                <w:b/>
                <w:bCs/>
                <w:position w:val="6"/>
                <w:sz w:val="26"/>
                <w:szCs w:val="26"/>
              </w:rPr>
              <w:t xml:space="preserve">Consulta virtual de los consejeros </w:t>
            </w:r>
            <w:bookmarkEnd w:id="0"/>
            <w:r w:rsidRPr="003B28BD">
              <w:rPr>
                <w:b/>
                <w:bCs/>
                <w:position w:val="6"/>
                <w:sz w:val="26"/>
                <w:szCs w:val="26"/>
              </w:rPr>
              <w:br/>
            </w:r>
            <w:bookmarkStart w:id="1" w:name="lt_pId447"/>
            <w:r w:rsidRPr="003B28BD">
              <w:rPr>
                <w:b/>
                <w:bCs/>
                <w:position w:val="6"/>
                <w:sz w:val="26"/>
                <w:szCs w:val="26"/>
              </w:rPr>
              <w:t xml:space="preserve">que comienza el </w:t>
            </w:r>
            <w:r w:rsidR="00560F2C" w:rsidRPr="003B28BD">
              <w:rPr>
                <w:b/>
                <w:bCs/>
                <w:position w:val="6"/>
                <w:sz w:val="26"/>
                <w:szCs w:val="26"/>
              </w:rPr>
              <w:t>16</w:t>
            </w:r>
            <w:r w:rsidRPr="003B28BD">
              <w:rPr>
                <w:b/>
                <w:bCs/>
                <w:position w:val="6"/>
                <w:sz w:val="26"/>
                <w:szCs w:val="26"/>
              </w:rPr>
              <w:t xml:space="preserve"> de </w:t>
            </w:r>
            <w:r w:rsidR="00560F2C" w:rsidRPr="003B28BD">
              <w:rPr>
                <w:b/>
                <w:bCs/>
                <w:position w:val="6"/>
                <w:sz w:val="26"/>
                <w:szCs w:val="26"/>
              </w:rPr>
              <w:t xml:space="preserve">noviembre </w:t>
            </w:r>
            <w:r w:rsidRPr="003B28BD">
              <w:rPr>
                <w:b/>
                <w:bCs/>
                <w:position w:val="6"/>
                <w:sz w:val="26"/>
                <w:szCs w:val="26"/>
              </w:rPr>
              <w:t>de 2020</w:t>
            </w:r>
            <w:bookmarkEnd w:id="1"/>
          </w:p>
        </w:tc>
        <w:tc>
          <w:tcPr>
            <w:tcW w:w="3120" w:type="dxa"/>
            <w:vAlign w:val="center"/>
          </w:tcPr>
          <w:p w14:paraId="4105969A" w14:textId="77777777" w:rsidR="001834BD" w:rsidRPr="003B28BD" w:rsidRDefault="001834BD" w:rsidP="00EE766D">
            <w:pPr>
              <w:spacing w:before="0"/>
            </w:pPr>
            <w:r w:rsidRPr="003B28BD">
              <w:rPr>
                <w:noProof/>
              </w:rPr>
              <w:drawing>
                <wp:inline distT="0" distB="0" distL="0" distR="0" wp14:anchorId="6ABC49E5" wp14:editId="546BC1B6">
                  <wp:extent cx="682402" cy="720000"/>
                  <wp:effectExtent l="0" t="0" r="3810" b="4445"/>
                  <wp:docPr id="103590995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2896642" name="logo-ITU-RGB-size template.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1834BD" w:rsidRPr="003B28BD" w14:paraId="5ADC25C9" w14:textId="77777777" w:rsidTr="009557D4">
        <w:trPr>
          <w:cantSplit/>
        </w:trPr>
        <w:tc>
          <w:tcPr>
            <w:tcW w:w="6911" w:type="dxa"/>
            <w:tcBorders>
              <w:bottom w:val="single" w:sz="12" w:space="0" w:color="auto"/>
            </w:tcBorders>
          </w:tcPr>
          <w:p w14:paraId="62281F78" w14:textId="77777777" w:rsidR="001834BD" w:rsidRPr="003B28BD" w:rsidRDefault="001834BD" w:rsidP="00EE766D">
            <w:pPr>
              <w:spacing w:before="0" w:after="48"/>
              <w:rPr>
                <w:b/>
                <w:smallCaps/>
                <w:szCs w:val="24"/>
              </w:rPr>
            </w:pPr>
          </w:p>
        </w:tc>
        <w:tc>
          <w:tcPr>
            <w:tcW w:w="3120" w:type="dxa"/>
            <w:tcBorders>
              <w:bottom w:val="single" w:sz="12" w:space="0" w:color="auto"/>
            </w:tcBorders>
          </w:tcPr>
          <w:p w14:paraId="384C1C08" w14:textId="77777777" w:rsidR="001834BD" w:rsidRPr="003B28BD" w:rsidRDefault="001834BD" w:rsidP="00EE766D">
            <w:pPr>
              <w:spacing w:before="0"/>
              <w:rPr>
                <w:szCs w:val="24"/>
              </w:rPr>
            </w:pPr>
          </w:p>
        </w:tc>
      </w:tr>
      <w:tr w:rsidR="001834BD" w:rsidRPr="003B28BD" w14:paraId="1FD14C08" w14:textId="77777777" w:rsidTr="009557D4">
        <w:trPr>
          <w:cantSplit/>
        </w:trPr>
        <w:tc>
          <w:tcPr>
            <w:tcW w:w="6911" w:type="dxa"/>
            <w:tcBorders>
              <w:top w:val="single" w:sz="12" w:space="0" w:color="auto"/>
            </w:tcBorders>
          </w:tcPr>
          <w:p w14:paraId="4AA289C7" w14:textId="77777777" w:rsidR="001834BD" w:rsidRPr="003B28BD" w:rsidRDefault="001834BD" w:rsidP="00EE766D">
            <w:pPr>
              <w:spacing w:before="0" w:after="48"/>
              <w:rPr>
                <w:b/>
                <w:smallCaps/>
                <w:szCs w:val="24"/>
              </w:rPr>
            </w:pPr>
          </w:p>
        </w:tc>
        <w:tc>
          <w:tcPr>
            <w:tcW w:w="3120" w:type="dxa"/>
            <w:tcBorders>
              <w:top w:val="single" w:sz="12" w:space="0" w:color="auto"/>
            </w:tcBorders>
          </w:tcPr>
          <w:p w14:paraId="588C7780" w14:textId="7B7C23A3" w:rsidR="001834BD" w:rsidRPr="003B28BD" w:rsidRDefault="001834BD" w:rsidP="003122A5">
            <w:pPr>
              <w:spacing w:before="240"/>
              <w:rPr>
                <w:szCs w:val="24"/>
              </w:rPr>
            </w:pPr>
            <w:r w:rsidRPr="003B28BD">
              <w:rPr>
                <w:b/>
                <w:bCs/>
                <w:szCs w:val="24"/>
              </w:rPr>
              <w:t xml:space="preserve">Documento </w:t>
            </w:r>
            <w:r w:rsidR="00491AC1" w:rsidRPr="003B28BD">
              <w:rPr>
                <w:b/>
                <w:bCs/>
                <w:szCs w:val="24"/>
              </w:rPr>
              <w:t>VC</w:t>
            </w:r>
            <w:r w:rsidR="00560F2C" w:rsidRPr="003B28BD">
              <w:rPr>
                <w:b/>
                <w:bCs/>
                <w:szCs w:val="24"/>
              </w:rPr>
              <w:t>-2</w:t>
            </w:r>
            <w:r w:rsidRPr="003B28BD">
              <w:rPr>
                <w:b/>
                <w:bCs/>
                <w:szCs w:val="24"/>
              </w:rPr>
              <w:t>/</w:t>
            </w:r>
            <w:r w:rsidR="007966C8" w:rsidRPr="003B28BD">
              <w:rPr>
                <w:b/>
                <w:bCs/>
                <w:szCs w:val="24"/>
              </w:rPr>
              <w:t>1</w:t>
            </w:r>
            <w:r w:rsidR="00560F2C" w:rsidRPr="003B28BD">
              <w:rPr>
                <w:b/>
                <w:bCs/>
                <w:szCs w:val="24"/>
              </w:rPr>
              <w:t>3</w:t>
            </w:r>
            <w:r w:rsidRPr="003B28BD">
              <w:rPr>
                <w:b/>
                <w:bCs/>
                <w:szCs w:val="24"/>
              </w:rPr>
              <w:t>-S</w:t>
            </w:r>
            <w:r w:rsidRPr="003B28BD">
              <w:rPr>
                <w:b/>
                <w:bCs/>
                <w:szCs w:val="24"/>
              </w:rPr>
              <w:br/>
            </w:r>
            <w:r w:rsidR="009557D4">
              <w:rPr>
                <w:b/>
                <w:bCs/>
                <w:szCs w:val="24"/>
              </w:rPr>
              <w:t>14</w:t>
            </w:r>
            <w:r w:rsidR="007966C8" w:rsidRPr="003B28BD">
              <w:rPr>
                <w:b/>
                <w:bCs/>
                <w:szCs w:val="24"/>
              </w:rPr>
              <w:t xml:space="preserve"> de </w:t>
            </w:r>
            <w:r w:rsidR="009557D4">
              <w:rPr>
                <w:b/>
                <w:bCs/>
                <w:szCs w:val="24"/>
              </w:rPr>
              <w:t>enero</w:t>
            </w:r>
            <w:r w:rsidR="00560F2C" w:rsidRPr="003B28BD">
              <w:rPr>
                <w:b/>
                <w:bCs/>
                <w:szCs w:val="24"/>
              </w:rPr>
              <w:t xml:space="preserve"> </w:t>
            </w:r>
            <w:r w:rsidRPr="003B28BD">
              <w:rPr>
                <w:b/>
                <w:bCs/>
                <w:szCs w:val="24"/>
              </w:rPr>
              <w:t>de 202</w:t>
            </w:r>
            <w:r w:rsidR="009557D4">
              <w:rPr>
                <w:b/>
                <w:bCs/>
                <w:szCs w:val="24"/>
              </w:rPr>
              <w:t>1</w:t>
            </w:r>
            <w:r w:rsidRPr="003B28BD">
              <w:rPr>
                <w:b/>
                <w:bCs/>
                <w:szCs w:val="24"/>
              </w:rPr>
              <w:br/>
              <w:t>Original: inglés</w:t>
            </w:r>
          </w:p>
        </w:tc>
      </w:tr>
      <w:tr w:rsidR="007966C8" w:rsidRPr="003B28BD" w14:paraId="38AAA280" w14:textId="77777777" w:rsidTr="009557D4">
        <w:trPr>
          <w:cantSplit/>
        </w:trPr>
        <w:tc>
          <w:tcPr>
            <w:tcW w:w="10031" w:type="dxa"/>
            <w:gridSpan w:val="2"/>
          </w:tcPr>
          <w:p w14:paraId="3B5EA347" w14:textId="77777777" w:rsidR="007966C8" w:rsidRPr="003B28BD" w:rsidRDefault="007966C8" w:rsidP="00EE766D">
            <w:pPr>
              <w:pStyle w:val="Source"/>
            </w:pPr>
          </w:p>
        </w:tc>
      </w:tr>
      <w:tr w:rsidR="007966C8" w:rsidRPr="003B28BD" w14:paraId="63935DA8" w14:textId="77777777" w:rsidTr="007966C8">
        <w:trPr>
          <w:cantSplit/>
        </w:trPr>
        <w:tc>
          <w:tcPr>
            <w:tcW w:w="10031" w:type="dxa"/>
            <w:gridSpan w:val="2"/>
          </w:tcPr>
          <w:p w14:paraId="0528DBD3" w14:textId="77777777" w:rsidR="007966C8" w:rsidRPr="003B28BD" w:rsidRDefault="007966C8" w:rsidP="00EE766D">
            <w:pPr>
              <w:pStyle w:val="Title1"/>
            </w:pPr>
            <w:r w:rsidRPr="003B28BD">
              <w:t>RESUMEN DE LOS DEBATES</w:t>
            </w:r>
          </w:p>
          <w:p w14:paraId="0B85E088" w14:textId="77777777" w:rsidR="007966C8" w:rsidRPr="003B28BD" w:rsidRDefault="007966C8" w:rsidP="00EE766D">
            <w:pPr>
              <w:pStyle w:val="Title1"/>
            </w:pPr>
            <w:r w:rsidRPr="003B28BD">
              <w:t>de la</w:t>
            </w:r>
          </w:p>
          <w:p w14:paraId="2A0381B2" w14:textId="54952B27" w:rsidR="007966C8" w:rsidRPr="003B28BD" w:rsidRDefault="00574788" w:rsidP="00EE766D">
            <w:pPr>
              <w:pStyle w:val="Title1"/>
            </w:pPr>
            <w:r w:rsidRPr="003B28BD">
              <w:t>cuarta</w:t>
            </w:r>
            <w:r w:rsidR="008926BA" w:rsidRPr="003B28BD">
              <w:t xml:space="preserve"> </w:t>
            </w:r>
            <w:r w:rsidR="007966C8" w:rsidRPr="003B28BD">
              <w:t>SESIÓN</w:t>
            </w:r>
          </w:p>
        </w:tc>
      </w:tr>
      <w:tr w:rsidR="007966C8" w:rsidRPr="003B28BD" w14:paraId="7DCEA6AF" w14:textId="77777777" w:rsidTr="007966C8">
        <w:trPr>
          <w:cantSplit/>
          <w:trHeight w:val="89"/>
        </w:trPr>
        <w:tc>
          <w:tcPr>
            <w:tcW w:w="10031" w:type="dxa"/>
            <w:gridSpan w:val="2"/>
          </w:tcPr>
          <w:p w14:paraId="277CE7A0" w14:textId="3720F70C" w:rsidR="007966C8" w:rsidRPr="003B28BD" w:rsidRDefault="00560F2C" w:rsidP="00574788">
            <w:pPr>
              <w:jc w:val="center"/>
            </w:pPr>
            <w:r w:rsidRPr="003B28BD">
              <w:t>Jueves</w:t>
            </w:r>
            <w:r w:rsidR="00574788" w:rsidRPr="003B28BD">
              <w:t xml:space="preserve"> 1</w:t>
            </w:r>
            <w:r w:rsidRPr="003B28BD">
              <w:t>9</w:t>
            </w:r>
            <w:r w:rsidR="00574788" w:rsidRPr="003B28BD">
              <w:t xml:space="preserve"> de </w:t>
            </w:r>
            <w:r w:rsidRPr="003B28BD">
              <w:t xml:space="preserve">noviembre </w:t>
            </w:r>
            <w:r w:rsidR="00574788" w:rsidRPr="003B28BD">
              <w:t>de 2020</w:t>
            </w:r>
            <w:r w:rsidR="007966C8" w:rsidRPr="003B28BD">
              <w:t>, de las 12.00 a las 15.</w:t>
            </w:r>
            <w:r w:rsidRPr="003B28BD">
              <w:t>1</w:t>
            </w:r>
            <w:r w:rsidR="007966C8" w:rsidRPr="003B28BD">
              <w:t>0 horas</w:t>
            </w:r>
          </w:p>
        </w:tc>
      </w:tr>
      <w:tr w:rsidR="007966C8" w:rsidRPr="003B28BD" w14:paraId="7C4FD361" w14:textId="77777777" w:rsidTr="007966C8">
        <w:trPr>
          <w:cantSplit/>
        </w:trPr>
        <w:tc>
          <w:tcPr>
            <w:tcW w:w="10031" w:type="dxa"/>
            <w:gridSpan w:val="2"/>
          </w:tcPr>
          <w:p w14:paraId="7BDD854D" w14:textId="77777777" w:rsidR="007966C8" w:rsidRPr="003B28BD" w:rsidRDefault="007966C8" w:rsidP="00EE766D">
            <w:pPr>
              <w:jc w:val="center"/>
            </w:pPr>
            <w:r w:rsidRPr="003B28BD">
              <w:rPr>
                <w:b/>
                <w:bCs/>
              </w:rPr>
              <w:t>Presidente</w:t>
            </w:r>
            <w:r w:rsidRPr="003B28BD">
              <w:t>: Sr. S. BIN GHELAITA (Emiratos Árabes Unidos)</w:t>
            </w:r>
          </w:p>
        </w:tc>
      </w:tr>
    </w:tbl>
    <w:p w14:paraId="1D6D2C8C" w14:textId="77777777" w:rsidR="001834BD" w:rsidRPr="003B28BD" w:rsidRDefault="001834BD" w:rsidP="00EE766D">
      <w:pPr>
        <w:rPr>
          <w:szCs w:val="24"/>
        </w:rPr>
      </w:pPr>
    </w:p>
    <w:tbl>
      <w:tblPr>
        <w:tblW w:w="5221" w:type="pct"/>
        <w:tblLook w:val="0000" w:firstRow="0" w:lastRow="0" w:firstColumn="0" w:lastColumn="0" w:noHBand="0" w:noVBand="0"/>
      </w:tblPr>
      <w:tblGrid>
        <w:gridCol w:w="505"/>
        <w:gridCol w:w="7291"/>
        <w:gridCol w:w="2269"/>
      </w:tblGrid>
      <w:tr w:rsidR="007966C8" w:rsidRPr="003B28BD" w14:paraId="1E36F158" w14:textId="77777777" w:rsidTr="004D3CE7">
        <w:tc>
          <w:tcPr>
            <w:tcW w:w="251" w:type="pct"/>
          </w:tcPr>
          <w:p w14:paraId="0052B787" w14:textId="77777777" w:rsidR="007966C8" w:rsidRPr="003B28BD" w:rsidRDefault="007966C8" w:rsidP="00574788">
            <w:pPr>
              <w:spacing w:after="40"/>
              <w:rPr>
                <w:b/>
                <w:bCs/>
                <w:szCs w:val="24"/>
              </w:rPr>
            </w:pPr>
            <w:r w:rsidRPr="003B28BD">
              <w:rPr>
                <w:b/>
                <w:bCs/>
                <w:szCs w:val="24"/>
              </w:rPr>
              <w:br w:type="page"/>
            </w:r>
            <w:r w:rsidRPr="003B28BD">
              <w:rPr>
                <w:b/>
                <w:bCs/>
                <w:szCs w:val="24"/>
              </w:rPr>
              <w:br w:type="page"/>
            </w:r>
          </w:p>
        </w:tc>
        <w:tc>
          <w:tcPr>
            <w:tcW w:w="3622" w:type="pct"/>
          </w:tcPr>
          <w:p w14:paraId="00576028" w14:textId="77777777" w:rsidR="007966C8" w:rsidRPr="003B28BD" w:rsidRDefault="007966C8" w:rsidP="00574788">
            <w:pPr>
              <w:spacing w:after="40"/>
              <w:rPr>
                <w:b/>
                <w:bCs/>
                <w:szCs w:val="24"/>
                <w:highlight w:val="yellow"/>
              </w:rPr>
            </w:pPr>
            <w:r w:rsidRPr="003B28BD">
              <w:rPr>
                <w:b/>
                <w:bCs/>
                <w:szCs w:val="24"/>
              </w:rPr>
              <w:t>Asuntos tratados</w:t>
            </w:r>
          </w:p>
        </w:tc>
        <w:tc>
          <w:tcPr>
            <w:tcW w:w="1127" w:type="pct"/>
          </w:tcPr>
          <w:p w14:paraId="33109528" w14:textId="77777777" w:rsidR="007966C8" w:rsidRPr="003B28BD" w:rsidRDefault="007966C8" w:rsidP="00574788">
            <w:pPr>
              <w:spacing w:after="40"/>
              <w:jc w:val="center"/>
              <w:rPr>
                <w:b/>
                <w:bCs/>
                <w:szCs w:val="24"/>
              </w:rPr>
            </w:pPr>
            <w:r w:rsidRPr="003B28BD">
              <w:rPr>
                <w:b/>
                <w:bCs/>
                <w:szCs w:val="24"/>
              </w:rPr>
              <w:t>Documentos</w:t>
            </w:r>
          </w:p>
        </w:tc>
      </w:tr>
      <w:tr w:rsidR="007A4F8B" w:rsidRPr="003B28BD" w14:paraId="64CFAAF3" w14:textId="77777777" w:rsidTr="004D3CE7">
        <w:tc>
          <w:tcPr>
            <w:tcW w:w="251" w:type="pct"/>
          </w:tcPr>
          <w:p w14:paraId="3CD57846" w14:textId="713939C7" w:rsidR="007A4F8B" w:rsidRPr="003B28BD" w:rsidRDefault="007A4F8B" w:rsidP="007A4F8B">
            <w:pPr>
              <w:spacing w:after="40"/>
              <w:rPr>
                <w:szCs w:val="24"/>
              </w:rPr>
            </w:pPr>
            <w:r w:rsidRPr="003B28BD">
              <w:rPr>
                <w:rFonts w:cs="Calibri"/>
                <w:szCs w:val="24"/>
              </w:rPr>
              <w:t>1</w:t>
            </w:r>
          </w:p>
        </w:tc>
        <w:tc>
          <w:tcPr>
            <w:tcW w:w="3622" w:type="pct"/>
          </w:tcPr>
          <w:p w14:paraId="6473F992" w14:textId="2AF27D04" w:rsidR="007A4F8B" w:rsidRPr="003B28BD" w:rsidRDefault="00060498" w:rsidP="007A4F8B">
            <w:pPr>
              <w:spacing w:after="40"/>
              <w:rPr>
                <w:rFonts w:cs="Calibri"/>
                <w:b/>
                <w:szCs w:val="24"/>
              </w:rPr>
            </w:pPr>
            <w:r w:rsidRPr="003B28BD">
              <w:rPr>
                <w:rFonts w:cs="Calibri"/>
                <w:szCs w:val="24"/>
                <w:lang w:eastAsia="en-GB"/>
              </w:rPr>
              <w:t xml:space="preserve">Resultados de las deliberaciones mantenidas el </w:t>
            </w:r>
            <w:r w:rsidR="007A4F8B" w:rsidRPr="003B28BD">
              <w:rPr>
                <w:rFonts w:cs="Calibri"/>
                <w:szCs w:val="24"/>
                <w:lang w:eastAsia="en-GB"/>
              </w:rPr>
              <w:t xml:space="preserve">18 </w:t>
            </w:r>
            <w:r w:rsidRPr="003B28BD">
              <w:rPr>
                <w:rFonts w:cs="Calibri"/>
                <w:szCs w:val="24"/>
                <w:lang w:eastAsia="en-GB"/>
              </w:rPr>
              <w:t>de noviembre de</w:t>
            </w:r>
            <w:r w:rsidR="00FE0468" w:rsidRPr="003B28BD">
              <w:rPr>
                <w:rFonts w:cs="Calibri"/>
                <w:szCs w:val="24"/>
                <w:lang w:eastAsia="en-GB"/>
              </w:rPr>
              <w:t> </w:t>
            </w:r>
            <w:r w:rsidR="007A4F8B" w:rsidRPr="003B28BD">
              <w:rPr>
                <w:rFonts w:cs="Calibri"/>
                <w:szCs w:val="24"/>
                <w:lang w:eastAsia="en-GB"/>
              </w:rPr>
              <w:t>2020</w:t>
            </w:r>
          </w:p>
        </w:tc>
        <w:tc>
          <w:tcPr>
            <w:tcW w:w="1127" w:type="pct"/>
          </w:tcPr>
          <w:p w14:paraId="503A39FE" w14:textId="2F00817F" w:rsidR="007A4F8B" w:rsidRPr="003B28BD" w:rsidRDefault="009557D4" w:rsidP="007A4F8B">
            <w:pPr>
              <w:spacing w:after="40"/>
              <w:jc w:val="center"/>
              <w:rPr>
                <w:b/>
                <w:szCs w:val="24"/>
              </w:rPr>
            </w:pPr>
            <w:hyperlink r:id="rId12" w:history="1">
              <w:r w:rsidR="007A4F8B" w:rsidRPr="003B28BD">
                <w:rPr>
                  <w:rStyle w:val="Hyperlink"/>
                  <w:rFonts w:cstheme="minorHAnsi"/>
                  <w:bCs/>
                  <w:szCs w:val="24"/>
                  <w:lang w:eastAsia="en-GB"/>
                </w:rPr>
                <w:t>VCC-2/DT/1(Rev.2)</w:t>
              </w:r>
            </w:hyperlink>
          </w:p>
        </w:tc>
      </w:tr>
      <w:tr w:rsidR="007A4F8B" w:rsidRPr="003B28BD" w14:paraId="383ECCAD" w14:textId="77777777" w:rsidTr="004D3CE7">
        <w:tc>
          <w:tcPr>
            <w:tcW w:w="251" w:type="pct"/>
          </w:tcPr>
          <w:p w14:paraId="0DDE18C7" w14:textId="729B0C97" w:rsidR="007A4F8B" w:rsidRPr="003B28BD" w:rsidRDefault="007A4F8B" w:rsidP="007A4F8B">
            <w:pPr>
              <w:spacing w:after="40"/>
              <w:rPr>
                <w:szCs w:val="24"/>
              </w:rPr>
            </w:pPr>
            <w:r w:rsidRPr="003B28BD">
              <w:rPr>
                <w:rFonts w:cs="Calibri"/>
                <w:szCs w:val="24"/>
              </w:rPr>
              <w:t>2</w:t>
            </w:r>
          </w:p>
        </w:tc>
        <w:tc>
          <w:tcPr>
            <w:tcW w:w="3622" w:type="pct"/>
          </w:tcPr>
          <w:p w14:paraId="1C693E5F" w14:textId="4BAA0099" w:rsidR="007A4F8B" w:rsidRPr="003B28BD" w:rsidRDefault="00D557BC" w:rsidP="007A4F8B">
            <w:pPr>
              <w:pStyle w:val="toc0"/>
              <w:spacing w:after="40"/>
              <w:rPr>
                <w:b w:val="0"/>
                <w:szCs w:val="24"/>
              </w:rPr>
            </w:pPr>
            <w:r w:rsidRPr="003B28BD">
              <w:rPr>
                <w:rFonts w:cs="Calibri"/>
                <w:b w:val="0"/>
                <w:szCs w:val="24"/>
                <w:lang w:eastAsia="en-GB"/>
              </w:rPr>
              <w:t xml:space="preserve">Decisiones de la Asamblea General de las Naciones Unidas sobre las condiciones de empleo dentro del régimen común de las Naciones Unidas </w:t>
            </w:r>
            <w:r w:rsidR="007A4F8B" w:rsidRPr="003B28BD">
              <w:rPr>
                <w:rFonts w:cs="Calibri"/>
                <w:b w:val="0"/>
                <w:szCs w:val="24"/>
                <w:lang w:eastAsia="en-GB"/>
              </w:rPr>
              <w:t>(continu</w:t>
            </w:r>
            <w:r w:rsidR="00240886" w:rsidRPr="003B28BD">
              <w:rPr>
                <w:rFonts w:cs="Calibri"/>
                <w:b w:val="0"/>
                <w:szCs w:val="24"/>
                <w:lang w:eastAsia="en-GB"/>
              </w:rPr>
              <w:t>ación</w:t>
            </w:r>
            <w:r w:rsidR="007A4F8B" w:rsidRPr="003B28BD">
              <w:rPr>
                <w:rFonts w:cs="Calibri"/>
                <w:b w:val="0"/>
                <w:szCs w:val="24"/>
                <w:lang w:eastAsia="en-GB"/>
              </w:rPr>
              <w:t>)</w:t>
            </w:r>
          </w:p>
        </w:tc>
        <w:bookmarkStart w:id="2" w:name="_Hlk57810842"/>
        <w:tc>
          <w:tcPr>
            <w:tcW w:w="1127" w:type="pct"/>
          </w:tcPr>
          <w:p w14:paraId="0C8A7F35" w14:textId="16B3F223" w:rsidR="007A4F8B" w:rsidRPr="003B28BD" w:rsidRDefault="007A4F8B" w:rsidP="007A4F8B">
            <w:pPr>
              <w:spacing w:after="40"/>
              <w:jc w:val="center"/>
              <w:rPr>
                <w:b/>
                <w:szCs w:val="24"/>
              </w:rPr>
            </w:pPr>
            <w:r w:rsidRPr="003B28BD">
              <w:rPr>
                <w:szCs w:val="24"/>
              </w:rPr>
              <w:fldChar w:fldCharType="begin"/>
            </w:r>
            <w:r w:rsidRPr="003B28BD">
              <w:rPr>
                <w:szCs w:val="24"/>
              </w:rPr>
              <w:instrText xml:space="preserve"> HYPERLINK "https://www.itu.int/md/S20-CL-C-0023/en" </w:instrText>
            </w:r>
            <w:r w:rsidRPr="003B28BD">
              <w:rPr>
                <w:szCs w:val="24"/>
              </w:rPr>
              <w:fldChar w:fldCharType="separate"/>
            </w:r>
            <w:r w:rsidRPr="003B28BD">
              <w:rPr>
                <w:rStyle w:val="Hyperlink"/>
                <w:szCs w:val="24"/>
              </w:rPr>
              <w:t>C20/23</w:t>
            </w:r>
            <w:r w:rsidRPr="003B28BD">
              <w:rPr>
                <w:szCs w:val="24"/>
              </w:rPr>
              <w:fldChar w:fldCharType="end"/>
            </w:r>
            <w:bookmarkEnd w:id="2"/>
          </w:p>
        </w:tc>
      </w:tr>
      <w:tr w:rsidR="007A4F8B" w:rsidRPr="003B28BD" w14:paraId="604921DE" w14:textId="77777777" w:rsidTr="004D3CE7">
        <w:tc>
          <w:tcPr>
            <w:tcW w:w="251" w:type="pct"/>
          </w:tcPr>
          <w:p w14:paraId="5C3EDA12" w14:textId="447779B0" w:rsidR="007A4F8B" w:rsidRPr="003B28BD" w:rsidRDefault="007A4F8B" w:rsidP="007A4F8B">
            <w:pPr>
              <w:spacing w:after="40"/>
              <w:rPr>
                <w:szCs w:val="24"/>
              </w:rPr>
            </w:pPr>
            <w:r w:rsidRPr="003B28BD">
              <w:rPr>
                <w:rFonts w:cs="Calibri"/>
                <w:szCs w:val="24"/>
              </w:rPr>
              <w:t>3</w:t>
            </w:r>
          </w:p>
        </w:tc>
        <w:tc>
          <w:tcPr>
            <w:tcW w:w="3622" w:type="pct"/>
          </w:tcPr>
          <w:p w14:paraId="7240BA7B" w14:textId="080EC7EF" w:rsidR="007A4F8B" w:rsidRPr="003B28BD" w:rsidRDefault="00240886" w:rsidP="007A4F8B">
            <w:pPr>
              <w:pStyle w:val="toc0"/>
              <w:spacing w:after="40"/>
              <w:rPr>
                <w:b w:val="0"/>
                <w:szCs w:val="24"/>
              </w:rPr>
            </w:pPr>
            <w:r w:rsidRPr="003B28BD">
              <w:rPr>
                <w:rFonts w:cs="Calibri"/>
                <w:b w:val="0"/>
                <w:szCs w:val="24"/>
                <w:lang w:eastAsia="en-GB"/>
              </w:rPr>
              <w:t>Nueva función de investigación y procedimiento conexo</w:t>
            </w:r>
          </w:p>
        </w:tc>
        <w:tc>
          <w:tcPr>
            <w:tcW w:w="1127" w:type="pct"/>
          </w:tcPr>
          <w:p w14:paraId="383EE7A3" w14:textId="4CF9FDE7" w:rsidR="007A4F8B" w:rsidRPr="003B28BD" w:rsidRDefault="009557D4" w:rsidP="007A4F8B">
            <w:pPr>
              <w:spacing w:after="40"/>
              <w:jc w:val="center"/>
              <w:rPr>
                <w:szCs w:val="24"/>
              </w:rPr>
            </w:pPr>
            <w:hyperlink r:id="rId13" w:history="1">
              <w:r w:rsidR="007A4F8B" w:rsidRPr="003B28BD">
                <w:rPr>
                  <w:rStyle w:val="Hyperlink"/>
                  <w:szCs w:val="24"/>
                </w:rPr>
                <w:t>C20/60</w:t>
              </w:r>
            </w:hyperlink>
            <w:r w:rsidR="007A4F8B" w:rsidRPr="003B28BD">
              <w:rPr>
                <w:bCs/>
                <w:szCs w:val="24"/>
                <w:lang w:eastAsia="en-GB"/>
              </w:rPr>
              <w:t xml:space="preserve">, </w:t>
            </w:r>
            <w:hyperlink r:id="rId14" w:history="1">
              <w:r w:rsidR="007A4F8B" w:rsidRPr="003B28BD">
                <w:rPr>
                  <w:rStyle w:val="Hyperlink"/>
                  <w:szCs w:val="24"/>
                </w:rPr>
                <w:t>C20/78</w:t>
              </w:r>
            </w:hyperlink>
            <w:r w:rsidR="007A4F8B" w:rsidRPr="003B28BD">
              <w:rPr>
                <w:szCs w:val="24"/>
              </w:rPr>
              <w:t xml:space="preserve">, </w:t>
            </w:r>
            <w:hyperlink r:id="rId15" w:history="1">
              <w:r w:rsidR="007A4F8B" w:rsidRPr="003B28BD">
                <w:rPr>
                  <w:rStyle w:val="Hyperlink"/>
                  <w:szCs w:val="24"/>
                </w:rPr>
                <w:t>VC/8</w:t>
              </w:r>
            </w:hyperlink>
          </w:p>
        </w:tc>
      </w:tr>
      <w:tr w:rsidR="007A4F8B" w:rsidRPr="003B28BD" w14:paraId="3046F64C" w14:textId="77777777" w:rsidTr="004D3CE7">
        <w:tc>
          <w:tcPr>
            <w:tcW w:w="251" w:type="pct"/>
          </w:tcPr>
          <w:p w14:paraId="70A530B1" w14:textId="13FE5038" w:rsidR="007A4F8B" w:rsidRPr="003B28BD" w:rsidRDefault="007A4F8B" w:rsidP="007A4F8B">
            <w:pPr>
              <w:spacing w:after="40"/>
              <w:rPr>
                <w:szCs w:val="24"/>
              </w:rPr>
            </w:pPr>
            <w:r w:rsidRPr="003B28BD">
              <w:rPr>
                <w:rFonts w:cs="Calibri"/>
                <w:szCs w:val="24"/>
              </w:rPr>
              <w:t>4</w:t>
            </w:r>
          </w:p>
        </w:tc>
        <w:tc>
          <w:tcPr>
            <w:tcW w:w="3622" w:type="pct"/>
          </w:tcPr>
          <w:p w14:paraId="0C49D77C" w14:textId="63EEE9CE" w:rsidR="007A4F8B" w:rsidRPr="003B28BD" w:rsidRDefault="00240886" w:rsidP="007A4F8B">
            <w:pPr>
              <w:spacing w:after="40"/>
              <w:rPr>
                <w:szCs w:val="24"/>
                <w:highlight w:val="cyan"/>
              </w:rPr>
            </w:pPr>
            <w:r w:rsidRPr="003B28BD">
              <w:rPr>
                <w:rFonts w:cs="Calibri"/>
                <w:szCs w:val="24"/>
                <w:lang w:eastAsia="en-GB"/>
              </w:rPr>
              <w:t>Nombramiento del nuevo auditor externo</w:t>
            </w:r>
          </w:p>
        </w:tc>
        <w:tc>
          <w:tcPr>
            <w:tcW w:w="1127" w:type="pct"/>
          </w:tcPr>
          <w:p w14:paraId="07DC7A28" w14:textId="515F3780" w:rsidR="007A4F8B" w:rsidRPr="003B28BD" w:rsidRDefault="009557D4" w:rsidP="007A4F8B">
            <w:pPr>
              <w:spacing w:after="40"/>
              <w:jc w:val="center"/>
              <w:rPr>
                <w:szCs w:val="24"/>
              </w:rPr>
            </w:pPr>
            <w:hyperlink r:id="rId16" w:history="1">
              <w:r w:rsidR="007A4F8B" w:rsidRPr="003B28BD">
                <w:rPr>
                  <w:rStyle w:val="Hyperlink"/>
                  <w:szCs w:val="24"/>
                </w:rPr>
                <w:t>C20/49</w:t>
              </w:r>
            </w:hyperlink>
          </w:p>
        </w:tc>
      </w:tr>
      <w:tr w:rsidR="00574788" w:rsidRPr="003B28BD" w14:paraId="11316DCF" w14:textId="77777777" w:rsidTr="004D3CE7">
        <w:tc>
          <w:tcPr>
            <w:tcW w:w="251" w:type="pct"/>
          </w:tcPr>
          <w:p w14:paraId="2D638A11" w14:textId="6A6F2C65" w:rsidR="00574788" w:rsidRPr="003B28BD" w:rsidRDefault="00574788" w:rsidP="00574788">
            <w:pPr>
              <w:pStyle w:val="toc0"/>
              <w:spacing w:after="40"/>
              <w:rPr>
                <w:b w:val="0"/>
                <w:szCs w:val="24"/>
              </w:rPr>
            </w:pPr>
            <w:r w:rsidRPr="003B28BD">
              <w:rPr>
                <w:rFonts w:cs="Calibri"/>
                <w:b w:val="0"/>
                <w:szCs w:val="24"/>
              </w:rPr>
              <w:t>5</w:t>
            </w:r>
          </w:p>
        </w:tc>
        <w:tc>
          <w:tcPr>
            <w:tcW w:w="3622" w:type="pct"/>
          </w:tcPr>
          <w:p w14:paraId="5EB47A74" w14:textId="79728967" w:rsidR="00574788" w:rsidRPr="003B28BD" w:rsidRDefault="000F4B94" w:rsidP="00574788">
            <w:pPr>
              <w:pStyle w:val="toc0"/>
              <w:spacing w:after="40"/>
              <w:rPr>
                <w:b w:val="0"/>
                <w:szCs w:val="24"/>
              </w:rPr>
            </w:pPr>
            <w:r w:rsidRPr="003B28BD">
              <w:rPr>
                <w:rFonts w:cs="Calibri"/>
                <w:b w:val="0"/>
                <w:bCs/>
                <w:szCs w:val="24"/>
              </w:rPr>
              <w:t>Informe sobre los avances registrados en el proyecto de Sede de la Unión e informe resumido de la labor del Grupo Asesor de los Estados Miembros sobre el proyecto de Sede de la Unión</w:t>
            </w:r>
          </w:p>
        </w:tc>
        <w:bookmarkStart w:id="3" w:name="_Hlk56937921"/>
        <w:tc>
          <w:tcPr>
            <w:tcW w:w="1127" w:type="pct"/>
          </w:tcPr>
          <w:p w14:paraId="4CCA8A88" w14:textId="1FB51D04" w:rsidR="00574788" w:rsidRPr="003B28BD" w:rsidRDefault="008F709C" w:rsidP="00574788">
            <w:pPr>
              <w:pStyle w:val="toc0"/>
              <w:spacing w:after="40"/>
              <w:jc w:val="center"/>
              <w:rPr>
                <w:b w:val="0"/>
                <w:szCs w:val="24"/>
              </w:rPr>
            </w:pPr>
            <w:r w:rsidRPr="003B28BD">
              <w:rPr>
                <w:b w:val="0"/>
                <w:szCs w:val="24"/>
                <w:lang w:eastAsia="en-GB"/>
              </w:rPr>
              <w:fldChar w:fldCharType="begin"/>
            </w:r>
            <w:r w:rsidRPr="003B28BD">
              <w:rPr>
                <w:b w:val="0"/>
                <w:szCs w:val="24"/>
                <w:lang w:eastAsia="en-GB"/>
              </w:rPr>
              <w:instrText xml:space="preserve"> HYPERLINK "https://www.itu.int/md/S20-CL-C-0007/en" </w:instrText>
            </w:r>
            <w:r w:rsidRPr="003B28BD">
              <w:rPr>
                <w:b w:val="0"/>
                <w:szCs w:val="24"/>
                <w:lang w:eastAsia="en-GB"/>
              </w:rPr>
              <w:fldChar w:fldCharType="separate"/>
            </w:r>
            <w:r w:rsidRPr="003B28BD">
              <w:rPr>
                <w:rStyle w:val="Hyperlink"/>
                <w:b w:val="0"/>
                <w:szCs w:val="24"/>
                <w:lang w:eastAsia="en-GB"/>
              </w:rPr>
              <w:t>C20/7(</w:t>
            </w:r>
            <w:r w:rsidRPr="003B28BD">
              <w:rPr>
                <w:rStyle w:val="Hyperlink"/>
                <w:b w:val="0"/>
                <w:szCs w:val="24"/>
              </w:rPr>
              <w:t>Rev.1)</w:t>
            </w:r>
            <w:r w:rsidRPr="003B28BD">
              <w:rPr>
                <w:b w:val="0"/>
                <w:szCs w:val="24"/>
                <w:lang w:eastAsia="en-GB"/>
              </w:rPr>
              <w:fldChar w:fldCharType="end"/>
            </w:r>
            <w:r w:rsidRPr="003B28BD">
              <w:rPr>
                <w:b w:val="0"/>
                <w:szCs w:val="24"/>
                <w:lang w:eastAsia="en-GB"/>
              </w:rPr>
              <w:t xml:space="preserve">, </w:t>
            </w:r>
            <w:hyperlink r:id="rId17" w:history="1">
              <w:r w:rsidRPr="003B28BD">
                <w:rPr>
                  <w:rStyle w:val="Hyperlink"/>
                  <w:b w:val="0"/>
                  <w:szCs w:val="24"/>
                  <w:lang w:eastAsia="en-GB"/>
                </w:rPr>
                <w:t>C20/48(Rev.1)</w:t>
              </w:r>
            </w:hyperlink>
            <w:r w:rsidRPr="003B28BD">
              <w:rPr>
                <w:b w:val="0"/>
                <w:szCs w:val="24"/>
                <w:lang w:eastAsia="en-GB"/>
              </w:rPr>
              <w:t xml:space="preserve">, </w:t>
            </w:r>
            <w:hyperlink r:id="rId18" w:history="1">
              <w:r w:rsidRPr="003B28BD">
                <w:rPr>
                  <w:rStyle w:val="Hyperlink"/>
                  <w:b w:val="0"/>
                  <w:szCs w:val="24"/>
                </w:rPr>
                <w:t>C20/77</w:t>
              </w:r>
            </w:hyperlink>
            <w:r w:rsidRPr="003B28BD">
              <w:rPr>
                <w:b w:val="0"/>
                <w:szCs w:val="24"/>
                <w:lang w:eastAsia="en-GB"/>
              </w:rPr>
              <w:t xml:space="preserve">, </w:t>
            </w:r>
            <w:hyperlink r:id="rId19" w:history="1">
              <w:r w:rsidRPr="003B28BD">
                <w:rPr>
                  <w:rStyle w:val="Hyperlink"/>
                  <w:b w:val="0"/>
                  <w:szCs w:val="24"/>
                  <w:lang w:eastAsia="en-GB"/>
                </w:rPr>
                <w:t>C20/</w:t>
              </w:r>
              <w:r w:rsidRPr="003B28BD">
                <w:rPr>
                  <w:rStyle w:val="Hyperlink"/>
                  <w:b w:val="0"/>
                  <w:szCs w:val="24"/>
                </w:rPr>
                <w:t>INF/20</w:t>
              </w:r>
            </w:hyperlink>
            <w:r w:rsidRPr="003B28BD">
              <w:rPr>
                <w:b w:val="0"/>
                <w:szCs w:val="24"/>
                <w:lang w:eastAsia="en-GB"/>
              </w:rPr>
              <w:t xml:space="preserve">, </w:t>
            </w:r>
            <w:hyperlink r:id="rId20" w:history="1">
              <w:r w:rsidRPr="003B28BD">
                <w:rPr>
                  <w:rStyle w:val="Hyperlink"/>
                  <w:b w:val="0"/>
                  <w:szCs w:val="24"/>
                  <w:lang w:eastAsia="en-GB"/>
                </w:rPr>
                <w:t>C20/</w:t>
              </w:r>
              <w:r w:rsidRPr="003B28BD">
                <w:rPr>
                  <w:rStyle w:val="Hyperlink"/>
                  <w:b w:val="0"/>
                  <w:szCs w:val="24"/>
                </w:rPr>
                <w:t>INF/21</w:t>
              </w:r>
              <w:bookmarkEnd w:id="3"/>
            </w:hyperlink>
            <w:hyperlink r:id="rId21" w:history="1"/>
          </w:p>
        </w:tc>
      </w:tr>
      <w:tr w:rsidR="00780013" w:rsidRPr="003B28BD" w14:paraId="6E5FB4AD" w14:textId="77777777" w:rsidTr="004D3CE7">
        <w:tc>
          <w:tcPr>
            <w:tcW w:w="251" w:type="pct"/>
          </w:tcPr>
          <w:p w14:paraId="304E4EFB" w14:textId="00A99324" w:rsidR="00780013" w:rsidRPr="003B28BD" w:rsidRDefault="00780013" w:rsidP="00780013">
            <w:pPr>
              <w:pStyle w:val="toc0"/>
              <w:spacing w:after="40"/>
              <w:rPr>
                <w:b w:val="0"/>
                <w:szCs w:val="24"/>
              </w:rPr>
            </w:pPr>
            <w:r w:rsidRPr="003B28BD">
              <w:rPr>
                <w:rFonts w:cs="Calibri"/>
                <w:b w:val="0"/>
                <w:szCs w:val="24"/>
              </w:rPr>
              <w:t>6</w:t>
            </w:r>
          </w:p>
        </w:tc>
        <w:tc>
          <w:tcPr>
            <w:tcW w:w="3622" w:type="pct"/>
          </w:tcPr>
          <w:p w14:paraId="4738B02D" w14:textId="5D098216" w:rsidR="00780013" w:rsidRPr="003B28BD" w:rsidRDefault="00F213AD" w:rsidP="00780013">
            <w:pPr>
              <w:spacing w:after="40"/>
              <w:rPr>
                <w:szCs w:val="24"/>
              </w:rPr>
            </w:pPr>
            <w:r w:rsidRPr="003B28BD">
              <w:rPr>
                <w:rFonts w:cs="Calibri"/>
                <w:color w:val="000000"/>
                <w:szCs w:val="24"/>
                <w:lang w:eastAsia="en-GB"/>
              </w:rPr>
              <w:t>Estrategia sobre las condiciones de trabajo del personal y plan de ejecución</w:t>
            </w:r>
          </w:p>
        </w:tc>
        <w:tc>
          <w:tcPr>
            <w:tcW w:w="1127" w:type="pct"/>
          </w:tcPr>
          <w:p w14:paraId="64CB82A4" w14:textId="2B607E20" w:rsidR="00780013" w:rsidRPr="003B28BD" w:rsidRDefault="009557D4" w:rsidP="00780013">
            <w:pPr>
              <w:spacing w:after="40"/>
              <w:jc w:val="center"/>
              <w:rPr>
                <w:szCs w:val="24"/>
              </w:rPr>
            </w:pPr>
            <w:hyperlink r:id="rId22" w:history="1">
              <w:r w:rsidR="00780013" w:rsidRPr="003B28BD">
                <w:rPr>
                  <w:rStyle w:val="Hyperlink"/>
                  <w:szCs w:val="24"/>
                  <w:lang w:eastAsia="en-GB"/>
                </w:rPr>
                <w:t>C20/29</w:t>
              </w:r>
            </w:hyperlink>
          </w:p>
        </w:tc>
      </w:tr>
      <w:tr w:rsidR="00780013" w:rsidRPr="003B28BD" w14:paraId="67235C41" w14:textId="77777777" w:rsidTr="004D3CE7">
        <w:tc>
          <w:tcPr>
            <w:tcW w:w="251" w:type="pct"/>
          </w:tcPr>
          <w:p w14:paraId="68A34EA6" w14:textId="722D7DAD" w:rsidR="00780013" w:rsidRPr="003B28BD" w:rsidRDefault="00780013" w:rsidP="00780013">
            <w:pPr>
              <w:pStyle w:val="toc0"/>
              <w:spacing w:after="40"/>
              <w:rPr>
                <w:b w:val="0"/>
                <w:szCs w:val="24"/>
              </w:rPr>
            </w:pPr>
            <w:r w:rsidRPr="003B28BD">
              <w:rPr>
                <w:rFonts w:cs="Calibri"/>
                <w:b w:val="0"/>
                <w:szCs w:val="24"/>
              </w:rPr>
              <w:t>7</w:t>
            </w:r>
          </w:p>
        </w:tc>
        <w:tc>
          <w:tcPr>
            <w:tcW w:w="3622" w:type="pct"/>
          </w:tcPr>
          <w:p w14:paraId="5C0D359B" w14:textId="21E983D7" w:rsidR="00780013" w:rsidRPr="003B28BD" w:rsidRDefault="00F213AD" w:rsidP="00780013">
            <w:pPr>
              <w:spacing w:after="40"/>
              <w:rPr>
                <w:szCs w:val="24"/>
              </w:rPr>
            </w:pPr>
            <w:r w:rsidRPr="003B28BD">
              <w:rPr>
                <w:rFonts w:cs="Calibri"/>
                <w:color w:val="000000"/>
                <w:szCs w:val="24"/>
                <w:lang w:eastAsia="en-GB"/>
              </w:rPr>
              <w:t>Informes de los Grupos de Trabajo del Consejo</w:t>
            </w:r>
          </w:p>
        </w:tc>
        <w:tc>
          <w:tcPr>
            <w:tcW w:w="1127" w:type="pct"/>
          </w:tcPr>
          <w:p w14:paraId="01CE6C74" w14:textId="12B655C2" w:rsidR="00780013" w:rsidRPr="003B28BD" w:rsidRDefault="009557D4" w:rsidP="00780013">
            <w:pPr>
              <w:pStyle w:val="toc0"/>
              <w:spacing w:after="40"/>
              <w:jc w:val="center"/>
              <w:rPr>
                <w:b w:val="0"/>
                <w:szCs w:val="24"/>
              </w:rPr>
            </w:pPr>
            <w:hyperlink r:id="rId23" w:history="1">
              <w:r w:rsidR="00780013" w:rsidRPr="003B28BD">
                <w:rPr>
                  <w:rStyle w:val="Hyperlink"/>
                  <w:b w:val="0"/>
                  <w:szCs w:val="24"/>
                  <w:lang w:eastAsia="en-GB"/>
                </w:rPr>
                <w:t>C20/8</w:t>
              </w:r>
            </w:hyperlink>
            <w:r w:rsidR="00780013" w:rsidRPr="003B28BD">
              <w:rPr>
                <w:b w:val="0"/>
                <w:szCs w:val="24"/>
                <w:lang w:eastAsia="en-GB"/>
              </w:rPr>
              <w:t xml:space="preserve">, </w:t>
            </w:r>
            <w:hyperlink r:id="rId24" w:history="1">
              <w:r w:rsidR="00780013" w:rsidRPr="003B28BD">
                <w:rPr>
                  <w:rStyle w:val="Hyperlink"/>
                  <w:b w:val="0"/>
                  <w:szCs w:val="24"/>
                  <w:lang w:eastAsia="en-GB"/>
                </w:rPr>
                <w:t>C20/12</w:t>
              </w:r>
            </w:hyperlink>
            <w:r w:rsidR="00780013" w:rsidRPr="003B28BD">
              <w:rPr>
                <w:b w:val="0"/>
                <w:szCs w:val="24"/>
                <w:lang w:eastAsia="en-GB"/>
              </w:rPr>
              <w:t xml:space="preserve">, </w:t>
            </w:r>
            <w:hyperlink r:id="rId25" w:history="1">
              <w:r w:rsidR="00780013" w:rsidRPr="003B28BD">
                <w:rPr>
                  <w:rStyle w:val="Hyperlink"/>
                  <w:b w:val="0"/>
                  <w:szCs w:val="24"/>
                  <w:lang w:eastAsia="en-GB"/>
                </w:rPr>
                <w:t>C20/51</w:t>
              </w:r>
            </w:hyperlink>
            <w:r w:rsidR="00780013" w:rsidRPr="003B28BD">
              <w:rPr>
                <w:b w:val="0"/>
                <w:szCs w:val="24"/>
                <w:lang w:eastAsia="en-GB"/>
              </w:rPr>
              <w:t xml:space="preserve">, </w:t>
            </w:r>
            <w:hyperlink r:id="rId26" w:history="1">
              <w:r w:rsidR="00780013" w:rsidRPr="003B28BD">
                <w:rPr>
                  <w:rStyle w:val="Hyperlink"/>
                  <w:b w:val="0"/>
                  <w:szCs w:val="24"/>
                  <w:lang w:eastAsia="en-GB"/>
                </w:rPr>
                <w:t>C20/57</w:t>
              </w:r>
            </w:hyperlink>
            <w:r w:rsidR="00780013" w:rsidRPr="003B28BD">
              <w:rPr>
                <w:b w:val="0"/>
                <w:szCs w:val="24"/>
                <w:lang w:eastAsia="en-GB"/>
              </w:rPr>
              <w:t>,</w:t>
            </w:r>
            <w:r w:rsidR="00780013" w:rsidRPr="003B28BD">
              <w:rPr>
                <w:b w:val="0"/>
                <w:szCs w:val="24"/>
              </w:rPr>
              <w:t xml:space="preserve"> </w:t>
            </w:r>
            <w:hyperlink r:id="rId27" w:history="1">
              <w:r w:rsidR="00780013" w:rsidRPr="003B28BD">
                <w:rPr>
                  <w:rStyle w:val="Hyperlink"/>
                  <w:b w:val="0"/>
                  <w:szCs w:val="24"/>
                  <w:lang w:eastAsia="en-GB"/>
                </w:rPr>
                <w:t>C20/67</w:t>
              </w:r>
            </w:hyperlink>
          </w:p>
        </w:tc>
      </w:tr>
    </w:tbl>
    <w:p w14:paraId="35485A43" w14:textId="77777777" w:rsidR="008F709C" w:rsidRPr="003B28BD" w:rsidRDefault="008F709C">
      <w:pPr>
        <w:tabs>
          <w:tab w:val="clear" w:pos="567"/>
          <w:tab w:val="clear" w:pos="1134"/>
          <w:tab w:val="clear" w:pos="1701"/>
          <w:tab w:val="clear" w:pos="2268"/>
          <w:tab w:val="clear" w:pos="2835"/>
        </w:tabs>
        <w:overflowPunct/>
        <w:autoSpaceDE/>
        <w:autoSpaceDN/>
        <w:adjustRightInd/>
        <w:spacing w:before="0"/>
        <w:textAlignment w:val="auto"/>
        <w:rPr>
          <w:b/>
          <w:sz w:val="28"/>
          <w:szCs w:val="28"/>
        </w:rPr>
      </w:pPr>
      <w:r w:rsidRPr="003B28BD">
        <w:rPr>
          <w:szCs w:val="28"/>
        </w:rPr>
        <w:br w:type="page"/>
      </w:r>
    </w:p>
    <w:p w14:paraId="689CEB44" w14:textId="4D50583E" w:rsidR="0037337F" w:rsidRPr="003B28BD" w:rsidRDefault="0037337F" w:rsidP="00BA08B9">
      <w:pPr>
        <w:pStyle w:val="Heading1"/>
        <w:rPr>
          <w:lang w:eastAsia="en-GB"/>
        </w:rPr>
      </w:pPr>
      <w:r w:rsidRPr="003B28BD">
        <w:rPr>
          <w:lang w:eastAsia="en-GB"/>
        </w:rPr>
        <w:lastRenderedPageBreak/>
        <w:t>1</w:t>
      </w:r>
      <w:r w:rsidRPr="003B28BD">
        <w:rPr>
          <w:lang w:eastAsia="en-GB"/>
        </w:rPr>
        <w:tab/>
      </w:r>
      <w:proofErr w:type="gramStart"/>
      <w:r w:rsidR="00F213AD" w:rsidRPr="003B28BD">
        <w:rPr>
          <w:lang w:eastAsia="en-GB"/>
        </w:rPr>
        <w:t>Resultados</w:t>
      </w:r>
      <w:proofErr w:type="gramEnd"/>
      <w:r w:rsidR="00F213AD" w:rsidRPr="003B28BD">
        <w:rPr>
          <w:lang w:eastAsia="en-GB"/>
        </w:rPr>
        <w:t xml:space="preserve"> de las deliberaciones mantenidas el 18 de noviembre de </w:t>
      </w:r>
      <w:r w:rsidRPr="003B28BD">
        <w:rPr>
          <w:lang w:eastAsia="en-GB"/>
        </w:rPr>
        <w:t>2020 (Document</w:t>
      </w:r>
      <w:r w:rsidR="00F213AD" w:rsidRPr="003B28BD">
        <w:rPr>
          <w:lang w:eastAsia="en-GB"/>
        </w:rPr>
        <w:t>o</w:t>
      </w:r>
      <w:r w:rsidRPr="003B28BD">
        <w:rPr>
          <w:lang w:eastAsia="en-GB"/>
        </w:rPr>
        <w:t xml:space="preserve"> </w:t>
      </w:r>
      <w:hyperlink r:id="rId28" w:history="1">
        <w:r w:rsidRPr="003B28BD">
          <w:rPr>
            <w:rStyle w:val="Hyperlink"/>
            <w:rFonts w:asciiTheme="minorHAnsi" w:hAnsiTheme="minorHAnsi" w:cstheme="minorHAnsi"/>
            <w:bCs/>
            <w:sz w:val="22"/>
            <w:szCs w:val="22"/>
          </w:rPr>
          <w:t>VCC-2/DT/1(Rev.2)</w:t>
        </w:r>
      </w:hyperlink>
      <w:r w:rsidRPr="003B28BD">
        <w:t>)</w:t>
      </w:r>
    </w:p>
    <w:p w14:paraId="66FA7F1F" w14:textId="63F96316" w:rsidR="0037337F" w:rsidRPr="003B28BD" w:rsidRDefault="0037337F" w:rsidP="00BA08B9">
      <w:r w:rsidRPr="003B28BD">
        <w:t>1.1</w:t>
      </w:r>
      <w:r w:rsidRPr="003B28BD">
        <w:tab/>
      </w:r>
      <w:r w:rsidR="00F213AD" w:rsidRPr="003B28BD">
        <w:t xml:space="preserve">Se </w:t>
      </w:r>
      <w:r w:rsidR="00F213AD" w:rsidRPr="003B28BD">
        <w:rPr>
          <w:b/>
          <w:bCs/>
        </w:rPr>
        <w:t>toma nota</w:t>
      </w:r>
      <w:r w:rsidR="00F213AD" w:rsidRPr="003B28BD">
        <w:t xml:space="preserve"> del </w:t>
      </w:r>
      <w:r w:rsidRPr="003B28BD">
        <w:t>Document</w:t>
      </w:r>
      <w:r w:rsidR="00F213AD" w:rsidRPr="003B28BD">
        <w:t>o</w:t>
      </w:r>
      <w:r w:rsidRPr="003B28BD">
        <w:t xml:space="preserve"> VCC-2/DT/1(Rev.2), </w:t>
      </w:r>
      <w:r w:rsidR="00F213AD" w:rsidRPr="003B28BD">
        <w:t xml:space="preserve">que contiene los resultados de las deliberaciones </w:t>
      </w:r>
      <w:r w:rsidR="006444CF" w:rsidRPr="003B28BD">
        <w:t>del día anterior</w:t>
      </w:r>
      <w:r w:rsidRPr="003B28BD">
        <w:t>.</w:t>
      </w:r>
    </w:p>
    <w:p w14:paraId="7A548412" w14:textId="4A07DE62" w:rsidR="00296943" w:rsidRPr="003B28BD" w:rsidRDefault="00296943" w:rsidP="00BA08B9">
      <w:r w:rsidRPr="003B28BD">
        <w:t>1.2</w:t>
      </w:r>
      <w:r w:rsidR="0014223A" w:rsidRPr="003B28BD">
        <w:tab/>
      </w:r>
      <w:r w:rsidRPr="003B28BD">
        <w:t xml:space="preserve">En relación con el FMPT, el </w:t>
      </w:r>
      <w:proofErr w:type="gramStart"/>
      <w:r w:rsidRPr="003B28BD">
        <w:t>Presidente</w:t>
      </w:r>
      <w:proofErr w:type="gramEnd"/>
      <w:r w:rsidRPr="003B28BD">
        <w:t xml:space="preserve"> informa a la reunión de que las únicas fechas disponibles </w:t>
      </w:r>
      <w:r w:rsidR="0014223A" w:rsidRPr="003B28BD">
        <w:t>d</w:t>
      </w:r>
      <w:r w:rsidRPr="003B28BD">
        <w:t xml:space="preserve">el CICG </w:t>
      </w:r>
      <w:r w:rsidR="0014223A" w:rsidRPr="003B28BD">
        <w:t xml:space="preserve">son </w:t>
      </w:r>
      <w:r w:rsidRPr="003B28BD">
        <w:t xml:space="preserve">del 16 al 18 de diciembre de 2021. No obstante, </w:t>
      </w:r>
      <w:r w:rsidR="0014223A" w:rsidRPr="003B28BD">
        <w:t xml:space="preserve">según la información recibida por </w:t>
      </w:r>
      <w:r w:rsidRPr="003B28BD">
        <w:t>el Secretario General</w:t>
      </w:r>
      <w:r w:rsidR="0014223A" w:rsidRPr="003B28BD">
        <w:t>,</w:t>
      </w:r>
      <w:r w:rsidRPr="003B28BD">
        <w:t xml:space="preserve"> </w:t>
      </w:r>
      <w:r w:rsidR="00513D77" w:rsidRPr="003B28BD">
        <w:t xml:space="preserve">un </w:t>
      </w:r>
      <w:r w:rsidRPr="003B28BD">
        <w:t xml:space="preserve">Estado Miembro </w:t>
      </w:r>
      <w:r w:rsidR="00153B03" w:rsidRPr="003B28BD">
        <w:t xml:space="preserve">se ha mostrado </w:t>
      </w:r>
      <w:r w:rsidRPr="003B28BD">
        <w:t xml:space="preserve">interesado en acoger el evento y ha solicitado más información </w:t>
      </w:r>
      <w:r w:rsidR="00513D77" w:rsidRPr="003B28BD">
        <w:t xml:space="preserve">antes de </w:t>
      </w:r>
      <w:r w:rsidRPr="003B28BD">
        <w:t>confirmar</w:t>
      </w:r>
      <w:r w:rsidR="00153B03" w:rsidRPr="003B28BD">
        <w:t xml:space="preserve"> su </w:t>
      </w:r>
      <w:r w:rsidR="002515A6" w:rsidRPr="003B28BD">
        <w:t>interés</w:t>
      </w:r>
      <w:r w:rsidRPr="003B28BD">
        <w:t xml:space="preserve">. El </w:t>
      </w:r>
      <w:proofErr w:type="gramStart"/>
      <w:r w:rsidRPr="003B28BD">
        <w:t>Presidente</w:t>
      </w:r>
      <w:proofErr w:type="gramEnd"/>
      <w:r w:rsidRPr="003B28BD">
        <w:t xml:space="preserve"> volverá </w:t>
      </w:r>
      <w:r w:rsidR="002515A6" w:rsidRPr="003B28BD">
        <w:t xml:space="preserve">a tratar más detalladamente </w:t>
      </w:r>
      <w:r w:rsidR="0014223A" w:rsidRPr="003B28BD">
        <w:t xml:space="preserve">este asunto </w:t>
      </w:r>
      <w:r w:rsidR="002515A6" w:rsidRPr="003B28BD">
        <w:t>e</w:t>
      </w:r>
      <w:r w:rsidRPr="003B28BD">
        <w:t>l día siguiente.</w:t>
      </w:r>
    </w:p>
    <w:p w14:paraId="175B8F84" w14:textId="67417E9C" w:rsidR="00296943" w:rsidRPr="003B28BD" w:rsidRDefault="00296943" w:rsidP="00BA08B9">
      <w:r w:rsidRPr="003B28BD">
        <w:t>1.3</w:t>
      </w:r>
      <w:r w:rsidR="0014223A" w:rsidRPr="003B28BD">
        <w:tab/>
      </w:r>
      <w:r w:rsidRPr="003B28BD">
        <w:t xml:space="preserve">El Presidente recuerda que, </w:t>
      </w:r>
      <w:r w:rsidR="0014223A" w:rsidRPr="003B28BD">
        <w:t xml:space="preserve">según </w:t>
      </w:r>
      <w:r w:rsidRPr="003B28BD">
        <w:t xml:space="preserve">mencionó el </w:t>
      </w:r>
      <w:proofErr w:type="gramStart"/>
      <w:r w:rsidRPr="003B28BD">
        <w:t>Presidente</w:t>
      </w:r>
      <w:proofErr w:type="gramEnd"/>
      <w:r w:rsidRPr="003B28BD">
        <w:t xml:space="preserve"> del GIE, se celebrarán reuniones preparatorias durante </w:t>
      </w:r>
      <w:r w:rsidR="0014223A" w:rsidRPr="003B28BD">
        <w:t xml:space="preserve">la serie de reuniones </w:t>
      </w:r>
      <w:r w:rsidRPr="003B28BD">
        <w:t>de enero/febrero y septiembre de</w:t>
      </w:r>
      <w:r w:rsidR="00991E23" w:rsidRPr="003B28BD">
        <w:t xml:space="preserve"> </w:t>
      </w:r>
      <w:r w:rsidRPr="003B28BD">
        <w:t>l</w:t>
      </w:r>
      <w:r w:rsidR="00991E23" w:rsidRPr="003B28BD">
        <w:t>os</w:t>
      </w:r>
      <w:r w:rsidRPr="003B28BD">
        <w:t xml:space="preserve"> Grupo</w:t>
      </w:r>
      <w:r w:rsidR="00991E23" w:rsidRPr="003B28BD">
        <w:t>s</w:t>
      </w:r>
      <w:r w:rsidRPr="003B28BD">
        <w:t xml:space="preserve"> de Trabajo del Consejo (GTC) en 2021, y también una </w:t>
      </w:r>
      <w:r w:rsidR="000447DD" w:rsidRPr="003B28BD">
        <w:t>con ocasión del</w:t>
      </w:r>
      <w:r w:rsidRPr="003B28BD">
        <w:t xml:space="preserve"> Foro de la CMSI.</w:t>
      </w:r>
    </w:p>
    <w:p w14:paraId="2E9D80DD" w14:textId="05CAA425" w:rsidR="00296943" w:rsidRPr="003B28BD" w:rsidRDefault="00296943" w:rsidP="00BA08B9">
      <w:r w:rsidRPr="003B28BD">
        <w:t>1.4</w:t>
      </w:r>
      <w:r w:rsidR="000447DD" w:rsidRPr="003B28BD">
        <w:tab/>
      </w:r>
      <w:r w:rsidRPr="003B28BD">
        <w:t xml:space="preserve">La </w:t>
      </w:r>
      <w:r w:rsidR="000447DD" w:rsidRPr="003B28BD">
        <w:t>S</w:t>
      </w:r>
      <w:r w:rsidRPr="003B28BD">
        <w:t xml:space="preserve">ecretaría publicará un documento </w:t>
      </w:r>
      <w:r w:rsidR="000447DD" w:rsidRPr="003B28BD">
        <w:t xml:space="preserve">temporal (DT) </w:t>
      </w:r>
      <w:r w:rsidRPr="003B28BD">
        <w:t xml:space="preserve">con </w:t>
      </w:r>
      <w:r w:rsidR="000447DD" w:rsidRPr="003B28BD">
        <w:t xml:space="preserve">el Acuerdo </w:t>
      </w:r>
      <w:r w:rsidRPr="003B28BD">
        <w:t>611 modificad</w:t>
      </w:r>
      <w:r w:rsidR="000447DD" w:rsidRPr="003B28BD">
        <w:t>o</w:t>
      </w:r>
      <w:r w:rsidRPr="003B28BD">
        <w:t xml:space="preserve"> y el calendario preparatorio.</w:t>
      </w:r>
    </w:p>
    <w:p w14:paraId="6B6563D1" w14:textId="06522C15" w:rsidR="00296943" w:rsidRPr="003B28BD" w:rsidRDefault="00296943" w:rsidP="00BA08B9">
      <w:r w:rsidRPr="003B28BD">
        <w:t>1.5</w:t>
      </w:r>
      <w:r w:rsidR="00991E23" w:rsidRPr="003B28BD">
        <w:tab/>
      </w:r>
      <w:r w:rsidRPr="003B28BD">
        <w:t xml:space="preserve">Varios consejeros sugieren que se reduzca la duración de </w:t>
      </w:r>
      <w:r w:rsidR="00991E23" w:rsidRPr="003B28BD">
        <w:t xml:space="preserve">la serie de reuniones </w:t>
      </w:r>
      <w:r w:rsidRPr="003B28BD">
        <w:t>de</w:t>
      </w:r>
      <w:r w:rsidR="00991E23" w:rsidRPr="003B28BD">
        <w:t xml:space="preserve"> </w:t>
      </w:r>
      <w:r w:rsidRPr="003B28BD">
        <w:t>l</w:t>
      </w:r>
      <w:r w:rsidR="00991E23" w:rsidRPr="003B28BD">
        <w:t>os</w:t>
      </w:r>
      <w:r w:rsidRPr="003B28BD">
        <w:t xml:space="preserve"> </w:t>
      </w:r>
      <w:r w:rsidR="00991E23" w:rsidRPr="003B28BD">
        <w:t xml:space="preserve">GTC </w:t>
      </w:r>
      <w:r w:rsidRPr="003B28BD">
        <w:t xml:space="preserve">a principios de 2022 y que se convoque sólo a los grupos esenciales </w:t>
      </w:r>
      <w:r w:rsidR="00991E23" w:rsidRPr="003B28BD">
        <w:t xml:space="preserve">con el fin de </w:t>
      </w:r>
      <w:r w:rsidRPr="003B28BD">
        <w:t>optimizar el calendario de reuniones.</w:t>
      </w:r>
    </w:p>
    <w:p w14:paraId="7F4FC281" w14:textId="1971E165" w:rsidR="009F2D64" w:rsidRPr="003B28BD" w:rsidRDefault="009F2D64" w:rsidP="00BA08B9">
      <w:r w:rsidRPr="003B28BD">
        <w:t>1.6</w:t>
      </w:r>
      <w:r w:rsidRPr="003B28BD">
        <w:tab/>
        <w:t xml:space="preserve">El Secretario de la reunión </w:t>
      </w:r>
      <w:r w:rsidR="00EE2DFB" w:rsidRPr="003B28BD">
        <w:t xml:space="preserve">afirma </w:t>
      </w:r>
      <w:r w:rsidRPr="003B28BD">
        <w:t xml:space="preserve">que todos los GTC </w:t>
      </w:r>
      <w:r w:rsidR="00EE2DFB" w:rsidRPr="003B28BD">
        <w:t xml:space="preserve">suelen </w:t>
      </w:r>
      <w:r w:rsidRPr="003B28BD">
        <w:t xml:space="preserve">reunirse </w:t>
      </w:r>
      <w:r w:rsidR="00EE2DFB" w:rsidRPr="003B28BD">
        <w:t xml:space="preserve">durante </w:t>
      </w:r>
      <w:r w:rsidRPr="003B28BD">
        <w:t xml:space="preserve">los preparativos de </w:t>
      </w:r>
      <w:r w:rsidR="00EE2DFB" w:rsidRPr="003B28BD">
        <w:t>las C</w:t>
      </w:r>
      <w:r w:rsidRPr="003B28BD">
        <w:t>onferencia</w:t>
      </w:r>
      <w:r w:rsidR="00EE2DFB" w:rsidRPr="003B28BD">
        <w:t>s</w:t>
      </w:r>
      <w:r w:rsidRPr="003B28BD">
        <w:t xml:space="preserve"> de </w:t>
      </w:r>
      <w:r w:rsidR="00EE2DFB" w:rsidRPr="003B28BD">
        <w:t>P</w:t>
      </w:r>
      <w:r w:rsidRPr="003B28BD">
        <w:t xml:space="preserve">lenipotenciarios para ultimar sus informes. </w:t>
      </w:r>
      <w:r w:rsidR="00EE2DFB" w:rsidRPr="003B28BD">
        <w:t>No obstante</w:t>
      </w:r>
      <w:r w:rsidRPr="003B28BD">
        <w:t xml:space="preserve">, sería posible que algunos </w:t>
      </w:r>
      <w:r w:rsidR="00134DFF" w:rsidRPr="003B28BD">
        <w:t xml:space="preserve">Grupos se reunieran en la última serie de reuniones de </w:t>
      </w:r>
      <w:r w:rsidRPr="003B28BD">
        <w:t xml:space="preserve">2021 y, </w:t>
      </w:r>
      <w:r w:rsidR="0046753A" w:rsidRPr="003B28BD">
        <w:t>de esta manera</w:t>
      </w:r>
      <w:r w:rsidRPr="003B28BD">
        <w:t xml:space="preserve">, </w:t>
      </w:r>
      <w:r w:rsidR="00E87821" w:rsidRPr="003B28BD">
        <w:t xml:space="preserve">reducir la duración de las reuniones de </w:t>
      </w:r>
      <w:r w:rsidRPr="003B28BD">
        <w:t>principios de 2022. La Secretaría examinará el calendario de</w:t>
      </w:r>
      <w:r w:rsidR="00E87821" w:rsidRPr="003B28BD">
        <w:t xml:space="preserve"> </w:t>
      </w:r>
      <w:r w:rsidRPr="003B28BD">
        <w:t>l</w:t>
      </w:r>
      <w:r w:rsidR="00E87821" w:rsidRPr="003B28BD">
        <w:t>os</w:t>
      </w:r>
      <w:r w:rsidRPr="003B28BD">
        <w:t xml:space="preserve"> GTC para 2022 e informará al respecto en la próxima reunión del Consejo.</w:t>
      </w:r>
    </w:p>
    <w:p w14:paraId="31E5C361" w14:textId="6C835B4B" w:rsidR="009F2D64" w:rsidRPr="003B28BD" w:rsidRDefault="009F2D64" w:rsidP="00BA08B9">
      <w:r w:rsidRPr="003B28BD">
        <w:t>1.7</w:t>
      </w:r>
      <w:r w:rsidR="00EE73FE" w:rsidRPr="003B28BD">
        <w:tab/>
      </w:r>
      <w:r w:rsidRPr="003B28BD">
        <w:t xml:space="preserve">En cuanto a los preparativos de la AMNT-20, y en respuesta a las preguntas de dos </w:t>
      </w:r>
      <w:r w:rsidR="00EE73FE" w:rsidRPr="003B28BD">
        <w:t>c</w:t>
      </w:r>
      <w:r w:rsidRPr="003B28BD">
        <w:t xml:space="preserve">onsejeros </w:t>
      </w:r>
      <w:r w:rsidR="00EE73FE" w:rsidRPr="003B28BD">
        <w:t xml:space="preserve">relativas </w:t>
      </w:r>
      <w:r w:rsidRPr="003B28BD">
        <w:t xml:space="preserve">a las facultades decisorias del GANT y de las Comisiones de Estudio del UIT-T y a la necesidad de garantizar la continuidad de las actividades del UIT-T, el Jefe del Departamento de Comisiones de Estudio del UIT-T </w:t>
      </w:r>
      <w:r w:rsidR="00C70637" w:rsidRPr="003B28BD">
        <w:t xml:space="preserve">asegura </w:t>
      </w:r>
      <w:r w:rsidRPr="003B28BD">
        <w:t xml:space="preserve">que el GANT y las Comisiones de Estudio del UIT-T </w:t>
      </w:r>
      <w:r w:rsidR="00C70637" w:rsidRPr="003B28BD">
        <w:t xml:space="preserve">llevan trabajando de manera </w:t>
      </w:r>
      <w:r w:rsidRPr="003B28BD">
        <w:t xml:space="preserve">virtual desde marzo de 2020 sin ninguna dificultad particular; la situación actual de </w:t>
      </w:r>
      <w:r w:rsidR="00C70637" w:rsidRPr="003B28BD">
        <w:t xml:space="preserve">la </w:t>
      </w:r>
      <w:r w:rsidRPr="003B28BD">
        <w:t xml:space="preserve">COVID-19 no permite </w:t>
      </w:r>
      <w:r w:rsidR="00C6542A" w:rsidRPr="003B28BD">
        <w:t>otra</w:t>
      </w:r>
      <w:r w:rsidRPr="003B28BD">
        <w:t xml:space="preserve"> alternativa. Al igual que el GADT y el GAR, se acordó al principio de cada reunión que ésta tendría la facultad de adoptar decisiones por consenso. El Asesor Jurídico de la UIT </w:t>
      </w:r>
      <w:r w:rsidR="00A17703" w:rsidRPr="003B28BD">
        <w:t xml:space="preserve">hace </w:t>
      </w:r>
      <w:r w:rsidRPr="003B28BD">
        <w:t xml:space="preserve">suyas esas observaciones: los grupos pertinentes seguirían funcionando </w:t>
      </w:r>
      <w:r w:rsidR="00A17703" w:rsidRPr="003B28BD">
        <w:t xml:space="preserve">de este modo </w:t>
      </w:r>
      <w:r w:rsidRPr="003B28BD">
        <w:t xml:space="preserve">mientras </w:t>
      </w:r>
      <w:r w:rsidR="00A17703" w:rsidRPr="003B28BD">
        <w:t xml:space="preserve">sea </w:t>
      </w:r>
      <w:r w:rsidRPr="003B28BD">
        <w:t>necesario, dada la situación actual.</w:t>
      </w:r>
    </w:p>
    <w:p w14:paraId="0D2F44AA" w14:textId="79EBF783" w:rsidR="0037337F" w:rsidRPr="003B28BD" w:rsidRDefault="009F2D64" w:rsidP="00BA08B9">
      <w:r w:rsidRPr="003B28BD">
        <w:t>1.8</w:t>
      </w:r>
      <w:r w:rsidR="00444915" w:rsidRPr="003B28BD">
        <w:tab/>
      </w:r>
      <w:r w:rsidRPr="003B28BD">
        <w:t xml:space="preserve">Se </w:t>
      </w:r>
      <w:r w:rsidR="00444915" w:rsidRPr="003B28BD">
        <w:t xml:space="preserve">propone </w:t>
      </w:r>
      <w:r w:rsidRPr="003B28BD">
        <w:t xml:space="preserve">que en la próxima reunión del Consejo se </w:t>
      </w:r>
      <w:r w:rsidR="00E85BD6" w:rsidRPr="003B28BD">
        <w:t xml:space="preserve">informe </w:t>
      </w:r>
      <w:r w:rsidR="00FD602B" w:rsidRPr="003B28BD">
        <w:t xml:space="preserve">acerca </w:t>
      </w:r>
      <w:r w:rsidRPr="003B28BD">
        <w:t>d</w:t>
      </w:r>
      <w:r w:rsidR="00E85BD6" w:rsidRPr="003B28BD">
        <w:t>e</w:t>
      </w:r>
      <w:r w:rsidR="00444915" w:rsidRPr="003B28BD">
        <w:t xml:space="preserve">l funcionamiento </w:t>
      </w:r>
      <w:r w:rsidRPr="003B28BD">
        <w:t>virtual del GANT y de las Comisiones de Estudio del UIT-T</w:t>
      </w:r>
      <w:r w:rsidR="0037337F" w:rsidRPr="003B28BD">
        <w:t>.</w:t>
      </w:r>
    </w:p>
    <w:p w14:paraId="6969F29D" w14:textId="3B747CBF" w:rsidR="0037337F" w:rsidRPr="003B28BD" w:rsidRDefault="0037337F" w:rsidP="00BA08B9">
      <w:pPr>
        <w:pStyle w:val="Heading1"/>
      </w:pPr>
      <w:r w:rsidRPr="003B28BD">
        <w:t>2</w:t>
      </w:r>
      <w:r w:rsidR="0042627E" w:rsidRPr="003B28BD">
        <w:tab/>
      </w:r>
      <w:proofErr w:type="gramStart"/>
      <w:r w:rsidR="0042627E" w:rsidRPr="003B28BD">
        <w:t>Decisiones</w:t>
      </w:r>
      <w:proofErr w:type="gramEnd"/>
      <w:r w:rsidR="0042627E" w:rsidRPr="003B28BD">
        <w:t xml:space="preserve"> de la Asamblea General de las Naciones Unidas sobre las condiciones de empleo dentro del régimen común de las Naciones Unidas (continuación</w:t>
      </w:r>
      <w:r w:rsidRPr="003B28BD">
        <w:t>) (Document</w:t>
      </w:r>
      <w:r w:rsidR="0042627E" w:rsidRPr="003B28BD">
        <w:t>o</w:t>
      </w:r>
      <w:r w:rsidRPr="003B28BD">
        <w:t xml:space="preserve"> </w:t>
      </w:r>
      <w:hyperlink r:id="rId29" w:history="1">
        <w:r w:rsidRPr="003B28BD">
          <w:rPr>
            <w:rStyle w:val="Hyperlink"/>
            <w:rFonts w:asciiTheme="minorHAnsi" w:hAnsiTheme="minorHAnsi" w:cstheme="minorHAnsi"/>
            <w:sz w:val="22"/>
            <w:szCs w:val="22"/>
          </w:rPr>
          <w:t>C20/23</w:t>
        </w:r>
      </w:hyperlink>
      <w:r w:rsidRPr="003B28BD">
        <w:t>)</w:t>
      </w:r>
    </w:p>
    <w:p w14:paraId="69E37678" w14:textId="2AEB1F42" w:rsidR="00EE46C3" w:rsidRPr="003B28BD" w:rsidRDefault="00EE46C3" w:rsidP="00BA08B9">
      <w:r w:rsidRPr="003B28BD">
        <w:t>2</w:t>
      </w:r>
      <w:r w:rsidRPr="003B28BD">
        <w:rPr>
          <w:rPrChange w:id="4" w:author="Mendoza Siles, Sidma Jeanneth" w:date="2021-01-14T10:29:00Z">
            <w:rPr>
              <w:highlight w:val="yellow"/>
            </w:rPr>
          </w:rPrChange>
        </w:rPr>
        <w:t>.1</w:t>
      </w:r>
      <w:r w:rsidR="00A43496" w:rsidRPr="003B28BD">
        <w:rPr>
          <w:rPrChange w:id="5" w:author="Mendoza Siles, Sidma Jeanneth" w:date="2021-01-14T10:29:00Z">
            <w:rPr>
              <w:highlight w:val="yellow"/>
            </w:rPr>
          </w:rPrChange>
        </w:rPr>
        <w:tab/>
      </w:r>
      <w:r w:rsidRPr="003B28BD">
        <w:rPr>
          <w:rPrChange w:id="6" w:author="Mendoza Siles, Sidma Jeanneth" w:date="2021-01-14T10:29:00Z">
            <w:rPr>
              <w:highlight w:val="yellow"/>
            </w:rPr>
          </w:rPrChange>
        </w:rPr>
        <w:t>El Jefe del Departamento de Gestión de Recursos Humanos</w:t>
      </w:r>
      <w:r w:rsidR="005C443E" w:rsidRPr="003B28BD">
        <w:rPr>
          <w:rPrChange w:id="7" w:author="Mendoza Siles, Sidma Jeanneth" w:date="2021-01-14T10:29:00Z">
            <w:rPr>
              <w:highlight w:val="yellow"/>
            </w:rPr>
          </w:rPrChange>
        </w:rPr>
        <w:t xml:space="preserve"> (HRDM)</w:t>
      </w:r>
      <w:r w:rsidRPr="003B28BD">
        <w:rPr>
          <w:rPrChange w:id="8" w:author="Mendoza Siles, Sidma Jeanneth" w:date="2021-01-14T10:29:00Z">
            <w:rPr>
              <w:highlight w:val="yellow"/>
            </w:rPr>
          </w:rPrChange>
        </w:rPr>
        <w:t>, en respuesta a una pregunta, afirma</w:t>
      </w:r>
      <w:r w:rsidRPr="003B28BD">
        <w:t xml:space="preserve"> que la UIT está aplicando el fallo </w:t>
      </w:r>
      <w:proofErr w:type="spellStart"/>
      <w:r w:rsidRPr="003B28BD">
        <w:t>Nº</w:t>
      </w:r>
      <w:proofErr w:type="spellEnd"/>
      <w:r w:rsidRPr="003B28BD">
        <w:t xml:space="preserve"> 4137 del </w:t>
      </w:r>
      <w:r w:rsidR="006146AD" w:rsidRPr="003B28BD">
        <w:t xml:space="preserve">Tribunal Administrativo de la </w:t>
      </w:r>
      <w:r w:rsidRPr="003B28BD">
        <w:t>OIT, que ha anulado la aplicación del multiplicador del ajuste por lugar de destino basado en la encuesta de la CAPI sobre el cost</w:t>
      </w:r>
      <w:r w:rsidR="00155BEC" w:rsidRPr="003B28BD">
        <w:t>e</w:t>
      </w:r>
      <w:r w:rsidRPr="003B28BD">
        <w:t xml:space="preserve"> de la vida en 2016 para Ginebra, y está recibiendo de la CAPI multiplicadores del ajuste por lugar de destino una o dos veces al mes. Se esperaba que la revisión </w:t>
      </w:r>
      <w:r w:rsidRPr="003B28BD">
        <w:lastRenderedPageBreak/>
        <w:t xml:space="preserve">por la CAPI de la metodología del ajuste por lugar de destino </w:t>
      </w:r>
      <w:r w:rsidR="006167C1" w:rsidRPr="003B28BD">
        <w:t xml:space="preserve">permita </w:t>
      </w:r>
      <w:r w:rsidRPr="003B28BD">
        <w:t xml:space="preserve">una mayor armonización de los multiplicadores del ajuste por lugar de destino. El </w:t>
      </w:r>
      <w:proofErr w:type="gramStart"/>
      <w:r w:rsidRPr="003B28BD">
        <w:t>Jefe</w:t>
      </w:r>
      <w:proofErr w:type="gramEnd"/>
      <w:r w:rsidRPr="003B28BD">
        <w:t xml:space="preserve"> del Departamento de Gestión de Recursos Financieros </w:t>
      </w:r>
      <w:r w:rsidR="00001382" w:rsidRPr="003B28BD">
        <w:t xml:space="preserve">(FRMD) </w:t>
      </w:r>
      <w:r w:rsidRPr="003B28BD">
        <w:t>añad</w:t>
      </w:r>
      <w:r w:rsidR="00001382" w:rsidRPr="003B28BD">
        <w:t>e</w:t>
      </w:r>
      <w:r w:rsidRPr="003B28BD">
        <w:t xml:space="preserve"> que en el presupuesto para 2018 se ha</w:t>
      </w:r>
      <w:r w:rsidR="00001382" w:rsidRPr="003B28BD">
        <w:t>bía</w:t>
      </w:r>
      <w:r w:rsidRPr="003B28BD">
        <w:t xml:space="preserve"> previsto </w:t>
      </w:r>
      <w:r w:rsidR="004A0D55" w:rsidRPr="003B28BD">
        <w:t xml:space="preserve">una provisión </w:t>
      </w:r>
      <w:r w:rsidRPr="003B28BD">
        <w:t xml:space="preserve">para sufragar las consecuencias del fallo </w:t>
      </w:r>
      <w:proofErr w:type="spellStart"/>
      <w:r w:rsidRPr="003B28BD">
        <w:t>Nº</w:t>
      </w:r>
      <w:proofErr w:type="spellEnd"/>
      <w:r w:rsidRPr="003B28BD">
        <w:t xml:space="preserve"> 4137 y que el presupuesto para 2019 se había actualizado </w:t>
      </w:r>
      <w:r w:rsidR="004A0D55" w:rsidRPr="003B28BD">
        <w:t xml:space="preserve">con arreglo a </w:t>
      </w:r>
      <w:r w:rsidRPr="003B28BD">
        <w:t>la nueva escala de sueldos. La aplicación de la sentencia no tendr</w:t>
      </w:r>
      <w:r w:rsidR="004A0D55" w:rsidRPr="003B28BD">
        <w:t>á</w:t>
      </w:r>
      <w:r w:rsidRPr="003B28BD">
        <w:t xml:space="preserve"> </w:t>
      </w:r>
      <w:r w:rsidR="004A0D55" w:rsidRPr="003B28BD">
        <w:t xml:space="preserve">repercusiones </w:t>
      </w:r>
      <w:r w:rsidRPr="003B28BD">
        <w:t xml:space="preserve">financieras para </w:t>
      </w:r>
      <w:r w:rsidR="004A0D55" w:rsidRPr="003B28BD">
        <w:t xml:space="preserve">los </w:t>
      </w:r>
      <w:r w:rsidRPr="003B28BD">
        <w:t>futuros per</w:t>
      </w:r>
      <w:r w:rsidR="00BA08B9" w:rsidRPr="003B28BD">
        <w:t>i</w:t>
      </w:r>
      <w:r w:rsidRPr="003B28BD">
        <w:t>odos presupuestarios.</w:t>
      </w:r>
    </w:p>
    <w:p w14:paraId="6CD3A79D" w14:textId="7EE2867F" w:rsidR="0037337F" w:rsidRPr="003B28BD" w:rsidRDefault="00EE46C3" w:rsidP="00BA08B9">
      <w:r w:rsidRPr="003B28BD">
        <w:t>2.2</w:t>
      </w:r>
      <w:r w:rsidR="00D44518" w:rsidRPr="003B28BD">
        <w:tab/>
      </w:r>
      <w:r w:rsidRPr="003B28BD">
        <w:t xml:space="preserve">El Presidente entiende que los </w:t>
      </w:r>
      <w:proofErr w:type="gramStart"/>
      <w:r w:rsidRPr="003B28BD">
        <w:t>Consejeros</w:t>
      </w:r>
      <w:proofErr w:type="gramEnd"/>
      <w:r w:rsidRPr="003B28BD">
        <w:t xml:space="preserve"> desean concluir que, </w:t>
      </w:r>
      <w:r w:rsidR="00D44518" w:rsidRPr="003B28BD">
        <w:t xml:space="preserve">dada la urgencia de </w:t>
      </w:r>
      <w:r w:rsidRPr="003B28BD">
        <w:t>este punto, se llev</w:t>
      </w:r>
      <w:r w:rsidR="005D4900" w:rsidRPr="003B28BD">
        <w:t>e</w:t>
      </w:r>
      <w:r w:rsidRPr="003B28BD">
        <w:t xml:space="preserve"> a cabo una consulta por correspondencia de los Estados Miembros del Consejo sobre la aprobación del proyecto de Resolución que figura en el </w:t>
      </w:r>
      <w:r w:rsidR="005D4900" w:rsidRPr="003B28BD">
        <w:t>A</w:t>
      </w:r>
      <w:r w:rsidRPr="003B28BD">
        <w:t xml:space="preserve">nexo </w:t>
      </w:r>
      <w:r w:rsidR="005D4900" w:rsidRPr="003B28BD">
        <w:t>a</w:t>
      </w:r>
      <w:r w:rsidRPr="003B28BD">
        <w:t>l Documento C20/23.</w:t>
      </w:r>
    </w:p>
    <w:p w14:paraId="0ED230D1" w14:textId="1BB954DC" w:rsidR="0037337F" w:rsidRPr="003B28BD" w:rsidRDefault="0037337F" w:rsidP="00BA08B9">
      <w:r w:rsidRPr="003B28BD">
        <w:t>2.3</w:t>
      </w:r>
      <w:r w:rsidRPr="003B28BD">
        <w:tab/>
      </w:r>
      <w:r w:rsidR="005D4900" w:rsidRPr="003B28BD">
        <w:t xml:space="preserve">Así se </w:t>
      </w:r>
      <w:r w:rsidR="005D4900" w:rsidRPr="003B28BD">
        <w:rPr>
          <w:b/>
        </w:rPr>
        <w:t>concluye</w:t>
      </w:r>
      <w:r w:rsidRPr="003B28BD">
        <w:t>.</w:t>
      </w:r>
    </w:p>
    <w:p w14:paraId="30A7824A" w14:textId="2E784976" w:rsidR="0037337F" w:rsidRPr="003B28BD" w:rsidRDefault="0037337F" w:rsidP="00BA08B9">
      <w:pPr>
        <w:pStyle w:val="Heading1"/>
        <w:rPr>
          <w:rFonts w:asciiTheme="minorHAnsi" w:hAnsiTheme="minorHAnsi" w:cstheme="minorHAnsi"/>
          <w:szCs w:val="28"/>
        </w:rPr>
      </w:pPr>
      <w:r w:rsidRPr="003B28BD">
        <w:rPr>
          <w:rFonts w:asciiTheme="minorHAnsi" w:hAnsiTheme="minorHAnsi" w:cstheme="minorHAnsi"/>
          <w:sz w:val="22"/>
          <w:szCs w:val="22"/>
          <w:lang w:eastAsia="en-GB"/>
        </w:rPr>
        <w:t>3</w:t>
      </w:r>
      <w:r w:rsidRPr="003B28BD">
        <w:rPr>
          <w:rFonts w:asciiTheme="minorHAnsi" w:hAnsiTheme="minorHAnsi" w:cstheme="minorHAnsi"/>
          <w:sz w:val="22"/>
          <w:szCs w:val="22"/>
          <w:lang w:eastAsia="en-GB"/>
        </w:rPr>
        <w:tab/>
      </w:r>
      <w:proofErr w:type="gramStart"/>
      <w:r w:rsidR="008A2FA3" w:rsidRPr="003B28BD">
        <w:t>Nueva</w:t>
      </w:r>
      <w:proofErr w:type="gramEnd"/>
      <w:r w:rsidR="008A2FA3" w:rsidRPr="003B28BD">
        <w:t xml:space="preserve"> función de investigación y procedimiento conexo </w:t>
      </w:r>
      <w:r w:rsidRPr="003B28BD">
        <w:t>(Document</w:t>
      </w:r>
      <w:r w:rsidR="008A2FA3" w:rsidRPr="003B28BD">
        <w:t>o</w:t>
      </w:r>
      <w:r w:rsidRPr="003B28BD">
        <w:t>s</w:t>
      </w:r>
      <w:r w:rsidR="00D3697B" w:rsidRPr="003B28BD">
        <w:rPr>
          <w:rFonts w:asciiTheme="minorHAnsi" w:hAnsiTheme="minorHAnsi" w:cstheme="minorHAnsi"/>
          <w:sz w:val="22"/>
          <w:szCs w:val="22"/>
          <w:lang w:eastAsia="en-GB"/>
        </w:rPr>
        <w:t> </w:t>
      </w:r>
      <w:hyperlink r:id="rId30" w:history="1">
        <w:r w:rsidRPr="003B28BD">
          <w:rPr>
            <w:rStyle w:val="Hyperlink"/>
            <w:rFonts w:asciiTheme="minorHAnsi" w:hAnsiTheme="minorHAnsi" w:cstheme="minorHAnsi"/>
            <w:szCs w:val="28"/>
            <w:lang w:eastAsia="en-GB"/>
          </w:rPr>
          <w:t>C20/60</w:t>
        </w:r>
      </w:hyperlink>
      <w:r w:rsidRPr="003B28BD">
        <w:rPr>
          <w:rFonts w:asciiTheme="minorHAnsi" w:hAnsiTheme="minorHAnsi" w:cstheme="minorHAnsi"/>
          <w:szCs w:val="28"/>
          <w:lang w:eastAsia="en-GB"/>
        </w:rPr>
        <w:t xml:space="preserve">, </w:t>
      </w:r>
      <w:hyperlink r:id="rId31" w:history="1">
        <w:r w:rsidRPr="003B28BD">
          <w:rPr>
            <w:rStyle w:val="Hyperlink"/>
            <w:rFonts w:asciiTheme="minorHAnsi" w:hAnsiTheme="minorHAnsi" w:cstheme="minorHAnsi"/>
            <w:szCs w:val="28"/>
            <w:lang w:eastAsia="en-GB"/>
          </w:rPr>
          <w:t>C20/78</w:t>
        </w:r>
      </w:hyperlink>
      <w:r w:rsidRPr="003B28BD">
        <w:rPr>
          <w:rFonts w:asciiTheme="minorHAnsi" w:hAnsiTheme="minorHAnsi" w:cstheme="minorHAnsi"/>
          <w:szCs w:val="28"/>
          <w:lang w:eastAsia="en-GB"/>
        </w:rPr>
        <w:t xml:space="preserve">, </w:t>
      </w:r>
      <w:hyperlink r:id="rId32" w:history="1">
        <w:r w:rsidRPr="003B28BD">
          <w:rPr>
            <w:rStyle w:val="Hyperlink"/>
            <w:rFonts w:asciiTheme="minorHAnsi" w:hAnsiTheme="minorHAnsi" w:cstheme="minorHAnsi"/>
            <w:szCs w:val="28"/>
            <w:lang w:eastAsia="en-GB"/>
          </w:rPr>
          <w:t>VC/8</w:t>
        </w:r>
      </w:hyperlink>
      <w:r w:rsidRPr="003B28BD">
        <w:rPr>
          <w:rFonts w:asciiTheme="minorHAnsi" w:hAnsiTheme="minorHAnsi" w:cstheme="minorHAnsi"/>
          <w:szCs w:val="28"/>
          <w:lang w:eastAsia="en-GB"/>
        </w:rPr>
        <w:t>)</w:t>
      </w:r>
    </w:p>
    <w:p w14:paraId="295017A2" w14:textId="43A4E3E1" w:rsidR="005A44BF" w:rsidRPr="003B28BD" w:rsidRDefault="009C0CB5" w:rsidP="00BA08B9">
      <w:pPr>
        <w:rPr>
          <w:lang w:eastAsia="en-GB"/>
        </w:rPr>
      </w:pPr>
      <w:r w:rsidRPr="003B28BD">
        <w:rPr>
          <w:lang w:eastAsia="en-GB"/>
        </w:rPr>
        <w:t>3.1</w:t>
      </w:r>
      <w:r w:rsidRPr="003B28BD">
        <w:rPr>
          <w:lang w:eastAsia="en-GB"/>
        </w:rPr>
        <w:tab/>
      </w:r>
      <w:r w:rsidR="005A44BF" w:rsidRPr="003B28BD">
        <w:rPr>
          <w:lang w:eastAsia="en-GB"/>
        </w:rPr>
        <w:t xml:space="preserve">El Jefe de HDRM presenta los documentos y recuerda que el </w:t>
      </w:r>
      <w:r w:rsidR="001A5604" w:rsidRPr="003B28BD">
        <w:rPr>
          <w:lang w:eastAsia="en-GB"/>
        </w:rPr>
        <w:t>D</w:t>
      </w:r>
      <w:r w:rsidR="005A44BF" w:rsidRPr="003B28BD">
        <w:rPr>
          <w:lang w:eastAsia="en-GB"/>
        </w:rPr>
        <w:t xml:space="preserve">ocumento C20/60 sobre la creación y financiación de una nueva función de investigación ya se había presentado al </w:t>
      </w:r>
      <w:r w:rsidR="004E6A4E" w:rsidRPr="003B28BD">
        <w:rPr>
          <w:lang w:eastAsia="en-GB"/>
        </w:rPr>
        <w:t>C</w:t>
      </w:r>
      <w:r w:rsidR="005A44BF" w:rsidRPr="003B28BD">
        <w:rPr>
          <w:lang w:eastAsia="en-GB"/>
        </w:rPr>
        <w:t xml:space="preserve">VC-1, y pone de relieve la conclusión </w:t>
      </w:r>
      <w:r w:rsidR="007A1CB2" w:rsidRPr="003B28BD">
        <w:rPr>
          <w:lang w:eastAsia="en-GB"/>
        </w:rPr>
        <w:t>alcanzada</w:t>
      </w:r>
      <w:r w:rsidR="005A44BF" w:rsidRPr="003B28BD">
        <w:rPr>
          <w:lang w:eastAsia="en-GB"/>
        </w:rPr>
        <w:t xml:space="preserve">. </w:t>
      </w:r>
      <w:r w:rsidR="0012123B" w:rsidRPr="003B28BD">
        <w:rPr>
          <w:lang w:eastAsia="en-GB"/>
        </w:rPr>
        <w:t xml:space="preserve">El </w:t>
      </w:r>
      <w:r w:rsidR="004E6A4E" w:rsidRPr="003B28BD">
        <w:rPr>
          <w:lang w:eastAsia="en-GB"/>
        </w:rPr>
        <w:t>Anexo al D</w:t>
      </w:r>
      <w:r w:rsidR="005A44BF" w:rsidRPr="003B28BD">
        <w:rPr>
          <w:lang w:eastAsia="en-GB"/>
        </w:rPr>
        <w:t xml:space="preserve">ocumento C20/78 </w:t>
      </w:r>
      <w:r w:rsidR="0012123B" w:rsidRPr="003B28BD">
        <w:rPr>
          <w:lang w:eastAsia="en-GB"/>
        </w:rPr>
        <w:t xml:space="preserve">contiene </w:t>
      </w:r>
      <w:r w:rsidR="005A44BF" w:rsidRPr="003B28BD">
        <w:rPr>
          <w:lang w:eastAsia="en-GB"/>
        </w:rPr>
        <w:t xml:space="preserve">la nueva carta de auditoría interna e investigación propuesta, que incorpora el mandato de la nueva función de investigación, tal como </w:t>
      </w:r>
      <w:r w:rsidR="00050DE3" w:rsidRPr="003B28BD">
        <w:rPr>
          <w:lang w:eastAsia="en-GB"/>
        </w:rPr>
        <w:t xml:space="preserve">se </w:t>
      </w:r>
      <w:r w:rsidR="00C22120" w:rsidRPr="003B28BD">
        <w:rPr>
          <w:lang w:eastAsia="en-GB"/>
        </w:rPr>
        <w:t xml:space="preserve">había solicitado </w:t>
      </w:r>
      <w:r w:rsidR="00050DE3" w:rsidRPr="003B28BD">
        <w:rPr>
          <w:lang w:eastAsia="en-GB"/>
        </w:rPr>
        <w:t xml:space="preserve">en la </w:t>
      </w:r>
      <w:r w:rsidR="005A44BF" w:rsidRPr="003B28BD">
        <w:rPr>
          <w:lang w:eastAsia="en-GB"/>
        </w:rPr>
        <w:t>CV</w:t>
      </w:r>
      <w:r w:rsidR="00050DE3" w:rsidRPr="003B28BD">
        <w:rPr>
          <w:lang w:eastAsia="en-GB"/>
        </w:rPr>
        <w:t>C</w:t>
      </w:r>
      <w:r w:rsidR="005A44BF" w:rsidRPr="003B28BD">
        <w:rPr>
          <w:lang w:eastAsia="en-GB"/>
        </w:rPr>
        <w:t xml:space="preserve">-1. </w:t>
      </w:r>
      <w:r w:rsidR="00050DE3" w:rsidRPr="003B28BD">
        <w:rPr>
          <w:lang w:eastAsia="en-GB"/>
        </w:rPr>
        <w:t>E</w:t>
      </w:r>
      <w:r w:rsidR="00F622BA" w:rsidRPr="003B28BD">
        <w:rPr>
          <w:lang w:eastAsia="en-GB"/>
        </w:rPr>
        <w:t>s</w:t>
      </w:r>
      <w:r w:rsidR="00050DE3" w:rsidRPr="003B28BD">
        <w:rPr>
          <w:lang w:eastAsia="en-GB"/>
        </w:rPr>
        <w:t xml:space="preserve"> </w:t>
      </w:r>
      <w:r w:rsidR="005A44BF" w:rsidRPr="003B28BD">
        <w:rPr>
          <w:lang w:eastAsia="en-GB"/>
        </w:rPr>
        <w:t>necesario seguir trabajando para incorporar el texto pertinente en las políticas de la UIT y realizar un examen exhaustivo de los procedimientos existentes.</w:t>
      </w:r>
    </w:p>
    <w:p w14:paraId="00A77D58" w14:textId="0C94F46D" w:rsidR="005A44BF" w:rsidRPr="003B28BD" w:rsidRDefault="005A44BF" w:rsidP="00BA08B9">
      <w:pPr>
        <w:rPr>
          <w:lang w:eastAsia="en-GB"/>
        </w:rPr>
      </w:pPr>
      <w:r w:rsidRPr="003B28BD">
        <w:rPr>
          <w:lang w:eastAsia="en-GB"/>
        </w:rPr>
        <w:t>3.2</w:t>
      </w:r>
      <w:r w:rsidR="00050DE3" w:rsidRPr="003B28BD">
        <w:rPr>
          <w:lang w:eastAsia="en-GB"/>
        </w:rPr>
        <w:tab/>
      </w:r>
      <w:r w:rsidRPr="003B28BD">
        <w:rPr>
          <w:lang w:eastAsia="en-GB"/>
        </w:rPr>
        <w:t xml:space="preserve">Los Consejeros, conscientes del aumento de las denuncias de </w:t>
      </w:r>
      <w:r w:rsidR="00FF6E2F" w:rsidRPr="003B28BD">
        <w:rPr>
          <w:lang w:eastAsia="en-GB"/>
        </w:rPr>
        <w:t xml:space="preserve">presuntas </w:t>
      </w:r>
      <w:r w:rsidRPr="003B28BD">
        <w:rPr>
          <w:lang w:eastAsia="en-GB"/>
        </w:rPr>
        <w:t xml:space="preserve">conductas indebidas en la UIT en los últimos años, </w:t>
      </w:r>
      <w:r w:rsidR="00FF6E2F" w:rsidRPr="003B28BD">
        <w:rPr>
          <w:lang w:eastAsia="en-GB"/>
        </w:rPr>
        <w:t xml:space="preserve">se manifiestan a favor de crear </w:t>
      </w:r>
      <w:r w:rsidRPr="003B28BD">
        <w:rPr>
          <w:lang w:eastAsia="en-GB"/>
        </w:rPr>
        <w:t xml:space="preserve">la función de investigación, </w:t>
      </w:r>
      <w:r w:rsidR="00FF6E2F" w:rsidRPr="003B28BD">
        <w:rPr>
          <w:lang w:eastAsia="en-GB"/>
        </w:rPr>
        <w:t xml:space="preserve">evitando cualquier </w:t>
      </w:r>
      <w:r w:rsidRPr="003B28BD">
        <w:rPr>
          <w:lang w:eastAsia="en-GB"/>
        </w:rPr>
        <w:t xml:space="preserve">duplicación </w:t>
      </w:r>
      <w:r w:rsidR="00FF6E2F" w:rsidRPr="003B28BD">
        <w:rPr>
          <w:lang w:eastAsia="en-GB"/>
        </w:rPr>
        <w:t xml:space="preserve">de </w:t>
      </w:r>
      <w:r w:rsidRPr="003B28BD">
        <w:rPr>
          <w:lang w:eastAsia="en-GB"/>
        </w:rPr>
        <w:t xml:space="preserve">las funciones existentes. Se expresan diferentes opiniones sobre </w:t>
      </w:r>
      <w:r w:rsidR="00297134" w:rsidRPr="003B28BD">
        <w:rPr>
          <w:lang w:eastAsia="en-GB"/>
        </w:rPr>
        <w:t xml:space="preserve">la categoría </w:t>
      </w:r>
      <w:r w:rsidRPr="003B28BD">
        <w:rPr>
          <w:lang w:eastAsia="en-GB"/>
        </w:rPr>
        <w:t>del nuevo cargo y se plantea la cuestión de cómo determinar</w:t>
      </w:r>
      <w:r w:rsidR="000B6F79" w:rsidRPr="003B28BD">
        <w:rPr>
          <w:lang w:eastAsia="en-GB"/>
        </w:rPr>
        <w:t xml:space="preserve"> dicha categoría</w:t>
      </w:r>
      <w:r w:rsidRPr="003B28BD">
        <w:rPr>
          <w:lang w:eastAsia="en-GB"/>
        </w:rPr>
        <w:t>.</w:t>
      </w:r>
    </w:p>
    <w:p w14:paraId="34804421" w14:textId="467EE145" w:rsidR="005A44BF" w:rsidRPr="003B28BD" w:rsidRDefault="005A44BF" w:rsidP="00BA08B9">
      <w:pPr>
        <w:rPr>
          <w:lang w:eastAsia="en-GB"/>
        </w:rPr>
      </w:pPr>
      <w:r w:rsidRPr="003B28BD">
        <w:rPr>
          <w:lang w:eastAsia="en-GB"/>
        </w:rPr>
        <w:t>3.3</w:t>
      </w:r>
      <w:r w:rsidR="0041399B" w:rsidRPr="003B28BD">
        <w:rPr>
          <w:lang w:eastAsia="en-GB"/>
        </w:rPr>
        <w:tab/>
      </w:r>
      <w:r w:rsidRPr="003B28BD">
        <w:rPr>
          <w:lang w:eastAsia="en-GB"/>
        </w:rPr>
        <w:t>Tres consejeros consideran que el informe de la Dependencia Común de Inspección (DCI)</w:t>
      </w:r>
      <w:r w:rsidR="009035DD" w:rsidRPr="003B28BD">
        <w:rPr>
          <w:lang w:eastAsia="en-GB"/>
        </w:rPr>
        <w:t>,</w:t>
      </w:r>
      <w:r w:rsidRPr="003B28BD">
        <w:rPr>
          <w:lang w:eastAsia="en-GB"/>
        </w:rPr>
        <w:t xml:space="preserve"> relativo a los progresos realizados en las organizaciones del sistema de las Naciones Unidas en el fortalecimiento de la función de investigación (</w:t>
      </w:r>
      <w:r w:rsidR="0041399B" w:rsidRPr="003B28BD">
        <w:rPr>
          <w:lang w:eastAsia="en-GB"/>
        </w:rPr>
        <w:t>D</w:t>
      </w:r>
      <w:r w:rsidRPr="003B28BD">
        <w:rPr>
          <w:lang w:eastAsia="en-GB"/>
        </w:rPr>
        <w:t>ocumento C20/INF/18)</w:t>
      </w:r>
      <w:r w:rsidR="009035DD" w:rsidRPr="003B28BD">
        <w:rPr>
          <w:lang w:eastAsia="en-GB"/>
        </w:rPr>
        <w:t>,</w:t>
      </w:r>
      <w:r w:rsidRPr="003B28BD">
        <w:rPr>
          <w:lang w:eastAsia="en-GB"/>
        </w:rPr>
        <w:t xml:space="preserve"> </w:t>
      </w:r>
      <w:r w:rsidR="009035DD" w:rsidRPr="003B28BD">
        <w:rPr>
          <w:lang w:eastAsia="en-GB"/>
        </w:rPr>
        <w:t xml:space="preserve">resulta harto </w:t>
      </w:r>
      <w:r w:rsidRPr="003B28BD">
        <w:rPr>
          <w:lang w:eastAsia="en-GB"/>
        </w:rPr>
        <w:t xml:space="preserve">pertinente para </w:t>
      </w:r>
      <w:r w:rsidR="009035DD" w:rsidRPr="003B28BD">
        <w:rPr>
          <w:lang w:eastAsia="en-GB"/>
        </w:rPr>
        <w:t xml:space="preserve">las presentes deliberaciones </w:t>
      </w:r>
      <w:r w:rsidRPr="003B28BD">
        <w:rPr>
          <w:lang w:eastAsia="en-GB"/>
        </w:rPr>
        <w:t xml:space="preserve">del Consejo, en particular porque 9 de sus 10 recomendaciones </w:t>
      </w:r>
      <w:r w:rsidR="00AA59F9" w:rsidRPr="003B28BD">
        <w:rPr>
          <w:lang w:eastAsia="en-GB"/>
        </w:rPr>
        <w:t xml:space="preserve">van </w:t>
      </w:r>
      <w:r w:rsidRPr="003B28BD">
        <w:rPr>
          <w:lang w:eastAsia="en-GB"/>
        </w:rPr>
        <w:t>dirigidas a los órganos legislativos.</w:t>
      </w:r>
    </w:p>
    <w:p w14:paraId="35B84C42" w14:textId="0E56BB7B" w:rsidR="0037337F" w:rsidRPr="003B28BD" w:rsidRDefault="005A44BF" w:rsidP="00BA08B9">
      <w:pPr>
        <w:rPr>
          <w:lang w:eastAsia="en-GB"/>
        </w:rPr>
      </w:pPr>
      <w:r w:rsidRPr="003B28BD">
        <w:rPr>
          <w:lang w:eastAsia="en-GB"/>
        </w:rPr>
        <w:t>3.4</w:t>
      </w:r>
      <w:r w:rsidR="00AA59F9" w:rsidRPr="003B28BD">
        <w:rPr>
          <w:lang w:eastAsia="en-GB"/>
        </w:rPr>
        <w:tab/>
      </w:r>
      <w:r w:rsidRPr="003B28BD">
        <w:rPr>
          <w:lang w:eastAsia="en-GB"/>
        </w:rPr>
        <w:t xml:space="preserve">Una consejera, refiriéndose a la carta de auditoría interna e investigación, </w:t>
      </w:r>
      <w:r w:rsidR="00AA59F9" w:rsidRPr="003B28BD">
        <w:rPr>
          <w:lang w:eastAsia="en-GB"/>
        </w:rPr>
        <w:t xml:space="preserve">declara </w:t>
      </w:r>
      <w:r w:rsidRPr="003B28BD">
        <w:rPr>
          <w:lang w:eastAsia="en-GB"/>
        </w:rPr>
        <w:t xml:space="preserve">que </w:t>
      </w:r>
      <w:r w:rsidR="0028183B" w:rsidRPr="003B28BD">
        <w:rPr>
          <w:lang w:eastAsia="en-GB"/>
        </w:rPr>
        <w:t xml:space="preserve">agradecería </w:t>
      </w:r>
      <w:r w:rsidRPr="003B28BD">
        <w:rPr>
          <w:lang w:eastAsia="en-GB"/>
        </w:rPr>
        <w:t xml:space="preserve">que </w:t>
      </w:r>
      <w:r w:rsidR="00AF78BE" w:rsidRPr="003B28BD">
        <w:rPr>
          <w:lang w:eastAsia="en-GB"/>
        </w:rPr>
        <w:t xml:space="preserve">se le explicasen con mayor detalle </w:t>
      </w:r>
      <w:r w:rsidRPr="003B28BD">
        <w:rPr>
          <w:lang w:eastAsia="en-GB"/>
        </w:rPr>
        <w:t xml:space="preserve">las funciones y responsabilidades de la </w:t>
      </w:r>
      <w:r w:rsidR="00334C97" w:rsidRPr="003B28BD">
        <w:rPr>
          <w:lang w:eastAsia="en-GB"/>
        </w:rPr>
        <w:t>U</w:t>
      </w:r>
      <w:r w:rsidR="00AF78BE" w:rsidRPr="003B28BD">
        <w:rPr>
          <w:lang w:eastAsia="en-GB"/>
        </w:rPr>
        <w:t xml:space="preserve">nidad </w:t>
      </w:r>
      <w:r w:rsidRPr="003B28BD">
        <w:rPr>
          <w:lang w:eastAsia="en-GB"/>
        </w:rPr>
        <w:t xml:space="preserve">de </w:t>
      </w:r>
      <w:r w:rsidR="00334C97" w:rsidRPr="003B28BD">
        <w:rPr>
          <w:lang w:eastAsia="en-GB"/>
        </w:rPr>
        <w:t>I</w:t>
      </w:r>
      <w:r w:rsidRPr="003B28BD">
        <w:rPr>
          <w:lang w:eastAsia="en-GB"/>
        </w:rPr>
        <w:t xml:space="preserve">nvestigación, sus </w:t>
      </w:r>
      <w:r w:rsidR="000F666D" w:rsidRPr="003B28BD">
        <w:rPr>
          <w:lang w:eastAsia="en-GB"/>
        </w:rPr>
        <w:t>modos de actuaci</w:t>
      </w:r>
      <w:r w:rsidR="000F0D86" w:rsidRPr="003B28BD">
        <w:rPr>
          <w:lang w:eastAsia="en-GB"/>
        </w:rPr>
        <w:t>ón</w:t>
      </w:r>
      <w:r w:rsidR="000F666D" w:rsidRPr="003B28BD">
        <w:rPr>
          <w:lang w:eastAsia="en-GB"/>
        </w:rPr>
        <w:t xml:space="preserve"> </w:t>
      </w:r>
      <w:r w:rsidRPr="003B28BD">
        <w:rPr>
          <w:lang w:eastAsia="en-GB"/>
        </w:rPr>
        <w:t xml:space="preserve">y </w:t>
      </w:r>
      <w:r w:rsidR="000F666D" w:rsidRPr="003B28BD">
        <w:rPr>
          <w:lang w:eastAsia="en-GB"/>
        </w:rPr>
        <w:t xml:space="preserve">los ámbitos </w:t>
      </w:r>
      <w:r w:rsidR="0041459C" w:rsidRPr="003B28BD">
        <w:rPr>
          <w:lang w:eastAsia="en-GB"/>
        </w:rPr>
        <w:t xml:space="preserve">más </w:t>
      </w:r>
      <w:r w:rsidRPr="003B28BD">
        <w:rPr>
          <w:lang w:eastAsia="en-GB"/>
        </w:rPr>
        <w:t xml:space="preserve">susceptibles de fraude, corrupción y otras irregularidades. Sería útil </w:t>
      </w:r>
      <w:r w:rsidR="0041459C" w:rsidRPr="003B28BD">
        <w:rPr>
          <w:lang w:eastAsia="en-GB"/>
        </w:rPr>
        <w:t xml:space="preserve">disponer </w:t>
      </w:r>
      <w:r w:rsidR="0089493D" w:rsidRPr="003B28BD">
        <w:rPr>
          <w:lang w:eastAsia="en-GB"/>
          <w:rPrChange w:id="9" w:author="Mendoza Siles, Sidma Jeanneth" w:date="2021-01-14T10:34:00Z">
            <w:rPr>
              <w:highlight w:val="yellow"/>
              <w:lang w:eastAsia="en-GB"/>
            </w:rPr>
          </w:rPrChange>
        </w:rPr>
        <w:t>de</w:t>
      </w:r>
      <w:r w:rsidR="0089493D" w:rsidRPr="003B28BD">
        <w:rPr>
          <w:lang w:eastAsia="en-GB"/>
        </w:rPr>
        <w:t xml:space="preserve"> </w:t>
      </w:r>
      <w:r w:rsidRPr="003B28BD">
        <w:rPr>
          <w:lang w:eastAsia="en-GB"/>
        </w:rPr>
        <w:t xml:space="preserve">un mecanismo para promover una estrecha coordinación entre la </w:t>
      </w:r>
      <w:r w:rsidR="00334C97" w:rsidRPr="003B28BD">
        <w:rPr>
          <w:lang w:eastAsia="en-GB"/>
        </w:rPr>
        <w:t>U</w:t>
      </w:r>
      <w:r w:rsidR="0041459C" w:rsidRPr="003B28BD">
        <w:rPr>
          <w:lang w:eastAsia="en-GB"/>
        </w:rPr>
        <w:t xml:space="preserve">nidad </w:t>
      </w:r>
      <w:r w:rsidRPr="003B28BD">
        <w:rPr>
          <w:lang w:eastAsia="en-GB"/>
        </w:rPr>
        <w:t xml:space="preserve">de Auditoría Interna y la </w:t>
      </w:r>
      <w:r w:rsidR="00334C97" w:rsidRPr="003B28BD">
        <w:rPr>
          <w:lang w:eastAsia="en-GB"/>
        </w:rPr>
        <w:t>U</w:t>
      </w:r>
      <w:r w:rsidR="0041459C" w:rsidRPr="003B28BD">
        <w:rPr>
          <w:lang w:eastAsia="en-GB"/>
        </w:rPr>
        <w:t xml:space="preserve">nidad </w:t>
      </w:r>
      <w:r w:rsidRPr="003B28BD">
        <w:rPr>
          <w:lang w:eastAsia="en-GB"/>
        </w:rPr>
        <w:t xml:space="preserve">de </w:t>
      </w:r>
      <w:r w:rsidR="00334C97" w:rsidRPr="003B28BD">
        <w:rPr>
          <w:lang w:eastAsia="en-GB"/>
        </w:rPr>
        <w:t>I</w:t>
      </w:r>
      <w:r w:rsidRPr="003B28BD">
        <w:rPr>
          <w:lang w:eastAsia="en-GB"/>
        </w:rPr>
        <w:t xml:space="preserve">nvestigación, así como una clara separación de las funciones con las de la Oficina de Ética. Los informes de la </w:t>
      </w:r>
      <w:r w:rsidR="00D5789E" w:rsidRPr="003B28BD">
        <w:rPr>
          <w:lang w:eastAsia="en-GB"/>
        </w:rPr>
        <w:t>U</w:t>
      </w:r>
      <w:r w:rsidR="00F77872" w:rsidRPr="003B28BD">
        <w:rPr>
          <w:lang w:eastAsia="en-GB"/>
        </w:rPr>
        <w:t xml:space="preserve">nidad </w:t>
      </w:r>
      <w:r w:rsidRPr="003B28BD">
        <w:rPr>
          <w:lang w:eastAsia="en-GB"/>
        </w:rPr>
        <w:t xml:space="preserve">de </w:t>
      </w:r>
      <w:r w:rsidR="00D5789E" w:rsidRPr="003B28BD">
        <w:rPr>
          <w:lang w:eastAsia="en-GB"/>
        </w:rPr>
        <w:t>I</w:t>
      </w:r>
      <w:r w:rsidRPr="003B28BD">
        <w:rPr>
          <w:lang w:eastAsia="en-GB"/>
        </w:rPr>
        <w:t xml:space="preserve">nvestigación deberían ponerse a disposición del </w:t>
      </w:r>
      <w:r w:rsidR="002C2A79" w:rsidRPr="003B28BD">
        <w:rPr>
          <w:lang w:eastAsia="en-GB"/>
        </w:rPr>
        <w:t>CAIG</w:t>
      </w:r>
      <w:r w:rsidR="0037337F" w:rsidRPr="003B28BD">
        <w:rPr>
          <w:lang w:eastAsia="en-GB"/>
        </w:rPr>
        <w:t>.</w:t>
      </w:r>
    </w:p>
    <w:p w14:paraId="166AE8CC" w14:textId="2C6D9C85" w:rsidR="003273F7" w:rsidRPr="003B28BD" w:rsidRDefault="003273F7" w:rsidP="00BA08B9">
      <w:r w:rsidRPr="003B28BD">
        <w:t>3.5</w:t>
      </w:r>
      <w:r w:rsidRPr="003B28BD">
        <w:tab/>
        <w:t xml:space="preserve">El consejero de la Federación de Rusia </w:t>
      </w:r>
      <w:r w:rsidR="006C2DC4" w:rsidRPr="003B28BD">
        <w:t>afirma</w:t>
      </w:r>
      <w:r w:rsidRPr="003B28BD">
        <w:t xml:space="preserve"> que no está dispuesto a aceptar la creación de la nueva función. Sería preferible aumentar la eficiencia del número </w:t>
      </w:r>
      <w:r w:rsidR="005322C7" w:rsidRPr="003B28BD">
        <w:t xml:space="preserve">más que </w:t>
      </w:r>
      <w:r w:rsidRPr="003B28BD">
        <w:t>suficiente de órganos de auditoría interna y externa de la UIT, incluso mejora</w:t>
      </w:r>
      <w:r w:rsidR="00E23A01" w:rsidRPr="003B28BD">
        <w:t>r</w:t>
      </w:r>
      <w:r w:rsidRPr="003B28BD">
        <w:t xml:space="preserve"> la coordinación. La nueva carta propuesta debería presentarse al GTC-</w:t>
      </w:r>
      <w:r w:rsidR="00C131D8" w:rsidRPr="003B28BD">
        <w:t>RHF</w:t>
      </w:r>
      <w:r w:rsidRPr="003B28BD">
        <w:t xml:space="preserve"> para su examen preliminar.</w:t>
      </w:r>
    </w:p>
    <w:p w14:paraId="1E7185CC" w14:textId="034C1236" w:rsidR="003273F7" w:rsidRPr="003B28BD" w:rsidRDefault="003273F7" w:rsidP="00CB3EBF">
      <w:pPr>
        <w:keepLines/>
      </w:pPr>
      <w:r w:rsidRPr="003B28BD">
        <w:lastRenderedPageBreak/>
        <w:t>3.6</w:t>
      </w:r>
      <w:r w:rsidR="00E23A01" w:rsidRPr="003B28BD">
        <w:tab/>
      </w:r>
      <w:r w:rsidRPr="003B28BD">
        <w:t xml:space="preserve">El Jefe de </w:t>
      </w:r>
      <w:r w:rsidR="00E23A01" w:rsidRPr="003B28BD">
        <w:t>HRMD</w:t>
      </w:r>
      <w:r w:rsidRPr="003B28BD">
        <w:t xml:space="preserve">, en respuesta a los comentarios, </w:t>
      </w:r>
      <w:r w:rsidR="0002032A" w:rsidRPr="003B28BD">
        <w:t>alega</w:t>
      </w:r>
      <w:r w:rsidR="00E23A01" w:rsidRPr="003B28BD">
        <w:t xml:space="preserve"> </w:t>
      </w:r>
      <w:r w:rsidRPr="003B28BD">
        <w:t xml:space="preserve">que la propuesta de establecer una función de investigación independiente es plenamente coherente con las conclusiones y recomendaciones del informe de la DCI (Documento C20/INF/18). Todas las recomendaciones de ese informe se tendrán en cuenta en los trabajos en curso. Las investigaciones en curso no constituyen una función </w:t>
      </w:r>
      <w:r w:rsidR="00794BAE" w:rsidRPr="003B28BD">
        <w:t xml:space="preserve">esencial </w:t>
      </w:r>
      <w:r w:rsidRPr="003B28BD">
        <w:t xml:space="preserve">de las </w:t>
      </w:r>
      <w:r w:rsidR="00794BAE" w:rsidRPr="003B28BD">
        <w:t xml:space="preserve">unidades </w:t>
      </w:r>
      <w:r w:rsidR="00AA7C41" w:rsidRPr="003B28BD">
        <w:t xml:space="preserve">involucradas </w:t>
      </w:r>
      <w:r w:rsidRPr="003B28BD">
        <w:t xml:space="preserve">y están afectando negativamente a la realización de </w:t>
      </w:r>
      <w:r w:rsidR="00A976A6" w:rsidRPr="003B28BD">
        <w:t xml:space="preserve">las </w:t>
      </w:r>
      <w:r w:rsidRPr="003B28BD">
        <w:t xml:space="preserve">tareas </w:t>
      </w:r>
      <w:r w:rsidR="00A976A6" w:rsidRPr="003B28BD">
        <w:t xml:space="preserve">que les han sido </w:t>
      </w:r>
      <w:r w:rsidRPr="003B28BD">
        <w:t xml:space="preserve">encomendadas. El puesto no podrá financiarse con cargo al presupuesto para 2022-2023, ya que en el plan financiero aprobado en la PP-18 no se ha previsto ninguna </w:t>
      </w:r>
      <w:r w:rsidR="003542B4" w:rsidRPr="003B28BD">
        <w:t xml:space="preserve">provisión </w:t>
      </w:r>
      <w:r w:rsidRPr="003B28BD">
        <w:t xml:space="preserve">al respecto. Se prevé que la labor adicional necesaria para integrar la nueva </w:t>
      </w:r>
      <w:r w:rsidR="003070F6" w:rsidRPr="003B28BD">
        <w:t xml:space="preserve">Unidad </w:t>
      </w:r>
      <w:r w:rsidRPr="003B28BD">
        <w:t xml:space="preserve">de </w:t>
      </w:r>
      <w:r w:rsidR="003070F6" w:rsidRPr="003B28BD">
        <w:t>I</w:t>
      </w:r>
      <w:r w:rsidRPr="003B28BD">
        <w:t>nvestigación en los textos pertinentes de las políticas de la UIT y garantizar que las funciones de las entidades interesadas estén claramente delimitadas se realizará antes de</w:t>
      </w:r>
      <w:r w:rsidR="003070F6" w:rsidRPr="003B28BD">
        <w:t xml:space="preserve"> </w:t>
      </w:r>
      <w:r w:rsidRPr="003B28BD">
        <w:t>l</w:t>
      </w:r>
      <w:r w:rsidR="003070F6" w:rsidRPr="003B28BD">
        <w:t>a</w:t>
      </w:r>
      <w:r w:rsidRPr="003B28BD">
        <w:t xml:space="preserve"> próxim</w:t>
      </w:r>
      <w:r w:rsidR="003070F6" w:rsidRPr="003B28BD">
        <w:t>a</w:t>
      </w:r>
      <w:r w:rsidRPr="003B28BD">
        <w:t xml:space="preserve"> </w:t>
      </w:r>
      <w:r w:rsidR="003070F6" w:rsidRPr="003B28BD">
        <w:t xml:space="preserve">reunión presencial </w:t>
      </w:r>
      <w:r w:rsidRPr="003B28BD">
        <w:t xml:space="preserve">del Consejo. Las propuestas de la </w:t>
      </w:r>
      <w:r w:rsidR="00524766" w:rsidRPr="003B28BD">
        <w:t>S</w:t>
      </w:r>
      <w:r w:rsidRPr="003B28BD">
        <w:t xml:space="preserve">ecretaría a ese respecto se </w:t>
      </w:r>
      <w:r w:rsidR="008B71D4" w:rsidRPr="003B28BD">
        <w:t>someterán a la consideración del</w:t>
      </w:r>
      <w:r w:rsidRPr="003B28BD">
        <w:t xml:space="preserve"> </w:t>
      </w:r>
      <w:r w:rsidR="00524766" w:rsidRPr="003B28BD">
        <w:t>GTC-</w:t>
      </w:r>
      <w:r w:rsidR="00C131D8" w:rsidRPr="003B28BD">
        <w:t>RHF</w:t>
      </w:r>
      <w:r w:rsidRPr="003B28BD">
        <w:t>.</w:t>
      </w:r>
    </w:p>
    <w:p w14:paraId="143630AC" w14:textId="0420CBC7" w:rsidR="0037337F" w:rsidRPr="003B28BD" w:rsidRDefault="003273F7" w:rsidP="00BA08B9">
      <w:pPr>
        <w:rPr>
          <w:lang w:eastAsia="en-GB"/>
        </w:rPr>
      </w:pPr>
      <w:r w:rsidRPr="003B28BD">
        <w:t>3.7</w:t>
      </w:r>
      <w:r w:rsidR="008B71D4" w:rsidRPr="003B28BD">
        <w:tab/>
      </w:r>
      <w:r w:rsidRPr="003B28BD">
        <w:t xml:space="preserve">El Secretario General </w:t>
      </w:r>
      <w:r w:rsidR="003542B4" w:rsidRPr="003B28BD">
        <w:t>declara</w:t>
      </w:r>
      <w:r w:rsidRPr="003B28BD">
        <w:t xml:space="preserve"> que la UIT ha </w:t>
      </w:r>
      <w:r w:rsidR="008D2933" w:rsidRPr="003B28BD">
        <w:t xml:space="preserve">empleado </w:t>
      </w:r>
      <w:r w:rsidRPr="003B28BD">
        <w:t xml:space="preserve">sus recursos internos existentes para investigar </w:t>
      </w:r>
      <w:r w:rsidR="0002032A" w:rsidRPr="003B28BD">
        <w:t xml:space="preserve">el </w:t>
      </w:r>
      <w:r w:rsidRPr="003B28BD">
        <w:t xml:space="preserve">creciente </w:t>
      </w:r>
      <w:r w:rsidR="0002032A" w:rsidRPr="003B28BD">
        <w:t xml:space="preserve">número </w:t>
      </w:r>
      <w:r w:rsidRPr="003B28BD">
        <w:t xml:space="preserve">de denuncias </w:t>
      </w:r>
      <w:r w:rsidR="00C46E31" w:rsidRPr="003B28BD">
        <w:t xml:space="preserve">por </w:t>
      </w:r>
      <w:r w:rsidRPr="003B28BD">
        <w:t xml:space="preserve">conducta indebida en los últimos años, pero el personal de la UIT no </w:t>
      </w:r>
      <w:r w:rsidR="008D2933" w:rsidRPr="003B28BD">
        <w:t xml:space="preserve">tiene formación de </w:t>
      </w:r>
      <w:r w:rsidRPr="003B28BD">
        <w:t xml:space="preserve">investigador profesional y se está poniendo en tela de juicio su capacidad. El </w:t>
      </w:r>
      <w:r w:rsidR="004974F0" w:rsidRPr="003B28BD">
        <w:t xml:space="preserve">CAIG </w:t>
      </w:r>
      <w:r w:rsidRPr="003B28BD">
        <w:t xml:space="preserve">ha </w:t>
      </w:r>
      <w:r w:rsidR="006D0760" w:rsidRPr="003B28BD">
        <w:t>manifestado</w:t>
      </w:r>
      <w:r w:rsidRPr="003B28BD">
        <w:t xml:space="preserve"> recientemente su preocupación por el efecto de las investigaciones en la importante labor de la </w:t>
      </w:r>
      <w:r w:rsidR="006D0760" w:rsidRPr="003B28BD">
        <w:t xml:space="preserve">Unidad </w:t>
      </w:r>
      <w:r w:rsidRPr="003B28BD">
        <w:t>de Auditoría Interna. Recordando la conclusión a la que se llegó en l</w:t>
      </w:r>
      <w:r w:rsidR="006D0760" w:rsidRPr="003B28BD">
        <w:t>a</w:t>
      </w:r>
      <w:r w:rsidRPr="003B28BD">
        <w:t xml:space="preserve"> </w:t>
      </w:r>
      <w:r w:rsidR="006D0760" w:rsidRPr="003B28BD">
        <w:t>C</w:t>
      </w:r>
      <w:r w:rsidRPr="003B28BD">
        <w:t xml:space="preserve">VC-1, </w:t>
      </w:r>
      <w:r w:rsidR="0080277C" w:rsidRPr="003B28BD">
        <w:t xml:space="preserve">asegura </w:t>
      </w:r>
      <w:r w:rsidRPr="003B28BD">
        <w:t xml:space="preserve">que no ha sido posible convocar una </w:t>
      </w:r>
      <w:r w:rsidR="0080277C" w:rsidRPr="003B28BD">
        <w:t xml:space="preserve">reunión presencial </w:t>
      </w:r>
      <w:r w:rsidRPr="003B28BD">
        <w:t xml:space="preserve">del Consejo y </w:t>
      </w:r>
      <w:r w:rsidR="0080277C" w:rsidRPr="003B28BD">
        <w:t xml:space="preserve">apela </w:t>
      </w:r>
      <w:r w:rsidRPr="003B28BD">
        <w:t xml:space="preserve">al consejero de la Federación de Rusia para que reconsidere su </w:t>
      </w:r>
      <w:r w:rsidR="0080277C" w:rsidRPr="003B28BD">
        <w:t xml:space="preserve">posición </w:t>
      </w:r>
      <w:r w:rsidRPr="003B28BD">
        <w:t>dad</w:t>
      </w:r>
      <w:r w:rsidR="0080277C" w:rsidRPr="003B28BD">
        <w:t xml:space="preserve">o que </w:t>
      </w:r>
      <w:r w:rsidR="0068711F" w:rsidRPr="003B28BD">
        <w:t xml:space="preserve">es urgente </w:t>
      </w:r>
      <w:r w:rsidR="0080277C" w:rsidRPr="003B28BD">
        <w:t xml:space="preserve">para </w:t>
      </w:r>
      <w:r w:rsidRPr="003B28BD">
        <w:t xml:space="preserve">la UIT reforzar su función de investigación. Las recomendaciones de la DCI </w:t>
      </w:r>
      <w:r w:rsidR="00842425" w:rsidRPr="003B28BD">
        <w:t xml:space="preserve">contribuirán a </w:t>
      </w:r>
      <w:r w:rsidRPr="003B28BD">
        <w:t xml:space="preserve">evitar </w:t>
      </w:r>
      <w:r w:rsidR="00842425" w:rsidRPr="003B28BD">
        <w:t xml:space="preserve">que se dupliquen </w:t>
      </w:r>
      <w:r w:rsidRPr="003B28BD">
        <w:t xml:space="preserve">las estructuras existentes en la Unión, y la UIT aprenderá de la experiencia de otras organizaciones </w:t>
      </w:r>
      <w:r w:rsidR="00842425" w:rsidRPr="003B28BD">
        <w:t>que disponen de cargos similares</w:t>
      </w:r>
      <w:r w:rsidRPr="003B28BD">
        <w:t>. La creación de una nueva función de investigación ayudará a aumentar la eficiencia de los órganos existentes en la UIT</w:t>
      </w:r>
      <w:r w:rsidR="0037337F" w:rsidRPr="003B28BD">
        <w:t>.</w:t>
      </w:r>
    </w:p>
    <w:p w14:paraId="3B036F54" w14:textId="035CB8D0" w:rsidR="00D74508" w:rsidRPr="003B28BD" w:rsidRDefault="0037337F" w:rsidP="00BA08B9">
      <w:pPr>
        <w:rPr>
          <w:lang w:eastAsia="en-GB"/>
        </w:rPr>
      </w:pPr>
      <w:r w:rsidRPr="003B28BD">
        <w:rPr>
          <w:lang w:eastAsia="en-GB"/>
        </w:rPr>
        <w:t>3.8</w:t>
      </w:r>
      <w:r w:rsidRPr="003B28BD">
        <w:rPr>
          <w:lang w:eastAsia="en-GB"/>
        </w:rPr>
        <w:tab/>
      </w:r>
      <w:r w:rsidR="00D74508" w:rsidRPr="003B28BD">
        <w:rPr>
          <w:lang w:eastAsia="en-GB"/>
        </w:rPr>
        <w:t xml:space="preserve">El Auditor Interno </w:t>
      </w:r>
      <w:r w:rsidR="00746BF0" w:rsidRPr="003B28BD">
        <w:rPr>
          <w:lang w:eastAsia="en-GB"/>
        </w:rPr>
        <w:t>declara</w:t>
      </w:r>
      <w:r w:rsidR="00D74508" w:rsidRPr="003B28BD">
        <w:rPr>
          <w:lang w:eastAsia="en-GB"/>
        </w:rPr>
        <w:t xml:space="preserve"> que todos los puntos planteados en el debate y las recomendaciones de la DCI se tendrán en cuenta al preparar una versión revisada de la carta de auditoría interna e investigación que se </w:t>
      </w:r>
      <w:r w:rsidR="00746BF0" w:rsidRPr="003B28BD">
        <w:rPr>
          <w:lang w:eastAsia="en-GB"/>
        </w:rPr>
        <w:t xml:space="preserve">someterá a la aprobación del </w:t>
      </w:r>
      <w:r w:rsidR="00D74508" w:rsidRPr="003B28BD">
        <w:rPr>
          <w:lang w:eastAsia="en-GB"/>
        </w:rPr>
        <w:t>Consejo</w:t>
      </w:r>
      <w:r w:rsidR="00746BF0" w:rsidRPr="003B28BD">
        <w:rPr>
          <w:lang w:eastAsia="en-GB"/>
        </w:rPr>
        <w:t xml:space="preserve"> en su reunión de</w:t>
      </w:r>
      <w:r w:rsidR="00BA08B9" w:rsidRPr="003B28BD">
        <w:rPr>
          <w:lang w:eastAsia="en-GB"/>
        </w:rPr>
        <w:t> </w:t>
      </w:r>
      <w:r w:rsidR="00746BF0" w:rsidRPr="003B28BD">
        <w:rPr>
          <w:lang w:eastAsia="en-GB"/>
        </w:rPr>
        <w:t>202</w:t>
      </w:r>
      <w:r w:rsidR="00D74508" w:rsidRPr="003B28BD">
        <w:rPr>
          <w:lang w:eastAsia="en-GB"/>
        </w:rPr>
        <w:t xml:space="preserve">1. En respuesta a una observación sobre la frecuencia de la revisión, </w:t>
      </w:r>
      <w:r w:rsidR="00316F2C" w:rsidRPr="003B28BD">
        <w:rPr>
          <w:lang w:eastAsia="en-GB"/>
        </w:rPr>
        <w:t xml:space="preserve">afirma </w:t>
      </w:r>
      <w:r w:rsidR="00D74508" w:rsidRPr="003B28BD">
        <w:rPr>
          <w:lang w:eastAsia="en-GB"/>
        </w:rPr>
        <w:t xml:space="preserve">que el Consejo ya ha tomado nota de la recomendación de la DCI de que se revise la Carta de Auditoría Interna al menos cada tres o cinco años. Una opción sería </w:t>
      </w:r>
      <w:r w:rsidR="00984A4B" w:rsidRPr="003B28BD">
        <w:rPr>
          <w:lang w:eastAsia="en-GB"/>
        </w:rPr>
        <w:t xml:space="preserve">separar </w:t>
      </w:r>
      <w:r w:rsidR="00D74508" w:rsidRPr="003B28BD">
        <w:rPr>
          <w:lang w:eastAsia="en-GB"/>
        </w:rPr>
        <w:t xml:space="preserve">la carta de auditoría interna </w:t>
      </w:r>
      <w:r w:rsidR="00984A4B" w:rsidRPr="003B28BD">
        <w:rPr>
          <w:lang w:eastAsia="en-GB"/>
        </w:rPr>
        <w:t xml:space="preserve">y la de </w:t>
      </w:r>
      <w:r w:rsidR="00D74508" w:rsidRPr="003B28BD">
        <w:rPr>
          <w:lang w:eastAsia="en-GB"/>
        </w:rPr>
        <w:t xml:space="preserve">investigación, ya que las dos funciones son distintas. La Oficina de Ética </w:t>
      </w:r>
      <w:r w:rsidR="00984A4B" w:rsidRPr="003B28BD">
        <w:rPr>
          <w:lang w:eastAsia="en-GB"/>
        </w:rPr>
        <w:t>desempeña una</w:t>
      </w:r>
      <w:r w:rsidR="00D74508" w:rsidRPr="003B28BD">
        <w:rPr>
          <w:lang w:eastAsia="en-GB"/>
        </w:rPr>
        <w:t xml:space="preserve"> función </w:t>
      </w:r>
      <w:r w:rsidR="005950D0" w:rsidRPr="003B28BD">
        <w:rPr>
          <w:lang w:eastAsia="en-GB"/>
        </w:rPr>
        <w:t>diferente</w:t>
      </w:r>
      <w:r w:rsidR="00D74508" w:rsidRPr="003B28BD">
        <w:rPr>
          <w:lang w:eastAsia="en-GB"/>
        </w:rPr>
        <w:t xml:space="preserve">, y la Orden de servicio 19/10 sobre las directrices de investigación de la UIT </w:t>
      </w:r>
      <w:r w:rsidR="00BC52CE" w:rsidRPr="003B28BD">
        <w:rPr>
          <w:lang w:eastAsia="en-GB"/>
        </w:rPr>
        <w:t xml:space="preserve">especifica </w:t>
      </w:r>
      <w:r w:rsidR="00D74508" w:rsidRPr="003B28BD">
        <w:rPr>
          <w:lang w:eastAsia="en-GB"/>
        </w:rPr>
        <w:t>dónde termina la función de la Oficina de Ética y dónde comienza la función de investigación.</w:t>
      </w:r>
    </w:p>
    <w:p w14:paraId="0DD2C3F5" w14:textId="5179849B" w:rsidR="00D74508" w:rsidRPr="003B28BD" w:rsidRDefault="00D74508" w:rsidP="00BA08B9">
      <w:pPr>
        <w:rPr>
          <w:lang w:eastAsia="en-GB"/>
        </w:rPr>
      </w:pPr>
      <w:r w:rsidRPr="003B28BD">
        <w:rPr>
          <w:lang w:eastAsia="en-GB"/>
        </w:rPr>
        <w:t>3.9</w:t>
      </w:r>
      <w:r w:rsidR="005B44CF" w:rsidRPr="003B28BD">
        <w:rPr>
          <w:lang w:eastAsia="en-GB"/>
        </w:rPr>
        <w:tab/>
      </w:r>
      <w:r w:rsidRPr="003B28BD">
        <w:rPr>
          <w:lang w:eastAsia="en-GB"/>
        </w:rPr>
        <w:t xml:space="preserve">El Oficial de Ética </w:t>
      </w:r>
      <w:r w:rsidR="005B44CF" w:rsidRPr="003B28BD">
        <w:rPr>
          <w:lang w:eastAsia="en-GB"/>
        </w:rPr>
        <w:t xml:space="preserve">declara </w:t>
      </w:r>
      <w:r w:rsidRPr="003B28BD">
        <w:rPr>
          <w:lang w:eastAsia="en-GB"/>
        </w:rPr>
        <w:t xml:space="preserve">que la creación de una nueva función de investigación es muy importante, dado el aumento del volumen de trabajo debido al creciente número de denuncias </w:t>
      </w:r>
      <w:r w:rsidR="00C46E31" w:rsidRPr="003B28BD">
        <w:rPr>
          <w:lang w:eastAsia="en-GB"/>
        </w:rPr>
        <w:t xml:space="preserve">por </w:t>
      </w:r>
      <w:r w:rsidRPr="003B28BD">
        <w:rPr>
          <w:lang w:eastAsia="en-GB"/>
        </w:rPr>
        <w:t>conducta</w:t>
      </w:r>
      <w:r w:rsidR="005B44CF" w:rsidRPr="003B28BD">
        <w:rPr>
          <w:lang w:eastAsia="en-GB"/>
        </w:rPr>
        <w:t xml:space="preserve"> indebida</w:t>
      </w:r>
      <w:r w:rsidRPr="003B28BD">
        <w:rPr>
          <w:lang w:eastAsia="en-GB"/>
        </w:rPr>
        <w:t xml:space="preserve">. </w:t>
      </w:r>
      <w:r w:rsidR="00E71EAC" w:rsidRPr="003B28BD">
        <w:rPr>
          <w:lang w:eastAsia="en-GB"/>
        </w:rPr>
        <w:t xml:space="preserve">Asegura </w:t>
      </w:r>
      <w:r w:rsidRPr="003B28BD">
        <w:rPr>
          <w:lang w:eastAsia="en-GB"/>
        </w:rPr>
        <w:t xml:space="preserve">que se tendrían en cuenta las observaciones sobre la importancia de </w:t>
      </w:r>
      <w:r w:rsidR="00E71EAC" w:rsidRPr="003B28BD">
        <w:rPr>
          <w:lang w:eastAsia="en-GB"/>
        </w:rPr>
        <w:t xml:space="preserve">garantizar </w:t>
      </w:r>
      <w:r w:rsidRPr="003B28BD">
        <w:rPr>
          <w:lang w:eastAsia="en-GB"/>
        </w:rPr>
        <w:t>una clara separación de funciones.</w:t>
      </w:r>
    </w:p>
    <w:p w14:paraId="4169E787" w14:textId="3E760A64" w:rsidR="0037337F" w:rsidRPr="003B28BD" w:rsidRDefault="00D74508" w:rsidP="00BA08B9">
      <w:pPr>
        <w:rPr>
          <w:lang w:eastAsia="en-GB"/>
        </w:rPr>
      </w:pPr>
      <w:r w:rsidRPr="003B28BD">
        <w:rPr>
          <w:lang w:eastAsia="en-GB"/>
        </w:rPr>
        <w:t>3.10</w:t>
      </w:r>
      <w:r w:rsidR="00E71EAC" w:rsidRPr="003B28BD">
        <w:rPr>
          <w:lang w:eastAsia="en-GB"/>
        </w:rPr>
        <w:tab/>
      </w:r>
      <w:r w:rsidRPr="003B28BD">
        <w:rPr>
          <w:lang w:eastAsia="en-GB"/>
        </w:rPr>
        <w:t xml:space="preserve">El consejero de la Federación de Rusia, tras tomar nota de las explicaciones facilitadas, </w:t>
      </w:r>
      <w:r w:rsidR="00241EC0" w:rsidRPr="003B28BD">
        <w:rPr>
          <w:lang w:eastAsia="en-GB"/>
        </w:rPr>
        <w:t xml:space="preserve">declara </w:t>
      </w:r>
      <w:r w:rsidRPr="003B28BD">
        <w:rPr>
          <w:lang w:eastAsia="en-GB"/>
        </w:rPr>
        <w:t xml:space="preserve">que </w:t>
      </w:r>
      <w:r w:rsidR="00241EC0" w:rsidRPr="003B28BD">
        <w:rPr>
          <w:lang w:eastAsia="en-GB"/>
        </w:rPr>
        <w:t xml:space="preserve">estaría dispuesto a </w:t>
      </w:r>
      <w:r w:rsidRPr="003B28BD">
        <w:rPr>
          <w:lang w:eastAsia="en-GB"/>
        </w:rPr>
        <w:t xml:space="preserve">aceptar la nueva función propuesta a modo de compromiso. </w:t>
      </w:r>
      <w:r w:rsidR="00241EC0" w:rsidRPr="003B28BD">
        <w:rPr>
          <w:lang w:eastAsia="en-GB"/>
        </w:rPr>
        <w:t>No obstante, d</w:t>
      </w:r>
      <w:r w:rsidRPr="003B28BD">
        <w:rPr>
          <w:lang w:eastAsia="en-GB"/>
        </w:rPr>
        <w:t xml:space="preserve">esea dejar constancia de que en la UIT las cuestiones humanitarias, como los derechos humanos, los derechos de la mujer, el género en las TIC y las cuestiones relativas al fortalecimiento de los servicios de auditoría e investigación, etc., no debería </w:t>
      </w:r>
      <w:r w:rsidR="00B2752E" w:rsidRPr="003B28BD">
        <w:rPr>
          <w:lang w:eastAsia="en-GB"/>
        </w:rPr>
        <w:t xml:space="preserve">desviar o </w:t>
      </w:r>
      <w:r w:rsidRPr="003B28BD">
        <w:rPr>
          <w:lang w:eastAsia="en-GB"/>
        </w:rPr>
        <w:t>disminu</w:t>
      </w:r>
      <w:r w:rsidR="00B2752E" w:rsidRPr="003B28BD">
        <w:rPr>
          <w:lang w:eastAsia="en-GB"/>
        </w:rPr>
        <w:t>ir</w:t>
      </w:r>
      <w:r w:rsidRPr="003B28BD">
        <w:rPr>
          <w:lang w:eastAsia="en-GB"/>
        </w:rPr>
        <w:t xml:space="preserve"> la actividad de la Unión en cuestiones sustantivas de reglamentación, normalización y desarrollo de las telecomunicaciones/TIC y cuestiones técnicas de la industria. La UIT</w:t>
      </w:r>
      <w:r w:rsidR="004931E3" w:rsidRPr="003B28BD">
        <w:rPr>
          <w:lang w:eastAsia="en-GB"/>
        </w:rPr>
        <w:t xml:space="preserve"> debe, ante todo, </w:t>
      </w:r>
      <w:r w:rsidR="008B5726" w:rsidRPr="003B28BD">
        <w:rPr>
          <w:lang w:eastAsia="en-GB"/>
        </w:rPr>
        <w:t xml:space="preserve">examinar </w:t>
      </w:r>
      <w:r w:rsidRPr="003B28BD">
        <w:rPr>
          <w:lang w:eastAsia="en-GB"/>
        </w:rPr>
        <w:t xml:space="preserve">los </w:t>
      </w:r>
      <w:r w:rsidR="008B5726" w:rsidRPr="003B28BD">
        <w:rPr>
          <w:lang w:eastAsia="en-GB"/>
        </w:rPr>
        <w:t xml:space="preserve">problemas </w:t>
      </w:r>
      <w:r w:rsidRPr="003B28BD">
        <w:rPr>
          <w:lang w:eastAsia="en-GB"/>
        </w:rPr>
        <w:t xml:space="preserve">y soluciones relacionados con las nuevas tecnologías para las telecomunicaciones/TIC (inteligencia artificial, </w:t>
      </w:r>
      <w:proofErr w:type="spellStart"/>
      <w:r w:rsidR="008B5726" w:rsidRPr="003B28BD">
        <w:rPr>
          <w:lang w:eastAsia="en-GB"/>
        </w:rPr>
        <w:t>macro</w:t>
      </w:r>
      <w:r w:rsidRPr="003B28BD">
        <w:rPr>
          <w:lang w:eastAsia="en-GB"/>
        </w:rPr>
        <w:t>datos</w:t>
      </w:r>
      <w:proofErr w:type="spellEnd"/>
      <w:r w:rsidRPr="003B28BD">
        <w:rPr>
          <w:lang w:eastAsia="en-GB"/>
        </w:rPr>
        <w:t>, Internet de las cosas, etc.</w:t>
      </w:r>
      <w:r w:rsidR="0037337F" w:rsidRPr="003B28BD">
        <w:rPr>
          <w:lang w:eastAsia="en-GB"/>
        </w:rPr>
        <w:t>).</w:t>
      </w:r>
    </w:p>
    <w:p w14:paraId="62C46BCB" w14:textId="5B9000A8" w:rsidR="00F74EA5" w:rsidRPr="003B28BD" w:rsidRDefault="00F74EA5" w:rsidP="00BA08B9">
      <w:pPr>
        <w:keepLines/>
      </w:pPr>
      <w:r w:rsidRPr="003B28BD">
        <w:lastRenderedPageBreak/>
        <w:t>3.11</w:t>
      </w:r>
      <w:r w:rsidRPr="003B28BD">
        <w:tab/>
        <w:t xml:space="preserve">El Secretario General da las gracias al consejero de la Federación de Rusia por su flexibilidad. En cuanto a la categoría del puesto, el objetivo principal es conseguir un experto competente. </w:t>
      </w:r>
      <w:r w:rsidR="00142B71" w:rsidRPr="003B28BD">
        <w:t>Confía en que, s</w:t>
      </w:r>
      <w:r w:rsidRPr="003B28BD">
        <w:t xml:space="preserve">i los consejeros </w:t>
      </w:r>
      <w:r w:rsidR="00142B71" w:rsidRPr="003B28BD">
        <w:t xml:space="preserve">acceden </w:t>
      </w:r>
      <w:r w:rsidR="00CB7034" w:rsidRPr="003B28BD">
        <w:t>a</w:t>
      </w:r>
      <w:r w:rsidRPr="003B28BD">
        <w:t xml:space="preserve"> fortalec</w:t>
      </w:r>
      <w:r w:rsidR="00142B71" w:rsidRPr="003B28BD">
        <w:t>er</w:t>
      </w:r>
      <w:r w:rsidRPr="003B28BD">
        <w:t xml:space="preserve"> la función de investigación de la UIT, se le conceda la facultad discrecional de establecer </w:t>
      </w:r>
      <w:r w:rsidR="00142B71" w:rsidRPr="003B28BD">
        <w:t xml:space="preserve">la categoría del puesto </w:t>
      </w:r>
      <w:r w:rsidRPr="003B28BD">
        <w:t>con arreglo al perfil y experiencia del candidato elegido tras un riguroso proceso de selección internacional.</w:t>
      </w:r>
    </w:p>
    <w:p w14:paraId="24682F60" w14:textId="444664A6" w:rsidR="00F74EA5" w:rsidRPr="003B28BD" w:rsidRDefault="00F74EA5" w:rsidP="00BA08B9">
      <w:r w:rsidRPr="003B28BD">
        <w:t>3.12</w:t>
      </w:r>
      <w:r w:rsidR="00142B71" w:rsidRPr="003B28BD">
        <w:tab/>
      </w:r>
      <w:r w:rsidRPr="003B28BD">
        <w:t xml:space="preserve">Un consejero </w:t>
      </w:r>
      <w:r w:rsidR="005062B3" w:rsidRPr="003B28BD">
        <w:t xml:space="preserve">conviene </w:t>
      </w:r>
      <w:r w:rsidRPr="003B28BD">
        <w:t>en que se d</w:t>
      </w:r>
      <w:r w:rsidR="005062B3" w:rsidRPr="003B28BD">
        <w:t>é</w:t>
      </w:r>
      <w:r w:rsidRPr="003B28BD">
        <w:t xml:space="preserve"> al Secretario General la facultad discrecional de </w:t>
      </w:r>
      <w:r w:rsidR="005062B3" w:rsidRPr="003B28BD">
        <w:t xml:space="preserve">crear </w:t>
      </w:r>
      <w:r w:rsidRPr="003B28BD">
        <w:t>el puesto en la categoría P.4 o P.5, según proceda.</w:t>
      </w:r>
    </w:p>
    <w:p w14:paraId="4BEE4D8A" w14:textId="1E4CD97E" w:rsidR="00F74EA5" w:rsidRPr="003B28BD" w:rsidRDefault="00F74EA5" w:rsidP="00BA08B9">
      <w:r w:rsidRPr="003B28BD">
        <w:t>3.13</w:t>
      </w:r>
      <w:r w:rsidR="005062B3" w:rsidRPr="003B28BD">
        <w:tab/>
      </w:r>
      <w:r w:rsidRPr="003B28BD">
        <w:t xml:space="preserve">El Jefe del FRMD </w:t>
      </w:r>
      <w:r w:rsidR="005062B3" w:rsidRPr="003B28BD">
        <w:t xml:space="preserve">declara </w:t>
      </w:r>
      <w:r w:rsidRPr="003B28BD">
        <w:t>que</w:t>
      </w:r>
      <w:r w:rsidR="005062B3" w:rsidRPr="003B28BD">
        <w:t>,</w:t>
      </w:r>
      <w:r w:rsidRPr="003B28BD">
        <w:t xml:space="preserve"> una vez </w:t>
      </w:r>
      <w:r w:rsidR="005062B3" w:rsidRPr="003B28BD">
        <w:t xml:space="preserve">aprobada por </w:t>
      </w:r>
      <w:r w:rsidRPr="003B28BD">
        <w:t xml:space="preserve">el Consejo la creación del puesto, </w:t>
      </w:r>
      <w:r w:rsidR="005062B3" w:rsidRPr="003B28BD">
        <w:t xml:space="preserve">se procederá a realizar una detracción de </w:t>
      </w:r>
      <w:r w:rsidRPr="003B28BD">
        <w:t xml:space="preserve">la Cuenta de </w:t>
      </w:r>
      <w:r w:rsidR="005062B3" w:rsidRPr="003B28BD">
        <w:t xml:space="preserve">Provisión </w:t>
      </w:r>
      <w:r w:rsidRPr="003B28BD">
        <w:t>para el per</w:t>
      </w:r>
      <w:r w:rsidR="00BA08B9" w:rsidRPr="003B28BD">
        <w:t>i</w:t>
      </w:r>
      <w:r w:rsidRPr="003B28BD">
        <w:t xml:space="preserve">odo 2021-2023. </w:t>
      </w:r>
      <w:r w:rsidR="00D76A89" w:rsidRPr="003B28BD">
        <w:t>E</w:t>
      </w:r>
      <w:r w:rsidRPr="003B28BD">
        <w:t>n el plan financiero para 2024-2027</w:t>
      </w:r>
      <w:r w:rsidR="00D76A89" w:rsidRPr="003B28BD">
        <w:t xml:space="preserve"> se creará una provisión para dicho puesto</w:t>
      </w:r>
      <w:r w:rsidRPr="003B28BD">
        <w:t xml:space="preserve">. En respuesta a una sugerencia de que el puesto se financie con cargo a </w:t>
      </w:r>
      <w:r w:rsidR="00D76A89" w:rsidRPr="003B28BD">
        <w:t xml:space="preserve">los </w:t>
      </w:r>
      <w:r w:rsidRPr="003B28BD">
        <w:t xml:space="preserve">ahorros internos, </w:t>
      </w:r>
      <w:r w:rsidR="00D76A89" w:rsidRPr="003B28BD">
        <w:t xml:space="preserve">alega que, </w:t>
      </w:r>
      <w:r w:rsidRPr="003B28BD">
        <w:t xml:space="preserve">dada la actual situación mundial, el nivel de las contribuciones recibidas hasta la fecha se corresponde con </w:t>
      </w:r>
      <w:r w:rsidR="00AE155C" w:rsidRPr="003B28BD">
        <w:t xml:space="preserve">el </w:t>
      </w:r>
      <w:r w:rsidRPr="003B28BD">
        <w:t>del año anterior</w:t>
      </w:r>
      <w:r w:rsidR="002A7AC0" w:rsidRPr="003B28BD">
        <w:t xml:space="preserve"> por el mismo periodo</w:t>
      </w:r>
      <w:r w:rsidRPr="003B28BD">
        <w:t>.</w:t>
      </w:r>
    </w:p>
    <w:p w14:paraId="71DFF448" w14:textId="5CE50A7E" w:rsidR="0037337F" w:rsidRPr="003B28BD" w:rsidRDefault="00F74EA5" w:rsidP="00BA08B9">
      <w:r w:rsidRPr="003B28BD">
        <w:t>3.14</w:t>
      </w:r>
      <w:r w:rsidR="002A7AC0" w:rsidRPr="003B28BD">
        <w:tab/>
      </w:r>
      <w:r w:rsidRPr="003B28BD">
        <w:t xml:space="preserve">El Presidente entiende que los consejeros desean concluir que, </w:t>
      </w:r>
      <w:r w:rsidR="002A7AC0" w:rsidRPr="003B28BD">
        <w:t xml:space="preserve">dada la urgencia de </w:t>
      </w:r>
      <w:r w:rsidRPr="003B28BD">
        <w:t xml:space="preserve">este asunto, se </w:t>
      </w:r>
      <w:r w:rsidR="002A7AC0" w:rsidRPr="003B28BD">
        <w:t xml:space="preserve">lleve </w:t>
      </w:r>
      <w:r w:rsidRPr="003B28BD">
        <w:t xml:space="preserve">a cabo una consulta por correspondencia </w:t>
      </w:r>
      <w:r w:rsidR="002A7AC0" w:rsidRPr="003B28BD">
        <w:t>a</w:t>
      </w:r>
      <w:r w:rsidRPr="003B28BD">
        <w:t xml:space="preserve"> los Estados Miembros del Consejo sobre </w:t>
      </w:r>
      <w:r w:rsidR="00832B43" w:rsidRPr="003B28BD">
        <w:t>si refrendan e</w:t>
      </w:r>
      <w:r w:rsidRPr="003B28BD">
        <w:t xml:space="preserve">l fortalecimiento de la función de investigación de la UIT, mediante la creación de un puesto </w:t>
      </w:r>
      <w:r w:rsidR="00832B43" w:rsidRPr="003B28BD">
        <w:t xml:space="preserve">especial e </w:t>
      </w:r>
      <w:r w:rsidRPr="003B28BD">
        <w:t xml:space="preserve">independiente, </w:t>
      </w:r>
      <w:r w:rsidR="00832B43" w:rsidRPr="003B28BD">
        <w:t xml:space="preserve">en la categoría </w:t>
      </w:r>
      <w:r w:rsidRPr="003B28BD">
        <w:t xml:space="preserve">P.5 o P.4, que se financiará mediante una </w:t>
      </w:r>
      <w:r w:rsidR="00832B43" w:rsidRPr="003B28BD">
        <w:t xml:space="preserve">detracción </w:t>
      </w:r>
      <w:r w:rsidRPr="003B28BD">
        <w:t xml:space="preserve">de la Cuenta de Provisión. También entiende que los consejeros invitan a la </w:t>
      </w:r>
      <w:r w:rsidR="00832B43" w:rsidRPr="003B28BD">
        <w:t>S</w:t>
      </w:r>
      <w:r w:rsidRPr="003B28BD">
        <w:t xml:space="preserve">ecretaría </w:t>
      </w:r>
      <w:proofErr w:type="gramStart"/>
      <w:r w:rsidRPr="003B28BD">
        <w:t>a</w:t>
      </w:r>
      <w:proofErr w:type="gramEnd"/>
      <w:r w:rsidRPr="003B28BD">
        <w:t xml:space="preserve"> tener en cuenta las observaciones y recomendaciones de la DCI y a presentar una versión revisada de la Carta de Auditoría Interna e Investigación en </w:t>
      </w:r>
      <w:r w:rsidR="00832B43" w:rsidRPr="003B28BD">
        <w:t xml:space="preserve">la reunión de </w:t>
      </w:r>
      <w:r w:rsidRPr="003B28BD">
        <w:t>2021 del Consejo</w:t>
      </w:r>
      <w:r w:rsidR="0037337F" w:rsidRPr="003B28BD">
        <w:t>.</w:t>
      </w:r>
    </w:p>
    <w:p w14:paraId="37AB74BA" w14:textId="19DB78C9" w:rsidR="0037337F" w:rsidRPr="003B28BD" w:rsidRDefault="0037337F" w:rsidP="00BA08B9">
      <w:r w:rsidRPr="003B28BD">
        <w:t>3.15</w:t>
      </w:r>
      <w:r w:rsidRPr="003B28BD">
        <w:tab/>
      </w:r>
      <w:r w:rsidR="00F74EA5" w:rsidRPr="003B28BD">
        <w:t xml:space="preserve">Así se </w:t>
      </w:r>
      <w:r w:rsidR="00F74EA5" w:rsidRPr="003B28BD">
        <w:rPr>
          <w:b/>
        </w:rPr>
        <w:t>concluye</w:t>
      </w:r>
      <w:r w:rsidRPr="003B28BD">
        <w:t>.</w:t>
      </w:r>
    </w:p>
    <w:p w14:paraId="47A9E61A" w14:textId="64251B78" w:rsidR="0037337F" w:rsidRPr="003B28BD" w:rsidRDefault="0037337F" w:rsidP="00BA08B9">
      <w:pPr>
        <w:pStyle w:val="Heading1"/>
      </w:pPr>
      <w:r w:rsidRPr="003B28BD">
        <w:rPr>
          <w:rPrChange w:id="10" w:author="Mendoza Siles, Sidma Jeanneth" w:date="2021-01-14T05:13:00Z">
            <w:rPr>
              <w:highlight w:val="yellow"/>
            </w:rPr>
          </w:rPrChange>
        </w:rPr>
        <w:t>4</w:t>
      </w:r>
      <w:r w:rsidRPr="003B28BD">
        <w:rPr>
          <w:rPrChange w:id="11" w:author="Mendoza Siles, Sidma Jeanneth" w:date="2021-01-14T05:13:00Z">
            <w:rPr>
              <w:highlight w:val="yellow"/>
            </w:rPr>
          </w:rPrChange>
        </w:rPr>
        <w:tab/>
      </w:r>
      <w:proofErr w:type="gramStart"/>
      <w:r w:rsidR="00832B43" w:rsidRPr="003B28BD">
        <w:rPr>
          <w:rPrChange w:id="12" w:author="Mendoza Siles, Sidma Jeanneth" w:date="2021-01-14T05:13:00Z">
            <w:rPr>
              <w:highlight w:val="yellow"/>
            </w:rPr>
          </w:rPrChange>
        </w:rPr>
        <w:t>Nombramiento</w:t>
      </w:r>
      <w:proofErr w:type="gramEnd"/>
      <w:r w:rsidR="00832B43" w:rsidRPr="003B28BD">
        <w:rPr>
          <w:rPrChange w:id="13" w:author="Mendoza Siles, Sidma Jeanneth" w:date="2021-01-14T05:13:00Z">
            <w:rPr>
              <w:highlight w:val="yellow"/>
            </w:rPr>
          </w:rPrChange>
        </w:rPr>
        <w:t xml:space="preserve"> del nuevo auditor externo</w:t>
      </w:r>
      <w:r w:rsidRPr="003B28BD">
        <w:rPr>
          <w:rPrChange w:id="14" w:author="Mendoza Siles, Sidma Jeanneth" w:date="2021-01-14T05:13:00Z">
            <w:rPr>
              <w:highlight w:val="yellow"/>
            </w:rPr>
          </w:rPrChange>
        </w:rPr>
        <w:t xml:space="preserve"> (Document</w:t>
      </w:r>
      <w:r w:rsidR="00832B43" w:rsidRPr="003B28BD">
        <w:rPr>
          <w:rPrChange w:id="15" w:author="Mendoza Siles, Sidma Jeanneth" w:date="2021-01-14T05:13:00Z">
            <w:rPr>
              <w:highlight w:val="yellow"/>
            </w:rPr>
          </w:rPrChange>
        </w:rPr>
        <w:t>o</w:t>
      </w:r>
      <w:r w:rsidRPr="003B28BD">
        <w:rPr>
          <w:rPrChange w:id="16" w:author="Mendoza Siles, Sidma Jeanneth" w:date="2021-01-14T05:13:00Z">
            <w:rPr>
              <w:highlight w:val="yellow"/>
            </w:rPr>
          </w:rPrChange>
        </w:rPr>
        <w:t xml:space="preserve"> </w:t>
      </w:r>
      <w:r w:rsidR="003B079C" w:rsidRPr="003B28BD">
        <w:rPr>
          <w:rPrChange w:id="17" w:author="Mendoza Siles, Sidma Jeanneth" w:date="2021-01-14T05:13:00Z">
            <w:rPr/>
          </w:rPrChange>
        </w:rPr>
        <w:fldChar w:fldCharType="begin"/>
      </w:r>
      <w:r w:rsidR="003B079C" w:rsidRPr="003B28BD">
        <w:instrText xml:space="preserve"> HYPERLINK "https://www.itu.int/md/S20-CL-C-0049/en" </w:instrText>
      </w:r>
      <w:r w:rsidR="003B079C" w:rsidRPr="003B28BD">
        <w:rPr>
          <w:rPrChange w:id="18" w:author="Mendoza Siles, Sidma Jeanneth" w:date="2021-01-14T05:13:00Z">
            <w:rPr>
              <w:rStyle w:val="Hyperlink"/>
              <w:rFonts w:asciiTheme="minorHAnsi" w:hAnsiTheme="minorHAnsi" w:cstheme="minorHAnsi"/>
              <w:bCs/>
              <w:szCs w:val="28"/>
              <w:highlight w:val="yellow"/>
            </w:rPr>
          </w:rPrChange>
        </w:rPr>
        <w:fldChar w:fldCharType="separate"/>
      </w:r>
      <w:r w:rsidRPr="003B28BD">
        <w:rPr>
          <w:rStyle w:val="Hyperlink"/>
          <w:rFonts w:asciiTheme="minorHAnsi" w:hAnsiTheme="minorHAnsi" w:cstheme="minorHAnsi"/>
          <w:bCs/>
          <w:szCs w:val="28"/>
          <w:rPrChange w:id="19" w:author="Mendoza Siles, Sidma Jeanneth" w:date="2021-01-14T05:13:00Z">
            <w:rPr>
              <w:rStyle w:val="Hyperlink"/>
              <w:rFonts w:asciiTheme="minorHAnsi" w:hAnsiTheme="minorHAnsi" w:cstheme="minorHAnsi"/>
              <w:bCs/>
              <w:szCs w:val="28"/>
              <w:highlight w:val="yellow"/>
            </w:rPr>
          </w:rPrChange>
        </w:rPr>
        <w:t>C20/49</w:t>
      </w:r>
      <w:r w:rsidR="003B079C" w:rsidRPr="003B28BD">
        <w:rPr>
          <w:rStyle w:val="Hyperlink"/>
          <w:rFonts w:asciiTheme="minorHAnsi" w:hAnsiTheme="minorHAnsi" w:cstheme="minorHAnsi"/>
          <w:bCs/>
          <w:szCs w:val="28"/>
          <w:rPrChange w:id="20" w:author="Mendoza Siles, Sidma Jeanneth" w:date="2021-01-14T05:13:00Z">
            <w:rPr>
              <w:rStyle w:val="Hyperlink"/>
              <w:rFonts w:asciiTheme="minorHAnsi" w:hAnsiTheme="minorHAnsi" w:cstheme="minorHAnsi"/>
              <w:bCs/>
              <w:szCs w:val="28"/>
              <w:highlight w:val="yellow"/>
            </w:rPr>
          </w:rPrChange>
        </w:rPr>
        <w:fldChar w:fldCharType="end"/>
      </w:r>
      <w:r w:rsidRPr="003B28BD">
        <w:rPr>
          <w:rPrChange w:id="21" w:author="Mendoza Siles, Sidma Jeanneth" w:date="2021-01-14T05:13:00Z">
            <w:rPr>
              <w:highlight w:val="yellow"/>
            </w:rPr>
          </w:rPrChange>
        </w:rPr>
        <w:t>)</w:t>
      </w:r>
    </w:p>
    <w:p w14:paraId="1C4C8574" w14:textId="524AF890" w:rsidR="003C7241" w:rsidRPr="003B28BD" w:rsidRDefault="003C7241" w:rsidP="00D3697B">
      <w:r w:rsidRPr="003B28BD">
        <w:rPr>
          <w:rPrChange w:id="22" w:author="Mendoza Siles, Sidma Jeanneth" w:date="2021-01-14T05:13:00Z">
            <w:rPr>
              <w:highlight w:val="yellow"/>
            </w:rPr>
          </w:rPrChange>
        </w:rPr>
        <w:t>4.1</w:t>
      </w:r>
      <w:r w:rsidR="00FE7D63" w:rsidRPr="003B28BD">
        <w:rPr>
          <w:rPrChange w:id="23" w:author="Mendoza Siles, Sidma Jeanneth" w:date="2021-01-14T05:13:00Z">
            <w:rPr>
              <w:highlight w:val="yellow"/>
            </w:rPr>
          </w:rPrChange>
        </w:rPr>
        <w:tab/>
      </w:r>
      <w:r w:rsidRPr="003B28BD">
        <w:rPr>
          <w:rPrChange w:id="24" w:author="Mendoza Siles, Sidma Jeanneth" w:date="2021-01-14T05:13:00Z">
            <w:rPr>
              <w:highlight w:val="yellow"/>
            </w:rPr>
          </w:rPrChange>
        </w:rPr>
        <w:t xml:space="preserve">El Presidente recuerda que </w:t>
      </w:r>
      <w:r w:rsidR="00C95BEF" w:rsidRPr="003B28BD">
        <w:rPr>
          <w:rPrChange w:id="25" w:author="Mendoza Siles, Sidma Jeanneth" w:date="2021-01-14T05:13:00Z">
            <w:rPr>
              <w:highlight w:val="yellow"/>
            </w:rPr>
          </w:rPrChange>
        </w:rPr>
        <w:t>durante la CVC-1 se d</w:t>
      </w:r>
      <w:r w:rsidR="00BA20CD" w:rsidRPr="003B28BD">
        <w:rPr>
          <w:rPrChange w:id="26" w:author="Mendoza Siles, Sidma Jeanneth" w:date="2021-01-14T05:13:00Z">
            <w:rPr>
              <w:highlight w:val="yellow"/>
            </w:rPr>
          </w:rPrChange>
        </w:rPr>
        <w:t>iscutió ampliamente acerca d</w:t>
      </w:r>
      <w:r w:rsidRPr="003B28BD">
        <w:rPr>
          <w:rPrChange w:id="27" w:author="Mendoza Siles, Sidma Jeanneth" w:date="2021-01-14T05:13:00Z">
            <w:rPr>
              <w:highlight w:val="yellow"/>
            </w:rPr>
          </w:rPrChange>
        </w:rPr>
        <w:t xml:space="preserve">el </w:t>
      </w:r>
      <w:r w:rsidR="00D3697B" w:rsidRPr="003B28BD">
        <w:rPr>
          <w:rPrChange w:id="28" w:author="Mendoza Siles, Sidma Jeanneth" w:date="2021-01-14T05:13:00Z">
            <w:rPr>
              <w:highlight w:val="yellow"/>
            </w:rPr>
          </w:rPrChange>
        </w:rPr>
        <w:t>D</w:t>
      </w:r>
      <w:r w:rsidRPr="003B28BD">
        <w:rPr>
          <w:rPrChange w:id="29" w:author="Mendoza Siles, Sidma Jeanneth" w:date="2021-01-14T05:13:00Z">
            <w:rPr>
              <w:highlight w:val="yellow"/>
            </w:rPr>
          </w:rPrChange>
        </w:rPr>
        <w:t>ocumento</w:t>
      </w:r>
      <w:r w:rsidR="00D3697B" w:rsidRPr="003B28BD">
        <w:rPr>
          <w:rPrChange w:id="30" w:author="Mendoza Siles, Sidma Jeanneth" w:date="2021-01-14T05:13:00Z">
            <w:rPr>
              <w:highlight w:val="yellow"/>
            </w:rPr>
          </w:rPrChange>
        </w:rPr>
        <w:t> </w:t>
      </w:r>
      <w:r w:rsidRPr="003B28BD">
        <w:rPr>
          <w:rPrChange w:id="31" w:author="Mendoza Siles, Sidma Jeanneth" w:date="2021-01-14T05:13:00Z">
            <w:rPr>
              <w:highlight w:val="yellow"/>
            </w:rPr>
          </w:rPrChange>
        </w:rPr>
        <w:t xml:space="preserve">C20/49, que contiene el informe del Comité de Evaluación sobre la selección del auditor externo. Se </w:t>
      </w:r>
      <w:r w:rsidR="00B64DE3" w:rsidRPr="003B28BD">
        <w:rPr>
          <w:rPrChange w:id="32" w:author="Mendoza Siles, Sidma Jeanneth" w:date="2021-01-14T05:13:00Z">
            <w:rPr>
              <w:highlight w:val="yellow"/>
            </w:rPr>
          </w:rPrChange>
        </w:rPr>
        <w:t xml:space="preserve">convino en </w:t>
      </w:r>
      <w:r w:rsidR="00BA20CD" w:rsidRPr="003B28BD">
        <w:rPr>
          <w:rPrChange w:id="33" w:author="Mendoza Siles, Sidma Jeanneth" w:date="2021-01-14T05:13:00Z">
            <w:rPr>
              <w:highlight w:val="yellow"/>
            </w:rPr>
          </w:rPrChange>
        </w:rPr>
        <w:t xml:space="preserve">proseguir </w:t>
      </w:r>
      <w:r w:rsidRPr="003B28BD">
        <w:rPr>
          <w:rPrChange w:id="34" w:author="Mendoza Siles, Sidma Jeanneth" w:date="2021-01-14T05:13:00Z">
            <w:rPr>
              <w:highlight w:val="yellow"/>
            </w:rPr>
          </w:rPrChange>
        </w:rPr>
        <w:t xml:space="preserve">el debate en la próxima reunión presencial del Consejo, </w:t>
      </w:r>
      <w:r w:rsidR="007C152D" w:rsidRPr="003B28BD">
        <w:rPr>
          <w:rPrChange w:id="35" w:author="Mendoza Siles, Sidma Jeanneth" w:date="2021-01-14T05:13:00Z">
            <w:rPr>
              <w:highlight w:val="yellow"/>
            </w:rPr>
          </w:rPrChange>
        </w:rPr>
        <w:t xml:space="preserve">si ésta </w:t>
      </w:r>
      <w:r w:rsidRPr="003B28BD">
        <w:rPr>
          <w:rPrChange w:id="36" w:author="Mendoza Siles, Sidma Jeanneth" w:date="2021-01-14T05:13:00Z">
            <w:rPr>
              <w:highlight w:val="yellow"/>
            </w:rPr>
          </w:rPrChange>
        </w:rPr>
        <w:t>pudiera celebrar</w:t>
      </w:r>
      <w:r w:rsidR="007C152D" w:rsidRPr="003B28BD">
        <w:rPr>
          <w:rPrChange w:id="37" w:author="Mendoza Siles, Sidma Jeanneth" w:date="2021-01-14T05:13:00Z">
            <w:rPr>
              <w:highlight w:val="yellow"/>
            </w:rPr>
          </w:rPrChange>
        </w:rPr>
        <w:t>se</w:t>
      </w:r>
      <w:r w:rsidRPr="003B28BD">
        <w:rPr>
          <w:rPrChange w:id="38" w:author="Mendoza Siles, Sidma Jeanneth" w:date="2021-01-14T05:13:00Z">
            <w:rPr>
              <w:highlight w:val="yellow"/>
            </w:rPr>
          </w:rPrChange>
        </w:rPr>
        <w:t xml:space="preserve"> a finales de 2020. Como </w:t>
      </w:r>
      <w:r w:rsidR="00A462BD" w:rsidRPr="003B28BD">
        <w:rPr>
          <w:rPrChange w:id="39" w:author="Mendoza Siles, Sidma Jeanneth" w:date="2021-01-14T05:13:00Z">
            <w:rPr>
              <w:highlight w:val="yellow"/>
            </w:rPr>
          </w:rPrChange>
        </w:rPr>
        <w:t xml:space="preserve">ha </w:t>
      </w:r>
      <w:r w:rsidRPr="003B28BD">
        <w:rPr>
          <w:rPrChange w:id="40" w:author="Mendoza Siles, Sidma Jeanneth" w:date="2021-01-14T05:13:00Z">
            <w:rPr>
              <w:highlight w:val="yellow"/>
            </w:rPr>
          </w:rPrChange>
        </w:rPr>
        <w:t xml:space="preserve">resultado </w:t>
      </w:r>
      <w:r w:rsidR="00A462BD" w:rsidRPr="003B28BD">
        <w:rPr>
          <w:rPrChange w:id="41" w:author="Mendoza Siles, Sidma Jeanneth" w:date="2021-01-14T05:13:00Z">
            <w:rPr>
              <w:highlight w:val="yellow"/>
            </w:rPr>
          </w:rPrChange>
        </w:rPr>
        <w:t>im</w:t>
      </w:r>
      <w:r w:rsidRPr="003B28BD">
        <w:rPr>
          <w:rPrChange w:id="42" w:author="Mendoza Siles, Sidma Jeanneth" w:date="2021-01-14T05:13:00Z">
            <w:rPr>
              <w:highlight w:val="yellow"/>
            </w:rPr>
          </w:rPrChange>
        </w:rPr>
        <w:t>posible, hab</w:t>
      </w:r>
      <w:r w:rsidR="00A462BD" w:rsidRPr="003B28BD">
        <w:rPr>
          <w:rPrChange w:id="43" w:author="Mendoza Siles, Sidma Jeanneth" w:date="2021-01-14T05:13:00Z">
            <w:rPr>
              <w:highlight w:val="yellow"/>
            </w:rPr>
          </w:rPrChange>
        </w:rPr>
        <w:t>r</w:t>
      </w:r>
      <w:r w:rsidRPr="003B28BD">
        <w:rPr>
          <w:rPrChange w:id="44" w:author="Mendoza Siles, Sidma Jeanneth" w:date="2021-01-14T05:13:00Z">
            <w:rPr>
              <w:highlight w:val="yellow"/>
            </w:rPr>
          </w:rPrChange>
        </w:rPr>
        <w:t xml:space="preserve">ía que </w:t>
      </w:r>
      <w:r w:rsidR="00A462BD" w:rsidRPr="003B28BD">
        <w:rPr>
          <w:rPrChange w:id="45" w:author="Mendoza Siles, Sidma Jeanneth" w:date="2021-01-14T05:13:00Z">
            <w:rPr>
              <w:highlight w:val="yellow"/>
            </w:rPr>
          </w:rPrChange>
        </w:rPr>
        <w:t xml:space="preserve">reconsiderar cómo proceder </w:t>
      </w:r>
      <w:r w:rsidR="00C95BEF" w:rsidRPr="003B28BD">
        <w:rPr>
          <w:rPrChange w:id="46" w:author="Mendoza Siles, Sidma Jeanneth" w:date="2021-01-14T05:13:00Z">
            <w:rPr>
              <w:highlight w:val="yellow"/>
            </w:rPr>
          </w:rPrChange>
        </w:rPr>
        <w:t xml:space="preserve">para poder tomar </w:t>
      </w:r>
      <w:r w:rsidRPr="003B28BD">
        <w:rPr>
          <w:rPrChange w:id="47" w:author="Mendoza Siles, Sidma Jeanneth" w:date="2021-01-14T05:13:00Z">
            <w:rPr>
              <w:highlight w:val="yellow"/>
            </w:rPr>
          </w:rPrChange>
        </w:rPr>
        <w:t>una decisión oportuna.</w:t>
      </w:r>
    </w:p>
    <w:p w14:paraId="3EA873E1" w14:textId="6D6112B8" w:rsidR="003C7241" w:rsidRPr="003B28BD" w:rsidRDefault="003C7241" w:rsidP="00D3697B">
      <w:r w:rsidRPr="003B28BD">
        <w:t>4.2</w:t>
      </w:r>
      <w:r w:rsidR="007C152D" w:rsidRPr="003B28BD">
        <w:tab/>
      </w:r>
      <w:r w:rsidR="00BC118A" w:rsidRPr="003B28BD">
        <w:t xml:space="preserve">Un representante de la Secretaría presenta </w:t>
      </w:r>
      <w:r w:rsidR="00FA5BC0" w:rsidRPr="003B28BD">
        <w:t>un</w:t>
      </w:r>
      <w:r w:rsidR="00BC118A" w:rsidRPr="003B28BD">
        <w:t xml:space="preserve"> </w:t>
      </w:r>
      <w:r w:rsidRPr="003B28BD">
        <w:t xml:space="preserve">informe </w:t>
      </w:r>
      <w:r w:rsidR="00FA5BC0" w:rsidRPr="003B28BD">
        <w:t xml:space="preserve">complementario </w:t>
      </w:r>
      <w:r w:rsidRPr="003B28BD">
        <w:t>del documento</w:t>
      </w:r>
      <w:r w:rsidR="00FA5BC0" w:rsidRPr="003B28BD">
        <w:t xml:space="preserve"> y añade </w:t>
      </w:r>
      <w:r w:rsidRPr="003B28BD">
        <w:t xml:space="preserve">que el </w:t>
      </w:r>
      <w:proofErr w:type="gramStart"/>
      <w:r w:rsidRPr="003B28BD">
        <w:t>Presidente</w:t>
      </w:r>
      <w:proofErr w:type="gramEnd"/>
      <w:r w:rsidRPr="003B28BD">
        <w:t xml:space="preserve"> del Consejo envió </w:t>
      </w:r>
      <w:r w:rsidR="0093023C" w:rsidRPr="003B28BD">
        <w:t xml:space="preserve">el mes de junio de 2020 </w:t>
      </w:r>
      <w:r w:rsidRPr="003B28BD">
        <w:t xml:space="preserve">una carta a los Estados Miembros del Consejo en la que </w:t>
      </w:r>
      <w:r w:rsidR="002E75CA" w:rsidRPr="003B28BD">
        <w:t xml:space="preserve">se les </w:t>
      </w:r>
      <w:r w:rsidRPr="003B28BD">
        <w:t xml:space="preserve">invitaba a formular preguntas después de que varios consejeros solicitaran más información </w:t>
      </w:r>
      <w:r w:rsidR="002E75CA" w:rsidRPr="003B28BD">
        <w:t xml:space="preserve">durante la CVC-1 acerca de </w:t>
      </w:r>
      <w:r w:rsidRPr="003B28BD">
        <w:t xml:space="preserve">la metodología de evaluación y selección. Sin embargo, no se han planteado preguntas, aunque se han recibido </w:t>
      </w:r>
      <w:r w:rsidR="00D57E49" w:rsidRPr="003B28BD">
        <w:t xml:space="preserve">mensajes </w:t>
      </w:r>
      <w:r w:rsidRPr="003B28BD">
        <w:t>de apoyo y agradecimiento.</w:t>
      </w:r>
    </w:p>
    <w:p w14:paraId="5F72562E" w14:textId="40181EEB" w:rsidR="003C7241" w:rsidRPr="003B28BD" w:rsidRDefault="003C7241" w:rsidP="00D3697B">
      <w:r w:rsidRPr="003B28BD">
        <w:t>4.3</w:t>
      </w:r>
      <w:r w:rsidR="00D57E49" w:rsidRPr="003B28BD">
        <w:tab/>
      </w:r>
      <w:r w:rsidRPr="003B28BD">
        <w:t>Una consejera expresa el reconocimiento de su país por la labor del Comité de Evaluación y el acuerdo de designar a la Oficina Nacional de Auditoría del Reino Unido como auditor externo.</w:t>
      </w:r>
    </w:p>
    <w:p w14:paraId="3498E73A" w14:textId="1141F351" w:rsidR="0037337F" w:rsidRPr="003B28BD" w:rsidRDefault="003C7241" w:rsidP="00D3697B">
      <w:r w:rsidRPr="003B28BD">
        <w:t>4.4</w:t>
      </w:r>
      <w:r w:rsidR="00C46E31" w:rsidRPr="003B28BD">
        <w:tab/>
      </w:r>
      <w:r w:rsidR="00D314CA" w:rsidRPr="003B28BD">
        <w:t>El</w:t>
      </w:r>
      <w:r w:rsidRPr="003B28BD">
        <w:t xml:space="preserve"> President</w:t>
      </w:r>
      <w:r w:rsidR="00D314CA" w:rsidRPr="003B28BD">
        <w:t>e</w:t>
      </w:r>
      <w:r w:rsidRPr="003B28BD">
        <w:t xml:space="preserve"> </w:t>
      </w:r>
      <w:r w:rsidR="00C46E31" w:rsidRPr="003B28BD">
        <w:t>observa</w:t>
      </w:r>
      <w:r w:rsidRPr="003B28BD">
        <w:t xml:space="preserve"> que es importante informar finalmente a las instituciones candidatas del resultado de las deliberaciones del Comité de Evaluación y recuerda que sus ofertas sólo son válidas hasta abril de 2021, antes de</w:t>
      </w:r>
      <w:r w:rsidR="0083377E" w:rsidRPr="003B28BD">
        <w:t xml:space="preserve"> </w:t>
      </w:r>
      <w:r w:rsidRPr="003B28BD">
        <w:t>l</w:t>
      </w:r>
      <w:r w:rsidR="0083377E" w:rsidRPr="003B28BD">
        <w:t>a</w:t>
      </w:r>
      <w:r w:rsidRPr="003B28BD">
        <w:t xml:space="preserve"> próxim</w:t>
      </w:r>
      <w:r w:rsidR="0083377E" w:rsidRPr="003B28BD">
        <w:t xml:space="preserve">a reunión </w:t>
      </w:r>
      <w:r w:rsidRPr="003B28BD">
        <w:t xml:space="preserve">del Consejo. Por consiguiente, y dado que no se han recibido más preguntas, entiende que los consejeros desean concluir que, </w:t>
      </w:r>
      <w:r w:rsidR="0050273D" w:rsidRPr="003B28BD">
        <w:t>dada la urgencia de este asunto</w:t>
      </w:r>
      <w:r w:rsidRPr="003B28BD">
        <w:t>, se llev</w:t>
      </w:r>
      <w:r w:rsidR="0050273D" w:rsidRPr="003B28BD">
        <w:t>e</w:t>
      </w:r>
      <w:r w:rsidRPr="003B28BD">
        <w:t xml:space="preserve"> a cabo una consulta por correspondencia de los Estados Miembros del Consejo para adoptar el proyecto de </w:t>
      </w:r>
      <w:r w:rsidR="0050273D" w:rsidRPr="003B28BD">
        <w:t xml:space="preserve">Acuerdo adjunto en </w:t>
      </w:r>
      <w:r w:rsidRPr="003B28BD">
        <w:t xml:space="preserve">el Anexo A </w:t>
      </w:r>
      <w:r w:rsidR="0050273D" w:rsidRPr="003B28BD">
        <w:t>a</w:t>
      </w:r>
      <w:r w:rsidRPr="003B28BD">
        <w:t>l Documento</w:t>
      </w:r>
      <w:r w:rsidR="00D3697B" w:rsidRPr="003B28BD">
        <w:t> </w:t>
      </w:r>
      <w:r w:rsidRPr="003B28BD">
        <w:t>C20/49</w:t>
      </w:r>
      <w:r w:rsidR="0037337F" w:rsidRPr="003B28BD">
        <w:t>.</w:t>
      </w:r>
    </w:p>
    <w:p w14:paraId="68EB5C5B" w14:textId="0B63A8A3" w:rsidR="0037337F" w:rsidRPr="003B28BD" w:rsidRDefault="0037337F">
      <w:pPr>
        <w:pPrChange w:id="48" w:author="Mendoza Siles, Sidma Jeanneth" w:date="2021-01-14T05:14:00Z">
          <w:pPr>
            <w:spacing w:after="120"/>
          </w:pPr>
        </w:pPrChange>
      </w:pPr>
      <w:r w:rsidRPr="003B28BD">
        <w:lastRenderedPageBreak/>
        <w:t>4.5</w:t>
      </w:r>
      <w:r w:rsidRPr="003B28BD">
        <w:tab/>
      </w:r>
      <w:r w:rsidR="003C7241" w:rsidRPr="003B28BD">
        <w:t xml:space="preserve">Así se </w:t>
      </w:r>
      <w:r w:rsidR="003C7241" w:rsidRPr="003B28BD">
        <w:rPr>
          <w:b/>
          <w:bCs/>
        </w:rPr>
        <w:t>concluye</w:t>
      </w:r>
      <w:r w:rsidRPr="003B28BD">
        <w:t>.</w:t>
      </w:r>
    </w:p>
    <w:p w14:paraId="2843096B" w14:textId="57A6F774" w:rsidR="0037337F" w:rsidRPr="003B28BD" w:rsidRDefault="0037337F" w:rsidP="00D376AD">
      <w:pPr>
        <w:pStyle w:val="Heading1"/>
        <w:rPr>
          <w:szCs w:val="28"/>
        </w:rPr>
      </w:pPr>
      <w:r w:rsidRPr="003B28BD">
        <w:t>5</w:t>
      </w:r>
      <w:r w:rsidR="00C704B3" w:rsidRPr="003B28BD">
        <w:tab/>
        <w:t xml:space="preserve">Informe sobre los avances registrados en el proyecto de Sede de la Unión e informe resumido de la labor del Grupo Asesor de los Estados Miembros sobre el proyecto de Sede de la Unión </w:t>
      </w:r>
      <w:r w:rsidRPr="003B28BD">
        <w:t>(Document</w:t>
      </w:r>
      <w:r w:rsidR="00C704B3" w:rsidRPr="003B28BD">
        <w:t>o</w:t>
      </w:r>
      <w:r w:rsidRPr="003B28BD">
        <w:t xml:space="preserve">s </w:t>
      </w:r>
      <w:hyperlink r:id="rId33" w:history="1">
        <w:r w:rsidRPr="003B28BD">
          <w:rPr>
            <w:rStyle w:val="Hyperlink"/>
            <w:rFonts w:asciiTheme="minorHAnsi" w:hAnsiTheme="minorHAnsi" w:cstheme="minorHAnsi"/>
            <w:bCs/>
            <w:szCs w:val="28"/>
          </w:rPr>
          <w:t>C20/7(Rev.1)</w:t>
        </w:r>
      </w:hyperlink>
      <w:r w:rsidRPr="003B28BD">
        <w:rPr>
          <w:szCs w:val="28"/>
        </w:rPr>
        <w:t xml:space="preserve">, </w:t>
      </w:r>
      <w:hyperlink r:id="rId34" w:history="1">
        <w:r w:rsidRPr="003B28BD">
          <w:rPr>
            <w:rStyle w:val="Hyperlink"/>
            <w:rFonts w:asciiTheme="minorHAnsi" w:hAnsiTheme="minorHAnsi" w:cstheme="minorHAnsi"/>
            <w:bCs/>
            <w:szCs w:val="28"/>
          </w:rPr>
          <w:t>C20/48(Rev.1)</w:t>
        </w:r>
      </w:hyperlink>
      <w:r w:rsidRPr="003B28BD">
        <w:rPr>
          <w:szCs w:val="28"/>
        </w:rPr>
        <w:t xml:space="preserve">, </w:t>
      </w:r>
      <w:hyperlink r:id="rId35" w:history="1">
        <w:r w:rsidRPr="003B28BD">
          <w:rPr>
            <w:rStyle w:val="Hyperlink"/>
            <w:rFonts w:asciiTheme="minorHAnsi" w:hAnsiTheme="minorHAnsi" w:cstheme="minorHAnsi"/>
            <w:bCs/>
            <w:szCs w:val="28"/>
          </w:rPr>
          <w:t>C20/77</w:t>
        </w:r>
      </w:hyperlink>
      <w:r w:rsidRPr="003B28BD">
        <w:rPr>
          <w:szCs w:val="28"/>
        </w:rPr>
        <w:t xml:space="preserve">, </w:t>
      </w:r>
      <w:hyperlink r:id="rId36" w:history="1">
        <w:r w:rsidRPr="003B28BD">
          <w:rPr>
            <w:rStyle w:val="Hyperlink"/>
            <w:rFonts w:asciiTheme="minorHAnsi" w:hAnsiTheme="minorHAnsi" w:cstheme="minorHAnsi"/>
            <w:bCs/>
            <w:szCs w:val="28"/>
          </w:rPr>
          <w:t>C20/INF/20</w:t>
        </w:r>
      </w:hyperlink>
      <w:r w:rsidRPr="003B28BD">
        <w:rPr>
          <w:szCs w:val="28"/>
        </w:rPr>
        <w:t xml:space="preserve"> </w:t>
      </w:r>
      <w:r w:rsidR="00C704B3" w:rsidRPr="003B28BD">
        <w:rPr>
          <w:szCs w:val="28"/>
        </w:rPr>
        <w:t xml:space="preserve">y </w:t>
      </w:r>
      <w:hyperlink r:id="rId37" w:history="1">
        <w:r w:rsidRPr="003B28BD">
          <w:rPr>
            <w:rStyle w:val="Hyperlink"/>
            <w:rFonts w:asciiTheme="minorHAnsi" w:hAnsiTheme="minorHAnsi" w:cstheme="minorHAnsi"/>
            <w:bCs/>
            <w:szCs w:val="28"/>
          </w:rPr>
          <w:t>C20/INF/21</w:t>
        </w:r>
      </w:hyperlink>
      <w:r w:rsidRPr="003B28BD">
        <w:rPr>
          <w:szCs w:val="28"/>
        </w:rPr>
        <w:t>)</w:t>
      </w:r>
    </w:p>
    <w:p w14:paraId="5983586C" w14:textId="14C21FBC" w:rsidR="004A6447" w:rsidRPr="003B28BD" w:rsidRDefault="004A6447" w:rsidP="00D376AD">
      <w:r w:rsidRPr="003B28BD">
        <w:t>5.1</w:t>
      </w:r>
      <w:r w:rsidRPr="003B28BD">
        <w:tab/>
        <w:t>Una representante de la Secretaría present</w:t>
      </w:r>
      <w:r w:rsidR="00062207" w:rsidRPr="003B28BD">
        <w:t>a</w:t>
      </w:r>
      <w:r w:rsidRPr="003B28BD">
        <w:t xml:space="preserve"> el </w:t>
      </w:r>
      <w:r w:rsidR="00A62277" w:rsidRPr="003B28BD">
        <w:t>D</w:t>
      </w:r>
      <w:r w:rsidRPr="003B28BD">
        <w:t xml:space="preserve">ocumento C20/7(Rev.1), en el que se resumen los progresos realizados en el proyecto de </w:t>
      </w:r>
      <w:r w:rsidR="0033041E" w:rsidRPr="003B28BD">
        <w:t>S</w:t>
      </w:r>
      <w:r w:rsidRPr="003B28BD">
        <w:t xml:space="preserve">ede de la Unión desde la CVC-1. Se han celebrado talleres y seminarios para permitir a los </w:t>
      </w:r>
      <w:r w:rsidR="00360038" w:rsidRPr="003B28BD">
        <w:t xml:space="preserve">diseñadores </w:t>
      </w:r>
      <w:r w:rsidRPr="003B28BD">
        <w:t>finalizar la estimación de</w:t>
      </w:r>
      <w:r w:rsidR="00360038" w:rsidRPr="003B28BD">
        <w:t>l</w:t>
      </w:r>
      <w:r w:rsidRPr="003B28BD">
        <w:t xml:space="preserve"> cost</w:t>
      </w:r>
      <w:r w:rsidR="00360038" w:rsidRPr="003B28BD">
        <w:t>e</w:t>
      </w:r>
      <w:r w:rsidRPr="003B28BD">
        <w:t xml:space="preserve"> de la fase 4.32, que </w:t>
      </w:r>
      <w:r w:rsidR="00F643B6" w:rsidRPr="003B28BD">
        <w:t xml:space="preserve">debían terminar </w:t>
      </w:r>
      <w:r w:rsidRPr="003B28BD">
        <w:t xml:space="preserve">para finales de noviembre de 2020. </w:t>
      </w:r>
      <w:r w:rsidR="00F643B6" w:rsidRPr="003B28BD">
        <w:t xml:space="preserve">A pesar de la pandemia, </w:t>
      </w:r>
      <w:r w:rsidRPr="003B28BD">
        <w:t xml:space="preserve">el proyecto marcha según lo previsto y ajustándose al presupuesto acordado, </w:t>
      </w:r>
      <w:r w:rsidR="00F643B6" w:rsidRPr="003B28BD">
        <w:t xml:space="preserve">aunque todavía es </w:t>
      </w:r>
      <w:r w:rsidRPr="003B28BD">
        <w:t xml:space="preserve">pronto para </w:t>
      </w:r>
      <w:r w:rsidR="004F0429" w:rsidRPr="003B28BD">
        <w:t xml:space="preserve">estimar cómo </w:t>
      </w:r>
      <w:r w:rsidR="00A51952" w:rsidRPr="003B28BD">
        <w:t xml:space="preserve">se verá afectado en última instancia por </w:t>
      </w:r>
      <w:r w:rsidR="004F0429" w:rsidRPr="003B28BD">
        <w:t xml:space="preserve">la </w:t>
      </w:r>
      <w:r w:rsidRPr="003B28BD">
        <w:t xml:space="preserve">COVID-19. </w:t>
      </w:r>
      <w:r w:rsidR="00C440EB" w:rsidRPr="003B28BD">
        <w:t>En consecuencia</w:t>
      </w:r>
      <w:r w:rsidRPr="003B28BD">
        <w:t xml:space="preserve">, la Secretaría está contratando expertos para establecer un plan de aplicación de las condiciones de trabajo del personal y un análisis del lugar de trabajo posterior a COVID a fin de determinar </w:t>
      </w:r>
      <w:r w:rsidR="00A62277" w:rsidRPr="003B28BD">
        <w:t xml:space="preserve">la incidencia en el personal </w:t>
      </w:r>
      <w:r w:rsidRPr="003B28BD">
        <w:t>de la UIT y en el diseño del edificio.</w:t>
      </w:r>
    </w:p>
    <w:p w14:paraId="1EE41C93" w14:textId="76481BBA" w:rsidR="004A6447" w:rsidRPr="003B28BD" w:rsidRDefault="004A6447" w:rsidP="00D376AD">
      <w:r w:rsidRPr="003B28BD">
        <w:t>5.2</w:t>
      </w:r>
      <w:r w:rsidR="00A62277" w:rsidRPr="003B28BD">
        <w:tab/>
      </w:r>
      <w:r w:rsidRPr="003B28BD">
        <w:t xml:space="preserve">Asimismo, la oradora presenta el </w:t>
      </w:r>
      <w:r w:rsidR="00A62277" w:rsidRPr="003B28BD">
        <w:t>D</w:t>
      </w:r>
      <w:r w:rsidRPr="003B28BD">
        <w:t xml:space="preserve">ocumento C20/77, que contiene un análisis </w:t>
      </w:r>
      <w:r w:rsidR="00B22AD4" w:rsidRPr="003B28BD">
        <w:t xml:space="preserve">sobre </w:t>
      </w:r>
      <w:r w:rsidRPr="003B28BD">
        <w:t xml:space="preserve">las opciones de venta de la Torre, realizado siguiendo </w:t>
      </w:r>
      <w:r w:rsidR="00B22AD4" w:rsidRPr="003B28BD">
        <w:t xml:space="preserve">los consejos </w:t>
      </w:r>
      <w:r w:rsidRPr="003B28BD">
        <w:t xml:space="preserve">del </w:t>
      </w:r>
      <w:r w:rsidR="00C817B6" w:rsidRPr="003B28BD">
        <w:t>GAEM</w:t>
      </w:r>
      <w:r w:rsidRPr="003B28BD">
        <w:t>. No es necesario adoptar una decisión inmediata, ya que la UIT todavía debe iniciar los procedimientos administrativos con el país anfitrión en relación con la venta de la Torre. En consecuencia, se invit</w:t>
      </w:r>
      <w:r w:rsidR="00E83DDE" w:rsidRPr="003B28BD">
        <w:t>a</w:t>
      </w:r>
      <w:r w:rsidRPr="003B28BD">
        <w:t xml:space="preserve"> a los </w:t>
      </w:r>
      <w:proofErr w:type="gramStart"/>
      <w:r w:rsidRPr="003B28BD">
        <w:t>Consejeros</w:t>
      </w:r>
      <w:proofErr w:type="gramEnd"/>
      <w:r w:rsidRPr="003B28BD">
        <w:t xml:space="preserve"> a que examin</w:t>
      </w:r>
      <w:r w:rsidR="00E83DDE" w:rsidRPr="003B28BD">
        <w:t>en</w:t>
      </w:r>
      <w:r w:rsidRPr="003B28BD">
        <w:t xml:space="preserve"> el documento, en espera de </w:t>
      </w:r>
      <w:r w:rsidR="00E83DDE" w:rsidRPr="003B28BD">
        <w:t xml:space="preserve">que el Consejo tome </w:t>
      </w:r>
      <w:r w:rsidRPr="003B28BD">
        <w:t xml:space="preserve">una decisión </w:t>
      </w:r>
      <w:r w:rsidR="00E83DDE" w:rsidRPr="003B28BD">
        <w:t>en 2021</w:t>
      </w:r>
      <w:r w:rsidRPr="003B28BD">
        <w:t>.</w:t>
      </w:r>
    </w:p>
    <w:p w14:paraId="3A617018" w14:textId="2AB4FD1B" w:rsidR="0037337F" w:rsidRPr="003B28BD" w:rsidRDefault="004A6447" w:rsidP="00D376AD">
      <w:r w:rsidRPr="003B28BD">
        <w:t>5.3</w:t>
      </w:r>
      <w:r w:rsidR="00D11318" w:rsidRPr="003B28BD">
        <w:tab/>
      </w:r>
      <w:r w:rsidRPr="003B28BD">
        <w:t xml:space="preserve">El Presidente del </w:t>
      </w:r>
      <w:r w:rsidR="00D11318" w:rsidRPr="003B28BD">
        <w:t xml:space="preserve">GAEM </w:t>
      </w:r>
      <w:r w:rsidRPr="003B28BD">
        <w:t xml:space="preserve">presenta el Documento C20/48(Rev.1), en el que se expone la labor del </w:t>
      </w:r>
      <w:r w:rsidR="00D11318" w:rsidRPr="003B28BD">
        <w:t xml:space="preserve">GAEM </w:t>
      </w:r>
      <w:r w:rsidRPr="003B28BD">
        <w:t>desde la C</w:t>
      </w:r>
      <w:r w:rsidR="00E83DDE" w:rsidRPr="003B28BD">
        <w:t>V</w:t>
      </w:r>
      <w:r w:rsidRPr="003B28BD">
        <w:t xml:space="preserve">C-1. Sin embargo, </w:t>
      </w:r>
      <w:r w:rsidR="00E01D74" w:rsidRPr="003B28BD">
        <w:t xml:space="preserve">el documento </w:t>
      </w:r>
      <w:r w:rsidRPr="003B28BD">
        <w:t xml:space="preserve">no abarca la 12ª reunión del </w:t>
      </w:r>
      <w:r w:rsidR="00E01D74" w:rsidRPr="003B28BD">
        <w:t>GAEM</w:t>
      </w:r>
      <w:r w:rsidRPr="003B28BD">
        <w:t xml:space="preserve">, celebrada el 12 de noviembre de 2020, en la que los miembros del </w:t>
      </w:r>
      <w:r w:rsidR="00E01D74" w:rsidRPr="003B28BD">
        <w:t xml:space="preserve">GAEM </w:t>
      </w:r>
      <w:r w:rsidR="0043794A" w:rsidRPr="003B28BD">
        <w:t>deliberaron acerca d</w:t>
      </w:r>
      <w:r w:rsidRPr="003B28BD">
        <w:t xml:space="preserve">el informe </w:t>
      </w:r>
      <w:r w:rsidR="0043794A" w:rsidRPr="003B28BD">
        <w:t xml:space="preserve">contenido </w:t>
      </w:r>
      <w:r w:rsidRPr="003B28BD">
        <w:t xml:space="preserve">en el Documento C20/7(Rev.1), examinaron los nueve puntos del registro de riesgos recientemente revisados, solicitaron aclaraciones sobre los informes que figuran en los Documentos C20/77 y C20/INF/20 y </w:t>
      </w:r>
      <w:r w:rsidR="00184835" w:rsidRPr="003B28BD">
        <w:t>examinaron</w:t>
      </w:r>
      <w:r w:rsidRPr="003B28BD">
        <w:t xml:space="preserve"> las consecuencias </w:t>
      </w:r>
      <w:r w:rsidR="0035620E" w:rsidRPr="003B28BD">
        <w:t xml:space="preserve">para </w:t>
      </w:r>
      <w:r w:rsidRPr="003B28BD">
        <w:t xml:space="preserve">el diseño </w:t>
      </w:r>
      <w:r w:rsidR="0035620E" w:rsidRPr="003B28BD">
        <w:t>debido a la</w:t>
      </w:r>
      <w:r w:rsidR="00D376AD" w:rsidRPr="003B28BD">
        <w:t> </w:t>
      </w:r>
      <w:r w:rsidR="0035620E" w:rsidRPr="003B28BD">
        <w:t>COVID</w:t>
      </w:r>
      <w:r w:rsidRPr="003B28BD">
        <w:t xml:space="preserve"> que se describen en el Documento C20/INF/21. Invita a los Consejeros a tomar nota del informe, </w:t>
      </w:r>
      <w:proofErr w:type="spellStart"/>
      <w:r w:rsidR="00C25B4E" w:rsidRPr="003B28BD">
        <w:t>mas</w:t>
      </w:r>
      <w:proofErr w:type="spellEnd"/>
      <w:r w:rsidR="00C25B4E" w:rsidRPr="003B28BD">
        <w:t xml:space="preserve"> pone de relieve </w:t>
      </w:r>
      <w:r w:rsidRPr="003B28BD">
        <w:t xml:space="preserve">dos cuestiones que </w:t>
      </w:r>
      <w:r w:rsidR="00C25B4E" w:rsidRPr="003B28BD">
        <w:t xml:space="preserve">requieren </w:t>
      </w:r>
      <w:r w:rsidRPr="003B28BD">
        <w:t xml:space="preserve">atención </w:t>
      </w:r>
      <w:r w:rsidR="00C25B4E" w:rsidRPr="003B28BD">
        <w:t>inmediata</w:t>
      </w:r>
      <w:r w:rsidRPr="003B28BD">
        <w:t xml:space="preserve">: el fondo del registro de riesgos no está dotado de fondos suficientes, como exige </w:t>
      </w:r>
      <w:r w:rsidR="00282034" w:rsidRPr="003B28BD">
        <w:t xml:space="preserve">el Acuerdo </w:t>
      </w:r>
      <w:r w:rsidRPr="003B28BD">
        <w:t xml:space="preserve">619 del Consejo; y es necesario revisar las políticas de teletrabajo y de asignación de </w:t>
      </w:r>
      <w:r w:rsidR="00511098" w:rsidRPr="003B28BD">
        <w:t>espacio</w:t>
      </w:r>
      <w:r w:rsidRPr="003B28BD">
        <w:t xml:space="preserve"> de trabajo </w:t>
      </w:r>
      <w:r w:rsidR="0089072C" w:rsidRPr="003B28BD">
        <w:t>de</w:t>
      </w:r>
      <w:r w:rsidRPr="003B28BD">
        <w:t xml:space="preserve"> la UIT a fin de reducir en un tercio la ocupación media y garantizar así que los nuevos locales puedan acoger al personal actual si </w:t>
      </w:r>
      <w:r w:rsidR="00C25B4E" w:rsidRPr="003B28BD">
        <w:t xml:space="preserve">fuera necesario </w:t>
      </w:r>
      <w:r w:rsidRPr="003B28BD">
        <w:t xml:space="preserve">mantener </w:t>
      </w:r>
      <w:r w:rsidR="004D33DB" w:rsidRPr="003B28BD">
        <w:t>el distanciamiento</w:t>
      </w:r>
      <w:r w:rsidR="0097753A" w:rsidRPr="003B28BD">
        <w:t xml:space="preserve"> </w:t>
      </w:r>
      <w:r w:rsidRPr="003B28BD">
        <w:t xml:space="preserve">social. </w:t>
      </w:r>
      <w:r w:rsidR="004D33DB" w:rsidRPr="003B28BD">
        <w:t>Por último</w:t>
      </w:r>
      <w:r w:rsidRPr="003B28BD">
        <w:t xml:space="preserve">, agradece a los miembros del </w:t>
      </w:r>
      <w:r w:rsidR="004D33DB" w:rsidRPr="003B28BD">
        <w:t xml:space="preserve">GAEM </w:t>
      </w:r>
      <w:r w:rsidRPr="003B28BD">
        <w:t xml:space="preserve">sus esfuerzos y a la </w:t>
      </w:r>
      <w:r w:rsidR="004D33DB" w:rsidRPr="003B28BD">
        <w:t>S</w:t>
      </w:r>
      <w:r w:rsidRPr="003B28BD">
        <w:t>ecretaría su constante</w:t>
      </w:r>
      <w:r w:rsidR="004D33DB" w:rsidRPr="003B28BD">
        <w:t xml:space="preserve"> apoyo</w:t>
      </w:r>
      <w:r w:rsidR="0037337F" w:rsidRPr="003B28BD">
        <w:t>.</w:t>
      </w:r>
    </w:p>
    <w:p w14:paraId="47161A9E" w14:textId="760E5F4E" w:rsidR="0037337F" w:rsidRPr="003B28BD" w:rsidRDefault="0037337F" w:rsidP="00D376AD">
      <w:r w:rsidRPr="003B28BD">
        <w:t>5.4</w:t>
      </w:r>
      <w:r w:rsidRPr="003B28BD">
        <w:tab/>
      </w:r>
      <w:r w:rsidR="006D1591" w:rsidRPr="003B28BD">
        <w:t>Los Consejeros se congratulan de los informes, de la cooperación de la Unión con el país anfitrión y de los progresos logrados hasta la fecha. Un consejero insta a la Secretaría a que evalúe las posibles consecuencias que tendría mantener como práctica habitual la celebración de reuniones virtuales o el trabajar desde casa</w:t>
      </w:r>
      <w:r w:rsidRPr="003B28BD">
        <w:t>.</w:t>
      </w:r>
    </w:p>
    <w:p w14:paraId="3607E755" w14:textId="13349F1F" w:rsidR="0037337F" w:rsidRPr="003B28BD" w:rsidRDefault="00D11318" w:rsidP="00D376AD">
      <w:r w:rsidRPr="003B28BD">
        <w:t>5.5</w:t>
      </w:r>
      <w:r w:rsidR="00976793" w:rsidRPr="003B28BD">
        <w:tab/>
      </w:r>
      <w:r w:rsidRPr="003B28BD">
        <w:t xml:space="preserve">La representante de la Secretaría responde a las preguntas de los consejeros. En su opinión, no </w:t>
      </w:r>
      <w:r w:rsidR="00976793" w:rsidRPr="003B28BD">
        <w:t xml:space="preserve">cabe </w:t>
      </w:r>
      <w:r w:rsidRPr="003B28BD">
        <w:t>espera</w:t>
      </w:r>
      <w:r w:rsidR="00E14FCB" w:rsidRPr="003B28BD">
        <w:t>r</w:t>
      </w:r>
      <w:r w:rsidRPr="003B28BD">
        <w:t xml:space="preserve"> que los costos de construcción aumenten </w:t>
      </w:r>
      <w:r w:rsidR="00976793" w:rsidRPr="003B28BD">
        <w:t xml:space="preserve">debido a </w:t>
      </w:r>
      <w:r w:rsidRPr="003B28BD">
        <w:t xml:space="preserve">la pandemia. Asimismo, es poco probable que la producción de una vacuna tenga repercusiones en el diseño de los edificios. El análisis de los espacios de trabajo realizado por una empresa consultora ayudaría a la UIT a decidir el diseño de los espacios de trabajo y a aplicar </w:t>
      </w:r>
      <w:r w:rsidR="00F21F97" w:rsidRPr="003B28BD">
        <w:t xml:space="preserve">las </w:t>
      </w:r>
      <w:r w:rsidRPr="003B28BD">
        <w:t>prácticas</w:t>
      </w:r>
      <w:r w:rsidR="00F21F97" w:rsidRPr="003B28BD">
        <w:t xml:space="preserve"> correspondientes</w:t>
      </w:r>
      <w:r w:rsidRPr="003B28BD">
        <w:t>, tanto a largo plazo como durante el per</w:t>
      </w:r>
      <w:r w:rsidR="00BA08B9" w:rsidRPr="003B28BD">
        <w:t>i</w:t>
      </w:r>
      <w:r w:rsidRPr="003B28BD">
        <w:t xml:space="preserve">odo de reubicación, para tener en cuenta factores como el distanciamiento social, el teletrabajo y las medidas para garantizar </w:t>
      </w:r>
      <w:r w:rsidR="00C73D8A" w:rsidRPr="003B28BD">
        <w:t xml:space="preserve">que el </w:t>
      </w:r>
      <w:r w:rsidRPr="003B28BD">
        <w:t xml:space="preserve">entorno de trabajo </w:t>
      </w:r>
      <w:r w:rsidR="00C73D8A" w:rsidRPr="003B28BD">
        <w:t xml:space="preserve">sea </w:t>
      </w:r>
      <w:r w:rsidRPr="003B28BD">
        <w:lastRenderedPageBreak/>
        <w:t xml:space="preserve">saludable. En cuanto al plan de reubicación, si </w:t>
      </w:r>
      <w:r w:rsidR="00C73D8A" w:rsidRPr="003B28BD">
        <w:t xml:space="preserve">se </w:t>
      </w:r>
      <w:r w:rsidRPr="003B28BD">
        <w:t xml:space="preserve">volviera a la normalidad, el personal se trasladaría a otros edificios de la UIT y la capacidad de los nuevos locales sería suficiente. Si no se pudieran restablecer las condiciones normales de trabajo, se podría mantener el teletrabajo y las modalidades de reunión virtual. Igualmente, si se publicaran recomendaciones o reglamentos que incluyeran medidas de distanciamiento social, el teletrabajo tendría que incorporarse al plan de asignación de espacio para los nuevos locales. El proceso de selección de la empresa consultora debe </w:t>
      </w:r>
      <w:r w:rsidR="00E35720" w:rsidRPr="003B28BD">
        <w:t xml:space="preserve">finalizar </w:t>
      </w:r>
      <w:r w:rsidRPr="003B28BD">
        <w:t xml:space="preserve">para finales de noviembre. El objetivo es </w:t>
      </w:r>
      <w:r w:rsidR="00D627AC" w:rsidRPr="003B28BD">
        <w:t xml:space="preserve">que </w:t>
      </w:r>
      <w:r w:rsidRPr="003B28BD">
        <w:t xml:space="preserve">los expertos </w:t>
      </w:r>
      <w:r w:rsidR="00D627AC" w:rsidRPr="003B28BD">
        <w:t xml:space="preserve">se incorporen cuanto </w:t>
      </w:r>
      <w:r w:rsidRPr="003B28BD">
        <w:t xml:space="preserve">antes, para que </w:t>
      </w:r>
      <w:r w:rsidR="00D627AC" w:rsidRPr="003B28BD">
        <w:t xml:space="preserve">puedan </w:t>
      </w:r>
      <w:r w:rsidRPr="003B28BD">
        <w:t>present</w:t>
      </w:r>
      <w:r w:rsidR="00D627AC" w:rsidRPr="003B28BD">
        <w:t>ar</w:t>
      </w:r>
      <w:r w:rsidRPr="003B28BD">
        <w:t xml:space="preserve"> los primeros resultados al Consejo </w:t>
      </w:r>
      <w:r w:rsidR="00D627AC" w:rsidRPr="003B28BD">
        <w:t>en 20</w:t>
      </w:r>
      <w:r w:rsidRPr="003B28BD">
        <w:t xml:space="preserve">21. La Secretaría podría facilitar el pliego de condiciones de la licitación para seleccionar la empresa consultora, aunque sería preferible </w:t>
      </w:r>
      <w:r w:rsidR="00D627AC" w:rsidRPr="003B28BD">
        <w:t xml:space="preserve">esperar a que haya concluido </w:t>
      </w:r>
      <w:r w:rsidRPr="003B28BD">
        <w:t>el proceso de licitación</w:t>
      </w:r>
      <w:r w:rsidR="0037337F" w:rsidRPr="003B28BD">
        <w:t>.</w:t>
      </w:r>
    </w:p>
    <w:p w14:paraId="684269BD" w14:textId="29562394" w:rsidR="0037337F" w:rsidRPr="003B28BD" w:rsidRDefault="0037337F" w:rsidP="00D376AD">
      <w:r w:rsidRPr="003B28BD">
        <w:t>5.6</w:t>
      </w:r>
      <w:r w:rsidRPr="003B28BD">
        <w:tab/>
      </w:r>
      <w:r w:rsidR="0022459B" w:rsidRPr="003B28BD">
        <w:t>Un consejero insta a la Secretaría a estudiar la disponibilidad de salas de reunión para las Comisiones de Estudio y los Grupos de Trabajo de la UIT durante el per</w:t>
      </w:r>
      <w:r w:rsidR="00BA08B9" w:rsidRPr="003B28BD">
        <w:t>i</w:t>
      </w:r>
      <w:r w:rsidR="0022459B" w:rsidRPr="003B28BD">
        <w:t xml:space="preserve">odo de construcción; se han encontrado soluciones para los </w:t>
      </w:r>
      <w:r w:rsidR="00D935B1" w:rsidRPr="003B28BD">
        <w:t xml:space="preserve">grandes </w:t>
      </w:r>
      <w:r w:rsidR="0022459B" w:rsidRPr="003B28BD">
        <w:t>eventos. Dado que sólo una cierta proporción del personal podr</w:t>
      </w:r>
      <w:r w:rsidR="00E17AEB" w:rsidRPr="003B28BD">
        <w:t>á</w:t>
      </w:r>
      <w:r w:rsidR="0022459B" w:rsidRPr="003B28BD">
        <w:t xml:space="preserve"> trabajar en los nuevos locales debido a las exigencias de distanciamiento social, no parece prudente vender la Torre. Se requiere un criterio coherente para las reuniones virtuales, incluso en lo que respecta al software. Habida cuenta de la incierta situación inmobiliaria de Ginebra, la Secretaría debería coordinar</w:t>
      </w:r>
      <w:r w:rsidR="00E556F6" w:rsidRPr="003B28BD">
        <w:t>se</w:t>
      </w:r>
      <w:r w:rsidR="0022459B" w:rsidRPr="003B28BD">
        <w:t xml:space="preserve"> con las autoridades </w:t>
      </w:r>
      <w:r w:rsidR="00E556F6" w:rsidRPr="003B28BD">
        <w:t xml:space="preserve">de Ginebra </w:t>
      </w:r>
      <w:r w:rsidR="00393398" w:rsidRPr="003B28BD">
        <w:t xml:space="preserve">en </w:t>
      </w:r>
      <w:r w:rsidR="0022459B" w:rsidRPr="003B28BD">
        <w:t xml:space="preserve">cuestiones como el derecho de superficie </w:t>
      </w:r>
      <w:r w:rsidR="003B6A23" w:rsidRPr="003B28BD">
        <w:t xml:space="preserve">inherente </w:t>
      </w:r>
      <w:r w:rsidR="0022459B" w:rsidRPr="003B28BD">
        <w:t xml:space="preserve">a la Torre, lo que tendría </w:t>
      </w:r>
      <w:r w:rsidR="00482F2B" w:rsidRPr="003B28BD">
        <w:t>una incidencia directa en el atractivo del sitio para los compradores y en su valoración</w:t>
      </w:r>
      <w:r w:rsidR="0022459B" w:rsidRPr="003B28BD">
        <w:t xml:space="preserve">. Es importante conocer la estrategia de las autoridades a ese respecto, habida cuenta de sus facultades </w:t>
      </w:r>
      <w:r w:rsidR="00C579DC" w:rsidRPr="003B28BD">
        <w:t xml:space="preserve">de </w:t>
      </w:r>
      <w:r w:rsidR="0083465F" w:rsidRPr="003B28BD">
        <w:t>preferencia</w:t>
      </w:r>
      <w:r w:rsidR="0022459B" w:rsidRPr="003B28BD">
        <w:t xml:space="preserve">. La UIT </w:t>
      </w:r>
      <w:r w:rsidR="0083465F" w:rsidRPr="003B28BD">
        <w:t xml:space="preserve">podría </w:t>
      </w:r>
      <w:r w:rsidR="0022459B" w:rsidRPr="003B28BD">
        <w:t xml:space="preserve">conservar la utilización de la sala Popov si </w:t>
      </w:r>
      <w:r w:rsidR="0083465F" w:rsidRPr="003B28BD">
        <w:t xml:space="preserve">la torre </w:t>
      </w:r>
      <w:r w:rsidR="0022459B" w:rsidRPr="003B28BD">
        <w:t>fuese adquirid</w:t>
      </w:r>
      <w:r w:rsidR="0083465F" w:rsidRPr="003B28BD">
        <w:t>a</w:t>
      </w:r>
      <w:r w:rsidR="0022459B" w:rsidRPr="003B28BD">
        <w:t xml:space="preserve"> por un órgano gubernamental o una organización internacional dispuesta a compartir su uso. La Secretaría y el </w:t>
      </w:r>
      <w:r w:rsidR="00D6021D" w:rsidRPr="003B28BD">
        <w:t xml:space="preserve">GAEM </w:t>
      </w:r>
      <w:r w:rsidR="0022459B" w:rsidRPr="003B28BD">
        <w:t>deb</w:t>
      </w:r>
      <w:r w:rsidR="00D6021D" w:rsidRPr="003B28BD">
        <w:t>e</w:t>
      </w:r>
      <w:r w:rsidR="0022459B" w:rsidRPr="003B28BD">
        <w:t>n elaborar una estrategia eficaz que responda a los cambios en el mercado inmobiliario local y la economía mundial</w:t>
      </w:r>
      <w:r w:rsidRPr="003B28BD">
        <w:t>.</w:t>
      </w:r>
    </w:p>
    <w:p w14:paraId="5C04FE1B" w14:textId="007DA541" w:rsidR="00CD1422" w:rsidRPr="003B28BD" w:rsidRDefault="00CD1422" w:rsidP="00D376AD">
      <w:bookmarkStart w:id="49" w:name="OLE_LINK1"/>
      <w:bookmarkStart w:id="50" w:name="OLE_LINK2"/>
      <w:r w:rsidRPr="003B28BD">
        <w:t>5.7</w:t>
      </w:r>
      <w:r w:rsidRPr="003B28BD">
        <w:tab/>
        <w:t xml:space="preserve">El representante de la Secretaría, en respuesta a las observaciones relativas a la Torre, </w:t>
      </w:r>
      <w:r w:rsidR="00677428" w:rsidRPr="003B28BD">
        <w:t xml:space="preserve">aduce </w:t>
      </w:r>
      <w:r w:rsidRPr="003B28BD">
        <w:t xml:space="preserve">que se están celebrando consultas con las autoridades de Ginebra. </w:t>
      </w:r>
      <w:r w:rsidR="00677428" w:rsidRPr="003B28BD">
        <w:t xml:space="preserve">Asegura </w:t>
      </w:r>
      <w:r w:rsidRPr="003B28BD">
        <w:t xml:space="preserve">a los consejeros que se informará al Consejo </w:t>
      </w:r>
      <w:r w:rsidR="00677428" w:rsidRPr="003B28BD">
        <w:t>en su reunión de 20</w:t>
      </w:r>
      <w:r w:rsidRPr="003B28BD">
        <w:t>21 de los progresos realizados.</w:t>
      </w:r>
    </w:p>
    <w:p w14:paraId="46953982" w14:textId="6F39708C" w:rsidR="00CD1422" w:rsidRPr="003B28BD" w:rsidRDefault="00CD1422" w:rsidP="00D376AD">
      <w:r w:rsidRPr="003B28BD">
        <w:t>5.8</w:t>
      </w:r>
      <w:r w:rsidR="00136FEE" w:rsidRPr="003B28BD">
        <w:tab/>
      </w:r>
      <w:r w:rsidRPr="003B28BD">
        <w:t xml:space="preserve">El Jefe del Departamento de Conferencias y Publicaciones </w:t>
      </w:r>
      <w:r w:rsidR="00830773" w:rsidRPr="003B28BD">
        <w:t>declara</w:t>
      </w:r>
      <w:r w:rsidRPr="003B28BD">
        <w:t xml:space="preserve"> que se está cooperando con los </w:t>
      </w:r>
      <w:r w:rsidR="00C229BC" w:rsidRPr="003B28BD">
        <w:t>G</w:t>
      </w:r>
      <w:r w:rsidRPr="003B28BD">
        <w:t xml:space="preserve">rupos de </w:t>
      </w:r>
      <w:r w:rsidR="00C229BC" w:rsidRPr="003B28BD">
        <w:t>T</w:t>
      </w:r>
      <w:r w:rsidRPr="003B28BD">
        <w:t xml:space="preserve">rabajo, los </w:t>
      </w:r>
      <w:r w:rsidR="00C229BC" w:rsidRPr="003B28BD">
        <w:t>S</w:t>
      </w:r>
      <w:r w:rsidRPr="003B28BD">
        <w:t xml:space="preserve">ectores y los </w:t>
      </w:r>
      <w:r w:rsidR="00C229BC" w:rsidRPr="003B28BD">
        <w:t>D</w:t>
      </w:r>
      <w:r w:rsidRPr="003B28BD">
        <w:t xml:space="preserve">epartamentos, así como con la FIPOI, para garantizar la disponibilidad de espacio para conferencias y reuniones, incluso para las reuniones de grupos más pequeños. Además, se están celebrando consultas con el Gobierno de Hungría con miras a organizar reuniones en Budapest en el futuro. Celebra la excelente cooperación con las autoridades suizas, que continuará a fin de garantizar la </w:t>
      </w:r>
      <w:r w:rsidR="00F71DD2" w:rsidRPr="003B28BD">
        <w:t xml:space="preserve">disponibilidad </w:t>
      </w:r>
      <w:r w:rsidRPr="003B28BD">
        <w:t>de instalaciones de conferencias durante la fase de construcción.</w:t>
      </w:r>
    </w:p>
    <w:p w14:paraId="4015434F" w14:textId="099FA512" w:rsidR="0037337F" w:rsidRPr="003B28BD" w:rsidRDefault="00CD1422" w:rsidP="00D376AD">
      <w:r w:rsidRPr="003B28BD">
        <w:t>5.9</w:t>
      </w:r>
      <w:r w:rsidR="00B94017" w:rsidRPr="003B28BD">
        <w:tab/>
      </w:r>
      <w:r w:rsidRPr="003B28BD">
        <w:t xml:space="preserve">El </w:t>
      </w:r>
      <w:r w:rsidR="00B94017" w:rsidRPr="003B28BD">
        <w:t>c</w:t>
      </w:r>
      <w:r w:rsidRPr="003B28BD">
        <w:t xml:space="preserve">onsejero de Suiza </w:t>
      </w:r>
      <w:r w:rsidR="006E5BEB" w:rsidRPr="003B28BD">
        <w:t xml:space="preserve">se congratula por </w:t>
      </w:r>
      <w:r w:rsidRPr="003B28BD">
        <w:t xml:space="preserve">la excelente cooperación, incluso a </w:t>
      </w:r>
      <w:r w:rsidR="00B94017" w:rsidRPr="003B28BD">
        <w:t>nivel</w:t>
      </w:r>
      <w:r w:rsidRPr="003B28BD">
        <w:t xml:space="preserve"> cantonal, entre su administración y la UIT. La aprobación definitiva de la solicitud de préstamo se espera para principios de diciembre, lo que significaba que </w:t>
      </w:r>
      <w:r w:rsidR="00C53FD3" w:rsidRPr="003B28BD">
        <w:t xml:space="preserve">los fondos estarán </w:t>
      </w:r>
      <w:r w:rsidRPr="003B28BD">
        <w:t xml:space="preserve">probablemente </w:t>
      </w:r>
      <w:r w:rsidR="00C53FD3" w:rsidRPr="003B28BD">
        <w:t xml:space="preserve">disponibles en enero </w:t>
      </w:r>
      <w:r w:rsidRPr="003B28BD">
        <w:t xml:space="preserve">de 2021. Las autoridades del país anfitrión y la UIT </w:t>
      </w:r>
      <w:r w:rsidR="003E76D5" w:rsidRPr="003B28BD">
        <w:t xml:space="preserve">iniciarán </w:t>
      </w:r>
      <w:r w:rsidRPr="003B28BD">
        <w:t xml:space="preserve">un estudio de viabilidad para evaluar las medidas de seguridad propuestas para </w:t>
      </w:r>
      <w:r w:rsidR="00474A2B" w:rsidRPr="003B28BD">
        <w:t xml:space="preserve">la zona </w:t>
      </w:r>
      <w:r w:rsidRPr="003B28BD">
        <w:t xml:space="preserve">de </w:t>
      </w:r>
      <w:proofErr w:type="spellStart"/>
      <w:r w:rsidRPr="003B28BD">
        <w:t>Varembé</w:t>
      </w:r>
      <w:proofErr w:type="spellEnd"/>
      <w:r w:rsidRPr="003B28BD">
        <w:t>. Se procurar</w:t>
      </w:r>
      <w:r w:rsidR="003E76D5" w:rsidRPr="003B28BD">
        <w:t>á</w:t>
      </w:r>
      <w:r w:rsidRPr="003B28BD">
        <w:t xml:space="preserve"> tener en cuenta las necesidades de la Unión en todas las etapas de ese proceso y </w:t>
      </w:r>
      <w:r w:rsidR="009224AD" w:rsidRPr="003B28BD">
        <w:t xml:space="preserve">garantizar </w:t>
      </w:r>
      <w:r w:rsidRPr="003B28BD">
        <w:t xml:space="preserve">la coordinación con las autoridades cantonales para encontrar soluciones </w:t>
      </w:r>
      <w:r w:rsidR="009224AD" w:rsidRPr="003B28BD">
        <w:t xml:space="preserve">por todos </w:t>
      </w:r>
      <w:r w:rsidRPr="003B28BD">
        <w:t xml:space="preserve">aceptables. Las autoridades suizas </w:t>
      </w:r>
      <w:r w:rsidR="00711686" w:rsidRPr="003B28BD">
        <w:t xml:space="preserve">se esfuerzan por </w:t>
      </w:r>
      <w:r w:rsidRPr="003B28BD">
        <w:t xml:space="preserve">ayudar a la UIT a encontrar locales </w:t>
      </w:r>
      <w:r w:rsidR="00711686" w:rsidRPr="003B28BD">
        <w:t xml:space="preserve">de reunión </w:t>
      </w:r>
      <w:r w:rsidRPr="003B28BD">
        <w:t xml:space="preserve">alternativos durante la fase de construcción, en coordinación con la FIPOI y el CICG. Ya se habían encontrado soluciones para </w:t>
      </w:r>
      <w:r w:rsidR="002C1616" w:rsidRPr="003B28BD">
        <w:t xml:space="preserve">las grandes </w:t>
      </w:r>
      <w:r w:rsidRPr="003B28BD">
        <w:t>conferencias</w:t>
      </w:r>
      <w:r w:rsidR="0037337F" w:rsidRPr="003B28BD">
        <w:t>.</w:t>
      </w:r>
    </w:p>
    <w:bookmarkEnd w:id="49"/>
    <w:bookmarkEnd w:id="50"/>
    <w:p w14:paraId="1BBE639A" w14:textId="4C8C6C72" w:rsidR="005A41F5" w:rsidRPr="003B28BD" w:rsidRDefault="005A41F5" w:rsidP="00D376AD">
      <w:r w:rsidRPr="003B28BD">
        <w:lastRenderedPageBreak/>
        <w:t>5.10</w:t>
      </w:r>
      <w:r w:rsidRPr="003B28BD">
        <w:tab/>
        <w:t xml:space="preserve">Varios consejeros se manifiestan preocupados por la idea de </w:t>
      </w:r>
      <w:r w:rsidR="00081F4D" w:rsidRPr="003B28BD">
        <w:t xml:space="preserve">apartar </w:t>
      </w:r>
      <w:r w:rsidRPr="003B28BD">
        <w:t>fondos del fondo ASHI para el fondo del registro de riesgos. Un consejero pregunt</w:t>
      </w:r>
      <w:r w:rsidR="00081F4D" w:rsidRPr="003B28BD">
        <w:t>a</w:t>
      </w:r>
      <w:r w:rsidRPr="003B28BD">
        <w:t xml:space="preserve"> si se podría </w:t>
      </w:r>
      <w:r w:rsidR="00081F4D" w:rsidRPr="003B28BD">
        <w:t xml:space="preserve">recurrir a </w:t>
      </w:r>
      <w:r w:rsidRPr="003B28BD">
        <w:t xml:space="preserve">los ahorros realizados durante la pandemia, incluidos los </w:t>
      </w:r>
      <w:r w:rsidR="00081F4D" w:rsidRPr="003B28BD">
        <w:t xml:space="preserve">de </w:t>
      </w:r>
      <w:r w:rsidRPr="003B28BD">
        <w:t xml:space="preserve">viajes. Otros consejeros y el </w:t>
      </w:r>
      <w:proofErr w:type="gramStart"/>
      <w:r w:rsidRPr="003B28BD">
        <w:t>Presidente</w:t>
      </w:r>
      <w:proofErr w:type="gramEnd"/>
      <w:r w:rsidRPr="003B28BD">
        <w:t xml:space="preserve"> del </w:t>
      </w:r>
      <w:r w:rsidR="007B2066" w:rsidRPr="003B28BD">
        <w:t xml:space="preserve">GAEM </w:t>
      </w:r>
      <w:r w:rsidRPr="003B28BD">
        <w:t xml:space="preserve">proponen que se </w:t>
      </w:r>
      <w:r w:rsidR="007B2066" w:rsidRPr="003B28BD">
        <w:t xml:space="preserve">encargue </w:t>
      </w:r>
      <w:r w:rsidRPr="003B28BD">
        <w:t>al GTC-</w:t>
      </w:r>
      <w:r w:rsidR="007B2066" w:rsidRPr="003B28BD">
        <w:t>RH</w:t>
      </w:r>
      <w:r w:rsidRPr="003B28BD">
        <w:t xml:space="preserve">F la tarea de </w:t>
      </w:r>
      <w:r w:rsidR="007B2066" w:rsidRPr="003B28BD">
        <w:t xml:space="preserve">examinar </w:t>
      </w:r>
      <w:r w:rsidR="00AE5E56" w:rsidRPr="003B28BD">
        <w:t xml:space="preserve">el tema </w:t>
      </w:r>
      <w:r w:rsidRPr="003B28BD">
        <w:t xml:space="preserve">de garantizar la financiación adecuada del fondo del registro de riesgos, </w:t>
      </w:r>
      <w:r w:rsidR="00AE5E56" w:rsidRPr="003B28BD">
        <w:t xml:space="preserve">por cuanto </w:t>
      </w:r>
      <w:r w:rsidRPr="003B28BD">
        <w:t>esa cuestión afecta a otr</w:t>
      </w:r>
      <w:r w:rsidR="0066415F" w:rsidRPr="003B28BD">
        <w:t xml:space="preserve">os aspectos </w:t>
      </w:r>
      <w:r w:rsidRPr="003B28BD">
        <w:t>financier</w:t>
      </w:r>
      <w:r w:rsidR="0066415F" w:rsidRPr="003B28BD">
        <w:t>o</w:t>
      </w:r>
      <w:r w:rsidRPr="003B28BD">
        <w:t>s.</w:t>
      </w:r>
    </w:p>
    <w:p w14:paraId="71FFDA5E" w14:textId="127D73D0" w:rsidR="005A41F5" w:rsidRPr="003B28BD" w:rsidRDefault="005A41F5" w:rsidP="002600FA">
      <w:r w:rsidRPr="003B28BD">
        <w:t>5.11</w:t>
      </w:r>
      <w:r w:rsidR="00AE5E56" w:rsidRPr="003B28BD">
        <w:tab/>
      </w:r>
      <w:r w:rsidRPr="003B28BD">
        <w:t xml:space="preserve">La representante de la </w:t>
      </w:r>
      <w:r w:rsidR="0066415F" w:rsidRPr="003B28BD">
        <w:t>S</w:t>
      </w:r>
      <w:r w:rsidRPr="003B28BD">
        <w:t xml:space="preserve">ecretaría, en respuesta a las observaciones de los consejeros, </w:t>
      </w:r>
      <w:r w:rsidR="0066415F" w:rsidRPr="003B28BD">
        <w:t xml:space="preserve">alega </w:t>
      </w:r>
      <w:r w:rsidRPr="003B28BD">
        <w:t>que la dotación financiera del fondo del registro de riesgos no se modificará y señala que siempre existen riesgos.</w:t>
      </w:r>
    </w:p>
    <w:p w14:paraId="0E5F01CB" w14:textId="128CBF42" w:rsidR="0037337F" w:rsidRPr="003B28BD" w:rsidRDefault="005A41F5" w:rsidP="00D376AD">
      <w:r w:rsidRPr="003B28BD">
        <w:t>5.12</w:t>
      </w:r>
      <w:r w:rsidR="00BB6E37" w:rsidRPr="003B28BD">
        <w:tab/>
      </w:r>
      <w:r w:rsidRPr="003B28BD">
        <w:t xml:space="preserve">El jefe del FRMD </w:t>
      </w:r>
      <w:r w:rsidR="00BB6E37" w:rsidRPr="003B28BD">
        <w:t xml:space="preserve">declara </w:t>
      </w:r>
      <w:r w:rsidRPr="003B28BD">
        <w:t xml:space="preserve">que se ha abandonado la propuesta de utilizar </w:t>
      </w:r>
      <w:r w:rsidR="006B3909" w:rsidRPr="003B28BD">
        <w:t xml:space="preserve">el </w:t>
      </w:r>
      <w:r w:rsidRPr="003B28BD">
        <w:t xml:space="preserve">fondo </w:t>
      </w:r>
      <w:r w:rsidR="00D27278" w:rsidRPr="003B28BD">
        <w:t xml:space="preserve">ASHI </w:t>
      </w:r>
      <w:r w:rsidRPr="003B28BD">
        <w:t xml:space="preserve">para el fondo del registro de riesgos. La UIT </w:t>
      </w:r>
      <w:r w:rsidR="006B3909" w:rsidRPr="003B28BD">
        <w:t xml:space="preserve">debe </w:t>
      </w:r>
      <w:r w:rsidR="00AD0256" w:rsidRPr="003B28BD">
        <w:t xml:space="preserve">adoptar la </w:t>
      </w:r>
      <w:r w:rsidRPr="003B28BD">
        <w:t xml:space="preserve">recomendación </w:t>
      </w:r>
      <w:r w:rsidR="00157636" w:rsidRPr="003B28BD">
        <w:t>–</w:t>
      </w:r>
      <w:r w:rsidRPr="003B28BD">
        <w:t>si</w:t>
      </w:r>
      <w:r w:rsidR="00157636" w:rsidRPr="003B28BD">
        <w:t xml:space="preserve"> </w:t>
      </w:r>
      <w:r w:rsidR="000C710C" w:rsidRPr="003B28BD">
        <w:t>fuera</w:t>
      </w:r>
      <w:r w:rsidR="00157636" w:rsidRPr="003B28BD">
        <w:t xml:space="preserve"> </w:t>
      </w:r>
      <w:r w:rsidR="000C710C" w:rsidRPr="003B28BD">
        <w:t xml:space="preserve">aprobada por </w:t>
      </w:r>
      <w:r w:rsidRPr="003B28BD">
        <w:t>la Asamblea General de las Naciones Unidas</w:t>
      </w:r>
      <w:r w:rsidR="00157636" w:rsidRPr="003B28BD">
        <w:t>–</w:t>
      </w:r>
      <w:r w:rsidRPr="003B28BD">
        <w:t xml:space="preserve"> de aplicar un aumento del 5,5% a los futuros presupuestos para la contratación de nuevo personal, a partir de 2022, a fin de reducir </w:t>
      </w:r>
      <w:r w:rsidR="00C20F62" w:rsidRPr="003B28BD">
        <w:t xml:space="preserve">el pasivo por </w:t>
      </w:r>
      <w:r w:rsidR="00A27221" w:rsidRPr="003B28BD">
        <w:t>ASHI</w:t>
      </w:r>
      <w:r w:rsidR="00C20F62" w:rsidRPr="003B28BD">
        <w:t xml:space="preserve"> </w:t>
      </w:r>
      <w:r w:rsidR="005F10B8" w:rsidRPr="003B28BD">
        <w:t xml:space="preserve">mientras sigue </w:t>
      </w:r>
      <w:r w:rsidRPr="003B28BD">
        <w:t xml:space="preserve">contratando nuevo personal y </w:t>
      </w:r>
      <w:r w:rsidR="002D7F07" w:rsidRPr="003B28BD">
        <w:t>subsanar</w:t>
      </w:r>
      <w:r w:rsidR="005F10B8" w:rsidRPr="003B28BD">
        <w:t xml:space="preserve"> </w:t>
      </w:r>
      <w:r w:rsidRPr="003B28BD">
        <w:t xml:space="preserve">el déficit del seguro médico. El fondo de registro de riesgos se </w:t>
      </w:r>
      <w:r w:rsidR="00CE5EDD" w:rsidRPr="003B28BD">
        <w:t xml:space="preserve">creó </w:t>
      </w:r>
      <w:r w:rsidRPr="003B28BD">
        <w:t xml:space="preserve">en 2019, con una asignación inicial de 1,42 millones </w:t>
      </w:r>
      <w:r w:rsidR="00CE5EDD" w:rsidRPr="003B28BD">
        <w:t>CHF</w:t>
      </w:r>
      <w:r w:rsidRPr="003B28BD">
        <w:t xml:space="preserve">. Se ha previsto una nueva asignación de 3,6 millones </w:t>
      </w:r>
      <w:r w:rsidR="00CE5EDD" w:rsidRPr="003B28BD">
        <w:t xml:space="preserve">CHF </w:t>
      </w:r>
      <w:r w:rsidRPr="003B28BD">
        <w:t>para el ejercicio económico de 2020</w:t>
      </w:r>
      <w:r w:rsidR="0037337F" w:rsidRPr="003B28BD">
        <w:t>.</w:t>
      </w:r>
    </w:p>
    <w:p w14:paraId="71D18064" w14:textId="3C920072" w:rsidR="004878DA" w:rsidRPr="003B28BD" w:rsidRDefault="004878DA" w:rsidP="00D376AD">
      <w:r w:rsidRPr="003B28BD">
        <w:t>5.13</w:t>
      </w:r>
      <w:r w:rsidR="00D376AD" w:rsidRPr="003B28BD">
        <w:tab/>
      </w:r>
      <w:r w:rsidRPr="003B28BD">
        <w:t xml:space="preserve">Un consejero </w:t>
      </w:r>
      <w:r w:rsidR="000C710C" w:rsidRPr="003B28BD">
        <w:t>se muestra preocupado por que</w:t>
      </w:r>
      <w:r w:rsidRPr="003B28BD">
        <w:t xml:space="preserve"> el fondo del registro de riesgos </w:t>
      </w:r>
      <w:r w:rsidR="000B161E" w:rsidRPr="003B28BD">
        <w:t xml:space="preserve">no </w:t>
      </w:r>
      <w:r w:rsidR="000A578A" w:rsidRPr="003B28BD">
        <w:t xml:space="preserve">cuente </w:t>
      </w:r>
      <w:r w:rsidRPr="003B28BD">
        <w:t xml:space="preserve">con recursos suficientes para </w:t>
      </w:r>
      <w:r w:rsidR="000A578A" w:rsidRPr="003B28BD">
        <w:t xml:space="preserve">cubrir </w:t>
      </w:r>
      <w:r w:rsidRPr="003B28BD">
        <w:t xml:space="preserve">los nuevos riesgos señalados en el informe del </w:t>
      </w:r>
      <w:r w:rsidR="00F967D7" w:rsidRPr="003B28BD">
        <w:t>GAEM</w:t>
      </w:r>
      <w:r w:rsidRPr="003B28BD">
        <w:t>, incluidos los gastos de reubicación del personal durante el per</w:t>
      </w:r>
      <w:r w:rsidR="00BA08B9" w:rsidRPr="003B28BD">
        <w:t>i</w:t>
      </w:r>
      <w:r w:rsidRPr="003B28BD">
        <w:t>odo de construcción, la necesidad de garantizar el distanciamiento físico y la utilización de locales comerciales si las autoridades suizas no pudieran acoger todas las reuniones de la UIT.</w:t>
      </w:r>
    </w:p>
    <w:p w14:paraId="0D377A96" w14:textId="5609A1AC" w:rsidR="004878DA" w:rsidRPr="003B28BD" w:rsidRDefault="004878DA" w:rsidP="00D376AD">
      <w:r w:rsidRPr="003B28BD">
        <w:t>5.14</w:t>
      </w:r>
      <w:r w:rsidR="00F967D7" w:rsidRPr="003B28BD">
        <w:tab/>
      </w:r>
      <w:r w:rsidRPr="003B28BD">
        <w:t xml:space="preserve">El Presidente </w:t>
      </w:r>
      <w:r w:rsidR="009F0C90" w:rsidRPr="003B28BD">
        <w:t xml:space="preserve">asegura </w:t>
      </w:r>
      <w:r w:rsidRPr="003B28BD">
        <w:t xml:space="preserve">que el </w:t>
      </w:r>
      <w:r w:rsidR="009F0C90" w:rsidRPr="003B28BD">
        <w:t xml:space="preserve">GAEM </w:t>
      </w:r>
      <w:r w:rsidRPr="003B28BD">
        <w:t xml:space="preserve">y la </w:t>
      </w:r>
      <w:r w:rsidR="009F0C90" w:rsidRPr="003B28BD">
        <w:t>S</w:t>
      </w:r>
      <w:r w:rsidRPr="003B28BD">
        <w:t>ecretaría tendrán en cuenta las observaciones formuladas.</w:t>
      </w:r>
    </w:p>
    <w:p w14:paraId="24668284" w14:textId="4A8C172E" w:rsidR="004878DA" w:rsidRPr="003B28BD" w:rsidRDefault="004878DA" w:rsidP="00D376AD">
      <w:r w:rsidRPr="003B28BD">
        <w:t>5.15</w:t>
      </w:r>
      <w:r w:rsidR="009F0C90" w:rsidRPr="003B28BD">
        <w:tab/>
      </w:r>
      <w:r w:rsidRPr="003B28BD">
        <w:t xml:space="preserve">El Jefe del FRMD sugiere que el </w:t>
      </w:r>
      <w:r w:rsidR="00812BE3" w:rsidRPr="003B28BD">
        <w:t>GTC</w:t>
      </w:r>
      <w:r w:rsidRPr="003B28BD">
        <w:t>-</w:t>
      </w:r>
      <w:r w:rsidR="009F0C90" w:rsidRPr="003B28BD">
        <w:t>RH</w:t>
      </w:r>
      <w:r w:rsidRPr="003B28BD">
        <w:t xml:space="preserve">F, la </w:t>
      </w:r>
      <w:r w:rsidR="009F0C90" w:rsidRPr="003B28BD">
        <w:t>S</w:t>
      </w:r>
      <w:r w:rsidRPr="003B28BD">
        <w:t xml:space="preserve">ecretaría y el </w:t>
      </w:r>
      <w:r w:rsidR="009F0C90" w:rsidRPr="003B28BD">
        <w:t xml:space="preserve">GAEM cooperen </w:t>
      </w:r>
      <w:r w:rsidRPr="003B28BD">
        <w:t xml:space="preserve">para encontrar una solución, </w:t>
      </w:r>
      <w:r w:rsidR="001E4D24" w:rsidRPr="003B28BD">
        <w:t xml:space="preserve">en la inteligencia de </w:t>
      </w:r>
      <w:r w:rsidRPr="003B28BD">
        <w:t xml:space="preserve">que el Secretario General se </w:t>
      </w:r>
      <w:r w:rsidR="001E4D24" w:rsidRPr="003B28BD">
        <w:t xml:space="preserve">ha comprometido </w:t>
      </w:r>
      <w:r w:rsidRPr="003B28BD">
        <w:t>a garantizar recursos adecuados para el fondo del registro de riesgos.</w:t>
      </w:r>
    </w:p>
    <w:p w14:paraId="4E1FC536" w14:textId="7B62156D" w:rsidR="0037337F" w:rsidRPr="003B28BD" w:rsidRDefault="004878DA" w:rsidP="00D376AD">
      <w:r w:rsidRPr="003B28BD">
        <w:t>5.16</w:t>
      </w:r>
      <w:r w:rsidR="001E4D24" w:rsidRPr="003B28BD">
        <w:tab/>
      </w:r>
      <w:r w:rsidRPr="003B28BD">
        <w:t>El Presidente entiende que los consejeros desean llegar a la</w:t>
      </w:r>
      <w:r w:rsidR="003526F7" w:rsidRPr="003B28BD">
        <w:t>s</w:t>
      </w:r>
      <w:r w:rsidRPr="003B28BD">
        <w:t xml:space="preserve"> siguiente</w:t>
      </w:r>
      <w:r w:rsidR="003526F7" w:rsidRPr="003B28BD">
        <w:t>s</w:t>
      </w:r>
      <w:r w:rsidRPr="003B28BD">
        <w:t xml:space="preserve"> conclusi</w:t>
      </w:r>
      <w:r w:rsidR="003526F7" w:rsidRPr="003B28BD">
        <w:t>ones</w:t>
      </w:r>
      <w:r w:rsidR="0037337F" w:rsidRPr="003B28BD">
        <w:t>:</w:t>
      </w:r>
    </w:p>
    <w:p w14:paraId="33DD7F4F" w14:textId="1DACC867" w:rsidR="0037337F" w:rsidRPr="003B28BD" w:rsidRDefault="00D376AD" w:rsidP="00D376AD">
      <w:pPr>
        <w:pStyle w:val="enumlev1"/>
      </w:pPr>
      <w:r w:rsidRPr="003B28BD">
        <w:t>–</w:t>
      </w:r>
      <w:r w:rsidR="0037337F" w:rsidRPr="003B28BD">
        <w:tab/>
      </w:r>
      <w:r w:rsidR="003526F7" w:rsidRPr="003B28BD">
        <w:t xml:space="preserve">Los consejeros toman nota del </w:t>
      </w:r>
      <w:r w:rsidR="0037337F" w:rsidRPr="003B28BD">
        <w:t>Document</w:t>
      </w:r>
      <w:r w:rsidR="003526F7" w:rsidRPr="003B28BD">
        <w:t>o</w:t>
      </w:r>
      <w:r w:rsidR="0037337F" w:rsidRPr="003B28BD">
        <w:t xml:space="preserve"> C20/7(Rev.1).</w:t>
      </w:r>
    </w:p>
    <w:p w14:paraId="5369D99B" w14:textId="1A605310" w:rsidR="0037337F" w:rsidRPr="003B28BD" w:rsidRDefault="00D376AD" w:rsidP="00D376AD">
      <w:pPr>
        <w:pStyle w:val="enumlev1"/>
      </w:pPr>
      <w:r w:rsidRPr="003B28BD">
        <w:t>–</w:t>
      </w:r>
      <w:r w:rsidRPr="003B28BD">
        <w:tab/>
      </w:r>
      <w:r w:rsidR="003526F7" w:rsidRPr="003B28BD">
        <w:t xml:space="preserve">Los consejeros han examinado el </w:t>
      </w:r>
      <w:r w:rsidR="0037337F" w:rsidRPr="003B28BD">
        <w:t>Document</w:t>
      </w:r>
      <w:r w:rsidR="003526F7" w:rsidRPr="003B28BD">
        <w:t>o</w:t>
      </w:r>
      <w:r w:rsidR="0037337F" w:rsidRPr="003B28BD">
        <w:t xml:space="preserve"> C20/77 </w:t>
      </w:r>
      <w:r w:rsidR="003526F7" w:rsidRPr="003B28BD">
        <w:t>y tomarán una decisión al respecto en la reunión de 2021 del Consejo</w:t>
      </w:r>
      <w:r w:rsidR="0037337F" w:rsidRPr="003B28BD">
        <w:t>.</w:t>
      </w:r>
    </w:p>
    <w:p w14:paraId="1ECDFC55" w14:textId="5489F127" w:rsidR="0037337F" w:rsidRPr="003B28BD" w:rsidRDefault="00D376AD" w:rsidP="00D376AD">
      <w:pPr>
        <w:pStyle w:val="enumlev1"/>
      </w:pPr>
      <w:r w:rsidRPr="003B28BD">
        <w:t>–</w:t>
      </w:r>
      <w:r w:rsidR="0037337F" w:rsidRPr="003B28BD">
        <w:tab/>
      </w:r>
      <w:r w:rsidR="00240583" w:rsidRPr="003B28BD">
        <w:t>La secretaría organizará una sesión informativa durante el primer semestre de 2021 una vez que se haya aprobado el préstamo, se hayan presentado los permisos de construcción y se conozcan las conclusiones iniciales sobre las futuras condiciones de trabajo del personal</w:t>
      </w:r>
      <w:r w:rsidR="0037337F" w:rsidRPr="003B28BD">
        <w:t>.</w:t>
      </w:r>
    </w:p>
    <w:p w14:paraId="5F56075E" w14:textId="3E877580" w:rsidR="0037337F" w:rsidRPr="003B28BD" w:rsidRDefault="00D376AD" w:rsidP="00D376AD">
      <w:pPr>
        <w:pStyle w:val="enumlev1"/>
      </w:pPr>
      <w:r w:rsidRPr="003B28BD">
        <w:t>–</w:t>
      </w:r>
      <w:r w:rsidR="0037337F" w:rsidRPr="003B28BD">
        <w:tab/>
      </w:r>
      <w:r w:rsidR="00240583" w:rsidRPr="003B28BD">
        <w:t xml:space="preserve">Los consejeros invitan al GAEM a tomar </w:t>
      </w:r>
      <w:r w:rsidR="00240583" w:rsidRPr="003B28BD">
        <w:rPr>
          <w:rPrChange w:id="51" w:author="Mendoza Siles, Sidma Jeanneth" w:date="2021-01-14T10:46:00Z">
            <w:rPr>
              <w:highlight w:val="yellow"/>
            </w:rPr>
          </w:rPrChange>
        </w:rPr>
        <w:t>en consideraciones</w:t>
      </w:r>
      <w:r w:rsidR="00240583" w:rsidRPr="003B28BD">
        <w:t xml:space="preserve"> las observaciones formuladas en la reunión y a tenerlas en cuenta en su labor futura</w:t>
      </w:r>
      <w:r w:rsidR="0037337F" w:rsidRPr="003B28BD">
        <w:t>.</w:t>
      </w:r>
    </w:p>
    <w:p w14:paraId="02658DB9" w14:textId="0EB907AB" w:rsidR="0037337F" w:rsidRPr="003B28BD" w:rsidRDefault="00D376AD" w:rsidP="00D376AD">
      <w:pPr>
        <w:pStyle w:val="enumlev1"/>
      </w:pPr>
      <w:r w:rsidRPr="003B28BD">
        <w:t>–</w:t>
      </w:r>
      <w:r w:rsidR="0037337F" w:rsidRPr="003B28BD">
        <w:tab/>
      </w:r>
      <w:r w:rsidR="00240583" w:rsidRPr="003B28BD">
        <w:t xml:space="preserve">Se </w:t>
      </w:r>
      <w:r w:rsidR="00812BE3" w:rsidRPr="003B28BD">
        <w:t>acuerd</w:t>
      </w:r>
      <w:r w:rsidR="00F6763F" w:rsidRPr="003B28BD">
        <w:t>a</w:t>
      </w:r>
      <w:r w:rsidR="00812BE3" w:rsidRPr="003B28BD">
        <w:t xml:space="preserve"> que </w:t>
      </w:r>
      <w:r w:rsidR="00C64201" w:rsidRPr="003B28BD">
        <w:t xml:space="preserve">cualquier problema </w:t>
      </w:r>
      <w:r w:rsidR="00812BE3" w:rsidRPr="003B28BD">
        <w:t>relacionad</w:t>
      </w:r>
      <w:r w:rsidR="00C64201" w:rsidRPr="003B28BD">
        <w:t>o</w:t>
      </w:r>
      <w:r w:rsidR="00812BE3" w:rsidRPr="003B28BD">
        <w:t xml:space="preserve"> con el fondo de registro de riesgos se examinará en la reunión del GTC-</w:t>
      </w:r>
      <w:r w:rsidR="00812BE3" w:rsidRPr="003B28BD">
        <w:rPr>
          <w:rPrChange w:id="52" w:author="Mendoza Siles, Sidma Jeanneth" w:date="2021-01-14T10:49:00Z">
            <w:rPr>
              <w:highlight w:val="yellow"/>
            </w:rPr>
          </w:rPrChange>
        </w:rPr>
        <w:t>RHF</w:t>
      </w:r>
      <w:r w:rsidR="0037337F" w:rsidRPr="003B28BD">
        <w:t>.</w:t>
      </w:r>
    </w:p>
    <w:p w14:paraId="0CFAAD41" w14:textId="09238E01" w:rsidR="0037337F" w:rsidRPr="003B28BD" w:rsidRDefault="0037337F" w:rsidP="00371AA3">
      <w:r w:rsidRPr="003B28BD">
        <w:t>5.17</w:t>
      </w:r>
      <w:r w:rsidRPr="003B28BD">
        <w:tab/>
      </w:r>
      <w:r w:rsidR="00C64201" w:rsidRPr="003B28BD">
        <w:t xml:space="preserve">Así se </w:t>
      </w:r>
      <w:r w:rsidR="00C64201" w:rsidRPr="003B28BD">
        <w:rPr>
          <w:b/>
        </w:rPr>
        <w:t>concluye</w:t>
      </w:r>
      <w:r w:rsidRPr="003B28BD">
        <w:t>.</w:t>
      </w:r>
    </w:p>
    <w:p w14:paraId="07D54F31" w14:textId="777361E2" w:rsidR="0037337F" w:rsidRPr="003B28BD" w:rsidRDefault="0037337F" w:rsidP="00D376AD">
      <w:pPr>
        <w:pStyle w:val="Heading1"/>
      </w:pPr>
      <w:r w:rsidRPr="003B28BD">
        <w:lastRenderedPageBreak/>
        <w:t>6</w:t>
      </w:r>
      <w:r w:rsidRPr="003B28BD">
        <w:tab/>
      </w:r>
      <w:proofErr w:type="gramStart"/>
      <w:r w:rsidR="006D45D2" w:rsidRPr="003B28BD">
        <w:t>Estrategia</w:t>
      </w:r>
      <w:proofErr w:type="gramEnd"/>
      <w:r w:rsidR="006D45D2" w:rsidRPr="003B28BD">
        <w:t xml:space="preserve"> sobre las condiciones de trabajo del personal y plan de ejecución </w:t>
      </w:r>
      <w:r w:rsidRPr="003B28BD">
        <w:t>(Document</w:t>
      </w:r>
      <w:r w:rsidR="00132A1B" w:rsidRPr="003B28BD">
        <w:t>o</w:t>
      </w:r>
      <w:r w:rsidRPr="003B28BD">
        <w:t xml:space="preserve"> </w:t>
      </w:r>
      <w:r w:rsidR="003B079C" w:rsidRPr="003B28BD">
        <w:rPr>
          <w:rPrChange w:id="53" w:author="Mendoza Siles, Sidma Jeanneth" w:date="2021-01-14T10:21:00Z">
            <w:rPr/>
          </w:rPrChange>
        </w:rPr>
        <w:fldChar w:fldCharType="begin"/>
      </w:r>
      <w:r w:rsidR="003B079C" w:rsidRPr="003B28BD">
        <w:instrText xml:space="preserve"> HYPERLINK "https://www.itu.int/md/S20-CL-C-0029/en" </w:instrText>
      </w:r>
      <w:r w:rsidR="003B079C" w:rsidRPr="003B28BD">
        <w:rPr>
          <w:rPrChange w:id="54" w:author="Mendoza Siles, Sidma Jeanneth" w:date="2021-01-14T10:21:00Z">
            <w:rPr>
              <w:rStyle w:val="Hyperlink"/>
              <w:rFonts w:asciiTheme="minorHAnsi" w:hAnsiTheme="minorHAnsi" w:cstheme="minorHAnsi"/>
              <w:bCs/>
              <w:sz w:val="22"/>
              <w:szCs w:val="22"/>
            </w:rPr>
          </w:rPrChange>
        </w:rPr>
        <w:fldChar w:fldCharType="separate"/>
      </w:r>
      <w:r w:rsidRPr="003B28BD">
        <w:rPr>
          <w:rStyle w:val="Hyperlink"/>
          <w:rFonts w:asciiTheme="minorHAnsi" w:hAnsiTheme="minorHAnsi" w:cstheme="minorHAnsi"/>
          <w:bCs/>
          <w:sz w:val="22"/>
          <w:szCs w:val="22"/>
        </w:rPr>
        <w:t>C20/29</w:t>
      </w:r>
      <w:r w:rsidR="003B079C" w:rsidRPr="003B28BD">
        <w:rPr>
          <w:rStyle w:val="Hyperlink"/>
          <w:rFonts w:asciiTheme="minorHAnsi" w:hAnsiTheme="minorHAnsi" w:cstheme="minorHAnsi"/>
          <w:bCs/>
          <w:sz w:val="22"/>
          <w:szCs w:val="22"/>
          <w:rPrChange w:id="55" w:author="Mendoza Siles, Sidma Jeanneth" w:date="2021-01-14T10:21:00Z">
            <w:rPr>
              <w:rStyle w:val="Hyperlink"/>
              <w:rFonts w:asciiTheme="minorHAnsi" w:hAnsiTheme="minorHAnsi" w:cstheme="minorHAnsi"/>
              <w:bCs/>
              <w:sz w:val="22"/>
              <w:szCs w:val="22"/>
            </w:rPr>
          </w:rPrChange>
        </w:rPr>
        <w:fldChar w:fldCharType="end"/>
      </w:r>
      <w:r w:rsidRPr="003B28BD">
        <w:t>)</w:t>
      </w:r>
    </w:p>
    <w:p w14:paraId="77441845" w14:textId="4A01C36E" w:rsidR="007C6D27" w:rsidRPr="003B28BD" w:rsidRDefault="007C6D27" w:rsidP="00D376AD">
      <w:pPr>
        <w:rPr>
          <w:lang w:eastAsia="en-GB"/>
        </w:rPr>
      </w:pPr>
      <w:bookmarkStart w:id="56" w:name="_Hlk61514279"/>
      <w:r w:rsidRPr="003B28BD">
        <w:rPr>
          <w:lang w:eastAsia="en-GB"/>
        </w:rPr>
        <w:t>6.1</w:t>
      </w:r>
      <w:r w:rsidRPr="003B28BD">
        <w:rPr>
          <w:lang w:eastAsia="en-GB"/>
        </w:rPr>
        <w:tab/>
        <w:t xml:space="preserve">El Presidente señaló a la atención de los presentes el Documento C20/29, que contiene un informe relativo a la estrategia sobre las condiciones de trabajo del personal y el </w:t>
      </w:r>
      <w:r w:rsidR="00C52F7A" w:rsidRPr="003B28BD">
        <w:rPr>
          <w:lang w:eastAsia="en-GB"/>
        </w:rPr>
        <w:t>p</w:t>
      </w:r>
      <w:r w:rsidRPr="003B28BD">
        <w:rPr>
          <w:lang w:eastAsia="en-GB"/>
        </w:rPr>
        <w:t xml:space="preserve">lan de ejecución para 2020-2022, elaborados en consulta con el Consejo del Personal, de conformidad con </w:t>
      </w:r>
      <w:r w:rsidR="00C52F7A" w:rsidRPr="003B28BD">
        <w:rPr>
          <w:lang w:eastAsia="en-GB"/>
        </w:rPr>
        <w:t xml:space="preserve">el Acuerdo </w:t>
      </w:r>
      <w:r w:rsidRPr="003B28BD">
        <w:rPr>
          <w:lang w:eastAsia="en-GB"/>
        </w:rPr>
        <w:t>619.</w:t>
      </w:r>
    </w:p>
    <w:bookmarkEnd w:id="56"/>
    <w:p w14:paraId="0A640276" w14:textId="16A6AEE4" w:rsidR="007C6D27" w:rsidRPr="003B28BD" w:rsidRDefault="007C6D27" w:rsidP="00D376AD">
      <w:pPr>
        <w:rPr>
          <w:lang w:eastAsia="en-GB"/>
        </w:rPr>
      </w:pPr>
      <w:r w:rsidRPr="003B28BD">
        <w:rPr>
          <w:lang w:eastAsia="en-GB"/>
        </w:rPr>
        <w:t>6.2</w:t>
      </w:r>
      <w:r w:rsidR="00C52F7A" w:rsidRPr="003B28BD">
        <w:rPr>
          <w:lang w:eastAsia="en-GB"/>
        </w:rPr>
        <w:tab/>
      </w:r>
      <w:r w:rsidRPr="003B28BD">
        <w:rPr>
          <w:lang w:eastAsia="en-GB"/>
        </w:rPr>
        <w:t xml:space="preserve">Un consejero </w:t>
      </w:r>
      <w:r w:rsidR="00C52F7A" w:rsidRPr="003B28BD">
        <w:rPr>
          <w:lang w:eastAsia="en-GB"/>
        </w:rPr>
        <w:t xml:space="preserve">propone </w:t>
      </w:r>
      <w:r w:rsidRPr="003B28BD">
        <w:rPr>
          <w:lang w:eastAsia="en-GB"/>
        </w:rPr>
        <w:t>que el informe se someta a la consideración de la próxima reunión del</w:t>
      </w:r>
      <w:r w:rsidR="000F187E">
        <w:rPr>
          <w:lang w:eastAsia="en-GB"/>
        </w:rPr>
        <w:t> </w:t>
      </w:r>
      <w:r w:rsidRPr="003B28BD">
        <w:rPr>
          <w:lang w:eastAsia="en-GB"/>
        </w:rPr>
        <w:t>GTC</w:t>
      </w:r>
      <w:r w:rsidR="00C52F7A" w:rsidRPr="003B28BD">
        <w:rPr>
          <w:lang w:eastAsia="en-GB"/>
        </w:rPr>
        <w:t>-</w:t>
      </w:r>
      <w:r w:rsidRPr="003B28BD">
        <w:rPr>
          <w:lang w:eastAsia="en-GB"/>
        </w:rPr>
        <w:t>RH</w:t>
      </w:r>
      <w:r w:rsidR="00C52F7A" w:rsidRPr="003B28BD">
        <w:rPr>
          <w:lang w:eastAsia="en-GB"/>
        </w:rPr>
        <w:t>F</w:t>
      </w:r>
      <w:r w:rsidRPr="003B28BD">
        <w:rPr>
          <w:lang w:eastAsia="en-GB"/>
        </w:rPr>
        <w:t>.</w:t>
      </w:r>
    </w:p>
    <w:p w14:paraId="551C230B" w14:textId="36C8CD40" w:rsidR="0037337F" w:rsidRPr="003B28BD" w:rsidRDefault="007C6D27" w:rsidP="00D376AD">
      <w:pPr>
        <w:rPr>
          <w:lang w:eastAsia="en-GB"/>
        </w:rPr>
      </w:pPr>
      <w:r w:rsidRPr="003B28BD">
        <w:rPr>
          <w:lang w:eastAsia="en-GB"/>
        </w:rPr>
        <w:t>6.3</w:t>
      </w:r>
      <w:r w:rsidR="00C52F7A" w:rsidRPr="003B28BD">
        <w:rPr>
          <w:lang w:eastAsia="en-GB"/>
        </w:rPr>
        <w:tab/>
      </w:r>
      <w:r w:rsidRPr="003B28BD">
        <w:rPr>
          <w:lang w:eastAsia="en-GB"/>
        </w:rPr>
        <w:t xml:space="preserve">El Presidente entiende que los consejeros desean </w:t>
      </w:r>
      <w:r w:rsidR="0002623B" w:rsidRPr="003B28BD">
        <w:rPr>
          <w:lang w:eastAsia="en-GB"/>
        </w:rPr>
        <w:t xml:space="preserve">concluir </w:t>
      </w:r>
      <w:r w:rsidRPr="003B28BD">
        <w:rPr>
          <w:lang w:eastAsia="en-GB"/>
        </w:rPr>
        <w:t xml:space="preserve">que la Secretaría celebrará una sesión informativa durante el primer semestre de 2021, </w:t>
      </w:r>
      <w:r w:rsidR="00C52F7A" w:rsidRPr="003B28BD">
        <w:rPr>
          <w:lang w:eastAsia="en-GB"/>
        </w:rPr>
        <w:t>una vez</w:t>
      </w:r>
      <w:r w:rsidRPr="003B28BD">
        <w:rPr>
          <w:lang w:eastAsia="en-GB"/>
        </w:rPr>
        <w:t xml:space="preserve"> se conozcan las conclusiones </w:t>
      </w:r>
      <w:r w:rsidR="00C52F7A" w:rsidRPr="003B28BD">
        <w:rPr>
          <w:lang w:eastAsia="en-GB"/>
        </w:rPr>
        <w:t xml:space="preserve">preliminares </w:t>
      </w:r>
      <w:r w:rsidRPr="003B28BD">
        <w:rPr>
          <w:lang w:eastAsia="en-GB"/>
        </w:rPr>
        <w:t xml:space="preserve">sobre las futuras condiciones de trabajo del personal, y acuerda examinar el </w:t>
      </w:r>
      <w:r w:rsidR="001F5523" w:rsidRPr="003B28BD">
        <w:rPr>
          <w:lang w:eastAsia="en-GB"/>
        </w:rPr>
        <w:t>D</w:t>
      </w:r>
      <w:r w:rsidRPr="003B28BD">
        <w:rPr>
          <w:lang w:eastAsia="en-GB"/>
        </w:rPr>
        <w:t>ocumento C20/29 en la próxima reunión del GTC-</w:t>
      </w:r>
      <w:r w:rsidR="001F5523" w:rsidRPr="003B28BD">
        <w:rPr>
          <w:lang w:eastAsia="en-GB"/>
        </w:rPr>
        <w:t>RH</w:t>
      </w:r>
      <w:r w:rsidRPr="003B28BD">
        <w:rPr>
          <w:lang w:eastAsia="en-GB"/>
        </w:rPr>
        <w:t>F</w:t>
      </w:r>
      <w:r w:rsidR="0037337F" w:rsidRPr="003B28BD">
        <w:rPr>
          <w:lang w:eastAsia="en-GB"/>
        </w:rPr>
        <w:t>.</w:t>
      </w:r>
    </w:p>
    <w:p w14:paraId="337941ED" w14:textId="26C25202" w:rsidR="0037337F" w:rsidRPr="003B28BD" w:rsidRDefault="0037337F" w:rsidP="00D376AD">
      <w:pPr>
        <w:rPr>
          <w:lang w:eastAsia="en-GB"/>
        </w:rPr>
      </w:pPr>
      <w:r w:rsidRPr="003B28BD">
        <w:rPr>
          <w:lang w:eastAsia="en-GB"/>
        </w:rPr>
        <w:t>6.4</w:t>
      </w:r>
      <w:r w:rsidRPr="003B28BD">
        <w:rPr>
          <w:lang w:eastAsia="en-GB"/>
        </w:rPr>
        <w:tab/>
      </w:r>
      <w:r w:rsidR="001F5523" w:rsidRPr="003B28BD">
        <w:rPr>
          <w:lang w:eastAsia="en-GB"/>
        </w:rPr>
        <w:t xml:space="preserve">Así se </w:t>
      </w:r>
      <w:r w:rsidR="001F5523" w:rsidRPr="003B28BD">
        <w:rPr>
          <w:b/>
          <w:bCs/>
          <w:lang w:eastAsia="en-GB"/>
        </w:rPr>
        <w:t>concluye</w:t>
      </w:r>
      <w:r w:rsidRPr="003B28BD">
        <w:rPr>
          <w:lang w:eastAsia="en-GB"/>
        </w:rPr>
        <w:t>.</w:t>
      </w:r>
    </w:p>
    <w:p w14:paraId="4DE2EE46" w14:textId="216B7CC5" w:rsidR="0037337F" w:rsidRPr="003B28BD" w:rsidRDefault="0037337F" w:rsidP="00D376AD">
      <w:pPr>
        <w:pStyle w:val="Heading1"/>
        <w:rPr>
          <w:rFonts w:asciiTheme="minorHAnsi" w:hAnsiTheme="minorHAnsi" w:cstheme="minorHAnsi"/>
          <w:bCs/>
          <w:szCs w:val="28"/>
        </w:rPr>
      </w:pPr>
      <w:r w:rsidRPr="003B28BD">
        <w:t>7</w:t>
      </w:r>
      <w:r w:rsidRPr="003B28BD">
        <w:tab/>
      </w:r>
      <w:r w:rsidR="006D45D2" w:rsidRPr="003B28BD">
        <w:t xml:space="preserve">Informes de los Grupos de Trabajo del Consejo </w:t>
      </w:r>
      <w:r w:rsidRPr="003B28BD">
        <w:t>(Document</w:t>
      </w:r>
      <w:r w:rsidR="006D45D2" w:rsidRPr="003B28BD">
        <w:t>o</w:t>
      </w:r>
      <w:r w:rsidRPr="003B28BD">
        <w:t xml:space="preserve">s </w:t>
      </w:r>
      <w:hyperlink r:id="rId38" w:history="1">
        <w:r w:rsidRPr="003B28BD">
          <w:rPr>
            <w:rStyle w:val="Hyperlink"/>
            <w:rFonts w:asciiTheme="minorHAnsi" w:hAnsiTheme="minorHAnsi" w:cstheme="minorHAnsi"/>
            <w:bCs/>
            <w:szCs w:val="28"/>
          </w:rPr>
          <w:t>C20/8</w:t>
        </w:r>
      </w:hyperlink>
      <w:r w:rsidRPr="003B28BD">
        <w:rPr>
          <w:rFonts w:asciiTheme="minorHAnsi" w:hAnsiTheme="minorHAnsi" w:cstheme="minorHAnsi"/>
          <w:bCs/>
          <w:szCs w:val="28"/>
        </w:rPr>
        <w:t xml:space="preserve">, </w:t>
      </w:r>
      <w:hyperlink r:id="rId39" w:history="1">
        <w:r w:rsidRPr="003B28BD">
          <w:rPr>
            <w:rStyle w:val="Hyperlink"/>
            <w:rFonts w:asciiTheme="minorHAnsi" w:hAnsiTheme="minorHAnsi" w:cstheme="minorHAnsi"/>
            <w:bCs/>
            <w:szCs w:val="28"/>
          </w:rPr>
          <w:t>C20/12</w:t>
        </w:r>
      </w:hyperlink>
      <w:r w:rsidRPr="003B28BD">
        <w:rPr>
          <w:rFonts w:asciiTheme="minorHAnsi" w:hAnsiTheme="minorHAnsi" w:cstheme="minorHAnsi"/>
          <w:bCs/>
          <w:szCs w:val="28"/>
        </w:rPr>
        <w:t xml:space="preserve">, </w:t>
      </w:r>
      <w:hyperlink r:id="rId40" w:history="1">
        <w:r w:rsidRPr="003B28BD">
          <w:rPr>
            <w:rStyle w:val="Hyperlink"/>
            <w:rFonts w:asciiTheme="minorHAnsi" w:hAnsiTheme="minorHAnsi" w:cstheme="minorHAnsi"/>
            <w:bCs/>
            <w:szCs w:val="28"/>
          </w:rPr>
          <w:t>C20/51</w:t>
        </w:r>
      </w:hyperlink>
      <w:r w:rsidRPr="003B28BD">
        <w:rPr>
          <w:rFonts w:asciiTheme="minorHAnsi" w:hAnsiTheme="minorHAnsi" w:cstheme="minorHAnsi"/>
          <w:bCs/>
          <w:szCs w:val="28"/>
        </w:rPr>
        <w:t xml:space="preserve">, </w:t>
      </w:r>
      <w:hyperlink r:id="rId41" w:history="1">
        <w:r w:rsidRPr="003B28BD">
          <w:rPr>
            <w:rStyle w:val="Hyperlink"/>
            <w:rFonts w:asciiTheme="minorHAnsi" w:hAnsiTheme="minorHAnsi" w:cstheme="minorHAnsi"/>
            <w:bCs/>
            <w:szCs w:val="28"/>
          </w:rPr>
          <w:t>C20/57</w:t>
        </w:r>
      </w:hyperlink>
      <w:r w:rsidRPr="003B28BD">
        <w:rPr>
          <w:rFonts w:asciiTheme="minorHAnsi" w:hAnsiTheme="minorHAnsi" w:cstheme="minorHAnsi"/>
          <w:bCs/>
          <w:szCs w:val="28"/>
        </w:rPr>
        <w:t xml:space="preserve">, </w:t>
      </w:r>
      <w:hyperlink r:id="rId42" w:history="1">
        <w:r w:rsidRPr="003B28BD">
          <w:rPr>
            <w:rStyle w:val="Hyperlink"/>
            <w:rFonts w:asciiTheme="minorHAnsi" w:hAnsiTheme="minorHAnsi" w:cstheme="minorHAnsi"/>
            <w:bCs/>
            <w:szCs w:val="28"/>
          </w:rPr>
          <w:t>C20/67</w:t>
        </w:r>
      </w:hyperlink>
      <w:r w:rsidRPr="003B28BD">
        <w:rPr>
          <w:rFonts w:asciiTheme="minorHAnsi" w:hAnsiTheme="minorHAnsi" w:cstheme="minorHAnsi"/>
          <w:bCs/>
          <w:szCs w:val="28"/>
        </w:rPr>
        <w:t>)</w:t>
      </w:r>
    </w:p>
    <w:p w14:paraId="15DBD0B8" w14:textId="4A9373D8" w:rsidR="0037337F" w:rsidRPr="003B28BD" w:rsidRDefault="0037337F" w:rsidP="00D376AD">
      <w:r w:rsidRPr="003B28BD">
        <w:t>7.1</w:t>
      </w:r>
      <w:r w:rsidRPr="003B28BD">
        <w:tab/>
      </w:r>
      <w:r w:rsidR="000C03E7" w:rsidRPr="003B28BD">
        <w:t xml:space="preserve">El Presidente señala a la atención de los presentes los </w:t>
      </w:r>
      <w:r w:rsidR="00D34AF6" w:rsidRPr="003B28BD">
        <w:t>D</w:t>
      </w:r>
      <w:r w:rsidR="000C03E7" w:rsidRPr="003B28BD">
        <w:t xml:space="preserve">ocumentos C20/8, C20/12, C20/51 y C20/57, que contienen los informes de los diferentes Grupos de Trabajo del Consejo. Entiende que los consejeros desean llegar a la conclusión de que, habida cuenta de que los </w:t>
      </w:r>
      <w:r w:rsidR="00D34AF6" w:rsidRPr="003B28BD">
        <w:t>G</w:t>
      </w:r>
      <w:r w:rsidR="000C03E7" w:rsidRPr="003B28BD">
        <w:t xml:space="preserve">rupos de </w:t>
      </w:r>
      <w:r w:rsidR="00D34AF6" w:rsidRPr="003B28BD">
        <w:t>T</w:t>
      </w:r>
      <w:r w:rsidR="000C03E7" w:rsidRPr="003B28BD">
        <w:t xml:space="preserve">rabajo del Consejo </w:t>
      </w:r>
      <w:r w:rsidR="00D34AF6" w:rsidRPr="003B28BD">
        <w:t xml:space="preserve">se reunirán </w:t>
      </w:r>
      <w:r w:rsidR="000C03E7" w:rsidRPr="003B28BD">
        <w:t xml:space="preserve">a principios de 2021, se </w:t>
      </w:r>
      <w:r w:rsidR="00226BF8" w:rsidRPr="003B28BD">
        <w:t>reali</w:t>
      </w:r>
      <w:r w:rsidR="007B62DB" w:rsidRPr="003B28BD">
        <w:t>ce</w:t>
      </w:r>
      <w:r w:rsidR="00226BF8" w:rsidRPr="003B28BD">
        <w:t xml:space="preserve"> </w:t>
      </w:r>
      <w:r w:rsidR="000C03E7" w:rsidRPr="003B28BD">
        <w:t>una consulta por correspondencia para tomar nota y refrendar los informes</w:t>
      </w:r>
      <w:r w:rsidRPr="003B28BD">
        <w:t>.</w:t>
      </w:r>
    </w:p>
    <w:p w14:paraId="2CE2DBCA" w14:textId="3253B4E3" w:rsidR="0037337F" w:rsidRPr="003B28BD" w:rsidRDefault="0037337F" w:rsidP="00D376AD">
      <w:r w:rsidRPr="003B28BD">
        <w:t>7.2</w:t>
      </w:r>
      <w:r w:rsidRPr="003B28BD">
        <w:tab/>
      </w:r>
      <w:r w:rsidR="001F5523" w:rsidRPr="003B28BD">
        <w:rPr>
          <w:lang w:eastAsia="en-GB"/>
        </w:rPr>
        <w:t xml:space="preserve">Así se </w:t>
      </w:r>
      <w:r w:rsidR="001F5523" w:rsidRPr="003B28BD">
        <w:rPr>
          <w:b/>
          <w:bCs/>
          <w:lang w:eastAsia="en-GB"/>
        </w:rPr>
        <w:t>concluye</w:t>
      </w:r>
      <w:r w:rsidRPr="003B28BD">
        <w:t>.</w:t>
      </w:r>
    </w:p>
    <w:p w14:paraId="1616B006" w14:textId="02FAA5E6" w:rsidR="0037337F" w:rsidRPr="003B28BD" w:rsidRDefault="0037337F" w:rsidP="00D376AD">
      <w:r w:rsidRPr="003B28BD">
        <w:t>7.3</w:t>
      </w:r>
      <w:r w:rsidRPr="003B28BD">
        <w:tab/>
      </w:r>
      <w:r w:rsidR="0029638B" w:rsidRPr="003B28BD">
        <w:t xml:space="preserve">El Presidente </w:t>
      </w:r>
      <w:r w:rsidR="004E7068" w:rsidRPr="003B28BD">
        <w:t xml:space="preserve">declara </w:t>
      </w:r>
      <w:r w:rsidR="0029638B" w:rsidRPr="003B28BD">
        <w:t xml:space="preserve">que el Documento C20/67 contiene una contribución de la Federación de Rusia </w:t>
      </w:r>
      <w:r w:rsidR="004E7068" w:rsidRPr="003B28BD">
        <w:t xml:space="preserve">relativa a </w:t>
      </w:r>
      <w:r w:rsidR="0029638B" w:rsidRPr="003B28BD">
        <w:t xml:space="preserve">la armonización de los sitios web de los Sectores de la UIT en los seis idiomas de la Unión. Propone que los </w:t>
      </w:r>
      <w:r w:rsidR="002E6014" w:rsidRPr="003B28BD">
        <w:t>c</w:t>
      </w:r>
      <w:r w:rsidR="0029638B" w:rsidRPr="003B28BD">
        <w:t xml:space="preserve">onsejeros lleguen a la conclusión de </w:t>
      </w:r>
      <w:r w:rsidR="002E6014" w:rsidRPr="003B28BD">
        <w:t xml:space="preserve">examinar </w:t>
      </w:r>
      <w:r w:rsidR="0029638B" w:rsidRPr="003B28BD">
        <w:t xml:space="preserve">las propuestas en la próxima reunión del </w:t>
      </w:r>
      <w:r w:rsidR="004E7068" w:rsidRPr="003B28BD">
        <w:t>GTC</w:t>
      </w:r>
      <w:r w:rsidR="0029638B" w:rsidRPr="003B28BD">
        <w:t>-</w:t>
      </w:r>
      <w:r w:rsidR="004E7068" w:rsidRPr="003B28BD">
        <w:t>Idiomas</w:t>
      </w:r>
      <w:r w:rsidRPr="003B28BD">
        <w:t>.</w:t>
      </w:r>
    </w:p>
    <w:p w14:paraId="13E7CB6C" w14:textId="091779E3" w:rsidR="0037337F" w:rsidRPr="003B28BD" w:rsidRDefault="0037337F" w:rsidP="00D376AD">
      <w:r w:rsidRPr="003B28BD">
        <w:t>7.4</w:t>
      </w:r>
      <w:r w:rsidRPr="003B28BD">
        <w:tab/>
      </w:r>
      <w:r w:rsidR="001F5523" w:rsidRPr="003B28BD">
        <w:rPr>
          <w:lang w:eastAsia="en-GB"/>
        </w:rPr>
        <w:t xml:space="preserve">Así se </w:t>
      </w:r>
      <w:r w:rsidR="001F5523" w:rsidRPr="003B28BD">
        <w:rPr>
          <w:b/>
          <w:bCs/>
          <w:lang w:eastAsia="en-GB"/>
        </w:rPr>
        <w:t>concluye</w:t>
      </w:r>
      <w:r w:rsidRPr="003B28BD">
        <w:t>.</w:t>
      </w:r>
    </w:p>
    <w:p w14:paraId="558D0CBB" w14:textId="23A88AF6" w:rsidR="00154B27" w:rsidRPr="003B28BD" w:rsidRDefault="00154B27" w:rsidP="0037337F">
      <w:pPr>
        <w:tabs>
          <w:tab w:val="clear" w:pos="567"/>
          <w:tab w:val="clear" w:pos="1134"/>
          <w:tab w:val="clear" w:pos="1701"/>
          <w:tab w:val="clear" w:pos="2268"/>
          <w:tab w:val="clear" w:pos="2835"/>
          <w:tab w:val="left" w:pos="7088"/>
        </w:tabs>
        <w:overflowPunct/>
        <w:autoSpaceDE/>
        <w:autoSpaceDN/>
        <w:snapToGrid w:val="0"/>
        <w:spacing w:before="1200"/>
        <w:jc w:val="both"/>
        <w:textAlignment w:val="auto"/>
        <w:rPr>
          <w:rFonts w:eastAsia="MS Mincho" w:cs="Calibri"/>
          <w:szCs w:val="24"/>
        </w:rPr>
      </w:pPr>
      <w:r w:rsidRPr="003B28BD">
        <w:rPr>
          <w:rFonts w:eastAsia="MS Mincho" w:cs="Calibri"/>
          <w:szCs w:val="24"/>
        </w:rPr>
        <w:t>El Secretario General:</w:t>
      </w:r>
      <w:r w:rsidRPr="003B28BD">
        <w:rPr>
          <w:rFonts w:eastAsia="MS Mincho" w:cs="Calibri"/>
          <w:szCs w:val="24"/>
        </w:rPr>
        <w:tab/>
        <w:t>El Presidente:</w:t>
      </w:r>
    </w:p>
    <w:p w14:paraId="20760576" w14:textId="04BD2E16" w:rsidR="001834BD" w:rsidRPr="003B28BD" w:rsidRDefault="00154B27" w:rsidP="008E6B02">
      <w:pPr>
        <w:tabs>
          <w:tab w:val="clear" w:pos="567"/>
          <w:tab w:val="clear" w:pos="1134"/>
          <w:tab w:val="clear" w:pos="1701"/>
          <w:tab w:val="clear" w:pos="2268"/>
          <w:tab w:val="clear" w:pos="2835"/>
          <w:tab w:val="left" w:pos="7088"/>
        </w:tabs>
        <w:overflowPunct/>
        <w:autoSpaceDE/>
        <w:autoSpaceDN/>
        <w:snapToGrid w:val="0"/>
        <w:spacing w:before="0" w:after="120"/>
        <w:jc w:val="both"/>
        <w:textAlignment w:val="auto"/>
        <w:rPr>
          <w:rFonts w:eastAsia="MS Mincho" w:cs="Calibri"/>
          <w:szCs w:val="24"/>
        </w:rPr>
      </w:pPr>
      <w:r w:rsidRPr="003B28BD">
        <w:rPr>
          <w:rFonts w:eastAsia="MS Mincho" w:cs="Calibri"/>
          <w:szCs w:val="24"/>
        </w:rPr>
        <w:t>H. ZHAO</w:t>
      </w:r>
      <w:r w:rsidRPr="003B28BD">
        <w:rPr>
          <w:rFonts w:eastAsia="MS Mincho" w:cs="Calibri"/>
          <w:szCs w:val="24"/>
        </w:rPr>
        <w:tab/>
        <w:t>S. BIN GHELAITA</w:t>
      </w:r>
    </w:p>
    <w:sectPr w:rsidR="001834BD" w:rsidRPr="003B28BD" w:rsidSect="006710F6">
      <w:headerReference w:type="default" r:id="rId43"/>
      <w:footerReference w:type="default" r:id="rId44"/>
      <w:footerReference w:type="first" r:id="rId45"/>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DE0D3BE" w14:textId="77777777" w:rsidR="00B63544" w:rsidRDefault="00B63544">
      <w:r>
        <w:separator/>
      </w:r>
    </w:p>
  </w:endnote>
  <w:endnote w:type="continuationSeparator" w:id="0">
    <w:p w14:paraId="5EE4E8C4" w14:textId="77777777" w:rsidR="00B63544" w:rsidRDefault="00B635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CG Times">
    <w:altName w:val="Times New Roman"/>
    <w:panose1 w:val="00000000000000000000"/>
    <w:charset w:val="00"/>
    <w:family w:val="roman"/>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A68DE0" w14:textId="7708E2E3" w:rsidR="006E6236" w:rsidRPr="006E6236" w:rsidRDefault="006E6236" w:rsidP="006E6236">
    <w:pPr>
      <w:pStyle w:val="Footer"/>
      <w:rPr>
        <w:lang w:val="fr-FR"/>
      </w:rPr>
    </w:pPr>
    <w:r>
      <w:fldChar w:fldCharType="begin"/>
    </w:r>
    <w:r w:rsidRPr="006E6236">
      <w:rPr>
        <w:lang w:val="fr-FR"/>
      </w:rPr>
      <w:instrText xml:space="preserve"> FILENAME \p  \* MERGEFORMAT </w:instrText>
    </w:r>
    <w:r>
      <w:fldChar w:fldCharType="separate"/>
    </w:r>
    <w:r w:rsidR="000F187E">
      <w:rPr>
        <w:lang w:val="fr-FR"/>
      </w:rPr>
      <w:t>P:\ESP\SG\CONSEIL\VC-2\000\013S.docx</w:t>
    </w:r>
    <w:r>
      <w:fldChar w:fldCharType="end"/>
    </w:r>
    <w:r w:rsidRPr="006E6236">
      <w:rPr>
        <w:lang w:val="fr-FR"/>
      </w:rPr>
      <w:t xml:space="preserve"> (</w:t>
    </w:r>
    <w:r>
      <w:rPr>
        <w:lang w:val="fr-FR"/>
      </w:rPr>
      <w:t>481103</w:t>
    </w:r>
    <w:r w:rsidRPr="006E6236">
      <w:rPr>
        <w:lang w:val="fr-FR"/>
      </w:rPr>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AB8A9E" w14:textId="76571138" w:rsidR="005110A0" w:rsidRPr="00EE766D" w:rsidRDefault="005110A0">
    <w:pPr>
      <w:spacing w:after="120"/>
      <w:jc w:val="center"/>
      <w:rPr>
        <w:lang w:val="en-US"/>
      </w:rPr>
    </w:pPr>
    <w:r w:rsidRPr="00EE766D">
      <w:rPr>
        <w:lang w:val="en-US"/>
      </w:rPr>
      <w:t xml:space="preserve">• </w:t>
    </w:r>
    <w:hyperlink r:id="rId1" w:history="1">
      <w:r w:rsidRPr="00EE766D">
        <w:rPr>
          <w:rStyle w:val="Hyperlink"/>
          <w:lang w:val="en-US"/>
        </w:rPr>
        <w:t>http://www.itu.int/council</w:t>
      </w:r>
    </w:hyperlink>
    <w:r w:rsidRPr="00EE766D">
      <w:rPr>
        <w:lang w:val="en-US"/>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D9AAA6B" w14:textId="77777777" w:rsidR="00B63544" w:rsidRDefault="00B63544">
      <w:r>
        <w:t>____________________</w:t>
      </w:r>
    </w:p>
  </w:footnote>
  <w:footnote w:type="continuationSeparator" w:id="0">
    <w:p w14:paraId="0149359F" w14:textId="77777777" w:rsidR="00B63544" w:rsidRDefault="00B6354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3088C8" w14:textId="0A58AB71" w:rsidR="005110A0" w:rsidRDefault="005110A0" w:rsidP="007657F0">
    <w:pPr>
      <w:pStyle w:val="Header"/>
    </w:pPr>
    <w:r>
      <w:fldChar w:fldCharType="begin"/>
    </w:r>
    <w:r>
      <w:instrText>PAGE</w:instrText>
    </w:r>
    <w:r>
      <w:fldChar w:fldCharType="separate"/>
    </w:r>
    <w:r w:rsidR="00647A73">
      <w:rPr>
        <w:noProof/>
      </w:rPr>
      <w:t>2</w:t>
    </w:r>
    <w:r>
      <w:rPr>
        <w:noProof/>
      </w:rPr>
      <w:fldChar w:fldCharType="end"/>
    </w:r>
  </w:p>
  <w:p w14:paraId="14FC2F12" w14:textId="386877F0" w:rsidR="005110A0" w:rsidRDefault="006E6236" w:rsidP="00C2727F">
    <w:pPr>
      <w:pStyle w:val="Header"/>
    </w:pPr>
    <w:r w:rsidRPr="006E6236">
      <w:rPr>
        <w:lang w:val="en-US"/>
      </w:rPr>
      <w:t>VC-2</w:t>
    </w:r>
    <w:r>
      <w:rPr>
        <w:lang w:val="en-US"/>
      </w:rPr>
      <w:t>/</w:t>
    </w:r>
    <w:r w:rsidRPr="006E6236">
      <w:rPr>
        <w:lang w:val="en-US"/>
      </w:rPr>
      <w:t>13</w:t>
    </w:r>
    <w:r w:rsidR="005110A0">
      <w:t>-S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A613BD"/>
    <w:multiLevelType w:val="hybridMultilevel"/>
    <w:tmpl w:val="4C4EBE8C"/>
    <w:lvl w:ilvl="0" w:tplc="90A6BF2A">
      <w:numFmt w:val="bullet"/>
      <w:lvlText w:val="-"/>
      <w:lvlJc w:val="left"/>
      <w:pPr>
        <w:ind w:left="720" w:hanging="360"/>
      </w:pPr>
      <w:rPr>
        <w:rFonts w:ascii="Calibri" w:eastAsiaTheme="minorEastAsia" w:hAnsi="Calibri" w:cs="Calibri" w:hint="default"/>
      </w:rPr>
    </w:lvl>
    <w:lvl w:ilvl="1" w:tplc="20000003">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 w15:restartNumberingAfterBreak="0">
    <w:nsid w:val="34625E4D"/>
    <w:multiLevelType w:val="hybridMultilevel"/>
    <w:tmpl w:val="6F50E104"/>
    <w:lvl w:ilvl="0" w:tplc="17AA555E">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FC6466B"/>
    <w:multiLevelType w:val="hybridMultilevel"/>
    <w:tmpl w:val="0BE230EC"/>
    <w:lvl w:ilvl="0" w:tplc="4B4C3BDE">
      <w:numFmt w:val="bullet"/>
      <w:lvlText w:val="-"/>
      <w:lvlJc w:val="left"/>
      <w:pPr>
        <w:ind w:left="720" w:hanging="360"/>
      </w:pPr>
      <w:rPr>
        <w:rFonts w:ascii="Calibri" w:eastAsia="MS Mincho" w:hAnsi="Calibri" w:cs="Calibri" w:hint="default"/>
        <w:sz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68CD4D71"/>
    <w:multiLevelType w:val="hybridMultilevel"/>
    <w:tmpl w:val="9A38D850"/>
    <w:lvl w:ilvl="0" w:tplc="624EC63C">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1"/>
  </w:num>
  <w:num w:numId="4">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Mendoza Siles, Sidma Jeanneth">
    <w15:presenceInfo w15:providerId="AD" w15:userId="S::sidma.mendoza@itu.int::a5061b4f-154a-4523-8d3c-92e82f8db3a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10241"/>
  </w:hdrShapeDefault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834BD"/>
    <w:rsid w:val="00001382"/>
    <w:rsid w:val="0002032A"/>
    <w:rsid w:val="0002623B"/>
    <w:rsid w:val="00036023"/>
    <w:rsid w:val="000447DD"/>
    <w:rsid w:val="0004662D"/>
    <w:rsid w:val="00050DE3"/>
    <w:rsid w:val="00060498"/>
    <w:rsid w:val="00062207"/>
    <w:rsid w:val="000657DA"/>
    <w:rsid w:val="00081F4D"/>
    <w:rsid w:val="00093EEB"/>
    <w:rsid w:val="000A578A"/>
    <w:rsid w:val="000B0D00"/>
    <w:rsid w:val="000B161E"/>
    <w:rsid w:val="000B6F79"/>
    <w:rsid w:val="000B7C15"/>
    <w:rsid w:val="000C03E7"/>
    <w:rsid w:val="000C710C"/>
    <w:rsid w:val="000D1D0F"/>
    <w:rsid w:val="000D2B0B"/>
    <w:rsid w:val="000D788F"/>
    <w:rsid w:val="000F0D86"/>
    <w:rsid w:val="000F187E"/>
    <w:rsid w:val="000F4B94"/>
    <w:rsid w:val="000F5290"/>
    <w:rsid w:val="000F666D"/>
    <w:rsid w:val="0010165C"/>
    <w:rsid w:val="00106BA9"/>
    <w:rsid w:val="00115B11"/>
    <w:rsid w:val="0012123B"/>
    <w:rsid w:val="00132A1B"/>
    <w:rsid w:val="00134DFF"/>
    <w:rsid w:val="00136FEE"/>
    <w:rsid w:val="0014223A"/>
    <w:rsid w:val="00142B71"/>
    <w:rsid w:val="00146BFB"/>
    <w:rsid w:val="00153B03"/>
    <w:rsid w:val="00154B27"/>
    <w:rsid w:val="00155BEC"/>
    <w:rsid w:val="00157636"/>
    <w:rsid w:val="00180ACF"/>
    <w:rsid w:val="001834BD"/>
    <w:rsid w:val="00184835"/>
    <w:rsid w:val="00192909"/>
    <w:rsid w:val="001A5604"/>
    <w:rsid w:val="001C1134"/>
    <w:rsid w:val="001D3534"/>
    <w:rsid w:val="001E4D24"/>
    <w:rsid w:val="001F14A2"/>
    <w:rsid w:val="001F5523"/>
    <w:rsid w:val="0022459B"/>
    <w:rsid w:val="00226BF8"/>
    <w:rsid w:val="00240583"/>
    <w:rsid w:val="00240886"/>
    <w:rsid w:val="00241EC0"/>
    <w:rsid w:val="002515A6"/>
    <w:rsid w:val="00256E8F"/>
    <w:rsid w:val="002600FA"/>
    <w:rsid w:val="002801AA"/>
    <w:rsid w:val="0028183B"/>
    <w:rsid w:val="00282034"/>
    <w:rsid w:val="0029638B"/>
    <w:rsid w:val="00296943"/>
    <w:rsid w:val="00297134"/>
    <w:rsid w:val="002A7AC0"/>
    <w:rsid w:val="002B5068"/>
    <w:rsid w:val="002C1616"/>
    <w:rsid w:val="002C2A79"/>
    <w:rsid w:val="002C4676"/>
    <w:rsid w:val="002C70B0"/>
    <w:rsid w:val="002D7F07"/>
    <w:rsid w:val="002E6014"/>
    <w:rsid w:val="002E75CA"/>
    <w:rsid w:val="002F3CC4"/>
    <w:rsid w:val="00303E12"/>
    <w:rsid w:val="003070F6"/>
    <w:rsid w:val="003122A5"/>
    <w:rsid w:val="00316F2C"/>
    <w:rsid w:val="003273F7"/>
    <w:rsid w:val="00330159"/>
    <w:rsid w:val="0033041E"/>
    <w:rsid w:val="00334C97"/>
    <w:rsid w:val="003526F7"/>
    <w:rsid w:val="003542B4"/>
    <w:rsid w:val="0035620E"/>
    <w:rsid w:val="00360038"/>
    <w:rsid w:val="00367CBB"/>
    <w:rsid w:val="00371AA3"/>
    <w:rsid w:val="0037337F"/>
    <w:rsid w:val="00386769"/>
    <w:rsid w:val="00393398"/>
    <w:rsid w:val="003B079C"/>
    <w:rsid w:val="003B28BD"/>
    <w:rsid w:val="003B6A23"/>
    <w:rsid w:val="003C33F1"/>
    <w:rsid w:val="003C7241"/>
    <w:rsid w:val="003E76D5"/>
    <w:rsid w:val="003F2A89"/>
    <w:rsid w:val="00401123"/>
    <w:rsid w:val="00403885"/>
    <w:rsid w:val="004068E8"/>
    <w:rsid w:val="004121D1"/>
    <w:rsid w:val="0041399B"/>
    <w:rsid w:val="0041459C"/>
    <w:rsid w:val="00424D57"/>
    <w:rsid w:val="0042627E"/>
    <w:rsid w:val="00431CEC"/>
    <w:rsid w:val="004370D8"/>
    <w:rsid w:val="0043794A"/>
    <w:rsid w:val="004420F6"/>
    <w:rsid w:val="00444915"/>
    <w:rsid w:val="0046753A"/>
    <w:rsid w:val="00474A2B"/>
    <w:rsid w:val="00482F2B"/>
    <w:rsid w:val="004836DA"/>
    <w:rsid w:val="004878DA"/>
    <w:rsid w:val="00491AC1"/>
    <w:rsid w:val="004931E3"/>
    <w:rsid w:val="004974F0"/>
    <w:rsid w:val="004A0D55"/>
    <w:rsid w:val="004A6447"/>
    <w:rsid w:val="004B2F44"/>
    <w:rsid w:val="004D33DB"/>
    <w:rsid w:val="004D3CE7"/>
    <w:rsid w:val="004E6A4E"/>
    <w:rsid w:val="004E7068"/>
    <w:rsid w:val="004F0429"/>
    <w:rsid w:val="004F2DDD"/>
    <w:rsid w:val="0050273D"/>
    <w:rsid w:val="005062B3"/>
    <w:rsid w:val="00511098"/>
    <w:rsid w:val="005110A0"/>
    <w:rsid w:val="00513630"/>
    <w:rsid w:val="00513D77"/>
    <w:rsid w:val="00524766"/>
    <w:rsid w:val="00524E45"/>
    <w:rsid w:val="005322C7"/>
    <w:rsid w:val="00560125"/>
    <w:rsid w:val="00560F2C"/>
    <w:rsid w:val="00574788"/>
    <w:rsid w:val="00585553"/>
    <w:rsid w:val="005950D0"/>
    <w:rsid w:val="005A41F5"/>
    <w:rsid w:val="005A44BF"/>
    <w:rsid w:val="005B34D9"/>
    <w:rsid w:val="005B38A9"/>
    <w:rsid w:val="005B44CF"/>
    <w:rsid w:val="005C443E"/>
    <w:rsid w:val="005D0CCF"/>
    <w:rsid w:val="005D4900"/>
    <w:rsid w:val="005F10B8"/>
    <w:rsid w:val="005F3BCB"/>
    <w:rsid w:val="005F410F"/>
    <w:rsid w:val="0060149A"/>
    <w:rsid w:val="00601924"/>
    <w:rsid w:val="006146AD"/>
    <w:rsid w:val="006167C1"/>
    <w:rsid w:val="00620745"/>
    <w:rsid w:val="006444CF"/>
    <w:rsid w:val="006447EA"/>
    <w:rsid w:val="0064731F"/>
    <w:rsid w:val="00647A73"/>
    <w:rsid w:val="006525C0"/>
    <w:rsid w:val="00660AA9"/>
    <w:rsid w:val="00662BE7"/>
    <w:rsid w:val="0066415F"/>
    <w:rsid w:val="00664572"/>
    <w:rsid w:val="006710F6"/>
    <w:rsid w:val="00677428"/>
    <w:rsid w:val="0068711F"/>
    <w:rsid w:val="006B3909"/>
    <w:rsid w:val="006C1B56"/>
    <w:rsid w:val="006C2DC4"/>
    <w:rsid w:val="006D0760"/>
    <w:rsid w:val="006D1591"/>
    <w:rsid w:val="006D45D2"/>
    <w:rsid w:val="006D4761"/>
    <w:rsid w:val="006E5BEB"/>
    <w:rsid w:val="006E6236"/>
    <w:rsid w:val="006E7928"/>
    <w:rsid w:val="00711686"/>
    <w:rsid w:val="00726872"/>
    <w:rsid w:val="00746BF0"/>
    <w:rsid w:val="00760F1C"/>
    <w:rsid w:val="007657F0"/>
    <w:rsid w:val="007674BF"/>
    <w:rsid w:val="0077252D"/>
    <w:rsid w:val="00780013"/>
    <w:rsid w:val="00794BAE"/>
    <w:rsid w:val="007955DA"/>
    <w:rsid w:val="007966C8"/>
    <w:rsid w:val="007A1CB2"/>
    <w:rsid w:val="007A4F8B"/>
    <w:rsid w:val="007B2066"/>
    <w:rsid w:val="007B62DB"/>
    <w:rsid w:val="007C152D"/>
    <w:rsid w:val="007C6D27"/>
    <w:rsid w:val="007E5DD3"/>
    <w:rsid w:val="007F350B"/>
    <w:rsid w:val="0080277C"/>
    <w:rsid w:val="00812BE3"/>
    <w:rsid w:val="00817736"/>
    <w:rsid w:val="00820BE4"/>
    <w:rsid w:val="00830773"/>
    <w:rsid w:val="00832B43"/>
    <w:rsid w:val="0083377E"/>
    <w:rsid w:val="0083465F"/>
    <w:rsid w:val="00842425"/>
    <w:rsid w:val="008451E8"/>
    <w:rsid w:val="008567D7"/>
    <w:rsid w:val="00857F68"/>
    <w:rsid w:val="0086019E"/>
    <w:rsid w:val="0089072C"/>
    <w:rsid w:val="008926BA"/>
    <w:rsid w:val="0089493D"/>
    <w:rsid w:val="008A2FA3"/>
    <w:rsid w:val="008A54F9"/>
    <w:rsid w:val="008B5726"/>
    <w:rsid w:val="008B71D4"/>
    <w:rsid w:val="008D2933"/>
    <w:rsid w:val="008D2A6B"/>
    <w:rsid w:val="008E6B02"/>
    <w:rsid w:val="008F709C"/>
    <w:rsid w:val="009035DD"/>
    <w:rsid w:val="009122ED"/>
    <w:rsid w:val="00913B9C"/>
    <w:rsid w:val="009224AD"/>
    <w:rsid w:val="0093023C"/>
    <w:rsid w:val="00937CB5"/>
    <w:rsid w:val="0094563C"/>
    <w:rsid w:val="009557D4"/>
    <w:rsid w:val="00956E77"/>
    <w:rsid w:val="00976793"/>
    <w:rsid w:val="0097753A"/>
    <w:rsid w:val="00984A4B"/>
    <w:rsid w:val="00991E23"/>
    <w:rsid w:val="009A1CFA"/>
    <w:rsid w:val="009C0CB5"/>
    <w:rsid w:val="009F0C90"/>
    <w:rsid w:val="009F2D64"/>
    <w:rsid w:val="009F3FFC"/>
    <w:rsid w:val="009F4811"/>
    <w:rsid w:val="00A03923"/>
    <w:rsid w:val="00A17703"/>
    <w:rsid w:val="00A27221"/>
    <w:rsid w:val="00A43496"/>
    <w:rsid w:val="00A462BD"/>
    <w:rsid w:val="00A51952"/>
    <w:rsid w:val="00A53443"/>
    <w:rsid w:val="00A62277"/>
    <w:rsid w:val="00A729AB"/>
    <w:rsid w:val="00A775A8"/>
    <w:rsid w:val="00A87C23"/>
    <w:rsid w:val="00A93E7E"/>
    <w:rsid w:val="00A976A6"/>
    <w:rsid w:val="00AA390C"/>
    <w:rsid w:val="00AA59F9"/>
    <w:rsid w:val="00AA7C41"/>
    <w:rsid w:val="00AB729F"/>
    <w:rsid w:val="00AC17B8"/>
    <w:rsid w:val="00AD0256"/>
    <w:rsid w:val="00AE155C"/>
    <w:rsid w:val="00AE5E56"/>
    <w:rsid w:val="00AF46BE"/>
    <w:rsid w:val="00AF78BE"/>
    <w:rsid w:val="00B0200A"/>
    <w:rsid w:val="00B221B6"/>
    <w:rsid w:val="00B22AD4"/>
    <w:rsid w:val="00B2752E"/>
    <w:rsid w:val="00B27D27"/>
    <w:rsid w:val="00B4267A"/>
    <w:rsid w:val="00B574DB"/>
    <w:rsid w:val="00B63544"/>
    <w:rsid w:val="00B64DE3"/>
    <w:rsid w:val="00B826C2"/>
    <w:rsid w:val="00B8298E"/>
    <w:rsid w:val="00B94017"/>
    <w:rsid w:val="00BA08B9"/>
    <w:rsid w:val="00BA20CD"/>
    <w:rsid w:val="00BB6E37"/>
    <w:rsid w:val="00BC118A"/>
    <w:rsid w:val="00BC52CE"/>
    <w:rsid w:val="00BC5505"/>
    <w:rsid w:val="00BC6C9F"/>
    <w:rsid w:val="00BD052A"/>
    <w:rsid w:val="00BD0723"/>
    <w:rsid w:val="00BD2518"/>
    <w:rsid w:val="00BF1D1C"/>
    <w:rsid w:val="00BF506C"/>
    <w:rsid w:val="00C131D8"/>
    <w:rsid w:val="00C20C59"/>
    <w:rsid w:val="00C20F62"/>
    <w:rsid w:val="00C22120"/>
    <w:rsid w:val="00C229BC"/>
    <w:rsid w:val="00C23BD9"/>
    <w:rsid w:val="00C25B4E"/>
    <w:rsid w:val="00C27156"/>
    <w:rsid w:val="00C2727F"/>
    <w:rsid w:val="00C430CF"/>
    <w:rsid w:val="00C440EB"/>
    <w:rsid w:val="00C46E31"/>
    <w:rsid w:val="00C47652"/>
    <w:rsid w:val="00C52F7A"/>
    <w:rsid w:val="00C53FD3"/>
    <w:rsid w:val="00C55452"/>
    <w:rsid w:val="00C55B1F"/>
    <w:rsid w:val="00C566AF"/>
    <w:rsid w:val="00C579DC"/>
    <w:rsid w:val="00C64201"/>
    <w:rsid w:val="00C6542A"/>
    <w:rsid w:val="00C704B3"/>
    <w:rsid w:val="00C70637"/>
    <w:rsid w:val="00C73D8A"/>
    <w:rsid w:val="00C817B6"/>
    <w:rsid w:val="00C82B73"/>
    <w:rsid w:val="00C95BEF"/>
    <w:rsid w:val="00CB034A"/>
    <w:rsid w:val="00CB3EBF"/>
    <w:rsid w:val="00CB7034"/>
    <w:rsid w:val="00CB78B1"/>
    <w:rsid w:val="00CD1422"/>
    <w:rsid w:val="00CE5EDD"/>
    <w:rsid w:val="00CF1A67"/>
    <w:rsid w:val="00D11318"/>
    <w:rsid w:val="00D2697F"/>
    <w:rsid w:val="00D27278"/>
    <w:rsid w:val="00D2750E"/>
    <w:rsid w:val="00D314CA"/>
    <w:rsid w:val="00D34AF6"/>
    <w:rsid w:val="00D3697B"/>
    <w:rsid w:val="00D376AD"/>
    <w:rsid w:val="00D44518"/>
    <w:rsid w:val="00D557BC"/>
    <w:rsid w:val="00D5789E"/>
    <w:rsid w:val="00D57E49"/>
    <w:rsid w:val="00D6021D"/>
    <w:rsid w:val="00D62446"/>
    <w:rsid w:val="00D627AC"/>
    <w:rsid w:val="00D74508"/>
    <w:rsid w:val="00D76A89"/>
    <w:rsid w:val="00D935B1"/>
    <w:rsid w:val="00DA4EA2"/>
    <w:rsid w:val="00DB20B9"/>
    <w:rsid w:val="00DC3D3E"/>
    <w:rsid w:val="00DC4869"/>
    <w:rsid w:val="00DE2C90"/>
    <w:rsid w:val="00DE3B24"/>
    <w:rsid w:val="00E01D74"/>
    <w:rsid w:val="00E06947"/>
    <w:rsid w:val="00E14FCB"/>
    <w:rsid w:val="00E17AEB"/>
    <w:rsid w:val="00E20AE5"/>
    <w:rsid w:val="00E23A01"/>
    <w:rsid w:val="00E35720"/>
    <w:rsid w:val="00E35817"/>
    <w:rsid w:val="00E3592D"/>
    <w:rsid w:val="00E556F6"/>
    <w:rsid w:val="00E55A12"/>
    <w:rsid w:val="00E71EAC"/>
    <w:rsid w:val="00E83DDE"/>
    <w:rsid w:val="00E85BD6"/>
    <w:rsid w:val="00E87821"/>
    <w:rsid w:val="00E92DE8"/>
    <w:rsid w:val="00EB1212"/>
    <w:rsid w:val="00EB3E3D"/>
    <w:rsid w:val="00EC1BFB"/>
    <w:rsid w:val="00ED65AB"/>
    <w:rsid w:val="00EE2DFB"/>
    <w:rsid w:val="00EE46C3"/>
    <w:rsid w:val="00EE73FE"/>
    <w:rsid w:val="00EE766D"/>
    <w:rsid w:val="00F12850"/>
    <w:rsid w:val="00F213AD"/>
    <w:rsid w:val="00F21F97"/>
    <w:rsid w:val="00F33BF4"/>
    <w:rsid w:val="00F3481C"/>
    <w:rsid w:val="00F36416"/>
    <w:rsid w:val="00F622BA"/>
    <w:rsid w:val="00F643B6"/>
    <w:rsid w:val="00F6763F"/>
    <w:rsid w:val="00F7105E"/>
    <w:rsid w:val="00F71DD2"/>
    <w:rsid w:val="00F74EA5"/>
    <w:rsid w:val="00F75F57"/>
    <w:rsid w:val="00F77872"/>
    <w:rsid w:val="00F82FEE"/>
    <w:rsid w:val="00F967D7"/>
    <w:rsid w:val="00FA5BC0"/>
    <w:rsid w:val="00FD38EB"/>
    <w:rsid w:val="00FD57D3"/>
    <w:rsid w:val="00FD602B"/>
    <w:rsid w:val="00FE0468"/>
    <w:rsid w:val="00FE7D63"/>
    <w:rsid w:val="00FF11BD"/>
    <w:rsid w:val="00FF2E9C"/>
    <w:rsid w:val="00FF6E2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48BB89F3"/>
  <w15:docId w15:val="{E15BAF4D-7E8C-4326-8B80-9001002E90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B0D00"/>
    <w:pPr>
      <w:tabs>
        <w:tab w:val="left" w:pos="567"/>
        <w:tab w:val="left" w:pos="1134"/>
        <w:tab w:val="left" w:pos="1701"/>
        <w:tab w:val="left" w:pos="2268"/>
        <w:tab w:val="left" w:pos="2835"/>
      </w:tabs>
      <w:overflowPunct w:val="0"/>
      <w:autoSpaceDE w:val="0"/>
      <w:autoSpaceDN w:val="0"/>
      <w:adjustRightInd w:val="0"/>
      <w:spacing w:before="120"/>
      <w:textAlignment w:val="baseline"/>
    </w:pPr>
    <w:rPr>
      <w:rFonts w:ascii="Calibri" w:hAnsi="Calibri"/>
      <w:sz w:val="24"/>
      <w:lang w:val="es-ES_tradnl" w:eastAsia="en-US"/>
    </w:rPr>
  </w:style>
  <w:style w:type="paragraph" w:styleId="Heading1">
    <w:name w:val="heading 1"/>
    <w:basedOn w:val="Normal"/>
    <w:next w:val="Normal"/>
    <w:qFormat/>
    <w:rsid w:val="000B0D00"/>
    <w:pPr>
      <w:keepNext/>
      <w:keepLines/>
      <w:spacing w:before="480"/>
      <w:ind w:left="567" w:hanging="567"/>
      <w:outlineLvl w:val="0"/>
    </w:pPr>
    <w:rPr>
      <w:b/>
      <w:sz w:val="28"/>
    </w:rPr>
  </w:style>
  <w:style w:type="paragraph" w:styleId="Heading2">
    <w:name w:val="heading 2"/>
    <w:basedOn w:val="Heading1"/>
    <w:next w:val="Normal"/>
    <w:qFormat/>
    <w:rsid w:val="000B0D00"/>
    <w:pPr>
      <w:spacing w:before="320"/>
      <w:outlineLvl w:val="1"/>
    </w:pPr>
    <w:rPr>
      <w:sz w:val="24"/>
    </w:rPr>
  </w:style>
  <w:style w:type="paragraph" w:styleId="Heading3">
    <w:name w:val="heading 3"/>
    <w:basedOn w:val="Heading1"/>
    <w:next w:val="Normal"/>
    <w:qFormat/>
    <w:rsid w:val="000B0D00"/>
    <w:pPr>
      <w:spacing w:before="200"/>
      <w:outlineLvl w:val="2"/>
    </w:pPr>
    <w:rPr>
      <w:sz w:val="24"/>
    </w:rPr>
  </w:style>
  <w:style w:type="paragraph" w:styleId="Heading4">
    <w:name w:val="heading 4"/>
    <w:basedOn w:val="Heading3"/>
    <w:next w:val="Normal"/>
    <w:qFormat/>
    <w:rsid w:val="000B0D00"/>
    <w:pPr>
      <w:ind w:left="1134" w:hanging="1134"/>
      <w:outlineLvl w:val="3"/>
    </w:pPr>
  </w:style>
  <w:style w:type="paragraph" w:styleId="Heading5">
    <w:name w:val="heading 5"/>
    <w:basedOn w:val="Heading4"/>
    <w:next w:val="Normal"/>
    <w:qFormat/>
    <w:rsid w:val="000B0D00"/>
    <w:pPr>
      <w:outlineLvl w:val="4"/>
    </w:pPr>
  </w:style>
  <w:style w:type="paragraph" w:styleId="Heading6">
    <w:name w:val="heading 6"/>
    <w:basedOn w:val="Heading4"/>
    <w:next w:val="Normal"/>
    <w:qFormat/>
    <w:rsid w:val="000B0D00"/>
    <w:pPr>
      <w:outlineLvl w:val="5"/>
    </w:pPr>
  </w:style>
  <w:style w:type="paragraph" w:styleId="Heading7">
    <w:name w:val="heading 7"/>
    <w:basedOn w:val="Heading4"/>
    <w:next w:val="Normal"/>
    <w:qFormat/>
    <w:rsid w:val="000B0D00"/>
    <w:pPr>
      <w:ind w:left="1701" w:hanging="1701"/>
      <w:outlineLvl w:val="6"/>
    </w:pPr>
  </w:style>
  <w:style w:type="paragraph" w:styleId="Heading8">
    <w:name w:val="heading 8"/>
    <w:basedOn w:val="Heading4"/>
    <w:next w:val="Normal"/>
    <w:qFormat/>
    <w:rsid w:val="000B0D00"/>
    <w:pPr>
      <w:ind w:left="1701" w:hanging="1701"/>
      <w:outlineLvl w:val="7"/>
    </w:pPr>
  </w:style>
  <w:style w:type="paragraph" w:styleId="Heading9">
    <w:name w:val="heading 9"/>
    <w:basedOn w:val="Heading4"/>
    <w:next w:val="Normal"/>
    <w:qFormat/>
    <w:rsid w:val="000B0D00"/>
    <w:pPr>
      <w:ind w:left="1701" w:hanging="170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4"/>
    <w:rsid w:val="006710F6"/>
  </w:style>
  <w:style w:type="paragraph" w:styleId="TOC4">
    <w:name w:val="toc 4"/>
    <w:basedOn w:val="Normal"/>
    <w:next w:val="Normal"/>
    <w:rsid w:val="000B0D00"/>
    <w:pPr>
      <w:tabs>
        <w:tab w:val="clear" w:pos="567"/>
        <w:tab w:val="clear" w:pos="1134"/>
        <w:tab w:val="clear" w:pos="1701"/>
        <w:tab w:val="clear" w:pos="2268"/>
        <w:tab w:val="clear" w:pos="2835"/>
        <w:tab w:val="left" w:pos="964"/>
        <w:tab w:val="left" w:pos="8789"/>
        <w:tab w:val="right" w:pos="9639"/>
      </w:tabs>
      <w:ind w:left="964" w:hanging="964"/>
    </w:pPr>
  </w:style>
  <w:style w:type="paragraph" w:styleId="TOC3">
    <w:name w:val="toc 3"/>
    <w:basedOn w:val="Normal"/>
    <w:next w:val="Normal"/>
    <w:rsid w:val="000B0D00"/>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2">
    <w:name w:val="toc 2"/>
    <w:basedOn w:val="Normal"/>
    <w:next w:val="Normal"/>
    <w:rsid w:val="000B0D00"/>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1">
    <w:name w:val="toc 1"/>
    <w:basedOn w:val="Normal"/>
    <w:uiPriority w:val="39"/>
    <w:rsid w:val="000B0D00"/>
    <w:pPr>
      <w:tabs>
        <w:tab w:val="clear" w:pos="567"/>
        <w:tab w:val="clear" w:pos="1134"/>
        <w:tab w:val="clear" w:pos="1701"/>
        <w:tab w:val="clear" w:pos="2268"/>
        <w:tab w:val="clear" w:pos="2835"/>
        <w:tab w:val="left" w:pos="964"/>
        <w:tab w:val="left" w:leader="dot" w:pos="8789"/>
        <w:tab w:val="right" w:pos="9639"/>
      </w:tabs>
      <w:spacing w:before="240"/>
      <w:ind w:left="964" w:hanging="964"/>
    </w:pPr>
  </w:style>
  <w:style w:type="paragraph" w:styleId="TOC7">
    <w:name w:val="toc 7"/>
    <w:basedOn w:val="Normal"/>
    <w:next w:val="Normal"/>
    <w:rsid w:val="000B0D00"/>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6">
    <w:name w:val="toc 6"/>
    <w:basedOn w:val="Normal"/>
    <w:next w:val="Normal"/>
    <w:rsid w:val="000B0D00"/>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5">
    <w:name w:val="toc 5"/>
    <w:basedOn w:val="Normal"/>
    <w:next w:val="Normal"/>
    <w:rsid w:val="000B0D00"/>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Index7">
    <w:name w:val="index 7"/>
    <w:basedOn w:val="Normal"/>
    <w:next w:val="Normal"/>
    <w:rsid w:val="006710F6"/>
    <w:pPr>
      <w:ind w:left="1698"/>
    </w:pPr>
  </w:style>
  <w:style w:type="paragraph" w:styleId="Index6">
    <w:name w:val="index 6"/>
    <w:basedOn w:val="Normal"/>
    <w:next w:val="Normal"/>
    <w:rsid w:val="006710F6"/>
    <w:pPr>
      <w:ind w:left="1415"/>
    </w:pPr>
  </w:style>
  <w:style w:type="paragraph" w:styleId="Index5">
    <w:name w:val="index 5"/>
    <w:basedOn w:val="Normal"/>
    <w:next w:val="Normal"/>
    <w:rsid w:val="006710F6"/>
    <w:pPr>
      <w:ind w:left="1132"/>
    </w:pPr>
  </w:style>
  <w:style w:type="paragraph" w:styleId="Index4">
    <w:name w:val="index 4"/>
    <w:basedOn w:val="Normal"/>
    <w:next w:val="Normal"/>
    <w:rsid w:val="006710F6"/>
    <w:pPr>
      <w:ind w:left="849"/>
    </w:pPr>
  </w:style>
  <w:style w:type="paragraph" w:styleId="Index3">
    <w:name w:val="index 3"/>
    <w:basedOn w:val="Normal"/>
    <w:next w:val="Normal"/>
    <w:rsid w:val="006710F6"/>
    <w:pPr>
      <w:ind w:left="566"/>
    </w:pPr>
  </w:style>
  <w:style w:type="paragraph" w:styleId="Index2">
    <w:name w:val="index 2"/>
    <w:basedOn w:val="Normal"/>
    <w:next w:val="Normal"/>
    <w:rsid w:val="006710F6"/>
    <w:pPr>
      <w:ind w:left="283"/>
    </w:pPr>
  </w:style>
  <w:style w:type="paragraph" w:styleId="Index1">
    <w:name w:val="index 1"/>
    <w:basedOn w:val="Normal"/>
    <w:next w:val="Normal"/>
    <w:rsid w:val="006710F6"/>
  </w:style>
  <w:style w:type="character" w:styleId="LineNumber">
    <w:name w:val="line number"/>
    <w:basedOn w:val="DefaultParagraphFont"/>
    <w:rsid w:val="006710F6"/>
  </w:style>
  <w:style w:type="paragraph" w:styleId="IndexHeading">
    <w:name w:val="index heading"/>
    <w:basedOn w:val="Normal"/>
    <w:next w:val="Index1"/>
    <w:rsid w:val="006710F6"/>
  </w:style>
  <w:style w:type="paragraph" w:styleId="Footer">
    <w:name w:val="footer"/>
    <w:basedOn w:val="Normal"/>
    <w:link w:val="FooterChar"/>
    <w:uiPriority w:val="99"/>
    <w:rsid w:val="000B0D00"/>
    <w:pPr>
      <w:tabs>
        <w:tab w:val="clear" w:pos="567"/>
        <w:tab w:val="clear" w:pos="1134"/>
        <w:tab w:val="clear" w:pos="1701"/>
        <w:tab w:val="clear" w:pos="2268"/>
        <w:tab w:val="clear" w:pos="2835"/>
        <w:tab w:val="left" w:pos="5954"/>
        <w:tab w:val="right" w:pos="9639"/>
      </w:tabs>
      <w:spacing w:before="0"/>
    </w:pPr>
    <w:rPr>
      <w:caps/>
      <w:noProof/>
      <w:sz w:val="16"/>
    </w:rPr>
  </w:style>
  <w:style w:type="paragraph" w:styleId="Header">
    <w:name w:val="header"/>
    <w:basedOn w:val="Normal"/>
    <w:link w:val="HeaderChar"/>
    <w:uiPriority w:val="99"/>
    <w:rsid w:val="000B0D00"/>
    <w:pPr>
      <w:tabs>
        <w:tab w:val="clear" w:pos="567"/>
        <w:tab w:val="clear" w:pos="1134"/>
        <w:tab w:val="clear" w:pos="1701"/>
        <w:tab w:val="clear" w:pos="2268"/>
        <w:tab w:val="clear" w:pos="2835"/>
      </w:tabs>
      <w:spacing w:before="0"/>
      <w:jc w:val="center"/>
    </w:pPr>
    <w:rPr>
      <w:sz w:val="18"/>
    </w:rPr>
  </w:style>
  <w:style w:type="character" w:styleId="FootnoteReference">
    <w:name w:val="footnote reference"/>
    <w:basedOn w:val="DefaultParagraphFont"/>
    <w:rsid w:val="000B0D00"/>
    <w:rPr>
      <w:position w:val="6"/>
      <w:sz w:val="16"/>
    </w:rPr>
  </w:style>
  <w:style w:type="paragraph" w:styleId="FootnoteText">
    <w:name w:val="footnote text"/>
    <w:basedOn w:val="Normal"/>
    <w:rsid w:val="000B0D00"/>
    <w:pPr>
      <w:keepLines/>
      <w:tabs>
        <w:tab w:val="left" w:pos="256"/>
      </w:tabs>
      <w:ind w:left="256" w:hanging="256"/>
    </w:pPr>
  </w:style>
  <w:style w:type="paragraph" w:styleId="NormalIndent">
    <w:name w:val="Normal Indent"/>
    <w:basedOn w:val="Normal"/>
    <w:rsid w:val="000B0D00"/>
    <w:pPr>
      <w:ind w:left="567"/>
    </w:pPr>
  </w:style>
  <w:style w:type="paragraph" w:customStyle="1" w:styleId="AnnexNo">
    <w:name w:val="Annex_No"/>
    <w:basedOn w:val="Normal"/>
    <w:next w:val="Annexref"/>
    <w:rsid w:val="000B0D00"/>
    <w:pPr>
      <w:spacing w:before="720"/>
      <w:jc w:val="center"/>
    </w:pPr>
    <w:rPr>
      <w:caps/>
      <w:sz w:val="28"/>
    </w:rPr>
  </w:style>
  <w:style w:type="paragraph" w:customStyle="1" w:styleId="Annextitle">
    <w:name w:val="Annex_title"/>
    <w:basedOn w:val="Normal"/>
    <w:next w:val="Normal"/>
    <w:rsid w:val="000B0D00"/>
    <w:pPr>
      <w:spacing w:before="240" w:after="240"/>
      <w:jc w:val="center"/>
    </w:pPr>
    <w:rPr>
      <w:b/>
      <w:sz w:val="28"/>
    </w:rPr>
  </w:style>
  <w:style w:type="paragraph" w:customStyle="1" w:styleId="Annexref">
    <w:name w:val="Annex_ref"/>
    <w:basedOn w:val="Normal"/>
    <w:next w:val="Annextitle"/>
    <w:rsid w:val="000B0D00"/>
    <w:pPr>
      <w:jc w:val="center"/>
    </w:pPr>
    <w:rPr>
      <w:sz w:val="28"/>
    </w:rPr>
  </w:style>
  <w:style w:type="paragraph" w:customStyle="1" w:styleId="Normalaftertitle">
    <w:name w:val="Normal after title"/>
    <w:basedOn w:val="Normal"/>
    <w:next w:val="Normal"/>
    <w:rsid w:val="000B0D00"/>
    <w:pPr>
      <w:spacing w:before="240"/>
    </w:pPr>
  </w:style>
  <w:style w:type="paragraph" w:customStyle="1" w:styleId="AppendixNo">
    <w:name w:val="Appendix_No"/>
    <w:basedOn w:val="AnnexNo"/>
    <w:next w:val="Appendixref"/>
    <w:rsid w:val="000B0D00"/>
  </w:style>
  <w:style w:type="paragraph" w:customStyle="1" w:styleId="Appendixtitle">
    <w:name w:val="Appendix_title"/>
    <w:basedOn w:val="Annextitle"/>
    <w:next w:val="Normal"/>
    <w:rsid w:val="000B0D00"/>
  </w:style>
  <w:style w:type="paragraph" w:customStyle="1" w:styleId="Appendixref">
    <w:name w:val="Appendix_ref"/>
    <w:basedOn w:val="Annexref"/>
    <w:next w:val="Appendixtitle"/>
    <w:rsid w:val="000B0D00"/>
  </w:style>
  <w:style w:type="paragraph" w:customStyle="1" w:styleId="enumlev1">
    <w:name w:val="enumlev1"/>
    <w:basedOn w:val="Normal"/>
    <w:rsid w:val="000B0D00"/>
    <w:pPr>
      <w:spacing w:before="86"/>
      <w:ind w:left="567" w:hanging="567"/>
    </w:pPr>
  </w:style>
  <w:style w:type="paragraph" w:customStyle="1" w:styleId="enumlev2">
    <w:name w:val="enumlev2"/>
    <w:basedOn w:val="enumlev1"/>
    <w:rsid w:val="000B0D00"/>
    <w:pPr>
      <w:ind w:left="1134"/>
    </w:pPr>
  </w:style>
  <w:style w:type="paragraph" w:customStyle="1" w:styleId="enumlev3">
    <w:name w:val="enumlev3"/>
    <w:basedOn w:val="enumlev2"/>
    <w:rsid w:val="000B0D00"/>
    <w:pPr>
      <w:ind w:left="1701"/>
    </w:pPr>
  </w:style>
  <w:style w:type="paragraph" w:customStyle="1" w:styleId="Artheading">
    <w:name w:val="Art_heading"/>
    <w:basedOn w:val="Normal"/>
    <w:next w:val="Normalaftertitle"/>
    <w:rsid w:val="000B0D00"/>
    <w:pPr>
      <w:tabs>
        <w:tab w:val="clear" w:pos="567"/>
        <w:tab w:val="clear" w:pos="1134"/>
        <w:tab w:val="clear" w:pos="1701"/>
        <w:tab w:val="clear" w:pos="2268"/>
        <w:tab w:val="clear" w:pos="2835"/>
      </w:tabs>
      <w:spacing w:before="480"/>
      <w:jc w:val="center"/>
    </w:pPr>
    <w:rPr>
      <w:b/>
    </w:rPr>
  </w:style>
  <w:style w:type="paragraph" w:customStyle="1" w:styleId="ArtNo">
    <w:name w:val="Art_No"/>
    <w:basedOn w:val="Normal"/>
    <w:next w:val="Arttitle"/>
    <w:rsid w:val="000B0D00"/>
    <w:pPr>
      <w:tabs>
        <w:tab w:val="clear" w:pos="567"/>
        <w:tab w:val="clear" w:pos="1134"/>
        <w:tab w:val="clear" w:pos="1701"/>
        <w:tab w:val="clear" w:pos="2268"/>
        <w:tab w:val="clear" w:pos="2835"/>
      </w:tabs>
      <w:spacing w:before="600"/>
      <w:jc w:val="center"/>
    </w:pPr>
    <w:rPr>
      <w:caps/>
      <w:sz w:val="28"/>
    </w:rPr>
  </w:style>
  <w:style w:type="paragraph" w:customStyle="1" w:styleId="Arttitle">
    <w:name w:val="Art_title"/>
    <w:basedOn w:val="Normal"/>
    <w:next w:val="Normal"/>
    <w:rsid w:val="000B0D00"/>
    <w:pPr>
      <w:tabs>
        <w:tab w:val="clear" w:pos="567"/>
        <w:tab w:val="clear" w:pos="1134"/>
        <w:tab w:val="clear" w:pos="1701"/>
        <w:tab w:val="clear" w:pos="2268"/>
        <w:tab w:val="clear" w:pos="2835"/>
      </w:tabs>
      <w:spacing w:before="240" w:after="240"/>
      <w:jc w:val="center"/>
    </w:pPr>
    <w:rPr>
      <w:b/>
      <w:sz w:val="28"/>
    </w:rPr>
  </w:style>
  <w:style w:type="paragraph" w:customStyle="1" w:styleId="Call">
    <w:name w:val="Call"/>
    <w:basedOn w:val="Normal"/>
    <w:next w:val="Normal"/>
    <w:rsid w:val="000B0D00"/>
    <w:pPr>
      <w:keepNext/>
      <w:keepLines/>
      <w:tabs>
        <w:tab w:val="clear" w:pos="1134"/>
        <w:tab w:val="clear" w:pos="1701"/>
        <w:tab w:val="clear" w:pos="2268"/>
        <w:tab w:val="clear" w:pos="2835"/>
      </w:tabs>
      <w:spacing w:before="160"/>
      <w:ind w:left="567"/>
    </w:pPr>
    <w:rPr>
      <w:i/>
    </w:rPr>
  </w:style>
  <w:style w:type="paragraph" w:customStyle="1" w:styleId="ChapNo">
    <w:name w:val="Chap_No"/>
    <w:basedOn w:val="ArtNo"/>
    <w:next w:val="Chaptitle"/>
    <w:rsid w:val="000B0D00"/>
  </w:style>
  <w:style w:type="paragraph" w:customStyle="1" w:styleId="Chaptitle">
    <w:name w:val="Chap_title"/>
    <w:basedOn w:val="Arttitle"/>
    <w:next w:val="Normal"/>
    <w:rsid w:val="000B0D00"/>
  </w:style>
  <w:style w:type="paragraph" w:customStyle="1" w:styleId="Equationlegend">
    <w:name w:val="Equation_legend"/>
    <w:basedOn w:val="NormalIndent"/>
    <w:rsid w:val="006710F6"/>
    <w:pPr>
      <w:tabs>
        <w:tab w:val="right" w:pos="1531"/>
      </w:tabs>
      <w:spacing w:before="80"/>
      <w:ind w:left="1701" w:hanging="1701"/>
    </w:pPr>
  </w:style>
  <w:style w:type="paragraph" w:customStyle="1" w:styleId="Figure">
    <w:name w:val="Figure"/>
    <w:basedOn w:val="Normal"/>
    <w:next w:val="Figuretitle"/>
    <w:rsid w:val="006710F6"/>
    <w:pPr>
      <w:keepNext/>
      <w:keepLines/>
      <w:spacing w:after="120"/>
      <w:jc w:val="center"/>
    </w:pPr>
  </w:style>
  <w:style w:type="paragraph" w:customStyle="1" w:styleId="Figuretitle">
    <w:name w:val="Figure_title"/>
    <w:basedOn w:val="Tabletitle"/>
    <w:next w:val="Normalaftertitle"/>
    <w:rsid w:val="006710F6"/>
    <w:pPr>
      <w:spacing w:before="240" w:after="480"/>
    </w:pPr>
  </w:style>
  <w:style w:type="paragraph" w:customStyle="1" w:styleId="Tabletitle">
    <w:name w:val="Table_title"/>
    <w:basedOn w:val="TableNo"/>
    <w:next w:val="Tabletext"/>
    <w:rsid w:val="000B0D00"/>
    <w:pPr>
      <w:tabs>
        <w:tab w:val="clear" w:pos="567"/>
        <w:tab w:val="clear" w:pos="1134"/>
        <w:tab w:val="clear" w:pos="1701"/>
        <w:tab w:val="clear" w:pos="2268"/>
        <w:tab w:val="clear" w:pos="2835"/>
        <w:tab w:val="left" w:pos="2948"/>
        <w:tab w:val="left" w:pos="4082"/>
      </w:tabs>
      <w:spacing w:before="0"/>
    </w:pPr>
    <w:rPr>
      <w:b/>
      <w:caps w:val="0"/>
    </w:rPr>
  </w:style>
  <w:style w:type="paragraph" w:customStyle="1" w:styleId="TableNo">
    <w:name w:val="Table_No"/>
    <w:basedOn w:val="Normal"/>
    <w:next w:val="Tabletitle"/>
    <w:rsid w:val="000B0D00"/>
    <w:pPr>
      <w:keepNext/>
      <w:spacing w:before="560" w:after="120"/>
      <w:jc w:val="center"/>
    </w:pPr>
    <w:rPr>
      <w:caps/>
    </w:rPr>
  </w:style>
  <w:style w:type="paragraph" w:customStyle="1" w:styleId="Tabletext">
    <w:name w:val="Table_text"/>
    <w:basedOn w:val="Normal"/>
    <w:rsid w:val="000B0D00"/>
    <w:pPr>
      <w:tabs>
        <w:tab w:val="clear" w:pos="567"/>
        <w:tab w:val="clear" w:pos="1134"/>
        <w:tab w:val="clear" w:pos="1701"/>
        <w:tab w:val="clear" w:pos="2268"/>
        <w:tab w:val="clear" w:pos="2835"/>
      </w:tabs>
      <w:spacing w:before="60" w:after="60"/>
    </w:pPr>
    <w:rPr>
      <w:sz w:val="22"/>
    </w:rPr>
  </w:style>
  <w:style w:type="paragraph" w:customStyle="1" w:styleId="Figurelegend">
    <w:name w:val="Figure_legend"/>
    <w:basedOn w:val="Normal"/>
    <w:rsid w:val="006710F6"/>
    <w:pPr>
      <w:keepNext/>
      <w:keepLines/>
      <w:spacing w:before="20" w:after="20"/>
    </w:pPr>
    <w:rPr>
      <w:sz w:val="18"/>
    </w:rPr>
  </w:style>
  <w:style w:type="paragraph" w:customStyle="1" w:styleId="Equation">
    <w:name w:val="Equation"/>
    <w:basedOn w:val="Normal"/>
    <w:rsid w:val="006710F6"/>
    <w:pPr>
      <w:tabs>
        <w:tab w:val="center" w:pos="4820"/>
        <w:tab w:val="right" w:pos="9639"/>
      </w:tabs>
    </w:pPr>
  </w:style>
  <w:style w:type="paragraph" w:customStyle="1" w:styleId="Head">
    <w:name w:val="Head"/>
    <w:basedOn w:val="Normal"/>
    <w:rsid w:val="006710F6"/>
    <w:pPr>
      <w:tabs>
        <w:tab w:val="left" w:pos="6663"/>
      </w:tabs>
      <w:overflowPunct/>
      <w:autoSpaceDE/>
      <w:autoSpaceDN/>
      <w:adjustRightInd/>
      <w:spacing w:before="0"/>
      <w:textAlignment w:val="auto"/>
    </w:pPr>
  </w:style>
  <w:style w:type="paragraph" w:customStyle="1" w:styleId="toc0">
    <w:name w:val="toc 0"/>
    <w:basedOn w:val="Normal"/>
    <w:next w:val="TOC1"/>
    <w:rsid w:val="000B0D00"/>
    <w:pPr>
      <w:tabs>
        <w:tab w:val="clear" w:pos="567"/>
        <w:tab w:val="clear" w:pos="1134"/>
        <w:tab w:val="clear" w:pos="1701"/>
        <w:tab w:val="clear" w:pos="2268"/>
        <w:tab w:val="clear" w:pos="2835"/>
        <w:tab w:val="right" w:pos="9781"/>
      </w:tabs>
    </w:pPr>
    <w:rPr>
      <w:b/>
    </w:rPr>
  </w:style>
  <w:style w:type="paragraph" w:styleId="List">
    <w:name w:val="List"/>
    <w:basedOn w:val="Normal"/>
    <w:rsid w:val="006710F6"/>
    <w:pPr>
      <w:tabs>
        <w:tab w:val="left" w:pos="2127"/>
      </w:tabs>
      <w:ind w:left="2127" w:hanging="2127"/>
    </w:pPr>
  </w:style>
  <w:style w:type="paragraph" w:customStyle="1" w:styleId="Part">
    <w:name w:val="Part"/>
    <w:basedOn w:val="Normal"/>
    <w:rsid w:val="006710F6"/>
    <w:pPr>
      <w:tabs>
        <w:tab w:val="left" w:pos="1276"/>
      </w:tabs>
      <w:spacing w:before="199"/>
      <w:ind w:left="1701" w:hanging="1701"/>
    </w:pPr>
    <w:rPr>
      <w:caps/>
    </w:rPr>
  </w:style>
  <w:style w:type="paragraph" w:customStyle="1" w:styleId="Figurewithouttitle">
    <w:name w:val="Figure_without_title"/>
    <w:basedOn w:val="Figure"/>
    <w:next w:val="Normalaftertitle"/>
    <w:rsid w:val="006710F6"/>
    <w:pPr>
      <w:keepNext w:val="0"/>
      <w:spacing w:after="240"/>
    </w:pPr>
  </w:style>
  <w:style w:type="character" w:styleId="PageNumber">
    <w:name w:val="page number"/>
    <w:basedOn w:val="DefaultParagraphFont"/>
    <w:rsid w:val="000B0D00"/>
    <w:rPr>
      <w:rFonts w:ascii="Calibri" w:hAnsi="Calibri"/>
    </w:rPr>
  </w:style>
  <w:style w:type="paragraph" w:customStyle="1" w:styleId="meeting">
    <w:name w:val="meeting"/>
    <w:basedOn w:val="Head"/>
    <w:next w:val="Head"/>
    <w:rsid w:val="006710F6"/>
    <w:pPr>
      <w:tabs>
        <w:tab w:val="left" w:pos="7371"/>
      </w:tabs>
      <w:spacing w:after="567"/>
    </w:pPr>
  </w:style>
  <w:style w:type="paragraph" w:customStyle="1" w:styleId="PartNo">
    <w:name w:val="Part_No"/>
    <w:basedOn w:val="AnnexNo"/>
    <w:next w:val="Parttitle"/>
    <w:rsid w:val="006710F6"/>
  </w:style>
  <w:style w:type="paragraph" w:customStyle="1" w:styleId="Parttitle">
    <w:name w:val="Part_title"/>
    <w:basedOn w:val="Annextitle"/>
    <w:next w:val="Partref"/>
    <w:rsid w:val="006710F6"/>
  </w:style>
  <w:style w:type="paragraph" w:customStyle="1" w:styleId="Partref">
    <w:name w:val="Part_ref"/>
    <w:basedOn w:val="Annexref"/>
    <w:next w:val="Normalaftertitle"/>
    <w:rsid w:val="006710F6"/>
  </w:style>
  <w:style w:type="paragraph" w:customStyle="1" w:styleId="Headingb">
    <w:name w:val="Heading_b"/>
    <w:basedOn w:val="Heading3"/>
    <w:next w:val="Normal"/>
    <w:rsid w:val="000B0D00"/>
    <w:pPr>
      <w:spacing w:before="160"/>
      <w:outlineLvl w:val="0"/>
    </w:pPr>
  </w:style>
  <w:style w:type="paragraph" w:customStyle="1" w:styleId="Subject">
    <w:name w:val="Subject"/>
    <w:basedOn w:val="Normal"/>
    <w:next w:val="Source"/>
    <w:rsid w:val="006710F6"/>
    <w:pPr>
      <w:tabs>
        <w:tab w:val="left" w:pos="709"/>
      </w:tabs>
      <w:spacing w:before="0"/>
      <w:ind w:left="709" w:hanging="709"/>
    </w:pPr>
  </w:style>
  <w:style w:type="paragraph" w:customStyle="1" w:styleId="Source">
    <w:name w:val="Source"/>
    <w:basedOn w:val="Normal"/>
    <w:next w:val="Title1"/>
    <w:rsid w:val="000B0D00"/>
    <w:pPr>
      <w:spacing w:before="840"/>
      <w:jc w:val="center"/>
    </w:pPr>
    <w:rPr>
      <w:b/>
      <w:sz w:val="28"/>
    </w:rPr>
  </w:style>
  <w:style w:type="paragraph" w:customStyle="1" w:styleId="Data">
    <w:name w:val="Data"/>
    <w:basedOn w:val="Subject"/>
    <w:next w:val="Subject"/>
    <w:rsid w:val="006710F6"/>
  </w:style>
  <w:style w:type="character" w:styleId="Hyperlink">
    <w:name w:val="Hyperlink"/>
    <w:aliases w:val="CEO_Hyperlink"/>
    <w:basedOn w:val="DefaultParagraphFont"/>
    <w:uiPriority w:val="99"/>
    <w:rsid w:val="000B0D00"/>
    <w:rPr>
      <w:color w:val="0000FF"/>
      <w:u w:val="single"/>
    </w:rPr>
  </w:style>
  <w:style w:type="character" w:styleId="FollowedHyperlink">
    <w:name w:val="FollowedHyperlink"/>
    <w:basedOn w:val="DefaultParagraphFont"/>
    <w:uiPriority w:val="99"/>
    <w:rsid w:val="006710F6"/>
    <w:rPr>
      <w:color w:val="800080"/>
      <w:u w:val="single"/>
    </w:rPr>
  </w:style>
  <w:style w:type="paragraph" w:customStyle="1" w:styleId="FirstFooter">
    <w:name w:val="FirstFooter"/>
    <w:basedOn w:val="Footer"/>
    <w:rsid w:val="000B0D00"/>
    <w:rPr>
      <w:caps w:val="0"/>
    </w:rPr>
  </w:style>
  <w:style w:type="paragraph" w:customStyle="1" w:styleId="Note">
    <w:name w:val="Note"/>
    <w:basedOn w:val="Normal"/>
    <w:rsid w:val="000B0D00"/>
    <w:pPr>
      <w:tabs>
        <w:tab w:val="clear" w:pos="567"/>
        <w:tab w:val="left" w:pos="851"/>
      </w:tabs>
    </w:pPr>
  </w:style>
  <w:style w:type="paragraph" w:styleId="TOC9">
    <w:name w:val="toc 9"/>
    <w:basedOn w:val="TOC4"/>
    <w:rsid w:val="006710F6"/>
  </w:style>
  <w:style w:type="paragraph" w:customStyle="1" w:styleId="Headingi">
    <w:name w:val="Heading_i"/>
    <w:basedOn w:val="Heading3"/>
    <w:next w:val="Normal"/>
    <w:rsid w:val="000B0D00"/>
    <w:pPr>
      <w:spacing w:before="160"/>
      <w:outlineLvl w:val="0"/>
    </w:pPr>
    <w:rPr>
      <w:b w:val="0"/>
      <w:i/>
    </w:rPr>
  </w:style>
  <w:style w:type="paragraph" w:customStyle="1" w:styleId="Title1">
    <w:name w:val="Title 1"/>
    <w:basedOn w:val="Source"/>
    <w:next w:val="Title2"/>
    <w:rsid w:val="000B0D00"/>
    <w:pPr>
      <w:spacing w:before="240"/>
    </w:pPr>
    <w:rPr>
      <w:b w:val="0"/>
      <w:caps/>
    </w:rPr>
  </w:style>
  <w:style w:type="paragraph" w:customStyle="1" w:styleId="Title2">
    <w:name w:val="Title 2"/>
    <w:basedOn w:val="Source"/>
    <w:next w:val="Title3"/>
    <w:rsid w:val="000B0D00"/>
    <w:pPr>
      <w:spacing w:before="240"/>
    </w:pPr>
    <w:rPr>
      <w:b w:val="0"/>
      <w:caps/>
    </w:rPr>
  </w:style>
  <w:style w:type="paragraph" w:customStyle="1" w:styleId="Title3">
    <w:name w:val="Title 3"/>
    <w:basedOn w:val="Title2"/>
    <w:next w:val="Normalaftertitle"/>
    <w:rsid w:val="000B0D00"/>
    <w:rPr>
      <w:caps w:val="0"/>
    </w:rPr>
  </w:style>
  <w:style w:type="paragraph" w:customStyle="1" w:styleId="Title4">
    <w:name w:val="Title 4"/>
    <w:basedOn w:val="Title3"/>
    <w:next w:val="Heading1"/>
    <w:rsid w:val="006710F6"/>
    <w:rPr>
      <w:b/>
    </w:rPr>
  </w:style>
  <w:style w:type="paragraph" w:customStyle="1" w:styleId="dnum">
    <w:name w:val="dnum"/>
    <w:basedOn w:val="Normal"/>
    <w:rsid w:val="006710F6"/>
    <w:pPr>
      <w:framePr w:hSpace="181" w:wrap="notBeside" w:vAnchor="page" w:hAnchor="margin" w:x="1" w:y="852"/>
      <w:shd w:val="solid" w:color="FFFFFF" w:fill="FFFFFF"/>
      <w:tabs>
        <w:tab w:val="left" w:pos="1871"/>
      </w:tabs>
    </w:pPr>
    <w:rPr>
      <w:b/>
      <w:bCs/>
    </w:rPr>
  </w:style>
  <w:style w:type="paragraph" w:customStyle="1" w:styleId="ddate">
    <w:name w:val="ddate"/>
    <w:basedOn w:val="Normal"/>
    <w:rsid w:val="006710F6"/>
    <w:pPr>
      <w:framePr w:hSpace="181" w:wrap="notBeside" w:vAnchor="page" w:hAnchor="margin" w:x="1" w:y="852"/>
      <w:shd w:val="solid" w:color="FFFFFF" w:fill="FFFFFF"/>
      <w:tabs>
        <w:tab w:val="left" w:pos="1871"/>
      </w:tabs>
      <w:spacing w:before="0"/>
    </w:pPr>
    <w:rPr>
      <w:b/>
      <w:bCs/>
    </w:rPr>
  </w:style>
  <w:style w:type="paragraph" w:customStyle="1" w:styleId="dorlang">
    <w:name w:val="dorlang"/>
    <w:basedOn w:val="Normal"/>
    <w:rsid w:val="006710F6"/>
    <w:pPr>
      <w:framePr w:hSpace="181" w:wrap="notBeside" w:vAnchor="page" w:hAnchor="margin" w:x="1" w:y="852"/>
      <w:shd w:val="solid" w:color="FFFFFF" w:fill="FFFFFF"/>
      <w:tabs>
        <w:tab w:val="left" w:pos="1871"/>
      </w:tabs>
      <w:spacing w:before="0"/>
    </w:pPr>
    <w:rPr>
      <w:b/>
      <w:bCs/>
    </w:rPr>
  </w:style>
  <w:style w:type="paragraph" w:customStyle="1" w:styleId="RecNo">
    <w:name w:val="Rec_No"/>
    <w:basedOn w:val="Normal"/>
    <w:next w:val="Rectitle"/>
    <w:rsid w:val="000B0D00"/>
    <w:pPr>
      <w:spacing w:before="720"/>
      <w:jc w:val="center"/>
    </w:pPr>
    <w:rPr>
      <w:caps/>
      <w:sz w:val="28"/>
    </w:rPr>
  </w:style>
  <w:style w:type="paragraph" w:customStyle="1" w:styleId="Rectitle">
    <w:name w:val="Rec_title"/>
    <w:basedOn w:val="Normal"/>
    <w:next w:val="Heading1"/>
    <w:rsid w:val="000B0D00"/>
    <w:pPr>
      <w:spacing w:before="240"/>
      <w:jc w:val="center"/>
    </w:pPr>
    <w:rPr>
      <w:b/>
      <w:sz w:val="28"/>
    </w:rPr>
  </w:style>
  <w:style w:type="paragraph" w:customStyle="1" w:styleId="Recref">
    <w:name w:val="Rec_ref"/>
    <w:basedOn w:val="Rectitle"/>
    <w:next w:val="Recdate"/>
    <w:rsid w:val="006710F6"/>
    <w:pPr>
      <w:spacing w:before="120"/>
    </w:pPr>
    <w:rPr>
      <w:rFonts w:ascii="Times New Roman" w:hAnsi="Times New Roman"/>
      <w:b w:val="0"/>
      <w:sz w:val="24"/>
    </w:rPr>
  </w:style>
  <w:style w:type="paragraph" w:customStyle="1" w:styleId="Recdate">
    <w:name w:val="Rec_date"/>
    <w:basedOn w:val="Recref"/>
    <w:next w:val="Normalaftertitle"/>
    <w:rsid w:val="006710F6"/>
    <w:pPr>
      <w:jc w:val="right"/>
    </w:pPr>
    <w:rPr>
      <w:sz w:val="22"/>
    </w:rPr>
  </w:style>
  <w:style w:type="paragraph" w:customStyle="1" w:styleId="Questiondate">
    <w:name w:val="Question_date"/>
    <w:basedOn w:val="Recdate"/>
    <w:next w:val="Normalaftertitle"/>
    <w:rsid w:val="006710F6"/>
  </w:style>
  <w:style w:type="paragraph" w:customStyle="1" w:styleId="QuestionNo">
    <w:name w:val="Question_No"/>
    <w:basedOn w:val="RecNo"/>
    <w:next w:val="Questiontitle"/>
    <w:rsid w:val="006710F6"/>
  </w:style>
  <w:style w:type="paragraph" w:customStyle="1" w:styleId="Questiontitle">
    <w:name w:val="Question_title"/>
    <w:basedOn w:val="Rectitle"/>
    <w:next w:val="Questionref"/>
    <w:rsid w:val="006710F6"/>
  </w:style>
  <w:style w:type="paragraph" w:customStyle="1" w:styleId="Questionref">
    <w:name w:val="Question_ref"/>
    <w:basedOn w:val="Recref"/>
    <w:next w:val="Questiondate"/>
    <w:rsid w:val="006710F6"/>
  </w:style>
  <w:style w:type="paragraph" w:customStyle="1" w:styleId="Reftext">
    <w:name w:val="Ref_text"/>
    <w:basedOn w:val="Normal"/>
    <w:rsid w:val="000B0D00"/>
    <w:pPr>
      <w:ind w:left="567" w:hanging="567"/>
    </w:pPr>
  </w:style>
  <w:style w:type="paragraph" w:customStyle="1" w:styleId="Reftitle">
    <w:name w:val="Ref_title"/>
    <w:basedOn w:val="Normal"/>
    <w:next w:val="Reftext"/>
    <w:rsid w:val="000B0D00"/>
    <w:pPr>
      <w:spacing w:before="480"/>
      <w:jc w:val="center"/>
    </w:pPr>
    <w:rPr>
      <w:caps/>
      <w:sz w:val="28"/>
    </w:rPr>
  </w:style>
  <w:style w:type="paragraph" w:customStyle="1" w:styleId="Repdate">
    <w:name w:val="Rep_date"/>
    <w:basedOn w:val="Recdate"/>
    <w:next w:val="Normalaftertitle"/>
    <w:rsid w:val="006710F6"/>
  </w:style>
  <w:style w:type="paragraph" w:customStyle="1" w:styleId="RepNo">
    <w:name w:val="Rep_No"/>
    <w:basedOn w:val="RecNo"/>
    <w:next w:val="Reptitle"/>
    <w:rsid w:val="006710F6"/>
  </w:style>
  <w:style w:type="paragraph" w:customStyle="1" w:styleId="Reptitle">
    <w:name w:val="Rep_title"/>
    <w:basedOn w:val="Rectitle"/>
    <w:next w:val="Repref"/>
    <w:rsid w:val="006710F6"/>
  </w:style>
  <w:style w:type="paragraph" w:customStyle="1" w:styleId="Repref">
    <w:name w:val="Rep_ref"/>
    <w:basedOn w:val="Recref"/>
    <w:next w:val="Repdate"/>
    <w:rsid w:val="006710F6"/>
  </w:style>
  <w:style w:type="paragraph" w:customStyle="1" w:styleId="Resdate">
    <w:name w:val="Res_date"/>
    <w:basedOn w:val="Recdate"/>
    <w:next w:val="Normalaftertitle"/>
    <w:rsid w:val="006710F6"/>
  </w:style>
  <w:style w:type="paragraph" w:customStyle="1" w:styleId="ResNo">
    <w:name w:val="Res_No"/>
    <w:basedOn w:val="AnnexNo"/>
    <w:next w:val="Restitle"/>
    <w:rsid w:val="000B0D00"/>
  </w:style>
  <w:style w:type="paragraph" w:customStyle="1" w:styleId="Restitle">
    <w:name w:val="Res_title"/>
    <w:basedOn w:val="Annextitle"/>
    <w:next w:val="Normal"/>
    <w:rsid w:val="000B0D00"/>
  </w:style>
  <w:style w:type="paragraph" w:customStyle="1" w:styleId="Resref">
    <w:name w:val="Res_ref"/>
    <w:basedOn w:val="Recref"/>
    <w:next w:val="Resdate"/>
    <w:rsid w:val="006710F6"/>
  </w:style>
  <w:style w:type="paragraph" w:customStyle="1" w:styleId="SectionNo">
    <w:name w:val="Section_No"/>
    <w:basedOn w:val="AnnexNo"/>
    <w:next w:val="Sectiontitle"/>
    <w:rsid w:val="006710F6"/>
  </w:style>
  <w:style w:type="paragraph" w:customStyle="1" w:styleId="Sectiontitle">
    <w:name w:val="Section_title"/>
    <w:basedOn w:val="Normal"/>
    <w:next w:val="Normalaftertitle"/>
    <w:rsid w:val="006710F6"/>
    <w:rPr>
      <w:sz w:val="28"/>
    </w:rPr>
  </w:style>
  <w:style w:type="paragraph" w:customStyle="1" w:styleId="SpecialFooter">
    <w:name w:val="Special Footer"/>
    <w:basedOn w:val="Footer"/>
    <w:rsid w:val="006710F6"/>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rsid w:val="000B0D00"/>
    <w:pPr>
      <w:spacing w:before="120" w:after="120"/>
      <w:jc w:val="center"/>
    </w:pPr>
    <w:rPr>
      <w:b/>
    </w:rPr>
  </w:style>
  <w:style w:type="paragraph" w:customStyle="1" w:styleId="Tablelegend">
    <w:name w:val="Table_legend"/>
    <w:basedOn w:val="Tabletext"/>
    <w:rsid w:val="006710F6"/>
    <w:pPr>
      <w:spacing w:before="120"/>
    </w:pPr>
  </w:style>
  <w:style w:type="paragraph" w:customStyle="1" w:styleId="Tableref">
    <w:name w:val="Table_ref"/>
    <w:basedOn w:val="Normal"/>
    <w:next w:val="Tabletitle"/>
    <w:rsid w:val="006710F6"/>
    <w:pPr>
      <w:keepNext/>
      <w:spacing w:before="567"/>
      <w:jc w:val="center"/>
    </w:pPr>
  </w:style>
  <w:style w:type="paragraph" w:customStyle="1" w:styleId="Reasons">
    <w:name w:val="Reasons"/>
    <w:basedOn w:val="Normal"/>
    <w:rsid w:val="000B0D00"/>
  </w:style>
  <w:style w:type="paragraph" w:customStyle="1" w:styleId="FigureNo">
    <w:name w:val="Figure_No"/>
    <w:basedOn w:val="Normal"/>
    <w:next w:val="Figuretitle"/>
    <w:rsid w:val="006710F6"/>
    <w:pPr>
      <w:keepNext/>
      <w:keepLines/>
      <w:spacing w:before="240" w:after="120"/>
      <w:jc w:val="center"/>
    </w:pPr>
    <w:rPr>
      <w:caps/>
    </w:rPr>
  </w:style>
  <w:style w:type="paragraph" w:customStyle="1" w:styleId="Table">
    <w:name w:val="Table_#"/>
    <w:basedOn w:val="Normal"/>
    <w:next w:val="Normal"/>
    <w:rsid w:val="00093EEB"/>
    <w:pPr>
      <w:keepNext/>
      <w:overflowPunct/>
      <w:autoSpaceDE/>
      <w:autoSpaceDN/>
      <w:adjustRightInd/>
      <w:spacing w:before="560" w:after="120"/>
      <w:jc w:val="center"/>
      <w:textAlignment w:val="auto"/>
    </w:pPr>
    <w:rPr>
      <w:caps/>
      <w:lang w:val="en-GB"/>
    </w:rPr>
  </w:style>
  <w:style w:type="paragraph" w:customStyle="1" w:styleId="AnnexNoTitle">
    <w:name w:val="Annex_NoTitle"/>
    <w:basedOn w:val="Normal"/>
    <w:next w:val="Normal"/>
    <w:rsid w:val="001834BD"/>
    <w:pPr>
      <w:keepNext/>
      <w:keepLines/>
      <w:tabs>
        <w:tab w:val="clear" w:pos="567"/>
        <w:tab w:val="clear" w:pos="1134"/>
        <w:tab w:val="clear" w:pos="1701"/>
        <w:tab w:val="clear" w:pos="2268"/>
        <w:tab w:val="clear" w:pos="2835"/>
        <w:tab w:val="left" w:pos="794"/>
        <w:tab w:val="left" w:pos="1191"/>
        <w:tab w:val="left" w:pos="1588"/>
        <w:tab w:val="left" w:pos="1985"/>
      </w:tabs>
      <w:spacing w:before="720" w:after="120" w:line="280" w:lineRule="exact"/>
      <w:jc w:val="center"/>
    </w:pPr>
    <w:rPr>
      <w:rFonts w:cs="Calibri"/>
      <w:b/>
      <w:szCs w:val="22"/>
    </w:rPr>
  </w:style>
  <w:style w:type="table" w:styleId="TableGrid">
    <w:name w:val="Table Grid"/>
    <w:basedOn w:val="TableNormal"/>
    <w:uiPriority w:val="39"/>
    <w:rsid w:val="00574788"/>
    <w:rPr>
      <w:rFonts w:ascii="Calibri" w:hAnsi="Calibri" w:cs="Calibri"/>
      <w:lang w:val="fr-CH"/>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basedOn w:val="DefaultParagraphFont"/>
    <w:link w:val="Header"/>
    <w:uiPriority w:val="99"/>
    <w:rsid w:val="00574788"/>
    <w:rPr>
      <w:rFonts w:ascii="Calibri" w:hAnsi="Calibri"/>
      <w:sz w:val="18"/>
      <w:lang w:val="es-ES_tradnl" w:eastAsia="en-US"/>
    </w:rPr>
  </w:style>
  <w:style w:type="character" w:customStyle="1" w:styleId="FooterChar">
    <w:name w:val="Footer Char"/>
    <w:basedOn w:val="DefaultParagraphFont"/>
    <w:link w:val="Footer"/>
    <w:uiPriority w:val="99"/>
    <w:rsid w:val="00574788"/>
    <w:rPr>
      <w:rFonts w:ascii="Calibri" w:hAnsi="Calibri"/>
      <w:caps/>
      <w:noProof/>
      <w:sz w:val="16"/>
      <w:lang w:val="es-ES_tradnl" w:eastAsia="en-US"/>
    </w:rPr>
  </w:style>
  <w:style w:type="character" w:customStyle="1" w:styleId="UnresolvedMention1">
    <w:name w:val="Unresolved Mention1"/>
    <w:basedOn w:val="DefaultParagraphFont"/>
    <w:uiPriority w:val="99"/>
    <w:semiHidden/>
    <w:unhideWhenUsed/>
    <w:rsid w:val="00574788"/>
    <w:rPr>
      <w:color w:val="605E5C"/>
      <w:shd w:val="clear" w:color="auto" w:fill="E1DFDD"/>
    </w:rPr>
  </w:style>
  <w:style w:type="paragraph" w:styleId="ListParagraph">
    <w:name w:val="List Paragraph"/>
    <w:basedOn w:val="Normal"/>
    <w:uiPriority w:val="34"/>
    <w:qFormat/>
    <w:rsid w:val="00574788"/>
    <w:pPr>
      <w:tabs>
        <w:tab w:val="clear" w:pos="567"/>
        <w:tab w:val="clear" w:pos="1134"/>
        <w:tab w:val="clear" w:pos="1701"/>
        <w:tab w:val="clear" w:pos="2268"/>
        <w:tab w:val="clear" w:pos="2835"/>
        <w:tab w:val="left" w:pos="794"/>
        <w:tab w:val="left" w:pos="1191"/>
        <w:tab w:val="left" w:pos="1588"/>
        <w:tab w:val="left" w:pos="1985"/>
      </w:tabs>
      <w:spacing w:before="160" w:line="280" w:lineRule="exact"/>
      <w:ind w:left="720"/>
      <w:contextualSpacing/>
      <w:jc w:val="both"/>
    </w:pPr>
    <w:rPr>
      <w:rFonts w:eastAsia="MS Mincho" w:cs="Calibri"/>
      <w:sz w:val="22"/>
      <w:szCs w:val="22"/>
      <w:lang w:val="en-US"/>
    </w:rPr>
  </w:style>
  <w:style w:type="paragraph" w:styleId="BalloonText">
    <w:name w:val="Balloon Text"/>
    <w:basedOn w:val="Normal"/>
    <w:link w:val="BalloonTextChar"/>
    <w:uiPriority w:val="99"/>
    <w:semiHidden/>
    <w:unhideWhenUsed/>
    <w:rsid w:val="00574788"/>
    <w:pPr>
      <w:tabs>
        <w:tab w:val="clear" w:pos="567"/>
        <w:tab w:val="clear" w:pos="1134"/>
        <w:tab w:val="clear" w:pos="1701"/>
        <w:tab w:val="clear" w:pos="2268"/>
        <w:tab w:val="clear" w:pos="2835"/>
        <w:tab w:val="left" w:pos="794"/>
        <w:tab w:val="left" w:pos="1191"/>
        <w:tab w:val="left" w:pos="1588"/>
        <w:tab w:val="left" w:pos="1985"/>
      </w:tabs>
      <w:spacing w:before="0"/>
      <w:jc w:val="both"/>
    </w:pPr>
    <w:rPr>
      <w:rFonts w:ascii="Segoe UI" w:eastAsia="MS Mincho" w:hAnsi="Segoe UI" w:cs="Segoe UI"/>
      <w:sz w:val="18"/>
      <w:szCs w:val="18"/>
      <w:lang w:val="en-US"/>
    </w:rPr>
  </w:style>
  <w:style w:type="character" w:customStyle="1" w:styleId="BalloonTextChar">
    <w:name w:val="Balloon Text Char"/>
    <w:basedOn w:val="DefaultParagraphFont"/>
    <w:link w:val="BalloonText"/>
    <w:uiPriority w:val="99"/>
    <w:semiHidden/>
    <w:rsid w:val="00574788"/>
    <w:rPr>
      <w:rFonts w:ascii="Segoe UI" w:eastAsia="MS Mincho" w:hAnsi="Segoe UI" w:cs="Segoe UI"/>
      <w:sz w:val="18"/>
      <w:szCs w:val="18"/>
      <w:lang w:eastAsia="en-US"/>
    </w:rPr>
  </w:style>
  <w:style w:type="character" w:styleId="CommentReference">
    <w:name w:val="annotation reference"/>
    <w:basedOn w:val="DefaultParagraphFont"/>
    <w:uiPriority w:val="99"/>
    <w:semiHidden/>
    <w:unhideWhenUsed/>
    <w:rsid w:val="00574788"/>
    <w:rPr>
      <w:sz w:val="18"/>
      <w:szCs w:val="18"/>
    </w:rPr>
  </w:style>
  <w:style w:type="paragraph" w:styleId="CommentText">
    <w:name w:val="annotation text"/>
    <w:basedOn w:val="Normal"/>
    <w:link w:val="CommentTextChar"/>
    <w:uiPriority w:val="99"/>
    <w:semiHidden/>
    <w:unhideWhenUsed/>
    <w:rsid w:val="00574788"/>
    <w:pPr>
      <w:tabs>
        <w:tab w:val="clear" w:pos="567"/>
        <w:tab w:val="clear" w:pos="1134"/>
        <w:tab w:val="clear" w:pos="1701"/>
        <w:tab w:val="clear" w:pos="2268"/>
        <w:tab w:val="clear" w:pos="2835"/>
        <w:tab w:val="left" w:pos="794"/>
        <w:tab w:val="left" w:pos="1191"/>
        <w:tab w:val="left" w:pos="1588"/>
        <w:tab w:val="left" w:pos="1985"/>
      </w:tabs>
      <w:spacing w:before="160"/>
      <w:jc w:val="both"/>
    </w:pPr>
    <w:rPr>
      <w:rFonts w:eastAsia="MS Mincho" w:cs="Calibri"/>
      <w:szCs w:val="24"/>
      <w:lang w:val="en-US"/>
    </w:rPr>
  </w:style>
  <w:style w:type="character" w:customStyle="1" w:styleId="CommentTextChar">
    <w:name w:val="Comment Text Char"/>
    <w:basedOn w:val="DefaultParagraphFont"/>
    <w:link w:val="CommentText"/>
    <w:uiPriority w:val="99"/>
    <w:semiHidden/>
    <w:rsid w:val="00574788"/>
    <w:rPr>
      <w:rFonts w:ascii="Calibri" w:eastAsia="MS Mincho" w:hAnsi="Calibri" w:cs="Calibri"/>
      <w:sz w:val="24"/>
      <w:szCs w:val="24"/>
      <w:lang w:eastAsia="en-US"/>
    </w:rPr>
  </w:style>
  <w:style w:type="character" w:customStyle="1" w:styleId="UnresolvedMention2">
    <w:name w:val="Unresolved Mention2"/>
    <w:basedOn w:val="DefaultParagraphFont"/>
    <w:uiPriority w:val="99"/>
    <w:rsid w:val="00574788"/>
    <w:rPr>
      <w:color w:val="605E5C"/>
      <w:shd w:val="clear" w:color="auto" w:fill="E1DFDD"/>
    </w:rPr>
  </w:style>
  <w:style w:type="paragraph" w:styleId="CommentSubject">
    <w:name w:val="annotation subject"/>
    <w:basedOn w:val="CommentText"/>
    <w:next w:val="CommentText"/>
    <w:link w:val="CommentSubjectChar"/>
    <w:uiPriority w:val="99"/>
    <w:semiHidden/>
    <w:unhideWhenUsed/>
    <w:rsid w:val="00574788"/>
    <w:rPr>
      <w:b/>
      <w:bCs/>
      <w:sz w:val="20"/>
      <w:szCs w:val="20"/>
    </w:rPr>
  </w:style>
  <w:style w:type="character" w:customStyle="1" w:styleId="CommentSubjectChar">
    <w:name w:val="Comment Subject Char"/>
    <w:basedOn w:val="CommentTextChar"/>
    <w:link w:val="CommentSubject"/>
    <w:uiPriority w:val="99"/>
    <w:semiHidden/>
    <w:rsid w:val="00574788"/>
    <w:rPr>
      <w:rFonts w:ascii="Calibri" w:eastAsia="MS Mincho" w:hAnsi="Calibri" w:cs="Calibri"/>
      <w:b/>
      <w:bCs/>
      <w:sz w:val="24"/>
      <w:szCs w:val="24"/>
      <w:lang w:eastAsia="en-US"/>
    </w:rPr>
  </w:style>
  <w:style w:type="paragraph" w:styleId="Revision">
    <w:name w:val="Revision"/>
    <w:hidden/>
    <w:uiPriority w:val="99"/>
    <w:semiHidden/>
    <w:rsid w:val="00574788"/>
    <w:rPr>
      <w:rFonts w:ascii="Calibri" w:eastAsia="MS Mincho" w:hAnsi="Calibri" w:cs="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487833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www.itu.int/md/S20-CL-C-0060/en" TargetMode="External"/><Relationship Id="rId18" Type="http://schemas.openxmlformats.org/officeDocument/2006/relationships/hyperlink" Target="https://www.itu.int/md/S20-CL-C-0077/en" TargetMode="External"/><Relationship Id="rId26" Type="http://schemas.openxmlformats.org/officeDocument/2006/relationships/hyperlink" Target="https://www.itu.int/md/S20-CL-C-0057/en" TargetMode="External"/><Relationship Id="rId39" Type="http://schemas.openxmlformats.org/officeDocument/2006/relationships/hyperlink" Target="https://www.itu.int/md/S20-CL-C-0012/en" TargetMode="External"/><Relationship Id="rId21" Type="http://schemas.openxmlformats.org/officeDocument/2006/relationships/hyperlink" Target="https://www.itu.int/md/S20-CL-C-0021/es" TargetMode="External"/><Relationship Id="rId34" Type="http://schemas.openxmlformats.org/officeDocument/2006/relationships/hyperlink" Target="https://www.itu.int/md/S20-CL-C-0048/en" TargetMode="External"/><Relationship Id="rId42" Type="http://schemas.openxmlformats.org/officeDocument/2006/relationships/hyperlink" Target="https://www.itu.int/md/S20-CL-C-0067/en" TargetMode="External"/><Relationship Id="rId47" Type="http://schemas.microsoft.com/office/2011/relationships/people" Target="people.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www.itu.int/md/S20-CL-C-0049/en" TargetMode="External"/><Relationship Id="rId29" Type="http://schemas.openxmlformats.org/officeDocument/2006/relationships/hyperlink" Target="https://www.itu.int/md/S20-CL-C-0023/en"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yperlink" Target="https://www.itu.int/md/S20-CL-C-0012/en" TargetMode="External"/><Relationship Id="rId32" Type="http://schemas.openxmlformats.org/officeDocument/2006/relationships/hyperlink" Target="https://www.itu.int/md/S20-CLVC-C-0008/en" TargetMode="External"/><Relationship Id="rId37" Type="http://schemas.openxmlformats.org/officeDocument/2006/relationships/hyperlink" Target="https://www.itu.int/md/S20-CL-INF-0021/en" TargetMode="External"/><Relationship Id="rId40" Type="http://schemas.openxmlformats.org/officeDocument/2006/relationships/hyperlink" Target="https://www.itu.int/md/S20-CL-C-0051/en" TargetMode="External"/><Relationship Id="rId45" Type="http://schemas.openxmlformats.org/officeDocument/2006/relationships/footer" Target="footer2.xml"/><Relationship Id="rId5" Type="http://schemas.openxmlformats.org/officeDocument/2006/relationships/numbering" Target="numbering.xml"/><Relationship Id="rId15" Type="http://schemas.openxmlformats.org/officeDocument/2006/relationships/hyperlink" Target="https://www.itu.int/md/S20-CLVC-C-0008/en" TargetMode="External"/><Relationship Id="rId23" Type="http://schemas.openxmlformats.org/officeDocument/2006/relationships/hyperlink" Target="https://www.itu.int/md/S20-CL-C-0008/en" TargetMode="External"/><Relationship Id="rId28" Type="http://schemas.openxmlformats.org/officeDocument/2006/relationships/hyperlink" Target="https://www.itu.int/md/S20-CLVC2-201116-TD-0001/en" TargetMode="External"/><Relationship Id="rId36" Type="http://schemas.openxmlformats.org/officeDocument/2006/relationships/hyperlink" Target="https://www.itu.int/md/S20-CL-INF-0020/en" TargetMode="External"/><Relationship Id="rId10" Type="http://schemas.openxmlformats.org/officeDocument/2006/relationships/endnotes" Target="endnotes.xml"/><Relationship Id="rId19" Type="http://schemas.openxmlformats.org/officeDocument/2006/relationships/hyperlink" Target="https://www.itu.int/md/S20-CL-INF-0020/en" TargetMode="External"/><Relationship Id="rId31" Type="http://schemas.openxmlformats.org/officeDocument/2006/relationships/hyperlink" Target="https://www.itu.int/md/S20-CL-C-0078/en" TargetMode="External"/><Relationship Id="rId44"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itu.int/md/S20-CL-C-0078/en" TargetMode="External"/><Relationship Id="rId22" Type="http://schemas.openxmlformats.org/officeDocument/2006/relationships/hyperlink" Target="https://www.itu.int/md/S20-CL-C-0029/en" TargetMode="External"/><Relationship Id="rId27" Type="http://schemas.openxmlformats.org/officeDocument/2006/relationships/hyperlink" Target="https://www.itu.int/md/S20-CL-C-0067/en" TargetMode="External"/><Relationship Id="rId30" Type="http://schemas.openxmlformats.org/officeDocument/2006/relationships/hyperlink" Target="https://www.itu.int/md/S20-CL-C-0060/en" TargetMode="External"/><Relationship Id="rId35" Type="http://schemas.openxmlformats.org/officeDocument/2006/relationships/hyperlink" Target="https://www.itu.int/md/S20-CL-C-0077/en" TargetMode="External"/><Relationship Id="rId43" Type="http://schemas.openxmlformats.org/officeDocument/2006/relationships/header" Target="header1.xml"/><Relationship Id="rId48" Type="http://schemas.openxmlformats.org/officeDocument/2006/relationships/theme" Target="theme/theme1.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yperlink" Target="https://www.itu.int/md/S20-CLVC2-201116-TD-0001/en" TargetMode="External"/><Relationship Id="rId17" Type="http://schemas.openxmlformats.org/officeDocument/2006/relationships/hyperlink" Target="https://www.itu.int/md/S20-CL-C-0048/en" TargetMode="External"/><Relationship Id="rId25" Type="http://schemas.openxmlformats.org/officeDocument/2006/relationships/hyperlink" Target="https://www.itu.int/md/S20-CL-C-0051/en" TargetMode="External"/><Relationship Id="rId33" Type="http://schemas.openxmlformats.org/officeDocument/2006/relationships/hyperlink" Target="https://www.itu.int/md/S20-CL-C-0007/en" TargetMode="External"/><Relationship Id="rId38" Type="http://schemas.openxmlformats.org/officeDocument/2006/relationships/hyperlink" Target="https://www.itu.int/md/S20-CL-C-0008/en" TargetMode="External"/><Relationship Id="rId46" Type="http://schemas.openxmlformats.org/officeDocument/2006/relationships/fontTable" Target="fontTable.xml"/><Relationship Id="rId20" Type="http://schemas.openxmlformats.org/officeDocument/2006/relationships/hyperlink" Target="https://www.itu.int/md/S20-CL-INF-0021/en" TargetMode="External"/><Relationship Id="rId41" Type="http://schemas.openxmlformats.org/officeDocument/2006/relationships/hyperlink" Target="https://www.itu.int/md/S20-CL-C-0057/en"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http://www.itu.int/counci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oriano\AppData\Roaming\Microsoft\Templates\POOL%20S%20-%20ITU\PS_C20.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638F4433E584047A097BE66491F0F20" ma:contentTypeVersion="13" ma:contentTypeDescription="Create a new document." ma:contentTypeScope="" ma:versionID="c8f8420c7c7674408d35863d246b8d47">
  <xsd:schema xmlns:xsd="http://www.w3.org/2001/XMLSchema" xmlns:xs="http://www.w3.org/2001/XMLSchema" xmlns:p="http://schemas.microsoft.com/office/2006/metadata/properties" xmlns:ns3="8480b3bf-ff93-433f-9495-f8457f78f22f" xmlns:ns4="36a4356e-228e-4e25-b579-b1a6a8808ef8" targetNamespace="http://schemas.microsoft.com/office/2006/metadata/properties" ma:root="true" ma:fieldsID="106be1268a42acf2222ebaf64573516b" ns3:_="" ns4:_="">
    <xsd:import namespace="8480b3bf-ff93-433f-9495-f8457f78f22f"/>
    <xsd:import namespace="36a4356e-228e-4e25-b579-b1a6a8808ef8"/>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Location" minOccurs="0"/>
                <xsd:element ref="ns3:MediaServiceGenerationTime" minOccurs="0"/>
                <xsd:element ref="ns3:MediaServiceEventHashCode" minOccurs="0"/>
                <xsd:element ref="ns3:MediaServiceAutoKeyPoints" minOccurs="0"/>
                <xsd:element ref="ns3:MediaServiceKeyPoint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480b3bf-ff93-433f-9495-f8457f78f22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6a4356e-228e-4e25-b579-b1a6a8808ef8"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94E8BF4-DAA2-45CA-BEC5-A7C0105E756A}">
  <ds:schemaRefs>
    <ds:schemaRef ds:uri="http://schemas.microsoft.com/sharepoint/v3/contenttype/forms"/>
  </ds:schemaRefs>
</ds:datastoreItem>
</file>

<file path=customXml/itemProps2.xml><?xml version="1.0" encoding="utf-8"?>
<ds:datastoreItem xmlns:ds="http://schemas.openxmlformats.org/officeDocument/2006/customXml" ds:itemID="{B1D5B800-EAA3-4508-9640-9AADCF3A676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480b3bf-ff93-433f-9495-f8457f78f22f"/>
    <ds:schemaRef ds:uri="36a4356e-228e-4e25-b579-b1a6a8808ef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7B0C44B-4C0D-4929-8ABD-27A9EFE02AC7}">
  <ds:schemaRefs>
    <ds:schemaRef ds:uri="http://schemas.openxmlformats.org/officeDocument/2006/bibliography"/>
  </ds:schemaRefs>
</ds:datastoreItem>
</file>

<file path=customXml/itemProps4.xml><?xml version="1.0" encoding="utf-8"?>
<ds:datastoreItem xmlns:ds="http://schemas.openxmlformats.org/officeDocument/2006/customXml" ds:itemID="{D82F35B0-F61B-47D7-828F-917C02D36695}">
  <ds:schemaRefs>
    <ds:schemaRef ds:uri="http://schemas.openxmlformats.org/package/2006/metadata/core-properties"/>
    <ds:schemaRef ds:uri="http://www.w3.org/XML/1998/namespace"/>
    <ds:schemaRef ds:uri="36a4356e-228e-4e25-b579-b1a6a8808ef8"/>
    <ds:schemaRef ds:uri="http://schemas.microsoft.com/office/2006/documentManagement/types"/>
    <ds:schemaRef ds:uri="8480b3bf-ff93-433f-9495-f8457f78f22f"/>
    <ds:schemaRef ds:uri="http://purl.org/dc/dcmitype/"/>
    <ds:schemaRef ds:uri="http://schemas.microsoft.com/office/2006/metadata/properties"/>
    <ds:schemaRef ds:uri="http://schemas.microsoft.com/office/infopath/2007/PartnerControls"/>
    <ds:schemaRef ds:uri="http://purl.org/dc/terms/"/>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PS_C20.dotx</Template>
  <TotalTime>2</TotalTime>
  <Pages>9</Pages>
  <Words>4518</Words>
  <Characters>25484</Characters>
  <Application>Microsoft Office Word</Application>
  <DocSecurity>4</DocSecurity>
  <Lines>212</Lines>
  <Paragraphs>59</Paragraphs>
  <ScaleCrop>false</ScaleCrop>
  <HeadingPairs>
    <vt:vector size="4" baseType="variant">
      <vt:variant>
        <vt:lpstr>Title</vt:lpstr>
      </vt:variant>
      <vt:variant>
        <vt:i4>1</vt:i4>
      </vt:variant>
      <vt:variant>
        <vt:lpstr>UNIÓN INTERNACIONAL DE TELECOMUNICACIONES	</vt:lpstr>
      </vt:variant>
      <vt:variant>
        <vt:i4>0</vt:i4>
      </vt:variant>
    </vt:vector>
  </HeadingPairs>
  <TitlesOfParts>
    <vt:vector size="1" baseType="lpstr">
      <vt:lpstr/>
    </vt:vector>
  </TitlesOfParts>
  <Manager>Secretaría General - Pool</Manager>
  <Company>Unión Internacional de Telecomunicaciones (UIT)</Company>
  <LinksUpToDate>false</LinksUpToDate>
  <CharactersWithSpaces>29943</CharactersWithSpaces>
  <SharedDoc>false</SharedDoc>
  <HLinks>
    <vt:vector size="6" baseType="variant">
      <vt:variant>
        <vt:i4>3342371</vt:i4>
      </vt:variant>
      <vt:variant>
        <vt:i4>12</vt:i4>
      </vt:variant>
      <vt:variant>
        <vt:i4>0</vt:i4>
      </vt:variant>
      <vt:variant>
        <vt:i4>5</vt:i4>
      </vt:variant>
      <vt:variant>
        <vt:lpwstr>http://www.itu.int/council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Consejo 2018</dc:subject>
  <dc:creator>Soriano, Manuel</dc:creator>
  <cp:keywords>C2018, C18</cp:keywords>
  <dc:description/>
  <cp:lastModifiedBy>Janin, Patricia</cp:lastModifiedBy>
  <cp:revision>2</cp:revision>
  <cp:lastPrinted>2020-07-01T11:15:00Z</cp:lastPrinted>
  <dcterms:created xsi:type="dcterms:W3CDTF">2021-01-14T11:14:00Z</dcterms:created>
  <dcterms:modified xsi:type="dcterms:W3CDTF">2021-01-14T11:14:00Z</dcterms:modified>
  <cp:category>Documento de conferencia</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Documento C17/-S</vt:lpwstr>
  </property>
  <property fmtid="{D5CDD505-2E9C-101B-9397-08002B2CF9AE}" pid="3" name="Docdate">
    <vt:lpwstr>enero de 2017</vt:lpwstr>
  </property>
  <property fmtid="{D5CDD505-2E9C-101B-9397-08002B2CF9AE}" pid="4" name="Docorlang">
    <vt:lpwstr>Original: inglés</vt:lpwstr>
  </property>
  <property fmtid="{D5CDD505-2E9C-101B-9397-08002B2CF9AE}" pid="5" name="Docbluepink">
    <vt:lpwstr>Consejo 2017 Ginebra, 15-25 de mayo de 2017</vt:lpwstr>
  </property>
  <property fmtid="{D5CDD505-2E9C-101B-9397-08002B2CF9AE}" pid="6" name="Docdest">
    <vt:lpwstr/>
  </property>
  <property fmtid="{D5CDD505-2E9C-101B-9397-08002B2CF9AE}" pid="7" name="Docauthor">
    <vt:lpwstr/>
  </property>
  <property fmtid="{D5CDD505-2E9C-101B-9397-08002B2CF9AE}" pid="8" name="ContentTypeId">
    <vt:lpwstr>0x010100B638F4433E584047A097BE66491F0F20</vt:lpwstr>
  </property>
</Properties>
</file>