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ED4F28" w:rsidRPr="007923C8" w14:paraId="6C3F07E7" w14:textId="77777777" w:rsidTr="00FA7FCF">
        <w:trPr>
          <w:cantSplit/>
          <w:trHeight w:val="1276"/>
        </w:trPr>
        <w:tc>
          <w:tcPr>
            <w:tcW w:w="6911" w:type="dxa"/>
          </w:tcPr>
          <w:p w14:paraId="093ACC91" w14:textId="5920295E" w:rsidR="00ED4F28" w:rsidRPr="007923C8" w:rsidRDefault="00ED4F28" w:rsidP="00E0328A">
            <w:pPr>
              <w:spacing w:before="360" w:after="48" w:line="240" w:lineRule="auto"/>
              <w:jc w:val="left"/>
              <w:rPr>
                <w:b/>
                <w:bCs/>
                <w:position w:val="6"/>
                <w:sz w:val="26"/>
                <w:szCs w:val="26"/>
              </w:rPr>
            </w:pPr>
            <w:r w:rsidRPr="007923C8">
              <w:rPr>
                <w:b/>
                <w:bCs/>
                <w:position w:val="6"/>
                <w:sz w:val="26"/>
                <w:szCs w:val="26"/>
              </w:rPr>
              <w:t xml:space="preserve">Consultation virtuelle des Conseillers </w:t>
            </w:r>
            <w:r w:rsidRPr="007923C8">
              <w:rPr>
                <w:b/>
                <w:bCs/>
                <w:position w:val="6"/>
                <w:sz w:val="26"/>
                <w:szCs w:val="26"/>
              </w:rPr>
              <w:br/>
              <w:t xml:space="preserve">débutant le </w:t>
            </w:r>
            <w:r w:rsidR="009C780A" w:rsidRPr="007923C8">
              <w:rPr>
                <w:b/>
                <w:bCs/>
                <w:position w:val="6"/>
                <w:sz w:val="26"/>
                <w:szCs w:val="26"/>
                <w:rPrChange w:id="0" w:author="French" w:date="2020-12-15T17:15:00Z">
                  <w:rPr>
                    <w:b/>
                    <w:bCs/>
                    <w:position w:val="6"/>
                    <w:sz w:val="26"/>
                    <w:szCs w:val="26"/>
                    <w:lang w:val="en-GB"/>
                  </w:rPr>
                </w:rPrChange>
              </w:rPr>
              <w:t xml:space="preserve">16 </w:t>
            </w:r>
            <w:r w:rsidR="009C780A" w:rsidRPr="007923C8">
              <w:rPr>
                <w:b/>
                <w:bCs/>
                <w:position w:val="6"/>
                <w:sz w:val="26"/>
                <w:szCs w:val="26"/>
              </w:rPr>
              <w:t xml:space="preserve">novembre </w:t>
            </w:r>
            <w:r w:rsidR="009C780A" w:rsidRPr="007923C8">
              <w:rPr>
                <w:b/>
                <w:bCs/>
                <w:position w:val="6"/>
                <w:sz w:val="26"/>
                <w:szCs w:val="26"/>
                <w:rPrChange w:id="1" w:author="French" w:date="2020-12-15T17:15:00Z">
                  <w:rPr>
                    <w:b/>
                    <w:bCs/>
                    <w:position w:val="6"/>
                    <w:sz w:val="26"/>
                    <w:szCs w:val="26"/>
                    <w:lang w:val="en-GB"/>
                  </w:rPr>
                </w:rPrChange>
              </w:rPr>
              <w:t>2020</w:t>
            </w:r>
          </w:p>
        </w:tc>
        <w:tc>
          <w:tcPr>
            <w:tcW w:w="3120" w:type="dxa"/>
            <w:vAlign w:val="center"/>
          </w:tcPr>
          <w:p w14:paraId="2FC679E5" w14:textId="77777777" w:rsidR="00ED4F28" w:rsidRPr="007923C8" w:rsidRDefault="00ED4F28" w:rsidP="00E0328A">
            <w:pPr>
              <w:spacing w:before="0" w:line="240" w:lineRule="auto"/>
            </w:pPr>
            <w:bookmarkStart w:id="2" w:name="ditulogo"/>
            <w:bookmarkEnd w:id="2"/>
            <w:r w:rsidRPr="007923C8">
              <w:rPr>
                <w:noProof/>
                <w:lang w:val="en-US"/>
              </w:rPr>
              <w:drawing>
                <wp:inline distT="0" distB="0" distL="0" distR="0" wp14:anchorId="1C3A957D" wp14:editId="0E85A219">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D4F28" w:rsidRPr="007923C8" w14:paraId="650A3A77" w14:textId="77777777" w:rsidTr="00FA7FCF">
        <w:trPr>
          <w:cantSplit/>
        </w:trPr>
        <w:tc>
          <w:tcPr>
            <w:tcW w:w="6911" w:type="dxa"/>
            <w:tcBorders>
              <w:bottom w:val="single" w:sz="12" w:space="0" w:color="auto"/>
            </w:tcBorders>
          </w:tcPr>
          <w:p w14:paraId="491F0E39" w14:textId="77777777" w:rsidR="00ED4F28" w:rsidRPr="007923C8" w:rsidRDefault="00ED4F28" w:rsidP="00E0328A">
            <w:pPr>
              <w:spacing w:before="0" w:after="48" w:line="240" w:lineRule="auto"/>
              <w:rPr>
                <w:b/>
                <w:smallCaps/>
                <w:szCs w:val="24"/>
              </w:rPr>
            </w:pPr>
          </w:p>
        </w:tc>
        <w:tc>
          <w:tcPr>
            <w:tcW w:w="3120" w:type="dxa"/>
            <w:tcBorders>
              <w:bottom w:val="single" w:sz="12" w:space="0" w:color="auto"/>
            </w:tcBorders>
          </w:tcPr>
          <w:p w14:paraId="47716A5D" w14:textId="77777777" w:rsidR="00ED4F28" w:rsidRPr="007923C8" w:rsidRDefault="00ED4F28" w:rsidP="00E0328A">
            <w:pPr>
              <w:spacing w:before="0" w:line="240" w:lineRule="auto"/>
              <w:rPr>
                <w:szCs w:val="24"/>
              </w:rPr>
            </w:pPr>
          </w:p>
        </w:tc>
      </w:tr>
      <w:tr w:rsidR="00ED4F28" w:rsidRPr="007923C8" w14:paraId="3AB39E8E" w14:textId="77777777" w:rsidTr="00FA7FCF">
        <w:trPr>
          <w:cantSplit/>
        </w:trPr>
        <w:tc>
          <w:tcPr>
            <w:tcW w:w="6911" w:type="dxa"/>
            <w:tcBorders>
              <w:top w:val="single" w:sz="12" w:space="0" w:color="auto"/>
            </w:tcBorders>
          </w:tcPr>
          <w:p w14:paraId="5471C869" w14:textId="77777777" w:rsidR="00ED4F28" w:rsidRPr="007923C8" w:rsidRDefault="00ED4F28" w:rsidP="00E0328A">
            <w:pPr>
              <w:spacing w:before="0" w:after="48" w:line="240" w:lineRule="auto"/>
              <w:rPr>
                <w:b/>
                <w:smallCaps/>
                <w:szCs w:val="24"/>
              </w:rPr>
            </w:pPr>
          </w:p>
        </w:tc>
        <w:tc>
          <w:tcPr>
            <w:tcW w:w="3120" w:type="dxa"/>
            <w:tcBorders>
              <w:top w:val="single" w:sz="12" w:space="0" w:color="auto"/>
            </w:tcBorders>
          </w:tcPr>
          <w:p w14:paraId="2C22548A" w14:textId="48D68F80" w:rsidR="00ED4F28" w:rsidRPr="007923C8" w:rsidRDefault="00ED4F28" w:rsidP="00E0328A">
            <w:pPr>
              <w:spacing w:before="240" w:line="240" w:lineRule="auto"/>
              <w:rPr>
                <w:b/>
                <w:bCs/>
                <w:szCs w:val="24"/>
              </w:rPr>
            </w:pPr>
            <w:r w:rsidRPr="007923C8">
              <w:rPr>
                <w:b/>
                <w:bCs/>
              </w:rPr>
              <w:t>Document VC</w:t>
            </w:r>
            <w:r w:rsidR="009C780A" w:rsidRPr="007923C8">
              <w:rPr>
                <w:b/>
                <w:bCs/>
              </w:rPr>
              <w:t>-2</w:t>
            </w:r>
            <w:r w:rsidRPr="007923C8">
              <w:rPr>
                <w:b/>
                <w:bCs/>
              </w:rPr>
              <w:t>/</w:t>
            </w:r>
            <w:r w:rsidR="009C780A" w:rsidRPr="007923C8">
              <w:rPr>
                <w:b/>
                <w:bCs/>
              </w:rPr>
              <w:t>10</w:t>
            </w:r>
            <w:r w:rsidRPr="007923C8">
              <w:rPr>
                <w:b/>
                <w:bCs/>
              </w:rPr>
              <w:t>-F</w:t>
            </w:r>
          </w:p>
          <w:p w14:paraId="3C11F74B" w14:textId="577E532F" w:rsidR="00ED4F28" w:rsidRPr="007923C8" w:rsidRDefault="00810911" w:rsidP="00E0328A">
            <w:pPr>
              <w:spacing w:before="0" w:line="240" w:lineRule="auto"/>
              <w:rPr>
                <w:b/>
                <w:bCs/>
                <w:szCs w:val="24"/>
              </w:rPr>
            </w:pPr>
            <w:r>
              <w:rPr>
                <w:b/>
                <w:bCs/>
              </w:rPr>
              <w:t>14 janvier 2021</w:t>
            </w:r>
          </w:p>
          <w:p w14:paraId="1848C4D3" w14:textId="77777777" w:rsidR="00ED4F28" w:rsidRPr="007923C8" w:rsidRDefault="00ED4F28" w:rsidP="00E0328A">
            <w:pPr>
              <w:spacing w:before="0" w:line="240" w:lineRule="auto"/>
              <w:rPr>
                <w:szCs w:val="24"/>
              </w:rPr>
            </w:pPr>
            <w:proofErr w:type="gramStart"/>
            <w:r w:rsidRPr="007923C8">
              <w:rPr>
                <w:b/>
                <w:bCs/>
              </w:rPr>
              <w:t>Original:</w:t>
            </w:r>
            <w:proofErr w:type="gramEnd"/>
            <w:r w:rsidRPr="007923C8">
              <w:rPr>
                <w:b/>
                <w:bCs/>
              </w:rPr>
              <w:t xml:space="preserve"> anglais</w:t>
            </w:r>
          </w:p>
        </w:tc>
      </w:tr>
    </w:tbl>
    <w:p w14:paraId="16E8A8A8" w14:textId="77777777" w:rsidR="009C780A" w:rsidRPr="007923C8" w:rsidRDefault="009C780A" w:rsidP="00FA10A5">
      <w:pPr>
        <w:pStyle w:val="Title1"/>
        <w:spacing w:before="360"/>
      </w:pPr>
      <w:r w:rsidRPr="007923C8">
        <w:t xml:space="preserve">COMPTE RENDU </w:t>
      </w:r>
    </w:p>
    <w:p w14:paraId="769AE7D4" w14:textId="77777777" w:rsidR="009C780A" w:rsidRPr="007923C8" w:rsidRDefault="009C780A" w:rsidP="00E0328A">
      <w:pPr>
        <w:pStyle w:val="Title1"/>
      </w:pPr>
      <w:r w:rsidRPr="007923C8">
        <w:t xml:space="preserve">DE LA </w:t>
      </w:r>
    </w:p>
    <w:p w14:paraId="2FBCB610" w14:textId="77777777" w:rsidR="009C780A" w:rsidRPr="007923C8" w:rsidRDefault="009C780A" w:rsidP="00E0328A">
      <w:pPr>
        <w:pStyle w:val="Title1"/>
      </w:pPr>
      <w:r w:rsidRPr="007923C8">
        <w:t>première SéANCE</w:t>
      </w:r>
    </w:p>
    <w:p w14:paraId="75A15C00" w14:textId="1A444C7D" w:rsidR="009C780A" w:rsidRPr="007923C8" w:rsidRDefault="009C780A" w:rsidP="00FA10A5">
      <w:pPr>
        <w:spacing w:before="120" w:line="240" w:lineRule="auto"/>
        <w:jc w:val="center"/>
        <w:rPr>
          <w:szCs w:val="24"/>
        </w:rPr>
      </w:pPr>
      <w:r w:rsidRPr="007923C8">
        <w:rPr>
          <w:szCs w:val="24"/>
        </w:rPr>
        <w:t>Lundi 16 novembre 2020, de 12 h 00 à 15 h 30</w:t>
      </w:r>
    </w:p>
    <w:p w14:paraId="4A53642F" w14:textId="49370DCF" w:rsidR="009C780A" w:rsidRPr="007923C8" w:rsidRDefault="009C780A" w:rsidP="00FA10A5">
      <w:pPr>
        <w:spacing w:before="120" w:after="480" w:line="240" w:lineRule="auto"/>
        <w:jc w:val="center"/>
        <w:rPr>
          <w:rFonts w:asciiTheme="minorHAnsi" w:hAnsiTheme="minorHAnsi" w:cstheme="minorHAnsi"/>
          <w:szCs w:val="24"/>
          <w:lang w:eastAsia="zh-CN"/>
        </w:rPr>
      </w:pPr>
      <w:r w:rsidRPr="007923C8">
        <w:rPr>
          <w:b/>
          <w:bCs/>
          <w:szCs w:val="24"/>
        </w:rPr>
        <w:t>Président:</w:t>
      </w:r>
      <w:r w:rsidRPr="007923C8">
        <w:rPr>
          <w:szCs w:val="24"/>
        </w:rPr>
        <w:t xml:space="preserve"> </w:t>
      </w:r>
      <w:r w:rsidRPr="007923C8">
        <w:rPr>
          <w:rFonts w:asciiTheme="minorHAnsi" w:hAnsiTheme="minorHAnsi" w:cstheme="minorHAnsi"/>
          <w:szCs w:val="24"/>
          <w:lang w:eastAsia="zh-CN"/>
        </w:rPr>
        <w:t>M. S. BIN GHELAITA (Émirats arabes unis)</w:t>
      </w:r>
    </w:p>
    <w:tbl>
      <w:tblPr>
        <w:tblW w:w="5071" w:type="pct"/>
        <w:tblLook w:val="0000" w:firstRow="0" w:lastRow="0" w:firstColumn="0" w:lastColumn="0" w:noHBand="0" w:noVBand="0"/>
      </w:tblPr>
      <w:tblGrid>
        <w:gridCol w:w="460"/>
        <w:gridCol w:w="6957"/>
        <w:gridCol w:w="2359"/>
      </w:tblGrid>
      <w:tr w:rsidR="009C780A" w:rsidRPr="007923C8" w14:paraId="435D3D52" w14:textId="77777777" w:rsidTr="009C780A">
        <w:tc>
          <w:tcPr>
            <w:tcW w:w="245" w:type="pct"/>
          </w:tcPr>
          <w:p w14:paraId="38F47E52" w14:textId="77777777" w:rsidR="009C780A" w:rsidRPr="007923C8" w:rsidRDefault="009C780A" w:rsidP="00FA10A5">
            <w:pPr>
              <w:spacing w:before="120" w:line="240" w:lineRule="auto"/>
              <w:jc w:val="center"/>
            </w:pPr>
            <w:r w:rsidRPr="007923C8">
              <w:br w:type="page"/>
            </w:r>
            <w:r w:rsidRPr="007923C8">
              <w:br w:type="page"/>
            </w:r>
          </w:p>
        </w:tc>
        <w:tc>
          <w:tcPr>
            <w:tcW w:w="3701" w:type="pct"/>
          </w:tcPr>
          <w:p w14:paraId="169EF492" w14:textId="77777777" w:rsidR="009C780A" w:rsidRPr="00FA10A5" w:rsidRDefault="009C780A" w:rsidP="00FA10A5">
            <w:pPr>
              <w:spacing w:before="120" w:line="240" w:lineRule="auto"/>
              <w:rPr>
                <w:b/>
                <w:bCs/>
                <w:szCs w:val="24"/>
              </w:rPr>
            </w:pPr>
            <w:r w:rsidRPr="00FA10A5">
              <w:rPr>
                <w:b/>
                <w:bCs/>
                <w:szCs w:val="24"/>
              </w:rPr>
              <w:t>Sujets traités</w:t>
            </w:r>
          </w:p>
        </w:tc>
        <w:tc>
          <w:tcPr>
            <w:tcW w:w="1054" w:type="pct"/>
          </w:tcPr>
          <w:p w14:paraId="6B194447" w14:textId="77777777" w:rsidR="009C780A" w:rsidRPr="00FA10A5" w:rsidRDefault="009C780A" w:rsidP="00FA10A5">
            <w:pPr>
              <w:spacing w:before="120" w:line="240" w:lineRule="auto"/>
              <w:jc w:val="center"/>
              <w:rPr>
                <w:b/>
                <w:bCs/>
                <w:szCs w:val="24"/>
              </w:rPr>
            </w:pPr>
            <w:r w:rsidRPr="00FA10A5">
              <w:rPr>
                <w:b/>
                <w:bCs/>
                <w:szCs w:val="24"/>
              </w:rPr>
              <w:t>Documents</w:t>
            </w:r>
          </w:p>
        </w:tc>
      </w:tr>
      <w:tr w:rsidR="009C780A" w:rsidRPr="007923C8" w14:paraId="60F74F89" w14:textId="77777777" w:rsidTr="009C780A">
        <w:tc>
          <w:tcPr>
            <w:tcW w:w="245" w:type="pct"/>
          </w:tcPr>
          <w:p w14:paraId="6B06516C" w14:textId="77777777" w:rsidR="009C780A" w:rsidRPr="007923C8" w:rsidRDefault="009C780A" w:rsidP="00FA10A5">
            <w:pPr>
              <w:spacing w:before="120" w:line="240" w:lineRule="auto"/>
              <w:jc w:val="center"/>
              <w:rPr>
                <w:b/>
              </w:rPr>
            </w:pPr>
            <w:r w:rsidRPr="007923C8">
              <w:t>1</w:t>
            </w:r>
          </w:p>
        </w:tc>
        <w:tc>
          <w:tcPr>
            <w:tcW w:w="3701" w:type="pct"/>
          </w:tcPr>
          <w:p w14:paraId="6C6E85E2" w14:textId="77777777" w:rsidR="009C780A" w:rsidRPr="00FA10A5" w:rsidRDefault="009C780A" w:rsidP="00FA10A5">
            <w:pPr>
              <w:spacing w:before="120" w:line="240" w:lineRule="auto"/>
              <w:jc w:val="left"/>
              <w:rPr>
                <w:b/>
                <w:szCs w:val="24"/>
              </w:rPr>
            </w:pPr>
            <w:r w:rsidRPr="00FA10A5">
              <w:rPr>
                <w:szCs w:val="24"/>
              </w:rPr>
              <w:t>Ouverture de la seconde consultation virtuelle</w:t>
            </w:r>
          </w:p>
        </w:tc>
        <w:tc>
          <w:tcPr>
            <w:tcW w:w="1054" w:type="pct"/>
          </w:tcPr>
          <w:p w14:paraId="67130D6F" w14:textId="77777777" w:rsidR="009C780A" w:rsidRPr="00FA10A5" w:rsidRDefault="009C780A" w:rsidP="00FA10A5">
            <w:pPr>
              <w:spacing w:before="120" w:line="240" w:lineRule="auto"/>
              <w:jc w:val="center"/>
              <w:rPr>
                <w:b/>
                <w:szCs w:val="24"/>
              </w:rPr>
            </w:pPr>
            <w:r w:rsidRPr="00FA10A5">
              <w:rPr>
                <w:szCs w:val="24"/>
              </w:rPr>
              <w:t>–</w:t>
            </w:r>
          </w:p>
        </w:tc>
      </w:tr>
      <w:tr w:rsidR="009C780A" w:rsidRPr="007923C8" w14:paraId="07F2BDE1" w14:textId="77777777" w:rsidTr="009C780A">
        <w:tc>
          <w:tcPr>
            <w:tcW w:w="245" w:type="pct"/>
          </w:tcPr>
          <w:p w14:paraId="0AB33069" w14:textId="77777777" w:rsidR="009C780A" w:rsidRPr="007923C8" w:rsidRDefault="009C780A" w:rsidP="00FA10A5">
            <w:pPr>
              <w:spacing w:before="120" w:line="240" w:lineRule="auto"/>
              <w:jc w:val="center"/>
              <w:rPr>
                <w:b/>
              </w:rPr>
            </w:pPr>
            <w:r w:rsidRPr="007923C8">
              <w:t>2</w:t>
            </w:r>
          </w:p>
        </w:tc>
        <w:tc>
          <w:tcPr>
            <w:tcW w:w="3701" w:type="pct"/>
          </w:tcPr>
          <w:p w14:paraId="1754E65E" w14:textId="77777777" w:rsidR="009C780A" w:rsidRPr="00FA10A5" w:rsidRDefault="009C780A" w:rsidP="00FA10A5">
            <w:pPr>
              <w:spacing w:before="120" w:line="240" w:lineRule="auto"/>
              <w:jc w:val="left"/>
              <w:rPr>
                <w:b/>
                <w:szCs w:val="24"/>
              </w:rPr>
            </w:pPr>
            <w:r w:rsidRPr="00FA10A5">
              <w:rPr>
                <w:szCs w:val="24"/>
              </w:rPr>
              <w:t>Nomination du Président de la seconde consultation virtuelle</w:t>
            </w:r>
          </w:p>
        </w:tc>
        <w:tc>
          <w:tcPr>
            <w:tcW w:w="1054" w:type="pct"/>
          </w:tcPr>
          <w:p w14:paraId="2F165CCC" w14:textId="77777777" w:rsidR="009C780A" w:rsidRPr="00FA10A5" w:rsidRDefault="009C780A" w:rsidP="00FA10A5">
            <w:pPr>
              <w:spacing w:before="120" w:line="240" w:lineRule="auto"/>
              <w:jc w:val="center"/>
              <w:rPr>
                <w:b/>
                <w:szCs w:val="24"/>
              </w:rPr>
            </w:pPr>
            <w:r w:rsidRPr="00FA10A5">
              <w:rPr>
                <w:szCs w:val="24"/>
              </w:rPr>
              <w:t>–</w:t>
            </w:r>
          </w:p>
        </w:tc>
      </w:tr>
      <w:tr w:rsidR="009C780A" w:rsidRPr="007923C8" w14:paraId="0FB49CAD" w14:textId="77777777" w:rsidTr="009C780A">
        <w:tc>
          <w:tcPr>
            <w:tcW w:w="245" w:type="pct"/>
          </w:tcPr>
          <w:p w14:paraId="066B03F5" w14:textId="77777777" w:rsidR="009C780A" w:rsidRPr="007923C8" w:rsidRDefault="009C780A" w:rsidP="00FA10A5">
            <w:pPr>
              <w:spacing w:before="120" w:line="240" w:lineRule="auto"/>
              <w:jc w:val="center"/>
              <w:rPr>
                <w:b/>
              </w:rPr>
            </w:pPr>
            <w:r w:rsidRPr="007923C8">
              <w:t>3</w:t>
            </w:r>
          </w:p>
        </w:tc>
        <w:tc>
          <w:tcPr>
            <w:tcW w:w="3701" w:type="pct"/>
          </w:tcPr>
          <w:p w14:paraId="52838FB7" w14:textId="77777777" w:rsidR="009C780A" w:rsidRPr="00FA10A5" w:rsidRDefault="009C780A" w:rsidP="00FA10A5">
            <w:pPr>
              <w:spacing w:before="120" w:line="240" w:lineRule="auto"/>
              <w:jc w:val="left"/>
              <w:rPr>
                <w:szCs w:val="24"/>
              </w:rPr>
            </w:pPr>
            <w:r w:rsidRPr="00FA10A5">
              <w:rPr>
                <w:szCs w:val="24"/>
              </w:rPr>
              <w:t>Remarques liminaires du Président</w:t>
            </w:r>
          </w:p>
        </w:tc>
        <w:tc>
          <w:tcPr>
            <w:tcW w:w="1054" w:type="pct"/>
          </w:tcPr>
          <w:p w14:paraId="1C2D44C9" w14:textId="77777777" w:rsidR="009C780A" w:rsidRPr="00FA10A5" w:rsidRDefault="009C780A" w:rsidP="00FA10A5">
            <w:pPr>
              <w:spacing w:before="120" w:line="240" w:lineRule="auto"/>
              <w:jc w:val="center"/>
              <w:rPr>
                <w:b/>
                <w:szCs w:val="24"/>
              </w:rPr>
            </w:pPr>
            <w:r w:rsidRPr="00FA10A5">
              <w:rPr>
                <w:szCs w:val="24"/>
              </w:rPr>
              <w:t>–</w:t>
            </w:r>
          </w:p>
        </w:tc>
      </w:tr>
      <w:tr w:rsidR="009C780A" w:rsidRPr="007923C8" w14:paraId="362C3A9B" w14:textId="77777777" w:rsidTr="009C780A">
        <w:tc>
          <w:tcPr>
            <w:tcW w:w="245" w:type="pct"/>
          </w:tcPr>
          <w:p w14:paraId="1EEB6188" w14:textId="77777777" w:rsidR="009C780A" w:rsidRPr="007923C8" w:rsidRDefault="009C780A" w:rsidP="00FA10A5">
            <w:pPr>
              <w:spacing w:before="120" w:line="240" w:lineRule="auto"/>
              <w:jc w:val="center"/>
              <w:rPr>
                <w:b/>
              </w:rPr>
            </w:pPr>
            <w:r w:rsidRPr="007923C8">
              <w:t>4</w:t>
            </w:r>
          </w:p>
        </w:tc>
        <w:tc>
          <w:tcPr>
            <w:tcW w:w="3701" w:type="pct"/>
          </w:tcPr>
          <w:p w14:paraId="4709593A" w14:textId="77777777" w:rsidR="009C780A" w:rsidRPr="00FA10A5" w:rsidRDefault="009C780A" w:rsidP="00FA10A5">
            <w:pPr>
              <w:spacing w:before="120" w:line="240" w:lineRule="auto"/>
              <w:jc w:val="left"/>
              <w:rPr>
                <w:b/>
                <w:szCs w:val="24"/>
              </w:rPr>
            </w:pPr>
            <w:r w:rsidRPr="00FA10A5">
              <w:rPr>
                <w:szCs w:val="24"/>
              </w:rPr>
              <w:t>Adoption du projet d'ordre du jour de la seconde consultation virtuelle</w:t>
            </w:r>
          </w:p>
        </w:tc>
        <w:tc>
          <w:tcPr>
            <w:tcW w:w="1054" w:type="pct"/>
          </w:tcPr>
          <w:p w14:paraId="4CB0D019" w14:textId="77777777" w:rsidR="009C780A" w:rsidRPr="00FA10A5" w:rsidRDefault="00810911" w:rsidP="00FA10A5">
            <w:pPr>
              <w:spacing w:before="120" w:line="240" w:lineRule="auto"/>
              <w:jc w:val="center"/>
              <w:rPr>
                <w:b/>
                <w:szCs w:val="24"/>
              </w:rPr>
            </w:pPr>
            <w:hyperlink r:id="rId8" w:history="1">
              <w:r w:rsidR="009C780A" w:rsidRPr="00FA10A5">
                <w:rPr>
                  <w:rStyle w:val="Hyperlink"/>
                  <w:szCs w:val="24"/>
                </w:rPr>
                <w:t>VC-2/1</w:t>
              </w:r>
            </w:hyperlink>
            <w:r w:rsidR="009C780A" w:rsidRPr="00FA10A5">
              <w:rPr>
                <w:szCs w:val="24"/>
              </w:rPr>
              <w:t xml:space="preserve">, </w:t>
            </w:r>
            <w:r w:rsidR="009C780A" w:rsidRPr="00FA10A5">
              <w:rPr>
                <w:szCs w:val="24"/>
              </w:rPr>
              <w:br/>
            </w:r>
            <w:hyperlink r:id="rId9" w:history="1">
              <w:r w:rsidR="009C780A" w:rsidRPr="00FA10A5">
                <w:rPr>
                  <w:rStyle w:val="Hyperlink"/>
                  <w:szCs w:val="24"/>
                </w:rPr>
                <w:t>VC-2/5(Corr.1)</w:t>
              </w:r>
            </w:hyperlink>
          </w:p>
        </w:tc>
      </w:tr>
      <w:tr w:rsidR="009C780A" w:rsidRPr="007923C8" w14:paraId="6E9F3673" w14:textId="77777777" w:rsidTr="009C780A">
        <w:tc>
          <w:tcPr>
            <w:tcW w:w="245" w:type="pct"/>
          </w:tcPr>
          <w:p w14:paraId="59D118E2" w14:textId="77777777" w:rsidR="009C780A" w:rsidRPr="007923C8" w:rsidRDefault="009C780A" w:rsidP="00FA10A5">
            <w:pPr>
              <w:spacing w:before="120" w:line="240" w:lineRule="auto"/>
              <w:jc w:val="center"/>
              <w:rPr>
                <w:b/>
              </w:rPr>
            </w:pPr>
            <w:r w:rsidRPr="007923C8">
              <w:t>5</w:t>
            </w:r>
          </w:p>
        </w:tc>
        <w:tc>
          <w:tcPr>
            <w:tcW w:w="3701" w:type="pct"/>
          </w:tcPr>
          <w:p w14:paraId="45B4885E" w14:textId="77777777" w:rsidR="009C780A" w:rsidRPr="00FA10A5" w:rsidRDefault="009C780A" w:rsidP="00FA10A5">
            <w:pPr>
              <w:spacing w:before="120" w:line="240" w:lineRule="auto"/>
              <w:jc w:val="left"/>
              <w:rPr>
                <w:b/>
                <w:szCs w:val="24"/>
              </w:rPr>
            </w:pPr>
            <w:r w:rsidRPr="00FA10A5">
              <w:rPr>
                <w:szCs w:val="24"/>
              </w:rPr>
              <w:t>Projet de programme de gestion du temps</w:t>
            </w:r>
          </w:p>
        </w:tc>
        <w:tc>
          <w:tcPr>
            <w:tcW w:w="1054" w:type="pct"/>
          </w:tcPr>
          <w:p w14:paraId="39E05810" w14:textId="77777777" w:rsidR="009C780A" w:rsidRPr="00FA10A5" w:rsidRDefault="00810911" w:rsidP="00FA10A5">
            <w:pPr>
              <w:spacing w:before="120" w:line="240" w:lineRule="auto"/>
              <w:jc w:val="center"/>
              <w:rPr>
                <w:b/>
                <w:szCs w:val="24"/>
              </w:rPr>
            </w:pPr>
            <w:hyperlink r:id="rId10" w:history="1">
              <w:r w:rsidR="009C780A" w:rsidRPr="00FA10A5">
                <w:rPr>
                  <w:rStyle w:val="Hyperlink"/>
                  <w:szCs w:val="24"/>
                </w:rPr>
                <w:t>VC-2/ADM/1(Rév.1)</w:t>
              </w:r>
            </w:hyperlink>
            <w:r w:rsidR="009C780A" w:rsidRPr="00FA10A5">
              <w:rPr>
                <w:szCs w:val="24"/>
              </w:rPr>
              <w:t xml:space="preserve">, </w:t>
            </w:r>
            <w:hyperlink r:id="rId11" w:history="1">
              <w:r w:rsidR="009C780A" w:rsidRPr="00FA10A5">
                <w:rPr>
                  <w:rStyle w:val="Hyperlink"/>
                  <w:szCs w:val="24"/>
                </w:rPr>
                <w:t>VC-2/DT/2</w:t>
              </w:r>
            </w:hyperlink>
          </w:p>
        </w:tc>
      </w:tr>
      <w:tr w:rsidR="009C780A" w:rsidRPr="007923C8" w14:paraId="62972CC9" w14:textId="77777777" w:rsidTr="009C780A">
        <w:tc>
          <w:tcPr>
            <w:tcW w:w="245" w:type="pct"/>
          </w:tcPr>
          <w:p w14:paraId="6CF8D568" w14:textId="77777777" w:rsidR="009C780A" w:rsidRPr="007923C8" w:rsidRDefault="009C780A" w:rsidP="00FA10A5">
            <w:pPr>
              <w:spacing w:before="120" w:line="240" w:lineRule="auto"/>
              <w:jc w:val="center"/>
              <w:rPr>
                <w:b/>
              </w:rPr>
            </w:pPr>
            <w:r w:rsidRPr="007923C8">
              <w:t>6</w:t>
            </w:r>
          </w:p>
        </w:tc>
        <w:tc>
          <w:tcPr>
            <w:tcW w:w="3701" w:type="pct"/>
          </w:tcPr>
          <w:p w14:paraId="211FEBE5" w14:textId="77777777" w:rsidR="009C780A" w:rsidRPr="00FA10A5" w:rsidRDefault="009C780A" w:rsidP="00FA10A5">
            <w:pPr>
              <w:spacing w:before="120" w:line="240" w:lineRule="auto"/>
              <w:jc w:val="left"/>
              <w:rPr>
                <w:b/>
                <w:szCs w:val="24"/>
              </w:rPr>
            </w:pPr>
            <w:r w:rsidRPr="00FA10A5">
              <w:rPr>
                <w:rFonts w:eastAsiaTheme="minorHAnsi" w:cstheme="minorBidi"/>
                <w:szCs w:val="24"/>
              </w:rPr>
              <w:t>Questions d'organisation</w:t>
            </w:r>
          </w:p>
        </w:tc>
        <w:tc>
          <w:tcPr>
            <w:tcW w:w="1054" w:type="pct"/>
          </w:tcPr>
          <w:p w14:paraId="60A9866F" w14:textId="77777777" w:rsidR="009C780A" w:rsidRPr="00FA10A5" w:rsidRDefault="009C780A" w:rsidP="00FA10A5">
            <w:pPr>
              <w:spacing w:before="120" w:line="240" w:lineRule="auto"/>
              <w:jc w:val="center"/>
              <w:rPr>
                <w:b/>
                <w:szCs w:val="24"/>
              </w:rPr>
            </w:pPr>
            <w:r w:rsidRPr="00FA10A5">
              <w:rPr>
                <w:szCs w:val="24"/>
              </w:rPr>
              <w:t>–</w:t>
            </w:r>
          </w:p>
        </w:tc>
      </w:tr>
      <w:tr w:rsidR="009C780A" w:rsidRPr="007923C8" w14:paraId="21F212E7" w14:textId="77777777" w:rsidTr="009C780A">
        <w:tc>
          <w:tcPr>
            <w:tcW w:w="245" w:type="pct"/>
          </w:tcPr>
          <w:p w14:paraId="5C9DFA67" w14:textId="77777777" w:rsidR="009C780A" w:rsidRPr="007923C8" w:rsidRDefault="009C780A" w:rsidP="00FA10A5">
            <w:pPr>
              <w:spacing w:before="120" w:line="240" w:lineRule="auto"/>
              <w:jc w:val="center"/>
              <w:rPr>
                <w:b/>
              </w:rPr>
            </w:pPr>
            <w:r w:rsidRPr="007923C8">
              <w:t>7</w:t>
            </w:r>
          </w:p>
        </w:tc>
        <w:tc>
          <w:tcPr>
            <w:tcW w:w="3701" w:type="pct"/>
          </w:tcPr>
          <w:p w14:paraId="339C2406" w14:textId="193CFAC5" w:rsidR="009C780A" w:rsidRPr="00FA10A5" w:rsidRDefault="009C780A" w:rsidP="00FA10A5">
            <w:pPr>
              <w:spacing w:before="120" w:line="240" w:lineRule="auto"/>
              <w:jc w:val="left"/>
              <w:rPr>
                <w:b/>
                <w:szCs w:val="24"/>
              </w:rPr>
            </w:pPr>
            <w:r w:rsidRPr="00FA10A5">
              <w:rPr>
                <w:szCs w:val="24"/>
              </w:rPr>
              <w:t>Liste des candidats aux fonctions de Président et</w:t>
            </w:r>
            <w:r w:rsidR="00FA10A5" w:rsidRPr="00FA10A5">
              <w:rPr>
                <w:szCs w:val="24"/>
              </w:rPr>
              <w:t xml:space="preserve"> Vice-Président des </w:t>
            </w:r>
            <w:r w:rsidRPr="00FA10A5">
              <w:rPr>
                <w:szCs w:val="24"/>
              </w:rPr>
              <w:t>GTC, des GE et des GEI</w:t>
            </w:r>
          </w:p>
        </w:tc>
        <w:tc>
          <w:tcPr>
            <w:tcW w:w="1054" w:type="pct"/>
          </w:tcPr>
          <w:p w14:paraId="081ED585" w14:textId="77777777" w:rsidR="009C780A" w:rsidRPr="00FA10A5" w:rsidRDefault="00810911" w:rsidP="00FA10A5">
            <w:pPr>
              <w:spacing w:before="120" w:line="240" w:lineRule="auto"/>
              <w:jc w:val="center"/>
              <w:rPr>
                <w:b/>
                <w:szCs w:val="24"/>
              </w:rPr>
            </w:pPr>
            <w:hyperlink r:id="rId12" w:history="1">
              <w:r w:rsidR="009C780A" w:rsidRPr="00FA10A5">
                <w:rPr>
                  <w:rStyle w:val="Hyperlink"/>
                  <w:szCs w:val="24"/>
                </w:rPr>
                <w:t>C20/21(Rév.3)(Corr.1)</w:t>
              </w:r>
            </w:hyperlink>
          </w:p>
        </w:tc>
      </w:tr>
      <w:tr w:rsidR="009C780A" w:rsidRPr="007923C8" w14:paraId="0DFD23C4" w14:textId="77777777" w:rsidTr="009C780A">
        <w:tc>
          <w:tcPr>
            <w:tcW w:w="245" w:type="pct"/>
          </w:tcPr>
          <w:p w14:paraId="5ECBFB9C" w14:textId="77777777" w:rsidR="009C780A" w:rsidRPr="007923C8" w:rsidRDefault="009C780A" w:rsidP="00FA10A5">
            <w:pPr>
              <w:spacing w:before="120" w:line="240" w:lineRule="auto"/>
              <w:jc w:val="center"/>
              <w:rPr>
                <w:b/>
              </w:rPr>
            </w:pPr>
            <w:r w:rsidRPr="007923C8">
              <w:t>8</w:t>
            </w:r>
          </w:p>
        </w:tc>
        <w:tc>
          <w:tcPr>
            <w:tcW w:w="3701" w:type="pct"/>
          </w:tcPr>
          <w:p w14:paraId="52808BC1" w14:textId="77777777" w:rsidR="009C780A" w:rsidRPr="00FA10A5" w:rsidRDefault="009C780A" w:rsidP="00FA10A5">
            <w:pPr>
              <w:spacing w:before="120" w:line="240" w:lineRule="auto"/>
              <w:jc w:val="left"/>
              <w:rPr>
                <w:b/>
                <w:bCs/>
                <w:szCs w:val="24"/>
              </w:rPr>
            </w:pPr>
            <w:r w:rsidRPr="00FA10A5">
              <w:rPr>
                <w:rFonts w:eastAsiaTheme="minorHAnsi" w:cstheme="minorBidi"/>
                <w:szCs w:val="24"/>
              </w:rPr>
              <w:t>Journée mondiale des télécommunications et de la société de l'information</w:t>
            </w:r>
          </w:p>
        </w:tc>
        <w:tc>
          <w:tcPr>
            <w:tcW w:w="1054" w:type="pct"/>
          </w:tcPr>
          <w:p w14:paraId="287E3D29" w14:textId="77777777" w:rsidR="009C780A" w:rsidRPr="00FA10A5" w:rsidRDefault="00810911" w:rsidP="00FA10A5">
            <w:pPr>
              <w:spacing w:before="120" w:line="240" w:lineRule="auto"/>
              <w:jc w:val="center"/>
              <w:rPr>
                <w:b/>
                <w:szCs w:val="24"/>
              </w:rPr>
            </w:pPr>
            <w:hyperlink r:id="rId13" w:history="1">
              <w:r w:rsidR="009C780A" w:rsidRPr="00FA10A5">
                <w:rPr>
                  <w:rStyle w:val="Hyperlink"/>
                  <w:szCs w:val="24"/>
                </w:rPr>
                <w:t>C20/17</w:t>
              </w:r>
            </w:hyperlink>
            <w:r w:rsidR="009C780A" w:rsidRPr="00FA10A5">
              <w:rPr>
                <w:szCs w:val="24"/>
              </w:rPr>
              <w:t xml:space="preserve">, </w:t>
            </w:r>
            <w:hyperlink r:id="rId14" w:history="1">
              <w:r w:rsidR="009C780A" w:rsidRPr="00FA10A5">
                <w:rPr>
                  <w:rStyle w:val="Hyperlink"/>
                  <w:szCs w:val="24"/>
                </w:rPr>
                <w:t>C20/68</w:t>
              </w:r>
            </w:hyperlink>
          </w:p>
        </w:tc>
      </w:tr>
      <w:tr w:rsidR="009C780A" w:rsidRPr="007923C8" w14:paraId="7D31CC9F" w14:textId="77777777" w:rsidTr="009C780A">
        <w:tc>
          <w:tcPr>
            <w:tcW w:w="245" w:type="pct"/>
          </w:tcPr>
          <w:p w14:paraId="4351CFD3" w14:textId="77777777" w:rsidR="009C780A" w:rsidRPr="007923C8" w:rsidRDefault="009C780A" w:rsidP="00FA10A5">
            <w:pPr>
              <w:spacing w:before="120" w:line="240" w:lineRule="auto"/>
              <w:jc w:val="center"/>
              <w:rPr>
                <w:b/>
              </w:rPr>
            </w:pPr>
            <w:r w:rsidRPr="007923C8">
              <w:t>9</w:t>
            </w:r>
          </w:p>
        </w:tc>
        <w:tc>
          <w:tcPr>
            <w:tcW w:w="3701" w:type="pct"/>
          </w:tcPr>
          <w:p w14:paraId="349E9F47" w14:textId="77777777" w:rsidR="009C780A" w:rsidRPr="00FA10A5" w:rsidRDefault="009C780A" w:rsidP="00FA10A5">
            <w:pPr>
              <w:spacing w:before="120" w:line="240" w:lineRule="auto"/>
              <w:jc w:val="left"/>
              <w:rPr>
                <w:b/>
                <w:szCs w:val="24"/>
              </w:rPr>
            </w:pPr>
            <w:r w:rsidRPr="00FA10A5">
              <w:rPr>
                <w:szCs w:val="24"/>
              </w:rPr>
              <w:t>Rapport du Président du Groupe de travail du Conseil sur les ressources financières et les ressources humaines (GTC-FHR)</w:t>
            </w:r>
          </w:p>
        </w:tc>
        <w:tc>
          <w:tcPr>
            <w:tcW w:w="1054" w:type="pct"/>
          </w:tcPr>
          <w:p w14:paraId="44514787" w14:textId="77777777" w:rsidR="009C780A" w:rsidRPr="00FA10A5" w:rsidRDefault="00810911" w:rsidP="00FA10A5">
            <w:pPr>
              <w:spacing w:before="120" w:line="240" w:lineRule="auto"/>
              <w:jc w:val="center"/>
              <w:rPr>
                <w:b/>
                <w:szCs w:val="24"/>
              </w:rPr>
            </w:pPr>
            <w:hyperlink r:id="rId15" w:history="1">
              <w:r w:rsidR="009C780A" w:rsidRPr="00FA10A5">
                <w:rPr>
                  <w:rStyle w:val="Hyperlink"/>
                  <w:szCs w:val="24"/>
                </w:rPr>
                <w:t>C20/50</w:t>
              </w:r>
            </w:hyperlink>
          </w:p>
        </w:tc>
      </w:tr>
      <w:tr w:rsidR="009C780A" w:rsidRPr="007923C8" w14:paraId="4B311822" w14:textId="77777777" w:rsidTr="009C780A">
        <w:tc>
          <w:tcPr>
            <w:tcW w:w="245" w:type="pct"/>
          </w:tcPr>
          <w:p w14:paraId="7A83F402" w14:textId="77777777" w:rsidR="009C780A" w:rsidRPr="007923C8" w:rsidRDefault="009C780A" w:rsidP="00FA10A5">
            <w:pPr>
              <w:spacing w:before="120" w:line="240" w:lineRule="auto"/>
              <w:jc w:val="center"/>
              <w:rPr>
                <w:b/>
              </w:rPr>
            </w:pPr>
            <w:r w:rsidRPr="007923C8">
              <w:t>10</w:t>
            </w:r>
          </w:p>
        </w:tc>
        <w:tc>
          <w:tcPr>
            <w:tcW w:w="3701" w:type="pct"/>
          </w:tcPr>
          <w:p w14:paraId="3334E17F" w14:textId="77777777" w:rsidR="009C780A" w:rsidRPr="00FA10A5" w:rsidRDefault="009C780A" w:rsidP="00FA10A5">
            <w:pPr>
              <w:spacing w:before="120" w:line="240" w:lineRule="auto"/>
              <w:jc w:val="left"/>
              <w:rPr>
                <w:b/>
                <w:szCs w:val="24"/>
              </w:rPr>
            </w:pPr>
            <w:r w:rsidRPr="00FA10A5">
              <w:rPr>
                <w:szCs w:val="24"/>
              </w:rPr>
              <w:t>Travaux préparatoires en vue de l'AMNT-20</w:t>
            </w:r>
          </w:p>
        </w:tc>
        <w:tc>
          <w:tcPr>
            <w:tcW w:w="1054" w:type="pct"/>
          </w:tcPr>
          <w:p w14:paraId="0EBB86DA" w14:textId="77777777" w:rsidR="009C780A" w:rsidRPr="00FA10A5" w:rsidRDefault="00810911" w:rsidP="00FA10A5">
            <w:pPr>
              <w:spacing w:before="120" w:line="240" w:lineRule="auto"/>
              <w:jc w:val="center"/>
              <w:rPr>
                <w:b/>
                <w:szCs w:val="24"/>
              </w:rPr>
            </w:pPr>
            <w:hyperlink r:id="rId16" w:history="1">
              <w:r w:rsidR="009C780A" w:rsidRPr="00FA10A5">
                <w:rPr>
                  <w:rStyle w:val="Hyperlink"/>
                  <w:szCs w:val="24"/>
                </w:rPr>
                <w:t>C20/24(Rév.1)</w:t>
              </w:r>
            </w:hyperlink>
            <w:r w:rsidR="009C780A" w:rsidRPr="00FA10A5">
              <w:rPr>
                <w:szCs w:val="24"/>
              </w:rPr>
              <w:t xml:space="preserve">, </w:t>
            </w:r>
            <w:hyperlink r:id="rId17" w:history="1">
              <w:r w:rsidR="009C780A" w:rsidRPr="00FA10A5">
                <w:rPr>
                  <w:rStyle w:val="Hyperlink"/>
                  <w:szCs w:val="24"/>
                </w:rPr>
                <w:t>C20/72</w:t>
              </w:r>
            </w:hyperlink>
            <w:r w:rsidR="009C780A" w:rsidRPr="00FA10A5">
              <w:rPr>
                <w:szCs w:val="24"/>
              </w:rPr>
              <w:t xml:space="preserve">, </w:t>
            </w:r>
            <w:hyperlink r:id="rId18" w:history="1">
              <w:r w:rsidR="009C780A" w:rsidRPr="00FA10A5">
                <w:rPr>
                  <w:rStyle w:val="Hyperlink"/>
                  <w:szCs w:val="24"/>
                </w:rPr>
                <w:t>VC-2/2</w:t>
              </w:r>
            </w:hyperlink>
            <w:r w:rsidR="009C780A" w:rsidRPr="00FA10A5">
              <w:rPr>
                <w:szCs w:val="24"/>
              </w:rPr>
              <w:t xml:space="preserve">, </w:t>
            </w:r>
            <w:r w:rsidR="009C780A" w:rsidRPr="00FA10A5">
              <w:rPr>
                <w:szCs w:val="24"/>
              </w:rPr>
              <w:br/>
            </w:r>
            <w:hyperlink r:id="rId19" w:history="1">
              <w:r w:rsidR="009C780A" w:rsidRPr="00FA10A5">
                <w:rPr>
                  <w:rStyle w:val="Hyperlink"/>
                  <w:szCs w:val="24"/>
                </w:rPr>
                <w:t>VC-2/3</w:t>
              </w:r>
            </w:hyperlink>
            <w:r w:rsidR="009C780A" w:rsidRPr="00FA10A5">
              <w:rPr>
                <w:szCs w:val="24"/>
              </w:rPr>
              <w:t xml:space="preserve">, </w:t>
            </w:r>
            <w:r w:rsidR="009C780A" w:rsidRPr="00FA10A5">
              <w:rPr>
                <w:szCs w:val="24"/>
              </w:rPr>
              <w:br/>
            </w:r>
            <w:hyperlink r:id="rId20" w:history="1">
              <w:r w:rsidR="009C780A" w:rsidRPr="00FA10A5">
                <w:rPr>
                  <w:rStyle w:val="Hyperlink"/>
                  <w:szCs w:val="24"/>
                </w:rPr>
                <w:t>VC-2/4(Corr.1)</w:t>
              </w:r>
            </w:hyperlink>
            <w:r w:rsidR="009C780A" w:rsidRPr="00FA10A5">
              <w:rPr>
                <w:szCs w:val="24"/>
              </w:rPr>
              <w:t xml:space="preserve">, </w:t>
            </w:r>
            <w:r w:rsidR="009C780A" w:rsidRPr="00FA10A5">
              <w:rPr>
                <w:szCs w:val="24"/>
              </w:rPr>
              <w:br/>
            </w:r>
            <w:hyperlink r:id="rId21" w:history="1">
              <w:r w:rsidR="009C780A" w:rsidRPr="00FA10A5">
                <w:rPr>
                  <w:rStyle w:val="Hyperlink"/>
                  <w:szCs w:val="24"/>
                </w:rPr>
                <w:t>VC-2/7</w:t>
              </w:r>
            </w:hyperlink>
            <w:r w:rsidR="009C780A" w:rsidRPr="00FA10A5">
              <w:rPr>
                <w:szCs w:val="24"/>
              </w:rPr>
              <w:t xml:space="preserve">, </w:t>
            </w:r>
            <w:hyperlink r:id="rId22" w:history="1">
              <w:r w:rsidR="009C780A" w:rsidRPr="00FA10A5">
                <w:rPr>
                  <w:rStyle w:val="Hyperlink"/>
                  <w:szCs w:val="24"/>
                </w:rPr>
                <w:t>VC-2/8</w:t>
              </w:r>
            </w:hyperlink>
            <w:r w:rsidR="009C780A" w:rsidRPr="00FA10A5">
              <w:rPr>
                <w:szCs w:val="24"/>
              </w:rPr>
              <w:t xml:space="preserve">, </w:t>
            </w:r>
            <w:r w:rsidR="009C780A" w:rsidRPr="00FA10A5">
              <w:rPr>
                <w:szCs w:val="24"/>
              </w:rPr>
              <w:br/>
            </w:r>
            <w:hyperlink r:id="rId23" w:history="1">
              <w:r w:rsidR="009C780A" w:rsidRPr="00FA10A5">
                <w:rPr>
                  <w:rStyle w:val="Hyperlink"/>
                  <w:szCs w:val="24"/>
                </w:rPr>
                <w:t>VC-2/9</w:t>
              </w:r>
            </w:hyperlink>
          </w:p>
        </w:tc>
      </w:tr>
    </w:tbl>
    <w:p w14:paraId="682AD904" w14:textId="107E76EE" w:rsidR="009C780A" w:rsidRPr="007923C8" w:rsidRDefault="009C780A" w:rsidP="00AC4423">
      <w:pPr>
        <w:pStyle w:val="Heading1"/>
        <w:spacing w:before="360"/>
      </w:pPr>
      <w:r w:rsidRPr="007923C8">
        <w:lastRenderedPageBreak/>
        <w:t>1</w:t>
      </w:r>
      <w:r w:rsidRPr="007923C8">
        <w:tab/>
        <w:t>Ouverture de la seconde consultation virtuelle</w:t>
      </w:r>
    </w:p>
    <w:p w14:paraId="4ED46477" w14:textId="4C978385" w:rsidR="009C780A" w:rsidRPr="007923C8" w:rsidRDefault="007923C8" w:rsidP="00FA10A5">
      <w:pPr>
        <w:spacing w:before="120" w:line="240" w:lineRule="auto"/>
        <w:jc w:val="left"/>
        <w:rPr>
          <w:lang w:eastAsia="en-GB"/>
        </w:rPr>
      </w:pPr>
      <w:r w:rsidRPr="007923C8">
        <w:rPr>
          <w:lang w:eastAsia="en-GB"/>
        </w:rPr>
        <w:t>1.1</w:t>
      </w:r>
      <w:r w:rsidRPr="007923C8">
        <w:rPr>
          <w:lang w:eastAsia="en-GB"/>
        </w:rPr>
        <w:tab/>
      </w:r>
      <w:r w:rsidR="009C780A" w:rsidRPr="007923C8">
        <w:rPr>
          <w:lang w:eastAsia="en-GB"/>
        </w:rPr>
        <w:t xml:space="preserve">Le Secrétaire général déclare ouverte la seconde consultation virtuelle des Conseillers (VCC-2), souhaite la bienvenue aux participants et remercie tous les Conseillers d'avoir accepté, dans l'esprit de la communauté de l'UIT, d'avancer la date au mois de novembre 2020. Il communique aux participants des informations concernant différentes soumissions tardives, puis </w:t>
      </w:r>
      <w:r w:rsidR="009C780A" w:rsidRPr="00810911">
        <w:rPr>
          <w:lang w:eastAsia="en-GB"/>
        </w:rPr>
        <w:t xml:space="preserve">prononce l'allocution disponible à l'adresse </w:t>
      </w:r>
      <w:proofErr w:type="gramStart"/>
      <w:r w:rsidR="009C780A" w:rsidRPr="00810911">
        <w:rPr>
          <w:lang w:eastAsia="en-GB"/>
        </w:rPr>
        <w:t>suivante:</w:t>
      </w:r>
      <w:proofErr w:type="gramEnd"/>
      <w:r w:rsidR="00810911" w:rsidRPr="00810911">
        <w:t xml:space="preserve"> </w:t>
      </w:r>
      <w:hyperlink r:id="rId24" w:history="1">
        <w:r w:rsidR="00810911" w:rsidRPr="00934B5B">
          <w:rPr>
            <w:rStyle w:val="Hyperlink"/>
            <w:rFonts w:asciiTheme="minorHAnsi" w:hAnsiTheme="minorHAnsi" w:cstheme="minorHAnsi"/>
            <w:lang w:val="en-CA" w:eastAsia="en-GB"/>
          </w:rPr>
          <w:t>https://www.itu.int/en/council/Documents/2020/VCC2-SG-opening-speech.pdf</w:t>
        </w:r>
      </w:hyperlink>
    </w:p>
    <w:p w14:paraId="451F064B" w14:textId="77777777" w:rsidR="009C780A" w:rsidRPr="007923C8" w:rsidRDefault="009C780A" w:rsidP="00AC4423">
      <w:pPr>
        <w:pStyle w:val="Heading1"/>
        <w:spacing w:before="360"/>
        <w:rPr>
          <w:rFonts w:eastAsiaTheme="minorHAnsi"/>
        </w:rPr>
      </w:pPr>
      <w:r w:rsidRPr="007923C8">
        <w:t>2</w:t>
      </w:r>
      <w:r w:rsidRPr="007923C8">
        <w:tab/>
      </w:r>
      <w:r w:rsidRPr="007923C8">
        <w:rPr>
          <w:rFonts w:eastAsiaTheme="minorHAnsi"/>
        </w:rPr>
        <w:t>Nomination du Président de la seconde consultation virtuelle</w:t>
      </w:r>
    </w:p>
    <w:p w14:paraId="524135A6" w14:textId="62487148" w:rsidR="009C780A" w:rsidRPr="007923C8" w:rsidRDefault="009C780A" w:rsidP="00FA10A5">
      <w:pPr>
        <w:spacing w:before="120" w:line="240" w:lineRule="auto"/>
        <w:jc w:val="left"/>
        <w:rPr>
          <w:lang w:eastAsia="en-GB"/>
        </w:rPr>
      </w:pPr>
      <w:r w:rsidRPr="007923C8">
        <w:rPr>
          <w:lang w:eastAsia="en-GB"/>
        </w:rPr>
        <w:t>2.1</w:t>
      </w:r>
      <w:r w:rsidRPr="007923C8">
        <w:rPr>
          <w:lang w:eastAsia="en-GB"/>
        </w:rPr>
        <w:tab/>
        <w:t>Le Secrétaire général invite les participants à approuver la nomination de M.</w:t>
      </w:r>
      <w:r w:rsidR="007923C8">
        <w:rPr>
          <w:lang w:eastAsia="en-GB"/>
        </w:rPr>
        <w:t> </w:t>
      </w:r>
      <w:r w:rsidRPr="007923C8">
        <w:rPr>
          <w:lang w:eastAsia="en-GB"/>
        </w:rPr>
        <w:t>Saif</w:t>
      </w:r>
      <w:r w:rsidR="007923C8">
        <w:rPr>
          <w:lang w:eastAsia="en-GB"/>
        </w:rPr>
        <w:t> </w:t>
      </w:r>
      <w:r w:rsidRPr="007923C8">
        <w:rPr>
          <w:lang w:eastAsia="en-GB"/>
        </w:rPr>
        <w:t>Bin</w:t>
      </w:r>
      <w:r w:rsidR="007923C8">
        <w:rPr>
          <w:lang w:eastAsia="en-GB"/>
        </w:rPr>
        <w:t> </w:t>
      </w:r>
      <w:r w:rsidRPr="007923C8">
        <w:rPr>
          <w:lang w:eastAsia="en-GB"/>
        </w:rPr>
        <w:t>Ghelaita (Émirats arabes unis), Vice-Président du Conse</w:t>
      </w:r>
      <w:r w:rsidR="00FA10A5">
        <w:rPr>
          <w:lang w:eastAsia="en-GB"/>
        </w:rPr>
        <w:t>il, en tant que Président de la </w:t>
      </w:r>
      <w:r w:rsidRPr="007923C8">
        <w:rPr>
          <w:lang w:eastAsia="en-GB"/>
        </w:rPr>
        <w:t>VCC-2.</w:t>
      </w:r>
    </w:p>
    <w:p w14:paraId="2AB4094F" w14:textId="7BDB6147" w:rsidR="009C780A" w:rsidRPr="007923C8" w:rsidRDefault="009C780A" w:rsidP="00FA10A5">
      <w:pPr>
        <w:spacing w:before="120" w:line="240" w:lineRule="auto"/>
        <w:jc w:val="left"/>
        <w:rPr>
          <w:lang w:eastAsia="en-GB"/>
        </w:rPr>
      </w:pPr>
      <w:r w:rsidRPr="007923C8">
        <w:rPr>
          <w:lang w:eastAsia="en-GB"/>
        </w:rPr>
        <w:t>2.2</w:t>
      </w:r>
      <w:r w:rsidRPr="007923C8">
        <w:rPr>
          <w:lang w:eastAsia="en-GB"/>
        </w:rPr>
        <w:tab/>
        <w:t xml:space="preserve">La nomination de M. Saif Bin Ghelaita est </w:t>
      </w:r>
      <w:r w:rsidRPr="007923C8">
        <w:rPr>
          <w:b/>
          <w:bCs/>
          <w:lang w:eastAsia="en-GB"/>
        </w:rPr>
        <w:t>approuvée</w:t>
      </w:r>
      <w:r w:rsidRPr="007923C8">
        <w:rPr>
          <w:lang w:eastAsia="en-GB"/>
        </w:rPr>
        <w:t>.</w:t>
      </w:r>
    </w:p>
    <w:p w14:paraId="57D5D3AB" w14:textId="01C7377D" w:rsidR="009C780A" w:rsidRPr="007923C8" w:rsidRDefault="009C780A" w:rsidP="00AC4423">
      <w:pPr>
        <w:pStyle w:val="Heading1"/>
        <w:spacing w:before="360"/>
        <w:rPr>
          <w:rFonts w:eastAsiaTheme="minorHAnsi"/>
        </w:rPr>
      </w:pPr>
      <w:r w:rsidRPr="007923C8">
        <w:rPr>
          <w:rFonts w:eastAsiaTheme="minorHAnsi"/>
        </w:rPr>
        <w:t>3</w:t>
      </w:r>
      <w:r w:rsidRPr="007923C8">
        <w:rPr>
          <w:rFonts w:eastAsiaTheme="minorHAnsi"/>
        </w:rPr>
        <w:tab/>
        <w:t>Remarques liminaires du Président</w:t>
      </w:r>
    </w:p>
    <w:p w14:paraId="41263B43" w14:textId="2854D32A" w:rsidR="009C780A" w:rsidRPr="007923C8" w:rsidRDefault="009C780A" w:rsidP="00E0328A">
      <w:pPr>
        <w:tabs>
          <w:tab w:val="clear" w:pos="794"/>
          <w:tab w:val="clear" w:pos="1191"/>
          <w:tab w:val="clear" w:pos="1588"/>
          <w:tab w:val="clear" w:pos="1985"/>
        </w:tabs>
        <w:spacing w:before="120" w:after="120" w:line="240" w:lineRule="auto"/>
        <w:jc w:val="left"/>
        <w:rPr>
          <w:rFonts w:asciiTheme="minorHAnsi" w:hAnsiTheme="minorHAnsi" w:cstheme="minorHAnsi"/>
          <w:szCs w:val="24"/>
        </w:rPr>
      </w:pPr>
      <w:r w:rsidRPr="00810911">
        <w:rPr>
          <w:rFonts w:asciiTheme="minorHAnsi" w:hAnsiTheme="minorHAnsi" w:cstheme="minorHAnsi"/>
          <w:szCs w:val="24"/>
        </w:rPr>
        <w:t>3.1</w:t>
      </w:r>
      <w:r w:rsidRPr="00810911">
        <w:rPr>
          <w:rFonts w:asciiTheme="minorHAnsi" w:hAnsiTheme="minorHAnsi" w:cstheme="minorHAnsi"/>
          <w:szCs w:val="24"/>
        </w:rPr>
        <w:tab/>
        <w:t xml:space="preserve">Le Président prononce l'allocution disponible à l'adresse </w:t>
      </w:r>
      <w:proofErr w:type="gramStart"/>
      <w:r w:rsidRPr="00810911">
        <w:rPr>
          <w:rFonts w:asciiTheme="minorHAnsi" w:hAnsiTheme="minorHAnsi" w:cstheme="minorHAnsi"/>
          <w:szCs w:val="24"/>
        </w:rPr>
        <w:t>suivante:</w:t>
      </w:r>
      <w:proofErr w:type="gramEnd"/>
      <w:r w:rsidR="00810911">
        <w:rPr>
          <w:rFonts w:asciiTheme="minorHAnsi" w:hAnsiTheme="minorHAnsi" w:cstheme="minorHAnsi"/>
          <w:szCs w:val="24"/>
        </w:rPr>
        <w:t xml:space="preserve"> </w:t>
      </w:r>
      <w:hyperlink r:id="rId25" w:history="1">
        <w:r w:rsidR="00810911" w:rsidRPr="00934B5B">
          <w:rPr>
            <w:rStyle w:val="Hyperlink"/>
            <w:rFonts w:asciiTheme="minorHAnsi" w:hAnsiTheme="minorHAnsi" w:cstheme="minorHAnsi"/>
            <w:lang w:val="en-CA"/>
          </w:rPr>
          <w:t>https://www.itu.int/en/council/Documents/2020/VCC2-Chairman-opening-speech-e.pdf</w:t>
        </w:r>
      </w:hyperlink>
    </w:p>
    <w:p w14:paraId="72BC41A5" w14:textId="77777777" w:rsidR="009C780A" w:rsidRPr="007923C8" w:rsidRDefault="009C780A" w:rsidP="00AC4423">
      <w:pPr>
        <w:pStyle w:val="Heading1"/>
        <w:spacing w:before="360"/>
      </w:pPr>
      <w:r w:rsidRPr="007923C8">
        <w:rPr>
          <w:rFonts w:eastAsiaTheme="minorHAnsi"/>
        </w:rPr>
        <w:t>4</w:t>
      </w:r>
      <w:r w:rsidRPr="007923C8">
        <w:rPr>
          <w:rFonts w:eastAsiaTheme="minorHAnsi"/>
        </w:rPr>
        <w:tab/>
        <w:t xml:space="preserve">Adoption du projet d'ordre du jour de la seconde consultation virtuelle </w:t>
      </w:r>
      <w:r w:rsidRPr="007923C8">
        <w:t xml:space="preserve">(Documents </w:t>
      </w:r>
      <w:hyperlink r:id="rId26" w:history="1">
        <w:r w:rsidRPr="007923C8">
          <w:rPr>
            <w:rStyle w:val="Hyperlink"/>
          </w:rPr>
          <w:t>VC-2/1</w:t>
        </w:r>
      </w:hyperlink>
      <w:r w:rsidRPr="007923C8">
        <w:t xml:space="preserve"> et </w:t>
      </w:r>
      <w:hyperlink r:id="rId27" w:history="1">
        <w:r w:rsidRPr="007923C8">
          <w:rPr>
            <w:rStyle w:val="Hyperlink"/>
          </w:rPr>
          <w:t>VC-2/5(Corr.1)</w:t>
        </w:r>
      </w:hyperlink>
      <w:r w:rsidRPr="007923C8">
        <w:t>)</w:t>
      </w:r>
    </w:p>
    <w:p w14:paraId="3B2F3BA5" w14:textId="77777777" w:rsidR="009C780A" w:rsidRPr="007923C8" w:rsidRDefault="009C780A" w:rsidP="00FA10A5">
      <w:pPr>
        <w:spacing w:before="120" w:line="240" w:lineRule="auto"/>
        <w:jc w:val="left"/>
      </w:pPr>
      <w:r w:rsidRPr="007923C8">
        <w:t>4.1</w:t>
      </w:r>
      <w:r w:rsidRPr="007923C8">
        <w:tab/>
        <w:t>Le Président indique que le Secrétariat a reçu deux commentaires officiels concernant le projet d'ordre du jour. S'agissant du premier commentaire, visant à ce que l'examen des rapports des groupes de travail du Conseil (GTC) soit reporté à la session de 2021 du Conseil, le Président fait observer qu'il est important qu'il soit pris note des rapports et que les recommandations qu'ils contiennent soient approuvées afin que les groupes puissent poursuivre leurs travaux début 2021. Il propose donc que les rapports des GTC et toute contribution connexe soient maintenus à l'ordre du jour. Toutefois, ils ne seront ni présentés individuellement, ni examinés, mais il en sera pris note et les recommandations seront approuvées dans leur ensemble. Le rapport du GTC-FHR sera examiné séparément.</w:t>
      </w:r>
    </w:p>
    <w:p w14:paraId="1E100794" w14:textId="77777777" w:rsidR="009C780A" w:rsidRPr="007923C8" w:rsidRDefault="009C780A" w:rsidP="00FA10A5">
      <w:pPr>
        <w:spacing w:before="120" w:line="240" w:lineRule="auto"/>
        <w:jc w:val="left"/>
      </w:pPr>
      <w:r w:rsidRPr="007923C8">
        <w:t>4.2</w:t>
      </w:r>
      <w:r w:rsidRPr="007923C8">
        <w:tab/>
        <w:t xml:space="preserve">Il en est ainsi </w:t>
      </w:r>
      <w:r w:rsidRPr="007923C8">
        <w:rPr>
          <w:b/>
          <w:bCs/>
        </w:rPr>
        <w:t>décidé</w:t>
      </w:r>
      <w:r w:rsidRPr="007923C8">
        <w:t>.</w:t>
      </w:r>
    </w:p>
    <w:p w14:paraId="6989BBBC" w14:textId="77777777" w:rsidR="00AC4423" w:rsidRDefault="009C780A" w:rsidP="00AC4423">
      <w:pPr>
        <w:spacing w:before="120" w:line="240" w:lineRule="auto"/>
        <w:jc w:val="left"/>
      </w:pPr>
      <w:r w:rsidRPr="007923C8">
        <w:t>4.3</w:t>
      </w:r>
      <w:r w:rsidRPr="007923C8">
        <w:tab/>
        <w:t xml:space="preserve">Le Président dit que le second commentaire a pris la forme d'une contribution soumise par plusieurs pays (Document VC-2/5 (Corr.1)), dans laquelle il est demandé de supprimer de l'ordre du jour tous les documents du Secrétariat publiés après le délai de 30 jours fixé dans la Décision 556 du Conseil, pour les raisons indiquées dans le document. Le Secrétariat reconnaît qu'il est difficile pour les États Membres d'arrêter leur position lorsque les documents sont publiés tardivement et que, parmi les documents publiés après la date limite, certains sont très importants. En outre, la situation sanitaire mondiale a entraîné des difficultés non seulement pour le Secrétariat, mais aussi pour des parties extérieures telles que le Vérificateur extérieur des comptes. Le Secrétariat propose donc qu'il soit convenu de maintenir à l'ordre du jour les documents du Secrétariat publiés après la date limite (moins de 30 jours avant la consultation virtuelle des Conseillers) afin qu'ils soient présentés et examinés, et de ne faire commencer toute consultation officielle relative à un document tardif du Secrétariat lors d'une consultation virtuelle </w:t>
      </w:r>
      <w:r w:rsidR="00AC4423">
        <w:br w:type="page"/>
      </w:r>
    </w:p>
    <w:p w14:paraId="67FF7C0D" w14:textId="2D3C84DC" w:rsidR="009C780A" w:rsidRPr="007923C8" w:rsidRDefault="009C780A" w:rsidP="00AC4423">
      <w:pPr>
        <w:spacing w:before="120" w:line="240" w:lineRule="auto"/>
        <w:jc w:val="left"/>
      </w:pPr>
      <w:r w:rsidRPr="007923C8">
        <w:lastRenderedPageBreak/>
        <w:t>des Conseillers ou d'une session du Conseil qu'un mois après la publication du document. En outre, les préoccupations soulevées dans le Document VC-2/5(Corr.1) seront consignées dans le compte rendu et, en vue d'une éventuelle future consultation virtuelle des Conseillers, des dates précises seront arrêtées et strictement respectées.</w:t>
      </w:r>
    </w:p>
    <w:p w14:paraId="4F46DCE8" w14:textId="77777777" w:rsidR="009C780A" w:rsidRPr="007923C8" w:rsidRDefault="009C780A" w:rsidP="00AC4423">
      <w:pPr>
        <w:spacing w:before="120" w:line="240" w:lineRule="auto"/>
        <w:jc w:val="left"/>
      </w:pPr>
      <w:r w:rsidRPr="007923C8">
        <w:t>4.4</w:t>
      </w:r>
      <w:r w:rsidRPr="007923C8">
        <w:tab/>
        <w:t>Le Conseiller de la Fédération de Russie fait savoir que, conformément à l'échange de vues sur la question qu'elles ont eu avec le Secrétariat avant l'ouverture de la VCC-2, les Administrations qui ont soumis le Document VC-2/5(Corr.1) (Azerbaïdjan, Bélarus, Ouzbékistan et Fédération de Russie) sont disposées à accepter la proposition du Secrétariat à titre exceptionnel.</w:t>
      </w:r>
    </w:p>
    <w:p w14:paraId="6C95967B" w14:textId="2DB2ABB5" w:rsidR="009C780A" w:rsidRPr="007923C8" w:rsidRDefault="009C780A" w:rsidP="00AC4423">
      <w:pPr>
        <w:spacing w:before="120" w:line="240" w:lineRule="auto"/>
        <w:jc w:val="left"/>
      </w:pPr>
      <w:r w:rsidRPr="007923C8">
        <w:t>4.5</w:t>
      </w:r>
      <w:r w:rsidRPr="007923C8">
        <w:tab/>
        <w:t xml:space="preserve">Il est </w:t>
      </w:r>
      <w:r w:rsidRPr="007923C8">
        <w:rPr>
          <w:b/>
          <w:bCs/>
        </w:rPr>
        <w:t>décidé</w:t>
      </w:r>
      <w:r w:rsidRPr="007923C8">
        <w:t xml:space="preserve"> d'accepter la proposition du Secrétariat et de prendre note du Document</w:t>
      </w:r>
      <w:r w:rsidR="00E827CA" w:rsidRPr="007923C8">
        <w:t> </w:t>
      </w:r>
      <w:r w:rsidRPr="007923C8">
        <w:t>VC</w:t>
      </w:r>
      <w:r w:rsidR="00E827CA" w:rsidRPr="007923C8">
        <w:noBreakHyphen/>
      </w:r>
      <w:r w:rsidRPr="007923C8">
        <w:t xml:space="preserve">2/5(Corr.1). </w:t>
      </w:r>
    </w:p>
    <w:p w14:paraId="41BAE398" w14:textId="77777777" w:rsidR="009C780A" w:rsidRPr="007923C8" w:rsidRDefault="009C780A" w:rsidP="00AC4423">
      <w:pPr>
        <w:spacing w:before="120" w:line="240" w:lineRule="auto"/>
        <w:jc w:val="left"/>
      </w:pPr>
      <w:r w:rsidRPr="007923C8">
        <w:t>4.6</w:t>
      </w:r>
      <w:r w:rsidRPr="007923C8">
        <w:tab/>
        <w:t>Le Président indique que la Directrice du BDT a demandé que le Document C20/63(Rév.1), sur les contrôles internes, soit transféré du groupe 2 au groupe 1 de documents et examiné après le rapport du CCIG (Document C20/22(Rév.1)).</w:t>
      </w:r>
    </w:p>
    <w:p w14:paraId="39BA2240" w14:textId="77777777" w:rsidR="009C780A" w:rsidRPr="007923C8" w:rsidRDefault="009C780A" w:rsidP="00AC4423">
      <w:pPr>
        <w:spacing w:before="120" w:line="240" w:lineRule="auto"/>
        <w:jc w:val="left"/>
      </w:pPr>
      <w:r w:rsidRPr="007923C8">
        <w:t>4.7</w:t>
      </w:r>
      <w:r w:rsidRPr="007923C8">
        <w:tab/>
        <w:t xml:space="preserve">Il en est ainsi </w:t>
      </w:r>
      <w:r w:rsidRPr="007923C8">
        <w:rPr>
          <w:b/>
          <w:bCs/>
        </w:rPr>
        <w:t>décidé</w:t>
      </w:r>
      <w:r w:rsidRPr="007923C8">
        <w:t>.</w:t>
      </w:r>
    </w:p>
    <w:p w14:paraId="34C0B789" w14:textId="77777777" w:rsidR="009C780A" w:rsidRPr="007923C8" w:rsidRDefault="009C780A" w:rsidP="00AC4423">
      <w:pPr>
        <w:spacing w:before="120" w:line="240" w:lineRule="auto"/>
        <w:jc w:val="left"/>
      </w:pPr>
      <w:r w:rsidRPr="007923C8">
        <w:t>4.8</w:t>
      </w:r>
      <w:r w:rsidRPr="007923C8">
        <w:tab/>
        <w:t xml:space="preserve">Le projet d'ordre du jour de la VCC-2 (Document VC-2/1), ainsi modifié, est </w:t>
      </w:r>
      <w:r w:rsidRPr="007923C8">
        <w:rPr>
          <w:b/>
          <w:bCs/>
        </w:rPr>
        <w:t>adopté</w:t>
      </w:r>
      <w:r w:rsidRPr="007923C8">
        <w:t>.</w:t>
      </w:r>
    </w:p>
    <w:p w14:paraId="604DC4C8" w14:textId="77777777" w:rsidR="009C780A" w:rsidRPr="007923C8" w:rsidRDefault="009C780A" w:rsidP="00AC4423">
      <w:pPr>
        <w:pStyle w:val="Heading1"/>
        <w:spacing w:before="360"/>
        <w:rPr>
          <w:rFonts w:eastAsiaTheme="minorHAnsi"/>
        </w:rPr>
      </w:pPr>
      <w:r w:rsidRPr="007923C8">
        <w:t>5</w:t>
      </w:r>
      <w:r w:rsidRPr="007923C8">
        <w:tab/>
        <w:t xml:space="preserve">Projet de programme de gestion du temps (Documents </w:t>
      </w:r>
      <w:hyperlink r:id="rId28" w:history="1">
        <w:r w:rsidRPr="007923C8">
          <w:rPr>
            <w:rStyle w:val="Hyperlink"/>
          </w:rPr>
          <w:t>VC-2/ADM/1(Rév.1)</w:t>
        </w:r>
      </w:hyperlink>
      <w:r w:rsidRPr="007923C8">
        <w:t xml:space="preserve"> et </w:t>
      </w:r>
      <w:hyperlink r:id="rId29" w:history="1">
        <w:r w:rsidRPr="007923C8">
          <w:rPr>
            <w:rStyle w:val="Hyperlink"/>
          </w:rPr>
          <w:t>VC-2/DT/2</w:t>
        </w:r>
      </w:hyperlink>
      <w:r w:rsidRPr="007923C8">
        <w:t>)</w:t>
      </w:r>
    </w:p>
    <w:p w14:paraId="22830779" w14:textId="77777777" w:rsidR="009C780A" w:rsidRPr="007923C8" w:rsidRDefault="009C780A" w:rsidP="00AC4423">
      <w:pPr>
        <w:spacing w:before="120" w:line="240" w:lineRule="auto"/>
        <w:jc w:val="left"/>
      </w:pPr>
      <w:r w:rsidRPr="007923C8">
        <w:t>5.1</w:t>
      </w:r>
      <w:r w:rsidRPr="007923C8">
        <w:tab/>
        <w:t>La Secrétaire de la séance présente le Document VC-2/ADM/1(Rév.1), selon lequel tous les documents du groupe 1, considérés comme urgents, seront examinés avant ceux du groupe 2. Partant du principe que tous les documents non traités seront renvoyés à la session de 2021 du Conseil, le Secrétariat suggère que si, après avoir terminé l'examen des documents du groupe 1, le temps disponible pour ceux du groupe 2 est limité, l'ordre de ces derniers sera modifié comme indiqué dans le Document VC-2/DT/2. Le Secrétariat réévaluera les progrès accomplis à la fin de la séance de mardi et le Président informera les Conseillers.</w:t>
      </w:r>
    </w:p>
    <w:p w14:paraId="17C26621" w14:textId="77777777" w:rsidR="009C780A" w:rsidRPr="007923C8" w:rsidRDefault="009C780A" w:rsidP="00AC4423">
      <w:pPr>
        <w:spacing w:before="120" w:line="240" w:lineRule="auto"/>
        <w:jc w:val="left"/>
      </w:pPr>
      <w:r w:rsidRPr="007923C8">
        <w:t>5.2</w:t>
      </w:r>
      <w:r w:rsidRPr="007923C8">
        <w:tab/>
        <w:t xml:space="preserve">Il en est ainsi </w:t>
      </w:r>
      <w:r w:rsidRPr="007923C8">
        <w:rPr>
          <w:b/>
          <w:bCs/>
        </w:rPr>
        <w:t>décidé</w:t>
      </w:r>
      <w:r w:rsidRPr="007923C8">
        <w:t>.</w:t>
      </w:r>
    </w:p>
    <w:p w14:paraId="17D4CA2C" w14:textId="77777777" w:rsidR="009C780A" w:rsidRPr="007923C8" w:rsidRDefault="009C780A" w:rsidP="00AC4423">
      <w:pPr>
        <w:spacing w:before="120" w:line="240" w:lineRule="auto"/>
        <w:jc w:val="left"/>
      </w:pPr>
      <w:r w:rsidRPr="007923C8">
        <w:t>5.3</w:t>
      </w:r>
      <w:r w:rsidRPr="007923C8">
        <w:tab/>
        <w:t xml:space="preserve">Le projet de programme de gestion du temps (Document VC-2/ADM/1(Rév.1)) est </w:t>
      </w:r>
      <w:r w:rsidRPr="007923C8">
        <w:rPr>
          <w:b/>
          <w:bCs/>
        </w:rPr>
        <w:t>approuvé</w:t>
      </w:r>
      <w:r w:rsidRPr="007923C8">
        <w:t>.</w:t>
      </w:r>
    </w:p>
    <w:p w14:paraId="595CA6B7" w14:textId="77777777" w:rsidR="009C780A" w:rsidRPr="007923C8" w:rsidRDefault="009C780A" w:rsidP="00AC4423">
      <w:pPr>
        <w:pStyle w:val="Heading1"/>
        <w:spacing w:before="360"/>
        <w:rPr>
          <w:rFonts w:eastAsiaTheme="minorHAnsi"/>
        </w:rPr>
      </w:pPr>
      <w:r w:rsidRPr="007923C8">
        <w:t>6</w:t>
      </w:r>
      <w:r w:rsidRPr="007923C8">
        <w:tab/>
      </w:r>
      <w:r w:rsidRPr="007923C8">
        <w:rPr>
          <w:rFonts w:eastAsiaTheme="minorHAnsi"/>
        </w:rPr>
        <w:t>Questions d'organisation</w:t>
      </w:r>
    </w:p>
    <w:p w14:paraId="5274A52D" w14:textId="0A9D287B" w:rsidR="009C780A" w:rsidRPr="007923C8" w:rsidRDefault="009C780A" w:rsidP="00AC4423">
      <w:pPr>
        <w:spacing w:before="120" w:line="240" w:lineRule="auto"/>
        <w:jc w:val="left"/>
      </w:pPr>
      <w:r w:rsidRPr="007923C8">
        <w:t>6.1</w:t>
      </w:r>
      <w:r w:rsidRPr="007923C8">
        <w:tab/>
        <w:t>La Secrétaire de la séance indique que la VCC-2 se tiendra de 12 h</w:t>
      </w:r>
      <w:r w:rsidR="00AC4423">
        <w:t xml:space="preserve"> 00</w:t>
      </w:r>
      <w:r w:rsidRPr="007923C8">
        <w:t xml:space="preserve"> à 15 h</w:t>
      </w:r>
      <w:r w:rsidR="00AC4423">
        <w:t xml:space="preserve"> 00 (heure de </w:t>
      </w:r>
      <w:r w:rsidRPr="007923C8">
        <w:t>Genève), du lundi au vendredi. L'interprétation sera assurée et la documentation sera fournie dans les six langues officielles de l'Union. Un service de sous-titrage en anglais sera assuré.</w:t>
      </w:r>
    </w:p>
    <w:p w14:paraId="5FF1A25C" w14:textId="77777777" w:rsidR="009C780A" w:rsidRPr="007923C8" w:rsidRDefault="009C780A" w:rsidP="00AC4423">
      <w:pPr>
        <w:spacing w:before="120" w:line="240" w:lineRule="auto"/>
        <w:jc w:val="left"/>
      </w:pPr>
      <w:r w:rsidRPr="007923C8">
        <w:t>6.2</w:t>
      </w:r>
      <w:r w:rsidRPr="007923C8">
        <w:tab/>
        <w:t xml:space="preserve">Il est </w:t>
      </w:r>
      <w:r w:rsidRPr="007923C8">
        <w:rPr>
          <w:b/>
          <w:bCs/>
        </w:rPr>
        <w:t>pris note</w:t>
      </w:r>
      <w:r w:rsidRPr="007923C8">
        <w:t xml:space="preserve"> des informations relatives à l'organisation des travaux de la VCC-2.</w:t>
      </w:r>
    </w:p>
    <w:p w14:paraId="68EA4966" w14:textId="77777777" w:rsidR="00AC4423" w:rsidRDefault="00AC4423" w:rsidP="00AC4423">
      <w:pPr>
        <w:pStyle w:val="Heading1"/>
        <w:spacing w:before="360"/>
      </w:pPr>
      <w:bookmarkStart w:id="3" w:name="_Hlk43127067"/>
      <w:r>
        <w:br w:type="page"/>
      </w:r>
    </w:p>
    <w:p w14:paraId="53EE9CA8" w14:textId="5D999B5E" w:rsidR="009C780A" w:rsidRPr="007923C8" w:rsidRDefault="009C780A" w:rsidP="00AC4423">
      <w:pPr>
        <w:pStyle w:val="Heading1"/>
        <w:spacing w:before="360"/>
      </w:pPr>
      <w:r w:rsidRPr="007923C8">
        <w:lastRenderedPageBreak/>
        <w:t>7</w:t>
      </w:r>
      <w:r w:rsidRPr="007923C8">
        <w:tab/>
        <w:t>Liste des candidats aux fonctions de Président</w:t>
      </w:r>
      <w:r w:rsidR="00AC4423">
        <w:t xml:space="preserve"> et Vice-Président des GTC, des </w:t>
      </w:r>
      <w:r w:rsidRPr="007923C8">
        <w:t xml:space="preserve">GE et des GEI (Document </w:t>
      </w:r>
      <w:hyperlink r:id="rId30" w:history="1">
        <w:r w:rsidRPr="007923C8">
          <w:rPr>
            <w:rStyle w:val="Hyperlink"/>
            <w:rFonts w:asciiTheme="minorHAnsi" w:hAnsiTheme="minorHAnsi" w:cstheme="minorHAnsi"/>
            <w:bCs/>
            <w:szCs w:val="28"/>
          </w:rPr>
          <w:t>C20/21(Rév.3)(Corr.1)</w:t>
        </w:r>
      </w:hyperlink>
      <w:r w:rsidRPr="007923C8">
        <w:t>)</w:t>
      </w:r>
    </w:p>
    <w:p w14:paraId="03FCAED4" w14:textId="77777777" w:rsidR="009C780A" w:rsidRPr="007923C8" w:rsidRDefault="009C780A" w:rsidP="00AC4423">
      <w:pPr>
        <w:spacing w:before="120" w:line="240" w:lineRule="auto"/>
        <w:jc w:val="left"/>
      </w:pPr>
      <w:r w:rsidRPr="007923C8">
        <w:t>7.1</w:t>
      </w:r>
      <w:r w:rsidRPr="007923C8">
        <w:tab/>
        <w:t>La Secrétaire de la séance attire l'attention sur le Document C20/21(Rév.3)(Corr.1), dont l'annexe a été mise à jour avec les noms de deux nouveaux candidats proposés pour les fonctions de Vice-Président du GTC-FHR et du GTC-LANG, respectivement. En réponse aux questions de deux Conseillers, elle précise que les trois candidats issus de la région Amériques ont été nommés après la VCC-1 par correspondance et que le Corrigendum 1 du document reflète les modifications qu'une administration a demandé d'apporter à la liste des Présidents et Vice-Présidents.</w:t>
      </w:r>
    </w:p>
    <w:p w14:paraId="0FCBADAC" w14:textId="77777777" w:rsidR="009C780A" w:rsidRPr="007923C8" w:rsidRDefault="009C780A" w:rsidP="00AC4423">
      <w:pPr>
        <w:spacing w:before="120" w:line="240" w:lineRule="auto"/>
        <w:jc w:val="left"/>
      </w:pPr>
      <w:r w:rsidRPr="007923C8">
        <w:t>7.2</w:t>
      </w:r>
      <w:r w:rsidRPr="007923C8">
        <w:tab/>
        <w:t>Deux Conseillers approuvent la candidate à la fonction de Vice-Président du GTC-LANG; la candidature a été approuvée et soumise par les États Membres de la CEPT.</w:t>
      </w:r>
    </w:p>
    <w:p w14:paraId="13D24ADF" w14:textId="77777777" w:rsidR="009C780A" w:rsidRPr="007923C8" w:rsidRDefault="009C780A" w:rsidP="00AC4423">
      <w:pPr>
        <w:spacing w:before="120" w:line="240" w:lineRule="auto"/>
        <w:jc w:val="left"/>
      </w:pPr>
      <w:r w:rsidRPr="007923C8">
        <w:t>7.3</w:t>
      </w:r>
      <w:r w:rsidRPr="007923C8">
        <w:tab/>
        <w:t>Le Président considère que les Conseillers souhaitent conclure qu'étant donné que les Vice-Présidents doivent prendre leurs fonctions avant le premier groupe de réunions des GTC et des GE en 2021, les États Membres du Conseil seront invités à nommer par correspondance les deux nouveaux Vice-Présidents des GTC, comme indiqué en annexe du rapport figurant dans le Document C20/21(Rév.3)(Corr.1).</w:t>
      </w:r>
    </w:p>
    <w:p w14:paraId="058F0703" w14:textId="77777777" w:rsidR="009C780A" w:rsidRPr="007923C8" w:rsidRDefault="009C780A" w:rsidP="00AC4423">
      <w:pPr>
        <w:spacing w:before="120" w:line="240" w:lineRule="auto"/>
        <w:jc w:val="left"/>
      </w:pPr>
      <w:r w:rsidRPr="007923C8">
        <w:t>7.4</w:t>
      </w:r>
      <w:r w:rsidRPr="007923C8">
        <w:tab/>
        <w:t xml:space="preserve">Il en est ainsi </w:t>
      </w:r>
      <w:r w:rsidRPr="007923C8">
        <w:rPr>
          <w:b/>
        </w:rPr>
        <w:t>conclu</w:t>
      </w:r>
      <w:r w:rsidRPr="007923C8">
        <w:t>.</w:t>
      </w:r>
    </w:p>
    <w:p w14:paraId="5B0CA1D4" w14:textId="77777777" w:rsidR="009C780A" w:rsidRPr="007923C8" w:rsidRDefault="009C780A" w:rsidP="00AC4423">
      <w:pPr>
        <w:pStyle w:val="Heading1"/>
        <w:spacing w:before="360"/>
      </w:pPr>
      <w:r w:rsidRPr="007923C8">
        <w:t>8</w:t>
      </w:r>
      <w:r w:rsidRPr="007923C8">
        <w:tab/>
        <w:t xml:space="preserve">Journée mondiale des télécommunications et de la société de l'information (Documents </w:t>
      </w:r>
      <w:hyperlink r:id="rId31" w:history="1">
        <w:r w:rsidRPr="007923C8">
          <w:rPr>
            <w:rStyle w:val="Hyperlink"/>
          </w:rPr>
          <w:t>C20/17</w:t>
        </w:r>
      </w:hyperlink>
      <w:r w:rsidRPr="007923C8">
        <w:t xml:space="preserve"> et </w:t>
      </w:r>
      <w:hyperlink r:id="rId32" w:history="1">
        <w:r w:rsidRPr="007923C8">
          <w:rPr>
            <w:rStyle w:val="Hyperlink"/>
          </w:rPr>
          <w:t>C20/68</w:t>
        </w:r>
      </w:hyperlink>
      <w:r w:rsidRPr="007923C8">
        <w:t>)</w:t>
      </w:r>
    </w:p>
    <w:p w14:paraId="0EA93482" w14:textId="77777777" w:rsidR="009C780A" w:rsidRPr="007923C8" w:rsidRDefault="009C780A" w:rsidP="00AC4423">
      <w:pPr>
        <w:spacing w:before="120" w:line="240" w:lineRule="auto"/>
        <w:jc w:val="left"/>
      </w:pPr>
      <w:r w:rsidRPr="007923C8">
        <w:t>8.1</w:t>
      </w:r>
      <w:r w:rsidRPr="007923C8">
        <w:tab/>
        <w:t>Le Chef du Département de la planification stratégique et des relations avec les membres (SPM) présente le Document C20/17 et indique qu'il est ressorti des consultations informelles menées par le Secrétariat depuis la VCC-1 que les Conseillers sont d'accord avec le nouveau thème de la Journée mondiale des télécommunications et de la société de l'information de 2021, "Accélérer la transformation numérique en ces temps difficiles".</w:t>
      </w:r>
    </w:p>
    <w:p w14:paraId="0C5027B0" w14:textId="77777777" w:rsidR="009C780A" w:rsidRPr="007923C8" w:rsidRDefault="009C780A" w:rsidP="00AC4423">
      <w:pPr>
        <w:spacing w:before="120" w:line="240" w:lineRule="auto"/>
        <w:jc w:val="left"/>
      </w:pPr>
      <w:r w:rsidRPr="007923C8">
        <w:t>8.2</w:t>
      </w:r>
      <w:r w:rsidRPr="007923C8">
        <w:tab/>
        <w:t>Le Conseiller de la Fédération de Russie fait savoir que son Administration est d'accord avec le thème de compromis proposé par le Secrétariat et qu'il n'est donc pas nécessaire de présenter le Document C20/68.</w:t>
      </w:r>
    </w:p>
    <w:p w14:paraId="7A0F30D9" w14:textId="77777777" w:rsidR="009C780A" w:rsidRPr="007923C8" w:rsidRDefault="009C780A" w:rsidP="00AC4423">
      <w:pPr>
        <w:spacing w:before="120" w:line="240" w:lineRule="auto"/>
        <w:jc w:val="left"/>
      </w:pPr>
      <w:r w:rsidRPr="007923C8">
        <w:t>8.3</w:t>
      </w:r>
      <w:r w:rsidRPr="007923C8">
        <w:tab/>
        <w:t>Le Président considère que les participants à la VCC-2 souhaitent conclure qu'étant donné que le Secrétariat doit commencer la préparation de la Journée mondiale des télécommunications et de la société de l'information début 2021, une consultation par correspondance des États Membres du Conseil sera menée pour approuver le thème "Accélérer la transformation numérique en ces temps difficiles" pour cette Journée mondiale.</w:t>
      </w:r>
    </w:p>
    <w:p w14:paraId="33D1F197" w14:textId="77777777" w:rsidR="009C780A" w:rsidRPr="007923C8" w:rsidRDefault="009C780A" w:rsidP="00AC4423">
      <w:pPr>
        <w:spacing w:before="120" w:line="240" w:lineRule="auto"/>
        <w:jc w:val="left"/>
      </w:pPr>
      <w:r w:rsidRPr="007923C8">
        <w:t>8.4</w:t>
      </w:r>
      <w:r w:rsidRPr="007923C8">
        <w:tab/>
        <w:t xml:space="preserve">Il en est ainsi </w:t>
      </w:r>
      <w:r w:rsidRPr="007923C8">
        <w:rPr>
          <w:b/>
        </w:rPr>
        <w:t>conclu</w:t>
      </w:r>
      <w:r w:rsidRPr="007923C8">
        <w:t>.</w:t>
      </w:r>
    </w:p>
    <w:p w14:paraId="182DF1F8" w14:textId="77777777" w:rsidR="009C780A" w:rsidRPr="007923C8" w:rsidRDefault="009C780A" w:rsidP="00AC4423">
      <w:pPr>
        <w:pStyle w:val="Heading1"/>
        <w:spacing w:before="360"/>
      </w:pPr>
      <w:r w:rsidRPr="007923C8">
        <w:t>9</w:t>
      </w:r>
      <w:r w:rsidRPr="007923C8">
        <w:tab/>
        <w:t xml:space="preserve">Rapport du Président du Groupe de travail du Conseil sur les ressources financières et les ressources humaines (GTC-FHR) (Document </w:t>
      </w:r>
      <w:hyperlink r:id="rId33" w:history="1">
        <w:r w:rsidRPr="007923C8">
          <w:rPr>
            <w:rStyle w:val="Hyperlink"/>
            <w:rFonts w:asciiTheme="minorHAnsi" w:hAnsiTheme="minorHAnsi" w:cstheme="minorHAnsi"/>
            <w:bCs/>
            <w:szCs w:val="28"/>
          </w:rPr>
          <w:t>C20/50</w:t>
        </w:r>
      </w:hyperlink>
      <w:r w:rsidRPr="007923C8">
        <w:t>)</w:t>
      </w:r>
    </w:p>
    <w:p w14:paraId="35A86ED7" w14:textId="77777777" w:rsidR="009C780A" w:rsidRPr="007923C8" w:rsidRDefault="009C780A" w:rsidP="003F46AF">
      <w:pPr>
        <w:spacing w:before="120" w:line="240" w:lineRule="auto"/>
        <w:jc w:val="left"/>
      </w:pPr>
      <w:r w:rsidRPr="007923C8">
        <w:t>9.1</w:t>
      </w:r>
      <w:r w:rsidRPr="007923C8">
        <w:tab/>
        <w:t xml:space="preserve">La Présidente du GTC-FHR présente le Document C20/50. Elle dit que l'Annexe 1 contient un projet de politique révisée concernant l'attribution de bourses dans le cadre de manifestations et d'activités financées sur le budget ordinaire de l'UIT et une liste révisée des pays pouvant recevoir des bourses. Avant que le projet de politique révisée puisse être soumis pour approbation, une décision devra être prise sur la question de savoir si des bourses seront accordées pour l'AMNT, dont le texte figure actuellement entre crochets. L'Annexe 2 présente la </w:t>
      </w:r>
      <w:r w:rsidRPr="007923C8">
        <w:lastRenderedPageBreak/>
        <w:t xml:space="preserve">synthèse des propositions de modification de la Résolution 1299, relative au Plan stratégique de l'UIT pour les ressources humaines, et l'Annexe 3 contient les propositions d'amendement du Règlement financier et des Règles financières (édition de 2018); toutes deux sont soumises au Conseil pour approbation. </w:t>
      </w:r>
    </w:p>
    <w:bookmarkEnd w:id="3"/>
    <w:p w14:paraId="19B10D58" w14:textId="77777777" w:rsidR="009C780A" w:rsidRPr="007923C8" w:rsidRDefault="009C780A" w:rsidP="003F46AF">
      <w:pPr>
        <w:spacing w:before="120" w:line="240" w:lineRule="auto"/>
        <w:jc w:val="left"/>
      </w:pPr>
      <w:r w:rsidRPr="007923C8">
        <w:t>9.2</w:t>
      </w:r>
      <w:r w:rsidRPr="007923C8">
        <w:tab/>
        <w:t>Au cours de la discussion qui suit, les Conseillers soulignent qu'il est important d'accorder des bourses pour l'AMNT, en vue de renforcer la participation des États Membres à toutes les réunions de l'UIT. L'AMNT présente un intérêt particulier pour les pays en développement et il s'agit d'une manifestation complexe qui nécessite de grandes délégations. L'AMNT n'étant pas une conférence habilitée à conclure un traité, rien ne devrait faire obstacle à l'offre de bourses aux pays en développement, en particulier aux PMA, afin d'optimiser leur participation, qui à défaut est susceptible d'être limitée en raison de restrictions financières. Le texte entre crochets dans l'Annexe 1 devrait donc être supprimé. Un Conseiller estime qu'il est plus important d'encourager la participation des États Membres aux réunions dans le cadre desquelles des textes juridiquement contraignants sont conclus. Plutôt que d'accorder des bourses, il suggère de tirer parti de la participation à distance.</w:t>
      </w:r>
    </w:p>
    <w:p w14:paraId="38599746" w14:textId="77777777" w:rsidR="009C780A" w:rsidRPr="007923C8" w:rsidRDefault="009C780A" w:rsidP="003F46AF">
      <w:pPr>
        <w:spacing w:before="120" w:line="240" w:lineRule="auto"/>
        <w:jc w:val="left"/>
      </w:pPr>
      <w:r w:rsidRPr="007923C8">
        <w:t>9.3</w:t>
      </w:r>
      <w:r w:rsidRPr="007923C8">
        <w:tab/>
        <w:t>Concernant l'Annexe 3, deux Conseillers soulignent qu'il est important de mettre en œuvre le plus rapidement possible les recommandations formulées par le Vérificateur extérieur des comptes.</w:t>
      </w:r>
    </w:p>
    <w:p w14:paraId="600D3C02" w14:textId="07CAC0F6" w:rsidR="009C780A" w:rsidRPr="007923C8" w:rsidRDefault="009C780A" w:rsidP="003F46AF">
      <w:pPr>
        <w:spacing w:before="120" w:line="240" w:lineRule="auto"/>
        <w:jc w:val="left"/>
      </w:pPr>
      <w:r w:rsidRPr="007923C8">
        <w:t>9.4</w:t>
      </w:r>
      <w:r w:rsidRPr="007923C8">
        <w:tab/>
        <w:t xml:space="preserve">Le Président considère que les Conseillers souhaitent conclure que, compte tenu de l'urgence de ces questions, une consultation par correspondance des États Membres du Conseil sera menée afin: 1) de prendre note du rapport; 2) d'approuver la révision de la Résolution 1299 figurant à l'Annexe 2 du Document C20/50; 3) d'approuver les amendements du Règlement financier et des Règles financières figurant à l'Annexe 3 du Document C20/50; et 4) d'approuver les nouvelles lignes directrices relatives aux bourses figurant à l'Annexe 1 du </w:t>
      </w:r>
      <w:r w:rsidR="00DE37CC">
        <w:t>D</w:t>
      </w:r>
      <w:r w:rsidRPr="007923C8">
        <w:t>ocument C20/50, le texte entre crochets étant supprimé.</w:t>
      </w:r>
    </w:p>
    <w:p w14:paraId="60724E81" w14:textId="0CB1CD5A" w:rsidR="009C353C" w:rsidRDefault="009C780A" w:rsidP="003F46AF">
      <w:pPr>
        <w:spacing w:before="120" w:line="240" w:lineRule="auto"/>
        <w:jc w:val="left"/>
      </w:pPr>
      <w:r w:rsidRPr="007923C8">
        <w:t>9.5</w:t>
      </w:r>
      <w:r w:rsidRPr="007923C8">
        <w:tab/>
        <w:t xml:space="preserve">Il en est ainsi </w:t>
      </w:r>
      <w:r w:rsidRPr="007923C8">
        <w:rPr>
          <w:b/>
        </w:rPr>
        <w:t>conclu</w:t>
      </w:r>
      <w:r w:rsidRPr="007923C8">
        <w:t>.</w:t>
      </w:r>
    </w:p>
    <w:p w14:paraId="63643901" w14:textId="7E0894BA" w:rsidR="00A647BA" w:rsidRPr="00212E74" w:rsidRDefault="00A647BA">
      <w:pPr>
        <w:pStyle w:val="Heading1"/>
        <w:spacing w:before="360"/>
        <w:rPr>
          <w:bCs/>
        </w:rPr>
        <w:pPrChange w:id="4" w:author="Royer, Veronique" w:date="2020-12-17T15:41:00Z">
          <w:pPr>
            <w:tabs>
              <w:tab w:val="clear" w:pos="794"/>
              <w:tab w:val="clear" w:pos="1191"/>
              <w:tab w:val="clear" w:pos="1588"/>
              <w:tab w:val="clear" w:pos="1985"/>
            </w:tabs>
            <w:spacing w:before="360" w:after="120" w:line="360" w:lineRule="auto"/>
            <w:ind w:left="794" w:hanging="794"/>
            <w:jc w:val="left"/>
          </w:pPr>
        </w:pPrChange>
      </w:pPr>
      <w:r w:rsidRPr="00212E74">
        <w:rPr>
          <w:bCs/>
        </w:rPr>
        <w:t>10</w:t>
      </w:r>
      <w:r w:rsidRPr="00212E74">
        <w:rPr>
          <w:bCs/>
        </w:rPr>
        <w:tab/>
        <w:t xml:space="preserve">Travaux préparatoires en vue de l'AMNT-20 (Documents </w:t>
      </w:r>
      <w:r w:rsidR="00212E74" w:rsidRPr="00212E74">
        <w:rPr>
          <w:bCs/>
          <w:color w:val="0000FF"/>
          <w:u w:val="single"/>
          <w:lang w:val="en-US"/>
        </w:rPr>
        <w:fldChar w:fldCharType="begin"/>
      </w:r>
      <w:r w:rsidR="00212E74" w:rsidRPr="00212E74">
        <w:rPr>
          <w:bCs/>
          <w:color w:val="0000FF"/>
          <w:u w:val="single"/>
        </w:rPr>
        <w:instrText xml:space="preserve"> HYPERLINK "https://www.itu.int/md/S20-CL-C-0024/en" </w:instrText>
      </w:r>
      <w:r w:rsidR="00212E74" w:rsidRPr="00212E74">
        <w:rPr>
          <w:bCs/>
          <w:color w:val="0000FF"/>
          <w:u w:val="single"/>
          <w:lang w:val="en-US"/>
        </w:rPr>
        <w:fldChar w:fldCharType="separate"/>
      </w:r>
      <w:r w:rsidR="00212E74" w:rsidRPr="00212E74">
        <w:rPr>
          <w:rStyle w:val="Hyperlink"/>
          <w:bCs/>
        </w:rPr>
        <w:t>C20/24(R</w:t>
      </w:r>
      <w:r w:rsidR="00212E74" w:rsidRPr="00212E74">
        <w:rPr>
          <w:rStyle w:val="Hyperlink"/>
          <w:b w:val="0"/>
          <w:bCs/>
        </w:rPr>
        <w:t>é</w:t>
      </w:r>
      <w:r w:rsidR="00212E74" w:rsidRPr="00212E74">
        <w:rPr>
          <w:rStyle w:val="Hyperlink"/>
          <w:bCs/>
        </w:rPr>
        <w:t>v.1)</w:t>
      </w:r>
      <w:r w:rsidR="00212E74" w:rsidRPr="00212E74">
        <w:rPr>
          <w:bCs/>
          <w:color w:val="0000FF"/>
          <w:u w:val="single"/>
        </w:rPr>
        <w:fldChar w:fldCharType="end"/>
      </w:r>
      <w:r w:rsidRPr="00212E74">
        <w:rPr>
          <w:bCs/>
        </w:rPr>
        <w:t xml:space="preserve">, </w:t>
      </w:r>
      <w:r w:rsidR="00212E74" w:rsidRPr="00212E74">
        <w:rPr>
          <w:bCs/>
          <w:lang w:val="en-US"/>
        </w:rPr>
        <w:fldChar w:fldCharType="begin"/>
      </w:r>
      <w:r w:rsidR="00212E74" w:rsidRPr="00212E74">
        <w:rPr>
          <w:bCs/>
        </w:rPr>
        <w:instrText xml:space="preserve"> HYPERLINK "https://www.itu.int/md/S20-CL-C-0072/en" </w:instrText>
      </w:r>
      <w:r w:rsidR="00212E74" w:rsidRPr="00212E74">
        <w:rPr>
          <w:bCs/>
          <w:lang w:val="en-US"/>
        </w:rPr>
        <w:fldChar w:fldCharType="separate"/>
      </w:r>
      <w:r w:rsidR="00212E74" w:rsidRPr="00212E74">
        <w:rPr>
          <w:rStyle w:val="Hyperlink"/>
          <w:bCs/>
        </w:rPr>
        <w:t>C20/72</w:t>
      </w:r>
      <w:r w:rsidR="00212E74" w:rsidRPr="00212E74">
        <w:rPr>
          <w:bCs/>
        </w:rPr>
        <w:fldChar w:fldCharType="end"/>
      </w:r>
      <w:r w:rsidRPr="00212E74">
        <w:rPr>
          <w:bCs/>
        </w:rPr>
        <w:t xml:space="preserve">, </w:t>
      </w:r>
      <w:r w:rsidR="00212E74" w:rsidRPr="00212E74">
        <w:rPr>
          <w:bCs/>
          <w:lang w:val="en-US"/>
        </w:rPr>
        <w:fldChar w:fldCharType="begin"/>
      </w:r>
      <w:r w:rsidR="00212E74" w:rsidRPr="00212E74">
        <w:rPr>
          <w:bCs/>
        </w:rPr>
        <w:instrText xml:space="preserve"> HYPERLINK "https://www.itu.int/md/S20-CLVC2-C-0002/en" </w:instrText>
      </w:r>
      <w:r w:rsidR="00212E74" w:rsidRPr="00212E74">
        <w:rPr>
          <w:bCs/>
          <w:lang w:val="en-US"/>
        </w:rPr>
        <w:fldChar w:fldCharType="separate"/>
      </w:r>
      <w:r w:rsidR="00212E74" w:rsidRPr="00212E74">
        <w:rPr>
          <w:rStyle w:val="Hyperlink"/>
          <w:bCs/>
        </w:rPr>
        <w:t>VC-2/2</w:t>
      </w:r>
      <w:r w:rsidR="00212E74" w:rsidRPr="00212E74">
        <w:rPr>
          <w:bCs/>
        </w:rPr>
        <w:fldChar w:fldCharType="end"/>
      </w:r>
      <w:r w:rsidRPr="00212E74">
        <w:rPr>
          <w:bCs/>
        </w:rPr>
        <w:t xml:space="preserve">, </w:t>
      </w:r>
      <w:r w:rsidR="00212E74" w:rsidRPr="00212E74">
        <w:rPr>
          <w:bCs/>
          <w:lang w:val="en-US"/>
        </w:rPr>
        <w:fldChar w:fldCharType="begin"/>
      </w:r>
      <w:r w:rsidR="00212E74" w:rsidRPr="00212E74">
        <w:rPr>
          <w:bCs/>
        </w:rPr>
        <w:instrText xml:space="preserve"> HYPERLINK "https://www.itu.int/md/S20-CLVC2-C-0003/en" </w:instrText>
      </w:r>
      <w:r w:rsidR="00212E74" w:rsidRPr="00212E74">
        <w:rPr>
          <w:bCs/>
          <w:lang w:val="en-US"/>
        </w:rPr>
        <w:fldChar w:fldCharType="separate"/>
      </w:r>
      <w:r w:rsidR="00212E74" w:rsidRPr="00212E74">
        <w:rPr>
          <w:rStyle w:val="Hyperlink"/>
          <w:bCs/>
        </w:rPr>
        <w:t>VC-2/3</w:t>
      </w:r>
      <w:r w:rsidR="00212E74" w:rsidRPr="00212E74">
        <w:rPr>
          <w:bCs/>
        </w:rPr>
        <w:fldChar w:fldCharType="end"/>
      </w:r>
      <w:r w:rsidRPr="00212E74">
        <w:rPr>
          <w:bCs/>
        </w:rPr>
        <w:t xml:space="preserve">, </w:t>
      </w:r>
      <w:r w:rsidR="00212E74" w:rsidRPr="00212E74">
        <w:rPr>
          <w:bCs/>
          <w:lang w:val="en-US"/>
        </w:rPr>
        <w:fldChar w:fldCharType="begin"/>
      </w:r>
      <w:r w:rsidR="00212E74" w:rsidRPr="00212E74">
        <w:rPr>
          <w:bCs/>
        </w:rPr>
        <w:instrText xml:space="preserve"> HYPERLINK "https://www.itu.int/md/S20-CLVC2-C-0004/en" </w:instrText>
      </w:r>
      <w:r w:rsidR="00212E74" w:rsidRPr="00212E74">
        <w:rPr>
          <w:bCs/>
          <w:lang w:val="en-US"/>
        </w:rPr>
        <w:fldChar w:fldCharType="separate"/>
      </w:r>
      <w:r w:rsidR="00212E74" w:rsidRPr="00212E74">
        <w:rPr>
          <w:rStyle w:val="Hyperlink"/>
          <w:bCs/>
        </w:rPr>
        <w:t>VC-2/4(Corr.1)</w:t>
      </w:r>
      <w:r w:rsidR="00212E74" w:rsidRPr="00212E74">
        <w:rPr>
          <w:bCs/>
        </w:rPr>
        <w:fldChar w:fldCharType="end"/>
      </w:r>
      <w:r w:rsidRPr="00212E74">
        <w:rPr>
          <w:bCs/>
        </w:rPr>
        <w:t xml:space="preserve">, </w:t>
      </w:r>
      <w:r w:rsidR="00212E74" w:rsidRPr="00212E74">
        <w:rPr>
          <w:bCs/>
          <w:lang w:val="en-US"/>
        </w:rPr>
        <w:fldChar w:fldCharType="begin"/>
      </w:r>
      <w:r w:rsidR="00212E74" w:rsidRPr="00212E74">
        <w:rPr>
          <w:bCs/>
        </w:rPr>
        <w:instrText xml:space="preserve"> HYPERLINK "https://www.itu.int/md/S20-CLVC2-C-0007/en" </w:instrText>
      </w:r>
      <w:r w:rsidR="00212E74" w:rsidRPr="00212E74">
        <w:rPr>
          <w:bCs/>
          <w:lang w:val="en-US"/>
        </w:rPr>
        <w:fldChar w:fldCharType="separate"/>
      </w:r>
      <w:r w:rsidR="00212E74" w:rsidRPr="00212E74">
        <w:rPr>
          <w:rStyle w:val="Hyperlink"/>
          <w:bCs/>
        </w:rPr>
        <w:t>VC-2/7</w:t>
      </w:r>
      <w:r w:rsidR="00212E74" w:rsidRPr="00212E74">
        <w:rPr>
          <w:bCs/>
        </w:rPr>
        <w:fldChar w:fldCharType="end"/>
      </w:r>
      <w:r w:rsidRPr="00212E74">
        <w:rPr>
          <w:bCs/>
        </w:rPr>
        <w:t xml:space="preserve">, </w:t>
      </w:r>
      <w:r w:rsidR="00212E74" w:rsidRPr="00212E74">
        <w:rPr>
          <w:bCs/>
          <w:lang w:val="en-US"/>
        </w:rPr>
        <w:fldChar w:fldCharType="begin"/>
      </w:r>
      <w:r w:rsidR="00212E74" w:rsidRPr="00212E74">
        <w:rPr>
          <w:bCs/>
        </w:rPr>
        <w:instrText xml:space="preserve"> HYPERLINK "https://www.itu.int/md/S20-CLVC2-C-0008/en" </w:instrText>
      </w:r>
      <w:r w:rsidR="00212E74" w:rsidRPr="00212E74">
        <w:rPr>
          <w:bCs/>
          <w:lang w:val="en-US"/>
        </w:rPr>
        <w:fldChar w:fldCharType="separate"/>
      </w:r>
      <w:r w:rsidR="00212E74" w:rsidRPr="00212E74">
        <w:rPr>
          <w:rStyle w:val="Hyperlink"/>
          <w:bCs/>
        </w:rPr>
        <w:t>VC-2/8</w:t>
      </w:r>
      <w:r w:rsidR="00212E74" w:rsidRPr="00212E74">
        <w:rPr>
          <w:bCs/>
        </w:rPr>
        <w:fldChar w:fldCharType="end"/>
      </w:r>
      <w:r w:rsidRPr="00212E74">
        <w:rPr>
          <w:bCs/>
        </w:rPr>
        <w:t xml:space="preserve">, </w:t>
      </w:r>
      <w:r w:rsidR="00212E74" w:rsidRPr="00212E74">
        <w:rPr>
          <w:bCs/>
          <w:lang w:val="en-US"/>
        </w:rPr>
        <w:fldChar w:fldCharType="begin"/>
      </w:r>
      <w:r w:rsidR="00212E74" w:rsidRPr="00212E74">
        <w:rPr>
          <w:bCs/>
        </w:rPr>
        <w:instrText xml:space="preserve"> HYPERLINK "https://www.itu.int/md/S20-CLVC2-C-0009/en" </w:instrText>
      </w:r>
      <w:r w:rsidR="00212E74" w:rsidRPr="00212E74">
        <w:rPr>
          <w:bCs/>
          <w:lang w:val="en-US"/>
        </w:rPr>
        <w:fldChar w:fldCharType="separate"/>
      </w:r>
      <w:r w:rsidR="00212E74" w:rsidRPr="00212E74">
        <w:rPr>
          <w:rStyle w:val="Hyperlink"/>
          <w:bCs/>
        </w:rPr>
        <w:t>VC-2/9</w:t>
      </w:r>
      <w:r w:rsidR="00212E74" w:rsidRPr="00212E74">
        <w:rPr>
          <w:bCs/>
        </w:rPr>
        <w:fldChar w:fldCharType="end"/>
      </w:r>
      <w:r w:rsidRPr="00212E74">
        <w:rPr>
          <w:bCs/>
        </w:rPr>
        <w:t>)</w:t>
      </w:r>
    </w:p>
    <w:p w14:paraId="16EBCA8F" w14:textId="60B20DBA" w:rsidR="00A647BA" w:rsidRPr="00EB54A9" w:rsidRDefault="00A647BA">
      <w:pPr>
        <w:pStyle w:val="ListParagraph"/>
        <w:overflowPunct/>
        <w:autoSpaceDE/>
        <w:autoSpaceDN/>
        <w:adjustRightInd/>
        <w:spacing w:after="120" w:line="240" w:lineRule="auto"/>
        <w:ind w:left="0"/>
        <w:jc w:val="left"/>
        <w:textAlignment w:val="auto"/>
        <w:rPr>
          <w:rFonts w:asciiTheme="minorHAnsi" w:hAnsiTheme="minorHAnsi" w:cstheme="minorHAnsi"/>
          <w:sz w:val="24"/>
          <w:szCs w:val="24"/>
          <w:lang w:val="fr-FR"/>
        </w:rPr>
        <w:pPrChange w:id="5" w:author="Royer, Veronique" w:date="2020-12-17T15:41:00Z">
          <w:pPr>
            <w:pStyle w:val="ListParagraph"/>
            <w:overflowPunct/>
            <w:autoSpaceDE/>
            <w:autoSpaceDN/>
            <w:adjustRightInd/>
            <w:spacing w:after="120" w:line="360" w:lineRule="auto"/>
            <w:ind w:left="0"/>
            <w:textAlignment w:val="auto"/>
          </w:pPr>
        </w:pPrChange>
      </w:pPr>
      <w:r w:rsidRPr="00EB54A9">
        <w:rPr>
          <w:rFonts w:asciiTheme="minorHAnsi" w:hAnsiTheme="minorHAnsi" w:cstheme="minorHAnsi"/>
          <w:sz w:val="24"/>
          <w:szCs w:val="24"/>
          <w:lang w:val="fr-FR"/>
        </w:rPr>
        <w:t>10.1</w:t>
      </w:r>
      <w:r w:rsidRPr="00EB54A9">
        <w:rPr>
          <w:rFonts w:asciiTheme="minorHAnsi" w:hAnsiTheme="minorHAnsi" w:cstheme="minorHAnsi"/>
          <w:sz w:val="24"/>
          <w:szCs w:val="24"/>
          <w:lang w:val="fr-FR"/>
        </w:rPr>
        <w:tab/>
      </w:r>
      <w:bookmarkStart w:id="6" w:name="lt_pId001"/>
      <w:r w:rsidRPr="00EB54A9">
        <w:rPr>
          <w:rFonts w:asciiTheme="minorHAnsi" w:hAnsiTheme="minorHAnsi" w:cstheme="minorHAnsi"/>
          <w:sz w:val="24"/>
          <w:szCs w:val="24"/>
          <w:lang w:val="fr-FR"/>
        </w:rPr>
        <w:t xml:space="preserve">Le Chef du Département des </w:t>
      </w:r>
      <w:r>
        <w:rPr>
          <w:rFonts w:asciiTheme="minorHAnsi" w:hAnsiTheme="minorHAnsi" w:cstheme="minorHAnsi"/>
          <w:sz w:val="24"/>
          <w:szCs w:val="24"/>
          <w:lang w:val="fr-FR"/>
        </w:rPr>
        <w:t>c</w:t>
      </w:r>
      <w:r w:rsidRPr="00EB54A9">
        <w:rPr>
          <w:rFonts w:asciiTheme="minorHAnsi" w:hAnsiTheme="minorHAnsi" w:cstheme="minorHAnsi"/>
          <w:sz w:val="24"/>
          <w:szCs w:val="24"/>
          <w:lang w:val="fr-FR"/>
        </w:rPr>
        <w:t>ommissions d</w:t>
      </w:r>
      <w:r>
        <w:rPr>
          <w:rFonts w:asciiTheme="minorHAnsi" w:hAnsiTheme="minorHAnsi" w:cstheme="minorHAnsi"/>
          <w:sz w:val="24"/>
          <w:szCs w:val="24"/>
          <w:lang w:val="fr-FR"/>
        </w:rPr>
        <w:t>'</w:t>
      </w:r>
      <w:r w:rsidRPr="00EB54A9">
        <w:rPr>
          <w:rFonts w:asciiTheme="minorHAnsi" w:hAnsiTheme="minorHAnsi" w:cstheme="minorHAnsi"/>
          <w:sz w:val="24"/>
          <w:szCs w:val="24"/>
          <w:lang w:val="fr-FR"/>
        </w:rPr>
        <w:t>études de l</w:t>
      </w:r>
      <w:r>
        <w:rPr>
          <w:rFonts w:asciiTheme="minorHAnsi" w:hAnsiTheme="minorHAnsi" w:cstheme="minorHAnsi"/>
          <w:sz w:val="24"/>
          <w:szCs w:val="24"/>
          <w:lang w:val="fr-FR"/>
        </w:rPr>
        <w:t>'</w:t>
      </w:r>
      <w:r w:rsidRPr="00EB54A9">
        <w:rPr>
          <w:rFonts w:asciiTheme="minorHAnsi" w:hAnsiTheme="minorHAnsi" w:cstheme="minorHAnsi"/>
          <w:sz w:val="24"/>
          <w:szCs w:val="24"/>
          <w:lang w:val="fr-FR"/>
        </w:rPr>
        <w:t>UIT-T présente</w:t>
      </w:r>
      <w:r>
        <w:rPr>
          <w:rFonts w:asciiTheme="minorHAnsi" w:hAnsiTheme="minorHAnsi" w:cstheme="minorHAnsi"/>
          <w:sz w:val="24"/>
          <w:szCs w:val="24"/>
          <w:lang w:val="fr-FR"/>
        </w:rPr>
        <w:t xml:space="preserve"> les</w:t>
      </w:r>
      <w:r w:rsidRPr="00EB54A9">
        <w:rPr>
          <w:rFonts w:asciiTheme="minorHAnsi" w:hAnsiTheme="minorHAnsi" w:cstheme="minorHAnsi"/>
          <w:sz w:val="24"/>
          <w:szCs w:val="24"/>
          <w:lang w:val="fr-FR"/>
        </w:rPr>
        <w:t xml:space="preserve"> Documents</w:t>
      </w:r>
      <w:r>
        <w:rPr>
          <w:rFonts w:asciiTheme="minorHAnsi" w:hAnsiTheme="minorHAnsi" w:cstheme="minorHAnsi"/>
          <w:b/>
          <w:sz w:val="24"/>
          <w:szCs w:val="24"/>
          <w:lang w:val="fr-FR"/>
        </w:rPr>
        <w:t> </w:t>
      </w:r>
      <w:r w:rsidRPr="00EB54A9">
        <w:rPr>
          <w:rFonts w:asciiTheme="minorHAnsi" w:hAnsiTheme="minorHAnsi" w:cstheme="minorHAnsi"/>
          <w:sz w:val="24"/>
          <w:szCs w:val="24"/>
          <w:lang w:val="fr-FR"/>
        </w:rPr>
        <w:t>C20/24(R</w:t>
      </w:r>
      <w:r>
        <w:rPr>
          <w:rFonts w:asciiTheme="minorHAnsi" w:hAnsiTheme="minorHAnsi" w:cstheme="minorHAnsi"/>
          <w:sz w:val="24"/>
          <w:szCs w:val="24"/>
          <w:lang w:val="fr-FR"/>
        </w:rPr>
        <w:t>é</w:t>
      </w:r>
      <w:r w:rsidRPr="00EB54A9">
        <w:rPr>
          <w:rFonts w:asciiTheme="minorHAnsi" w:hAnsiTheme="minorHAnsi" w:cstheme="minorHAnsi"/>
          <w:sz w:val="24"/>
          <w:szCs w:val="24"/>
          <w:lang w:val="fr-FR"/>
        </w:rPr>
        <w:t xml:space="preserve">v.1) </w:t>
      </w:r>
      <w:r>
        <w:rPr>
          <w:rFonts w:asciiTheme="minorHAnsi" w:hAnsiTheme="minorHAnsi" w:cstheme="minorHAnsi"/>
          <w:sz w:val="24"/>
          <w:szCs w:val="24"/>
          <w:lang w:val="fr-FR"/>
        </w:rPr>
        <w:t>et</w:t>
      </w:r>
      <w:r w:rsidRPr="00EB54A9">
        <w:rPr>
          <w:rFonts w:asciiTheme="minorHAnsi" w:hAnsiTheme="minorHAnsi" w:cstheme="minorHAnsi"/>
          <w:sz w:val="24"/>
          <w:szCs w:val="24"/>
          <w:lang w:val="fr-FR"/>
        </w:rPr>
        <w:t xml:space="preserve"> C20/72,</w:t>
      </w:r>
      <w:r>
        <w:rPr>
          <w:rFonts w:asciiTheme="minorHAnsi" w:hAnsiTheme="minorHAnsi" w:cstheme="minorHAnsi"/>
          <w:sz w:val="24"/>
          <w:szCs w:val="24"/>
          <w:lang w:val="fr-FR"/>
        </w:rPr>
        <w:t xml:space="preserve"> qui donnent des informations actualisées sur l'état d'avancement des travaux préparatoires en vue de la prochaine AMNT.</w:t>
      </w:r>
      <w:r w:rsidRPr="00EB54A9">
        <w:rPr>
          <w:rFonts w:asciiTheme="minorHAnsi" w:hAnsiTheme="minorHAnsi" w:cstheme="minorHAnsi"/>
          <w:sz w:val="24"/>
          <w:szCs w:val="24"/>
          <w:lang w:val="fr-FR"/>
        </w:rPr>
        <w:t xml:space="preserve"> </w:t>
      </w:r>
      <w:bookmarkStart w:id="7" w:name="lt_pId002"/>
      <w:bookmarkEnd w:id="6"/>
      <w:r w:rsidRPr="00EB54A9">
        <w:rPr>
          <w:rFonts w:asciiTheme="minorHAnsi" w:hAnsiTheme="minorHAnsi" w:cstheme="minorHAnsi"/>
          <w:sz w:val="24"/>
          <w:szCs w:val="24"/>
          <w:lang w:val="fr-FR"/>
        </w:rPr>
        <w:t>Conformément aux modifications apportées à la Décision</w:t>
      </w:r>
      <w:r>
        <w:rPr>
          <w:rFonts w:asciiTheme="minorHAnsi" w:hAnsiTheme="minorHAnsi" w:cstheme="minorHAnsi"/>
          <w:sz w:val="24"/>
          <w:szCs w:val="24"/>
          <w:lang w:val="fr-FR"/>
        </w:rPr>
        <w:t> </w:t>
      </w:r>
      <w:r w:rsidRPr="00EB54A9">
        <w:rPr>
          <w:rFonts w:asciiTheme="minorHAnsi" w:hAnsiTheme="minorHAnsi" w:cstheme="minorHAnsi"/>
          <w:sz w:val="24"/>
          <w:szCs w:val="24"/>
          <w:lang w:val="fr-FR"/>
        </w:rPr>
        <w:t>608 du Conseil, l</w:t>
      </w:r>
      <w:r>
        <w:rPr>
          <w:rFonts w:asciiTheme="minorHAnsi" w:hAnsiTheme="minorHAnsi" w:cstheme="minorHAnsi"/>
          <w:sz w:val="24"/>
          <w:szCs w:val="24"/>
          <w:lang w:val="fr-FR"/>
        </w:rPr>
        <w:t>'</w:t>
      </w:r>
      <w:r w:rsidRPr="00EB54A9">
        <w:rPr>
          <w:rFonts w:asciiTheme="minorHAnsi" w:hAnsiTheme="minorHAnsi" w:cstheme="minorHAnsi"/>
          <w:sz w:val="24"/>
          <w:szCs w:val="24"/>
          <w:lang w:val="fr-FR"/>
        </w:rPr>
        <w:t xml:space="preserve">Assemblée devait </w:t>
      </w:r>
      <w:r>
        <w:rPr>
          <w:rFonts w:asciiTheme="minorHAnsi" w:hAnsiTheme="minorHAnsi" w:cstheme="minorHAnsi"/>
          <w:sz w:val="24"/>
          <w:szCs w:val="24"/>
          <w:lang w:val="fr-FR"/>
        </w:rPr>
        <w:t>se tenir</w:t>
      </w:r>
      <w:r w:rsidRPr="00EB54A9">
        <w:rPr>
          <w:rFonts w:asciiTheme="minorHAnsi" w:hAnsiTheme="minorHAnsi" w:cstheme="minorHAnsi"/>
          <w:sz w:val="24"/>
          <w:szCs w:val="24"/>
          <w:lang w:val="fr-FR"/>
        </w:rPr>
        <w:t xml:space="preserve"> à Hyderabad (Inde), du</w:t>
      </w:r>
      <w:r>
        <w:rPr>
          <w:rFonts w:asciiTheme="minorHAnsi" w:hAnsiTheme="minorHAnsi" w:cstheme="minorHAnsi"/>
          <w:sz w:val="24"/>
          <w:szCs w:val="24"/>
          <w:lang w:val="fr-FR"/>
        </w:rPr>
        <w:t xml:space="preserve"> 23 février au 5 mars 2021, précédée du Colloque mondial s</w:t>
      </w:r>
      <w:r w:rsidR="008909FF">
        <w:rPr>
          <w:rFonts w:asciiTheme="minorHAnsi" w:hAnsiTheme="minorHAnsi" w:cstheme="minorHAnsi"/>
          <w:sz w:val="24"/>
          <w:szCs w:val="24"/>
          <w:lang w:val="fr-FR"/>
        </w:rPr>
        <w:t>ur la normalisation (GSS-20) le </w:t>
      </w:r>
      <w:r>
        <w:rPr>
          <w:rFonts w:asciiTheme="minorHAnsi" w:hAnsiTheme="minorHAnsi" w:cstheme="minorHAnsi"/>
          <w:sz w:val="24"/>
          <w:szCs w:val="24"/>
          <w:lang w:val="fr-FR"/>
        </w:rPr>
        <w:t xml:space="preserve">22 février 2021, </w:t>
      </w:r>
      <w:r w:rsidRPr="00EB54A9">
        <w:rPr>
          <w:rFonts w:asciiTheme="minorHAnsi" w:hAnsiTheme="minorHAnsi" w:cstheme="minorHAnsi"/>
          <w:sz w:val="24"/>
          <w:szCs w:val="24"/>
          <w:lang w:val="fr-FR"/>
        </w:rPr>
        <w:t>sous réserve du rétablissement de conditions de travail et de voyage normales en Inde et dans les autres États Membres.</w:t>
      </w:r>
      <w:bookmarkEnd w:id="7"/>
      <w:r w:rsidRPr="00EB54A9">
        <w:rPr>
          <w:rFonts w:asciiTheme="minorHAnsi" w:hAnsiTheme="minorHAnsi" w:cstheme="minorHAnsi"/>
          <w:sz w:val="24"/>
          <w:szCs w:val="24"/>
          <w:lang w:val="fr-FR"/>
        </w:rPr>
        <w:t xml:space="preserve"> </w:t>
      </w:r>
      <w:bookmarkStart w:id="8" w:name="lt_pId003"/>
      <w:r>
        <w:rPr>
          <w:rFonts w:asciiTheme="minorHAnsi" w:hAnsiTheme="minorHAnsi" w:cstheme="minorHAnsi"/>
          <w:sz w:val="24"/>
          <w:szCs w:val="24"/>
          <w:lang w:val="fr-FR"/>
        </w:rPr>
        <w:t xml:space="preserve">Des </w:t>
      </w:r>
      <w:r w:rsidRPr="00303101">
        <w:rPr>
          <w:rFonts w:asciiTheme="minorHAnsi" w:hAnsiTheme="minorHAnsi" w:cstheme="minorHAnsi"/>
          <w:sz w:val="24"/>
          <w:szCs w:val="24"/>
          <w:lang w:val="fr-FR"/>
        </w:rPr>
        <w:t>invitations</w:t>
      </w:r>
      <w:r>
        <w:rPr>
          <w:rFonts w:asciiTheme="minorHAnsi" w:hAnsiTheme="minorHAnsi" w:cstheme="minorHAnsi"/>
          <w:sz w:val="24"/>
          <w:szCs w:val="24"/>
          <w:lang w:val="fr-FR"/>
        </w:rPr>
        <w:t xml:space="preserve"> révisées ont été adressées </w:t>
      </w:r>
      <w:r w:rsidRPr="00EB54A9">
        <w:rPr>
          <w:rFonts w:asciiTheme="minorHAnsi" w:hAnsiTheme="minorHAnsi" w:cstheme="minorHAnsi"/>
          <w:sz w:val="24"/>
          <w:szCs w:val="24"/>
          <w:lang w:val="fr-FR"/>
        </w:rPr>
        <w:t xml:space="preserve">à </w:t>
      </w:r>
      <w:r>
        <w:rPr>
          <w:rFonts w:asciiTheme="minorHAnsi" w:hAnsiTheme="minorHAnsi" w:cstheme="minorHAnsi"/>
          <w:sz w:val="24"/>
          <w:szCs w:val="24"/>
          <w:lang w:val="fr-FR"/>
        </w:rPr>
        <w:t>tous les États Membres.</w:t>
      </w:r>
      <w:bookmarkStart w:id="9" w:name="lt_pId004"/>
      <w:bookmarkEnd w:id="8"/>
      <w:r>
        <w:rPr>
          <w:rFonts w:asciiTheme="minorHAnsi" w:hAnsiTheme="minorHAnsi" w:cstheme="minorHAnsi"/>
          <w:sz w:val="24"/>
          <w:szCs w:val="24"/>
          <w:lang w:val="fr-FR"/>
        </w:rPr>
        <w:t xml:space="preserve"> </w:t>
      </w:r>
      <w:r w:rsidRPr="00EB54A9">
        <w:rPr>
          <w:rFonts w:asciiTheme="minorHAnsi" w:hAnsiTheme="minorHAnsi" w:cstheme="minorHAnsi"/>
          <w:sz w:val="24"/>
          <w:szCs w:val="24"/>
          <w:lang w:val="fr-FR"/>
        </w:rPr>
        <w:t>Le GCNT et les commissions d</w:t>
      </w:r>
      <w:r>
        <w:rPr>
          <w:rFonts w:asciiTheme="minorHAnsi" w:hAnsiTheme="minorHAnsi" w:cstheme="minorHAnsi"/>
          <w:sz w:val="24"/>
          <w:szCs w:val="24"/>
          <w:lang w:val="fr-FR"/>
        </w:rPr>
        <w:t>'</w:t>
      </w:r>
      <w:r w:rsidRPr="00EB54A9">
        <w:rPr>
          <w:rFonts w:asciiTheme="minorHAnsi" w:hAnsiTheme="minorHAnsi" w:cstheme="minorHAnsi"/>
          <w:sz w:val="24"/>
          <w:szCs w:val="24"/>
          <w:lang w:val="fr-FR"/>
        </w:rPr>
        <w:t xml:space="preserve">études </w:t>
      </w:r>
      <w:r>
        <w:rPr>
          <w:rFonts w:asciiTheme="minorHAnsi" w:hAnsiTheme="minorHAnsi" w:cstheme="minorHAnsi"/>
          <w:sz w:val="24"/>
          <w:szCs w:val="24"/>
          <w:lang w:val="fr-FR"/>
        </w:rPr>
        <w:t>poursuivent actuellement</w:t>
      </w:r>
      <w:r w:rsidRPr="00EB54A9">
        <w:rPr>
          <w:rFonts w:asciiTheme="minorHAnsi" w:hAnsiTheme="minorHAnsi" w:cstheme="minorHAnsi"/>
          <w:sz w:val="24"/>
          <w:szCs w:val="24"/>
          <w:lang w:val="fr-FR"/>
        </w:rPr>
        <w:t xml:space="preserve"> leurs travaux préparatoires et une </w:t>
      </w:r>
      <w:r>
        <w:rPr>
          <w:rFonts w:asciiTheme="minorHAnsi" w:hAnsiTheme="minorHAnsi" w:cstheme="minorHAnsi"/>
          <w:sz w:val="24"/>
          <w:szCs w:val="24"/>
          <w:lang w:val="fr-FR"/>
        </w:rPr>
        <w:t xml:space="preserve">réunion interrégionale s'est tenue le 18 septembre 2020, </w:t>
      </w:r>
      <w:r w:rsidRPr="00602220">
        <w:rPr>
          <w:rFonts w:asciiTheme="minorHAnsi" w:hAnsiTheme="minorHAnsi" w:cstheme="minorHAnsi"/>
          <w:sz w:val="24"/>
          <w:szCs w:val="24"/>
          <w:lang w:val="fr-FR"/>
        </w:rPr>
        <w:t>en vue de</w:t>
      </w:r>
      <w:r>
        <w:rPr>
          <w:rFonts w:asciiTheme="minorHAnsi" w:hAnsiTheme="minorHAnsi" w:cstheme="minorHAnsi"/>
          <w:sz w:val="24"/>
          <w:szCs w:val="24"/>
          <w:lang w:val="fr-FR"/>
        </w:rPr>
        <w:t xml:space="preserve"> rapprocher encore</w:t>
      </w:r>
      <w:r w:rsidRPr="00602220">
        <w:rPr>
          <w:rFonts w:asciiTheme="minorHAnsi" w:hAnsiTheme="minorHAnsi" w:cstheme="minorHAnsi"/>
          <w:sz w:val="24"/>
          <w:szCs w:val="24"/>
          <w:lang w:val="fr-FR"/>
        </w:rPr>
        <w:t xml:space="preserve"> les positions régionales</w:t>
      </w:r>
      <w:r>
        <w:rPr>
          <w:rFonts w:asciiTheme="minorHAnsi" w:hAnsiTheme="minorHAnsi" w:cstheme="minorHAnsi"/>
          <w:sz w:val="24"/>
          <w:szCs w:val="24"/>
          <w:lang w:val="fr-FR"/>
        </w:rPr>
        <w:t xml:space="preserve">. </w:t>
      </w:r>
      <w:bookmarkEnd w:id="9"/>
    </w:p>
    <w:p w14:paraId="6B36149E" w14:textId="77777777" w:rsidR="004E372C" w:rsidRDefault="00A647BA">
      <w:pPr>
        <w:tabs>
          <w:tab w:val="clear" w:pos="794"/>
          <w:tab w:val="clear" w:pos="1191"/>
          <w:tab w:val="clear" w:pos="1588"/>
          <w:tab w:val="clear" w:pos="1985"/>
        </w:tabs>
        <w:spacing w:before="120" w:after="120" w:line="240" w:lineRule="auto"/>
        <w:ind w:right="115"/>
        <w:jc w:val="left"/>
        <w:rPr>
          <w:rFonts w:asciiTheme="minorHAnsi" w:hAnsiTheme="minorHAnsi" w:cstheme="minorHAnsi"/>
          <w:bCs/>
          <w:szCs w:val="24"/>
        </w:rPr>
      </w:pPr>
      <w:r w:rsidRPr="0083017C">
        <w:rPr>
          <w:rFonts w:asciiTheme="minorHAnsi" w:hAnsiTheme="minorHAnsi" w:cstheme="minorHAnsi"/>
          <w:bCs/>
          <w:szCs w:val="24"/>
        </w:rPr>
        <w:t>10.2</w:t>
      </w:r>
      <w:r w:rsidRPr="0083017C">
        <w:rPr>
          <w:rFonts w:asciiTheme="minorHAnsi" w:hAnsiTheme="minorHAnsi" w:cstheme="minorHAnsi"/>
          <w:bCs/>
          <w:szCs w:val="24"/>
        </w:rPr>
        <w:tab/>
      </w:r>
      <w:bookmarkStart w:id="10" w:name="lt_pId006"/>
      <w:r w:rsidRPr="0083017C">
        <w:rPr>
          <w:rFonts w:asciiTheme="minorHAnsi" w:hAnsiTheme="minorHAnsi" w:cstheme="minorHAnsi"/>
          <w:bCs/>
          <w:szCs w:val="24"/>
        </w:rPr>
        <w:t>Le Conseiller de l</w:t>
      </w:r>
      <w:r>
        <w:rPr>
          <w:rFonts w:asciiTheme="minorHAnsi" w:hAnsiTheme="minorHAnsi" w:cstheme="minorHAnsi"/>
          <w:bCs/>
          <w:szCs w:val="24"/>
        </w:rPr>
        <w:t>'</w:t>
      </w:r>
      <w:r w:rsidRPr="0083017C">
        <w:rPr>
          <w:rFonts w:asciiTheme="minorHAnsi" w:hAnsiTheme="minorHAnsi" w:cstheme="minorHAnsi"/>
          <w:bCs/>
          <w:szCs w:val="24"/>
        </w:rPr>
        <w:t xml:space="preserve">Inde présente le Document VC-2/2, qui contient une proposition </w:t>
      </w:r>
      <w:r>
        <w:rPr>
          <w:rFonts w:asciiTheme="minorHAnsi" w:hAnsiTheme="minorHAnsi" w:cstheme="minorHAnsi"/>
          <w:bCs/>
          <w:szCs w:val="24"/>
        </w:rPr>
        <w:t xml:space="preserve">visant à reporter à nouveau l'AMNT compte tenu de la persistance de la pandémie de COVID-19 et de ses incidences sur les voyages internationaux et les grands rassemblements. </w:t>
      </w:r>
      <w:r w:rsidRPr="00C3266A">
        <w:rPr>
          <w:rFonts w:asciiTheme="minorHAnsi" w:hAnsiTheme="minorHAnsi" w:cstheme="minorHAnsi"/>
          <w:bCs/>
          <w:szCs w:val="24"/>
        </w:rPr>
        <w:t>En concertation étroite</w:t>
      </w:r>
      <w:r w:rsidRPr="0083017C">
        <w:rPr>
          <w:rFonts w:asciiTheme="minorHAnsi" w:hAnsiTheme="minorHAnsi" w:cstheme="minorHAnsi"/>
          <w:bCs/>
          <w:szCs w:val="24"/>
        </w:rPr>
        <w:t xml:space="preserve"> </w:t>
      </w:r>
      <w:r w:rsidR="004E372C">
        <w:rPr>
          <w:rFonts w:asciiTheme="minorHAnsi" w:hAnsiTheme="minorHAnsi" w:cstheme="minorHAnsi"/>
          <w:bCs/>
          <w:szCs w:val="24"/>
        </w:rPr>
        <w:br w:type="page"/>
      </w:r>
    </w:p>
    <w:p w14:paraId="6EC698B4" w14:textId="5F2D62D9" w:rsidR="00A647BA" w:rsidRPr="0083017C" w:rsidRDefault="00A647BA">
      <w:pPr>
        <w:tabs>
          <w:tab w:val="clear" w:pos="794"/>
          <w:tab w:val="clear" w:pos="1191"/>
          <w:tab w:val="clear" w:pos="1588"/>
          <w:tab w:val="clear" w:pos="1985"/>
        </w:tabs>
        <w:spacing w:before="120" w:after="120" w:line="240" w:lineRule="auto"/>
        <w:ind w:right="115"/>
        <w:jc w:val="left"/>
        <w:rPr>
          <w:rFonts w:asciiTheme="minorHAnsi" w:hAnsiTheme="minorHAnsi" w:cstheme="minorHAnsi"/>
          <w:bCs/>
          <w:szCs w:val="24"/>
        </w:rPr>
        <w:pPrChange w:id="11" w:author="Royer, Veronique" w:date="2020-12-17T15:41:00Z">
          <w:pPr>
            <w:tabs>
              <w:tab w:val="clear" w:pos="794"/>
              <w:tab w:val="clear" w:pos="1191"/>
              <w:tab w:val="clear" w:pos="1588"/>
              <w:tab w:val="clear" w:pos="1985"/>
            </w:tabs>
            <w:spacing w:before="120" w:after="120" w:line="360" w:lineRule="auto"/>
            <w:ind w:right="115"/>
            <w:jc w:val="left"/>
          </w:pPr>
        </w:pPrChange>
      </w:pPr>
      <w:r w:rsidRPr="0083017C">
        <w:rPr>
          <w:rFonts w:asciiTheme="minorHAnsi" w:hAnsiTheme="minorHAnsi" w:cstheme="minorHAnsi"/>
          <w:bCs/>
          <w:szCs w:val="24"/>
        </w:rPr>
        <w:lastRenderedPageBreak/>
        <w:t xml:space="preserve">avec le </w:t>
      </w:r>
      <w:r>
        <w:rPr>
          <w:rFonts w:asciiTheme="minorHAnsi" w:hAnsiTheme="minorHAnsi" w:cstheme="minorHAnsi"/>
          <w:bCs/>
          <w:szCs w:val="24"/>
        </w:rPr>
        <w:t>s</w:t>
      </w:r>
      <w:r w:rsidRPr="0083017C">
        <w:rPr>
          <w:rFonts w:asciiTheme="minorHAnsi" w:hAnsiTheme="minorHAnsi" w:cstheme="minorHAnsi"/>
          <w:bCs/>
          <w:szCs w:val="24"/>
        </w:rPr>
        <w:t>ecrétariat de l</w:t>
      </w:r>
      <w:r>
        <w:rPr>
          <w:rFonts w:asciiTheme="minorHAnsi" w:hAnsiTheme="minorHAnsi" w:cstheme="minorHAnsi"/>
          <w:bCs/>
          <w:szCs w:val="24"/>
        </w:rPr>
        <w:t>'</w:t>
      </w:r>
      <w:r w:rsidRPr="0083017C">
        <w:rPr>
          <w:rFonts w:asciiTheme="minorHAnsi" w:hAnsiTheme="minorHAnsi" w:cstheme="minorHAnsi"/>
          <w:bCs/>
          <w:szCs w:val="24"/>
        </w:rPr>
        <w:t>UIT</w:t>
      </w:r>
      <w:bookmarkStart w:id="12" w:name="lt_pId007"/>
      <w:bookmarkEnd w:id="10"/>
      <w:r>
        <w:rPr>
          <w:rFonts w:asciiTheme="minorHAnsi" w:hAnsiTheme="minorHAnsi" w:cstheme="minorHAnsi"/>
          <w:bCs/>
          <w:szCs w:val="24"/>
        </w:rPr>
        <w:t>, et</w:t>
      </w:r>
      <w:r w:rsidRPr="0083017C">
        <w:rPr>
          <w:rFonts w:asciiTheme="minorHAnsi" w:hAnsiTheme="minorHAnsi" w:cstheme="minorHAnsi"/>
          <w:bCs/>
          <w:szCs w:val="24"/>
        </w:rPr>
        <w:t xml:space="preserve"> </w:t>
      </w:r>
      <w:r>
        <w:rPr>
          <w:rFonts w:asciiTheme="minorHAnsi" w:hAnsiTheme="minorHAnsi" w:cstheme="minorHAnsi"/>
          <w:bCs/>
          <w:szCs w:val="24"/>
        </w:rPr>
        <w:t>étant donné que le</w:t>
      </w:r>
      <w:r w:rsidRPr="0083017C">
        <w:rPr>
          <w:rFonts w:asciiTheme="minorHAnsi" w:hAnsiTheme="minorHAnsi" w:cstheme="minorHAnsi"/>
          <w:bCs/>
          <w:szCs w:val="24"/>
        </w:rPr>
        <w:t xml:space="preserve"> calendrier</w:t>
      </w:r>
      <w:r>
        <w:rPr>
          <w:rFonts w:asciiTheme="minorHAnsi" w:hAnsiTheme="minorHAnsi" w:cstheme="minorHAnsi"/>
          <w:bCs/>
          <w:szCs w:val="24"/>
        </w:rPr>
        <w:t xml:space="preserve"> </w:t>
      </w:r>
      <w:r w:rsidRPr="0083017C">
        <w:rPr>
          <w:rFonts w:asciiTheme="minorHAnsi" w:hAnsiTheme="minorHAnsi" w:cstheme="minorHAnsi"/>
          <w:bCs/>
          <w:szCs w:val="24"/>
        </w:rPr>
        <w:t>de</w:t>
      </w:r>
      <w:r>
        <w:rPr>
          <w:rFonts w:asciiTheme="minorHAnsi" w:hAnsiTheme="minorHAnsi" w:cstheme="minorHAnsi"/>
          <w:bCs/>
          <w:szCs w:val="24"/>
        </w:rPr>
        <w:t>s</w:t>
      </w:r>
      <w:r w:rsidRPr="0083017C">
        <w:rPr>
          <w:rFonts w:asciiTheme="minorHAnsi" w:hAnsiTheme="minorHAnsi" w:cstheme="minorHAnsi"/>
          <w:bCs/>
          <w:szCs w:val="24"/>
        </w:rPr>
        <w:t xml:space="preserve"> ré</w:t>
      </w:r>
      <w:r>
        <w:rPr>
          <w:rFonts w:asciiTheme="minorHAnsi" w:hAnsiTheme="minorHAnsi" w:cstheme="minorHAnsi"/>
          <w:bCs/>
          <w:szCs w:val="24"/>
        </w:rPr>
        <w:t>unions prévues fin 2021 et en 2022 est chargé, son administration propose d'accueillir la prochaine AMNT à Hyderabad au premier trimestre de 2022.</w:t>
      </w:r>
      <w:r w:rsidRPr="0083017C">
        <w:rPr>
          <w:rFonts w:asciiTheme="minorHAnsi" w:hAnsiTheme="minorHAnsi" w:cstheme="minorHAnsi"/>
          <w:bCs/>
          <w:szCs w:val="24"/>
        </w:rPr>
        <w:t xml:space="preserve"> </w:t>
      </w:r>
      <w:bookmarkEnd w:id="12"/>
      <w:r w:rsidRPr="0083017C">
        <w:rPr>
          <w:rFonts w:asciiTheme="minorHAnsi" w:hAnsiTheme="minorHAnsi" w:cstheme="minorHAnsi"/>
          <w:bCs/>
          <w:szCs w:val="24"/>
        </w:rPr>
        <w:t>L</w:t>
      </w:r>
      <w:r>
        <w:rPr>
          <w:rFonts w:asciiTheme="minorHAnsi" w:hAnsiTheme="minorHAnsi" w:cstheme="minorHAnsi"/>
          <w:bCs/>
          <w:szCs w:val="24"/>
        </w:rPr>
        <w:t>'</w:t>
      </w:r>
      <w:r w:rsidRPr="0083017C">
        <w:rPr>
          <w:rFonts w:asciiTheme="minorHAnsi" w:hAnsiTheme="minorHAnsi" w:cstheme="minorHAnsi"/>
          <w:bCs/>
          <w:szCs w:val="24"/>
        </w:rPr>
        <w:t>AMNT est une réunion complexe qui ne se prête pa</w:t>
      </w:r>
      <w:r>
        <w:rPr>
          <w:rFonts w:asciiTheme="minorHAnsi" w:hAnsiTheme="minorHAnsi" w:cstheme="minorHAnsi"/>
          <w:bCs/>
          <w:szCs w:val="24"/>
        </w:rPr>
        <w:t>s à un format virtuel.</w:t>
      </w:r>
      <w:r w:rsidRPr="0083017C">
        <w:rPr>
          <w:rFonts w:asciiTheme="minorHAnsi" w:hAnsiTheme="minorHAnsi" w:cstheme="minorHAnsi"/>
          <w:bCs/>
          <w:szCs w:val="24"/>
        </w:rPr>
        <w:t xml:space="preserve"> </w:t>
      </w:r>
    </w:p>
    <w:p w14:paraId="53DD198A" w14:textId="573A3F8B" w:rsidR="00A647BA" w:rsidRPr="00D940BF"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13" w:author="Royer, Veronique" w:date="2020-12-17T15:41:00Z">
          <w:pPr>
            <w:tabs>
              <w:tab w:val="clear" w:pos="794"/>
              <w:tab w:val="clear" w:pos="1191"/>
              <w:tab w:val="clear" w:pos="1588"/>
              <w:tab w:val="clear" w:pos="1985"/>
            </w:tabs>
            <w:spacing w:before="120" w:after="120" w:line="360" w:lineRule="auto"/>
            <w:jc w:val="left"/>
          </w:pPr>
        </w:pPrChange>
      </w:pPr>
      <w:r w:rsidRPr="0083017C">
        <w:rPr>
          <w:rFonts w:asciiTheme="minorHAnsi" w:hAnsiTheme="minorHAnsi" w:cstheme="minorHAnsi"/>
          <w:szCs w:val="24"/>
        </w:rPr>
        <w:t>10.3</w:t>
      </w:r>
      <w:r w:rsidRPr="0083017C">
        <w:rPr>
          <w:rFonts w:asciiTheme="minorHAnsi" w:hAnsiTheme="minorHAnsi" w:cstheme="minorHAnsi"/>
          <w:szCs w:val="24"/>
        </w:rPr>
        <w:tab/>
      </w:r>
      <w:bookmarkStart w:id="14" w:name="lt_pId010"/>
      <w:r w:rsidRPr="0083017C">
        <w:rPr>
          <w:rFonts w:asciiTheme="minorHAnsi" w:hAnsiTheme="minorHAnsi" w:cstheme="minorHAnsi"/>
          <w:szCs w:val="24"/>
        </w:rPr>
        <w:t xml:space="preserve">Le Conseiller du Canada </w:t>
      </w:r>
      <w:r>
        <w:rPr>
          <w:rFonts w:asciiTheme="minorHAnsi" w:hAnsiTheme="minorHAnsi" w:cstheme="minorHAnsi"/>
          <w:szCs w:val="24"/>
        </w:rPr>
        <w:t>présente le</w:t>
      </w:r>
      <w:r w:rsidRPr="0083017C">
        <w:rPr>
          <w:rFonts w:asciiTheme="minorHAnsi" w:hAnsiTheme="minorHAnsi" w:cstheme="minorHAnsi"/>
          <w:szCs w:val="24"/>
        </w:rPr>
        <w:t xml:space="preserve"> Document VC-2/7.</w:t>
      </w:r>
      <w:bookmarkEnd w:id="14"/>
      <w:r w:rsidRPr="0083017C">
        <w:rPr>
          <w:rFonts w:asciiTheme="minorHAnsi" w:hAnsiTheme="minorHAnsi" w:cstheme="minorHAnsi"/>
          <w:szCs w:val="24"/>
        </w:rPr>
        <w:t xml:space="preserve"> </w:t>
      </w:r>
      <w:bookmarkStart w:id="15" w:name="lt_pId011"/>
      <w:r>
        <w:rPr>
          <w:rFonts w:asciiTheme="minorHAnsi" w:hAnsiTheme="minorHAnsi" w:cstheme="minorHAnsi"/>
          <w:szCs w:val="24"/>
        </w:rPr>
        <w:t>S</w:t>
      </w:r>
      <w:r w:rsidRPr="00853F9F">
        <w:rPr>
          <w:rFonts w:asciiTheme="minorHAnsi" w:hAnsiTheme="minorHAnsi" w:cstheme="minorHAnsi"/>
          <w:szCs w:val="24"/>
        </w:rPr>
        <w:t xml:space="preserve">on administration appuie </w:t>
      </w:r>
      <w:r>
        <w:rPr>
          <w:rFonts w:asciiTheme="minorHAnsi" w:hAnsiTheme="minorHAnsi" w:cstheme="minorHAnsi"/>
          <w:szCs w:val="24"/>
        </w:rPr>
        <w:t xml:space="preserve">certes </w:t>
      </w:r>
      <w:r w:rsidRPr="00853F9F">
        <w:rPr>
          <w:rFonts w:asciiTheme="minorHAnsi" w:hAnsiTheme="minorHAnsi" w:cstheme="minorHAnsi"/>
          <w:szCs w:val="24"/>
        </w:rPr>
        <w:t>la proposition de l</w:t>
      </w:r>
      <w:r>
        <w:rPr>
          <w:rFonts w:asciiTheme="minorHAnsi" w:hAnsiTheme="minorHAnsi" w:cstheme="minorHAnsi"/>
          <w:szCs w:val="24"/>
        </w:rPr>
        <w:t>'</w:t>
      </w:r>
      <w:r w:rsidRPr="00853F9F">
        <w:rPr>
          <w:rFonts w:asciiTheme="minorHAnsi" w:hAnsiTheme="minorHAnsi" w:cstheme="minorHAnsi"/>
          <w:szCs w:val="24"/>
        </w:rPr>
        <w:t>Inde visant à organiser l</w:t>
      </w:r>
      <w:r>
        <w:rPr>
          <w:rFonts w:asciiTheme="minorHAnsi" w:hAnsiTheme="minorHAnsi" w:cstheme="minorHAnsi"/>
          <w:szCs w:val="24"/>
        </w:rPr>
        <w:t>'</w:t>
      </w:r>
      <w:r w:rsidRPr="00853F9F">
        <w:rPr>
          <w:rFonts w:asciiTheme="minorHAnsi" w:hAnsiTheme="minorHAnsi" w:cstheme="minorHAnsi"/>
          <w:szCs w:val="24"/>
        </w:rPr>
        <w:t xml:space="preserve">AMNT en présentiel au premier trimestre de 2022, </w:t>
      </w:r>
      <w:r>
        <w:rPr>
          <w:rFonts w:asciiTheme="minorHAnsi" w:hAnsiTheme="minorHAnsi" w:cstheme="minorHAnsi"/>
          <w:szCs w:val="24"/>
        </w:rPr>
        <w:t>mais</w:t>
      </w:r>
      <w:r w:rsidRPr="00853F9F">
        <w:rPr>
          <w:rFonts w:asciiTheme="minorHAnsi" w:hAnsiTheme="minorHAnsi" w:cstheme="minorHAnsi"/>
          <w:szCs w:val="24"/>
        </w:rPr>
        <w:t xml:space="preserve"> propose égalemen</w:t>
      </w:r>
      <w:r>
        <w:rPr>
          <w:rFonts w:asciiTheme="minorHAnsi" w:hAnsiTheme="minorHAnsi" w:cstheme="minorHAnsi"/>
          <w:szCs w:val="24"/>
        </w:rPr>
        <w:t>t d'</w:t>
      </w:r>
      <w:r w:rsidRPr="00853F9F">
        <w:rPr>
          <w:rFonts w:asciiTheme="minorHAnsi" w:hAnsiTheme="minorHAnsi" w:cstheme="minorHAnsi"/>
          <w:szCs w:val="24"/>
        </w:rPr>
        <w:t>organiser</w:t>
      </w:r>
      <w:r>
        <w:rPr>
          <w:rFonts w:asciiTheme="minorHAnsi" w:hAnsiTheme="minorHAnsi" w:cstheme="minorHAnsi"/>
          <w:szCs w:val="24"/>
        </w:rPr>
        <w:t xml:space="preserve"> </w:t>
      </w:r>
      <w:r w:rsidRPr="00853F9F">
        <w:rPr>
          <w:rFonts w:asciiTheme="minorHAnsi" w:hAnsiTheme="minorHAnsi" w:cstheme="minorHAnsi"/>
          <w:szCs w:val="24"/>
        </w:rPr>
        <w:t>une</w:t>
      </w:r>
      <w:r>
        <w:rPr>
          <w:rFonts w:asciiTheme="minorHAnsi" w:hAnsiTheme="minorHAnsi" w:cstheme="minorHAnsi"/>
          <w:szCs w:val="24"/>
        </w:rPr>
        <w:t xml:space="preserve"> </w:t>
      </w:r>
      <w:r w:rsidRPr="00853F9F">
        <w:rPr>
          <w:rFonts w:asciiTheme="minorHAnsi" w:hAnsiTheme="minorHAnsi" w:cstheme="minorHAnsi"/>
          <w:szCs w:val="24"/>
        </w:rPr>
        <w:t>AMNT virtuelle en 2021</w:t>
      </w:r>
      <w:r>
        <w:rPr>
          <w:rFonts w:asciiTheme="minorHAnsi" w:hAnsiTheme="minorHAnsi" w:cstheme="minorHAnsi"/>
          <w:szCs w:val="24"/>
        </w:rPr>
        <w:t xml:space="preserve">, avec un ordre du jour limité, afin de nommer les responsables du GCNT et des commissions d'études et </w:t>
      </w:r>
      <w:r w:rsidRPr="00853F9F">
        <w:rPr>
          <w:rFonts w:asciiTheme="minorHAnsi" w:hAnsiTheme="minorHAnsi" w:cstheme="minorHAnsi"/>
          <w:szCs w:val="24"/>
        </w:rPr>
        <w:t>d</w:t>
      </w:r>
      <w:r>
        <w:rPr>
          <w:rFonts w:asciiTheme="minorHAnsi" w:hAnsiTheme="minorHAnsi" w:cstheme="minorHAnsi"/>
          <w:szCs w:val="24"/>
        </w:rPr>
        <w:t>'</w:t>
      </w:r>
      <w:r w:rsidRPr="00853F9F">
        <w:rPr>
          <w:rFonts w:asciiTheme="minorHAnsi" w:hAnsiTheme="minorHAnsi" w:cstheme="minorHAnsi"/>
          <w:szCs w:val="24"/>
        </w:rPr>
        <w:t>approuver toute autre question susceptible de faciliter les travaux et les décisions de l</w:t>
      </w:r>
      <w:r>
        <w:rPr>
          <w:rFonts w:asciiTheme="minorHAnsi" w:hAnsiTheme="minorHAnsi" w:cstheme="minorHAnsi"/>
          <w:szCs w:val="24"/>
        </w:rPr>
        <w:t>'</w:t>
      </w:r>
      <w:r w:rsidRPr="00853F9F">
        <w:rPr>
          <w:rFonts w:asciiTheme="minorHAnsi" w:hAnsiTheme="minorHAnsi" w:cstheme="minorHAnsi"/>
          <w:szCs w:val="24"/>
        </w:rPr>
        <w:t>Union à une</w:t>
      </w:r>
      <w:r>
        <w:rPr>
          <w:rFonts w:asciiTheme="minorHAnsi" w:hAnsiTheme="minorHAnsi" w:cstheme="minorHAnsi"/>
          <w:szCs w:val="24"/>
        </w:rPr>
        <w:t xml:space="preserve"> AMNT</w:t>
      </w:r>
      <w:r w:rsidRPr="00853F9F">
        <w:rPr>
          <w:rFonts w:asciiTheme="minorHAnsi" w:hAnsiTheme="minorHAnsi" w:cstheme="minorHAnsi"/>
          <w:szCs w:val="24"/>
        </w:rPr>
        <w:t xml:space="preserve"> physique</w:t>
      </w:r>
      <w:r>
        <w:rPr>
          <w:rFonts w:asciiTheme="minorHAnsi" w:hAnsiTheme="minorHAnsi" w:cstheme="minorHAnsi"/>
          <w:szCs w:val="24"/>
        </w:rPr>
        <w:t xml:space="preserve"> en </w:t>
      </w:r>
      <w:r w:rsidRPr="00853F9F">
        <w:rPr>
          <w:rFonts w:asciiTheme="minorHAnsi" w:hAnsiTheme="minorHAnsi" w:cstheme="minorHAnsi"/>
          <w:szCs w:val="24"/>
        </w:rPr>
        <w:t>2022</w:t>
      </w:r>
      <w:r w:rsidRPr="00853F9F">
        <w:rPr>
          <w:rFonts w:asciiTheme="minorHAnsi" w:hAnsiTheme="minorHAnsi" w:cstheme="minorHAnsi"/>
          <w:spacing w:val="2"/>
          <w:szCs w:val="24"/>
        </w:rPr>
        <w:t>.</w:t>
      </w:r>
      <w:bookmarkEnd w:id="15"/>
      <w:r w:rsidRPr="00853F9F">
        <w:rPr>
          <w:rFonts w:asciiTheme="minorHAnsi" w:hAnsiTheme="minorHAnsi" w:cstheme="minorHAnsi"/>
          <w:spacing w:val="2"/>
          <w:szCs w:val="24"/>
        </w:rPr>
        <w:t xml:space="preserve"> </w:t>
      </w:r>
      <w:bookmarkStart w:id="16" w:name="lt_pId012"/>
      <w:r w:rsidRPr="00D940BF">
        <w:rPr>
          <w:rFonts w:asciiTheme="minorHAnsi" w:hAnsiTheme="minorHAnsi" w:cstheme="minorHAnsi"/>
          <w:spacing w:val="2"/>
          <w:szCs w:val="24"/>
        </w:rPr>
        <w:t xml:space="preserve">Compte tenu du calendrier de réunions exceptionnellement chargé au cours de la période de 12 mois débutant en </w:t>
      </w:r>
      <w:r>
        <w:rPr>
          <w:rFonts w:asciiTheme="minorHAnsi" w:hAnsiTheme="minorHAnsi" w:cstheme="minorHAnsi"/>
          <w:spacing w:val="2"/>
          <w:szCs w:val="24"/>
        </w:rPr>
        <w:t xml:space="preserve">novembre 2021, la convocation d'une </w:t>
      </w:r>
      <w:r>
        <w:rPr>
          <w:rFonts w:asciiTheme="minorHAnsi" w:hAnsiTheme="minorHAnsi" w:cstheme="minorHAnsi"/>
          <w:szCs w:val="24"/>
        </w:rPr>
        <w:t>AMNT</w:t>
      </w:r>
      <w:r w:rsidRPr="00853F9F">
        <w:rPr>
          <w:rFonts w:asciiTheme="minorHAnsi" w:hAnsiTheme="minorHAnsi" w:cstheme="minorHAnsi"/>
          <w:szCs w:val="24"/>
        </w:rPr>
        <w:t xml:space="preserve"> </w:t>
      </w:r>
      <w:r>
        <w:rPr>
          <w:rFonts w:asciiTheme="minorHAnsi" w:hAnsiTheme="minorHAnsi" w:cstheme="minorHAnsi"/>
          <w:spacing w:val="2"/>
          <w:szCs w:val="24"/>
        </w:rPr>
        <w:t xml:space="preserve">physique en 2022 </w:t>
      </w:r>
      <w:r w:rsidRPr="00602220">
        <w:rPr>
          <w:rFonts w:asciiTheme="minorHAnsi" w:hAnsiTheme="minorHAnsi" w:cstheme="minorHAnsi"/>
          <w:spacing w:val="2"/>
          <w:szCs w:val="24"/>
        </w:rPr>
        <w:t>accentuerait</w:t>
      </w:r>
      <w:r>
        <w:rPr>
          <w:rFonts w:asciiTheme="minorHAnsi" w:hAnsiTheme="minorHAnsi" w:cstheme="minorHAnsi"/>
          <w:spacing w:val="2"/>
          <w:szCs w:val="24"/>
        </w:rPr>
        <w:t xml:space="preserve"> la pression qui pèse sur l'Union et ses États Membres.</w:t>
      </w:r>
      <w:r w:rsidRPr="00D940BF">
        <w:rPr>
          <w:rFonts w:asciiTheme="minorHAnsi" w:hAnsiTheme="minorHAnsi" w:cstheme="minorHAnsi"/>
          <w:szCs w:val="24"/>
        </w:rPr>
        <w:t xml:space="preserve"> </w:t>
      </w:r>
      <w:bookmarkStart w:id="17" w:name="lt_pId013"/>
      <w:bookmarkEnd w:id="16"/>
      <w:r>
        <w:rPr>
          <w:rFonts w:asciiTheme="minorHAnsi" w:hAnsiTheme="minorHAnsi" w:cstheme="minorHAnsi"/>
          <w:szCs w:val="24"/>
        </w:rPr>
        <w:t>Dans ce contexte</w:t>
      </w:r>
      <w:r w:rsidRPr="00D940BF">
        <w:rPr>
          <w:rFonts w:asciiTheme="minorHAnsi" w:hAnsiTheme="minorHAnsi" w:cstheme="minorHAnsi"/>
          <w:szCs w:val="24"/>
        </w:rPr>
        <w:t xml:space="preserve">, </w:t>
      </w:r>
      <w:r>
        <w:rPr>
          <w:rFonts w:asciiTheme="minorHAnsi" w:hAnsiTheme="minorHAnsi" w:cstheme="minorHAnsi"/>
          <w:szCs w:val="24"/>
        </w:rPr>
        <w:t xml:space="preserve">il convient que </w:t>
      </w:r>
      <w:r w:rsidRPr="00D940BF">
        <w:rPr>
          <w:rFonts w:asciiTheme="minorHAnsi" w:hAnsiTheme="minorHAnsi" w:cstheme="minorHAnsi"/>
          <w:szCs w:val="24"/>
        </w:rPr>
        <w:t>le Conseil revoi</w:t>
      </w:r>
      <w:r>
        <w:rPr>
          <w:rFonts w:asciiTheme="minorHAnsi" w:hAnsiTheme="minorHAnsi" w:cstheme="minorHAnsi"/>
          <w:szCs w:val="24"/>
        </w:rPr>
        <w:t>e</w:t>
      </w:r>
      <w:r w:rsidRPr="00D940BF">
        <w:rPr>
          <w:rFonts w:asciiTheme="minorHAnsi" w:hAnsiTheme="minorHAnsi" w:cstheme="minorHAnsi"/>
          <w:szCs w:val="24"/>
        </w:rPr>
        <w:t xml:space="preserve">, étudie et modifie le calendrier des conférences, assemblées et réunions de </w:t>
      </w:r>
      <w:r>
        <w:rPr>
          <w:rFonts w:asciiTheme="minorHAnsi" w:hAnsiTheme="minorHAnsi" w:cstheme="minorHAnsi"/>
          <w:szCs w:val="24"/>
        </w:rPr>
        <w:t xml:space="preserve">l'Union pour la période 2020-2023, afin de n'organiser que celles qui sont essentielles. </w:t>
      </w:r>
      <w:bookmarkEnd w:id="17"/>
    </w:p>
    <w:p w14:paraId="6429AF8D" w14:textId="77777777" w:rsidR="00A647BA" w:rsidRPr="00DF5D0D" w:rsidRDefault="00A647BA">
      <w:pPr>
        <w:tabs>
          <w:tab w:val="clear" w:pos="794"/>
          <w:tab w:val="clear" w:pos="1191"/>
          <w:tab w:val="clear" w:pos="1588"/>
          <w:tab w:val="clear" w:pos="1985"/>
        </w:tabs>
        <w:spacing w:before="120" w:after="120" w:line="240" w:lineRule="auto"/>
        <w:jc w:val="left"/>
        <w:rPr>
          <w:rFonts w:asciiTheme="minorHAnsi" w:hAnsiTheme="minorHAnsi" w:cstheme="minorHAnsi"/>
          <w:b/>
          <w:szCs w:val="24"/>
        </w:rPr>
        <w:pPrChange w:id="18" w:author="Royer, Veronique" w:date="2020-12-17T15:41:00Z">
          <w:pPr>
            <w:tabs>
              <w:tab w:val="clear" w:pos="794"/>
              <w:tab w:val="clear" w:pos="1191"/>
              <w:tab w:val="clear" w:pos="1588"/>
              <w:tab w:val="clear" w:pos="1985"/>
            </w:tabs>
            <w:spacing w:before="120" w:after="120" w:line="360" w:lineRule="auto"/>
            <w:jc w:val="left"/>
          </w:pPr>
        </w:pPrChange>
      </w:pPr>
      <w:r w:rsidRPr="00D940BF">
        <w:rPr>
          <w:rFonts w:asciiTheme="minorHAnsi" w:hAnsiTheme="minorHAnsi" w:cstheme="minorHAnsi"/>
          <w:szCs w:val="24"/>
        </w:rPr>
        <w:t>10.4</w:t>
      </w:r>
      <w:r w:rsidRPr="00D940BF">
        <w:rPr>
          <w:rFonts w:asciiTheme="minorHAnsi" w:hAnsiTheme="minorHAnsi" w:cstheme="minorHAnsi"/>
          <w:szCs w:val="24"/>
        </w:rPr>
        <w:tab/>
      </w:r>
      <w:bookmarkStart w:id="19" w:name="lt_pId015"/>
      <w:r w:rsidRPr="00D940BF">
        <w:rPr>
          <w:rFonts w:asciiTheme="minorHAnsi" w:hAnsiTheme="minorHAnsi" w:cstheme="minorHAnsi"/>
          <w:spacing w:val="-2"/>
          <w:szCs w:val="24"/>
        </w:rPr>
        <w:t>Le Conseiller de la Fédération de Russie présente le Document VC-2/4(Corr.1)</w:t>
      </w:r>
      <w:r>
        <w:rPr>
          <w:rFonts w:asciiTheme="minorHAnsi" w:hAnsiTheme="minorHAnsi" w:cstheme="minorHAnsi"/>
          <w:spacing w:val="-2"/>
          <w:szCs w:val="24"/>
        </w:rPr>
        <w:t xml:space="preserve">, </w:t>
      </w:r>
      <w:r w:rsidRPr="00D940BF">
        <w:rPr>
          <w:rFonts w:asciiTheme="minorHAnsi" w:hAnsiTheme="minorHAnsi" w:cstheme="minorHAnsi"/>
          <w:spacing w:val="-2"/>
          <w:szCs w:val="24"/>
        </w:rPr>
        <w:t>au nom des pays cosignataires du document, et déclare que l</w:t>
      </w:r>
      <w:r>
        <w:rPr>
          <w:rFonts w:asciiTheme="minorHAnsi" w:hAnsiTheme="minorHAnsi" w:cstheme="minorHAnsi"/>
          <w:spacing w:val="-2"/>
          <w:szCs w:val="24"/>
        </w:rPr>
        <w:t>'</w:t>
      </w:r>
      <w:r w:rsidRPr="00D940BF">
        <w:rPr>
          <w:rFonts w:asciiTheme="minorHAnsi" w:hAnsiTheme="minorHAnsi" w:cstheme="minorHAnsi"/>
          <w:spacing w:val="-2"/>
          <w:szCs w:val="24"/>
        </w:rPr>
        <w:t>expérience</w:t>
      </w:r>
      <w:r>
        <w:rPr>
          <w:rFonts w:asciiTheme="minorHAnsi" w:hAnsiTheme="minorHAnsi" w:cstheme="minorHAnsi"/>
          <w:spacing w:val="-2"/>
          <w:szCs w:val="24"/>
        </w:rPr>
        <w:t xml:space="preserve"> acquise par l'Union en matière de </w:t>
      </w:r>
      <w:r w:rsidRPr="00D940BF">
        <w:rPr>
          <w:rFonts w:asciiTheme="minorHAnsi" w:hAnsiTheme="minorHAnsi" w:cstheme="minorHAnsi"/>
          <w:spacing w:val="-2"/>
          <w:szCs w:val="24"/>
        </w:rPr>
        <w:t>réunions virtuell</w:t>
      </w:r>
      <w:r>
        <w:rPr>
          <w:rFonts w:asciiTheme="minorHAnsi" w:hAnsiTheme="minorHAnsi" w:cstheme="minorHAnsi"/>
          <w:spacing w:val="-2"/>
          <w:szCs w:val="24"/>
        </w:rPr>
        <w:t xml:space="preserve">es montre que celles-ci ne permettent pas à tous les États Membres d'y participer pleinement et </w:t>
      </w:r>
      <w:r w:rsidRPr="00C305E9">
        <w:rPr>
          <w:rFonts w:asciiTheme="minorHAnsi" w:hAnsiTheme="minorHAnsi" w:cstheme="minorHAnsi"/>
          <w:spacing w:val="-2"/>
          <w:szCs w:val="24"/>
        </w:rPr>
        <w:t>entraînent une réduction considérable du temps de réunion</w:t>
      </w:r>
      <w:r>
        <w:rPr>
          <w:rFonts w:asciiTheme="minorHAnsi" w:hAnsiTheme="minorHAnsi" w:cstheme="minorHAnsi"/>
          <w:spacing w:val="-2"/>
          <w:szCs w:val="24"/>
        </w:rPr>
        <w:t xml:space="preserve">. </w:t>
      </w:r>
      <w:bookmarkStart w:id="20" w:name="lt_pId016"/>
      <w:bookmarkEnd w:id="19"/>
      <w:r w:rsidRPr="00DF5D0D">
        <w:rPr>
          <w:rFonts w:asciiTheme="minorHAnsi" w:hAnsiTheme="minorHAnsi" w:cstheme="minorHAnsi"/>
          <w:spacing w:val="-2"/>
          <w:szCs w:val="24"/>
        </w:rPr>
        <w:t>Le</w:t>
      </w:r>
      <w:r>
        <w:rPr>
          <w:rFonts w:asciiTheme="minorHAnsi" w:hAnsiTheme="minorHAnsi" w:cstheme="minorHAnsi"/>
          <w:spacing w:val="-2"/>
          <w:szCs w:val="24"/>
        </w:rPr>
        <w:t>s</w:t>
      </w:r>
      <w:r w:rsidRPr="00DF5D0D">
        <w:rPr>
          <w:rFonts w:asciiTheme="minorHAnsi" w:hAnsiTheme="minorHAnsi" w:cstheme="minorHAnsi"/>
          <w:spacing w:val="-2"/>
          <w:szCs w:val="24"/>
        </w:rPr>
        <w:t xml:space="preserve"> réunions virtuelle</w:t>
      </w:r>
      <w:r>
        <w:rPr>
          <w:rFonts w:asciiTheme="minorHAnsi" w:hAnsiTheme="minorHAnsi" w:cstheme="minorHAnsi"/>
          <w:spacing w:val="-2"/>
          <w:szCs w:val="24"/>
        </w:rPr>
        <w:t>s</w:t>
      </w:r>
      <w:r w:rsidRPr="00DF5D0D">
        <w:rPr>
          <w:rFonts w:asciiTheme="minorHAnsi" w:hAnsiTheme="minorHAnsi" w:cstheme="minorHAnsi"/>
          <w:spacing w:val="-2"/>
          <w:szCs w:val="24"/>
        </w:rPr>
        <w:t xml:space="preserve"> </w:t>
      </w:r>
      <w:r>
        <w:rPr>
          <w:rFonts w:asciiTheme="minorHAnsi" w:hAnsiTheme="minorHAnsi" w:cstheme="minorHAnsi"/>
          <w:spacing w:val="-2"/>
          <w:szCs w:val="24"/>
        </w:rPr>
        <w:t xml:space="preserve">sont </w:t>
      </w:r>
      <w:r w:rsidRPr="00DF5D0D">
        <w:rPr>
          <w:rFonts w:asciiTheme="minorHAnsi" w:hAnsiTheme="minorHAnsi" w:cstheme="minorHAnsi"/>
          <w:spacing w:val="-2"/>
          <w:szCs w:val="24"/>
        </w:rPr>
        <w:t>souvent entravé</w:t>
      </w:r>
      <w:r>
        <w:rPr>
          <w:rFonts w:asciiTheme="minorHAnsi" w:hAnsiTheme="minorHAnsi" w:cstheme="minorHAnsi"/>
          <w:spacing w:val="-2"/>
          <w:szCs w:val="24"/>
        </w:rPr>
        <w:t>es</w:t>
      </w:r>
      <w:r w:rsidRPr="00DF5D0D">
        <w:rPr>
          <w:rFonts w:asciiTheme="minorHAnsi" w:hAnsiTheme="minorHAnsi" w:cstheme="minorHAnsi"/>
          <w:spacing w:val="-2"/>
          <w:szCs w:val="24"/>
        </w:rPr>
        <w:t xml:space="preserve"> par des problèmes de conn</w:t>
      </w:r>
      <w:r>
        <w:rPr>
          <w:rFonts w:asciiTheme="minorHAnsi" w:hAnsiTheme="minorHAnsi" w:cstheme="minorHAnsi"/>
          <w:spacing w:val="-2"/>
          <w:szCs w:val="24"/>
        </w:rPr>
        <w:t xml:space="preserve">exion, le décalage horaire et la difficulté de mener des consultations informelles ad hoc. </w:t>
      </w:r>
      <w:bookmarkStart w:id="21" w:name="lt_pId017"/>
      <w:bookmarkEnd w:id="20"/>
      <w:r w:rsidRPr="00DF5D0D">
        <w:rPr>
          <w:rFonts w:asciiTheme="minorHAnsi" w:hAnsiTheme="minorHAnsi" w:cstheme="minorHAnsi"/>
          <w:spacing w:val="-2"/>
          <w:szCs w:val="24"/>
        </w:rPr>
        <w:t xml:space="preserve">Un format mixte </w:t>
      </w:r>
      <w:r w:rsidRPr="00602220">
        <w:rPr>
          <w:rFonts w:asciiTheme="minorHAnsi" w:hAnsiTheme="minorHAnsi" w:cstheme="minorHAnsi"/>
          <w:spacing w:val="-2"/>
          <w:szCs w:val="24"/>
        </w:rPr>
        <w:t>ne conviendrait pas</w:t>
      </w:r>
      <w:r>
        <w:rPr>
          <w:rFonts w:asciiTheme="minorHAnsi" w:hAnsiTheme="minorHAnsi" w:cstheme="minorHAnsi"/>
          <w:spacing w:val="-2"/>
          <w:szCs w:val="24"/>
        </w:rPr>
        <w:t xml:space="preserve">, </w:t>
      </w:r>
      <w:r w:rsidRPr="00DF5D0D">
        <w:rPr>
          <w:rFonts w:asciiTheme="minorHAnsi" w:hAnsiTheme="minorHAnsi" w:cstheme="minorHAnsi"/>
          <w:spacing w:val="-2"/>
          <w:szCs w:val="24"/>
        </w:rPr>
        <w:t xml:space="preserve">dans la mesure où </w:t>
      </w:r>
      <w:r>
        <w:rPr>
          <w:rFonts w:asciiTheme="minorHAnsi" w:hAnsiTheme="minorHAnsi" w:cstheme="minorHAnsi"/>
          <w:spacing w:val="-2"/>
          <w:szCs w:val="24"/>
        </w:rPr>
        <w:t xml:space="preserve">il désavantagerait </w:t>
      </w:r>
      <w:r w:rsidRPr="00DF5D0D">
        <w:rPr>
          <w:rFonts w:asciiTheme="minorHAnsi" w:hAnsiTheme="minorHAnsi" w:cstheme="minorHAnsi"/>
          <w:spacing w:val="-2"/>
          <w:szCs w:val="24"/>
        </w:rPr>
        <w:t>certains États</w:t>
      </w:r>
      <w:bookmarkEnd w:id="21"/>
      <w:r>
        <w:rPr>
          <w:rFonts w:asciiTheme="minorHAnsi" w:hAnsiTheme="minorHAnsi" w:cstheme="minorHAnsi"/>
          <w:spacing w:val="-2"/>
          <w:szCs w:val="24"/>
        </w:rPr>
        <w:t xml:space="preserve">. </w:t>
      </w:r>
      <w:r w:rsidRPr="00DF5D0D">
        <w:rPr>
          <w:rFonts w:asciiTheme="minorHAnsi" w:hAnsiTheme="minorHAnsi" w:cstheme="minorHAnsi"/>
          <w:spacing w:val="-2"/>
          <w:szCs w:val="24"/>
        </w:rPr>
        <w:t>Compte tenu de l</w:t>
      </w:r>
      <w:r>
        <w:rPr>
          <w:rFonts w:asciiTheme="minorHAnsi" w:hAnsiTheme="minorHAnsi" w:cstheme="minorHAnsi"/>
          <w:spacing w:val="-2"/>
          <w:szCs w:val="24"/>
        </w:rPr>
        <w:t>'</w:t>
      </w:r>
      <w:r w:rsidRPr="00DF5D0D">
        <w:rPr>
          <w:rFonts w:asciiTheme="minorHAnsi" w:hAnsiTheme="minorHAnsi" w:cstheme="minorHAnsi"/>
          <w:spacing w:val="-2"/>
          <w:szCs w:val="24"/>
        </w:rPr>
        <w:t>importance que revêt l</w:t>
      </w:r>
      <w:r>
        <w:rPr>
          <w:rFonts w:asciiTheme="minorHAnsi" w:hAnsiTheme="minorHAnsi" w:cstheme="minorHAnsi"/>
          <w:spacing w:val="-2"/>
          <w:szCs w:val="24"/>
        </w:rPr>
        <w:t>'</w:t>
      </w:r>
      <w:r w:rsidRPr="00DF5D0D">
        <w:rPr>
          <w:rFonts w:asciiTheme="minorHAnsi" w:hAnsiTheme="minorHAnsi" w:cstheme="minorHAnsi"/>
          <w:spacing w:val="-2"/>
          <w:szCs w:val="24"/>
        </w:rPr>
        <w:t xml:space="preserve">AMNT, </w:t>
      </w:r>
      <w:r>
        <w:rPr>
          <w:rFonts w:asciiTheme="minorHAnsi" w:hAnsiTheme="minorHAnsi" w:cstheme="minorHAnsi"/>
          <w:spacing w:val="-2"/>
          <w:szCs w:val="24"/>
        </w:rPr>
        <w:t>l'orateur</w:t>
      </w:r>
      <w:r w:rsidRPr="00DF5D0D">
        <w:rPr>
          <w:rFonts w:asciiTheme="minorHAnsi" w:hAnsiTheme="minorHAnsi" w:cstheme="minorHAnsi"/>
          <w:spacing w:val="-2"/>
          <w:szCs w:val="24"/>
        </w:rPr>
        <w:t xml:space="preserve"> propose de reporter l</w:t>
      </w:r>
      <w:r>
        <w:rPr>
          <w:rFonts w:asciiTheme="minorHAnsi" w:hAnsiTheme="minorHAnsi" w:cstheme="minorHAnsi"/>
          <w:spacing w:val="-2"/>
          <w:szCs w:val="24"/>
        </w:rPr>
        <w:t>'</w:t>
      </w:r>
      <w:r w:rsidRPr="00DF5D0D">
        <w:rPr>
          <w:rFonts w:asciiTheme="minorHAnsi" w:hAnsiTheme="minorHAnsi" w:cstheme="minorHAnsi"/>
          <w:spacing w:val="-2"/>
          <w:szCs w:val="24"/>
        </w:rPr>
        <w:t>AMNT-20 jusqu</w:t>
      </w:r>
      <w:r>
        <w:rPr>
          <w:rFonts w:asciiTheme="minorHAnsi" w:hAnsiTheme="minorHAnsi" w:cstheme="minorHAnsi"/>
          <w:spacing w:val="-2"/>
          <w:szCs w:val="24"/>
        </w:rPr>
        <w:t>'</w:t>
      </w:r>
      <w:r w:rsidRPr="00DF5D0D">
        <w:rPr>
          <w:rFonts w:asciiTheme="minorHAnsi" w:hAnsiTheme="minorHAnsi" w:cstheme="minorHAnsi"/>
          <w:spacing w:val="-2"/>
          <w:szCs w:val="24"/>
        </w:rPr>
        <w:t xml:space="preserve">à </w:t>
      </w:r>
      <w:bookmarkStart w:id="22" w:name="lt_pId018"/>
      <w:r>
        <w:rPr>
          <w:rFonts w:asciiTheme="minorHAnsi" w:hAnsiTheme="minorHAnsi" w:cstheme="minorHAnsi"/>
          <w:spacing w:val="-2"/>
          <w:szCs w:val="24"/>
        </w:rPr>
        <w:t>ce qu'elle puisse se tenir sous la forme d'une réunion physique</w:t>
      </w:r>
      <w:r w:rsidRPr="00DF5D0D">
        <w:rPr>
          <w:rFonts w:asciiTheme="minorHAnsi" w:hAnsiTheme="minorHAnsi" w:cstheme="minorHAnsi"/>
          <w:szCs w:val="24"/>
        </w:rPr>
        <w:t>.</w:t>
      </w:r>
      <w:bookmarkEnd w:id="22"/>
      <w:r w:rsidRPr="00DF5D0D">
        <w:rPr>
          <w:rFonts w:asciiTheme="minorHAnsi" w:hAnsiTheme="minorHAnsi" w:cstheme="minorHAnsi"/>
          <w:szCs w:val="24"/>
        </w:rPr>
        <w:t xml:space="preserve"> </w:t>
      </w:r>
      <w:bookmarkStart w:id="23" w:name="lt_pId019"/>
      <w:r>
        <w:rPr>
          <w:rFonts w:asciiTheme="minorHAnsi" w:hAnsiTheme="minorHAnsi" w:cstheme="minorHAnsi"/>
          <w:szCs w:val="24"/>
        </w:rPr>
        <w:t>Il</w:t>
      </w:r>
      <w:r w:rsidRPr="00DF5D0D">
        <w:rPr>
          <w:rFonts w:asciiTheme="minorHAnsi" w:hAnsiTheme="minorHAnsi" w:cstheme="minorHAnsi"/>
          <w:szCs w:val="24"/>
        </w:rPr>
        <w:t xml:space="preserve"> souscrit donc à la proposition formulée par le Consei</w:t>
      </w:r>
      <w:r>
        <w:rPr>
          <w:rFonts w:asciiTheme="minorHAnsi" w:hAnsiTheme="minorHAnsi" w:cstheme="minorHAnsi"/>
          <w:szCs w:val="24"/>
        </w:rPr>
        <w:t>ller de l'Inde.</w:t>
      </w:r>
      <w:bookmarkEnd w:id="23"/>
    </w:p>
    <w:p w14:paraId="2E40AE0F" w14:textId="77777777" w:rsidR="00A647BA" w:rsidRPr="00301F78"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24" w:author="Royer, Veronique" w:date="2020-12-17T15:41:00Z">
          <w:pPr>
            <w:tabs>
              <w:tab w:val="clear" w:pos="794"/>
              <w:tab w:val="clear" w:pos="1191"/>
              <w:tab w:val="clear" w:pos="1588"/>
              <w:tab w:val="clear" w:pos="1985"/>
            </w:tabs>
            <w:spacing w:before="120" w:after="120" w:line="360" w:lineRule="auto"/>
            <w:jc w:val="left"/>
          </w:pPr>
        </w:pPrChange>
      </w:pPr>
      <w:r w:rsidRPr="00301F78">
        <w:rPr>
          <w:rFonts w:asciiTheme="minorHAnsi" w:hAnsiTheme="minorHAnsi" w:cstheme="minorHAnsi"/>
          <w:szCs w:val="24"/>
        </w:rPr>
        <w:t>10.5</w:t>
      </w:r>
      <w:r w:rsidRPr="00301F78">
        <w:rPr>
          <w:rFonts w:asciiTheme="minorHAnsi" w:hAnsiTheme="minorHAnsi" w:cstheme="minorHAnsi"/>
          <w:szCs w:val="24"/>
        </w:rPr>
        <w:tab/>
      </w:r>
      <w:bookmarkStart w:id="25" w:name="lt_pId021"/>
      <w:r w:rsidRPr="00301F78">
        <w:rPr>
          <w:rFonts w:asciiTheme="minorHAnsi" w:hAnsiTheme="minorHAnsi" w:cstheme="minorHAnsi"/>
          <w:szCs w:val="24"/>
        </w:rPr>
        <w:t>La Conseillère des États-Unis présente le Document VC-2/8, dans lequel son pays propose d</w:t>
      </w:r>
      <w:r>
        <w:rPr>
          <w:rFonts w:asciiTheme="minorHAnsi" w:hAnsiTheme="minorHAnsi" w:cstheme="minorHAnsi"/>
          <w:szCs w:val="24"/>
        </w:rPr>
        <w:t>'</w:t>
      </w:r>
      <w:r w:rsidRPr="00301F78">
        <w:rPr>
          <w:rFonts w:asciiTheme="minorHAnsi" w:hAnsiTheme="minorHAnsi" w:cstheme="minorHAnsi"/>
          <w:szCs w:val="24"/>
        </w:rPr>
        <w:t>organiser une</w:t>
      </w:r>
      <w:r>
        <w:rPr>
          <w:rFonts w:asciiTheme="minorHAnsi" w:hAnsiTheme="minorHAnsi" w:cstheme="minorHAnsi"/>
          <w:szCs w:val="24"/>
        </w:rPr>
        <w:t xml:space="preserve"> AMNT préliminaire en mode virtuel en 2021, afin d'examiner les points essentiels inscrits à l'ordre du jour, </w:t>
      </w:r>
      <w:r w:rsidRPr="00AC3F81">
        <w:rPr>
          <w:rFonts w:asciiTheme="minorHAnsi" w:hAnsiTheme="minorHAnsi" w:cstheme="minorHAnsi"/>
          <w:szCs w:val="24"/>
        </w:rPr>
        <w:t xml:space="preserve">notamment la </w:t>
      </w:r>
      <w:r>
        <w:rPr>
          <w:rFonts w:asciiTheme="minorHAnsi" w:hAnsiTheme="minorHAnsi" w:cstheme="minorHAnsi"/>
          <w:szCs w:val="24"/>
        </w:rPr>
        <w:t>nomination</w:t>
      </w:r>
      <w:r w:rsidRPr="00AC3F81">
        <w:rPr>
          <w:rFonts w:asciiTheme="minorHAnsi" w:hAnsiTheme="minorHAnsi" w:cstheme="minorHAnsi"/>
          <w:szCs w:val="24"/>
        </w:rPr>
        <w:t xml:space="preserve"> des responsables et la définition des Questions à </w:t>
      </w:r>
      <w:r>
        <w:rPr>
          <w:rFonts w:asciiTheme="minorHAnsi" w:hAnsiTheme="minorHAnsi" w:cstheme="minorHAnsi"/>
          <w:szCs w:val="24"/>
        </w:rPr>
        <w:t xml:space="preserve">mettre à </w:t>
      </w:r>
      <w:r w:rsidRPr="00AC3F81">
        <w:rPr>
          <w:rFonts w:asciiTheme="minorHAnsi" w:hAnsiTheme="minorHAnsi" w:cstheme="minorHAnsi"/>
          <w:szCs w:val="24"/>
        </w:rPr>
        <w:t>l</w:t>
      </w:r>
      <w:r>
        <w:rPr>
          <w:rFonts w:asciiTheme="minorHAnsi" w:hAnsiTheme="minorHAnsi" w:cstheme="minorHAnsi"/>
          <w:szCs w:val="24"/>
        </w:rPr>
        <w:t>'</w:t>
      </w:r>
      <w:r w:rsidRPr="00AC3F81">
        <w:rPr>
          <w:rFonts w:asciiTheme="minorHAnsi" w:hAnsiTheme="minorHAnsi" w:cstheme="minorHAnsi"/>
          <w:szCs w:val="24"/>
        </w:rPr>
        <w:t>étude pour le GCNT</w:t>
      </w:r>
      <w:r>
        <w:rPr>
          <w:rFonts w:asciiTheme="minorHAnsi" w:hAnsiTheme="minorHAnsi" w:cstheme="minorHAnsi"/>
          <w:szCs w:val="24"/>
        </w:rPr>
        <w:t>.</w:t>
      </w:r>
      <w:r w:rsidRPr="00301F78">
        <w:rPr>
          <w:rFonts w:asciiTheme="minorHAnsi" w:hAnsiTheme="minorHAnsi" w:cstheme="minorHAnsi"/>
          <w:szCs w:val="24"/>
        </w:rPr>
        <w:t xml:space="preserve"> </w:t>
      </w:r>
      <w:bookmarkStart w:id="26" w:name="lt_pId022"/>
      <w:bookmarkEnd w:id="25"/>
      <w:r w:rsidRPr="00301F78">
        <w:rPr>
          <w:rFonts w:asciiTheme="minorHAnsi" w:hAnsiTheme="minorHAnsi" w:cstheme="minorHAnsi"/>
          <w:szCs w:val="24"/>
        </w:rPr>
        <w:t>Lorsqu</w:t>
      </w:r>
      <w:r>
        <w:rPr>
          <w:rFonts w:asciiTheme="minorHAnsi" w:hAnsiTheme="minorHAnsi" w:cstheme="minorHAnsi"/>
          <w:szCs w:val="24"/>
        </w:rPr>
        <w:t xml:space="preserve">e </w:t>
      </w:r>
      <w:r w:rsidRPr="00301F78">
        <w:rPr>
          <w:rFonts w:asciiTheme="minorHAnsi" w:hAnsiTheme="minorHAnsi" w:cstheme="minorHAnsi"/>
          <w:szCs w:val="24"/>
        </w:rPr>
        <w:t>les dates proposées pour une</w:t>
      </w:r>
      <w:r>
        <w:rPr>
          <w:rFonts w:asciiTheme="minorHAnsi" w:hAnsiTheme="minorHAnsi" w:cstheme="minorHAnsi"/>
          <w:szCs w:val="24"/>
        </w:rPr>
        <w:t xml:space="preserve"> AMNT </w:t>
      </w:r>
      <w:r w:rsidRPr="00301F78">
        <w:rPr>
          <w:rFonts w:asciiTheme="minorHAnsi" w:hAnsiTheme="minorHAnsi" w:cstheme="minorHAnsi"/>
          <w:szCs w:val="24"/>
        </w:rPr>
        <w:t>physique</w:t>
      </w:r>
      <w:r>
        <w:rPr>
          <w:rFonts w:asciiTheme="minorHAnsi" w:hAnsiTheme="minorHAnsi" w:cstheme="minorHAnsi"/>
          <w:szCs w:val="24"/>
        </w:rPr>
        <w:t xml:space="preserve"> ultérieure</w:t>
      </w:r>
      <w:r w:rsidRPr="00301F78">
        <w:rPr>
          <w:rFonts w:asciiTheme="minorHAnsi" w:hAnsiTheme="minorHAnsi" w:cstheme="minorHAnsi"/>
          <w:szCs w:val="24"/>
        </w:rPr>
        <w:t xml:space="preserve"> de l</w:t>
      </w:r>
      <w:r>
        <w:rPr>
          <w:rFonts w:asciiTheme="minorHAnsi" w:hAnsiTheme="minorHAnsi" w:cstheme="minorHAnsi"/>
          <w:szCs w:val="24"/>
        </w:rPr>
        <w:t>'</w:t>
      </w:r>
      <w:r w:rsidRPr="00301F78">
        <w:rPr>
          <w:rFonts w:asciiTheme="minorHAnsi" w:hAnsiTheme="minorHAnsi" w:cstheme="minorHAnsi"/>
          <w:szCs w:val="24"/>
        </w:rPr>
        <w:t>AMNT en</w:t>
      </w:r>
      <w:r>
        <w:rPr>
          <w:rFonts w:asciiTheme="minorHAnsi" w:hAnsiTheme="minorHAnsi" w:cstheme="minorHAnsi"/>
          <w:szCs w:val="24"/>
        </w:rPr>
        <w:t xml:space="preserve"> 2022 seront arrêtées,</w:t>
      </w:r>
      <w:r w:rsidRPr="00301F78">
        <w:rPr>
          <w:rFonts w:asciiTheme="minorHAnsi" w:hAnsiTheme="minorHAnsi" w:cstheme="minorHAnsi"/>
          <w:szCs w:val="24"/>
        </w:rPr>
        <w:t xml:space="preserve"> </w:t>
      </w:r>
      <w:r>
        <w:rPr>
          <w:rFonts w:asciiTheme="minorHAnsi" w:hAnsiTheme="minorHAnsi" w:cstheme="minorHAnsi"/>
          <w:szCs w:val="24"/>
        </w:rPr>
        <w:t xml:space="preserve">il conviendra de tenir dûment compte du calendrier des réunions exceptionnellement chargé </w:t>
      </w:r>
      <w:r w:rsidRPr="00602220">
        <w:rPr>
          <w:rFonts w:asciiTheme="minorHAnsi" w:hAnsiTheme="minorHAnsi" w:cstheme="minorHAnsi"/>
          <w:szCs w:val="24"/>
        </w:rPr>
        <w:t>de cette année</w:t>
      </w:r>
      <w:r>
        <w:rPr>
          <w:rFonts w:asciiTheme="minorHAnsi" w:hAnsiTheme="minorHAnsi" w:cstheme="minorHAnsi"/>
          <w:szCs w:val="24"/>
        </w:rPr>
        <w:t xml:space="preserve">. </w:t>
      </w:r>
      <w:bookmarkEnd w:id="26"/>
    </w:p>
    <w:p w14:paraId="02623644" w14:textId="46AE2DE1" w:rsidR="00A647BA" w:rsidRPr="002B5E13"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27" w:author="Royer, Veronique" w:date="2020-12-17T15:41:00Z">
          <w:pPr>
            <w:tabs>
              <w:tab w:val="clear" w:pos="794"/>
              <w:tab w:val="clear" w:pos="1191"/>
              <w:tab w:val="clear" w:pos="1588"/>
              <w:tab w:val="clear" w:pos="1985"/>
            </w:tabs>
            <w:spacing w:before="120" w:after="120" w:line="360" w:lineRule="auto"/>
            <w:jc w:val="left"/>
          </w:pPr>
        </w:pPrChange>
      </w:pPr>
      <w:r w:rsidRPr="00E34D30">
        <w:rPr>
          <w:rFonts w:asciiTheme="minorHAnsi" w:hAnsiTheme="minorHAnsi" w:cstheme="minorHAnsi"/>
          <w:szCs w:val="24"/>
        </w:rPr>
        <w:t>10.6</w:t>
      </w:r>
      <w:r w:rsidRPr="00E34D30">
        <w:rPr>
          <w:rFonts w:asciiTheme="minorHAnsi" w:hAnsiTheme="minorHAnsi" w:cstheme="minorHAnsi"/>
          <w:szCs w:val="24"/>
        </w:rPr>
        <w:tab/>
      </w:r>
      <w:bookmarkStart w:id="28" w:name="lt_pId024"/>
      <w:r w:rsidRPr="00E34D30">
        <w:rPr>
          <w:rFonts w:asciiTheme="minorHAnsi" w:hAnsiTheme="minorHAnsi" w:cstheme="minorHAnsi"/>
          <w:szCs w:val="24"/>
        </w:rPr>
        <w:t xml:space="preserve">Le Conseiller de la République Tchèque présente le Document VC-2/9, </w:t>
      </w:r>
      <w:r w:rsidRPr="00E34D30">
        <w:rPr>
          <w:rFonts w:asciiTheme="minorHAnsi" w:hAnsiTheme="minorHAnsi" w:cstheme="minorHAnsi"/>
          <w:spacing w:val="-2"/>
          <w:szCs w:val="24"/>
        </w:rPr>
        <w:t>au nom des pays cosignataires du document</w:t>
      </w:r>
      <w:r w:rsidRPr="00E34D30">
        <w:rPr>
          <w:rFonts w:asciiTheme="minorHAnsi" w:hAnsiTheme="minorHAnsi" w:cstheme="minorHAnsi"/>
          <w:szCs w:val="24"/>
        </w:rPr>
        <w:t>, qu</w:t>
      </w:r>
      <w:r>
        <w:rPr>
          <w:rFonts w:asciiTheme="minorHAnsi" w:hAnsiTheme="minorHAnsi" w:cstheme="minorHAnsi"/>
          <w:szCs w:val="24"/>
        </w:rPr>
        <w:t>i décrit les avantages et les inconvénients des deux options relatives à la tenue de la prochaine AMNT: une assemblée virtuelle en 2021 ou une assemblée physique en 2022, comme le propose l'Administration de l'Inde.</w:t>
      </w:r>
      <w:r w:rsidRPr="00E34D30">
        <w:rPr>
          <w:rFonts w:asciiTheme="minorHAnsi" w:hAnsiTheme="minorHAnsi" w:cstheme="minorHAnsi"/>
          <w:szCs w:val="24"/>
        </w:rPr>
        <w:t xml:space="preserve"> </w:t>
      </w:r>
      <w:bookmarkStart w:id="29" w:name="lt_pId025"/>
      <w:bookmarkEnd w:id="28"/>
      <w:r w:rsidRPr="002B5E13">
        <w:rPr>
          <w:rFonts w:asciiTheme="minorHAnsi" w:hAnsiTheme="minorHAnsi" w:cstheme="minorHAnsi"/>
          <w:szCs w:val="24"/>
        </w:rPr>
        <w:t xml:space="preserve">Étant donné que rien ne garantit que les restrictions </w:t>
      </w:r>
      <w:r>
        <w:rPr>
          <w:rFonts w:asciiTheme="minorHAnsi" w:hAnsiTheme="minorHAnsi" w:cstheme="minorHAnsi"/>
          <w:szCs w:val="24"/>
        </w:rPr>
        <w:t>de</w:t>
      </w:r>
      <w:r w:rsidRPr="002B5E13">
        <w:rPr>
          <w:rFonts w:asciiTheme="minorHAnsi" w:hAnsiTheme="minorHAnsi" w:cstheme="minorHAnsi"/>
          <w:szCs w:val="24"/>
        </w:rPr>
        <w:t xml:space="preserve"> voyage</w:t>
      </w:r>
      <w:r>
        <w:rPr>
          <w:rFonts w:asciiTheme="minorHAnsi" w:hAnsiTheme="minorHAnsi" w:cstheme="minorHAnsi"/>
          <w:szCs w:val="24"/>
        </w:rPr>
        <w:t xml:space="preserve"> </w:t>
      </w:r>
      <w:r w:rsidRPr="002B5E13">
        <w:rPr>
          <w:rFonts w:asciiTheme="minorHAnsi" w:hAnsiTheme="minorHAnsi" w:cstheme="minorHAnsi"/>
          <w:szCs w:val="24"/>
        </w:rPr>
        <w:t>dues au COVID-19 seront</w:t>
      </w:r>
      <w:r>
        <w:rPr>
          <w:rFonts w:asciiTheme="minorHAnsi" w:hAnsiTheme="minorHAnsi" w:cstheme="minorHAnsi"/>
          <w:szCs w:val="24"/>
        </w:rPr>
        <w:t xml:space="preserve"> </w:t>
      </w:r>
      <w:r w:rsidRPr="002B5E13">
        <w:rPr>
          <w:rFonts w:asciiTheme="minorHAnsi" w:hAnsiTheme="minorHAnsi" w:cstheme="minorHAnsi"/>
          <w:szCs w:val="24"/>
        </w:rPr>
        <w:t>levées</w:t>
      </w:r>
      <w:r>
        <w:rPr>
          <w:rFonts w:asciiTheme="minorHAnsi" w:hAnsiTheme="minorHAnsi" w:cstheme="minorHAnsi"/>
          <w:szCs w:val="24"/>
        </w:rPr>
        <w:t xml:space="preserve"> </w:t>
      </w:r>
      <w:r w:rsidRPr="002B5E13">
        <w:rPr>
          <w:rFonts w:asciiTheme="minorHAnsi" w:hAnsiTheme="minorHAnsi" w:cstheme="minorHAnsi"/>
          <w:szCs w:val="24"/>
        </w:rPr>
        <w:t xml:space="preserve">au </w:t>
      </w:r>
      <w:r>
        <w:rPr>
          <w:rFonts w:asciiTheme="minorHAnsi" w:hAnsiTheme="minorHAnsi" w:cstheme="minorHAnsi"/>
          <w:szCs w:val="24"/>
        </w:rPr>
        <w:t>premier trimestre de 2022, il faut examiner avec une attention particulière chacune des deux options avant de prendre une décision.</w:t>
      </w:r>
      <w:r w:rsidRPr="002B5E13">
        <w:rPr>
          <w:rFonts w:asciiTheme="minorHAnsi" w:hAnsiTheme="minorHAnsi" w:cstheme="minorHAnsi"/>
          <w:szCs w:val="24"/>
        </w:rPr>
        <w:t xml:space="preserve"> </w:t>
      </w:r>
      <w:bookmarkEnd w:id="29"/>
    </w:p>
    <w:p w14:paraId="0CC886C1" w14:textId="77777777" w:rsidR="00A647BA" w:rsidRPr="00906A7D"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30" w:author="Royer, Veronique" w:date="2020-12-17T15:41:00Z">
          <w:pPr>
            <w:tabs>
              <w:tab w:val="clear" w:pos="794"/>
              <w:tab w:val="clear" w:pos="1191"/>
              <w:tab w:val="clear" w:pos="1588"/>
              <w:tab w:val="clear" w:pos="1985"/>
            </w:tabs>
            <w:spacing w:before="120" w:after="120" w:line="360" w:lineRule="auto"/>
            <w:jc w:val="left"/>
          </w:pPr>
        </w:pPrChange>
      </w:pPr>
      <w:r w:rsidRPr="00303101">
        <w:rPr>
          <w:rFonts w:asciiTheme="minorHAnsi" w:hAnsiTheme="minorHAnsi" w:cstheme="minorHAnsi"/>
          <w:szCs w:val="24"/>
        </w:rPr>
        <w:t>10.7</w:t>
      </w:r>
      <w:r w:rsidRPr="00303101">
        <w:rPr>
          <w:rFonts w:asciiTheme="minorHAnsi" w:hAnsiTheme="minorHAnsi" w:cstheme="minorHAnsi"/>
          <w:szCs w:val="24"/>
        </w:rPr>
        <w:tab/>
      </w:r>
      <w:bookmarkStart w:id="31" w:name="lt_pId027"/>
      <w:r w:rsidRPr="00303101">
        <w:rPr>
          <w:rFonts w:asciiTheme="minorHAnsi" w:hAnsiTheme="minorHAnsi" w:cstheme="minorHAnsi"/>
          <w:szCs w:val="24"/>
        </w:rPr>
        <w:t xml:space="preserve">Le Chef du Département des </w:t>
      </w:r>
      <w:r>
        <w:rPr>
          <w:rFonts w:asciiTheme="minorHAnsi" w:hAnsiTheme="minorHAnsi" w:cstheme="minorHAnsi"/>
          <w:szCs w:val="24"/>
        </w:rPr>
        <w:t>c</w:t>
      </w:r>
      <w:r w:rsidRPr="00303101">
        <w:rPr>
          <w:rFonts w:asciiTheme="minorHAnsi" w:hAnsiTheme="minorHAnsi" w:cstheme="minorHAnsi"/>
          <w:szCs w:val="24"/>
        </w:rPr>
        <w:t>ommissions d</w:t>
      </w:r>
      <w:r>
        <w:rPr>
          <w:rFonts w:asciiTheme="minorHAnsi" w:hAnsiTheme="minorHAnsi" w:cstheme="minorHAnsi"/>
          <w:szCs w:val="24"/>
        </w:rPr>
        <w:t>'</w:t>
      </w:r>
      <w:r w:rsidRPr="00303101">
        <w:rPr>
          <w:rFonts w:asciiTheme="minorHAnsi" w:hAnsiTheme="minorHAnsi" w:cstheme="minorHAnsi"/>
          <w:szCs w:val="24"/>
        </w:rPr>
        <w:t>études de l</w:t>
      </w:r>
      <w:r>
        <w:rPr>
          <w:rFonts w:asciiTheme="minorHAnsi" w:hAnsiTheme="minorHAnsi" w:cstheme="minorHAnsi"/>
          <w:szCs w:val="24"/>
        </w:rPr>
        <w:t>'</w:t>
      </w:r>
      <w:r w:rsidRPr="00303101">
        <w:rPr>
          <w:rFonts w:asciiTheme="minorHAnsi" w:hAnsiTheme="minorHAnsi" w:cstheme="minorHAnsi"/>
          <w:szCs w:val="24"/>
        </w:rPr>
        <w:t xml:space="preserve">UIT-T présente le </w:t>
      </w:r>
      <w:r>
        <w:rPr>
          <w:rFonts w:asciiTheme="minorHAnsi" w:hAnsiTheme="minorHAnsi" w:cstheme="minorHAnsi"/>
          <w:szCs w:val="24"/>
        </w:rPr>
        <w:t>p</w:t>
      </w:r>
      <w:r w:rsidRPr="00303101">
        <w:rPr>
          <w:rFonts w:asciiTheme="minorHAnsi" w:hAnsiTheme="minorHAnsi" w:cstheme="minorHAnsi"/>
          <w:szCs w:val="24"/>
        </w:rPr>
        <w:t>lan pour la continuité des travaux de l</w:t>
      </w:r>
      <w:r>
        <w:rPr>
          <w:rFonts w:asciiTheme="minorHAnsi" w:hAnsiTheme="minorHAnsi" w:cstheme="minorHAnsi"/>
          <w:szCs w:val="24"/>
        </w:rPr>
        <w:t>'</w:t>
      </w:r>
      <w:r w:rsidRPr="00303101">
        <w:rPr>
          <w:rFonts w:asciiTheme="minorHAnsi" w:hAnsiTheme="minorHAnsi" w:cstheme="minorHAnsi"/>
          <w:szCs w:val="24"/>
        </w:rPr>
        <w:t xml:space="preserve">UIT-T (Document VC-2/3) et </w:t>
      </w:r>
      <w:r>
        <w:rPr>
          <w:rFonts w:asciiTheme="minorHAnsi" w:hAnsiTheme="minorHAnsi" w:cstheme="minorHAnsi"/>
          <w:szCs w:val="24"/>
        </w:rPr>
        <w:t>indique</w:t>
      </w:r>
      <w:r w:rsidRPr="00303101">
        <w:rPr>
          <w:rFonts w:asciiTheme="minorHAnsi" w:hAnsiTheme="minorHAnsi" w:cstheme="minorHAnsi"/>
          <w:szCs w:val="24"/>
        </w:rPr>
        <w:t xml:space="preserve"> </w:t>
      </w:r>
      <w:r>
        <w:rPr>
          <w:rFonts w:asciiTheme="minorHAnsi" w:hAnsiTheme="minorHAnsi" w:cstheme="minorHAnsi"/>
          <w:szCs w:val="24"/>
        </w:rPr>
        <w:t>que la convocation d'une</w:t>
      </w:r>
      <w:r w:rsidRPr="00303101">
        <w:rPr>
          <w:rFonts w:asciiTheme="minorHAnsi" w:hAnsiTheme="minorHAnsi" w:cstheme="minorHAnsi"/>
          <w:szCs w:val="24"/>
        </w:rPr>
        <w:t xml:space="preserve"> </w:t>
      </w:r>
      <w:r>
        <w:rPr>
          <w:rFonts w:asciiTheme="minorHAnsi" w:hAnsiTheme="minorHAnsi" w:cstheme="minorHAnsi"/>
          <w:szCs w:val="24"/>
        </w:rPr>
        <w:t xml:space="preserve">AMNT </w:t>
      </w:r>
      <w:r w:rsidRPr="00303101">
        <w:rPr>
          <w:rFonts w:asciiTheme="minorHAnsi" w:hAnsiTheme="minorHAnsi" w:cstheme="minorHAnsi"/>
          <w:szCs w:val="24"/>
        </w:rPr>
        <w:t>virtuelle</w:t>
      </w:r>
      <w:r>
        <w:rPr>
          <w:rFonts w:asciiTheme="minorHAnsi" w:hAnsiTheme="minorHAnsi" w:cstheme="minorHAnsi"/>
          <w:szCs w:val="24"/>
        </w:rPr>
        <w:t>, dont l'</w:t>
      </w:r>
      <w:r w:rsidRPr="00303101">
        <w:rPr>
          <w:rFonts w:asciiTheme="minorHAnsi" w:hAnsiTheme="minorHAnsi" w:cstheme="minorHAnsi"/>
          <w:szCs w:val="24"/>
        </w:rPr>
        <w:t>ordre du</w:t>
      </w:r>
      <w:r>
        <w:rPr>
          <w:rFonts w:asciiTheme="minorHAnsi" w:hAnsiTheme="minorHAnsi" w:cstheme="minorHAnsi"/>
          <w:szCs w:val="24"/>
        </w:rPr>
        <w:t xml:space="preserve"> jour serait allégé, </w:t>
      </w:r>
      <w:r w:rsidRPr="00A34C33">
        <w:rPr>
          <w:rFonts w:asciiTheme="minorHAnsi" w:hAnsiTheme="minorHAnsi" w:cstheme="minorHAnsi"/>
          <w:szCs w:val="24"/>
        </w:rPr>
        <w:t>impliquera</w:t>
      </w:r>
      <w:r>
        <w:rPr>
          <w:rFonts w:asciiTheme="minorHAnsi" w:hAnsiTheme="minorHAnsi" w:cstheme="minorHAnsi"/>
          <w:szCs w:val="24"/>
        </w:rPr>
        <w:t>it certaines dérogations aux règles régissant la convocation d'une AMNT: les États Membres du Conseil devront décider, par correspondance compte tenu des circonstances actuelles, d'organiser une telle AMNT, après quoi une décision du Conseil devra être soumise à tous les États Membres pour approbation</w:t>
      </w:r>
      <w:r w:rsidRPr="00303101">
        <w:rPr>
          <w:rFonts w:asciiTheme="minorHAnsi" w:hAnsiTheme="minorHAnsi" w:cstheme="minorHAnsi"/>
          <w:szCs w:val="24"/>
        </w:rPr>
        <w:t>.</w:t>
      </w:r>
      <w:bookmarkEnd w:id="31"/>
      <w:r>
        <w:rPr>
          <w:rFonts w:asciiTheme="minorHAnsi" w:hAnsiTheme="minorHAnsi" w:cstheme="minorHAnsi"/>
          <w:szCs w:val="24"/>
        </w:rPr>
        <w:t xml:space="preserve"> Il faudra revoir c</w:t>
      </w:r>
      <w:r w:rsidRPr="00597E19">
        <w:rPr>
          <w:rFonts w:asciiTheme="minorHAnsi" w:hAnsiTheme="minorHAnsi" w:cstheme="minorHAnsi"/>
          <w:szCs w:val="24"/>
        </w:rPr>
        <w:t xml:space="preserve">ertaines </w:t>
      </w:r>
      <w:r>
        <w:rPr>
          <w:rFonts w:asciiTheme="minorHAnsi" w:hAnsiTheme="minorHAnsi" w:cstheme="minorHAnsi"/>
          <w:szCs w:val="24"/>
        </w:rPr>
        <w:t>dispositions du règlement intérieur</w:t>
      </w:r>
      <w:r w:rsidRPr="00597E19">
        <w:rPr>
          <w:rFonts w:asciiTheme="minorHAnsi" w:hAnsiTheme="minorHAnsi" w:cstheme="minorHAnsi"/>
          <w:szCs w:val="24"/>
        </w:rPr>
        <w:t xml:space="preserve">, en particulier </w:t>
      </w:r>
      <w:r>
        <w:rPr>
          <w:rFonts w:asciiTheme="minorHAnsi" w:hAnsiTheme="minorHAnsi" w:cstheme="minorHAnsi"/>
          <w:szCs w:val="24"/>
        </w:rPr>
        <w:t>celles applicables au</w:t>
      </w:r>
      <w:r w:rsidRPr="00597E19">
        <w:rPr>
          <w:rFonts w:asciiTheme="minorHAnsi" w:hAnsiTheme="minorHAnsi" w:cstheme="minorHAnsi"/>
          <w:szCs w:val="24"/>
        </w:rPr>
        <w:t xml:space="preserve"> vote, et</w:t>
      </w:r>
      <w:r>
        <w:rPr>
          <w:rFonts w:asciiTheme="minorHAnsi" w:hAnsiTheme="minorHAnsi" w:cstheme="minorHAnsi"/>
          <w:szCs w:val="24"/>
        </w:rPr>
        <w:t xml:space="preserve"> statuer sur la manière de </w:t>
      </w:r>
      <w:bookmarkStart w:id="32" w:name="lt_pId028"/>
      <w:r>
        <w:rPr>
          <w:rFonts w:asciiTheme="minorHAnsi" w:hAnsiTheme="minorHAnsi" w:cstheme="minorHAnsi"/>
          <w:szCs w:val="24"/>
        </w:rPr>
        <w:t>limiter l'ordre du jour</w:t>
      </w:r>
      <w:r w:rsidRPr="00597E19">
        <w:rPr>
          <w:rFonts w:asciiTheme="minorHAnsi" w:hAnsiTheme="minorHAnsi" w:cstheme="minorHAnsi"/>
          <w:szCs w:val="24"/>
        </w:rPr>
        <w:t>.</w:t>
      </w:r>
      <w:bookmarkEnd w:id="32"/>
      <w:r>
        <w:rPr>
          <w:rFonts w:asciiTheme="minorHAnsi" w:hAnsiTheme="minorHAnsi" w:cstheme="minorHAnsi"/>
          <w:szCs w:val="24"/>
        </w:rPr>
        <w:t xml:space="preserve"> </w:t>
      </w:r>
      <w:r w:rsidRPr="0028247F">
        <w:rPr>
          <w:rFonts w:asciiTheme="minorHAnsi" w:hAnsiTheme="minorHAnsi" w:cstheme="minorHAnsi"/>
          <w:szCs w:val="24"/>
        </w:rPr>
        <w:t xml:space="preserve">La plupart des responsables </w:t>
      </w:r>
      <w:r>
        <w:rPr>
          <w:rFonts w:asciiTheme="minorHAnsi" w:hAnsiTheme="minorHAnsi" w:cstheme="minorHAnsi"/>
          <w:szCs w:val="24"/>
        </w:rPr>
        <w:t>pourront</w:t>
      </w:r>
      <w:r w:rsidRPr="0028247F">
        <w:rPr>
          <w:rFonts w:asciiTheme="minorHAnsi" w:hAnsiTheme="minorHAnsi" w:cstheme="minorHAnsi"/>
          <w:szCs w:val="24"/>
        </w:rPr>
        <w:t xml:space="preserve"> </w:t>
      </w:r>
      <w:bookmarkStart w:id="33" w:name="lt_pId029"/>
      <w:r w:rsidRPr="00C717A3">
        <w:rPr>
          <w:rFonts w:asciiTheme="minorHAnsi" w:hAnsiTheme="minorHAnsi" w:cstheme="minorHAnsi"/>
          <w:szCs w:val="24"/>
        </w:rPr>
        <w:t>rester en fonction</w:t>
      </w:r>
      <w:r>
        <w:rPr>
          <w:rFonts w:asciiTheme="minorHAnsi" w:hAnsiTheme="minorHAnsi" w:cstheme="minorHAnsi"/>
          <w:szCs w:val="24"/>
        </w:rPr>
        <w:t xml:space="preserve">, étant donné que seuls quatre arrivent au terme de leurs deux mandats. </w:t>
      </w:r>
      <w:bookmarkEnd w:id="33"/>
      <w:r w:rsidRPr="0028247F">
        <w:rPr>
          <w:rFonts w:asciiTheme="minorHAnsi" w:hAnsiTheme="minorHAnsi" w:cstheme="minorHAnsi"/>
          <w:szCs w:val="24"/>
        </w:rPr>
        <w:t xml:space="preserve">Les Questions nouvelles ou </w:t>
      </w:r>
      <w:r w:rsidRPr="0028247F">
        <w:rPr>
          <w:rFonts w:asciiTheme="minorHAnsi" w:hAnsiTheme="minorHAnsi" w:cstheme="minorHAnsi"/>
          <w:szCs w:val="24"/>
        </w:rPr>
        <w:lastRenderedPageBreak/>
        <w:t>révisées pourront être approuvées par le GCNT en janvie</w:t>
      </w:r>
      <w:r>
        <w:rPr>
          <w:rFonts w:asciiTheme="minorHAnsi" w:hAnsiTheme="minorHAnsi" w:cstheme="minorHAnsi"/>
          <w:szCs w:val="24"/>
        </w:rPr>
        <w:t xml:space="preserve">r 2021 et les commissions d'études pourront poursuivre leurs travaux sur la base de </w:t>
      </w:r>
      <w:bookmarkStart w:id="34" w:name="lt_pId031"/>
      <w:r>
        <w:rPr>
          <w:rFonts w:asciiTheme="minorHAnsi" w:hAnsiTheme="minorHAnsi" w:cstheme="minorHAnsi"/>
          <w:szCs w:val="24"/>
        </w:rPr>
        <w:t xml:space="preserve">Questions actualisées. </w:t>
      </w:r>
      <w:r w:rsidRPr="0028247F">
        <w:rPr>
          <w:rFonts w:asciiTheme="minorHAnsi" w:hAnsiTheme="minorHAnsi" w:cstheme="minorHAnsi"/>
          <w:szCs w:val="24"/>
        </w:rPr>
        <w:t>Le</w:t>
      </w:r>
      <w:r>
        <w:rPr>
          <w:rFonts w:asciiTheme="minorHAnsi" w:hAnsiTheme="minorHAnsi" w:cstheme="minorHAnsi"/>
          <w:szCs w:val="24"/>
        </w:rPr>
        <w:t>ur</w:t>
      </w:r>
      <w:r w:rsidRPr="0028247F">
        <w:rPr>
          <w:rFonts w:asciiTheme="minorHAnsi" w:hAnsiTheme="minorHAnsi" w:cstheme="minorHAnsi"/>
          <w:szCs w:val="24"/>
        </w:rPr>
        <w:t xml:space="preserve"> mandat et l</w:t>
      </w:r>
      <w:r>
        <w:rPr>
          <w:rFonts w:asciiTheme="minorHAnsi" w:hAnsiTheme="minorHAnsi" w:cstheme="minorHAnsi"/>
          <w:szCs w:val="24"/>
        </w:rPr>
        <w:t xml:space="preserve">eur </w:t>
      </w:r>
      <w:r w:rsidRPr="0028247F">
        <w:rPr>
          <w:rFonts w:asciiTheme="minorHAnsi" w:hAnsiTheme="minorHAnsi" w:cstheme="minorHAnsi"/>
          <w:szCs w:val="24"/>
        </w:rPr>
        <w:t>structure</w:t>
      </w:r>
      <w:r>
        <w:rPr>
          <w:rFonts w:asciiTheme="minorHAnsi" w:hAnsiTheme="minorHAnsi" w:cstheme="minorHAnsi"/>
          <w:szCs w:val="24"/>
        </w:rPr>
        <w:t xml:space="preserve"> resteront inchangés.</w:t>
      </w:r>
      <w:r w:rsidRPr="0028247F">
        <w:rPr>
          <w:rFonts w:asciiTheme="minorHAnsi" w:hAnsiTheme="minorHAnsi" w:cstheme="minorHAnsi"/>
          <w:szCs w:val="24"/>
        </w:rPr>
        <w:t xml:space="preserve"> </w:t>
      </w:r>
      <w:bookmarkStart w:id="35" w:name="lt_pId032"/>
      <w:bookmarkEnd w:id="34"/>
      <w:r w:rsidRPr="008D6C26">
        <w:rPr>
          <w:rFonts w:asciiTheme="minorHAnsi" w:hAnsiTheme="minorHAnsi" w:cstheme="minorHAnsi"/>
          <w:szCs w:val="24"/>
        </w:rPr>
        <w:t>Le GCNT ne sera pas habilité à</w:t>
      </w:r>
      <w:r>
        <w:rPr>
          <w:rFonts w:asciiTheme="minorHAnsi" w:hAnsiTheme="minorHAnsi" w:cstheme="minorHAnsi"/>
          <w:szCs w:val="24"/>
        </w:rPr>
        <w:t xml:space="preserve"> modifier </w:t>
      </w:r>
      <w:r w:rsidRPr="008D6C26">
        <w:rPr>
          <w:rFonts w:asciiTheme="minorHAnsi" w:hAnsiTheme="minorHAnsi" w:cstheme="minorHAnsi"/>
          <w:szCs w:val="24"/>
        </w:rPr>
        <w:t xml:space="preserve">les Résolutions. </w:t>
      </w:r>
      <w:bookmarkStart w:id="36" w:name="lt_pId033"/>
      <w:bookmarkEnd w:id="35"/>
      <w:r w:rsidRPr="00906A7D">
        <w:rPr>
          <w:rFonts w:asciiTheme="minorHAnsi" w:hAnsiTheme="minorHAnsi" w:cstheme="minorHAnsi"/>
          <w:szCs w:val="24"/>
        </w:rPr>
        <w:t>Il convien</w:t>
      </w:r>
      <w:r>
        <w:rPr>
          <w:rFonts w:asciiTheme="minorHAnsi" w:hAnsiTheme="minorHAnsi" w:cstheme="minorHAnsi"/>
          <w:szCs w:val="24"/>
        </w:rPr>
        <w:t>dra</w:t>
      </w:r>
      <w:r w:rsidRPr="00906A7D">
        <w:rPr>
          <w:rFonts w:asciiTheme="minorHAnsi" w:hAnsiTheme="minorHAnsi" w:cstheme="minorHAnsi"/>
          <w:szCs w:val="24"/>
        </w:rPr>
        <w:t xml:space="preserve"> de tenir compte de la réduction </w:t>
      </w:r>
      <w:r>
        <w:rPr>
          <w:rFonts w:asciiTheme="minorHAnsi" w:hAnsiTheme="minorHAnsi" w:cstheme="minorHAnsi"/>
          <w:szCs w:val="24"/>
        </w:rPr>
        <w:t>du temps imparti pour les</w:t>
      </w:r>
      <w:r w:rsidRPr="00906A7D">
        <w:rPr>
          <w:rFonts w:asciiTheme="minorHAnsi" w:hAnsiTheme="minorHAnsi" w:cstheme="minorHAnsi"/>
          <w:szCs w:val="24"/>
        </w:rPr>
        <w:t xml:space="preserve"> réunions et </w:t>
      </w:r>
      <w:r>
        <w:rPr>
          <w:rFonts w:asciiTheme="minorHAnsi" w:hAnsiTheme="minorHAnsi" w:cstheme="minorHAnsi"/>
          <w:szCs w:val="24"/>
        </w:rPr>
        <w:t>l</w:t>
      </w:r>
      <w:r w:rsidRPr="00906A7D">
        <w:rPr>
          <w:rFonts w:asciiTheme="minorHAnsi" w:hAnsiTheme="minorHAnsi" w:cstheme="minorHAnsi"/>
          <w:szCs w:val="24"/>
        </w:rPr>
        <w:t xml:space="preserve">es consultations </w:t>
      </w:r>
      <w:r>
        <w:rPr>
          <w:rFonts w:asciiTheme="minorHAnsi" w:hAnsiTheme="minorHAnsi" w:cstheme="minorHAnsi"/>
          <w:szCs w:val="24"/>
        </w:rPr>
        <w:t xml:space="preserve">qu'entraînera la tenue d''une assemblée virtuelle </w:t>
      </w:r>
      <w:bookmarkStart w:id="37" w:name="lt_pId034"/>
      <w:bookmarkEnd w:id="36"/>
      <w:r>
        <w:rPr>
          <w:rFonts w:asciiTheme="minorHAnsi" w:hAnsiTheme="minorHAnsi" w:cstheme="minorHAnsi"/>
          <w:szCs w:val="24"/>
        </w:rPr>
        <w:t>Toutefois, i</w:t>
      </w:r>
      <w:r w:rsidRPr="00906A7D">
        <w:rPr>
          <w:rFonts w:asciiTheme="minorHAnsi" w:hAnsiTheme="minorHAnsi" w:cstheme="minorHAnsi"/>
          <w:szCs w:val="24"/>
        </w:rPr>
        <w:t xml:space="preserve">l faut aussi </w:t>
      </w:r>
      <w:r>
        <w:rPr>
          <w:rFonts w:asciiTheme="minorHAnsi" w:hAnsiTheme="minorHAnsi" w:cstheme="minorHAnsi"/>
          <w:szCs w:val="24"/>
        </w:rPr>
        <w:t xml:space="preserve">prendre en considération le </w:t>
      </w:r>
      <w:r w:rsidRPr="00906A7D">
        <w:rPr>
          <w:rFonts w:asciiTheme="minorHAnsi" w:hAnsiTheme="minorHAnsi" w:cstheme="minorHAnsi"/>
          <w:szCs w:val="24"/>
        </w:rPr>
        <w:t xml:space="preserve">calendrier chargé de réunions en 2021-2022 et </w:t>
      </w:r>
      <w:r>
        <w:rPr>
          <w:rFonts w:asciiTheme="minorHAnsi" w:hAnsiTheme="minorHAnsi" w:cstheme="minorHAnsi"/>
          <w:szCs w:val="24"/>
        </w:rPr>
        <w:t>les contraintes qui en résulteront tant pour les États Membres que pour le secrétariat</w:t>
      </w:r>
      <w:r w:rsidRPr="00906A7D">
        <w:rPr>
          <w:rFonts w:asciiTheme="minorHAnsi" w:hAnsiTheme="minorHAnsi" w:cstheme="minorHAnsi"/>
          <w:szCs w:val="24"/>
        </w:rPr>
        <w:t>.</w:t>
      </w:r>
      <w:bookmarkEnd w:id="37"/>
    </w:p>
    <w:p w14:paraId="03E64880" w14:textId="77777777" w:rsidR="00A647BA" w:rsidRPr="00825F50"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38" w:author="Royer, Veronique" w:date="2020-12-17T15:41:00Z">
          <w:pPr>
            <w:tabs>
              <w:tab w:val="clear" w:pos="794"/>
              <w:tab w:val="clear" w:pos="1191"/>
              <w:tab w:val="clear" w:pos="1588"/>
              <w:tab w:val="clear" w:pos="1985"/>
            </w:tabs>
            <w:spacing w:before="120" w:after="120" w:line="360" w:lineRule="auto"/>
            <w:jc w:val="left"/>
          </w:pPr>
        </w:pPrChange>
      </w:pPr>
      <w:r w:rsidRPr="00FF43B0">
        <w:rPr>
          <w:rFonts w:asciiTheme="minorHAnsi" w:hAnsiTheme="minorHAnsi" w:cstheme="minorHAnsi"/>
          <w:szCs w:val="24"/>
        </w:rPr>
        <w:t>10.8</w:t>
      </w:r>
      <w:r w:rsidRPr="00FF43B0">
        <w:rPr>
          <w:rFonts w:asciiTheme="minorHAnsi" w:hAnsiTheme="minorHAnsi" w:cstheme="minorHAnsi"/>
          <w:szCs w:val="24"/>
        </w:rPr>
        <w:tab/>
      </w:r>
      <w:bookmarkStart w:id="39" w:name="lt_pId036"/>
      <w:r w:rsidRPr="00FF43B0">
        <w:rPr>
          <w:rFonts w:asciiTheme="minorHAnsi" w:hAnsiTheme="minorHAnsi" w:cstheme="minorHAnsi"/>
          <w:szCs w:val="24"/>
        </w:rPr>
        <w:t>Au cours de la discussion qui s</w:t>
      </w:r>
      <w:r>
        <w:rPr>
          <w:rFonts w:asciiTheme="minorHAnsi" w:hAnsiTheme="minorHAnsi" w:cstheme="minorHAnsi"/>
          <w:szCs w:val="24"/>
        </w:rPr>
        <w:t>'</w:t>
      </w:r>
      <w:r w:rsidRPr="00FF43B0">
        <w:rPr>
          <w:rFonts w:asciiTheme="minorHAnsi" w:hAnsiTheme="minorHAnsi" w:cstheme="minorHAnsi"/>
          <w:szCs w:val="24"/>
        </w:rPr>
        <w:t>ensuit, l</w:t>
      </w:r>
      <w:r>
        <w:rPr>
          <w:rFonts w:asciiTheme="minorHAnsi" w:hAnsiTheme="minorHAnsi" w:cstheme="minorHAnsi"/>
          <w:szCs w:val="24"/>
        </w:rPr>
        <w:t>a plupart des</w:t>
      </w:r>
      <w:r w:rsidRPr="00FF43B0">
        <w:rPr>
          <w:rFonts w:asciiTheme="minorHAnsi" w:hAnsiTheme="minorHAnsi" w:cstheme="minorHAnsi"/>
          <w:szCs w:val="24"/>
        </w:rPr>
        <w:t xml:space="preserve"> participants </w:t>
      </w:r>
      <w:r>
        <w:rPr>
          <w:rFonts w:asciiTheme="minorHAnsi" w:hAnsiTheme="minorHAnsi" w:cstheme="minorHAnsi"/>
          <w:szCs w:val="24"/>
        </w:rPr>
        <w:t xml:space="preserve">remercient </w:t>
      </w:r>
      <w:r w:rsidRPr="00FF43B0">
        <w:rPr>
          <w:rFonts w:asciiTheme="minorHAnsi" w:hAnsiTheme="minorHAnsi" w:cstheme="minorHAnsi"/>
          <w:szCs w:val="24"/>
        </w:rPr>
        <w:t>l</w:t>
      </w:r>
      <w:r>
        <w:rPr>
          <w:rFonts w:asciiTheme="minorHAnsi" w:hAnsiTheme="minorHAnsi" w:cstheme="minorHAnsi"/>
          <w:szCs w:val="24"/>
        </w:rPr>
        <w:t>'</w:t>
      </w:r>
      <w:r w:rsidRPr="00FF43B0">
        <w:rPr>
          <w:rFonts w:asciiTheme="minorHAnsi" w:hAnsiTheme="minorHAnsi" w:cstheme="minorHAnsi"/>
          <w:szCs w:val="24"/>
        </w:rPr>
        <w:t>Administration de l</w:t>
      </w:r>
      <w:r>
        <w:rPr>
          <w:rFonts w:asciiTheme="minorHAnsi" w:hAnsiTheme="minorHAnsi" w:cstheme="minorHAnsi"/>
          <w:szCs w:val="24"/>
        </w:rPr>
        <w:t>'</w:t>
      </w:r>
      <w:r w:rsidRPr="00FF43B0">
        <w:rPr>
          <w:rFonts w:asciiTheme="minorHAnsi" w:hAnsiTheme="minorHAnsi" w:cstheme="minorHAnsi"/>
          <w:szCs w:val="24"/>
        </w:rPr>
        <w:t>Inde</w:t>
      </w:r>
      <w:r>
        <w:rPr>
          <w:rFonts w:asciiTheme="minorHAnsi" w:hAnsiTheme="minorHAnsi" w:cstheme="minorHAnsi"/>
          <w:szCs w:val="24"/>
        </w:rPr>
        <w:t>, qui</w:t>
      </w:r>
      <w:r w:rsidRPr="00AC3F81">
        <w:rPr>
          <w:rFonts w:asciiTheme="minorHAnsi" w:hAnsiTheme="minorHAnsi" w:cstheme="minorHAnsi"/>
          <w:szCs w:val="24"/>
        </w:rPr>
        <w:t xml:space="preserve"> demeure disposée à accueillir l</w:t>
      </w:r>
      <w:r>
        <w:rPr>
          <w:rFonts w:asciiTheme="minorHAnsi" w:hAnsiTheme="minorHAnsi" w:cstheme="minorHAnsi"/>
          <w:szCs w:val="24"/>
        </w:rPr>
        <w:t>'</w:t>
      </w:r>
      <w:r w:rsidRPr="00AC3F81">
        <w:rPr>
          <w:rFonts w:asciiTheme="minorHAnsi" w:hAnsiTheme="minorHAnsi" w:cstheme="minorHAnsi"/>
          <w:szCs w:val="24"/>
        </w:rPr>
        <w:t>AMNT et fait</w:t>
      </w:r>
      <w:r>
        <w:rPr>
          <w:rFonts w:asciiTheme="minorHAnsi" w:hAnsiTheme="minorHAnsi" w:cstheme="minorHAnsi"/>
          <w:szCs w:val="24"/>
        </w:rPr>
        <w:t xml:space="preserve"> preuve</w:t>
      </w:r>
      <w:r w:rsidRPr="00AC3F81">
        <w:rPr>
          <w:rFonts w:asciiTheme="minorHAnsi" w:hAnsiTheme="minorHAnsi" w:cstheme="minorHAnsi"/>
          <w:szCs w:val="24"/>
        </w:rPr>
        <w:t xml:space="preserve"> de souplesse concernant les modalités </w:t>
      </w:r>
      <w:r>
        <w:rPr>
          <w:rFonts w:asciiTheme="minorHAnsi" w:hAnsiTheme="minorHAnsi" w:cstheme="minorHAnsi"/>
          <w:szCs w:val="24"/>
        </w:rPr>
        <w:t>d'</w:t>
      </w:r>
      <w:r w:rsidRPr="00AC3F81">
        <w:rPr>
          <w:rFonts w:asciiTheme="minorHAnsi" w:hAnsiTheme="minorHAnsi" w:cstheme="minorHAnsi"/>
          <w:szCs w:val="24"/>
        </w:rPr>
        <w:t>organisation d</w:t>
      </w:r>
      <w:r>
        <w:rPr>
          <w:rFonts w:asciiTheme="minorHAnsi" w:hAnsiTheme="minorHAnsi" w:cstheme="minorHAnsi"/>
          <w:szCs w:val="24"/>
        </w:rPr>
        <w:t>'</w:t>
      </w:r>
      <w:r w:rsidRPr="00AC3F81">
        <w:rPr>
          <w:rFonts w:asciiTheme="minorHAnsi" w:hAnsiTheme="minorHAnsi" w:cstheme="minorHAnsi"/>
          <w:szCs w:val="24"/>
        </w:rPr>
        <w:t xml:space="preserve">une </w:t>
      </w:r>
      <w:r>
        <w:rPr>
          <w:rFonts w:asciiTheme="minorHAnsi" w:hAnsiTheme="minorHAnsi" w:cstheme="minorHAnsi"/>
          <w:szCs w:val="24"/>
        </w:rPr>
        <w:t xml:space="preserve">assemblée </w:t>
      </w:r>
      <w:r w:rsidRPr="00AC3F81">
        <w:rPr>
          <w:rFonts w:asciiTheme="minorHAnsi" w:hAnsiTheme="minorHAnsi" w:cstheme="minorHAnsi"/>
          <w:szCs w:val="24"/>
        </w:rPr>
        <w:t>physique</w:t>
      </w:r>
      <w:r>
        <w:rPr>
          <w:rFonts w:asciiTheme="minorHAnsi" w:hAnsiTheme="minorHAnsi" w:cstheme="minorHAnsi"/>
          <w:szCs w:val="24"/>
        </w:rPr>
        <w:t xml:space="preserve">, comme en témoigne sa dernière proposition. </w:t>
      </w:r>
      <w:bookmarkStart w:id="40" w:name="lt_pId037"/>
      <w:bookmarkEnd w:id="39"/>
      <w:r w:rsidRPr="00F04019">
        <w:rPr>
          <w:rFonts w:asciiTheme="minorHAnsi" w:hAnsiTheme="minorHAnsi" w:cstheme="minorHAnsi"/>
          <w:szCs w:val="24"/>
        </w:rPr>
        <w:t xml:space="preserve">Un certain nombre de Conseillers </w:t>
      </w:r>
      <w:r>
        <w:rPr>
          <w:rFonts w:asciiTheme="minorHAnsi" w:hAnsiTheme="minorHAnsi" w:cstheme="minorHAnsi"/>
          <w:szCs w:val="24"/>
        </w:rPr>
        <w:t>appuient</w:t>
      </w:r>
      <w:r w:rsidRPr="00F04019">
        <w:rPr>
          <w:rFonts w:asciiTheme="minorHAnsi" w:hAnsiTheme="minorHAnsi" w:cstheme="minorHAnsi"/>
          <w:szCs w:val="24"/>
        </w:rPr>
        <w:t xml:space="preserve"> sans réserve l</w:t>
      </w:r>
      <w:r>
        <w:rPr>
          <w:rFonts w:asciiTheme="minorHAnsi" w:hAnsiTheme="minorHAnsi" w:cstheme="minorHAnsi"/>
          <w:szCs w:val="24"/>
        </w:rPr>
        <w:t>'</w:t>
      </w:r>
      <w:r w:rsidRPr="00F04019">
        <w:rPr>
          <w:rFonts w:asciiTheme="minorHAnsi" w:hAnsiTheme="minorHAnsi" w:cstheme="minorHAnsi"/>
          <w:szCs w:val="24"/>
        </w:rPr>
        <w:t>adoption de cette proposition et l</w:t>
      </w:r>
      <w:r>
        <w:rPr>
          <w:rFonts w:asciiTheme="minorHAnsi" w:hAnsiTheme="minorHAnsi" w:cstheme="minorHAnsi"/>
          <w:szCs w:val="24"/>
        </w:rPr>
        <w:t>'</w:t>
      </w:r>
      <w:r w:rsidRPr="00F04019">
        <w:rPr>
          <w:rFonts w:asciiTheme="minorHAnsi" w:hAnsiTheme="minorHAnsi" w:cstheme="minorHAnsi"/>
          <w:szCs w:val="24"/>
        </w:rPr>
        <w:t>organisation d</w:t>
      </w:r>
      <w:r>
        <w:rPr>
          <w:rFonts w:asciiTheme="minorHAnsi" w:hAnsiTheme="minorHAnsi" w:cstheme="minorHAnsi"/>
          <w:szCs w:val="24"/>
        </w:rPr>
        <w:t>'</w:t>
      </w:r>
      <w:r w:rsidRPr="00F04019">
        <w:rPr>
          <w:rFonts w:asciiTheme="minorHAnsi" w:hAnsiTheme="minorHAnsi" w:cstheme="minorHAnsi"/>
          <w:szCs w:val="24"/>
        </w:rPr>
        <w:t xml:space="preserve">une </w:t>
      </w:r>
      <w:r>
        <w:rPr>
          <w:rFonts w:asciiTheme="minorHAnsi" w:hAnsiTheme="minorHAnsi" w:cstheme="minorHAnsi"/>
          <w:szCs w:val="24"/>
        </w:rPr>
        <w:t xml:space="preserve">AMNT </w:t>
      </w:r>
      <w:r w:rsidRPr="00F04019">
        <w:rPr>
          <w:rFonts w:asciiTheme="minorHAnsi" w:hAnsiTheme="minorHAnsi" w:cstheme="minorHAnsi"/>
          <w:szCs w:val="24"/>
        </w:rPr>
        <w:t>entièrement physique, eu</w:t>
      </w:r>
      <w:r>
        <w:rPr>
          <w:rFonts w:asciiTheme="minorHAnsi" w:hAnsiTheme="minorHAnsi" w:cstheme="minorHAnsi"/>
          <w:szCs w:val="24"/>
        </w:rPr>
        <w:t xml:space="preserve"> égard aux difficultés d'ordre juridique et technique, notamment, que soulèvent les réunions virtuelles ou mixtes. La tenue d'une assemblée physique permettrait de faciliter une représentation équitable des États Membres de l'UIT et de faire en sorte que les décisions soient prises conformément à la procédure établie.</w:t>
      </w:r>
      <w:r w:rsidRPr="00BA5681">
        <w:rPr>
          <w:rFonts w:asciiTheme="minorHAnsi" w:hAnsiTheme="minorHAnsi" w:cstheme="minorHAnsi"/>
          <w:szCs w:val="24"/>
        </w:rPr>
        <w:t xml:space="preserve"> </w:t>
      </w:r>
      <w:r>
        <w:rPr>
          <w:rFonts w:asciiTheme="minorHAnsi" w:hAnsiTheme="minorHAnsi" w:cstheme="minorHAnsi"/>
          <w:szCs w:val="24"/>
        </w:rPr>
        <w:t>D'autres Conseillers</w:t>
      </w:r>
      <w:r w:rsidRPr="00F04019">
        <w:rPr>
          <w:rFonts w:asciiTheme="minorHAnsi" w:hAnsiTheme="minorHAnsi" w:cstheme="minorHAnsi"/>
          <w:szCs w:val="24"/>
        </w:rPr>
        <w:t xml:space="preserve"> </w:t>
      </w:r>
      <w:bookmarkStart w:id="41" w:name="lt_pId038"/>
      <w:bookmarkEnd w:id="40"/>
      <w:r w:rsidRPr="00986B72">
        <w:rPr>
          <w:rFonts w:asciiTheme="minorHAnsi" w:hAnsiTheme="minorHAnsi" w:cstheme="minorHAnsi"/>
          <w:szCs w:val="24"/>
        </w:rPr>
        <w:t xml:space="preserve">soulignent </w:t>
      </w:r>
      <w:r>
        <w:rPr>
          <w:rFonts w:asciiTheme="minorHAnsi" w:hAnsiTheme="minorHAnsi" w:cstheme="minorHAnsi"/>
          <w:szCs w:val="24"/>
        </w:rPr>
        <w:t>n</w:t>
      </w:r>
      <w:r w:rsidRPr="00986B72">
        <w:rPr>
          <w:rFonts w:asciiTheme="minorHAnsi" w:hAnsiTheme="minorHAnsi" w:cstheme="minorHAnsi"/>
          <w:szCs w:val="24"/>
        </w:rPr>
        <w:t>éanmoins</w:t>
      </w:r>
      <w:r>
        <w:rPr>
          <w:rFonts w:asciiTheme="minorHAnsi" w:hAnsiTheme="minorHAnsi" w:cstheme="minorHAnsi"/>
          <w:szCs w:val="24"/>
        </w:rPr>
        <w:t>, bien qu'ils appuient</w:t>
      </w:r>
      <w:r w:rsidRPr="00986B72">
        <w:rPr>
          <w:rFonts w:asciiTheme="minorHAnsi" w:hAnsiTheme="minorHAnsi" w:cstheme="minorHAnsi"/>
          <w:szCs w:val="24"/>
        </w:rPr>
        <w:t xml:space="preserve"> en principe les </w:t>
      </w:r>
      <w:r>
        <w:rPr>
          <w:rFonts w:asciiTheme="minorHAnsi" w:hAnsiTheme="minorHAnsi" w:cstheme="minorHAnsi"/>
          <w:szCs w:val="24"/>
        </w:rPr>
        <w:t>projets visant à organiser</w:t>
      </w:r>
      <w:r w:rsidRPr="00986B72">
        <w:rPr>
          <w:rFonts w:asciiTheme="minorHAnsi" w:hAnsiTheme="minorHAnsi" w:cstheme="minorHAnsi"/>
          <w:szCs w:val="24"/>
        </w:rPr>
        <w:t xml:space="preserve"> une </w:t>
      </w:r>
      <w:r>
        <w:rPr>
          <w:rFonts w:asciiTheme="minorHAnsi" w:hAnsiTheme="minorHAnsi" w:cstheme="minorHAnsi"/>
          <w:szCs w:val="24"/>
        </w:rPr>
        <w:t xml:space="preserve">assemblée </w:t>
      </w:r>
      <w:r w:rsidRPr="00986B72">
        <w:rPr>
          <w:rFonts w:asciiTheme="minorHAnsi" w:hAnsiTheme="minorHAnsi" w:cstheme="minorHAnsi"/>
          <w:szCs w:val="24"/>
        </w:rPr>
        <w:t>physique en temps voulu,</w:t>
      </w:r>
      <w:r>
        <w:rPr>
          <w:rFonts w:asciiTheme="minorHAnsi" w:hAnsiTheme="minorHAnsi" w:cstheme="minorHAnsi"/>
          <w:szCs w:val="24"/>
        </w:rPr>
        <w:t xml:space="preserve"> </w:t>
      </w:r>
      <w:r w:rsidRPr="00986B72">
        <w:rPr>
          <w:rFonts w:asciiTheme="minorHAnsi" w:hAnsiTheme="minorHAnsi" w:cstheme="minorHAnsi"/>
          <w:szCs w:val="24"/>
        </w:rPr>
        <w:t xml:space="preserve">que la pandémie de Covid-19 et </w:t>
      </w:r>
      <w:r>
        <w:rPr>
          <w:rFonts w:asciiTheme="minorHAnsi" w:hAnsiTheme="minorHAnsi" w:cstheme="minorHAnsi"/>
          <w:szCs w:val="24"/>
        </w:rPr>
        <w:t>les</w:t>
      </w:r>
      <w:r w:rsidRPr="00986B72">
        <w:rPr>
          <w:rFonts w:asciiTheme="minorHAnsi" w:hAnsiTheme="minorHAnsi" w:cstheme="minorHAnsi"/>
          <w:szCs w:val="24"/>
        </w:rPr>
        <w:t xml:space="preserve"> restrictions</w:t>
      </w:r>
      <w:r>
        <w:rPr>
          <w:rFonts w:asciiTheme="minorHAnsi" w:hAnsiTheme="minorHAnsi" w:cstheme="minorHAnsi"/>
          <w:szCs w:val="24"/>
        </w:rPr>
        <w:t xml:space="preserve"> connexes risquent</w:t>
      </w:r>
      <w:r w:rsidRPr="00986B72">
        <w:rPr>
          <w:rFonts w:asciiTheme="minorHAnsi" w:hAnsiTheme="minorHAnsi" w:cstheme="minorHAnsi"/>
          <w:szCs w:val="24"/>
        </w:rPr>
        <w:t xml:space="preserve"> de</w:t>
      </w:r>
      <w:r>
        <w:rPr>
          <w:rFonts w:asciiTheme="minorHAnsi" w:hAnsiTheme="minorHAnsi" w:cstheme="minorHAnsi"/>
          <w:szCs w:val="24"/>
        </w:rPr>
        <w:t xml:space="preserve"> perdurer</w:t>
      </w:r>
      <w:r w:rsidRPr="00986B72">
        <w:rPr>
          <w:rFonts w:asciiTheme="minorHAnsi" w:hAnsiTheme="minorHAnsi" w:cstheme="minorHAnsi"/>
          <w:szCs w:val="24"/>
        </w:rPr>
        <w:t xml:space="preserve"> en 2022</w:t>
      </w:r>
      <w:bookmarkStart w:id="42" w:name="lt_pId039"/>
      <w:bookmarkEnd w:id="41"/>
      <w:r w:rsidRPr="00986B72">
        <w:rPr>
          <w:rFonts w:asciiTheme="minorHAnsi" w:hAnsiTheme="minorHAnsi" w:cstheme="minorHAnsi"/>
          <w:szCs w:val="24"/>
        </w:rPr>
        <w:t>, vo</w:t>
      </w:r>
      <w:r>
        <w:rPr>
          <w:rFonts w:asciiTheme="minorHAnsi" w:hAnsiTheme="minorHAnsi" w:cstheme="minorHAnsi"/>
          <w:szCs w:val="24"/>
        </w:rPr>
        <w:t xml:space="preserve">ire au-delà. </w:t>
      </w:r>
      <w:r w:rsidRPr="00496094">
        <w:rPr>
          <w:rFonts w:asciiTheme="minorHAnsi" w:hAnsiTheme="minorHAnsi" w:cstheme="minorHAnsi"/>
          <w:szCs w:val="24"/>
        </w:rPr>
        <w:t>Face à une telle incertitude, il serait prudent de permettre à l</w:t>
      </w:r>
      <w:r>
        <w:rPr>
          <w:rFonts w:asciiTheme="minorHAnsi" w:hAnsiTheme="minorHAnsi" w:cstheme="minorHAnsi"/>
          <w:szCs w:val="24"/>
        </w:rPr>
        <w:t>'</w:t>
      </w:r>
      <w:r w:rsidRPr="00496094">
        <w:rPr>
          <w:rFonts w:asciiTheme="minorHAnsi" w:hAnsiTheme="minorHAnsi" w:cstheme="minorHAnsi"/>
          <w:szCs w:val="24"/>
        </w:rPr>
        <w:t xml:space="preserve">AMNT </w:t>
      </w:r>
      <w:r>
        <w:rPr>
          <w:rFonts w:asciiTheme="minorHAnsi" w:hAnsiTheme="minorHAnsi" w:cstheme="minorHAnsi"/>
          <w:szCs w:val="24"/>
        </w:rPr>
        <w:t>d'effectuer</w:t>
      </w:r>
      <w:r w:rsidRPr="00496094">
        <w:rPr>
          <w:rFonts w:asciiTheme="minorHAnsi" w:hAnsiTheme="minorHAnsi" w:cstheme="minorHAnsi"/>
          <w:szCs w:val="24"/>
        </w:rPr>
        <w:t xml:space="preserve"> au moins une partie de</w:t>
      </w:r>
      <w:r>
        <w:rPr>
          <w:rFonts w:asciiTheme="minorHAnsi" w:hAnsiTheme="minorHAnsi" w:cstheme="minorHAnsi"/>
          <w:szCs w:val="24"/>
        </w:rPr>
        <w:t xml:space="preserve"> se</w:t>
      </w:r>
      <w:r w:rsidRPr="00496094">
        <w:rPr>
          <w:rFonts w:asciiTheme="minorHAnsi" w:hAnsiTheme="minorHAnsi" w:cstheme="minorHAnsi"/>
          <w:szCs w:val="24"/>
        </w:rPr>
        <w:t>s travaux de manière virtuelle</w:t>
      </w:r>
      <w:r>
        <w:rPr>
          <w:rFonts w:asciiTheme="minorHAnsi" w:hAnsiTheme="minorHAnsi" w:cstheme="minorHAnsi"/>
          <w:szCs w:val="24"/>
        </w:rPr>
        <w:t xml:space="preserve"> </w:t>
      </w:r>
      <w:r w:rsidRPr="00BA5681">
        <w:rPr>
          <w:rFonts w:asciiTheme="minorHAnsi" w:hAnsiTheme="minorHAnsi" w:cstheme="minorHAnsi"/>
          <w:szCs w:val="24"/>
        </w:rPr>
        <w:t>dans les plus brefs délais</w:t>
      </w:r>
      <w:r w:rsidRPr="00496094">
        <w:rPr>
          <w:rFonts w:asciiTheme="minorHAnsi" w:hAnsiTheme="minorHAnsi" w:cstheme="minorHAnsi"/>
          <w:szCs w:val="24"/>
        </w:rPr>
        <w:t>, de façon à assurer la co</w:t>
      </w:r>
      <w:r>
        <w:rPr>
          <w:rFonts w:asciiTheme="minorHAnsi" w:hAnsiTheme="minorHAnsi" w:cstheme="minorHAnsi"/>
          <w:szCs w:val="24"/>
        </w:rPr>
        <w:t xml:space="preserve">ntinuité des activités du Secteur et à prévoir l'éventualité qu'il ne soit toujours pas possible de tenir des réunions physiques en 2022. </w:t>
      </w:r>
      <w:bookmarkEnd w:id="42"/>
      <w:r w:rsidRPr="00496094">
        <w:rPr>
          <w:rFonts w:asciiTheme="minorHAnsi" w:hAnsiTheme="minorHAnsi" w:cstheme="minorHAnsi"/>
          <w:szCs w:val="24"/>
        </w:rPr>
        <w:t>Si certains travaux de l</w:t>
      </w:r>
      <w:r>
        <w:rPr>
          <w:rFonts w:asciiTheme="minorHAnsi" w:hAnsiTheme="minorHAnsi" w:cstheme="minorHAnsi"/>
          <w:szCs w:val="24"/>
        </w:rPr>
        <w:t>'a</w:t>
      </w:r>
      <w:r w:rsidRPr="00496094">
        <w:rPr>
          <w:rFonts w:asciiTheme="minorHAnsi" w:hAnsiTheme="minorHAnsi" w:cstheme="minorHAnsi"/>
          <w:szCs w:val="24"/>
        </w:rPr>
        <w:t xml:space="preserve">ssemblée peuvent être achevés </w:t>
      </w:r>
      <w:bookmarkStart w:id="43" w:name="lt_pId040"/>
      <w:r w:rsidRPr="00496094">
        <w:rPr>
          <w:rFonts w:asciiTheme="minorHAnsi" w:hAnsiTheme="minorHAnsi" w:cstheme="minorHAnsi"/>
          <w:szCs w:val="24"/>
        </w:rPr>
        <w:t xml:space="preserve">à </w:t>
      </w:r>
      <w:r>
        <w:rPr>
          <w:rFonts w:asciiTheme="minorHAnsi" w:hAnsiTheme="minorHAnsi" w:cstheme="minorHAnsi"/>
          <w:szCs w:val="24"/>
        </w:rPr>
        <w:t xml:space="preserve">l'avance, on pourrait organiser une assemblée plus courte en présentiel. </w:t>
      </w:r>
      <w:bookmarkStart w:id="44" w:name="lt_pId041"/>
      <w:bookmarkEnd w:id="43"/>
      <w:r w:rsidRPr="00496094">
        <w:rPr>
          <w:rFonts w:asciiTheme="minorHAnsi" w:hAnsiTheme="minorHAnsi" w:cstheme="minorHAnsi"/>
          <w:szCs w:val="24"/>
        </w:rPr>
        <w:t xml:space="preserve">Une Conseillère </w:t>
      </w:r>
      <w:r>
        <w:rPr>
          <w:rFonts w:asciiTheme="minorHAnsi" w:hAnsiTheme="minorHAnsi" w:cstheme="minorHAnsi"/>
          <w:szCs w:val="24"/>
        </w:rPr>
        <w:t>est d'avis</w:t>
      </w:r>
      <w:r w:rsidRPr="00496094">
        <w:rPr>
          <w:rFonts w:asciiTheme="minorHAnsi" w:hAnsiTheme="minorHAnsi" w:cstheme="minorHAnsi"/>
          <w:szCs w:val="24"/>
        </w:rPr>
        <w:t xml:space="preserve"> qu</w:t>
      </w:r>
      <w:r>
        <w:rPr>
          <w:rFonts w:asciiTheme="minorHAnsi" w:hAnsiTheme="minorHAnsi" w:cstheme="minorHAnsi"/>
          <w:szCs w:val="24"/>
        </w:rPr>
        <w:t>'</w:t>
      </w:r>
      <w:r w:rsidRPr="00496094">
        <w:rPr>
          <w:rFonts w:asciiTheme="minorHAnsi" w:hAnsiTheme="minorHAnsi" w:cstheme="minorHAnsi"/>
          <w:szCs w:val="24"/>
        </w:rPr>
        <w:t xml:space="preserve">une </w:t>
      </w:r>
      <w:r>
        <w:rPr>
          <w:rFonts w:asciiTheme="minorHAnsi" w:hAnsiTheme="minorHAnsi" w:cstheme="minorHAnsi"/>
          <w:szCs w:val="24"/>
        </w:rPr>
        <w:t xml:space="preserve">AMNT </w:t>
      </w:r>
      <w:r w:rsidRPr="00496094">
        <w:rPr>
          <w:rFonts w:asciiTheme="minorHAnsi" w:hAnsiTheme="minorHAnsi" w:cstheme="minorHAnsi"/>
          <w:szCs w:val="24"/>
        </w:rPr>
        <w:t>virtuelle</w:t>
      </w:r>
      <w:r>
        <w:rPr>
          <w:rFonts w:asciiTheme="minorHAnsi" w:hAnsiTheme="minorHAnsi" w:cstheme="minorHAnsi"/>
          <w:szCs w:val="24"/>
        </w:rPr>
        <w:t xml:space="preserve"> devrait se tenir en </w:t>
      </w:r>
      <w:r w:rsidRPr="00496094">
        <w:rPr>
          <w:rFonts w:asciiTheme="minorHAnsi" w:hAnsiTheme="minorHAnsi" w:cstheme="minorHAnsi"/>
          <w:szCs w:val="24"/>
        </w:rPr>
        <w:t>2021 au</w:t>
      </w:r>
      <w:r>
        <w:rPr>
          <w:rFonts w:asciiTheme="minorHAnsi" w:hAnsiTheme="minorHAnsi" w:cstheme="minorHAnsi"/>
          <w:szCs w:val="24"/>
        </w:rPr>
        <w:t xml:space="preserve">x dates déjà convenues. </w:t>
      </w:r>
      <w:bookmarkEnd w:id="44"/>
      <w:r w:rsidRPr="00825F50">
        <w:rPr>
          <w:rFonts w:asciiTheme="minorHAnsi" w:hAnsiTheme="minorHAnsi" w:cstheme="minorHAnsi"/>
          <w:szCs w:val="24"/>
        </w:rPr>
        <w:t>Plusieurs Conseillers soulignent que,</w:t>
      </w:r>
      <w:r>
        <w:rPr>
          <w:rFonts w:asciiTheme="minorHAnsi" w:hAnsiTheme="minorHAnsi" w:cstheme="minorHAnsi"/>
          <w:szCs w:val="24"/>
        </w:rPr>
        <w:t xml:space="preserve"> si l'on est amené à organiser</w:t>
      </w:r>
      <w:r w:rsidRPr="00825F50">
        <w:rPr>
          <w:rFonts w:asciiTheme="minorHAnsi" w:hAnsiTheme="minorHAnsi" w:cstheme="minorHAnsi"/>
          <w:szCs w:val="24"/>
        </w:rPr>
        <w:t xml:space="preserve"> une </w:t>
      </w:r>
      <w:r>
        <w:rPr>
          <w:rFonts w:asciiTheme="minorHAnsi" w:hAnsiTheme="minorHAnsi" w:cstheme="minorHAnsi"/>
          <w:szCs w:val="24"/>
        </w:rPr>
        <w:t>AMNT</w:t>
      </w:r>
      <w:r w:rsidRPr="00825F50">
        <w:rPr>
          <w:rFonts w:asciiTheme="minorHAnsi" w:hAnsiTheme="minorHAnsi" w:cstheme="minorHAnsi"/>
          <w:szCs w:val="24"/>
        </w:rPr>
        <w:t xml:space="preserve"> ou une consultation virtuelle </w:t>
      </w:r>
      <w:r>
        <w:rPr>
          <w:rFonts w:asciiTheme="minorHAnsi" w:hAnsiTheme="minorHAnsi" w:cstheme="minorHAnsi"/>
          <w:szCs w:val="24"/>
        </w:rPr>
        <w:t>comparabl</w:t>
      </w:r>
      <w:r w:rsidRPr="00825F50">
        <w:rPr>
          <w:rFonts w:asciiTheme="minorHAnsi" w:hAnsiTheme="minorHAnsi" w:cstheme="minorHAnsi"/>
          <w:szCs w:val="24"/>
        </w:rPr>
        <w:t>e aux consultations virtuelles des Conseillers,</w:t>
      </w:r>
      <w:r>
        <w:rPr>
          <w:rFonts w:asciiTheme="minorHAnsi" w:hAnsiTheme="minorHAnsi" w:cstheme="minorHAnsi"/>
          <w:szCs w:val="24"/>
        </w:rPr>
        <w:t xml:space="preserve"> il faudra examiner de manière approfondie les aspects techniques, juridiques et de procédure de ses travaux.</w:t>
      </w:r>
      <w:r w:rsidRPr="00825F50">
        <w:rPr>
          <w:rFonts w:asciiTheme="minorHAnsi" w:hAnsiTheme="minorHAnsi" w:cstheme="minorHAnsi"/>
          <w:szCs w:val="24"/>
        </w:rPr>
        <w:t xml:space="preserve"> </w:t>
      </w:r>
      <w:bookmarkStart w:id="45" w:name="lt_pId043"/>
      <w:r w:rsidRPr="00825F50">
        <w:rPr>
          <w:rFonts w:asciiTheme="minorHAnsi" w:hAnsiTheme="minorHAnsi" w:cstheme="minorHAnsi"/>
          <w:szCs w:val="24"/>
        </w:rPr>
        <w:t>Un Conseiller</w:t>
      </w:r>
      <w:r>
        <w:rPr>
          <w:rFonts w:asciiTheme="minorHAnsi" w:hAnsiTheme="minorHAnsi" w:cstheme="minorHAnsi"/>
          <w:szCs w:val="24"/>
        </w:rPr>
        <w:t xml:space="preserve"> estime </w:t>
      </w:r>
      <w:r w:rsidRPr="00825F50">
        <w:rPr>
          <w:rFonts w:asciiTheme="minorHAnsi" w:hAnsiTheme="minorHAnsi" w:cstheme="minorHAnsi"/>
          <w:szCs w:val="24"/>
        </w:rPr>
        <w:t xml:space="preserve">que chaque Secteur </w:t>
      </w:r>
      <w:r>
        <w:rPr>
          <w:rFonts w:asciiTheme="minorHAnsi" w:hAnsiTheme="minorHAnsi" w:cstheme="minorHAnsi"/>
          <w:szCs w:val="24"/>
        </w:rPr>
        <w:t xml:space="preserve">devrait </w:t>
      </w:r>
      <w:r w:rsidRPr="00825F50">
        <w:rPr>
          <w:rFonts w:asciiTheme="minorHAnsi" w:hAnsiTheme="minorHAnsi" w:cstheme="minorHAnsi"/>
          <w:szCs w:val="24"/>
        </w:rPr>
        <w:t>élabore</w:t>
      </w:r>
      <w:r>
        <w:rPr>
          <w:rFonts w:asciiTheme="minorHAnsi" w:hAnsiTheme="minorHAnsi" w:cstheme="minorHAnsi"/>
          <w:szCs w:val="24"/>
        </w:rPr>
        <w:t>r</w:t>
      </w:r>
      <w:r w:rsidRPr="00825F50">
        <w:rPr>
          <w:rFonts w:asciiTheme="minorHAnsi" w:hAnsiTheme="minorHAnsi" w:cstheme="minorHAnsi"/>
          <w:szCs w:val="24"/>
        </w:rPr>
        <w:t xml:space="preserve"> des lignes directrices re</w:t>
      </w:r>
      <w:r>
        <w:rPr>
          <w:rFonts w:asciiTheme="minorHAnsi" w:hAnsiTheme="minorHAnsi" w:cstheme="minorHAnsi"/>
          <w:szCs w:val="24"/>
        </w:rPr>
        <w:t>latives à l'organisation de réunions en ligne.</w:t>
      </w:r>
      <w:bookmarkEnd w:id="45"/>
      <w:r>
        <w:rPr>
          <w:rFonts w:asciiTheme="minorHAnsi" w:hAnsiTheme="minorHAnsi" w:cstheme="minorHAnsi"/>
          <w:szCs w:val="24"/>
        </w:rPr>
        <w:t xml:space="preserve"> </w:t>
      </w:r>
      <w:r w:rsidRPr="00825F50">
        <w:rPr>
          <w:rFonts w:asciiTheme="minorHAnsi" w:hAnsiTheme="minorHAnsi" w:cstheme="minorHAnsi"/>
          <w:szCs w:val="24"/>
        </w:rPr>
        <w:t>Plusieurs Conseillers</w:t>
      </w:r>
      <w:r>
        <w:rPr>
          <w:rFonts w:asciiTheme="minorHAnsi" w:hAnsiTheme="minorHAnsi" w:cstheme="minorHAnsi"/>
          <w:szCs w:val="24"/>
        </w:rPr>
        <w:t xml:space="preserve"> considèrent </w:t>
      </w:r>
      <w:r w:rsidRPr="00825F50">
        <w:rPr>
          <w:rFonts w:asciiTheme="minorHAnsi" w:hAnsiTheme="minorHAnsi" w:cstheme="minorHAnsi"/>
          <w:szCs w:val="24"/>
        </w:rPr>
        <w:t>qu</w:t>
      </w:r>
      <w:r>
        <w:rPr>
          <w:rFonts w:asciiTheme="minorHAnsi" w:hAnsiTheme="minorHAnsi" w:cstheme="minorHAnsi"/>
          <w:szCs w:val="24"/>
        </w:rPr>
        <w:t>'</w:t>
      </w:r>
      <w:r w:rsidRPr="00825F50">
        <w:rPr>
          <w:rFonts w:asciiTheme="minorHAnsi" w:hAnsiTheme="minorHAnsi" w:cstheme="minorHAnsi"/>
          <w:szCs w:val="24"/>
        </w:rPr>
        <w:t xml:space="preserve">il convient </w:t>
      </w:r>
      <w:r>
        <w:rPr>
          <w:rFonts w:asciiTheme="minorHAnsi" w:hAnsiTheme="minorHAnsi" w:cstheme="minorHAnsi"/>
          <w:szCs w:val="24"/>
        </w:rPr>
        <w:t xml:space="preserve">de s'appuyer </w:t>
      </w:r>
      <w:r w:rsidRPr="00825F50">
        <w:rPr>
          <w:rFonts w:asciiTheme="minorHAnsi" w:hAnsiTheme="minorHAnsi" w:cstheme="minorHAnsi"/>
          <w:szCs w:val="24"/>
        </w:rPr>
        <w:t xml:space="preserve">pleinement </w:t>
      </w:r>
      <w:r>
        <w:rPr>
          <w:rFonts w:asciiTheme="minorHAnsi" w:hAnsiTheme="minorHAnsi" w:cstheme="minorHAnsi"/>
          <w:szCs w:val="24"/>
        </w:rPr>
        <w:t xml:space="preserve">sur </w:t>
      </w:r>
      <w:r w:rsidRPr="00825F50">
        <w:rPr>
          <w:rFonts w:asciiTheme="minorHAnsi" w:hAnsiTheme="minorHAnsi" w:cstheme="minorHAnsi"/>
          <w:szCs w:val="24"/>
        </w:rPr>
        <w:t>le mandat actuel du GCNT</w:t>
      </w:r>
      <w:r>
        <w:rPr>
          <w:rFonts w:asciiTheme="minorHAnsi" w:hAnsiTheme="minorHAnsi" w:cstheme="minorHAnsi"/>
          <w:szCs w:val="24"/>
        </w:rPr>
        <w:t xml:space="preserve">, </w:t>
      </w:r>
      <w:bookmarkStart w:id="46" w:name="lt_pId044"/>
      <w:r w:rsidRPr="00825F50">
        <w:rPr>
          <w:rFonts w:asciiTheme="minorHAnsi" w:hAnsiTheme="minorHAnsi" w:cstheme="minorHAnsi"/>
          <w:szCs w:val="24"/>
        </w:rPr>
        <w:t>afin d</w:t>
      </w:r>
      <w:r>
        <w:rPr>
          <w:rFonts w:asciiTheme="minorHAnsi" w:hAnsiTheme="minorHAnsi" w:cstheme="minorHAnsi"/>
          <w:szCs w:val="24"/>
        </w:rPr>
        <w:t>'</w:t>
      </w:r>
      <w:r w:rsidRPr="00825F50">
        <w:rPr>
          <w:rFonts w:asciiTheme="minorHAnsi" w:hAnsiTheme="minorHAnsi" w:cstheme="minorHAnsi"/>
          <w:szCs w:val="24"/>
        </w:rPr>
        <w:t>as</w:t>
      </w:r>
      <w:r>
        <w:rPr>
          <w:rFonts w:asciiTheme="minorHAnsi" w:hAnsiTheme="minorHAnsi" w:cstheme="minorHAnsi"/>
          <w:szCs w:val="24"/>
        </w:rPr>
        <w:t xml:space="preserve">surer la continuité des activités jusqu'à ce que l'AMNT puisse se tenir </w:t>
      </w:r>
      <w:bookmarkEnd w:id="46"/>
    </w:p>
    <w:p w14:paraId="34780B51" w14:textId="77777777" w:rsidR="00A647BA" w:rsidRPr="00B771BF"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47" w:author="Royer, Veronique" w:date="2020-12-17T15:41:00Z">
          <w:pPr>
            <w:tabs>
              <w:tab w:val="clear" w:pos="794"/>
              <w:tab w:val="clear" w:pos="1191"/>
              <w:tab w:val="clear" w:pos="1588"/>
              <w:tab w:val="clear" w:pos="1985"/>
            </w:tabs>
            <w:spacing w:before="120" w:after="120" w:line="360" w:lineRule="auto"/>
            <w:jc w:val="left"/>
          </w:pPr>
        </w:pPrChange>
      </w:pPr>
      <w:r w:rsidRPr="00B771BF">
        <w:rPr>
          <w:rFonts w:asciiTheme="minorHAnsi" w:hAnsiTheme="minorHAnsi" w:cstheme="minorHAnsi"/>
          <w:szCs w:val="24"/>
        </w:rPr>
        <w:t>10.9</w:t>
      </w:r>
      <w:r w:rsidRPr="00B771BF">
        <w:rPr>
          <w:rFonts w:asciiTheme="minorHAnsi" w:hAnsiTheme="minorHAnsi" w:cstheme="minorHAnsi"/>
          <w:szCs w:val="24"/>
        </w:rPr>
        <w:tab/>
      </w:r>
      <w:bookmarkStart w:id="48" w:name="lt_pId046"/>
      <w:r w:rsidRPr="00B771BF">
        <w:rPr>
          <w:rFonts w:asciiTheme="minorHAnsi" w:hAnsiTheme="minorHAnsi" w:cstheme="minorHAnsi"/>
          <w:szCs w:val="24"/>
        </w:rPr>
        <w:t>Deux Conseillers se disent favorables à</w:t>
      </w:r>
      <w:r>
        <w:rPr>
          <w:rFonts w:asciiTheme="minorHAnsi" w:hAnsiTheme="minorHAnsi" w:cstheme="minorHAnsi"/>
          <w:szCs w:val="24"/>
        </w:rPr>
        <w:t xml:space="preserve"> l'octroi</w:t>
      </w:r>
      <w:r w:rsidRPr="00B771BF">
        <w:rPr>
          <w:rFonts w:asciiTheme="minorHAnsi" w:hAnsiTheme="minorHAnsi" w:cstheme="minorHAnsi"/>
          <w:szCs w:val="24"/>
        </w:rPr>
        <w:t xml:space="preserve"> de bourses afin de permettre au</w:t>
      </w:r>
      <w:r>
        <w:rPr>
          <w:rFonts w:asciiTheme="minorHAnsi" w:hAnsiTheme="minorHAnsi" w:cstheme="minorHAnsi"/>
          <w:szCs w:val="24"/>
        </w:rPr>
        <w:t>x participants issus de pays en développement de prendre part à l'AMNT.</w:t>
      </w:r>
      <w:bookmarkEnd w:id="48"/>
    </w:p>
    <w:p w14:paraId="7C56EF2D" w14:textId="77777777" w:rsidR="00A647BA" w:rsidRPr="00A10A4E"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49" w:author="Royer, Veronique" w:date="2020-12-17T15:41:00Z">
          <w:pPr>
            <w:tabs>
              <w:tab w:val="clear" w:pos="794"/>
              <w:tab w:val="clear" w:pos="1191"/>
              <w:tab w:val="clear" w:pos="1588"/>
              <w:tab w:val="clear" w:pos="1985"/>
            </w:tabs>
            <w:spacing w:before="120" w:after="120" w:line="360" w:lineRule="auto"/>
            <w:jc w:val="left"/>
          </w:pPr>
        </w:pPrChange>
      </w:pPr>
      <w:r w:rsidRPr="00A10A4E">
        <w:rPr>
          <w:rFonts w:asciiTheme="minorHAnsi" w:hAnsiTheme="minorHAnsi" w:cstheme="minorHAnsi"/>
          <w:szCs w:val="24"/>
        </w:rPr>
        <w:t>10.10</w:t>
      </w:r>
      <w:r w:rsidRPr="00A10A4E">
        <w:rPr>
          <w:rFonts w:asciiTheme="minorHAnsi" w:hAnsiTheme="minorHAnsi" w:cstheme="minorHAnsi"/>
          <w:szCs w:val="24"/>
        </w:rPr>
        <w:tab/>
      </w:r>
      <w:bookmarkStart w:id="50" w:name="lt_pId048"/>
      <w:r w:rsidRPr="00A10A4E">
        <w:rPr>
          <w:rFonts w:asciiTheme="minorHAnsi" w:hAnsiTheme="minorHAnsi" w:cstheme="minorHAnsi"/>
          <w:szCs w:val="24"/>
        </w:rPr>
        <w:t>Un Conseiller</w:t>
      </w:r>
      <w:r>
        <w:rPr>
          <w:rFonts w:asciiTheme="minorHAnsi" w:hAnsiTheme="minorHAnsi" w:cstheme="minorHAnsi"/>
          <w:szCs w:val="24"/>
        </w:rPr>
        <w:t xml:space="preserve"> </w:t>
      </w:r>
      <w:r w:rsidRPr="00A10A4E">
        <w:rPr>
          <w:rFonts w:asciiTheme="minorHAnsi" w:hAnsiTheme="minorHAnsi" w:cstheme="minorHAnsi"/>
          <w:szCs w:val="24"/>
        </w:rPr>
        <w:t>not</w:t>
      </w:r>
      <w:r>
        <w:rPr>
          <w:rFonts w:asciiTheme="minorHAnsi" w:hAnsiTheme="minorHAnsi" w:cstheme="minorHAnsi"/>
          <w:szCs w:val="24"/>
        </w:rPr>
        <w:t>e</w:t>
      </w:r>
      <w:r w:rsidRPr="00A10A4E">
        <w:rPr>
          <w:rFonts w:asciiTheme="minorHAnsi" w:hAnsiTheme="minorHAnsi" w:cstheme="minorHAnsi"/>
          <w:szCs w:val="24"/>
        </w:rPr>
        <w:t xml:space="preserve"> que des situations similaires se sont présentées dans d</w:t>
      </w:r>
      <w:r>
        <w:rPr>
          <w:rFonts w:asciiTheme="minorHAnsi" w:hAnsiTheme="minorHAnsi" w:cstheme="minorHAnsi"/>
          <w:szCs w:val="24"/>
        </w:rPr>
        <w:t>'</w:t>
      </w:r>
      <w:r w:rsidRPr="00A10A4E">
        <w:rPr>
          <w:rFonts w:asciiTheme="minorHAnsi" w:hAnsiTheme="minorHAnsi" w:cstheme="minorHAnsi"/>
          <w:szCs w:val="24"/>
        </w:rPr>
        <w:t>autres</w:t>
      </w:r>
      <w:r>
        <w:rPr>
          <w:rFonts w:asciiTheme="minorHAnsi" w:hAnsiTheme="minorHAnsi" w:cstheme="minorHAnsi"/>
          <w:szCs w:val="24"/>
        </w:rPr>
        <w:t xml:space="preserve"> instances </w:t>
      </w:r>
      <w:r w:rsidRPr="00A10A4E">
        <w:rPr>
          <w:rFonts w:asciiTheme="minorHAnsi" w:hAnsiTheme="minorHAnsi" w:cstheme="minorHAnsi"/>
          <w:szCs w:val="24"/>
        </w:rPr>
        <w:t>intergouvernement</w:t>
      </w:r>
      <w:r>
        <w:rPr>
          <w:rFonts w:asciiTheme="minorHAnsi" w:hAnsiTheme="minorHAnsi" w:cstheme="minorHAnsi"/>
          <w:szCs w:val="24"/>
        </w:rPr>
        <w:t xml:space="preserve">ales et </w:t>
      </w:r>
      <w:r w:rsidRPr="00A10A4E">
        <w:rPr>
          <w:rFonts w:asciiTheme="minorHAnsi" w:hAnsiTheme="minorHAnsi" w:cstheme="minorHAnsi"/>
          <w:szCs w:val="24"/>
        </w:rPr>
        <w:t>demande quelles décisions</w:t>
      </w:r>
      <w:r>
        <w:rPr>
          <w:rFonts w:asciiTheme="minorHAnsi" w:hAnsiTheme="minorHAnsi" w:cstheme="minorHAnsi"/>
          <w:szCs w:val="24"/>
        </w:rPr>
        <w:t xml:space="preserve"> de l'AMNT doivent être prises en priorité, afin que le Secteur et l'Union puissent continuer de fonctionner de manière efficace</w:t>
      </w:r>
      <w:r w:rsidRPr="00A10A4E">
        <w:rPr>
          <w:rFonts w:asciiTheme="minorHAnsi" w:hAnsiTheme="minorHAnsi" w:cstheme="minorHAnsi"/>
          <w:szCs w:val="24"/>
        </w:rPr>
        <w:t xml:space="preserve">, </w:t>
      </w:r>
      <w:r>
        <w:rPr>
          <w:rFonts w:asciiTheme="minorHAnsi" w:hAnsiTheme="minorHAnsi" w:cstheme="minorHAnsi"/>
          <w:szCs w:val="24"/>
        </w:rPr>
        <w:t xml:space="preserve">et quelles sont celles qui peuvent être reportées jusqu'à ce qu'il soit possible de tenir une assemblée physique. </w:t>
      </w:r>
      <w:bookmarkEnd w:id="50"/>
      <w:r w:rsidRPr="00A10A4E">
        <w:rPr>
          <w:rFonts w:asciiTheme="minorHAnsi" w:hAnsiTheme="minorHAnsi" w:cstheme="minorHAnsi"/>
          <w:szCs w:val="24"/>
        </w:rPr>
        <w:t xml:space="preserve">Un autre Conseiller </w:t>
      </w:r>
      <w:r>
        <w:rPr>
          <w:rFonts w:asciiTheme="minorHAnsi" w:hAnsiTheme="minorHAnsi" w:cstheme="minorHAnsi"/>
          <w:szCs w:val="24"/>
        </w:rPr>
        <w:t>demande si</w:t>
      </w:r>
      <w:r w:rsidRPr="00A10A4E">
        <w:rPr>
          <w:rFonts w:asciiTheme="minorHAnsi" w:hAnsiTheme="minorHAnsi" w:cstheme="minorHAnsi"/>
          <w:szCs w:val="24"/>
        </w:rPr>
        <w:t xml:space="preserve"> </w:t>
      </w:r>
      <w:r>
        <w:rPr>
          <w:rFonts w:asciiTheme="minorHAnsi" w:hAnsiTheme="minorHAnsi" w:cstheme="minorHAnsi"/>
          <w:szCs w:val="24"/>
        </w:rPr>
        <w:t>le</w:t>
      </w:r>
      <w:r w:rsidRPr="00A10A4E">
        <w:rPr>
          <w:rFonts w:asciiTheme="minorHAnsi" w:hAnsiTheme="minorHAnsi" w:cstheme="minorHAnsi"/>
          <w:szCs w:val="24"/>
        </w:rPr>
        <w:t xml:space="preserve"> GCNT </w:t>
      </w:r>
      <w:r>
        <w:rPr>
          <w:rFonts w:asciiTheme="minorHAnsi" w:hAnsiTheme="minorHAnsi" w:cstheme="minorHAnsi"/>
          <w:szCs w:val="24"/>
        </w:rPr>
        <w:t>a compétence pour</w:t>
      </w:r>
      <w:r w:rsidRPr="00A10A4E">
        <w:rPr>
          <w:rFonts w:asciiTheme="minorHAnsi" w:hAnsiTheme="minorHAnsi" w:cstheme="minorHAnsi"/>
          <w:szCs w:val="24"/>
        </w:rPr>
        <w:t xml:space="preserve"> </w:t>
      </w:r>
      <w:r>
        <w:rPr>
          <w:rFonts w:asciiTheme="minorHAnsi" w:hAnsiTheme="minorHAnsi" w:cstheme="minorHAnsi"/>
          <w:szCs w:val="24"/>
        </w:rPr>
        <w:t>approuver les Questions confiées aux commissions d'études.</w:t>
      </w:r>
      <w:r w:rsidRPr="00A10A4E">
        <w:rPr>
          <w:rFonts w:asciiTheme="minorHAnsi" w:hAnsiTheme="minorHAnsi" w:cstheme="minorHAnsi"/>
          <w:szCs w:val="24"/>
        </w:rPr>
        <w:t xml:space="preserve"> </w:t>
      </w:r>
    </w:p>
    <w:p w14:paraId="2E2298F8" w14:textId="3335D6DB" w:rsidR="00A647BA" w:rsidRPr="00E44053"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51" w:author="Royer, Veronique" w:date="2020-12-17T15:41:00Z">
          <w:pPr>
            <w:tabs>
              <w:tab w:val="clear" w:pos="794"/>
              <w:tab w:val="clear" w:pos="1191"/>
              <w:tab w:val="clear" w:pos="1588"/>
              <w:tab w:val="clear" w:pos="1985"/>
            </w:tabs>
            <w:spacing w:before="120" w:after="120" w:line="360" w:lineRule="auto"/>
            <w:jc w:val="left"/>
          </w:pPr>
        </w:pPrChange>
      </w:pPr>
      <w:r w:rsidRPr="00A427C9">
        <w:rPr>
          <w:rFonts w:asciiTheme="minorHAnsi" w:hAnsiTheme="minorHAnsi" w:cstheme="minorHAnsi"/>
          <w:szCs w:val="24"/>
        </w:rPr>
        <w:t>10.11</w:t>
      </w:r>
      <w:r w:rsidRPr="00A427C9">
        <w:rPr>
          <w:rFonts w:asciiTheme="minorHAnsi" w:hAnsiTheme="minorHAnsi" w:cstheme="minorHAnsi"/>
          <w:szCs w:val="24"/>
        </w:rPr>
        <w:tab/>
      </w:r>
      <w:bookmarkStart w:id="52" w:name="lt_pId051"/>
      <w:r w:rsidRPr="00A427C9">
        <w:rPr>
          <w:rFonts w:asciiTheme="minorHAnsi" w:hAnsiTheme="minorHAnsi" w:cstheme="minorHAnsi"/>
          <w:szCs w:val="24"/>
        </w:rPr>
        <w:t xml:space="preserve">Le Chef du Département des </w:t>
      </w:r>
      <w:r>
        <w:rPr>
          <w:rFonts w:asciiTheme="minorHAnsi" w:hAnsiTheme="minorHAnsi" w:cstheme="minorHAnsi"/>
          <w:szCs w:val="24"/>
        </w:rPr>
        <w:t>c</w:t>
      </w:r>
      <w:r w:rsidRPr="00A427C9">
        <w:rPr>
          <w:rFonts w:asciiTheme="minorHAnsi" w:hAnsiTheme="minorHAnsi" w:cstheme="minorHAnsi"/>
          <w:szCs w:val="24"/>
        </w:rPr>
        <w:t>ommissions d</w:t>
      </w:r>
      <w:r>
        <w:rPr>
          <w:rFonts w:asciiTheme="minorHAnsi" w:hAnsiTheme="minorHAnsi" w:cstheme="minorHAnsi"/>
          <w:szCs w:val="24"/>
        </w:rPr>
        <w:t>'</w:t>
      </w:r>
      <w:r w:rsidRPr="00A427C9">
        <w:rPr>
          <w:rFonts w:asciiTheme="minorHAnsi" w:hAnsiTheme="minorHAnsi" w:cstheme="minorHAnsi"/>
          <w:szCs w:val="24"/>
        </w:rPr>
        <w:t>études de l</w:t>
      </w:r>
      <w:r>
        <w:rPr>
          <w:rFonts w:asciiTheme="minorHAnsi" w:hAnsiTheme="minorHAnsi" w:cstheme="minorHAnsi"/>
          <w:szCs w:val="24"/>
        </w:rPr>
        <w:t>'</w:t>
      </w:r>
      <w:r w:rsidRPr="00A427C9">
        <w:rPr>
          <w:rFonts w:asciiTheme="minorHAnsi" w:hAnsiTheme="minorHAnsi" w:cstheme="minorHAnsi"/>
          <w:szCs w:val="24"/>
        </w:rPr>
        <w:t>UIT-T explique que les seules décisions qui doivent être prises par une AMNT</w:t>
      </w:r>
      <w:r>
        <w:rPr>
          <w:rFonts w:asciiTheme="minorHAnsi" w:hAnsiTheme="minorHAnsi" w:cstheme="minorHAnsi"/>
          <w:szCs w:val="24"/>
        </w:rPr>
        <w:t xml:space="preserve"> </w:t>
      </w:r>
      <w:r w:rsidRPr="00623959">
        <w:rPr>
          <w:rFonts w:asciiTheme="minorHAnsi" w:hAnsiTheme="minorHAnsi" w:cstheme="minorHAnsi"/>
          <w:szCs w:val="24"/>
        </w:rPr>
        <w:t>dûment constitué</w:t>
      </w:r>
      <w:r>
        <w:rPr>
          <w:rFonts w:asciiTheme="minorHAnsi" w:hAnsiTheme="minorHAnsi" w:cstheme="minorHAnsi"/>
          <w:szCs w:val="24"/>
        </w:rPr>
        <w:t>e</w:t>
      </w:r>
      <w:r w:rsidRPr="00623959" w:rsidDel="00623959">
        <w:rPr>
          <w:rFonts w:asciiTheme="minorHAnsi" w:hAnsiTheme="minorHAnsi" w:cstheme="minorHAnsi"/>
          <w:szCs w:val="24"/>
        </w:rPr>
        <w:t xml:space="preserve"> </w:t>
      </w:r>
      <w:r w:rsidRPr="003C4374">
        <w:rPr>
          <w:rFonts w:asciiTheme="minorHAnsi" w:hAnsiTheme="minorHAnsi" w:cstheme="minorHAnsi"/>
          <w:szCs w:val="24"/>
        </w:rPr>
        <w:t>concernent les nouvelles nominations aux fonctions de direction</w:t>
      </w:r>
      <w:r>
        <w:rPr>
          <w:rFonts w:asciiTheme="minorHAnsi" w:hAnsiTheme="minorHAnsi" w:cstheme="minorHAnsi"/>
          <w:szCs w:val="24"/>
        </w:rPr>
        <w:t xml:space="preserve"> et la modification, l'adjonction ou la suppression de Résolutions; le cas échéant, toutes les autres questions peuvent être traitées par le GCNT en vertu des Résolutions 1 (Rév.</w:t>
      </w:r>
      <w:r w:rsidRPr="00B21A0E">
        <w:rPr>
          <w:rFonts w:asciiTheme="minorHAnsi" w:hAnsiTheme="minorHAnsi" w:cstheme="minorHAnsi"/>
          <w:szCs w:val="24"/>
        </w:rPr>
        <w:t>Hammamet, 2016) et 22</w:t>
      </w:r>
      <w:r>
        <w:rPr>
          <w:rFonts w:asciiTheme="minorHAnsi" w:hAnsiTheme="minorHAnsi" w:cstheme="minorHAnsi"/>
          <w:szCs w:val="24"/>
        </w:rPr>
        <w:t xml:space="preserve"> (Rév.</w:t>
      </w:r>
      <w:r w:rsidRPr="00B21A0E">
        <w:rPr>
          <w:rFonts w:asciiTheme="minorHAnsi" w:hAnsiTheme="minorHAnsi" w:cstheme="minorHAnsi"/>
          <w:szCs w:val="24"/>
        </w:rPr>
        <w:t>Hammamet, 2016) de l</w:t>
      </w:r>
      <w:r>
        <w:rPr>
          <w:rFonts w:asciiTheme="minorHAnsi" w:hAnsiTheme="minorHAnsi" w:cstheme="minorHAnsi"/>
          <w:szCs w:val="24"/>
        </w:rPr>
        <w:t>'</w:t>
      </w:r>
      <w:r w:rsidRPr="00B21A0E">
        <w:rPr>
          <w:rFonts w:asciiTheme="minorHAnsi" w:hAnsiTheme="minorHAnsi" w:cstheme="minorHAnsi"/>
          <w:szCs w:val="24"/>
        </w:rPr>
        <w:t>AMNT.</w:t>
      </w:r>
      <w:bookmarkEnd w:id="52"/>
      <w:r w:rsidRPr="00B21A0E">
        <w:rPr>
          <w:rFonts w:asciiTheme="minorHAnsi" w:hAnsiTheme="minorHAnsi" w:cstheme="minorHAnsi"/>
          <w:szCs w:val="24"/>
        </w:rPr>
        <w:t xml:space="preserve"> </w:t>
      </w:r>
      <w:bookmarkStart w:id="53" w:name="lt_pId052"/>
      <w:r w:rsidRPr="004E5FF9">
        <w:rPr>
          <w:rFonts w:asciiTheme="minorHAnsi" w:hAnsiTheme="minorHAnsi" w:cstheme="minorHAnsi"/>
          <w:szCs w:val="24"/>
        </w:rPr>
        <w:t>Alors qu</w:t>
      </w:r>
      <w:r>
        <w:rPr>
          <w:rFonts w:asciiTheme="minorHAnsi" w:hAnsiTheme="minorHAnsi" w:cstheme="minorHAnsi"/>
          <w:szCs w:val="24"/>
        </w:rPr>
        <w:t>'</w:t>
      </w:r>
      <w:r w:rsidRPr="004E5FF9">
        <w:rPr>
          <w:rFonts w:asciiTheme="minorHAnsi" w:hAnsiTheme="minorHAnsi" w:cstheme="minorHAnsi"/>
          <w:szCs w:val="24"/>
        </w:rPr>
        <w:t>il était d</w:t>
      </w:r>
      <w:r>
        <w:rPr>
          <w:rFonts w:asciiTheme="minorHAnsi" w:hAnsiTheme="minorHAnsi" w:cstheme="minorHAnsi"/>
          <w:szCs w:val="24"/>
        </w:rPr>
        <w:t>'</w:t>
      </w:r>
      <w:r w:rsidRPr="004E5FF9">
        <w:rPr>
          <w:rFonts w:asciiTheme="minorHAnsi" w:hAnsiTheme="minorHAnsi" w:cstheme="minorHAnsi"/>
          <w:szCs w:val="24"/>
        </w:rPr>
        <w:t>usage que les Questions confiées aux commissions d</w:t>
      </w:r>
      <w:r>
        <w:rPr>
          <w:rFonts w:asciiTheme="minorHAnsi" w:hAnsiTheme="minorHAnsi" w:cstheme="minorHAnsi"/>
          <w:szCs w:val="24"/>
        </w:rPr>
        <w:t>'</w:t>
      </w:r>
      <w:r w:rsidRPr="004E5FF9">
        <w:rPr>
          <w:rFonts w:asciiTheme="minorHAnsi" w:hAnsiTheme="minorHAnsi" w:cstheme="minorHAnsi"/>
          <w:szCs w:val="24"/>
        </w:rPr>
        <w:t>études soient approuvées par l</w:t>
      </w:r>
      <w:r>
        <w:rPr>
          <w:rFonts w:asciiTheme="minorHAnsi" w:hAnsiTheme="minorHAnsi" w:cstheme="minorHAnsi"/>
          <w:szCs w:val="24"/>
        </w:rPr>
        <w:t>'</w:t>
      </w:r>
      <w:r w:rsidRPr="004E5FF9">
        <w:rPr>
          <w:rFonts w:asciiTheme="minorHAnsi" w:hAnsiTheme="minorHAnsi" w:cstheme="minorHAnsi"/>
          <w:szCs w:val="24"/>
        </w:rPr>
        <w:t>AMNT</w:t>
      </w:r>
      <w:r>
        <w:rPr>
          <w:rFonts w:asciiTheme="minorHAnsi" w:hAnsiTheme="minorHAnsi" w:cstheme="minorHAnsi"/>
          <w:szCs w:val="24"/>
        </w:rPr>
        <w:t xml:space="preserve"> conformément au </w:t>
      </w:r>
      <w:r w:rsidRPr="004E5FF9">
        <w:rPr>
          <w:rFonts w:asciiTheme="minorHAnsi" w:hAnsiTheme="minorHAnsi" w:cstheme="minorHAnsi"/>
          <w:szCs w:val="24"/>
        </w:rPr>
        <w:t>§</w:t>
      </w:r>
      <w:r>
        <w:rPr>
          <w:rFonts w:asciiTheme="minorHAnsi" w:hAnsiTheme="minorHAnsi" w:cstheme="minorHAnsi"/>
          <w:szCs w:val="24"/>
        </w:rPr>
        <w:t> </w:t>
      </w:r>
      <w:r w:rsidRPr="004E5FF9">
        <w:rPr>
          <w:rFonts w:asciiTheme="minorHAnsi" w:hAnsiTheme="minorHAnsi" w:cstheme="minorHAnsi"/>
          <w:szCs w:val="24"/>
        </w:rPr>
        <w:t>7.3 de la Résolution 1 de l</w:t>
      </w:r>
      <w:r>
        <w:rPr>
          <w:rFonts w:asciiTheme="minorHAnsi" w:hAnsiTheme="minorHAnsi" w:cstheme="minorHAnsi"/>
          <w:szCs w:val="24"/>
        </w:rPr>
        <w:t>'</w:t>
      </w:r>
      <w:r w:rsidRPr="004E5FF9">
        <w:rPr>
          <w:rFonts w:asciiTheme="minorHAnsi" w:hAnsiTheme="minorHAnsi" w:cstheme="minorHAnsi"/>
          <w:szCs w:val="24"/>
        </w:rPr>
        <w:t xml:space="preserve">AMNT, </w:t>
      </w:r>
      <w:r>
        <w:rPr>
          <w:rFonts w:asciiTheme="minorHAnsi" w:hAnsiTheme="minorHAnsi" w:cstheme="minorHAnsi"/>
          <w:szCs w:val="24"/>
        </w:rPr>
        <w:t>le GCNT est habilité, aux termes du</w:t>
      </w:r>
      <w:r w:rsidRPr="004E5FF9">
        <w:rPr>
          <w:rFonts w:asciiTheme="minorHAnsi" w:hAnsiTheme="minorHAnsi" w:cstheme="minorHAnsi"/>
          <w:szCs w:val="24"/>
        </w:rPr>
        <w:t xml:space="preserve"> §</w:t>
      </w:r>
      <w:r>
        <w:rPr>
          <w:rFonts w:asciiTheme="minorHAnsi" w:hAnsiTheme="minorHAnsi" w:cstheme="minorHAnsi"/>
          <w:szCs w:val="24"/>
        </w:rPr>
        <w:t> </w:t>
      </w:r>
      <w:r w:rsidRPr="004E5FF9">
        <w:rPr>
          <w:rFonts w:asciiTheme="minorHAnsi" w:hAnsiTheme="minorHAnsi" w:cstheme="minorHAnsi"/>
          <w:szCs w:val="24"/>
        </w:rPr>
        <w:t>7.2</w:t>
      </w:r>
      <w:r>
        <w:rPr>
          <w:rFonts w:asciiTheme="minorHAnsi" w:hAnsiTheme="minorHAnsi" w:cstheme="minorHAnsi"/>
          <w:szCs w:val="24"/>
        </w:rPr>
        <w:t xml:space="preserve">, à approuver toute Question ayant fait l'objet d'un consensus au sein d'une commission d'études. </w:t>
      </w:r>
      <w:r w:rsidRPr="00E44053">
        <w:rPr>
          <w:rFonts w:asciiTheme="minorHAnsi" w:hAnsiTheme="minorHAnsi" w:cstheme="minorHAnsi"/>
          <w:szCs w:val="24"/>
        </w:rPr>
        <w:lastRenderedPageBreak/>
        <w:t>De</w:t>
      </w:r>
      <w:r w:rsidR="004E372C">
        <w:rPr>
          <w:rFonts w:asciiTheme="minorHAnsi" w:hAnsiTheme="minorHAnsi" w:cstheme="minorHAnsi"/>
          <w:szCs w:val="24"/>
        </w:rPr>
        <w:t> </w:t>
      </w:r>
      <w:r w:rsidRPr="00E44053">
        <w:rPr>
          <w:rFonts w:asciiTheme="minorHAnsi" w:hAnsiTheme="minorHAnsi" w:cstheme="minorHAnsi"/>
          <w:szCs w:val="24"/>
        </w:rPr>
        <w:t xml:space="preserve">plus, </w:t>
      </w:r>
      <w:r>
        <w:rPr>
          <w:rFonts w:asciiTheme="minorHAnsi" w:hAnsiTheme="minorHAnsi" w:cstheme="minorHAnsi"/>
          <w:szCs w:val="24"/>
        </w:rPr>
        <w:t>l'organisation</w:t>
      </w:r>
      <w:r w:rsidRPr="00E44053">
        <w:rPr>
          <w:rFonts w:asciiTheme="minorHAnsi" w:hAnsiTheme="minorHAnsi" w:cstheme="minorHAnsi"/>
          <w:szCs w:val="24"/>
        </w:rPr>
        <w:t xml:space="preserve"> </w:t>
      </w:r>
      <w:r>
        <w:rPr>
          <w:rFonts w:asciiTheme="minorHAnsi" w:hAnsiTheme="minorHAnsi" w:cstheme="minorHAnsi"/>
          <w:szCs w:val="24"/>
        </w:rPr>
        <w:t>d'</w:t>
      </w:r>
      <w:r w:rsidRPr="00E44053">
        <w:rPr>
          <w:rFonts w:asciiTheme="minorHAnsi" w:hAnsiTheme="minorHAnsi" w:cstheme="minorHAnsi"/>
          <w:szCs w:val="24"/>
        </w:rPr>
        <w:t xml:space="preserve">une </w:t>
      </w:r>
      <w:r>
        <w:rPr>
          <w:rFonts w:asciiTheme="minorHAnsi" w:hAnsiTheme="minorHAnsi" w:cstheme="minorHAnsi"/>
          <w:szCs w:val="24"/>
        </w:rPr>
        <w:t xml:space="preserve">AMNT </w:t>
      </w:r>
      <w:r w:rsidRPr="00E44053">
        <w:rPr>
          <w:rFonts w:asciiTheme="minorHAnsi" w:hAnsiTheme="minorHAnsi" w:cstheme="minorHAnsi"/>
          <w:szCs w:val="24"/>
        </w:rPr>
        <w:t>virtuelle</w:t>
      </w:r>
      <w:r>
        <w:rPr>
          <w:rFonts w:asciiTheme="minorHAnsi" w:hAnsiTheme="minorHAnsi" w:cstheme="minorHAnsi"/>
          <w:szCs w:val="24"/>
        </w:rPr>
        <w:t xml:space="preserve"> </w:t>
      </w:r>
      <w:bookmarkStart w:id="54" w:name="lt_pId053"/>
      <w:bookmarkEnd w:id="53"/>
      <w:r w:rsidRPr="00E44053">
        <w:rPr>
          <w:rFonts w:asciiTheme="minorHAnsi" w:hAnsiTheme="minorHAnsi" w:cstheme="minorHAnsi"/>
          <w:szCs w:val="24"/>
        </w:rPr>
        <w:t xml:space="preserve">dans </w:t>
      </w:r>
      <w:r>
        <w:rPr>
          <w:rFonts w:asciiTheme="minorHAnsi" w:hAnsiTheme="minorHAnsi" w:cstheme="minorHAnsi"/>
          <w:szCs w:val="24"/>
        </w:rPr>
        <w:t>les délais impartis soulèverait des difficultés considérables, en particulier au vu de certaines objections formulées par les États Membres.</w:t>
      </w:r>
      <w:bookmarkEnd w:id="54"/>
      <w:r>
        <w:rPr>
          <w:rFonts w:asciiTheme="minorHAnsi" w:hAnsiTheme="minorHAnsi" w:cstheme="minorHAnsi"/>
          <w:szCs w:val="24"/>
        </w:rPr>
        <w:t xml:space="preserve"> T</w:t>
      </w:r>
      <w:r w:rsidRPr="00E44053">
        <w:rPr>
          <w:rFonts w:asciiTheme="minorHAnsi" w:hAnsiTheme="minorHAnsi" w:cstheme="minorHAnsi"/>
          <w:szCs w:val="24"/>
        </w:rPr>
        <w:t xml:space="preserve">ravailler </w:t>
      </w:r>
      <w:r>
        <w:rPr>
          <w:rFonts w:asciiTheme="minorHAnsi" w:hAnsiTheme="minorHAnsi" w:cstheme="minorHAnsi"/>
          <w:szCs w:val="24"/>
        </w:rPr>
        <w:t>en mode</w:t>
      </w:r>
      <w:r w:rsidRPr="00E44053">
        <w:rPr>
          <w:rFonts w:asciiTheme="minorHAnsi" w:hAnsiTheme="minorHAnsi" w:cstheme="minorHAnsi"/>
          <w:szCs w:val="24"/>
        </w:rPr>
        <w:t xml:space="preserve"> virtuel</w:t>
      </w:r>
      <w:r>
        <w:rPr>
          <w:rFonts w:asciiTheme="minorHAnsi" w:hAnsiTheme="minorHAnsi" w:cstheme="minorHAnsi"/>
          <w:szCs w:val="24"/>
        </w:rPr>
        <w:t xml:space="preserve"> obligerait </w:t>
      </w:r>
      <w:r w:rsidRPr="00E44053">
        <w:rPr>
          <w:rFonts w:asciiTheme="minorHAnsi" w:hAnsiTheme="minorHAnsi" w:cstheme="minorHAnsi"/>
          <w:szCs w:val="24"/>
        </w:rPr>
        <w:t xml:space="preserve">inévitablement les États Membres </w:t>
      </w:r>
      <w:r>
        <w:rPr>
          <w:rFonts w:asciiTheme="minorHAnsi" w:hAnsiTheme="minorHAnsi" w:cstheme="minorHAnsi"/>
          <w:szCs w:val="24"/>
        </w:rPr>
        <w:t>à renoncer à certains droits.</w:t>
      </w:r>
      <w:r w:rsidRPr="00E44053">
        <w:rPr>
          <w:rFonts w:asciiTheme="minorHAnsi" w:hAnsiTheme="minorHAnsi" w:cstheme="minorHAnsi"/>
          <w:szCs w:val="24"/>
        </w:rPr>
        <w:t xml:space="preserve"> </w:t>
      </w:r>
      <w:bookmarkStart w:id="55" w:name="lt_pId055"/>
      <w:r>
        <w:rPr>
          <w:rFonts w:asciiTheme="minorHAnsi" w:hAnsiTheme="minorHAnsi" w:cstheme="minorHAnsi"/>
          <w:szCs w:val="24"/>
        </w:rPr>
        <w:t xml:space="preserve">Néanmoins, </w:t>
      </w:r>
      <w:r w:rsidRPr="003C4374">
        <w:rPr>
          <w:rFonts w:asciiTheme="minorHAnsi" w:hAnsiTheme="minorHAnsi" w:cstheme="minorHAnsi"/>
          <w:szCs w:val="24"/>
        </w:rPr>
        <w:t xml:space="preserve">si les </w:t>
      </w:r>
      <w:r w:rsidRPr="007505C5">
        <w:rPr>
          <w:rFonts w:asciiTheme="minorHAnsi" w:hAnsiTheme="minorHAnsi" w:cstheme="minorHAnsi"/>
          <w:szCs w:val="24"/>
        </w:rPr>
        <w:t>restrictions en matière de santé publique</w:t>
      </w:r>
      <w:r w:rsidRPr="007505C5" w:rsidDel="007505C5">
        <w:rPr>
          <w:rFonts w:asciiTheme="minorHAnsi" w:hAnsiTheme="minorHAnsi" w:cstheme="minorHAnsi"/>
          <w:szCs w:val="24"/>
        </w:rPr>
        <w:t xml:space="preserve"> </w:t>
      </w:r>
      <w:r w:rsidRPr="003C4374">
        <w:rPr>
          <w:rFonts w:asciiTheme="minorHAnsi" w:hAnsiTheme="minorHAnsi" w:cstheme="minorHAnsi"/>
          <w:szCs w:val="24"/>
        </w:rPr>
        <w:t xml:space="preserve">et les restrictions concernant les voyages </w:t>
      </w:r>
      <w:r>
        <w:rPr>
          <w:rFonts w:asciiTheme="minorHAnsi" w:hAnsiTheme="minorHAnsi" w:cstheme="minorHAnsi"/>
          <w:szCs w:val="24"/>
        </w:rPr>
        <w:t>restent en vigueur</w:t>
      </w:r>
      <w:r w:rsidRPr="00E44053">
        <w:rPr>
          <w:rFonts w:asciiTheme="minorHAnsi" w:hAnsiTheme="minorHAnsi" w:cstheme="minorHAnsi"/>
          <w:szCs w:val="24"/>
        </w:rPr>
        <w:t xml:space="preserve">, </w:t>
      </w:r>
      <w:r>
        <w:rPr>
          <w:rFonts w:asciiTheme="minorHAnsi" w:hAnsiTheme="minorHAnsi" w:cstheme="minorHAnsi"/>
          <w:szCs w:val="24"/>
        </w:rPr>
        <w:t xml:space="preserve">des propositions pourraient être soumises à la session de 2021 du Conseil, pour examen. </w:t>
      </w:r>
      <w:bookmarkEnd w:id="55"/>
    </w:p>
    <w:p w14:paraId="0053333F" w14:textId="77777777" w:rsidR="00A647BA" w:rsidRPr="0075385B"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56" w:author="Royer, Veronique" w:date="2020-12-17T15:41:00Z">
          <w:pPr>
            <w:tabs>
              <w:tab w:val="clear" w:pos="794"/>
              <w:tab w:val="clear" w:pos="1191"/>
              <w:tab w:val="clear" w:pos="1588"/>
              <w:tab w:val="clear" w:pos="1985"/>
            </w:tabs>
            <w:spacing w:before="120" w:after="120" w:line="360" w:lineRule="auto"/>
            <w:jc w:val="left"/>
          </w:pPr>
        </w:pPrChange>
      </w:pPr>
      <w:r w:rsidRPr="00E44053">
        <w:rPr>
          <w:rFonts w:asciiTheme="minorHAnsi" w:hAnsiTheme="minorHAnsi" w:cstheme="minorHAnsi"/>
          <w:szCs w:val="24"/>
        </w:rPr>
        <w:t>10.12</w:t>
      </w:r>
      <w:r w:rsidRPr="00E44053">
        <w:rPr>
          <w:rFonts w:asciiTheme="minorHAnsi" w:hAnsiTheme="minorHAnsi" w:cstheme="minorHAnsi"/>
          <w:szCs w:val="24"/>
        </w:rPr>
        <w:tab/>
      </w:r>
      <w:bookmarkStart w:id="57" w:name="lt_pId057"/>
      <w:r w:rsidRPr="00E44053">
        <w:rPr>
          <w:rFonts w:asciiTheme="minorHAnsi" w:hAnsiTheme="minorHAnsi" w:cstheme="minorHAnsi"/>
          <w:szCs w:val="24"/>
        </w:rPr>
        <w:t>Le Directeur du TSB pri</w:t>
      </w:r>
      <w:r>
        <w:rPr>
          <w:rFonts w:asciiTheme="minorHAnsi" w:hAnsiTheme="minorHAnsi" w:cstheme="minorHAnsi"/>
          <w:szCs w:val="24"/>
        </w:rPr>
        <w:t xml:space="preserve">e </w:t>
      </w:r>
      <w:r w:rsidRPr="00E44053">
        <w:rPr>
          <w:rFonts w:asciiTheme="minorHAnsi" w:hAnsiTheme="minorHAnsi" w:cstheme="minorHAnsi"/>
          <w:szCs w:val="24"/>
        </w:rPr>
        <w:t>instamment les Conseillers d</w:t>
      </w:r>
      <w:r>
        <w:rPr>
          <w:rFonts w:asciiTheme="minorHAnsi" w:hAnsiTheme="minorHAnsi" w:cstheme="minorHAnsi"/>
          <w:szCs w:val="24"/>
        </w:rPr>
        <w:t>'</w:t>
      </w:r>
      <w:r w:rsidRPr="00E44053">
        <w:rPr>
          <w:rFonts w:asciiTheme="minorHAnsi" w:hAnsiTheme="minorHAnsi" w:cstheme="minorHAnsi"/>
          <w:szCs w:val="24"/>
        </w:rPr>
        <w:t>adopter une approche pragmatique</w:t>
      </w:r>
      <w:r>
        <w:rPr>
          <w:rFonts w:asciiTheme="minorHAnsi" w:hAnsiTheme="minorHAnsi" w:cstheme="minorHAnsi"/>
          <w:szCs w:val="24"/>
        </w:rPr>
        <w:t xml:space="preserve"> et </w:t>
      </w:r>
      <w:r w:rsidRPr="00E44053">
        <w:rPr>
          <w:rFonts w:asciiTheme="minorHAnsi" w:hAnsiTheme="minorHAnsi" w:cstheme="minorHAnsi"/>
          <w:szCs w:val="24"/>
        </w:rPr>
        <w:t xml:space="preserve">souligne </w:t>
      </w:r>
      <w:r w:rsidRPr="00602220">
        <w:rPr>
          <w:rFonts w:asciiTheme="minorHAnsi" w:hAnsiTheme="minorHAnsi" w:cstheme="minorHAnsi"/>
          <w:szCs w:val="24"/>
        </w:rPr>
        <w:t>qu</w:t>
      </w:r>
      <w:r>
        <w:rPr>
          <w:rFonts w:asciiTheme="minorHAnsi" w:hAnsiTheme="minorHAnsi" w:cstheme="minorHAnsi"/>
          <w:szCs w:val="24"/>
        </w:rPr>
        <w:t>'</w:t>
      </w:r>
      <w:r w:rsidRPr="00602220">
        <w:rPr>
          <w:rFonts w:asciiTheme="minorHAnsi" w:hAnsiTheme="minorHAnsi" w:cstheme="minorHAnsi"/>
          <w:szCs w:val="24"/>
        </w:rPr>
        <w:t>une vaste participation</w:t>
      </w:r>
      <w:r>
        <w:rPr>
          <w:rFonts w:asciiTheme="minorHAnsi" w:hAnsiTheme="minorHAnsi" w:cstheme="minorHAnsi"/>
          <w:szCs w:val="24"/>
        </w:rPr>
        <w:t xml:space="preserve"> des groupes d'experts ainsi que des commissions d'études du Secteur </w:t>
      </w:r>
      <w:bookmarkEnd w:id="57"/>
      <w:r>
        <w:rPr>
          <w:rFonts w:asciiTheme="minorHAnsi" w:hAnsiTheme="minorHAnsi" w:cstheme="minorHAnsi"/>
          <w:szCs w:val="24"/>
        </w:rPr>
        <w:t xml:space="preserve">s'impose. </w:t>
      </w:r>
      <w:r w:rsidRPr="0070044D">
        <w:rPr>
          <w:rFonts w:asciiTheme="minorHAnsi" w:hAnsiTheme="minorHAnsi" w:cstheme="minorHAnsi"/>
          <w:szCs w:val="24"/>
        </w:rPr>
        <w:t>Quelles que soient les conclusions</w:t>
      </w:r>
      <w:r>
        <w:rPr>
          <w:rFonts w:asciiTheme="minorHAnsi" w:hAnsiTheme="minorHAnsi" w:cstheme="minorHAnsi"/>
          <w:szCs w:val="24"/>
        </w:rPr>
        <w:t xml:space="preserve"> </w:t>
      </w:r>
      <w:r w:rsidRPr="0070044D">
        <w:rPr>
          <w:rFonts w:asciiTheme="minorHAnsi" w:hAnsiTheme="minorHAnsi" w:cstheme="minorHAnsi"/>
          <w:szCs w:val="24"/>
        </w:rPr>
        <w:t xml:space="preserve">de </w:t>
      </w:r>
      <w:r>
        <w:rPr>
          <w:rFonts w:asciiTheme="minorHAnsi" w:hAnsiTheme="minorHAnsi" w:cstheme="minorHAnsi"/>
          <w:szCs w:val="24"/>
        </w:rPr>
        <w:t>la</w:t>
      </w:r>
      <w:r w:rsidRPr="0070044D">
        <w:rPr>
          <w:rFonts w:asciiTheme="minorHAnsi" w:hAnsiTheme="minorHAnsi" w:cstheme="minorHAnsi"/>
          <w:szCs w:val="24"/>
        </w:rPr>
        <w:t xml:space="preserve"> consultation virtuelle des Consei</w:t>
      </w:r>
      <w:r>
        <w:rPr>
          <w:rFonts w:asciiTheme="minorHAnsi" w:hAnsiTheme="minorHAnsi" w:cstheme="minorHAnsi"/>
          <w:szCs w:val="24"/>
        </w:rPr>
        <w:t xml:space="preserve">llers, le TSB mettra tout en œuvre pour assurer la continuité de toutes les activités de l'UIT-T. </w:t>
      </w:r>
    </w:p>
    <w:p w14:paraId="12E1A080" w14:textId="77777777" w:rsidR="00A647BA" w:rsidRPr="0070044D"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58" w:author="Royer, Veronique" w:date="2020-12-17T15:41:00Z">
          <w:pPr>
            <w:tabs>
              <w:tab w:val="clear" w:pos="794"/>
              <w:tab w:val="clear" w:pos="1191"/>
              <w:tab w:val="clear" w:pos="1588"/>
              <w:tab w:val="clear" w:pos="1985"/>
            </w:tabs>
            <w:spacing w:before="120" w:after="120" w:line="360" w:lineRule="auto"/>
            <w:jc w:val="left"/>
          </w:pPr>
        </w:pPrChange>
      </w:pPr>
      <w:r w:rsidRPr="00B21A0E">
        <w:rPr>
          <w:rFonts w:asciiTheme="minorHAnsi" w:hAnsiTheme="minorHAnsi" w:cstheme="minorHAnsi"/>
          <w:szCs w:val="24"/>
        </w:rPr>
        <w:t>10.13</w:t>
      </w:r>
      <w:r w:rsidRPr="00B21A0E">
        <w:rPr>
          <w:rFonts w:asciiTheme="minorHAnsi" w:hAnsiTheme="minorHAnsi" w:cstheme="minorHAnsi"/>
          <w:szCs w:val="24"/>
        </w:rPr>
        <w:tab/>
      </w:r>
      <w:bookmarkStart w:id="59" w:name="lt_pId060"/>
      <w:r w:rsidRPr="00B21A0E">
        <w:rPr>
          <w:rFonts w:asciiTheme="minorHAnsi" w:hAnsiTheme="minorHAnsi" w:cstheme="minorHAnsi"/>
          <w:szCs w:val="24"/>
        </w:rPr>
        <w:t>Le Conseiller de l</w:t>
      </w:r>
      <w:r>
        <w:rPr>
          <w:rFonts w:asciiTheme="minorHAnsi" w:hAnsiTheme="minorHAnsi" w:cstheme="minorHAnsi"/>
          <w:szCs w:val="24"/>
        </w:rPr>
        <w:t>'</w:t>
      </w:r>
      <w:r w:rsidRPr="00B21A0E">
        <w:rPr>
          <w:rFonts w:asciiTheme="minorHAnsi" w:hAnsiTheme="minorHAnsi" w:cstheme="minorHAnsi"/>
          <w:szCs w:val="24"/>
        </w:rPr>
        <w:t>Inde accueille favorablement les vues exprimées et l</w:t>
      </w:r>
      <w:r>
        <w:rPr>
          <w:rFonts w:asciiTheme="minorHAnsi" w:hAnsiTheme="minorHAnsi" w:cstheme="minorHAnsi"/>
          <w:szCs w:val="24"/>
        </w:rPr>
        <w:t>'</w:t>
      </w:r>
      <w:r w:rsidRPr="00B21A0E">
        <w:rPr>
          <w:rFonts w:asciiTheme="minorHAnsi" w:hAnsiTheme="minorHAnsi" w:cstheme="minorHAnsi"/>
          <w:szCs w:val="24"/>
        </w:rPr>
        <w:t xml:space="preserve">appui </w:t>
      </w:r>
      <w:r>
        <w:rPr>
          <w:rFonts w:asciiTheme="minorHAnsi" w:hAnsiTheme="minorHAnsi" w:cstheme="minorHAnsi"/>
          <w:szCs w:val="24"/>
        </w:rPr>
        <w:t xml:space="preserve">apporté à </w:t>
      </w:r>
      <w:r w:rsidRPr="00B21A0E">
        <w:rPr>
          <w:rFonts w:asciiTheme="minorHAnsi" w:hAnsiTheme="minorHAnsi" w:cstheme="minorHAnsi"/>
          <w:szCs w:val="24"/>
        </w:rPr>
        <w:t xml:space="preserve">la proposition soumise par son administration. </w:t>
      </w:r>
      <w:r>
        <w:rPr>
          <w:rFonts w:asciiTheme="minorHAnsi" w:hAnsiTheme="minorHAnsi" w:cstheme="minorHAnsi"/>
          <w:szCs w:val="24"/>
        </w:rPr>
        <w:t>Néanmoins, celle-</w:t>
      </w:r>
      <w:r w:rsidRPr="0070044D">
        <w:rPr>
          <w:rFonts w:asciiTheme="minorHAnsi" w:hAnsiTheme="minorHAnsi" w:cstheme="minorHAnsi"/>
          <w:szCs w:val="24"/>
        </w:rPr>
        <w:t xml:space="preserve">ci </w:t>
      </w:r>
      <w:r>
        <w:rPr>
          <w:rFonts w:asciiTheme="minorHAnsi" w:hAnsiTheme="minorHAnsi" w:cstheme="minorHAnsi"/>
          <w:szCs w:val="24"/>
        </w:rPr>
        <w:t>n'est</w:t>
      </w:r>
      <w:r w:rsidRPr="0070044D">
        <w:rPr>
          <w:rFonts w:asciiTheme="minorHAnsi" w:hAnsiTheme="minorHAnsi" w:cstheme="minorHAnsi"/>
          <w:szCs w:val="24"/>
        </w:rPr>
        <w:t xml:space="preserve"> qu</w:t>
      </w:r>
      <w:r>
        <w:rPr>
          <w:rFonts w:asciiTheme="minorHAnsi" w:hAnsiTheme="minorHAnsi" w:cstheme="minorHAnsi"/>
          <w:szCs w:val="24"/>
        </w:rPr>
        <w:t>'</w:t>
      </w:r>
      <w:r w:rsidRPr="0070044D">
        <w:rPr>
          <w:rFonts w:asciiTheme="minorHAnsi" w:hAnsiTheme="minorHAnsi" w:cstheme="minorHAnsi"/>
          <w:szCs w:val="24"/>
        </w:rPr>
        <w:t xml:space="preserve">une option parmi </w:t>
      </w:r>
      <w:r>
        <w:rPr>
          <w:rFonts w:asciiTheme="minorHAnsi" w:hAnsiTheme="minorHAnsi" w:cstheme="minorHAnsi"/>
          <w:szCs w:val="24"/>
        </w:rPr>
        <w:t>d'</w:t>
      </w:r>
      <w:r w:rsidRPr="0070044D">
        <w:rPr>
          <w:rFonts w:asciiTheme="minorHAnsi" w:hAnsiTheme="minorHAnsi" w:cstheme="minorHAnsi"/>
          <w:szCs w:val="24"/>
        </w:rPr>
        <w:t>autres</w:t>
      </w:r>
      <w:r>
        <w:rPr>
          <w:rFonts w:asciiTheme="minorHAnsi" w:hAnsiTheme="minorHAnsi" w:cstheme="minorHAnsi"/>
          <w:szCs w:val="24"/>
        </w:rPr>
        <w:t>, qu'il conviendra</w:t>
      </w:r>
      <w:r w:rsidRPr="0070044D">
        <w:rPr>
          <w:rFonts w:asciiTheme="minorHAnsi" w:hAnsiTheme="minorHAnsi" w:cstheme="minorHAnsi"/>
          <w:szCs w:val="24"/>
        </w:rPr>
        <w:t xml:space="preserve"> </w:t>
      </w:r>
      <w:r>
        <w:rPr>
          <w:rFonts w:asciiTheme="minorHAnsi" w:hAnsiTheme="minorHAnsi" w:cstheme="minorHAnsi"/>
          <w:szCs w:val="24"/>
        </w:rPr>
        <w:t>d'</w:t>
      </w:r>
      <w:r w:rsidRPr="005C0FBA">
        <w:rPr>
          <w:rFonts w:asciiTheme="minorHAnsi" w:hAnsiTheme="minorHAnsi" w:cstheme="minorHAnsi"/>
          <w:szCs w:val="24"/>
        </w:rPr>
        <w:t>e</w:t>
      </w:r>
      <w:r>
        <w:rPr>
          <w:rFonts w:asciiTheme="minorHAnsi" w:hAnsiTheme="minorHAnsi" w:cstheme="minorHAnsi"/>
          <w:szCs w:val="24"/>
        </w:rPr>
        <w:t>xaminer</w:t>
      </w:r>
      <w:r w:rsidRPr="005C0FBA">
        <w:rPr>
          <w:rFonts w:asciiTheme="minorHAnsi" w:hAnsiTheme="minorHAnsi" w:cstheme="minorHAnsi"/>
          <w:szCs w:val="24"/>
        </w:rPr>
        <w:t xml:space="preserve"> </w:t>
      </w:r>
      <w:r>
        <w:rPr>
          <w:rFonts w:asciiTheme="minorHAnsi" w:hAnsiTheme="minorHAnsi" w:cstheme="minorHAnsi"/>
          <w:szCs w:val="24"/>
        </w:rPr>
        <w:t>lorsque les</w:t>
      </w:r>
      <w:r w:rsidRPr="005C0FBA">
        <w:rPr>
          <w:rFonts w:asciiTheme="minorHAnsi" w:hAnsiTheme="minorHAnsi" w:cstheme="minorHAnsi"/>
          <w:szCs w:val="24"/>
        </w:rPr>
        <w:t xml:space="preserve"> </w:t>
      </w:r>
      <w:r>
        <w:rPr>
          <w:rFonts w:asciiTheme="minorHAnsi" w:hAnsiTheme="minorHAnsi" w:cstheme="minorHAnsi"/>
          <w:szCs w:val="24"/>
        </w:rPr>
        <w:t>C</w:t>
      </w:r>
      <w:r w:rsidRPr="005C0FBA">
        <w:rPr>
          <w:rFonts w:asciiTheme="minorHAnsi" w:hAnsiTheme="minorHAnsi" w:cstheme="minorHAnsi"/>
          <w:szCs w:val="24"/>
        </w:rPr>
        <w:t xml:space="preserve">onseillers </w:t>
      </w:r>
      <w:r>
        <w:rPr>
          <w:rFonts w:asciiTheme="minorHAnsi" w:hAnsiTheme="minorHAnsi" w:cstheme="minorHAnsi"/>
          <w:szCs w:val="24"/>
        </w:rPr>
        <w:t>réfléchiront à</w:t>
      </w:r>
      <w:r w:rsidRPr="005C0FBA">
        <w:rPr>
          <w:rFonts w:asciiTheme="minorHAnsi" w:hAnsiTheme="minorHAnsi" w:cstheme="minorHAnsi"/>
          <w:szCs w:val="24"/>
        </w:rPr>
        <w:t xml:space="preserve"> la meilleure façon de procéder</w:t>
      </w:r>
      <w:r>
        <w:rPr>
          <w:rFonts w:asciiTheme="minorHAnsi" w:hAnsiTheme="minorHAnsi" w:cstheme="minorHAnsi"/>
          <w:szCs w:val="24"/>
        </w:rPr>
        <w:t>.</w:t>
      </w:r>
      <w:bookmarkEnd w:id="59"/>
    </w:p>
    <w:p w14:paraId="74D71335" w14:textId="77777777" w:rsidR="00A647BA" w:rsidRPr="00CF26A8"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60" w:author="Royer, Veronique" w:date="2020-12-17T15:41:00Z">
          <w:pPr>
            <w:tabs>
              <w:tab w:val="clear" w:pos="794"/>
              <w:tab w:val="clear" w:pos="1191"/>
              <w:tab w:val="clear" w:pos="1588"/>
              <w:tab w:val="clear" w:pos="1985"/>
            </w:tabs>
            <w:spacing w:before="120" w:after="120" w:line="360" w:lineRule="auto"/>
            <w:jc w:val="left"/>
          </w:pPr>
        </w:pPrChange>
      </w:pPr>
      <w:r w:rsidRPr="00CF26A8">
        <w:rPr>
          <w:rFonts w:asciiTheme="minorHAnsi" w:hAnsiTheme="minorHAnsi" w:cstheme="minorHAnsi"/>
          <w:szCs w:val="24"/>
        </w:rPr>
        <w:t>10.14</w:t>
      </w:r>
      <w:r w:rsidRPr="00CF26A8">
        <w:rPr>
          <w:rFonts w:asciiTheme="minorHAnsi" w:hAnsiTheme="minorHAnsi" w:cstheme="minorHAnsi"/>
          <w:szCs w:val="24"/>
        </w:rPr>
        <w:tab/>
      </w:r>
      <w:bookmarkStart w:id="61" w:name="lt_pId062"/>
      <w:r w:rsidRPr="00CF26A8">
        <w:rPr>
          <w:rFonts w:asciiTheme="minorHAnsi" w:hAnsiTheme="minorHAnsi" w:cstheme="minorHAnsi"/>
          <w:szCs w:val="24"/>
        </w:rPr>
        <w:t>Le Président</w:t>
      </w:r>
      <w:r>
        <w:rPr>
          <w:rFonts w:asciiTheme="minorHAnsi" w:hAnsiTheme="minorHAnsi" w:cstheme="minorHAnsi"/>
          <w:szCs w:val="24"/>
        </w:rPr>
        <w:t xml:space="preserve"> prend note des </w:t>
      </w:r>
      <w:r w:rsidRPr="00CF26A8">
        <w:rPr>
          <w:rFonts w:asciiTheme="minorHAnsi" w:hAnsiTheme="minorHAnsi" w:cstheme="minorHAnsi"/>
          <w:szCs w:val="24"/>
        </w:rPr>
        <w:t>divergences de vues et</w:t>
      </w:r>
      <w:r>
        <w:rPr>
          <w:rFonts w:asciiTheme="minorHAnsi" w:hAnsiTheme="minorHAnsi" w:cstheme="minorHAnsi"/>
          <w:szCs w:val="24"/>
        </w:rPr>
        <w:t xml:space="preserve"> des </w:t>
      </w:r>
      <w:r w:rsidRPr="00CF26A8">
        <w:rPr>
          <w:rFonts w:asciiTheme="minorHAnsi" w:hAnsiTheme="minorHAnsi" w:cstheme="minorHAnsi"/>
          <w:szCs w:val="24"/>
        </w:rPr>
        <w:t xml:space="preserve">contraintes de temps </w:t>
      </w:r>
      <w:r>
        <w:rPr>
          <w:rFonts w:asciiTheme="minorHAnsi" w:hAnsiTheme="minorHAnsi" w:cstheme="minorHAnsi"/>
          <w:szCs w:val="24"/>
        </w:rPr>
        <w:t>que connaît</w:t>
      </w:r>
      <w:r w:rsidRPr="00CF26A8">
        <w:rPr>
          <w:rFonts w:asciiTheme="minorHAnsi" w:hAnsiTheme="minorHAnsi" w:cstheme="minorHAnsi"/>
          <w:szCs w:val="24"/>
        </w:rPr>
        <w:t xml:space="preserve"> la consultation virtuelle</w:t>
      </w:r>
      <w:r>
        <w:rPr>
          <w:rFonts w:asciiTheme="minorHAnsi" w:hAnsiTheme="minorHAnsi" w:cstheme="minorHAnsi"/>
          <w:szCs w:val="24"/>
        </w:rPr>
        <w:t xml:space="preserve"> et </w:t>
      </w:r>
      <w:r w:rsidRPr="00CF26A8">
        <w:rPr>
          <w:rFonts w:asciiTheme="minorHAnsi" w:hAnsiTheme="minorHAnsi" w:cstheme="minorHAnsi"/>
          <w:szCs w:val="24"/>
        </w:rPr>
        <w:t xml:space="preserve">demande si les Conseillers sont </w:t>
      </w:r>
      <w:r>
        <w:rPr>
          <w:rFonts w:asciiTheme="minorHAnsi" w:hAnsiTheme="minorHAnsi" w:cstheme="minorHAnsi"/>
          <w:szCs w:val="24"/>
        </w:rPr>
        <w:t>prêts</w:t>
      </w:r>
      <w:r w:rsidRPr="00CF26A8">
        <w:rPr>
          <w:rFonts w:asciiTheme="minorHAnsi" w:hAnsiTheme="minorHAnsi" w:cstheme="minorHAnsi"/>
          <w:szCs w:val="24"/>
        </w:rPr>
        <w:t xml:space="preserve"> à suggérer d</w:t>
      </w:r>
      <w:r>
        <w:rPr>
          <w:rFonts w:asciiTheme="minorHAnsi" w:hAnsiTheme="minorHAnsi" w:cstheme="minorHAnsi"/>
          <w:szCs w:val="24"/>
        </w:rPr>
        <w:t>'</w:t>
      </w:r>
      <w:r w:rsidRPr="00CF26A8">
        <w:rPr>
          <w:rFonts w:asciiTheme="minorHAnsi" w:hAnsiTheme="minorHAnsi" w:cstheme="minorHAnsi"/>
          <w:szCs w:val="24"/>
        </w:rPr>
        <w:t>approuver la modification de la Déci</w:t>
      </w:r>
      <w:r>
        <w:rPr>
          <w:rFonts w:asciiTheme="minorHAnsi" w:hAnsiTheme="minorHAnsi" w:cstheme="minorHAnsi"/>
          <w:szCs w:val="24"/>
        </w:rPr>
        <w:t xml:space="preserve">sion 608 visant à reporter la prochaine AMNT pour qu'elle se tienne du 1er au 11 mars 2022, précédée du GSS le 28 février 2022, suivant la proposition faite dans l'Annexe 9 du </w:t>
      </w:r>
      <w:r w:rsidRPr="00CF26A8">
        <w:rPr>
          <w:rFonts w:asciiTheme="minorHAnsi" w:hAnsiTheme="minorHAnsi" w:cstheme="minorHAnsi"/>
          <w:szCs w:val="24"/>
        </w:rPr>
        <w:t xml:space="preserve">Document VC-2/2, </w:t>
      </w:r>
      <w:r>
        <w:rPr>
          <w:rFonts w:asciiTheme="minorHAnsi" w:hAnsiTheme="minorHAnsi" w:cstheme="minorHAnsi"/>
          <w:szCs w:val="24"/>
        </w:rPr>
        <w:t>en tant que solution provisoire, étant entendu que cette décision pourra être réexaminée si nécessaire</w:t>
      </w:r>
      <w:r w:rsidRPr="00CF26A8">
        <w:rPr>
          <w:rFonts w:asciiTheme="minorHAnsi" w:hAnsiTheme="minorHAnsi" w:cstheme="minorHAnsi"/>
          <w:szCs w:val="24"/>
        </w:rPr>
        <w:t>.</w:t>
      </w:r>
      <w:bookmarkEnd w:id="61"/>
    </w:p>
    <w:p w14:paraId="7A08D61D" w14:textId="77777777" w:rsidR="00A647BA" w:rsidRPr="00302B82"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62" w:author="Royer, Veronique" w:date="2020-12-17T15:41:00Z">
          <w:pPr>
            <w:tabs>
              <w:tab w:val="clear" w:pos="794"/>
              <w:tab w:val="clear" w:pos="1191"/>
              <w:tab w:val="clear" w:pos="1588"/>
              <w:tab w:val="clear" w:pos="1985"/>
            </w:tabs>
            <w:spacing w:before="120" w:after="120" w:line="360" w:lineRule="auto"/>
            <w:jc w:val="left"/>
          </w:pPr>
        </w:pPrChange>
      </w:pPr>
      <w:r w:rsidRPr="00302B82">
        <w:rPr>
          <w:rFonts w:asciiTheme="minorHAnsi" w:hAnsiTheme="minorHAnsi" w:cstheme="minorHAnsi"/>
          <w:szCs w:val="24"/>
        </w:rPr>
        <w:t>10.15</w:t>
      </w:r>
      <w:r w:rsidRPr="00302B82">
        <w:rPr>
          <w:rFonts w:asciiTheme="minorHAnsi" w:hAnsiTheme="minorHAnsi" w:cstheme="minorHAnsi"/>
          <w:szCs w:val="24"/>
        </w:rPr>
        <w:tab/>
      </w:r>
      <w:bookmarkStart w:id="63" w:name="lt_pId064"/>
      <w:r>
        <w:rPr>
          <w:rFonts w:asciiTheme="minorHAnsi" w:hAnsiTheme="minorHAnsi" w:cstheme="minorHAnsi"/>
          <w:szCs w:val="24"/>
        </w:rPr>
        <w:t>Certains</w:t>
      </w:r>
      <w:r w:rsidRPr="00302B82">
        <w:rPr>
          <w:rFonts w:asciiTheme="minorHAnsi" w:hAnsiTheme="minorHAnsi" w:cstheme="minorHAnsi"/>
          <w:szCs w:val="24"/>
        </w:rPr>
        <w:t xml:space="preserve"> Conseillers</w:t>
      </w:r>
      <w:r>
        <w:rPr>
          <w:rFonts w:asciiTheme="minorHAnsi" w:hAnsiTheme="minorHAnsi" w:cstheme="minorHAnsi"/>
          <w:szCs w:val="24"/>
        </w:rPr>
        <w:t xml:space="preserve"> souscrivent à </w:t>
      </w:r>
      <w:r w:rsidRPr="00302B82">
        <w:rPr>
          <w:rFonts w:asciiTheme="minorHAnsi" w:hAnsiTheme="minorHAnsi" w:cstheme="minorHAnsi"/>
          <w:szCs w:val="24"/>
        </w:rPr>
        <w:t xml:space="preserve">cette suggestion, </w:t>
      </w:r>
      <w:r>
        <w:rPr>
          <w:rFonts w:asciiTheme="minorHAnsi" w:hAnsiTheme="minorHAnsi" w:cstheme="minorHAnsi"/>
          <w:szCs w:val="24"/>
        </w:rPr>
        <w:t xml:space="preserve">tandis que </w:t>
      </w:r>
      <w:r w:rsidRPr="00302B82">
        <w:rPr>
          <w:rFonts w:asciiTheme="minorHAnsi" w:hAnsiTheme="minorHAnsi" w:cstheme="minorHAnsi"/>
          <w:szCs w:val="24"/>
        </w:rPr>
        <w:t>plusieurs estiment qu</w:t>
      </w:r>
      <w:r>
        <w:rPr>
          <w:rFonts w:asciiTheme="minorHAnsi" w:hAnsiTheme="minorHAnsi" w:cstheme="minorHAnsi"/>
          <w:szCs w:val="24"/>
        </w:rPr>
        <w:t>'</w:t>
      </w:r>
      <w:r w:rsidRPr="00302B82">
        <w:rPr>
          <w:rFonts w:asciiTheme="minorHAnsi" w:hAnsiTheme="minorHAnsi" w:cstheme="minorHAnsi"/>
          <w:szCs w:val="24"/>
        </w:rPr>
        <w:t xml:space="preserve">il est nécessaire </w:t>
      </w:r>
      <w:r>
        <w:rPr>
          <w:rFonts w:asciiTheme="minorHAnsi" w:hAnsiTheme="minorHAnsi" w:cstheme="minorHAnsi"/>
          <w:szCs w:val="24"/>
        </w:rPr>
        <w:t>de poursuivre les</w:t>
      </w:r>
      <w:r w:rsidRPr="00302B82">
        <w:rPr>
          <w:rFonts w:asciiTheme="minorHAnsi" w:hAnsiTheme="minorHAnsi" w:cstheme="minorHAnsi"/>
          <w:szCs w:val="24"/>
        </w:rPr>
        <w:t xml:space="preserve"> discussions</w:t>
      </w:r>
      <w:r>
        <w:rPr>
          <w:rFonts w:asciiTheme="minorHAnsi" w:hAnsiTheme="minorHAnsi" w:cstheme="minorHAnsi"/>
          <w:szCs w:val="24"/>
        </w:rPr>
        <w:t xml:space="preserve"> avant de pouvoir parvenir à des conclusions sur cette question. </w:t>
      </w:r>
      <w:bookmarkEnd w:id="63"/>
      <w:r w:rsidRPr="00302B82">
        <w:rPr>
          <w:rFonts w:asciiTheme="minorHAnsi" w:hAnsiTheme="minorHAnsi" w:cstheme="minorHAnsi"/>
          <w:szCs w:val="24"/>
        </w:rPr>
        <w:t xml:space="preserve">En particulier, eu égard aux incidences </w:t>
      </w:r>
      <w:r>
        <w:rPr>
          <w:rFonts w:asciiTheme="minorHAnsi" w:hAnsiTheme="minorHAnsi" w:cstheme="minorHAnsi"/>
          <w:szCs w:val="24"/>
        </w:rPr>
        <w:t>su</w:t>
      </w:r>
      <w:r w:rsidRPr="00302B82">
        <w:rPr>
          <w:rFonts w:asciiTheme="minorHAnsi" w:hAnsiTheme="minorHAnsi" w:cstheme="minorHAnsi"/>
          <w:szCs w:val="24"/>
        </w:rPr>
        <w:t>r le calendrier déjà chargé de</w:t>
      </w:r>
      <w:r>
        <w:rPr>
          <w:rFonts w:asciiTheme="minorHAnsi" w:hAnsiTheme="minorHAnsi" w:cstheme="minorHAnsi"/>
          <w:szCs w:val="24"/>
        </w:rPr>
        <w:t xml:space="preserve">s grandes </w:t>
      </w:r>
      <w:r w:rsidRPr="00302B82">
        <w:rPr>
          <w:rFonts w:asciiTheme="minorHAnsi" w:hAnsiTheme="minorHAnsi" w:cstheme="minorHAnsi"/>
          <w:szCs w:val="24"/>
        </w:rPr>
        <w:t>conférences et réunions</w:t>
      </w:r>
      <w:r>
        <w:rPr>
          <w:rFonts w:asciiTheme="minorHAnsi" w:hAnsiTheme="minorHAnsi" w:cstheme="minorHAnsi"/>
          <w:szCs w:val="24"/>
        </w:rPr>
        <w:t xml:space="preserve"> prévues </w:t>
      </w:r>
      <w:r w:rsidRPr="00302B82">
        <w:rPr>
          <w:rFonts w:asciiTheme="minorHAnsi" w:hAnsiTheme="minorHAnsi" w:cstheme="minorHAnsi"/>
          <w:szCs w:val="24"/>
        </w:rPr>
        <w:t>de novembre 2021 à</w:t>
      </w:r>
      <w:r>
        <w:rPr>
          <w:rFonts w:asciiTheme="minorHAnsi" w:hAnsiTheme="minorHAnsi" w:cstheme="minorHAnsi"/>
          <w:szCs w:val="24"/>
        </w:rPr>
        <w:t xml:space="preserve"> la </w:t>
      </w:r>
      <w:r w:rsidRPr="00302B82">
        <w:rPr>
          <w:rFonts w:asciiTheme="minorHAnsi" w:hAnsiTheme="minorHAnsi" w:cstheme="minorHAnsi"/>
          <w:szCs w:val="24"/>
        </w:rPr>
        <w:t>fin</w:t>
      </w:r>
      <w:r>
        <w:rPr>
          <w:rFonts w:asciiTheme="minorHAnsi" w:hAnsiTheme="minorHAnsi" w:cstheme="minorHAnsi"/>
          <w:szCs w:val="24"/>
        </w:rPr>
        <w:t xml:space="preserve"> de </w:t>
      </w:r>
      <w:r w:rsidRPr="00302B82">
        <w:rPr>
          <w:rFonts w:asciiTheme="minorHAnsi" w:hAnsiTheme="minorHAnsi" w:cstheme="minorHAnsi"/>
          <w:szCs w:val="24"/>
        </w:rPr>
        <w:t>2022, il convient de tenir comp</w:t>
      </w:r>
      <w:r>
        <w:rPr>
          <w:rFonts w:asciiTheme="minorHAnsi" w:hAnsiTheme="minorHAnsi" w:cstheme="minorHAnsi"/>
          <w:szCs w:val="24"/>
        </w:rPr>
        <w:t>te du résultat de l'examen des 'autres points pertinents de l'ordre du jour.</w:t>
      </w:r>
      <w:r w:rsidRPr="00302B82">
        <w:rPr>
          <w:rFonts w:asciiTheme="minorHAnsi" w:hAnsiTheme="minorHAnsi" w:cstheme="minorHAnsi"/>
          <w:szCs w:val="24"/>
        </w:rPr>
        <w:t xml:space="preserve"> </w:t>
      </w:r>
    </w:p>
    <w:p w14:paraId="400AFE50" w14:textId="77777777" w:rsidR="00A647BA" w:rsidRPr="00B21A0E"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64" w:author="Royer, Veronique" w:date="2020-12-17T15:41:00Z">
          <w:pPr>
            <w:tabs>
              <w:tab w:val="clear" w:pos="794"/>
              <w:tab w:val="clear" w:pos="1191"/>
              <w:tab w:val="clear" w:pos="1588"/>
              <w:tab w:val="clear" w:pos="1985"/>
            </w:tabs>
            <w:spacing w:before="120" w:after="120" w:line="360" w:lineRule="auto"/>
            <w:jc w:val="left"/>
          </w:pPr>
        </w:pPrChange>
      </w:pPr>
      <w:r w:rsidRPr="00302B82">
        <w:rPr>
          <w:rFonts w:asciiTheme="minorHAnsi" w:hAnsiTheme="minorHAnsi" w:cstheme="minorHAnsi"/>
          <w:szCs w:val="24"/>
        </w:rPr>
        <w:t>10.16</w:t>
      </w:r>
      <w:r w:rsidRPr="00302B82">
        <w:rPr>
          <w:rFonts w:asciiTheme="minorHAnsi" w:hAnsiTheme="minorHAnsi" w:cstheme="minorHAnsi"/>
          <w:szCs w:val="24"/>
        </w:rPr>
        <w:tab/>
      </w:r>
      <w:bookmarkStart w:id="65" w:name="lt_pId067"/>
      <w:r w:rsidRPr="00302B82">
        <w:rPr>
          <w:rFonts w:asciiTheme="minorHAnsi" w:hAnsiTheme="minorHAnsi" w:cstheme="minorHAnsi"/>
          <w:szCs w:val="24"/>
        </w:rPr>
        <w:t>Le Président considère que les Conseillers souhaitent poursuivre</w:t>
      </w:r>
      <w:r>
        <w:rPr>
          <w:rFonts w:asciiTheme="minorHAnsi" w:hAnsiTheme="minorHAnsi" w:cstheme="minorHAnsi"/>
          <w:szCs w:val="24"/>
        </w:rPr>
        <w:t xml:space="preserve"> les débats</w:t>
      </w:r>
      <w:r w:rsidRPr="00302B82">
        <w:rPr>
          <w:rFonts w:asciiTheme="minorHAnsi" w:hAnsiTheme="minorHAnsi" w:cstheme="minorHAnsi"/>
          <w:szCs w:val="24"/>
        </w:rPr>
        <w:t xml:space="preserve"> à un</w:t>
      </w:r>
      <w:r>
        <w:rPr>
          <w:rFonts w:asciiTheme="minorHAnsi" w:hAnsiTheme="minorHAnsi" w:cstheme="minorHAnsi"/>
          <w:szCs w:val="24"/>
        </w:rPr>
        <w:t xml:space="preserve"> stade ultérieur de la consultation virtuelle.</w:t>
      </w:r>
      <w:r w:rsidRPr="00302B82">
        <w:rPr>
          <w:rFonts w:asciiTheme="minorHAnsi" w:hAnsiTheme="minorHAnsi" w:cstheme="minorHAnsi"/>
          <w:szCs w:val="24"/>
        </w:rPr>
        <w:t xml:space="preserve"> </w:t>
      </w:r>
      <w:bookmarkEnd w:id="65"/>
    </w:p>
    <w:p w14:paraId="00CB0C92" w14:textId="77777777" w:rsidR="00A647BA" w:rsidRPr="00856E17" w:rsidRDefault="00A647BA">
      <w:pPr>
        <w:tabs>
          <w:tab w:val="clear" w:pos="794"/>
          <w:tab w:val="clear" w:pos="1191"/>
          <w:tab w:val="clear" w:pos="1588"/>
          <w:tab w:val="clear" w:pos="1985"/>
        </w:tabs>
        <w:spacing w:before="120" w:after="120" w:line="240" w:lineRule="auto"/>
        <w:jc w:val="left"/>
        <w:rPr>
          <w:rFonts w:asciiTheme="minorHAnsi" w:hAnsiTheme="minorHAnsi" w:cstheme="minorHAnsi"/>
          <w:szCs w:val="24"/>
        </w:rPr>
        <w:pPrChange w:id="66" w:author="Royer, Veronique" w:date="2020-12-17T15:41:00Z">
          <w:pPr>
            <w:tabs>
              <w:tab w:val="clear" w:pos="794"/>
              <w:tab w:val="clear" w:pos="1191"/>
              <w:tab w:val="clear" w:pos="1588"/>
              <w:tab w:val="clear" w:pos="1985"/>
            </w:tabs>
            <w:spacing w:before="120" w:after="120" w:line="360" w:lineRule="auto"/>
            <w:jc w:val="left"/>
          </w:pPr>
        </w:pPrChange>
      </w:pPr>
      <w:r w:rsidRPr="00856E17">
        <w:rPr>
          <w:rFonts w:asciiTheme="minorHAnsi" w:hAnsiTheme="minorHAnsi" w:cstheme="minorHAnsi"/>
          <w:szCs w:val="24"/>
        </w:rPr>
        <w:t>10.17</w:t>
      </w:r>
      <w:r w:rsidRPr="00856E17">
        <w:rPr>
          <w:rFonts w:asciiTheme="minorHAnsi" w:hAnsiTheme="minorHAnsi" w:cstheme="minorHAnsi"/>
          <w:szCs w:val="24"/>
        </w:rPr>
        <w:tab/>
      </w:r>
      <w:bookmarkStart w:id="67" w:name="lt_pId069"/>
      <w:r w:rsidRPr="00856E17">
        <w:rPr>
          <w:rFonts w:asciiTheme="minorHAnsi" w:hAnsiTheme="minorHAnsi" w:cstheme="minorHAnsi"/>
          <w:szCs w:val="24"/>
        </w:rPr>
        <w:t xml:space="preserve">Il en est ainsi </w:t>
      </w:r>
      <w:r w:rsidRPr="00856E17">
        <w:rPr>
          <w:rFonts w:asciiTheme="minorHAnsi" w:hAnsiTheme="minorHAnsi" w:cstheme="minorHAnsi"/>
          <w:b/>
          <w:bCs/>
          <w:szCs w:val="24"/>
        </w:rPr>
        <w:t>décidé</w:t>
      </w:r>
      <w:r w:rsidRPr="00856E17">
        <w:rPr>
          <w:rFonts w:asciiTheme="minorHAnsi" w:hAnsiTheme="minorHAnsi" w:cstheme="minorHAnsi"/>
          <w:szCs w:val="24"/>
        </w:rPr>
        <w:t>.</w:t>
      </w:r>
      <w:bookmarkEnd w:id="67"/>
    </w:p>
    <w:p w14:paraId="08ADF7C9" w14:textId="77777777" w:rsidR="00A647BA" w:rsidRPr="00B21A0E" w:rsidRDefault="00A647BA">
      <w:pPr>
        <w:spacing w:line="240" w:lineRule="auto"/>
        <w:jc w:val="left"/>
        <w:pPrChange w:id="68" w:author="Royer, Veronique" w:date="2020-12-17T15:41:00Z">
          <w:pPr>
            <w:spacing w:line="360" w:lineRule="auto"/>
          </w:pPr>
        </w:pPrChange>
      </w:pPr>
      <w:r w:rsidRPr="0063049A">
        <w:rPr>
          <w:rFonts w:asciiTheme="minorHAnsi" w:hAnsiTheme="minorHAnsi" w:cstheme="minorHAnsi"/>
          <w:szCs w:val="24"/>
        </w:rPr>
        <w:t>10.18</w:t>
      </w:r>
      <w:r w:rsidRPr="0063049A">
        <w:rPr>
          <w:rFonts w:asciiTheme="minorHAnsi" w:hAnsiTheme="minorHAnsi" w:cstheme="minorHAnsi"/>
          <w:szCs w:val="24"/>
        </w:rPr>
        <w:tab/>
      </w:r>
      <w:bookmarkStart w:id="69" w:name="lt_pId071"/>
      <w:r w:rsidRPr="0063049A">
        <w:rPr>
          <w:rFonts w:asciiTheme="minorHAnsi" w:hAnsiTheme="minorHAnsi" w:cstheme="minorHAnsi"/>
          <w:szCs w:val="24"/>
        </w:rPr>
        <w:t>Le Secrétaire général se félicite des délibérations approfondies qui ont eu lieu jusqu</w:t>
      </w:r>
      <w:r>
        <w:rPr>
          <w:rFonts w:asciiTheme="minorHAnsi" w:hAnsiTheme="minorHAnsi" w:cstheme="minorHAnsi"/>
          <w:szCs w:val="24"/>
        </w:rPr>
        <w:t xml:space="preserve">'à présent sur une question qui revêt beaucoup d'importance pour la continuité des travaux de l'Union. </w:t>
      </w:r>
      <w:bookmarkEnd w:id="69"/>
    </w:p>
    <w:p w14:paraId="15079D16" w14:textId="77777777" w:rsidR="00A647BA" w:rsidRPr="00F44DD5" w:rsidRDefault="00A647BA">
      <w:pPr>
        <w:tabs>
          <w:tab w:val="left" w:pos="6521"/>
        </w:tabs>
        <w:snapToGrid w:val="0"/>
        <w:spacing w:before="840" w:line="240" w:lineRule="auto"/>
        <w:rPr>
          <w:szCs w:val="24"/>
        </w:rPr>
        <w:pPrChange w:id="70" w:author="Royer, Veronique" w:date="2020-12-17T15:41:00Z">
          <w:pPr>
            <w:tabs>
              <w:tab w:val="left" w:pos="6521"/>
            </w:tabs>
            <w:snapToGrid w:val="0"/>
            <w:spacing w:before="840" w:line="360" w:lineRule="auto"/>
          </w:pPr>
        </w:pPrChange>
      </w:pPr>
      <w:r w:rsidRPr="00F44DD5">
        <w:rPr>
          <w:szCs w:val="24"/>
        </w:rPr>
        <w:t>Le Secrétaire général:</w:t>
      </w:r>
      <w:r w:rsidRPr="00F44DD5">
        <w:rPr>
          <w:szCs w:val="24"/>
        </w:rPr>
        <w:tab/>
        <w:t>Le Président:</w:t>
      </w:r>
    </w:p>
    <w:p w14:paraId="1C1FA1C1" w14:textId="2DCB5422" w:rsidR="00A647BA" w:rsidRPr="007923C8" w:rsidRDefault="00A647BA" w:rsidP="004E372C">
      <w:pPr>
        <w:tabs>
          <w:tab w:val="clear" w:pos="794"/>
          <w:tab w:val="clear" w:pos="1191"/>
          <w:tab w:val="clear" w:pos="1588"/>
          <w:tab w:val="clear" w:pos="1985"/>
          <w:tab w:val="left" w:pos="6521"/>
        </w:tabs>
        <w:snapToGrid w:val="0"/>
        <w:spacing w:before="0" w:line="240" w:lineRule="auto"/>
      </w:pPr>
      <w:r w:rsidRPr="00F44DD5">
        <w:rPr>
          <w:szCs w:val="24"/>
        </w:rPr>
        <w:t>H. ZHAO</w:t>
      </w:r>
      <w:r w:rsidRPr="00F44DD5">
        <w:rPr>
          <w:szCs w:val="24"/>
        </w:rPr>
        <w:tab/>
        <w:t>S. BIN GHELAITA</w:t>
      </w:r>
    </w:p>
    <w:sectPr w:rsidR="00A647BA" w:rsidRPr="007923C8" w:rsidSect="005C3890">
      <w:headerReference w:type="even" r:id="rId34"/>
      <w:headerReference w:type="default" r:id="rId35"/>
      <w:footerReference w:type="even" r:id="rId36"/>
      <w:footerReference w:type="default" r:id="rId37"/>
      <w:footerReference w:type="first" r:id="rId3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EAF3" w14:textId="77777777" w:rsidR="009C780A" w:rsidRDefault="009C780A">
      <w:r>
        <w:separator/>
      </w:r>
    </w:p>
  </w:endnote>
  <w:endnote w:type="continuationSeparator" w:id="0">
    <w:p w14:paraId="648AEB0E" w14:textId="77777777" w:rsidR="009C780A" w:rsidRDefault="009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CC09" w14:textId="75965C59" w:rsidR="00732045" w:rsidRDefault="00187DE8">
    <w:pPr>
      <w:pStyle w:val="Footer"/>
    </w:pPr>
    <w:fldSimple w:instr=" FILENAME \p \* MERGEFORMAT ">
      <w:r w:rsidR="00AF6C7A">
        <w:t>P:\FRA\SG\CONSEIL\VC-2\000\010F.docx</w:t>
      </w:r>
    </w:fldSimple>
    <w:r w:rsidR="00732045">
      <w:tab/>
    </w:r>
    <w:r w:rsidR="002F1B76">
      <w:fldChar w:fldCharType="begin"/>
    </w:r>
    <w:r w:rsidR="00732045">
      <w:instrText xml:space="preserve"> savedate \@ dd.MM.yy </w:instrText>
    </w:r>
    <w:r w:rsidR="002F1B76">
      <w:fldChar w:fldCharType="separate"/>
    </w:r>
    <w:r w:rsidR="00810911">
      <w:t>18.12.20</w:t>
    </w:r>
    <w:r w:rsidR="002F1B76">
      <w:fldChar w:fldCharType="end"/>
    </w:r>
    <w:r w:rsidR="00732045">
      <w:tab/>
    </w:r>
    <w:r w:rsidR="002F1B76">
      <w:fldChar w:fldCharType="begin"/>
    </w:r>
    <w:r w:rsidR="00732045">
      <w:instrText xml:space="preserve"> printdate \@ dd.MM.yy </w:instrText>
    </w:r>
    <w:r w:rsidR="002F1B76">
      <w:fldChar w:fldCharType="separate"/>
    </w:r>
    <w:r w:rsidR="00AF6C7A">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46D3" w14:textId="55358F53" w:rsidR="00732045" w:rsidRDefault="00187DE8">
    <w:pPr>
      <w:pStyle w:val="Footer"/>
    </w:pPr>
    <w:fldSimple w:instr=" FILENAME \p \* MERGEFORMAT ">
      <w:r w:rsidR="00AF6C7A">
        <w:t>P:\FRA\SG\CONSEIL\VC-2\000\010F.docx</w:t>
      </w:r>
    </w:fldSimple>
    <w:r w:rsidR="00E827CA">
      <w:t xml:space="preserve"> (481100)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4BCB"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A089" w14:textId="77777777" w:rsidR="009C780A" w:rsidRDefault="009C780A">
      <w:r>
        <w:t>____________________</w:t>
      </w:r>
    </w:p>
  </w:footnote>
  <w:footnote w:type="continuationSeparator" w:id="0">
    <w:p w14:paraId="38CF8AB0" w14:textId="77777777" w:rsidR="009C780A" w:rsidRDefault="009C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4470"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4D9F3841"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230C" w14:textId="0100AC59" w:rsidR="00732045" w:rsidRDefault="00C27A7C" w:rsidP="00475FB3">
    <w:pPr>
      <w:pStyle w:val="Header"/>
    </w:pPr>
    <w:r>
      <w:fldChar w:fldCharType="begin"/>
    </w:r>
    <w:r>
      <w:instrText>PAGE</w:instrText>
    </w:r>
    <w:r>
      <w:fldChar w:fldCharType="separate"/>
    </w:r>
    <w:r w:rsidR="00187DE8">
      <w:rPr>
        <w:noProof/>
      </w:rPr>
      <w:t>6</w:t>
    </w:r>
    <w:r>
      <w:rPr>
        <w:noProof/>
      </w:rPr>
      <w:fldChar w:fldCharType="end"/>
    </w:r>
  </w:p>
  <w:p w14:paraId="4A2C4A9E" w14:textId="616D7728" w:rsidR="00732045" w:rsidRDefault="00ED4F28" w:rsidP="00106B19">
    <w:pPr>
      <w:pStyle w:val="Header"/>
    </w:pPr>
    <w:r>
      <w:t>VC</w:t>
    </w:r>
    <w:r w:rsidR="009C780A">
      <w:t>-2</w:t>
    </w:r>
    <w:r w:rsidR="00732045">
      <w:t>/</w:t>
    </w:r>
    <w:r w:rsidR="009C780A">
      <w:t>10</w:t>
    </w:r>
    <w:r w:rsidR="00732045">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5C24"/>
    <w:multiLevelType w:val="multilevel"/>
    <w:tmpl w:val="E1540AC8"/>
    <w:lvl w:ilvl="0">
      <w:start w:val="1"/>
      <w:numFmt w:val="decimal"/>
      <w:lvlText w:val="%1"/>
      <w:lvlJc w:val="left"/>
      <w:pPr>
        <w:ind w:left="720" w:hanging="720"/>
      </w:pPr>
      <w:rPr>
        <w:rFonts w:asciiTheme="minorHAnsi" w:hAnsiTheme="minorHAns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78103CF4"/>
    <w:multiLevelType w:val="multilevel"/>
    <w:tmpl w:val="253CB2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ench">
    <w15:presenceInfo w15:providerId="None" w15:userId="French"/>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28"/>
    <w:rsid w:val="000D0D0A"/>
    <w:rsid w:val="00103163"/>
    <w:rsid w:val="00106B19"/>
    <w:rsid w:val="00115D93"/>
    <w:rsid w:val="001247A8"/>
    <w:rsid w:val="001378C0"/>
    <w:rsid w:val="0018694A"/>
    <w:rsid w:val="00187DE8"/>
    <w:rsid w:val="001A3287"/>
    <w:rsid w:val="001A6508"/>
    <w:rsid w:val="001D4C31"/>
    <w:rsid w:val="001E4D21"/>
    <w:rsid w:val="00207CD1"/>
    <w:rsid w:val="00212E74"/>
    <w:rsid w:val="002477A2"/>
    <w:rsid w:val="00263A51"/>
    <w:rsid w:val="00267E02"/>
    <w:rsid w:val="002A5D44"/>
    <w:rsid w:val="002C5788"/>
    <w:rsid w:val="002E0BC4"/>
    <w:rsid w:val="002F1B76"/>
    <w:rsid w:val="0033568E"/>
    <w:rsid w:val="00355FF5"/>
    <w:rsid w:val="00361350"/>
    <w:rsid w:val="003C3FAE"/>
    <w:rsid w:val="003F46AF"/>
    <w:rsid w:val="004038CB"/>
    <w:rsid w:val="0040546F"/>
    <w:rsid w:val="0042404A"/>
    <w:rsid w:val="0044618F"/>
    <w:rsid w:val="0046769A"/>
    <w:rsid w:val="00475FB3"/>
    <w:rsid w:val="004C37A9"/>
    <w:rsid w:val="004E2859"/>
    <w:rsid w:val="004E372C"/>
    <w:rsid w:val="004E5921"/>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62F47"/>
    <w:rsid w:val="007923C8"/>
    <w:rsid w:val="007956C2"/>
    <w:rsid w:val="007A187E"/>
    <w:rsid w:val="007C72C2"/>
    <w:rsid w:val="007D4436"/>
    <w:rsid w:val="007F257A"/>
    <w:rsid w:val="007F3665"/>
    <w:rsid w:val="00800037"/>
    <w:rsid w:val="00810911"/>
    <w:rsid w:val="00861D73"/>
    <w:rsid w:val="008909FF"/>
    <w:rsid w:val="00895788"/>
    <w:rsid w:val="008A4E87"/>
    <w:rsid w:val="008D76E6"/>
    <w:rsid w:val="0092392D"/>
    <w:rsid w:val="0093234A"/>
    <w:rsid w:val="009C307F"/>
    <w:rsid w:val="009C353C"/>
    <w:rsid w:val="009C780A"/>
    <w:rsid w:val="00A2113E"/>
    <w:rsid w:val="00A23A51"/>
    <w:rsid w:val="00A24607"/>
    <w:rsid w:val="00A25CD3"/>
    <w:rsid w:val="00A647BA"/>
    <w:rsid w:val="00A82767"/>
    <w:rsid w:val="00A870D4"/>
    <w:rsid w:val="00AA332F"/>
    <w:rsid w:val="00AA7BBB"/>
    <w:rsid w:val="00AB64A8"/>
    <w:rsid w:val="00AC0266"/>
    <w:rsid w:val="00AC4423"/>
    <w:rsid w:val="00AD24EC"/>
    <w:rsid w:val="00AF283E"/>
    <w:rsid w:val="00AF6C7A"/>
    <w:rsid w:val="00B27B09"/>
    <w:rsid w:val="00B309F9"/>
    <w:rsid w:val="00B32B60"/>
    <w:rsid w:val="00B61619"/>
    <w:rsid w:val="00BB4545"/>
    <w:rsid w:val="00BD5873"/>
    <w:rsid w:val="00C04BE3"/>
    <w:rsid w:val="00C13C04"/>
    <w:rsid w:val="00C25D29"/>
    <w:rsid w:val="00C27A7C"/>
    <w:rsid w:val="00C37833"/>
    <w:rsid w:val="00CA08ED"/>
    <w:rsid w:val="00CF183B"/>
    <w:rsid w:val="00D375CD"/>
    <w:rsid w:val="00D553A2"/>
    <w:rsid w:val="00D774D3"/>
    <w:rsid w:val="00D904E8"/>
    <w:rsid w:val="00DA08C3"/>
    <w:rsid w:val="00DB5A3E"/>
    <w:rsid w:val="00DC22AA"/>
    <w:rsid w:val="00DE37CC"/>
    <w:rsid w:val="00DF74DD"/>
    <w:rsid w:val="00E0328A"/>
    <w:rsid w:val="00E25AD0"/>
    <w:rsid w:val="00E827CA"/>
    <w:rsid w:val="00EB6350"/>
    <w:rsid w:val="00ED4F28"/>
    <w:rsid w:val="00F15B57"/>
    <w:rsid w:val="00F427DB"/>
    <w:rsid w:val="00FA10A5"/>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3CF736"/>
  <w15:docId w15:val="{3BE36841-2244-4556-96CD-09CFBCC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0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val="fr-FR" w:eastAsia="en-US"/>
    </w:rPr>
  </w:style>
  <w:style w:type="paragraph" w:styleId="Heading1">
    <w:name w:val="heading 1"/>
    <w:basedOn w:val="Normal"/>
    <w:next w:val="Normal"/>
    <w:qFormat/>
    <w:rsid w:val="00732045"/>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jc w:val="left"/>
      <w:outlineLvl w:val="0"/>
    </w:pPr>
    <w:rPr>
      <w:rFonts w:cs="Times New Roman"/>
      <w:b/>
      <w:sz w:val="28"/>
      <w:szCs w:val="20"/>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3">
    <w:name w:val="toc 3"/>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2">
    <w:name w:val="toc 2"/>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1">
    <w:name w:val="toc 1"/>
    <w:basedOn w:val="Normal"/>
    <w:rsid w:val="00732045"/>
    <w:pPr>
      <w:tabs>
        <w:tab w:val="clear" w:pos="794"/>
        <w:tab w:val="clear" w:pos="1191"/>
        <w:tab w:val="clear" w:pos="1588"/>
        <w:tab w:val="clear" w:pos="1985"/>
        <w:tab w:val="left" w:pos="964"/>
        <w:tab w:val="left" w:leader="dot" w:pos="8789"/>
        <w:tab w:val="right" w:pos="9639"/>
      </w:tabs>
      <w:spacing w:before="240" w:line="240" w:lineRule="auto"/>
      <w:ind w:left="964" w:hanging="964"/>
      <w:jc w:val="left"/>
    </w:pPr>
    <w:rPr>
      <w:rFonts w:cs="Times New Roman"/>
      <w:szCs w:val="20"/>
    </w:rPr>
  </w:style>
  <w:style w:type="paragraph" w:styleId="TOC7">
    <w:name w:val="toc 7"/>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6">
    <w:name w:val="toc 6"/>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5">
    <w:name w:val="toc 5"/>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4">
    <w:name w:val="toc 4"/>
    <w:basedOn w:val="Normal"/>
    <w:next w:val="Normal"/>
    <w:rsid w:val="00732045"/>
    <w:pPr>
      <w:tabs>
        <w:tab w:val="clear" w:pos="794"/>
        <w:tab w:val="clear" w:pos="1191"/>
        <w:tab w:val="clear" w:pos="1588"/>
        <w:tab w:val="clear" w:pos="1985"/>
        <w:tab w:val="left" w:pos="964"/>
        <w:tab w:val="left" w:pos="8789"/>
        <w:tab w:val="right" w:pos="9639"/>
      </w:tabs>
      <w:spacing w:before="120" w:line="240" w:lineRule="auto"/>
      <w:ind w:left="964" w:hanging="964"/>
      <w:jc w:val="left"/>
    </w:pPr>
    <w:rPr>
      <w:rFonts w:cs="Times New Roman"/>
      <w:szCs w:val="20"/>
    </w:rPr>
  </w:style>
  <w:style w:type="paragraph" w:styleId="Index7">
    <w:name w:val="index 7"/>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rPr>
  </w:style>
  <w:style w:type="paragraph" w:styleId="Index6">
    <w:name w:val="index 6"/>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rPr>
  </w:style>
  <w:style w:type="paragraph" w:styleId="Index5">
    <w:name w:val="index 5"/>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rPr>
  </w:style>
  <w:style w:type="paragraph" w:styleId="Index4">
    <w:name w:val="index 4"/>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rPr>
  </w:style>
  <w:style w:type="paragraph" w:styleId="Index3">
    <w:name w:val="index 3"/>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6"/>
      <w:jc w:val="left"/>
    </w:pPr>
    <w:rPr>
      <w:rFonts w:cs="Times New Roman"/>
      <w:szCs w:val="20"/>
    </w:rPr>
  </w:style>
  <w:style w:type="paragraph" w:styleId="Index2">
    <w:name w:val="index 2"/>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283"/>
      <w:jc w:val="left"/>
    </w:pPr>
    <w:rPr>
      <w:rFonts w:cs="Times New Roman"/>
      <w:szCs w:val="20"/>
    </w:rPr>
  </w:style>
  <w:style w:type="paragraph" w:styleId="Index1">
    <w:name w:val="index 1"/>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character" w:styleId="LineNumber">
    <w:name w:val="line number"/>
    <w:basedOn w:val="DefaultParagraphFont"/>
    <w:rsid w:val="005C3890"/>
  </w:style>
  <w:style w:type="paragraph" w:styleId="IndexHeading">
    <w:name w:val="index heading"/>
    <w:basedOn w:val="Normal"/>
    <w:next w:val="Index1"/>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styleId="Footer">
    <w:name w:val="footer"/>
    <w:basedOn w:val="Normal"/>
    <w:rsid w:val="00732045"/>
    <w:pPr>
      <w:tabs>
        <w:tab w:val="clear" w:pos="794"/>
        <w:tab w:val="clear" w:pos="1191"/>
        <w:tab w:val="clear" w:pos="1588"/>
        <w:tab w:val="clear" w:pos="1985"/>
        <w:tab w:val="left" w:pos="5954"/>
        <w:tab w:val="right" w:pos="9639"/>
      </w:tabs>
      <w:spacing w:before="0" w:line="240" w:lineRule="auto"/>
      <w:jc w:val="left"/>
    </w:pPr>
    <w:rPr>
      <w:rFonts w:cs="Times New Roman"/>
      <w:caps/>
      <w:noProof/>
      <w:sz w:val="16"/>
      <w:szCs w:val="20"/>
    </w:rPr>
  </w:style>
  <w:style w:type="paragraph" w:styleId="Header">
    <w:name w:val="header"/>
    <w:basedOn w:val="Normal"/>
    <w:rsid w:val="00732045"/>
    <w:pPr>
      <w:tabs>
        <w:tab w:val="clear" w:pos="794"/>
        <w:tab w:val="clear" w:pos="1191"/>
        <w:tab w:val="clear" w:pos="1588"/>
        <w:tab w:val="clear" w:pos="1985"/>
      </w:tabs>
      <w:spacing w:before="0" w:line="240" w:lineRule="auto"/>
      <w:jc w:val="center"/>
    </w:pPr>
    <w:rPr>
      <w:rFonts w:cs="Times New Roman"/>
      <w:sz w:val="18"/>
      <w:szCs w:val="20"/>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clear" w:pos="794"/>
        <w:tab w:val="clear" w:pos="1191"/>
        <w:tab w:val="clear" w:pos="1588"/>
        <w:tab w:val="clear" w:pos="1985"/>
        <w:tab w:val="left" w:pos="256"/>
        <w:tab w:val="left" w:pos="567"/>
        <w:tab w:val="left" w:pos="1134"/>
        <w:tab w:val="left" w:pos="1701"/>
        <w:tab w:val="left" w:pos="2268"/>
        <w:tab w:val="left" w:pos="2835"/>
      </w:tabs>
      <w:spacing w:before="120" w:line="240" w:lineRule="auto"/>
      <w:ind w:left="256" w:hanging="256"/>
      <w:jc w:val="left"/>
    </w:pPr>
    <w:rPr>
      <w:rFonts w:cs="Times New Roman"/>
      <w:szCs w:val="20"/>
    </w:rPr>
  </w:style>
  <w:style w:type="paragraph" w:styleId="NormalIndent">
    <w:name w:val="Normal Inden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rPr>
  </w:style>
  <w:style w:type="paragraph" w:customStyle="1" w:styleId="enumlev1">
    <w:name w:val="enumlev1"/>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pPr>
    <w:rPr>
      <w:rFonts w:cs="Times New Roman"/>
      <w:szCs w:val="20"/>
    </w:r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lear" w:pos="794"/>
        <w:tab w:val="clear" w:pos="1191"/>
        <w:tab w:val="clear" w:pos="1588"/>
        <w:tab w:val="clear" w:pos="1985"/>
        <w:tab w:val="left" w:pos="567"/>
        <w:tab w:val="left" w:pos="1134"/>
        <w:tab w:val="left" w:pos="1701"/>
        <w:tab w:val="left" w:pos="2268"/>
        <w:tab w:val="left" w:pos="2835"/>
        <w:tab w:val="center" w:pos="4820"/>
        <w:tab w:val="right" w:pos="9639"/>
      </w:tabs>
      <w:spacing w:before="120" w:line="240" w:lineRule="auto"/>
      <w:jc w:val="left"/>
    </w:pPr>
    <w:rPr>
      <w:rFonts w:cs="Times New Roman"/>
      <w:szCs w:val="20"/>
    </w:rPr>
  </w:style>
  <w:style w:type="paragraph" w:customStyle="1" w:styleId="Head">
    <w:name w:val="Head"/>
    <w:basedOn w:val="Normal"/>
    <w:rsid w:val="005C3890"/>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rPr>
  </w:style>
  <w:style w:type="paragraph" w:customStyle="1" w:styleId="Normalaftertitle">
    <w:name w:val="Normal after 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rPr>
  </w:style>
  <w:style w:type="paragraph" w:customStyle="1" w:styleId="Call">
    <w:name w:val="Call"/>
    <w:basedOn w:val="Normal"/>
    <w:next w:val="Normal"/>
    <w:rsid w:val="00732045"/>
    <w:pPr>
      <w:keepNext/>
      <w:keepLines/>
      <w:tabs>
        <w:tab w:val="clear" w:pos="794"/>
        <w:tab w:val="clear" w:pos="1191"/>
        <w:tab w:val="clear" w:pos="1588"/>
        <w:tab w:val="clear" w:pos="1985"/>
        <w:tab w:val="left" w:pos="567"/>
      </w:tabs>
      <w:spacing w:line="240" w:lineRule="auto"/>
      <w:ind w:left="567"/>
      <w:jc w:val="left"/>
    </w:pPr>
    <w:rPr>
      <w:rFonts w:cs="Times New Roman"/>
      <w:i/>
      <w:szCs w:val="20"/>
    </w:rPr>
  </w:style>
  <w:style w:type="paragraph" w:customStyle="1" w:styleId="toc0">
    <w:name w:val="toc 0"/>
    <w:basedOn w:val="Normal"/>
    <w:next w:val="TOC1"/>
    <w:rsid w:val="00732045"/>
    <w:pPr>
      <w:tabs>
        <w:tab w:val="clear" w:pos="794"/>
        <w:tab w:val="clear" w:pos="1191"/>
        <w:tab w:val="clear" w:pos="1588"/>
        <w:tab w:val="clear" w:pos="1985"/>
        <w:tab w:val="right" w:pos="9781"/>
      </w:tabs>
      <w:spacing w:before="120" w:line="240" w:lineRule="auto"/>
      <w:jc w:val="left"/>
    </w:pPr>
    <w:rPr>
      <w:rFonts w:cs="Times New Roman"/>
      <w:b/>
      <w:szCs w:val="20"/>
    </w:rPr>
  </w:style>
  <w:style w:type="paragraph" w:styleId="List">
    <w:name w:val="List"/>
    <w:basedOn w:val="Normal"/>
    <w:rsid w:val="005C3890"/>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rPr>
  </w:style>
  <w:style w:type="paragraph" w:customStyle="1" w:styleId="Part">
    <w:name w:val="Part"/>
    <w:basedOn w:val="Normal"/>
    <w:rsid w:val="005C3890"/>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rPr>
  </w:style>
  <w:style w:type="paragraph" w:customStyle="1" w:styleId="Reasons">
    <w:name w:val="Reasons"/>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rPr>
  </w:style>
  <w:style w:type="paragraph" w:customStyle="1" w:styleId="Source">
    <w:name w:val="Source"/>
    <w:basedOn w:val="Normal"/>
    <w:next w:val="Title1"/>
    <w:rsid w:val="00732045"/>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pPr>
    <w:rPr>
      <w:rFonts w:cs="Times New Roman"/>
      <w:b/>
      <w:sz w:val="28"/>
      <w:szCs w:val="2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rPr>
  </w:style>
  <w:style w:type="paragraph" w:customStyle="1" w:styleId="FirstFooter">
    <w:name w:val="FirstFooter"/>
    <w:basedOn w:val="Footer"/>
    <w:rsid w:val="00732045"/>
    <w:rPr>
      <w:caps w:val="0"/>
    </w:rPr>
  </w:style>
  <w:style w:type="paragraph" w:customStyle="1" w:styleId="Note">
    <w:name w:val="Note"/>
    <w:basedOn w:val="Normal"/>
    <w:rsid w:val="005C3890"/>
    <w:pPr>
      <w:tabs>
        <w:tab w:val="clear" w:pos="794"/>
        <w:tab w:val="clear" w:pos="1191"/>
        <w:tab w:val="clear" w:pos="1588"/>
        <w:tab w:val="clear" w:pos="1985"/>
        <w:tab w:val="left" w:pos="567"/>
        <w:tab w:val="left" w:pos="1134"/>
        <w:tab w:val="left" w:pos="1701"/>
        <w:tab w:val="left" w:pos="2268"/>
        <w:tab w:val="left" w:pos="2835"/>
      </w:tabs>
      <w:spacing w:before="80" w:line="240" w:lineRule="auto"/>
      <w:jc w:val="left"/>
    </w:pPr>
    <w:rPr>
      <w:rFonts w:cs="Times New Roman"/>
      <w:szCs w:val="20"/>
    </w:rPr>
  </w:style>
  <w:style w:type="paragraph" w:styleId="TOC9">
    <w:name w:val="toc 9"/>
    <w:basedOn w:val="Normal"/>
    <w:next w:val="Normal"/>
    <w:rsid w:val="00732045"/>
    <w:pPr>
      <w:tabs>
        <w:tab w:val="clear" w:pos="794"/>
        <w:tab w:val="clear" w:pos="1191"/>
        <w:tab w:val="clear" w:pos="1588"/>
        <w:tab w:val="clear" w:pos="1985"/>
        <w:tab w:val="right" w:leader="dot" w:pos="9645"/>
      </w:tabs>
      <w:spacing w:before="120" w:line="240" w:lineRule="auto"/>
      <w:ind w:left="1920"/>
      <w:jc w:val="left"/>
    </w:pPr>
    <w:rPr>
      <w:rFonts w:cs="Times New Roman"/>
      <w:szCs w:val="20"/>
    </w:rPr>
  </w:style>
  <w:style w:type="paragraph" w:customStyle="1" w:styleId="ddate">
    <w:name w:val="ddate"/>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paragraph" w:customStyle="1" w:styleId="dorlang">
    <w:name w:val="dorlang"/>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Annexref">
    <w:name w:val="Annex_ref"/>
    <w:basedOn w:val="Normal"/>
    <w:next w:val="Annextitle"/>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rPr>
  </w:style>
  <w:style w:type="paragraph" w:customStyle="1" w:styleId="Annextitle">
    <w:name w:val="Annex_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794"/>
        <w:tab w:val="clear" w:pos="1191"/>
        <w:tab w:val="clear" w:pos="1588"/>
        <w:tab w:val="clear" w:pos="1985"/>
      </w:tabs>
      <w:spacing w:before="480" w:line="240" w:lineRule="auto"/>
      <w:jc w:val="center"/>
    </w:pPr>
    <w:rPr>
      <w:rFonts w:cs="Times New Roman"/>
      <w:b/>
      <w:szCs w:val="20"/>
    </w:rPr>
  </w:style>
  <w:style w:type="paragraph" w:customStyle="1" w:styleId="ArtNo">
    <w:name w:val="Art_No"/>
    <w:basedOn w:val="Normal"/>
    <w:next w:val="Arttitle"/>
    <w:rsid w:val="00732045"/>
    <w:pPr>
      <w:tabs>
        <w:tab w:val="clear" w:pos="794"/>
        <w:tab w:val="clear" w:pos="1191"/>
        <w:tab w:val="clear" w:pos="1588"/>
        <w:tab w:val="clear" w:pos="1985"/>
      </w:tabs>
      <w:spacing w:before="600" w:line="240" w:lineRule="auto"/>
      <w:jc w:val="center"/>
    </w:pPr>
    <w:rPr>
      <w:rFonts w:cs="Times New Roman"/>
      <w:caps/>
      <w:sz w:val="28"/>
      <w:szCs w:val="20"/>
    </w:rPr>
  </w:style>
  <w:style w:type="paragraph" w:customStyle="1" w:styleId="Arttitle">
    <w:name w:val="Art_title"/>
    <w:basedOn w:val="Normal"/>
    <w:next w:val="Normal"/>
    <w:rsid w:val="00732045"/>
    <w:pPr>
      <w:tabs>
        <w:tab w:val="clear" w:pos="794"/>
        <w:tab w:val="clear" w:pos="1191"/>
        <w:tab w:val="clear" w:pos="1588"/>
        <w:tab w:val="clear" w:pos="1985"/>
      </w:tabs>
      <w:spacing w:before="240" w:after="240" w:line="240" w:lineRule="auto"/>
      <w:jc w:val="center"/>
    </w:pPr>
    <w:rPr>
      <w:rFonts w:cs="Times New Roman"/>
      <w:b/>
      <w:sz w:val="28"/>
      <w:szCs w:val="20"/>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120" w:after="120" w:line="240" w:lineRule="auto"/>
      <w:jc w:val="center"/>
    </w:pPr>
    <w:rPr>
      <w:rFonts w:cs="Times New Roman"/>
      <w:szCs w:val="20"/>
    </w:rPr>
  </w:style>
  <w:style w:type="paragraph" w:customStyle="1" w:styleId="Figurelegend">
    <w:name w:val="Figure_legend"/>
    <w:basedOn w:val="Normal"/>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0" w:after="20" w:line="240" w:lineRule="auto"/>
      <w:jc w:val="left"/>
    </w:pPr>
    <w:rPr>
      <w:rFonts w:cs="Times New Roman"/>
      <w:sz w:val="18"/>
      <w:szCs w:val="20"/>
    </w:rPr>
  </w:style>
  <w:style w:type="paragraph" w:customStyle="1" w:styleId="TableNo">
    <w:name w:val="Table_No"/>
    <w:basedOn w:val="Normal"/>
    <w:next w:val="Tabletitle"/>
    <w:rsid w:val="00732045"/>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Rectitle">
    <w:name w:val="Rec_title"/>
    <w:basedOn w:val="Normal"/>
    <w:next w:val="Heading1"/>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pPr>
    <w:rPr>
      <w:rFonts w:cs="Times New Roman"/>
      <w:b/>
      <w:sz w:val="28"/>
      <w:szCs w:val="20"/>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hanging="567"/>
      <w:jc w:val="left"/>
    </w:pPr>
    <w:rPr>
      <w:rFonts w:cs="Times New Roman"/>
      <w:szCs w:val="20"/>
    </w:rPr>
  </w:style>
  <w:style w:type="paragraph" w:customStyle="1" w:styleId="Reftitle">
    <w:name w:val="Ref_title"/>
    <w:basedOn w:val="Normal"/>
    <w:next w:val="Reftext"/>
    <w:rsid w:val="00732045"/>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cs="Times New Roman"/>
      <w:caps/>
      <w:sz w:val="28"/>
      <w:szCs w:val="20"/>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8"/>
      <w:szCs w:val="20"/>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794"/>
        <w:tab w:val="clear" w:pos="1191"/>
        <w:tab w:val="clear" w:pos="1588"/>
        <w:tab w:val="clear" w:pos="1985"/>
      </w:tabs>
      <w:spacing w:before="60" w:after="60" w:line="240" w:lineRule="auto"/>
      <w:jc w:val="left"/>
    </w:pPr>
    <w:rPr>
      <w:rFonts w:cs="Times New Roman"/>
      <w:szCs w:val="2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rPr>
  </w:style>
  <w:style w:type="paragraph" w:customStyle="1" w:styleId="firstfooter0">
    <w:name w:val="firstfooter"/>
    <w:basedOn w:val="Normal"/>
    <w:rsid w:val="007320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cs="Times New Roman"/>
      <w:szCs w:val="24"/>
      <w:lang w:val="en-US" w:eastAsia="zh-CN"/>
    </w:rPr>
  </w:style>
  <w:style w:type="paragraph" w:customStyle="1" w:styleId="Table">
    <w:name w:val="Table_#"/>
    <w:basedOn w:val="Normal"/>
    <w:next w:val="Normal"/>
    <w:rsid w:val="00520F3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AnnexNoTitle">
    <w:name w:val="Annex_NoTitle"/>
    <w:basedOn w:val="Normal"/>
    <w:next w:val="Normal"/>
    <w:rsid w:val="00ED4F28"/>
    <w:pPr>
      <w:keepNext/>
      <w:keepLines/>
      <w:spacing w:before="720" w:after="120"/>
      <w:jc w:val="center"/>
    </w:pPr>
    <w:rPr>
      <w:b/>
    </w:rPr>
  </w:style>
  <w:style w:type="table" w:styleId="TableGrid">
    <w:name w:val="Table Grid"/>
    <w:basedOn w:val="TableNormal"/>
    <w:uiPriority w:val="39"/>
    <w:rsid w:val="00ED4F2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C780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780A"/>
    <w:rPr>
      <w:rFonts w:ascii="Segoe UI" w:hAnsi="Segoe UI" w:cs="Segoe UI"/>
      <w:sz w:val="18"/>
      <w:szCs w:val="18"/>
      <w:lang w:val="fr-FR" w:eastAsia="en-US"/>
    </w:rPr>
  </w:style>
  <w:style w:type="paragraph" w:styleId="ListParagraph">
    <w:name w:val="List Paragraph"/>
    <w:basedOn w:val="Normal"/>
    <w:uiPriority w:val="34"/>
    <w:qFormat/>
    <w:rsid w:val="009C780A"/>
    <w:pPr>
      <w:ind w:left="720"/>
      <w:contextualSpacing/>
    </w:pPr>
    <w:rPr>
      <w:rFonts w:eastAsia="MS Mincho"/>
      <w:sz w:val="22"/>
      <w:lang w:val="en-US"/>
    </w:rPr>
  </w:style>
  <w:style w:type="character" w:styleId="CommentReference">
    <w:name w:val="annotation reference"/>
    <w:basedOn w:val="DefaultParagraphFont"/>
    <w:uiPriority w:val="99"/>
    <w:semiHidden/>
    <w:unhideWhenUsed/>
    <w:rsid w:val="009C780A"/>
    <w:rPr>
      <w:sz w:val="16"/>
      <w:szCs w:val="16"/>
    </w:rPr>
  </w:style>
  <w:style w:type="paragraph" w:styleId="CommentText">
    <w:name w:val="annotation text"/>
    <w:basedOn w:val="Normal"/>
    <w:link w:val="CommentTextChar"/>
    <w:uiPriority w:val="99"/>
    <w:semiHidden/>
    <w:unhideWhenUsed/>
    <w:rsid w:val="009C780A"/>
    <w:pPr>
      <w:spacing w:line="240" w:lineRule="auto"/>
    </w:pPr>
    <w:rPr>
      <w:rFonts w:eastAsia="MS Mincho"/>
      <w:sz w:val="20"/>
      <w:szCs w:val="20"/>
      <w:lang w:val="en-US"/>
    </w:rPr>
  </w:style>
  <w:style w:type="character" w:customStyle="1" w:styleId="CommentTextChar">
    <w:name w:val="Comment Text Char"/>
    <w:basedOn w:val="DefaultParagraphFont"/>
    <w:link w:val="CommentText"/>
    <w:uiPriority w:val="99"/>
    <w:semiHidden/>
    <w:rsid w:val="009C780A"/>
    <w:rPr>
      <w:rFonts w:ascii="Calibri" w:eastAsia="MS Mincho"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17/en" TargetMode="External"/><Relationship Id="rId18" Type="http://schemas.openxmlformats.org/officeDocument/2006/relationships/hyperlink" Target="https://www.itu.int/md/S20-CLVC2-C-0002/en" TargetMode="External"/><Relationship Id="rId26" Type="http://schemas.openxmlformats.org/officeDocument/2006/relationships/hyperlink" Target="https://www.itu.int/md/S20-CLVC2-C-0001/en" TargetMode="External"/><Relationship Id="rId39" Type="http://schemas.openxmlformats.org/officeDocument/2006/relationships/fontTable" Target="fontTable.xml"/><Relationship Id="rId21" Type="http://schemas.openxmlformats.org/officeDocument/2006/relationships/hyperlink" Target="https://www.itu.int/md/S20-CLVC2-C-0007/en" TargetMode="External"/><Relationship Id="rId34"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C-0024/en" TargetMode="External"/><Relationship Id="rId20" Type="http://schemas.openxmlformats.org/officeDocument/2006/relationships/hyperlink" Target="https://www.itu.int/md/S20-CLVC2-C-0004/en" TargetMode="External"/><Relationship Id="rId29" Type="http://schemas.openxmlformats.org/officeDocument/2006/relationships/hyperlink" Target="https://www.itu.int/md/S20-CLVC2-201116-TD-0002/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0-CLVC2-201116-TD-0002/en" TargetMode="External"/><Relationship Id="rId24" Type="http://schemas.openxmlformats.org/officeDocument/2006/relationships/hyperlink" Target="https://www.itu.int/en/council/Documents/2020/VCC2-SG-opening-speech.pdf" TargetMode="External"/><Relationship Id="rId32" Type="http://schemas.openxmlformats.org/officeDocument/2006/relationships/hyperlink" Target="https://www.itu.int/md/S20-CL-C-0068/en" TargetMode="Externa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itu.int/md/S20-CL-C-0050" TargetMode="External"/><Relationship Id="rId23" Type="http://schemas.openxmlformats.org/officeDocument/2006/relationships/hyperlink" Target="https://www.itu.int/md/S20-CLVC2-C-0009/en" TargetMode="External"/><Relationship Id="rId28" Type="http://schemas.openxmlformats.org/officeDocument/2006/relationships/hyperlink" Target="https://www.itu.int/md/S20-CLVC2-ADM-0001/en" TargetMode="External"/><Relationship Id="rId36" Type="http://schemas.openxmlformats.org/officeDocument/2006/relationships/footer" Target="footer1.xml"/><Relationship Id="rId10" Type="http://schemas.openxmlformats.org/officeDocument/2006/relationships/hyperlink" Target="https://www.itu.int/md/S20-CLVC2-ADM-0001/en" TargetMode="External"/><Relationship Id="rId19" Type="http://schemas.openxmlformats.org/officeDocument/2006/relationships/hyperlink" Target="https://www.itu.int/md/S20-CLVC2-C-0003/en" TargetMode="External"/><Relationship Id="rId31" Type="http://schemas.openxmlformats.org/officeDocument/2006/relationships/hyperlink" Target="https://www.itu.int/md/S20-CL-C-0017/en" TargetMode="External"/><Relationship Id="rId4" Type="http://schemas.openxmlformats.org/officeDocument/2006/relationships/webSettings" Target="webSettings.xml"/><Relationship Id="rId9" Type="http://schemas.openxmlformats.org/officeDocument/2006/relationships/hyperlink" Target="https://www.itu.int/md/S20-CLVC2-C-0005/en" TargetMode="External"/><Relationship Id="rId14" Type="http://schemas.openxmlformats.org/officeDocument/2006/relationships/hyperlink" Target="https://www.itu.int/md/S20-CL-C-0068/en" TargetMode="External"/><Relationship Id="rId22" Type="http://schemas.openxmlformats.org/officeDocument/2006/relationships/hyperlink" Target="https://www.itu.int/md/S20-CLVC2-C-0008/en" TargetMode="External"/><Relationship Id="rId27" Type="http://schemas.openxmlformats.org/officeDocument/2006/relationships/hyperlink" Target="https://www.itu.int/md/S20-CLVC2-C-0005/en" TargetMode="External"/><Relationship Id="rId30" Type="http://schemas.openxmlformats.org/officeDocument/2006/relationships/hyperlink" Target="https://www.itu.int/md/S20-CL-C-0021/en" TargetMode="External"/><Relationship Id="rId35" Type="http://schemas.openxmlformats.org/officeDocument/2006/relationships/header" Target="header2.xml"/><Relationship Id="rId8" Type="http://schemas.openxmlformats.org/officeDocument/2006/relationships/hyperlink" Target="https://www.itu.int/md/S20-CLVC2-C-0001/en" TargetMode="External"/><Relationship Id="rId3" Type="http://schemas.openxmlformats.org/officeDocument/2006/relationships/settings" Target="settings.xml"/><Relationship Id="rId12" Type="http://schemas.openxmlformats.org/officeDocument/2006/relationships/hyperlink" Target="https://www.itu.int/md/S20-CL-C-0021/en" TargetMode="External"/><Relationship Id="rId17" Type="http://schemas.openxmlformats.org/officeDocument/2006/relationships/hyperlink" Target="https://www.itu.int/md/S20-CL-C-0072/en" TargetMode="External"/><Relationship Id="rId25" Type="http://schemas.openxmlformats.org/officeDocument/2006/relationships/hyperlink" Target="https://www.itu.int/en/council/Documents/2020/VCC2-Chairman-opening-speech-e.pdf" TargetMode="External"/><Relationship Id="rId33" Type="http://schemas.openxmlformats.org/officeDocument/2006/relationships/hyperlink" Target="https://www.itu.int/md/S20-CL-C-0050" TargetMode="Externa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PF_C20.dotx</Template>
  <TotalTime>1</TotalTime>
  <Pages>8</Pages>
  <Words>3611</Words>
  <Characters>22450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26009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VC 2020</dc:subject>
  <dc:creator>Chanavat, Emilie</dc:creator>
  <cp:keywords>VC</cp:keywords>
  <dc:description/>
  <cp:lastModifiedBy>Janin, Patricia</cp:lastModifiedBy>
  <cp:revision>2</cp:revision>
  <cp:lastPrinted>2000-07-18T08:55:00Z</cp:lastPrinted>
  <dcterms:created xsi:type="dcterms:W3CDTF">2021-01-14T09:35:00Z</dcterms:created>
  <dcterms:modified xsi:type="dcterms:W3CDTF">2021-01-14T09:35:00Z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