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9A10585" w14:textId="77777777">
        <w:trPr>
          <w:cantSplit/>
        </w:trPr>
        <w:tc>
          <w:tcPr>
            <w:tcW w:w="6912" w:type="dxa"/>
          </w:tcPr>
          <w:p w14:paraId="617442DB" w14:textId="67B41A11" w:rsidR="00093EEB" w:rsidRPr="000B0D00" w:rsidRDefault="00EC2562" w:rsidP="00C2727F">
            <w:pPr>
              <w:spacing w:before="360"/>
              <w:rPr>
                <w:szCs w:val="24"/>
              </w:rPr>
            </w:pPr>
            <w:bookmarkStart w:id="0" w:name="dbluepink" w:colFirst="0" w:colLast="0"/>
            <w:bookmarkStart w:id="1" w:name="lt_pId446"/>
            <w:r w:rsidRPr="00B03D81">
              <w:rPr>
                <w:b/>
                <w:bCs/>
                <w:position w:val="6"/>
                <w:sz w:val="26"/>
                <w:szCs w:val="26"/>
              </w:rPr>
              <w:t xml:space="preserve">Segunda consulta virtual de los consejeros </w:t>
            </w:r>
            <w:bookmarkEnd w:id="1"/>
            <w:r w:rsidRPr="00B03D81">
              <w:rPr>
                <w:b/>
                <w:bCs/>
                <w:position w:val="6"/>
                <w:sz w:val="26"/>
                <w:szCs w:val="26"/>
              </w:rPr>
              <w:br/>
            </w:r>
            <w:bookmarkStart w:id="2" w:name="lt_pId447"/>
            <w:r w:rsidRPr="00B03D81">
              <w:rPr>
                <w:b/>
                <w:bCs/>
                <w:position w:val="6"/>
                <w:sz w:val="26"/>
                <w:szCs w:val="26"/>
              </w:rPr>
              <w:t>que comienza el 16 de noviembre de 2020</w:t>
            </w:r>
            <w:bookmarkEnd w:id="2"/>
          </w:p>
        </w:tc>
        <w:tc>
          <w:tcPr>
            <w:tcW w:w="3261" w:type="dxa"/>
          </w:tcPr>
          <w:p w14:paraId="4435A8FF"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1760959B" wp14:editId="6F580F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DD23053" w14:textId="77777777">
        <w:trPr>
          <w:cantSplit/>
          <w:trHeight w:val="20"/>
        </w:trPr>
        <w:tc>
          <w:tcPr>
            <w:tcW w:w="10173" w:type="dxa"/>
            <w:gridSpan w:val="2"/>
            <w:tcBorders>
              <w:bottom w:val="single" w:sz="12" w:space="0" w:color="auto"/>
            </w:tcBorders>
          </w:tcPr>
          <w:p w14:paraId="115D92B7" w14:textId="77777777" w:rsidR="00093EEB" w:rsidRPr="00EB1212" w:rsidRDefault="00093EEB">
            <w:pPr>
              <w:spacing w:before="0"/>
              <w:rPr>
                <w:b/>
                <w:bCs/>
                <w:szCs w:val="24"/>
              </w:rPr>
            </w:pPr>
          </w:p>
        </w:tc>
      </w:tr>
      <w:tr w:rsidR="00093EEB" w:rsidRPr="000B0D00" w14:paraId="3555169F" w14:textId="77777777">
        <w:trPr>
          <w:cantSplit/>
          <w:trHeight w:val="20"/>
        </w:trPr>
        <w:tc>
          <w:tcPr>
            <w:tcW w:w="6912" w:type="dxa"/>
            <w:tcBorders>
              <w:top w:val="single" w:sz="12" w:space="0" w:color="auto"/>
            </w:tcBorders>
          </w:tcPr>
          <w:p w14:paraId="1394C2B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CFD87F1" w14:textId="77777777" w:rsidR="00093EEB" w:rsidRPr="000B0D00" w:rsidRDefault="00093EEB">
            <w:pPr>
              <w:spacing w:before="0"/>
              <w:rPr>
                <w:b/>
                <w:bCs/>
                <w:szCs w:val="24"/>
              </w:rPr>
            </w:pPr>
          </w:p>
        </w:tc>
      </w:tr>
      <w:tr w:rsidR="00093EEB" w:rsidRPr="000B0D00" w14:paraId="6D9CFE4C" w14:textId="77777777">
        <w:trPr>
          <w:cantSplit/>
          <w:trHeight w:val="20"/>
        </w:trPr>
        <w:tc>
          <w:tcPr>
            <w:tcW w:w="6912" w:type="dxa"/>
            <w:shd w:val="clear" w:color="auto" w:fill="auto"/>
          </w:tcPr>
          <w:p w14:paraId="1C51A516"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0336EFDF" w14:textId="1B137BCE" w:rsidR="00093EEB" w:rsidRPr="00093EEB" w:rsidRDefault="00093EEB" w:rsidP="00C2727F">
            <w:pPr>
              <w:spacing w:before="0"/>
              <w:rPr>
                <w:b/>
                <w:bCs/>
                <w:szCs w:val="24"/>
              </w:rPr>
            </w:pPr>
            <w:r>
              <w:rPr>
                <w:b/>
                <w:bCs/>
                <w:szCs w:val="24"/>
              </w:rPr>
              <w:t xml:space="preserve">Documento </w:t>
            </w:r>
            <w:r w:rsidR="00EC2562">
              <w:rPr>
                <w:b/>
                <w:bCs/>
                <w:szCs w:val="24"/>
              </w:rPr>
              <w:t>VC-2</w:t>
            </w:r>
            <w:r>
              <w:rPr>
                <w:b/>
                <w:bCs/>
                <w:szCs w:val="24"/>
              </w:rPr>
              <w:t>/</w:t>
            </w:r>
            <w:r w:rsidR="00EC2562">
              <w:rPr>
                <w:b/>
                <w:bCs/>
                <w:szCs w:val="24"/>
              </w:rPr>
              <w:t>8</w:t>
            </w:r>
            <w:r>
              <w:rPr>
                <w:b/>
                <w:bCs/>
                <w:szCs w:val="24"/>
              </w:rPr>
              <w:t>-S</w:t>
            </w:r>
          </w:p>
        </w:tc>
      </w:tr>
      <w:tr w:rsidR="00093EEB" w:rsidRPr="000B0D00" w14:paraId="345AA603" w14:textId="77777777">
        <w:trPr>
          <w:cantSplit/>
          <w:trHeight w:val="20"/>
        </w:trPr>
        <w:tc>
          <w:tcPr>
            <w:tcW w:w="6912" w:type="dxa"/>
            <w:shd w:val="clear" w:color="auto" w:fill="auto"/>
          </w:tcPr>
          <w:p w14:paraId="3AD4A3F8"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0AA34354" w14:textId="5E9FFD20" w:rsidR="00093EEB" w:rsidRPr="00093EEB" w:rsidRDefault="00EC2562" w:rsidP="00C2727F">
            <w:pPr>
              <w:spacing w:before="0"/>
              <w:rPr>
                <w:b/>
                <w:bCs/>
                <w:szCs w:val="24"/>
              </w:rPr>
            </w:pPr>
            <w:r>
              <w:rPr>
                <w:b/>
                <w:bCs/>
                <w:szCs w:val="24"/>
              </w:rPr>
              <w:t>2 de noviembre</w:t>
            </w:r>
            <w:r w:rsidR="00093EEB">
              <w:rPr>
                <w:b/>
                <w:bCs/>
                <w:szCs w:val="24"/>
              </w:rPr>
              <w:t xml:space="preserve"> de 20</w:t>
            </w:r>
            <w:r w:rsidR="007955DA">
              <w:rPr>
                <w:b/>
                <w:bCs/>
                <w:szCs w:val="24"/>
              </w:rPr>
              <w:t>20</w:t>
            </w:r>
          </w:p>
        </w:tc>
      </w:tr>
      <w:tr w:rsidR="00093EEB" w:rsidRPr="000B0D00" w14:paraId="200BCE26" w14:textId="77777777">
        <w:trPr>
          <w:cantSplit/>
          <w:trHeight w:val="20"/>
        </w:trPr>
        <w:tc>
          <w:tcPr>
            <w:tcW w:w="6912" w:type="dxa"/>
            <w:shd w:val="clear" w:color="auto" w:fill="auto"/>
          </w:tcPr>
          <w:p w14:paraId="149F9949"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49C830FA" w14:textId="77777777" w:rsidR="00093EEB" w:rsidRPr="00093EEB" w:rsidRDefault="00093EEB" w:rsidP="00093EEB">
            <w:pPr>
              <w:spacing w:before="0"/>
              <w:rPr>
                <w:b/>
                <w:bCs/>
                <w:szCs w:val="24"/>
              </w:rPr>
            </w:pPr>
            <w:r>
              <w:rPr>
                <w:b/>
                <w:bCs/>
                <w:szCs w:val="24"/>
              </w:rPr>
              <w:t>Original: inglés</w:t>
            </w:r>
          </w:p>
        </w:tc>
      </w:tr>
      <w:bookmarkEnd w:id="0"/>
      <w:bookmarkEnd w:id="7"/>
    </w:tbl>
    <w:p w14:paraId="49660B7B" w14:textId="77777777" w:rsidR="00EC2562" w:rsidRPr="00E85FD0" w:rsidRDefault="00EC2562" w:rsidP="00EC2562">
      <w:pPr>
        <w:spacing w:before="480"/>
        <w:rPr>
          <w:b/>
          <w:bCs/>
          <w:sz w:val="28"/>
          <w:lang w:val="es-ES"/>
        </w:rPr>
      </w:pPr>
    </w:p>
    <w:tbl>
      <w:tblPr>
        <w:tblW w:w="10093" w:type="dxa"/>
        <w:tblLayout w:type="fixed"/>
        <w:tblLook w:val="0000" w:firstRow="0" w:lastRow="0" w:firstColumn="0" w:lastColumn="0" w:noHBand="0" w:noVBand="0"/>
      </w:tblPr>
      <w:tblGrid>
        <w:gridCol w:w="2835"/>
        <w:gridCol w:w="7258"/>
      </w:tblGrid>
      <w:tr w:rsidR="00EC2562" w:rsidRPr="00813E5E" w14:paraId="2A1C4ABF" w14:textId="77777777" w:rsidTr="00587E7B">
        <w:trPr>
          <w:cantSplit/>
        </w:trPr>
        <w:tc>
          <w:tcPr>
            <w:tcW w:w="2835" w:type="dxa"/>
            <w:tcBorders>
              <w:right w:val="single" w:sz="12" w:space="0" w:color="auto"/>
            </w:tcBorders>
            <w:vAlign w:val="center"/>
          </w:tcPr>
          <w:p w14:paraId="6AD3584E" w14:textId="77777777" w:rsidR="00EC2562" w:rsidRPr="00E85FD0" w:rsidRDefault="00EC2562" w:rsidP="00587E7B">
            <w:pPr>
              <w:spacing w:before="0"/>
              <w:rPr>
                <w:b/>
                <w:bCs/>
                <w:lang w:val="es-ES"/>
              </w:rPr>
            </w:pPr>
            <w:r w:rsidRPr="00E85FD0">
              <w:rPr>
                <w:b/>
                <w:bCs/>
                <w:lang w:val="es-ES"/>
              </w:rPr>
              <w:t>Nombre del/de los Estado(s</w:t>
            </w:r>
            <w:r>
              <w:rPr>
                <w:b/>
                <w:bCs/>
                <w:lang w:val="es-ES"/>
              </w:rPr>
              <w:t>) Miembro(s) que la presenta(n</w:t>
            </w:r>
            <w:r w:rsidRPr="00E85FD0">
              <w:rPr>
                <w:b/>
                <w:bCs/>
                <w:lang w:val="es-E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48EF9462" w14:textId="77777777" w:rsidR="00EC2562" w:rsidRPr="00813E5E" w:rsidRDefault="00EC2562" w:rsidP="00587E7B">
            <w:pPr>
              <w:spacing w:before="0"/>
            </w:pPr>
            <w:r>
              <w:t>Estados Unidos de América</w:t>
            </w:r>
          </w:p>
        </w:tc>
      </w:tr>
      <w:tr w:rsidR="00EC2562" w:rsidRPr="00323DAC" w14:paraId="6EA2BF81" w14:textId="77777777" w:rsidTr="00587E7B">
        <w:trPr>
          <w:cantSplit/>
        </w:trPr>
        <w:tc>
          <w:tcPr>
            <w:tcW w:w="2835" w:type="dxa"/>
          </w:tcPr>
          <w:p w14:paraId="1A6C3E62" w14:textId="77777777" w:rsidR="00EC2562" w:rsidRPr="00323DAC" w:rsidRDefault="00EC2562" w:rsidP="00587E7B">
            <w:pPr>
              <w:spacing w:before="0"/>
              <w:rPr>
                <w:sz w:val="16"/>
                <w:szCs w:val="16"/>
              </w:rPr>
            </w:pPr>
          </w:p>
        </w:tc>
        <w:tc>
          <w:tcPr>
            <w:tcW w:w="7258" w:type="dxa"/>
            <w:tcBorders>
              <w:top w:val="single" w:sz="12" w:space="0" w:color="auto"/>
              <w:bottom w:val="single" w:sz="12" w:space="0" w:color="auto"/>
            </w:tcBorders>
          </w:tcPr>
          <w:p w14:paraId="45A1E388" w14:textId="77777777" w:rsidR="00EC2562" w:rsidRPr="00323DAC" w:rsidRDefault="00EC2562" w:rsidP="00587E7B">
            <w:pPr>
              <w:spacing w:before="0"/>
              <w:rPr>
                <w:sz w:val="16"/>
                <w:szCs w:val="16"/>
              </w:rPr>
            </w:pPr>
          </w:p>
        </w:tc>
      </w:tr>
      <w:tr w:rsidR="00EC2562" w:rsidRPr="00813E5E" w14:paraId="404F42AB" w14:textId="77777777" w:rsidTr="00587E7B">
        <w:trPr>
          <w:cantSplit/>
        </w:trPr>
        <w:tc>
          <w:tcPr>
            <w:tcW w:w="2835" w:type="dxa"/>
            <w:tcBorders>
              <w:right w:val="single" w:sz="12" w:space="0" w:color="auto"/>
            </w:tcBorders>
          </w:tcPr>
          <w:p w14:paraId="7499B5AA" w14:textId="77777777" w:rsidR="00EC2562" w:rsidRPr="00B478DC" w:rsidRDefault="00EC2562" w:rsidP="00587E7B">
            <w:pPr>
              <w:spacing w:after="120"/>
              <w:rPr>
                <w:b/>
                <w:bCs/>
              </w:rPr>
            </w:pPr>
            <w:r>
              <w:rPr>
                <w:b/>
                <w:bCs/>
              </w:rPr>
              <w:t>Título del documento</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tcPr>
          <w:p w14:paraId="47DB3A10" w14:textId="77777777" w:rsidR="00EC2562" w:rsidRPr="00813E5E" w:rsidRDefault="00EC2562" w:rsidP="00587E7B">
            <w:pPr>
              <w:spacing w:after="120"/>
            </w:pPr>
            <w:r>
              <w:t>Formato de la AMNT</w:t>
            </w:r>
          </w:p>
        </w:tc>
      </w:tr>
      <w:tr w:rsidR="00EC2562" w:rsidRPr="00E5320B" w14:paraId="1C8AA350" w14:textId="77777777" w:rsidTr="00EC2562">
        <w:trPr>
          <w:cantSplit/>
          <w:trHeight w:val="269"/>
        </w:trPr>
        <w:tc>
          <w:tcPr>
            <w:tcW w:w="2835" w:type="dxa"/>
          </w:tcPr>
          <w:p w14:paraId="3BBD5F35" w14:textId="77777777" w:rsidR="00EC2562" w:rsidRPr="00E5320B" w:rsidRDefault="00EC2562" w:rsidP="00587E7B">
            <w:pPr>
              <w:spacing w:before="0"/>
              <w:rPr>
                <w:sz w:val="16"/>
                <w:szCs w:val="16"/>
              </w:rPr>
            </w:pPr>
          </w:p>
        </w:tc>
        <w:tc>
          <w:tcPr>
            <w:tcW w:w="7258" w:type="dxa"/>
            <w:tcBorders>
              <w:top w:val="single" w:sz="12" w:space="0" w:color="auto"/>
              <w:bottom w:val="single" w:sz="12" w:space="0" w:color="auto"/>
            </w:tcBorders>
          </w:tcPr>
          <w:p w14:paraId="6AFA39DC" w14:textId="77777777" w:rsidR="00EC2562" w:rsidRPr="00847A6F" w:rsidRDefault="00EC2562" w:rsidP="00587E7B">
            <w:pPr>
              <w:spacing w:before="0"/>
              <w:rPr>
                <w:sz w:val="16"/>
                <w:szCs w:val="16"/>
              </w:rPr>
            </w:pPr>
          </w:p>
        </w:tc>
      </w:tr>
      <w:tr w:rsidR="00EC2562" w:rsidRPr="00E85FD0" w14:paraId="3D7692AA" w14:textId="77777777" w:rsidTr="00EC2562">
        <w:trPr>
          <w:cantSplit/>
          <w:trHeight w:val="668"/>
        </w:trPr>
        <w:tc>
          <w:tcPr>
            <w:tcW w:w="2835" w:type="dxa"/>
            <w:tcBorders>
              <w:right w:val="single" w:sz="12" w:space="0" w:color="auto"/>
            </w:tcBorders>
            <w:vAlign w:val="center"/>
          </w:tcPr>
          <w:p w14:paraId="0DA7E73E" w14:textId="77777777" w:rsidR="00EC2562" w:rsidRPr="00E85FD0" w:rsidRDefault="00EC2562" w:rsidP="00587E7B">
            <w:pPr>
              <w:spacing w:before="0"/>
              <w:rPr>
                <w:b/>
                <w:bCs/>
                <w:lang w:val="es-ES"/>
              </w:rPr>
            </w:pPr>
            <w:r w:rsidRPr="00E85FD0">
              <w:rPr>
                <w:b/>
                <w:bCs/>
                <w:lang w:val="es-ES"/>
              </w:rPr>
              <w:t>Referencia al proyecto de orden del día de la consulta virtual:</w:t>
            </w:r>
          </w:p>
        </w:tc>
        <w:tc>
          <w:tcPr>
            <w:tcW w:w="7258" w:type="dxa"/>
            <w:tcBorders>
              <w:top w:val="single" w:sz="12" w:space="0" w:color="auto"/>
              <w:left w:val="single" w:sz="12" w:space="0" w:color="auto"/>
              <w:bottom w:val="single" w:sz="12" w:space="0" w:color="auto"/>
              <w:right w:val="single" w:sz="12" w:space="0" w:color="auto"/>
            </w:tcBorders>
            <w:vAlign w:val="center"/>
          </w:tcPr>
          <w:p w14:paraId="7D5EEB52" w14:textId="32BCDC5B" w:rsidR="00EC2562" w:rsidRPr="00E85FD0" w:rsidRDefault="00EC2562" w:rsidP="00587E7B">
            <w:pPr>
              <w:spacing w:before="240" w:after="120"/>
              <w:rPr>
                <w:lang w:val="es-ES"/>
              </w:rPr>
            </w:pPr>
            <w:r w:rsidRPr="00EC2562">
              <w:rPr>
                <w:spacing w:val="-2"/>
                <w:lang w:val="es-ES"/>
              </w:rPr>
              <w:t xml:space="preserve">Puntos 13 y 14 de la Sección 1 del orden del día de la segunda consulta virtual de los Consejeros. </w:t>
            </w:r>
            <w:r w:rsidRPr="00E85FD0">
              <w:rPr>
                <w:lang w:val="es-ES"/>
              </w:rPr>
              <w:t xml:space="preserve">Documentos: </w:t>
            </w:r>
            <w:hyperlink r:id="rId8" w:history="1">
              <w:r w:rsidRPr="00E85FD0">
                <w:rPr>
                  <w:rStyle w:val="Hyperlink"/>
                  <w:b/>
                  <w:bCs/>
                  <w:lang w:val="es-ES"/>
                </w:rPr>
                <w:t>C20/72</w:t>
              </w:r>
            </w:hyperlink>
            <w:r w:rsidRPr="00E85FD0">
              <w:rPr>
                <w:b/>
                <w:bCs/>
                <w:lang w:val="es-ES"/>
              </w:rPr>
              <w:t xml:space="preserve">, </w:t>
            </w:r>
            <w:r w:rsidRPr="00E85FD0">
              <w:rPr>
                <w:lang w:val="es-ES"/>
              </w:rPr>
              <w:t xml:space="preserve">Acuerdo 608 (modificado), Convocación de la próxima Asamblea Mundial de Normalización de las Telecomunicaciones (AMNT-21); </w:t>
            </w:r>
            <w:hyperlink r:id="rId9" w:history="1">
              <w:r w:rsidRPr="00E85FD0">
                <w:rPr>
                  <w:rStyle w:val="Hyperlink"/>
                  <w:b/>
                  <w:bCs/>
                  <w:lang w:val="es-ES"/>
                </w:rPr>
                <w:t>C20/37R1</w:t>
              </w:r>
            </w:hyperlink>
            <w:r w:rsidRPr="00E85FD0">
              <w:rPr>
                <w:lang w:val="es-ES"/>
              </w:rPr>
              <w:t xml:space="preserve">, </w:t>
            </w:r>
            <w:r>
              <w:rPr>
                <w:lang w:val="es-ES"/>
              </w:rPr>
              <w:t>Calendario de futuras conferencias, asambleas y reuniones de la Unión</w:t>
            </w:r>
            <w:r w:rsidRPr="00E85FD0">
              <w:rPr>
                <w:lang w:val="es-ES"/>
              </w:rPr>
              <w:t>: 2020-2023</w:t>
            </w:r>
          </w:p>
        </w:tc>
      </w:tr>
    </w:tbl>
    <w:p w14:paraId="5BC4E283" w14:textId="3C9335E7" w:rsidR="00093EEB" w:rsidRDefault="00093EEB"/>
    <w:tbl>
      <w:tblPr>
        <w:tblW w:w="10093" w:type="dxa"/>
        <w:jc w:val="center"/>
        <w:tblLayout w:type="fixed"/>
        <w:tblLook w:val="0000" w:firstRow="0" w:lastRow="0" w:firstColumn="0" w:lastColumn="0" w:noHBand="0" w:noVBand="0"/>
      </w:tblPr>
      <w:tblGrid>
        <w:gridCol w:w="10093"/>
      </w:tblGrid>
      <w:tr w:rsidR="00EC2562" w:rsidRPr="002A1572" w14:paraId="6A2B0E71" w14:textId="77777777" w:rsidTr="00587E7B">
        <w:trPr>
          <w:cantSplit/>
          <w:jc w:val="center"/>
        </w:trPr>
        <w:tc>
          <w:tcPr>
            <w:tcW w:w="10093" w:type="dxa"/>
            <w:tcBorders>
              <w:top w:val="single" w:sz="12" w:space="0" w:color="auto"/>
              <w:left w:val="single" w:sz="12" w:space="0" w:color="auto"/>
              <w:bottom w:val="single" w:sz="12" w:space="0" w:color="auto"/>
              <w:right w:val="single" w:sz="12" w:space="0" w:color="auto"/>
            </w:tcBorders>
          </w:tcPr>
          <w:p w14:paraId="572583B4" w14:textId="77777777" w:rsidR="00EC2562" w:rsidRPr="00E85FD0" w:rsidRDefault="00EC2562" w:rsidP="00010108">
            <w:pPr>
              <w:rPr>
                <w:bCs/>
                <w:lang w:val="es-ES"/>
              </w:rPr>
            </w:pPr>
            <w:r w:rsidRPr="00E85FD0">
              <w:rPr>
                <w:lang w:val="es-ES"/>
              </w:rPr>
              <w:lastRenderedPageBreak/>
              <w:t xml:space="preserve">Observaciones sobre el Documento </w:t>
            </w:r>
            <w:hyperlink r:id="rId10" w:history="1">
              <w:r w:rsidRPr="00E85FD0">
                <w:rPr>
                  <w:rStyle w:val="Hyperlink"/>
                  <w:rFonts w:asciiTheme="minorHAnsi" w:hAnsiTheme="minorHAnsi" w:cstheme="minorHAnsi"/>
                  <w:szCs w:val="24"/>
                  <w:lang w:val="es-ES"/>
                </w:rPr>
                <w:t>C20/72</w:t>
              </w:r>
            </w:hyperlink>
            <w:r w:rsidRPr="00E85FD0">
              <w:rPr>
                <w:lang w:val="es-ES"/>
              </w:rPr>
              <w:t xml:space="preserve">, Acuerdo 608 - AMNT-21, y </w:t>
            </w:r>
            <w:hyperlink r:id="rId11" w:history="1">
              <w:r w:rsidRPr="00E85FD0">
                <w:rPr>
                  <w:rStyle w:val="Hyperlink"/>
                  <w:rFonts w:asciiTheme="minorHAnsi" w:hAnsiTheme="minorHAnsi" w:cstheme="minorHAnsi"/>
                  <w:szCs w:val="24"/>
                  <w:lang w:val="es-ES"/>
                </w:rPr>
                <w:t>C20/37R1</w:t>
              </w:r>
            </w:hyperlink>
            <w:r w:rsidRPr="00E85FD0">
              <w:rPr>
                <w:lang w:val="es-ES"/>
              </w:rPr>
              <w:t xml:space="preserve">, Calendario de futuras </w:t>
            </w:r>
            <w:r>
              <w:rPr>
                <w:lang w:val="es-ES"/>
              </w:rPr>
              <w:t>reuniones de la Unión</w:t>
            </w:r>
          </w:p>
          <w:p w14:paraId="553A6E20" w14:textId="77777777" w:rsidR="00EC2562" w:rsidRPr="003B0E3B" w:rsidRDefault="00EC2562" w:rsidP="00EC2562">
            <w:pPr>
              <w:pStyle w:val="Headingb"/>
            </w:pPr>
            <w:r w:rsidRPr="003B0E3B">
              <w:t>Introduc</w:t>
            </w:r>
            <w:r>
              <w:t>ción</w:t>
            </w:r>
          </w:p>
          <w:p w14:paraId="3D9FA462" w14:textId="77777777" w:rsidR="00EC2562" w:rsidRPr="00D8524A" w:rsidRDefault="00EC2562" w:rsidP="00EC2562">
            <w:pPr>
              <w:rPr>
                <w:lang w:val="es-ES"/>
              </w:rPr>
            </w:pPr>
            <w:r w:rsidRPr="00E85FD0">
              <w:rPr>
                <w:lang w:val="es-ES"/>
              </w:rPr>
              <w:t>En la VCC-1 se acordó modificar el Acuerdo 608 para cambiar la fecha de celebración de la Asamblea Mundial de Normalización de las Telecomunicaciones (AMNT) al periodo comprendido entre el</w:t>
            </w:r>
            <w:r>
              <w:rPr>
                <w:lang w:val="es-ES"/>
              </w:rPr>
              <w:t xml:space="preserve"> </w:t>
            </w:r>
            <w:r w:rsidRPr="00E85FD0">
              <w:rPr>
                <w:lang w:val="es-ES"/>
              </w:rPr>
              <w:t xml:space="preserve">23 de febrero </w:t>
            </w:r>
            <w:r>
              <w:rPr>
                <w:lang w:val="es-ES"/>
              </w:rPr>
              <w:t xml:space="preserve">y el 5 de marzo de 2021 a condición de que se restablezcan las condiciones normales de trabajo y de viaje en la India y en otros Estados Miembros. </w:t>
            </w:r>
            <w:r w:rsidRPr="00D8524A">
              <w:rPr>
                <w:lang w:val="es-ES"/>
              </w:rPr>
              <w:t>A estas alturas es evidente que la celebración de una AMNT-20 presencial a principios de 2021 probablemente será imposible, por</w:t>
            </w:r>
            <w:r>
              <w:rPr>
                <w:lang w:val="es-ES"/>
              </w:rPr>
              <w:t xml:space="preserve"> lo que esta</w:t>
            </w:r>
            <w:r w:rsidRPr="00D8524A">
              <w:rPr>
                <w:lang w:val="es-ES"/>
              </w:rPr>
              <w:t xml:space="preserve"> VCC-2 </w:t>
            </w:r>
            <w:r>
              <w:rPr>
                <w:lang w:val="es-ES"/>
              </w:rPr>
              <w:t>debe volver a abordar el tema de las fechas y el lugar de celebración de esa conferencia</w:t>
            </w:r>
            <w:r w:rsidRPr="00D8524A">
              <w:rPr>
                <w:lang w:val="es-ES"/>
              </w:rPr>
              <w:t xml:space="preserve">. </w:t>
            </w:r>
          </w:p>
          <w:p w14:paraId="30720684" w14:textId="77777777" w:rsidR="00EC2562" w:rsidRPr="00D8524A" w:rsidRDefault="00EC2562" w:rsidP="00EC2562">
            <w:pPr>
              <w:rPr>
                <w:iCs/>
                <w:lang w:val="es-ES"/>
              </w:rPr>
            </w:pPr>
            <w:r w:rsidRPr="00D8524A">
              <w:rPr>
                <w:lang w:val="es-ES"/>
              </w:rPr>
              <w:t>Agradecemos al Gobierno de India su generosa oferta de acoger la AMNT durante la primavera de 2022 a</w:t>
            </w:r>
            <w:r>
              <w:rPr>
                <w:lang w:val="es-ES"/>
              </w:rPr>
              <w:t xml:space="preserve"> fin de poder celebrar una reunión presencial. </w:t>
            </w:r>
            <w:r w:rsidRPr="00D8524A">
              <w:rPr>
                <w:lang w:val="es-ES"/>
              </w:rPr>
              <w:t>Estados Unidos ha estado estudiando las diversas opc</w:t>
            </w:r>
            <w:r>
              <w:rPr>
                <w:lang w:val="es-ES"/>
              </w:rPr>
              <w:t>i</w:t>
            </w:r>
            <w:r w:rsidRPr="00D8524A">
              <w:rPr>
                <w:lang w:val="es-ES"/>
              </w:rPr>
              <w:t>ones que</w:t>
            </w:r>
            <w:r>
              <w:rPr>
                <w:lang w:val="es-ES"/>
              </w:rPr>
              <w:t xml:space="preserve"> se ofrecen a la Unión como resultado de la</w:t>
            </w:r>
            <w:r w:rsidRPr="00D8524A">
              <w:rPr>
                <w:lang w:val="es-ES"/>
              </w:rPr>
              <w:t xml:space="preserve"> COVID-19, no </w:t>
            </w:r>
            <w:r>
              <w:rPr>
                <w:lang w:val="es-ES"/>
              </w:rPr>
              <w:t>sólo en lo que respecta a la AMNT</w:t>
            </w:r>
            <w:r w:rsidRPr="00D8524A">
              <w:rPr>
                <w:lang w:val="es-ES"/>
              </w:rPr>
              <w:t xml:space="preserve">-20, </w:t>
            </w:r>
            <w:r>
              <w:rPr>
                <w:lang w:val="es-ES"/>
              </w:rPr>
              <w:t>sino también las repercusiones para el calendario global de conferencias y reuniones de la UIT para</w:t>
            </w:r>
            <w:r w:rsidRPr="00D8524A">
              <w:rPr>
                <w:lang w:val="es-ES"/>
              </w:rPr>
              <w:t xml:space="preserve"> 2021, 2022 </w:t>
            </w:r>
            <w:r>
              <w:rPr>
                <w:lang w:val="es-ES"/>
              </w:rPr>
              <w:t>y años posteriores. Para minimizar la carga que para los Estados Miembros supone la preparación de la conferencia, y garantizar la continuidad de las operaciones del Sector de Normalización de las Telecomunicaciones de la UIT, debe también considerarse la posibilidad de celebrar la AMNT</w:t>
            </w:r>
            <w:r w:rsidRPr="00D8524A">
              <w:rPr>
                <w:lang w:val="es-ES"/>
              </w:rPr>
              <w:t xml:space="preserve">-20 </w:t>
            </w:r>
            <w:r>
              <w:rPr>
                <w:lang w:val="es-ES"/>
              </w:rPr>
              <w:t>en formato virtual en</w:t>
            </w:r>
            <w:r w:rsidRPr="00D8524A">
              <w:rPr>
                <w:lang w:val="es-ES"/>
              </w:rPr>
              <w:t xml:space="preserve"> 2021.</w:t>
            </w:r>
          </w:p>
          <w:p w14:paraId="2170B14C" w14:textId="77777777" w:rsidR="00EC2562" w:rsidRPr="003B0E3B" w:rsidRDefault="00EC2562" w:rsidP="00EC2562">
            <w:pPr>
              <w:pStyle w:val="Headingb"/>
            </w:pPr>
            <w:r w:rsidRPr="00EC2562">
              <w:t>Argumentación</w:t>
            </w:r>
          </w:p>
          <w:p w14:paraId="7B4E850D" w14:textId="3B8D3DFF" w:rsidR="00EC2562" w:rsidRPr="00EB7FF0" w:rsidRDefault="00EC2562" w:rsidP="00EC2562">
            <w:pPr>
              <w:rPr>
                <w:lang w:val="es-ES"/>
              </w:rPr>
            </w:pPr>
            <w:r w:rsidRPr="00D8524A">
              <w:rPr>
                <w:lang w:val="es-ES"/>
              </w:rPr>
              <w:t xml:space="preserve">Todos deseamos una AMNT exitosa y eficaz que permita definir un nuevo y claro programa de trabajo del Sector de Normalización de las Telecomunicaciones (Sector T) para el próximo periodo de estudios. </w:t>
            </w:r>
            <w:r w:rsidRPr="00EB7FF0">
              <w:rPr>
                <w:lang w:val="es-ES"/>
              </w:rPr>
              <w:t>A fin de evitar la interrupción indebida del ciclo cuadrienal del periodo de estudios 2021</w:t>
            </w:r>
            <w:r w:rsidR="00010108">
              <w:rPr>
                <w:lang w:val="es-ES"/>
              </w:rPr>
              <w:noBreakHyphen/>
            </w:r>
            <w:r w:rsidRPr="00EB7FF0">
              <w:rPr>
                <w:lang w:val="es-ES"/>
              </w:rPr>
              <w:t xml:space="preserve">2024 y perturbaciones en su dirección, además de eventuales consecuencias adversas para las demás conferencias </w:t>
            </w:r>
            <w:r>
              <w:rPr>
                <w:lang w:val="es-ES"/>
              </w:rPr>
              <w:t>y reuniones planificadas de la Unión, consideramos que sería conveniente estudiar la manera de abordar los temas urgentes y esenciales antes de la posible celebración de una reunión presencial en</w:t>
            </w:r>
            <w:r w:rsidRPr="00EB7FF0">
              <w:rPr>
                <w:lang w:val="es-ES"/>
              </w:rPr>
              <w:t xml:space="preserve"> 2022.</w:t>
            </w:r>
          </w:p>
          <w:p w14:paraId="0E5338C4" w14:textId="77777777" w:rsidR="00EC2562" w:rsidRPr="00EB7FF0" w:rsidRDefault="00EC2562" w:rsidP="00EC2562">
            <w:pPr>
              <w:rPr>
                <w:lang w:val="es-ES"/>
              </w:rPr>
            </w:pPr>
            <w:r w:rsidRPr="00EB7FF0">
              <w:rPr>
                <w:lang w:val="es-ES"/>
              </w:rPr>
              <w:t>Sobre la base de la experiencia adquirida con la VCC de junio de 2020, que sólo abordó los temas indispensables para el funcionamiento de la Unión, proponemos que, de igual manera, podría celebrarse en febrero/marzo de 2021 una AMNT virtual centrada únicamente en los temas fundamentales indicados en el Artículo 13 del Convenio de la UIT, indispensables para que el</w:t>
            </w:r>
            <w:r>
              <w:rPr>
                <w:lang w:val="es-ES"/>
              </w:rPr>
              <w:t xml:space="preserve"> Sector T saque adelante un programa de trabajo durante el próximo periodo de estudios, dejando a una futura reunión presencial todos los demás asuntos, incluidas las Resoluciones y Decisiones de la AMNT</w:t>
            </w:r>
            <w:r w:rsidRPr="00EB7FF0">
              <w:rPr>
                <w:lang w:val="es-ES"/>
              </w:rPr>
              <w:t>.</w:t>
            </w:r>
          </w:p>
          <w:p w14:paraId="29B56031" w14:textId="77777777" w:rsidR="00EC2562" w:rsidRPr="003B0E3B" w:rsidRDefault="00EC2562" w:rsidP="00EC2562">
            <w:pPr>
              <w:pStyle w:val="Headingb"/>
            </w:pPr>
            <w:r>
              <w:t>Propuesta</w:t>
            </w:r>
            <w:r w:rsidRPr="003B0E3B">
              <w:t>:</w:t>
            </w:r>
          </w:p>
          <w:p w14:paraId="2E37F8FD" w14:textId="77777777" w:rsidR="00EC2562" w:rsidRPr="00EB7FF0" w:rsidRDefault="00EC2562" w:rsidP="00EC2562">
            <w:pPr>
              <w:rPr>
                <w:lang w:val="es-ES"/>
              </w:rPr>
            </w:pPr>
            <w:r w:rsidRPr="00EB7FF0">
              <w:rPr>
                <w:lang w:val="es-ES"/>
              </w:rPr>
              <w:t xml:space="preserve">Proponemos que en la AMNT virtual se llegue a un consenso sobre lo </w:t>
            </w:r>
            <w:r>
              <w:rPr>
                <w:lang w:val="es-ES"/>
              </w:rPr>
              <w:t>siguiente</w:t>
            </w:r>
            <w:r w:rsidRPr="00EB7FF0">
              <w:rPr>
                <w:lang w:val="es-ES"/>
              </w:rPr>
              <w:t>:</w:t>
            </w:r>
          </w:p>
          <w:p w14:paraId="3457DCCD" w14:textId="39B97153" w:rsidR="00EC2562" w:rsidRPr="00EB7FF0" w:rsidRDefault="00EC2562" w:rsidP="00EC2562">
            <w:pPr>
              <w:pStyle w:val="enumlev1"/>
              <w:rPr>
                <w:lang w:val="es-ES"/>
              </w:rPr>
            </w:pPr>
            <w:r w:rsidRPr="002C2C75">
              <w:rPr>
                <w:szCs w:val="24"/>
                <w:lang w:val="es-ES" w:eastAsia="zh-CN"/>
              </w:rPr>
              <w:t>•</w:t>
            </w:r>
            <w:r>
              <w:rPr>
                <w:lang w:val="es-ES"/>
              </w:rPr>
              <w:tab/>
            </w:r>
            <w:r w:rsidRPr="00EB7FF0">
              <w:rPr>
                <w:lang w:val="es-ES"/>
              </w:rPr>
              <w:t xml:space="preserve">Cuestiones de Estudio acordadas por mayoría en el Grupo </w:t>
            </w:r>
            <w:r>
              <w:rPr>
                <w:lang w:val="es-ES"/>
              </w:rPr>
              <w:t>Asesor de Normalización de las Telecomunicaciones (GANT</w:t>
            </w:r>
            <w:r w:rsidRPr="00EB7FF0">
              <w:rPr>
                <w:lang w:val="es-ES"/>
              </w:rPr>
              <w:t>)</w:t>
            </w:r>
          </w:p>
          <w:p w14:paraId="29BE649D" w14:textId="584DC414" w:rsidR="00EC2562" w:rsidRPr="00EB7FF0" w:rsidRDefault="00EC2562" w:rsidP="00EC2562">
            <w:pPr>
              <w:pStyle w:val="enumlev1"/>
              <w:rPr>
                <w:lang w:val="es-ES"/>
              </w:rPr>
            </w:pPr>
            <w:r w:rsidRPr="002C2C75">
              <w:rPr>
                <w:szCs w:val="24"/>
                <w:lang w:val="es-ES" w:eastAsia="zh-CN"/>
              </w:rPr>
              <w:t>•</w:t>
            </w:r>
            <w:r>
              <w:rPr>
                <w:lang w:val="es-ES"/>
              </w:rPr>
              <w:tab/>
            </w:r>
            <w:r w:rsidRPr="00EB7FF0">
              <w:rPr>
                <w:lang w:val="es-ES"/>
              </w:rPr>
              <w:t>Presidentes y Vicepresidentes, acordados por consenso y coordinación regional.</w:t>
            </w:r>
          </w:p>
          <w:p w14:paraId="0826A119" w14:textId="77777777" w:rsidR="00EC2562" w:rsidRPr="00E66ADC" w:rsidRDefault="00EC2562" w:rsidP="00EC2562">
            <w:pPr>
              <w:rPr>
                <w:lang w:val="es-ES"/>
              </w:rPr>
            </w:pPr>
            <w:r w:rsidRPr="00E66ADC">
              <w:rPr>
                <w:lang w:val="es-ES"/>
              </w:rPr>
              <w:t xml:space="preserve">Será necesario que los Estados Miembros y la Secretaría de la UIT sigan colaborando para identificar los mecanismos adecuados para la </w:t>
            </w:r>
            <w:r>
              <w:rPr>
                <w:lang w:val="es-ES"/>
              </w:rPr>
              <w:t>adopción de las decisiones propuestas por la AMNT virtual, de conformidad con la Constitución, el Convenio y el Reglamento General de la UIT</w:t>
            </w:r>
            <w:r w:rsidRPr="00E66ADC">
              <w:rPr>
                <w:lang w:val="es-ES"/>
              </w:rPr>
              <w:t>.</w:t>
            </w:r>
          </w:p>
          <w:p w14:paraId="4CFEE930" w14:textId="77777777" w:rsidR="00EC2562" w:rsidRPr="002A1572" w:rsidRDefault="00EC2562" w:rsidP="00EC2562">
            <w:pPr>
              <w:rPr>
                <w:lang w:val="es-ES"/>
              </w:rPr>
            </w:pPr>
            <w:r w:rsidRPr="002A1572">
              <w:rPr>
                <w:lang w:val="es-ES"/>
              </w:rPr>
              <w:lastRenderedPageBreak/>
              <w:t>Tras la AMNT, el GANT seguirá trabajando sobre las actividades del Sector T, de acuerdo con su función e</w:t>
            </w:r>
            <w:r>
              <w:rPr>
                <w:lang w:val="es-ES"/>
              </w:rPr>
              <w:t>specificada en el Artículo</w:t>
            </w:r>
            <w:r w:rsidRPr="002A1572">
              <w:rPr>
                <w:lang w:val="es-ES"/>
              </w:rPr>
              <w:t xml:space="preserve"> 14A </w:t>
            </w:r>
            <w:r>
              <w:rPr>
                <w:lang w:val="es-ES"/>
              </w:rPr>
              <w:t>del Convenio de la UIT</w:t>
            </w:r>
            <w:r w:rsidRPr="002A1572">
              <w:rPr>
                <w:lang w:val="es-ES"/>
              </w:rPr>
              <w:t xml:space="preserve">. </w:t>
            </w:r>
          </w:p>
          <w:p w14:paraId="6A44BD9D" w14:textId="77777777" w:rsidR="00EC2562" w:rsidRPr="002A1572" w:rsidRDefault="00EC2562" w:rsidP="00EC2562">
            <w:pPr>
              <w:rPr>
                <w:b/>
                <w:bCs/>
                <w:lang w:val="es-ES"/>
              </w:rPr>
            </w:pPr>
            <w:r w:rsidRPr="002A1572">
              <w:rPr>
                <w:lang w:val="es-ES"/>
              </w:rPr>
              <w:t>En relación con la propuesta de una AMNT-20 presencial en Hyderabad en 2022, Estados Unidos cree, además, que el Consejo debe considerar en su totalidad el calendario de eventos para 2021-22, p</w:t>
            </w:r>
            <w:r>
              <w:rPr>
                <w:lang w:val="es-ES"/>
              </w:rPr>
              <w:t xml:space="preserve">ues posiblemente los Estados Miembros deberían participar en la CMDT, la AMNT, el Consejo, el FMPT y la </w:t>
            </w:r>
            <w:r w:rsidRPr="002A1572">
              <w:rPr>
                <w:lang w:val="es-ES"/>
              </w:rPr>
              <w:t xml:space="preserve">PP-22, </w:t>
            </w:r>
            <w:r>
              <w:rPr>
                <w:lang w:val="es-ES"/>
              </w:rPr>
              <w:t xml:space="preserve">y en las reuniones preparatorias conexas, en el espacio de 1 año. </w:t>
            </w:r>
            <w:r w:rsidRPr="002A1572">
              <w:rPr>
                <w:lang w:val="es-ES"/>
              </w:rPr>
              <w:t>La celebración de una primera AMNT virtual en 2021 podría aligerar parte de la</w:t>
            </w:r>
            <w:r>
              <w:rPr>
                <w:lang w:val="es-ES"/>
              </w:rPr>
              <w:t xml:space="preserve"> carga del calendario de</w:t>
            </w:r>
            <w:r w:rsidRPr="002A1572">
              <w:rPr>
                <w:lang w:val="es-ES"/>
              </w:rPr>
              <w:t xml:space="preserve"> 2022</w:t>
            </w:r>
            <w:r>
              <w:rPr>
                <w:lang w:val="es-ES"/>
              </w:rPr>
              <w:t xml:space="preserve">, dejando margen para la celebración de una AMNT más breve. </w:t>
            </w:r>
            <w:r w:rsidRPr="002A1572">
              <w:rPr>
                <w:lang w:val="es-ES"/>
              </w:rPr>
              <w:t>No obstante, el Consejo puede también considerar la posibilida</w:t>
            </w:r>
            <w:r>
              <w:rPr>
                <w:lang w:val="es-ES"/>
              </w:rPr>
              <w:t>d de retrasar o modificar algunas de las demás reuniones previstas para 2022, como el FMPT</w:t>
            </w:r>
            <w:r w:rsidRPr="002A1572">
              <w:rPr>
                <w:lang w:val="es-ES"/>
              </w:rPr>
              <w:t>.</w:t>
            </w:r>
          </w:p>
        </w:tc>
      </w:tr>
    </w:tbl>
    <w:p w14:paraId="10D60029" w14:textId="77777777" w:rsidR="00EC2562" w:rsidRDefault="00EC2562" w:rsidP="00EC2562">
      <w:pPr>
        <w:spacing w:before="840"/>
        <w:jc w:val="center"/>
      </w:pPr>
      <w:r>
        <w:lastRenderedPageBreak/>
        <w:t>_________________</w:t>
      </w:r>
    </w:p>
    <w:sectPr w:rsidR="00EC2562"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862A2" w14:textId="77777777" w:rsidR="00EC2562" w:rsidRDefault="00EC2562">
      <w:r>
        <w:separator/>
      </w:r>
    </w:p>
  </w:endnote>
  <w:endnote w:type="continuationSeparator" w:id="0">
    <w:p w14:paraId="121F7D2C" w14:textId="77777777" w:rsidR="00EC2562" w:rsidRDefault="00EC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62D2" w14:textId="5E6451E4" w:rsidR="00760F1C" w:rsidRPr="00C833B9" w:rsidRDefault="00664572">
    <w:pPr>
      <w:pStyle w:val="Footer"/>
      <w:rPr>
        <w:lang w:val="fr-FR"/>
      </w:rPr>
    </w:pPr>
    <w:r>
      <w:fldChar w:fldCharType="begin"/>
    </w:r>
    <w:r w:rsidRPr="00C833B9">
      <w:rPr>
        <w:lang w:val="fr-FR"/>
      </w:rPr>
      <w:instrText xml:space="preserve"> FILENAME \p \* MERGEFORMAT </w:instrText>
    </w:r>
    <w:r>
      <w:fldChar w:fldCharType="separate"/>
    </w:r>
    <w:r w:rsidR="00C833B9" w:rsidRPr="00C833B9">
      <w:rPr>
        <w:lang w:val="fr-FR"/>
      </w:rPr>
      <w:t>P:\ESP\SG\CONSEIL\VC-2\000\008S.docx</w:t>
    </w:r>
    <w:r>
      <w:rPr>
        <w:lang w:val="en-US"/>
      </w:rPr>
      <w:fldChar w:fldCharType="end"/>
    </w:r>
    <w:r w:rsidR="00C833B9">
      <w:rPr>
        <w:lang w:val="fr-FR"/>
      </w:rPr>
      <w:t xml:space="preserve"> (479755)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63B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46C9" w14:textId="77777777" w:rsidR="00EC2562" w:rsidRDefault="00EC2562">
      <w:r>
        <w:t>____________________</w:t>
      </w:r>
    </w:p>
  </w:footnote>
  <w:footnote w:type="continuationSeparator" w:id="0">
    <w:p w14:paraId="34B93C02" w14:textId="77777777" w:rsidR="00EC2562" w:rsidRDefault="00EC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2D22"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4C939BB" w14:textId="6DC84C12" w:rsidR="00760F1C" w:rsidRDefault="00EC2562" w:rsidP="00C2727F">
    <w:pPr>
      <w:pStyle w:val="Header"/>
    </w:pPr>
    <w:r>
      <w:t>VC-2</w:t>
    </w:r>
    <w:r w:rsidR="00760F1C">
      <w:t>/</w:t>
    </w:r>
    <w:r>
      <w:t>8</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E59EF"/>
    <w:multiLevelType w:val="hybridMultilevel"/>
    <w:tmpl w:val="FAE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62"/>
    <w:rsid w:val="00010108"/>
    <w:rsid w:val="00093EEB"/>
    <w:rsid w:val="000B0D00"/>
    <w:rsid w:val="000B7C15"/>
    <w:rsid w:val="000D1D0F"/>
    <w:rsid w:val="000F5290"/>
    <w:rsid w:val="0010165C"/>
    <w:rsid w:val="00146BFB"/>
    <w:rsid w:val="001F14A2"/>
    <w:rsid w:val="002801AA"/>
    <w:rsid w:val="002C4676"/>
    <w:rsid w:val="002C70B0"/>
    <w:rsid w:val="002F3CC4"/>
    <w:rsid w:val="00382567"/>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833B9"/>
    <w:rsid w:val="00CF1A67"/>
    <w:rsid w:val="00D2750E"/>
    <w:rsid w:val="00D62446"/>
    <w:rsid w:val="00DA4EA2"/>
    <w:rsid w:val="00DC3D3E"/>
    <w:rsid w:val="00DE2C90"/>
    <w:rsid w:val="00DE3B24"/>
    <w:rsid w:val="00E06947"/>
    <w:rsid w:val="00E3592D"/>
    <w:rsid w:val="00E92DE8"/>
    <w:rsid w:val="00EB1212"/>
    <w:rsid w:val="00EC256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75908"/>
  <w15:docId w15:val="{6D0C7540-AE58-4DDE-94F0-117FF15B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EC2562"/>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eastAsia="MS Mincho"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2/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37/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CL-C-0072/en" TargetMode="External"/><Relationship Id="rId4" Type="http://schemas.openxmlformats.org/officeDocument/2006/relationships/webSettings" Target="webSettings.xml"/><Relationship Id="rId9" Type="http://schemas.openxmlformats.org/officeDocument/2006/relationships/hyperlink" Target="https://www.itu.int/md/S20-CL-C-0037/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9</TotalTime>
  <Pages>3</Pages>
  <Words>757</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4979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4</cp:revision>
  <cp:lastPrinted>2006-03-24T09:51:00Z</cp:lastPrinted>
  <dcterms:created xsi:type="dcterms:W3CDTF">2020-11-12T13:53:00Z</dcterms:created>
  <dcterms:modified xsi:type="dcterms:W3CDTF">2020-11-12T14:02:00Z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