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E5728" w:rsidRPr="00BE5728" w14:paraId="4300FC22" w14:textId="77777777" w:rsidTr="00A7234B">
        <w:trPr>
          <w:cantSplit/>
          <w:trHeight w:val="1276"/>
        </w:trPr>
        <w:tc>
          <w:tcPr>
            <w:tcW w:w="6911" w:type="dxa"/>
          </w:tcPr>
          <w:p w14:paraId="1E29549F" w14:textId="77777777" w:rsidR="00BE5728" w:rsidRPr="00BE5728" w:rsidRDefault="00BE5728" w:rsidP="00BE5728">
            <w:pPr>
              <w:spacing w:before="360" w:after="48" w:line="240" w:lineRule="atLeast"/>
              <w:jc w:val="left"/>
              <w:rPr>
                <w:b/>
                <w:bCs/>
                <w:position w:val="6"/>
                <w:sz w:val="26"/>
                <w:szCs w:val="26"/>
                <w:lang w:val="en-GB" w:eastAsia="zh-CN"/>
              </w:rPr>
            </w:pPr>
            <w:r w:rsidRPr="003877CB">
              <w:rPr>
                <w:rFonts w:ascii="SimSun" w:eastAsia="SimSun" w:hAnsi="SimSun" w:hint="eastAsia"/>
                <w:b/>
                <w:bCs/>
                <w:position w:val="6"/>
                <w:sz w:val="26"/>
                <w:szCs w:val="26"/>
                <w:lang w:eastAsia="zh-CN"/>
              </w:rPr>
              <w:t>理事磋商会第二次虚</w:t>
            </w:r>
            <w:r w:rsidRPr="003877CB">
              <w:rPr>
                <w:rFonts w:ascii="SimSun" w:eastAsia="SimSun" w:hAnsi="SimSun" w:cs="SimSun" w:hint="eastAsia"/>
                <w:b/>
                <w:bCs/>
                <w:position w:val="6"/>
                <w:sz w:val="26"/>
                <w:szCs w:val="26"/>
                <w:lang w:eastAsia="zh-CN"/>
              </w:rPr>
              <w:t>拟</w:t>
            </w:r>
            <w:r w:rsidRPr="003877CB">
              <w:rPr>
                <w:rFonts w:ascii="SimSun" w:eastAsia="SimSun" w:hAnsi="SimSun" w:cs="MS Mincho" w:hint="eastAsia"/>
                <w:b/>
                <w:bCs/>
                <w:position w:val="6"/>
                <w:sz w:val="26"/>
                <w:szCs w:val="26"/>
                <w:lang w:eastAsia="zh-CN"/>
              </w:rPr>
              <w:t>会</w:t>
            </w:r>
            <w:r w:rsidRPr="003877CB">
              <w:rPr>
                <w:rFonts w:ascii="SimSun" w:eastAsia="SimSun" w:hAnsi="SimSun" w:cs="SimSun" w:hint="eastAsia"/>
                <w:b/>
                <w:bCs/>
                <w:position w:val="6"/>
                <w:sz w:val="26"/>
                <w:szCs w:val="26"/>
                <w:lang w:eastAsia="zh-CN"/>
              </w:rPr>
              <w:t>议</w:t>
            </w:r>
            <w:bookmarkStart w:id="0" w:name="lt_pId447"/>
            <w:r w:rsidRPr="00BE5728">
              <w:rPr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BE5728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自</w:t>
            </w:r>
            <w:r w:rsidRPr="00BE5728">
              <w:rPr>
                <w:b/>
                <w:bCs/>
                <w:position w:val="6"/>
                <w:sz w:val="26"/>
                <w:szCs w:val="26"/>
                <w:lang w:eastAsia="zh-CN"/>
              </w:rPr>
              <w:t>2020</w:t>
            </w:r>
            <w:bookmarkEnd w:id="0"/>
            <w:r w:rsidRPr="00BE5728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年</w:t>
            </w:r>
            <w:r w:rsidRPr="00BE5728">
              <w:rPr>
                <w:b/>
                <w:bCs/>
                <w:position w:val="6"/>
                <w:sz w:val="26"/>
                <w:szCs w:val="26"/>
                <w:lang w:eastAsia="zh-CN"/>
              </w:rPr>
              <w:t>11</w:t>
            </w:r>
            <w:r w:rsidRPr="00BE5728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月</w:t>
            </w:r>
            <w:r w:rsidRPr="00BE5728">
              <w:rPr>
                <w:b/>
                <w:bCs/>
                <w:position w:val="6"/>
                <w:sz w:val="26"/>
                <w:szCs w:val="26"/>
                <w:lang w:eastAsia="zh-CN"/>
              </w:rPr>
              <w:t>16</w:t>
            </w:r>
            <w:r w:rsidRPr="00BE5728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日</w:t>
            </w:r>
            <w:r w:rsidRPr="00BE5728">
              <w:rPr>
                <w:rFonts w:ascii="SimSun" w:eastAsia="SimSun" w:hAnsi="SimSun" w:cs="SimSun" w:hint="eastAsia"/>
                <w:b/>
                <w:bCs/>
                <w:position w:val="6"/>
                <w:sz w:val="26"/>
                <w:szCs w:val="26"/>
                <w:lang w:eastAsia="zh-CN"/>
              </w:rPr>
              <w:t>开</w:t>
            </w:r>
            <w:r w:rsidRPr="00BE5728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始</w:t>
            </w:r>
          </w:p>
        </w:tc>
        <w:tc>
          <w:tcPr>
            <w:tcW w:w="3120" w:type="dxa"/>
            <w:vAlign w:val="center"/>
          </w:tcPr>
          <w:p w14:paraId="32A0198D" w14:textId="77777777" w:rsidR="00BE5728" w:rsidRPr="00BE5728" w:rsidRDefault="00BE5728" w:rsidP="00BE5728">
            <w:pPr>
              <w:spacing w:before="0" w:line="240" w:lineRule="atLeast"/>
            </w:pPr>
            <w:bookmarkStart w:id="1" w:name="ditulogo"/>
            <w:bookmarkEnd w:id="1"/>
            <w:r w:rsidRPr="00BE5728">
              <w:rPr>
                <w:noProof/>
                <w:lang w:eastAsia="zh-CN"/>
              </w:rPr>
              <w:drawing>
                <wp:inline distT="0" distB="0" distL="0" distR="0" wp14:anchorId="4A902A8F" wp14:editId="17BD90AF">
                  <wp:extent cx="682402" cy="720000"/>
                  <wp:effectExtent l="0" t="0" r="3810" b="444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728" w:rsidRPr="00BE5728" w14:paraId="09A3B5FB" w14:textId="77777777" w:rsidTr="00A7234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7D569E3" w14:textId="77777777" w:rsidR="00BE5728" w:rsidRPr="00BE5728" w:rsidRDefault="00BE5728" w:rsidP="00BE5728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14BF284" w14:textId="77777777" w:rsidR="00BE5728" w:rsidRPr="00BE5728" w:rsidRDefault="00BE5728" w:rsidP="00BE5728">
            <w:pPr>
              <w:spacing w:before="0" w:line="240" w:lineRule="atLeast"/>
              <w:rPr>
                <w:szCs w:val="24"/>
              </w:rPr>
            </w:pPr>
          </w:p>
        </w:tc>
      </w:tr>
      <w:tr w:rsidR="00BE5728" w:rsidRPr="00BE5728" w14:paraId="2C4F7823" w14:textId="77777777" w:rsidTr="00A7234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889139B" w14:textId="77777777" w:rsidR="00BE5728" w:rsidRPr="00BE5728" w:rsidRDefault="00BE5728" w:rsidP="00BE5728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DC20EB4" w14:textId="77777777" w:rsidR="00BE5728" w:rsidRPr="00255F84" w:rsidRDefault="00BE5728" w:rsidP="00D54FF0">
            <w:pPr>
              <w:spacing w:before="120" w:line="240" w:lineRule="auto"/>
              <w:rPr>
                <w:b/>
                <w:bCs/>
                <w:sz w:val="24"/>
                <w:szCs w:val="24"/>
              </w:rPr>
            </w:pPr>
            <w:r w:rsidRPr="00BE5728">
              <w:rPr>
                <w:rFonts w:eastAsia="SimSun" w:hint="eastAsia"/>
                <w:b/>
                <w:bCs/>
                <w:sz w:val="24"/>
                <w:szCs w:val="24"/>
                <w:lang w:val="fr-FR" w:eastAsia="zh-CN"/>
              </w:rPr>
              <w:t>文件</w:t>
            </w:r>
            <w:r w:rsidRPr="00255F84">
              <w:rPr>
                <w:b/>
                <w:bCs/>
                <w:sz w:val="24"/>
                <w:szCs w:val="24"/>
              </w:rPr>
              <w:t xml:space="preserve"> VC-2\8-</w:t>
            </w:r>
            <w:r w:rsidRPr="00255F84">
              <w:rPr>
                <w:rFonts w:hint="eastAsia"/>
                <w:b/>
                <w:bCs/>
                <w:sz w:val="24"/>
                <w:szCs w:val="24"/>
              </w:rPr>
              <w:t>C</w:t>
            </w:r>
          </w:p>
          <w:p w14:paraId="48BAF0B9" w14:textId="5A6E2F91" w:rsidR="00BE5728" w:rsidRPr="00255F84" w:rsidRDefault="00BE5728" w:rsidP="00BE5728">
            <w:pPr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255F84">
              <w:rPr>
                <w:b/>
                <w:bCs/>
                <w:sz w:val="24"/>
                <w:szCs w:val="24"/>
              </w:rPr>
              <w:t>2020</w:t>
            </w:r>
            <w:r w:rsidRPr="00BE5728">
              <w:rPr>
                <w:b/>
                <w:bCs/>
                <w:sz w:val="24"/>
                <w:szCs w:val="24"/>
                <w:lang w:val="fr-FR"/>
              </w:rPr>
              <w:t>年</w:t>
            </w:r>
            <w:r w:rsidRPr="00255F84">
              <w:rPr>
                <w:rFonts w:eastAsia="SimSun" w:hint="eastAsia"/>
                <w:b/>
                <w:bCs/>
                <w:sz w:val="24"/>
                <w:szCs w:val="24"/>
                <w:lang w:eastAsia="zh-CN"/>
              </w:rPr>
              <w:t>11</w:t>
            </w:r>
            <w:r w:rsidRPr="00BE5728">
              <w:rPr>
                <w:rFonts w:eastAsia="SimSun" w:hint="eastAsia"/>
                <w:b/>
                <w:bCs/>
                <w:sz w:val="24"/>
                <w:szCs w:val="24"/>
                <w:lang w:val="fr-FR" w:eastAsia="zh-CN"/>
              </w:rPr>
              <w:t>月</w:t>
            </w:r>
            <w:r w:rsidRPr="00255F84">
              <w:rPr>
                <w:b/>
                <w:bCs/>
                <w:sz w:val="24"/>
                <w:szCs w:val="24"/>
              </w:rPr>
              <w:t>2</w:t>
            </w:r>
            <w:r w:rsidRPr="00BE5728">
              <w:rPr>
                <w:b/>
                <w:bCs/>
                <w:sz w:val="24"/>
                <w:szCs w:val="24"/>
                <w:lang w:val="fr-FR"/>
              </w:rPr>
              <w:t>日</w:t>
            </w:r>
            <w:r w:rsidRPr="00255F8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6B1C13F" w14:textId="5023B932" w:rsidR="00BE5728" w:rsidRPr="00BE5728" w:rsidRDefault="00BE5728" w:rsidP="00AF3CC1">
            <w:pPr>
              <w:spacing w:before="0" w:line="240" w:lineRule="atLeast"/>
              <w:rPr>
                <w:szCs w:val="24"/>
              </w:rPr>
            </w:pPr>
            <w:r w:rsidRPr="00BE572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原文：</w:t>
            </w:r>
            <w:proofErr w:type="spellStart"/>
            <w:r w:rsidRPr="00BE5728">
              <w:rPr>
                <w:b/>
                <w:bCs/>
                <w:sz w:val="24"/>
                <w:szCs w:val="24"/>
              </w:rPr>
              <w:t>英文</w:t>
            </w:r>
            <w:proofErr w:type="spellEnd"/>
            <w:r w:rsidRPr="00BE572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FC09FEB" w14:textId="77777777" w:rsidR="00BE5728" w:rsidRPr="00BE5728" w:rsidRDefault="00BE5728" w:rsidP="00D54FF0">
      <w:pPr>
        <w:spacing w:before="0"/>
        <w:rPr>
          <w:b/>
          <w:bCs/>
          <w:sz w:val="28"/>
        </w:rPr>
      </w:pPr>
      <w:bookmarkStart w:id="2" w:name="dorlang" w:colFirst="1" w:colLast="1"/>
    </w:p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2835"/>
        <w:gridCol w:w="7258"/>
      </w:tblGrid>
      <w:tr w:rsidR="00BE5728" w:rsidRPr="00BE5728" w14:paraId="2FBC115C" w14:textId="77777777" w:rsidTr="00A7234B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BC3E5F8" w14:textId="77777777" w:rsidR="00BE5728" w:rsidRPr="003877CB" w:rsidRDefault="00BE5728" w:rsidP="00BE5728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</w:rPr>
            </w:pPr>
            <w:bookmarkStart w:id="3" w:name="dsource" w:colFirst="0" w:colLast="0"/>
            <w:bookmarkEnd w:id="2"/>
            <w:proofErr w:type="spellStart"/>
            <w:r w:rsidRPr="003877CB">
              <w:rPr>
                <w:rFonts w:asciiTheme="minorHAnsi" w:eastAsia="SimSun" w:hAnsiTheme="minorHAnsi" w:cstheme="minorHAnsi"/>
                <w:b/>
                <w:bCs/>
              </w:rPr>
              <w:t>提交成员国国名</w:t>
            </w:r>
            <w:proofErr w:type="spellEnd"/>
            <w:r w:rsidRPr="003877CB">
              <w:rPr>
                <w:rFonts w:asciiTheme="minorHAnsi" w:eastAsia="SimSun" w:hAnsiTheme="minorHAnsi" w:cstheme="minorHAnsi"/>
                <w:b/>
                <w:bCs/>
              </w:rPr>
              <w:t>：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A2EA4" w14:textId="0584A61C" w:rsidR="00BE5728" w:rsidRPr="003877CB" w:rsidRDefault="00BE5728" w:rsidP="00B03A0D">
            <w:pPr>
              <w:spacing w:after="120"/>
              <w:rPr>
                <w:rFonts w:asciiTheme="minorHAnsi" w:eastAsia="SimSun" w:hAnsiTheme="minorHAnsi" w:cstheme="minorHAnsi"/>
              </w:rPr>
            </w:pPr>
            <w:r w:rsidRPr="003877CB">
              <w:rPr>
                <w:rFonts w:asciiTheme="minorHAnsi" w:eastAsia="SimSun" w:hAnsiTheme="minorHAnsi" w:cstheme="minorHAnsi"/>
                <w:lang w:eastAsia="zh-CN"/>
              </w:rPr>
              <w:t>美利坚合众国</w:t>
            </w:r>
          </w:p>
        </w:tc>
      </w:tr>
      <w:tr w:rsidR="00BE5728" w:rsidRPr="00BE5728" w14:paraId="5ADF03D2" w14:textId="77777777" w:rsidTr="00A7234B">
        <w:trPr>
          <w:cantSplit/>
        </w:trPr>
        <w:tc>
          <w:tcPr>
            <w:tcW w:w="2835" w:type="dxa"/>
          </w:tcPr>
          <w:p w14:paraId="5CF2D0B6" w14:textId="77777777" w:rsidR="00BE5728" w:rsidRPr="003877CB" w:rsidRDefault="00BE5728" w:rsidP="00BE5728">
            <w:pPr>
              <w:spacing w:before="0" w:line="240" w:lineRule="auto"/>
              <w:rPr>
                <w:rFonts w:asciiTheme="minorHAnsi" w:eastAsia="SimSun" w:hAnsiTheme="minorHAnsi" w:cstheme="minorHAnsi"/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12" w:space="0" w:color="auto"/>
            </w:tcBorders>
          </w:tcPr>
          <w:p w14:paraId="6A3DAB3C" w14:textId="77777777" w:rsidR="00BE5728" w:rsidRPr="003877CB" w:rsidRDefault="00BE5728" w:rsidP="00BE5728">
            <w:pPr>
              <w:spacing w:before="0" w:line="240" w:lineRule="auto"/>
              <w:rPr>
                <w:rFonts w:asciiTheme="minorHAnsi" w:eastAsia="SimSun" w:hAnsiTheme="minorHAnsi" w:cstheme="minorHAnsi"/>
                <w:sz w:val="16"/>
                <w:szCs w:val="16"/>
              </w:rPr>
            </w:pPr>
          </w:p>
        </w:tc>
      </w:tr>
      <w:tr w:rsidR="00BE5728" w:rsidRPr="00BE5728" w14:paraId="7E078878" w14:textId="77777777" w:rsidTr="00A7234B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</w:tcPr>
          <w:p w14:paraId="38A28620" w14:textId="261EC897" w:rsidR="00BE5728" w:rsidRPr="003877CB" w:rsidRDefault="00BE5728" w:rsidP="00BE5728">
            <w:pPr>
              <w:spacing w:after="120"/>
              <w:rPr>
                <w:rFonts w:asciiTheme="minorHAnsi" w:eastAsia="SimSun" w:hAnsiTheme="minorHAnsi" w:cstheme="minorHAnsi"/>
                <w:b/>
                <w:bCs/>
              </w:rPr>
            </w:pPr>
            <w:proofErr w:type="spellStart"/>
            <w:r w:rsidRPr="003877CB">
              <w:rPr>
                <w:rFonts w:asciiTheme="minorHAnsi" w:eastAsia="SimSun" w:hAnsiTheme="minorHAnsi" w:cstheme="minorHAnsi"/>
                <w:b/>
                <w:bCs/>
              </w:rPr>
              <w:t>文件标题</w:t>
            </w:r>
            <w:proofErr w:type="spellEnd"/>
            <w:r w:rsidR="00AF3CC1" w:rsidRPr="003877C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：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0569C" w14:textId="4CE525B6" w:rsidR="00BE5728" w:rsidRPr="003877CB" w:rsidRDefault="00BE5728" w:rsidP="00AF3CC1">
            <w:pPr>
              <w:spacing w:after="120"/>
              <w:rPr>
                <w:rFonts w:asciiTheme="minorHAnsi" w:eastAsia="SimSun" w:hAnsiTheme="minorHAnsi" w:cstheme="minorHAnsi"/>
              </w:rPr>
            </w:pPr>
            <w:r w:rsidRPr="003877CB">
              <w:rPr>
                <w:rFonts w:asciiTheme="minorHAnsi" w:eastAsia="SimSun" w:hAnsiTheme="minorHAnsi" w:cstheme="minorHAnsi"/>
              </w:rPr>
              <w:t xml:space="preserve">WTSA </w:t>
            </w:r>
            <w:proofErr w:type="spellStart"/>
            <w:r w:rsidRPr="003877CB">
              <w:rPr>
                <w:rFonts w:asciiTheme="minorHAnsi" w:eastAsia="SimSun" w:hAnsiTheme="minorHAnsi" w:cstheme="minorHAnsi"/>
              </w:rPr>
              <w:t>格式</w:t>
            </w:r>
            <w:proofErr w:type="spellEnd"/>
          </w:p>
        </w:tc>
      </w:tr>
      <w:tr w:rsidR="00BE5728" w:rsidRPr="00BE5728" w14:paraId="58F38938" w14:textId="77777777" w:rsidTr="00A7234B">
        <w:trPr>
          <w:cantSplit/>
          <w:trHeight w:val="269"/>
        </w:trPr>
        <w:tc>
          <w:tcPr>
            <w:tcW w:w="2835" w:type="dxa"/>
          </w:tcPr>
          <w:p w14:paraId="020B4FB8" w14:textId="77777777" w:rsidR="00BE5728" w:rsidRPr="003877CB" w:rsidRDefault="00BE5728" w:rsidP="00BE5728">
            <w:pPr>
              <w:spacing w:before="0" w:line="240" w:lineRule="auto"/>
              <w:rPr>
                <w:rFonts w:asciiTheme="minorHAnsi" w:eastAsia="SimSun" w:hAnsiTheme="minorHAnsi" w:cstheme="minorHAnsi"/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06FDFD85" w14:textId="77777777" w:rsidR="00BE5728" w:rsidRPr="003877CB" w:rsidRDefault="00BE5728" w:rsidP="00BE5728">
            <w:pPr>
              <w:spacing w:before="0" w:line="240" w:lineRule="auto"/>
              <w:rPr>
                <w:rFonts w:asciiTheme="minorHAnsi" w:eastAsia="SimSun" w:hAnsiTheme="minorHAnsi" w:cstheme="minorHAnsi"/>
                <w:sz w:val="16"/>
                <w:szCs w:val="16"/>
              </w:rPr>
            </w:pPr>
          </w:p>
        </w:tc>
      </w:tr>
      <w:tr w:rsidR="00BE5728" w:rsidRPr="00BE5728" w14:paraId="22289731" w14:textId="77777777" w:rsidTr="00A7234B">
        <w:trPr>
          <w:cantSplit/>
          <w:trHeight w:val="668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11E41921" w14:textId="77777777" w:rsidR="00BE5728" w:rsidRPr="003877CB" w:rsidRDefault="00BE5728" w:rsidP="00BE5728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proofErr w:type="gramStart"/>
            <w:r w:rsidRPr="003877C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虚拟磋商</w:t>
            </w:r>
            <w:proofErr w:type="gramEnd"/>
            <w:r w:rsidRPr="003877C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会</w:t>
            </w:r>
          </w:p>
          <w:p w14:paraId="76A4D1D7" w14:textId="77777777" w:rsidR="00BE5728" w:rsidRPr="003877CB" w:rsidRDefault="00BE5728" w:rsidP="00BE5728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877C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议程草案</w:t>
            </w:r>
          </w:p>
          <w:p w14:paraId="2C13108E" w14:textId="06021117" w:rsidR="00BE5728" w:rsidRPr="003877CB" w:rsidRDefault="00BE5728" w:rsidP="00AF3CC1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877C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相关参考：</w:t>
            </w:r>
          </w:p>
        </w:tc>
        <w:tc>
          <w:tcPr>
            <w:tcW w:w="7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EDD31" w14:textId="3662E5B5" w:rsidR="00BE5728" w:rsidRPr="003877CB" w:rsidRDefault="00BE5728" w:rsidP="00AF3CC1">
            <w:pPr>
              <w:spacing w:before="240" w:after="120"/>
              <w:rPr>
                <w:rFonts w:asciiTheme="minorHAnsi" w:eastAsia="SimSun" w:hAnsiTheme="minorHAnsi" w:cstheme="minorHAnsi"/>
                <w:lang w:val="en-GB" w:eastAsia="zh-CN"/>
              </w:rPr>
            </w:pPr>
            <w:r w:rsidRPr="003877CB">
              <w:rPr>
                <w:rFonts w:asciiTheme="minorHAnsi" w:eastAsia="SimSun" w:hAnsiTheme="minorHAnsi" w:cstheme="minorHAnsi"/>
                <w:lang w:eastAsia="zh-CN"/>
              </w:rPr>
              <w:t>理事磋商会第二次虚拟会议文件第一节议项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13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和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14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：</w:t>
            </w:r>
            <w:r w:rsidRPr="003877CB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val="en-GB" w:eastAsia="zh-CN"/>
              </w:rPr>
              <w:t>C20/72</w:t>
            </w:r>
            <w:r w:rsidRPr="003877CB">
              <w:rPr>
                <w:rFonts w:asciiTheme="minorHAnsi" w:eastAsia="SimSun" w:hAnsiTheme="minorHAnsi" w:cstheme="minorHAnsi"/>
                <w:spacing w:val="-2"/>
                <w:lang w:val="en-GB" w:eastAsia="zh-CN"/>
              </w:rPr>
              <w:t>，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经修订的关于召开下届世界电信标准化</w:t>
            </w:r>
            <w:r w:rsidR="00AF3CC1" w:rsidRPr="003877CB">
              <w:rPr>
                <w:rFonts w:asciiTheme="minorHAnsi" w:eastAsia="SimSun" w:hAnsiTheme="minorHAnsi" w:cstheme="minorHAnsi"/>
                <w:lang w:eastAsia="zh-CN"/>
              </w:rPr>
              <w:t>全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会</w:t>
            </w:r>
            <w:r w:rsidR="00B03A0D" w:rsidRPr="00B03A0D">
              <w:rPr>
                <w:rFonts w:ascii="SimSun" w:eastAsia="SimSun" w:hAnsi="SimSun" w:cstheme="minorHAnsi"/>
                <w:lang w:eastAsia="zh-CN"/>
              </w:rPr>
              <w:t>(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WTSA-21</w:t>
            </w:r>
            <w:r w:rsidRPr="00B03A0D">
              <w:rPr>
                <w:rFonts w:asciiTheme="minorEastAsia" w:eastAsiaTheme="minorEastAsia" w:hAnsiTheme="minorEastAsia" w:cstheme="minorHAnsi"/>
                <w:lang w:eastAsia="zh-CN"/>
              </w:rPr>
              <w:t>)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的第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608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号决定；</w:t>
            </w:r>
            <w:r w:rsidRPr="003877CB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val="en-GB" w:eastAsia="zh-CN"/>
              </w:rPr>
              <w:t>C20/37R1</w:t>
            </w:r>
            <w:r w:rsidRPr="003877CB">
              <w:rPr>
                <w:rFonts w:asciiTheme="minorHAnsi" w:eastAsia="SimSun" w:hAnsiTheme="minorHAnsi" w:cstheme="minorHAnsi"/>
                <w:spacing w:val="-2"/>
                <w:lang w:val="en-GB" w:eastAsia="zh-CN"/>
              </w:rPr>
              <w:t>，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国际电联大会、全会和会议的时间表：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2020-2023</w:t>
            </w:r>
            <w:r w:rsidRPr="003877CB">
              <w:rPr>
                <w:rFonts w:asciiTheme="minorHAnsi" w:eastAsia="SimSun" w:hAnsiTheme="minorHAnsi" w:cstheme="minorHAnsi"/>
                <w:lang w:eastAsia="zh-CN"/>
              </w:rPr>
              <w:t>年</w:t>
            </w:r>
          </w:p>
        </w:tc>
      </w:tr>
      <w:tr w:rsidR="00BE5728" w:rsidRPr="00BE5728" w14:paraId="4E871E0F" w14:textId="77777777" w:rsidTr="00A7234B">
        <w:trPr>
          <w:cantSplit/>
          <w:trHeight w:val="156"/>
        </w:trPr>
        <w:tc>
          <w:tcPr>
            <w:tcW w:w="2835" w:type="dxa"/>
          </w:tcPr>
          <w:p w14:paraId="0A3CE5FB" w14:textId="77777777" w:rsidR="00BE5728" w:rsidRPr="00BE5728" w:rsidRDefault="00BE5728" w:rsidP="00BE5728">
            <w:pPr>
              <w:spacing w:before="0" w:line="240" w:lineRule="auto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5D4F83FB" w14:textId="77777777" w:rsidR="00BE5728" w:rsidRPr="00BE5728" w:rsidRDefault="00BE5728" w:rsidP="00BE5728">
            <w:pPr>
              <w:spacing w:before="0" w:line="240" w:lineRule="auto"/>
              <w:rPr>
                <w:sz w:val="16"/>
                <w:szCs w:val="16"/>
                <w:lang w:val="en-GB" w:eastAsia="zh-CN"/>
              </w:rPr>
            </w:pPr>
          </w:p>
        </w:tc>
      </w:tr>
    </w:tbl>
    <w:p w14:paraId="3098F22D" w14:textId="77777777" w:rsidR="00BE5728" w:rsidRPr="00BE5728" w:rsidRDefault="00BE5728" w:rsidP="00BE5728">
      <w:pPr>
        <w:rPr>
          <w:sz w:val="24"/>
          <w:szCs w:val="24"/>
          <w:lang w:val="en-GB" w:eastAsia="zh-CN"/>
        </w:rPr>
      </w:pPr>
    </w:p>
    <w:tbl>
      <w:tblPr>
        <w:tblStyle w:val="TableGrid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3"/>
      </w:tblGrid>
      <w:tr w:rsidR="00BE5728" w:rsidRPr="00BE5728" w14:paraId="5EC59304" w14:textId="77777777" w:rsidTr="00C13476">
        <w:tc>
          <w:tcPr>
            <w:tcW w:w="9483" w:type="dxa"/>
          </w:tcPr>
          <w:p w14:paraId="7A823D1B" w14:textId="565854D1" w:rsidR="00BE5728" w:rsidRPr="003877CB" w:rsidRDefault="00BE5728" w:rsidP="00C13476">
            <w:pPr>
              <w:pageBreakBefore/>
              <w:spacing w:before="240" w:after="120" w:line="240" w:lineRule="auto"/>
              <w:ind w:firstLineChars="198" w:firstLine="475"/>
              <w:rPr>
                <w:rFonts w:asciiTheme="minorHAnsi" w:eastAsia="SimSun" w:hAnsiTheme="minorHAnsi" w:cstheme="minorHAnsi"/>
                <w:bCs/>
                <w:sz w:val="24"/>
                <w:szCs w:val="24"/>
              </w:rPr>
            </w:pPr>
            <w:r w:rsidRPr="00BE5728">
              <w:rPr>
                <w:sz w:val="24"/>
                <w:szCs w:val="24"/>
                <w:lang w:val="en-GB"/>
              </w:rPr>
              <w:lastRenderedPageBreak/>
              <w:br w:type="page"/>
            </w:r>
            <w:r w:rsidRPr="003877CB">
              <w:rPr>
                <w:rFonts w:asciiTheme="minorHAnsi" w:eastAsia="SimSun" w:hAnsiTheme="minorHAnsi" w:cstheme="minorHAnsi"/>
                <w:sz w:val="24"/>
                <w:szCs w:val="24"/>
              </w:rPr>
              <w:t>就</w:t>
            </w:r>
            <w:r w:rsidRPr="003877CB">
              <w:rPr>
                <w:rFonts w:asciiTheme="minorHAnsi" w:eastAsia="SimSun" w:hAnsiTheme="minorHAnsi" w:cstheme="minorHAnsi"/>
                <w:color w:val="0000FF"/>
                <w:sz w:val="24"/>
                <w:szCs w:val="24"/>
                <w:u w:val="single"/>
              </w:rPr>
              <w:t>C20/72</w:t>
            </w:r>
            <w:r w:rsidRPr="003877CB">
              <w:rPr>
                <w:rFonts w:asciiTheme="minorHAnsi" w:eastAsia="SimSun" w:hAnsiTheme="minorHAnsi" w:cstheme="minorHAnsi"/>
                <w:color w:val="0000FF"/>
                <w:sz w:val="24"/>
                <w:szCs w:val="24"/>
                <w:u w:val="single"/>
              </w:rPr>
              <w:t>号</w:t>
            </w:r>
            <w:r w:rsidRPr="003877CB">
              <w:rPr>
                <w:rFonts w:asciiTheme="minorHAnsi" w:eastAsia="SimSun" w:hAnsiTheme="minorHAnsi" w:cstheme="minorHAnsi"/>
                <w:sz w:val="24"/>
                <w:szCs w:val="24"/>
              </w:rPr>
              <w:t>文件、关于</w:t>
            </w:r>
            <w:r w:rsidRPr="003877CB">
              <w:rPr>
                <w:rFonts w:asciiTheme="minorHAnsi" w:eastAsia="SimSun" w:hAnsiTheme="minorHAnsi" w:cstheme="minorHAnsi"/>
                <w:sz w:val="24"/>
                <w:szCs w:val="24"/>
              </w:rPr>
              <w:t>WTSA-21</w:t>
            </w:r>
            <w:r w:rsidRPr="003877CB">
              <w:rPr>
                <w:rFonts w:asciiTheme="minorHAnsi" w:eastAsia="SimSun" w:hAnsiTheme="minorHAnsi" w:cstheme="minorHAnsi"/>
                <w:sz w:val="24"/>
                <w:szCs w:val="24"/>
              </w:rPr>
              <w:t>的第</w:t>
            </w:r>
            <w:r w:rsidRPr="003877CB">
              <w:rPr>
                <w:rFonts w:asciiTheme="minorHAnsi" w:eastAsia="SimSun" w:hAnsiTheme="minorHAnsi" w:cstheme="minorHAnsi"/>
                <w:sz w:val="24"/>
                <w:szCs w:val="24"/>
              </w:rPr>
              <w:t>608</w:t>
            </w:r>
            <w:r w:rsidRPr="003877CB">
              <w:rPr>
                <w:rFonts w:asciiTheme="minorHAnsi" w:eastAsia="SimSun" w:hAnsiTheme="minorHAnsi" w:cstheme="minorHAnsi"/>
                <w:sz w:val="24"/>
                <w:szCs w:val="24"/>
              </w:rPr>
              <w:t>号决定和关于国际电</w:t>
            </w:r>
            <w:proofErr w:type="gramStart"/>
            <w:r w:rsidRPr="003877CB">
              <w:rPr>
                <w:rFonts w:asciiTheme="minorHAnsi" w:eastAsia="SimSun" w:hAnsiTheme="minorHAnsi" w:cstheme="minorHAnsi"/>
                <w:sz w:val="24"/>
                <w:szCs w:val="24"/>
              </w:rPr>
              <w:t>联未来</w:t>
            </w:r>
            <w:proofErr w:type="gramEnd"/>
            <w:r w:rsidRPr="003877CB">
              <w:rPr>
                <w:rFonts w:asciiTheme="minorHAnsi" w:eastAsia="SimSun" w:hAnsiTheme="minorHAnsi" w:cstheme="minorHAnsi"/>
                <w:sz w:val="24"/>
                <w:szCs w:val="24"/>
              </w:rPr>
              <w:t>会议时间表的</w:t>
            </w:r>
            <w:r w:rsidRPr="003877CB">
              <w:rPr>
                <w:rFonts w:asciiTheme="minorHAnsi" w:eastAsia="SimSun" w:hAnsiTheme="minorHAnsi" w:cstheme="minorHAnsi"/>
                <w:color w:val="0000FF"/>
                <w:sz w:val="24"/>
                <w:szCs w:val="24"/>
                <w:u w:val="single"/>
              </w:rPr>
              <w:t>C20/37R1</w:t>
            </w:r>
            <w:r w:rsidRPr="003877CB">
              <w:rPr>
                <w:rFonts w:asciiTheme="minorHAnsi" w:eastAsia="SimSun" w:hAnsiTheme="minorHAnsi" w:cstheme="minorHAnsi"/>
                <w:sz w:val="24"/>
                <w:szCs w:val="24"/>
              </w:rPr>
              <w:t>号文件</w:t>
            </w:r>
            <w:r w:rsidR="00AF3CC1" w:rsidRPr="003877CB">
              <w:rPr>
                <w:rFonts w:asciiTheme="minorHAnsi" w:eastAsia="SimSun" w:hAnsiTheme="minorHAnsi" w:cstheme="minorHAnsi"/>
                <w:sz w:val="24"/>
                <w:szCs w:val="24"/>
              </w:rPr>
              <w:t>提出</w:t>
            </w:r>
            <w:r w:rsidRPr="003877CB">
              <w:rPr>
                <w:rFonts w:asciiTheme="minorHAnsi" w:eastAsia="SimSun" w:hAnsiTheme="minorHAnsi" w:cstheme="minorHAnsi"/>
                <w:sz w:val="24"/>
                <w:szCs w:val="24"/>
              </w:rPr>
              <w:t>的意见</w:t>
            </w:r>
          </w:p>
          <w:p w14:paraId="716F348F" w14:textId="60A6A754" w:rsidR="00BE5728" w:rsidRPr="003877CB" w:rsidRDefault="00BE5728" w:rsidP="00C13476">
            <w:pPr>
              <w:spacing w:before="240" w:after="120" w:line="240" w:lineRule="auto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  <w:r w:rsidRPr="003877CB">
              <w:rPr>
                <w:rFonts w:asciiTheme="minorHAnsi" w:eastAsia="SimSun" w:hAnsiTheme="minorHAnsi" w:cstheme="minorHAnsi"/>
                <w:b/>
                <w:sz w:val="24"/>
                <w:szCs w:val="24"/>
              </w:rPr>
              <w:t>引言</w:t>
            </w:r>
          </w:p>
          <w:p w14:paraId="5240469D" w14:textId="7D29DC23" w:rsidR="00BE5728" w:rsidRPr="003877CB" w:rsidRDefault="00BE5728" w:rsidP="00C13476">
            <w:pPr>
              <w:spacing w:before="120" w:after="120" w:line="240" w:lineRule="auto"/>
              <w:ind w:firstLineChars="198" w:firstLine="475"/>
              <w:rPr>
                <w:rFonts w:asciiTheme="minorHAnsi" w:eastAsia="SimSun" w:hAnsiTheme="minorHAnsi" w:cstheme="minorHAnsi"/>
                <w:bCs/>
                <w:sz w:val="24"/>
                <w:szCs w:val="24"/>
              </w:rPr>
            </w:pP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VCC-1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同意修改第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608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号决定，将世界电信标准化</w:t>
            </w:r>
            <w:r w:rsidR="00AF3CC1"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全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会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(WTSA)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的日期更新为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2021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年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2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月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23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日至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3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月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5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日，前提是印度和其他成员国的工作和旅行条件恢复正常。目前的情况显示，或许</w:t>
            </w:r>
            <w:r w:rsidR="00100D11"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到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2021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年年初</w:t>
            </w:r>
            <w:r w:rsidR="00100D11"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也无法</w:t>
            </w:r>
            <w:r w:rsidR="002F1BFE"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举办完全面对面的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WTSA-20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，因此本次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VCC-2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必须重新审议该次大会的地点和日期。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6E1C7D6" w14:textId="7B247D4B" w:rsidR="00BE5728" w:rsidRPr="00BE5728" w:rsidRDefault="00BE5728" w:rsidP="00C13476">
            <w:pPr>
              <w:spacing w:before="120" w:after="120" w:line="240" w:lineRule="auto"/>
              <w:ind w:firstLineChars="198" w:firstLine="475"/>
              <w:rPr>
                <w:iCs/>
                <w:sz w:val="24"/>
                <w:szCs w:val="24"/>
              </w:rPr>
            </w:pP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我们还要感谢印度政府</w:t>
            </w:r>
            <w:proofErr w:type="gramStart"/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盛情</w:t>
            </w:r>
            <w:r w:rsidR="002F1BFE"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申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办</w:t>
            </w:r>
            <w:proofErr w:type="gramEnd"/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2022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年春季的世界电信标准化全会（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WTSA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），以便</w:t>
            </w:r>
            <w:r w:rsidR="002F1BFE"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将它办成面对面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会议。美国一直在考虑国际电联因</w:t>
            </w:r>
            <w:r w:rsidR="002F1BFE"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新冠肺炎疫情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而面临的</w:t>
            </w:r>
            <w:r w:rsidR="002F1BFE"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不同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选择，不仅涉及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WTSA-20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，还关系到对计划于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2021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年、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2022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年及以后召开的国际电联大会和会议的总体安排的影响。为了尽量减少成员国的会议筹备负担，并帮助确保国际电</w:t>
            </w:r>
            <w:proofErr w:type="gramStart"/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联电信</w:t>
            </w:r>
            <w:proofErr w:type="gramEnd"/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标准化部门运作的持续性，还应考虑于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2021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年举行虚拟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WTSA-20</w:t>
            </w:r>
            <w:r w:rsidRPr="003877CB">
              <w:rPr>
                <w:rFonts w:asciiTheme="minorHAnsi" w:eastAsia="SimSun" w:hAnsiTheme="minorHAnsi" w:cstheme="minorHAnsi"/>
                <w:bCs/>
                <w:sz w:val="24"/>
                <w:szCs w:val="24"/>
              </w:rPr>
              <w:t>的选项。</w:t>
            </w:r>
          </w:p>
          <w:p w14:paraId="1EBC0535" w14:textId="41E797C3" w:rsidR="00BE5728" w:rsidRPr="003877CB" w:rsidRDefault="00BE5728" w:rsidP="00AC3D8E">
            <w:pPr>
              <w:keepNext/>
              <w:spacing w:after="120" w:line="240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3877CB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讨论</w:t>
            </w:r>
          </w:p>
          <w:p w14:paraId="2E207907" w14:textId="63F3AF43" w:rsidR="00BE5728" w:rsidRPr="003877CB" w:rsidRDefault="00BE5728" w:rsidP="00C13476">
            <w:pPr>
              <w:spacing w:before="120" w:after="120" w:line="240" w:lineRule="auto"/>
              <w:ind w:firstLineChars="198" w:firstLine="475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我们都希望看到，一个成功而有效的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WTSA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能为电信标准化部门（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T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部门）的下一个研究</w:t>
            </w:r>
            <w:proofErr w:type="gramStart"/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期制定</w:t>
            </w:r>
            <w:proofErr w:type="gramEnd"/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明确的新工作计划。为了避免对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4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年</w:t>
            </w:r>
            <w:r w:rsidR="00D54FF0">
              <w:rPr>
                <w:rFonts w:asciiTheme="minorHAnsi" w:eastAsiaTheme="minorEastAsia" w:hAnsiTheme="minorHAnsi" w:cstheme="minorHAnsi"/>
                <w:sz w:val="24"/>
                <w:szCs w:val="24"/>
              </w:rPr>
              <w:t>(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2021-2024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年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)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研究</w:t>
            </w:r>
            <w:r w:rsidR="009334FD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周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期和领导</w:t>
            </w:r>
            <w:r w:rsidR="009334FD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班子造成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不当干扰，以及</w:t>
            </w:r>
            <w:r w:rsidR="009334FD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给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国际电联目前安排的其他大会和会议</w:t>
            </w:r>
            <w:r w:rsidR="009334FD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带来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负面影响，我们认为有必要在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2022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年可能举行实</w:t>
            </w:r>
            <w:r w:rsidR="009334FD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体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会议之前，考虑解决紧迫的重大问题。</w:t>
            </w:r>
          </w:p>
          <w:p w14:paraId="2ECFD2EB" w14:textId="54B7D74F" w:rsidR="00BE5728" w:rsidRPr="003877CB" w:rsidRDefault="00BE5728" w:rsidP="00C13476">
            <w:pPr>
              <w:spacing w:before="120" w:after="120" w:line="240" w:lineRule="auto"/>
              <w:ind w:firstLineChars="198" w:firstLine="475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2020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年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6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月的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VCC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仅研究了对国际电联的运作至关重要的议项，我们根据</w:t>
            </w:r>
            <w:r w:rsidR="00100D1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此次会议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的经验提出类似建议，即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2021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年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2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月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/3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月的虚拟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WTSA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只侧重国际电联《公约》第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13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条规定的</w:t>
            </w:r>
            <w:r w:rsidR="0071583C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重大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问题，作为电信标准化部门制定下一研究期工作计划的必要条件，同时将包括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WTSA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决议和决定在内的更广泛问题留待未来的实</w:t>
            </w:r>
            <w:r w:rsidR="00100D1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体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会议。</w:t>
            </w:r>
          </w:p>
          <w:p w14:paraId="75DB3EE2" w14:textId="2B936CEF" w:rsidR="00BE5728" w:rsidRPr="00B03A0D" w:rsidRDefault="00100D11" w:rsidP="00AC3D8E">
            <w:pPr>
              <w:keepNext/>
              <w:spacing w:after="120"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B03A0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有关未来工作的建议：</w:t>
            </w:r>
          </w:p>
          <w:p w14:paraId="7708692C" w14:textId="1F251DAE" w:rsidR="00BE5728" w:rsidRPr="00B03A0D" w:rsidRDefault="00100D11" w:rsidP="00C13476">
            <w:pPr>
              <w:spacing w:before="120" w:after="120" w:line="240" w:lineRule="auto"/>
              <w:ind w:firstLineChars="198" w:firstLine="475"/>
              <w:rPr>
                <w:rFonts w:asciiTheme="minorHAnsi" w:eastAsiaTheme="minorEastAsia" w:hAnsiTheme="minorHAnsi" w:cstheme="minorHAnsi" w:hint="eastAsia"/>
                <w:sz w:val="24"/>
                <w:szCs w:val="24"/>
                <w:lang w:val="fr-FR"/>
              </w:rPr>
            </w:pP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我们建议虚拟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WTSA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应努力在以下方面达成共识</w:t>
            </w:r>
            <w:r w:rsidR="00B03A0D">
              <w:rPr>
                <w:rFonts w:asciiTheme="minorHAnsi" w:eastAsiaTheme="minorEastAsia" w:hAnsiTheme="minorHAnsi" w:cstheme="minorHAnsi" w:hint="eastAsia"/>
                <w:sz w:val="24"/>
                <w:szCs w:val="24"/>
                <w:lang w:val="fr-FR"/>
              </w:rPr>
              <w:t>：</w:t>
            </w:r>
          </w:p>
          <w:p w14:paraId="18B7AD9B" w14:textId="40CD2586" w:rsidR="00BE5728" w:rsidRPr="003877CB" w:rsidRDefault="00B03A0D" w:rsidP="00BE5728">
            <w:pPr>
              <w:spacing w:before="120" w:after="12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03A0D">
              <w:rPr>
                <w:rFonts w:asciiTheme="minorHAnsi" w:eastAsiaTheme="minorEastAsia" w:hAnsiTheme="minorHAnsi" w:cstheme="minorHAnsi"/>
                <w:sz w:val="24"/>
                <w:szCs w:val="24"/>
                <w:lang w:val="fr-FR"/>
              </w:rPr>
              <w:t>•</w:t>
            </w:r>
            <w:r w:rsidRPr="00B03A0D">
              <w:rPr>
                <w:rFonts w:asciiTheme="minorHAnsi" w:eastAsiaTheme="minorEastAsia" w:hAnsiTheme="minorHAnsi" w:cstheme="minorHAnsi"/>
                <w:sz w:val="24"/>
                <w:szCs w:val="24"/>
                <w:lang w:val="fr-FR"/>
              </w:rPr>
              <w:tab/>
            </w:r>
            <w:proofErr w:type="gramStart"/>
            <w:r w:rsidR="000C563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电信标准化顾问组</w:t>
            </w:r>
            <w:r w:rsidR="000C563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(</w:t>
            </w:r>
            <w:proofErr w:type="gramEnd"/>
            <w:r w:rsidR="000C563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TSAG)</w:t>
            </w:r>
            <w:r w:rsidR="000C563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达成广泛一致的研究课题</w:t>
            </w:r>
          </w:p>
          <w:p w14:paraId="598BC715" w14:textId="38DF1413" w:rsidR="00BE5728" w:rsidRPr="003877CB" w:rsidRDefault="00B03A0D" w:rsidP="00BE5728">
            <w:pPr>
              <w:spacing w:before="120" w:after="12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03A0D">
              <w:rPr>
                <w:rFonts w:asciiTheme="minorHAnsi" w:eastAsiaTheme="minorEastAsia" w:hAnsiTheme="minorHAnsi" w:cstheme="minorHAnsi"/>
                <w:sz w:val="24"/>
                <w:szCs w:val="24"/>
                <w:lang w:val="fr-FR"/>
              </w:rPr>
              <w:t>•</w:t>
            </w:r>
            <w:r w:rsidRPr="00B03A0D">
              <w:rPr>
                <w:rFonts w:asciiTheme="minorHAnsi" w:eastAsiaTheme="minorEastAsia" w:hAnsiTheme="minorHAnsi" w:cstheme="minorHAnsi"/>
                <w:sz w:val="24"/>
                <w:szCs w:val="24"/>
                <w:lang w:val="fr-FR"/>
              </w:rPr>
              <w:tab/>
            </w:r>
            <w:r w:rsidR="000448BC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在</w:t>
            </w:r>
            <w:r w:rsidR="000C563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区域协调和共识</w:t>
            </w:r>
            <w:r w:rsidR="000448BC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基础上</w:t>
            </w:r>
            <w:r w:rsidR="000C563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商定</w:t>
            </w:r>
            <w:r w:rsidR="000448BC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正副</w:t>
            </w:r>
            <w:r w:rsidR="000C563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主席</w:t>
            </w:r>
            <w:r w:rsidR="000448BC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人选</w:t>
            </w:r>
            <w:r w:rsidR="000C563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。</w:t>
            </w:r>
          </w:p>
          <w:p w14:paraId="62615E2C" w14:textId="19B9A8F9" w:rsidR="00BE5728" w:rsidRPr="003877CB" w:rsidRDefault="00100D11" w:rsidP="00C13476">
            <w:pPr>
              <w:spacing w:before="120" w:after="120" w:line="240" w:lineRule="auto"/>
              <w:ind w:firstLineChars="198" w:firstLine="475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成员国和国际电联秘书处</w:t>
            </w:r>
            <w:r w:rsidR="00806286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需要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进一步</w:t>
            </w:r>
            <w:r w:rsidR="00806286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开展</w:t>
            </w:r>
            <w:r w:rsidR="00AE1C33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磋商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，</w:t>
            </w:r>
            <w:r w:rsidR="00AE1C33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根据国际电联《组织法》、《公约》和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总</w:t>
            </w:r>
            <w:r w:rsidR="00AE1C33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规则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确定适当机制，通过虚拟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WTSA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提议的决定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。</w:t>
            </w:r>
          </w:p>
          <w:p w14:paraId="4C66AD41" w14:textId="02941AEC" w:rsidR="00BE5728" w:rsidRPr="003877CB" w:rsidRDefault="00AD3D61" w:rsidP="00C13476">
            <w:pPr>
              <w:spacing w:before="120" w:after="120" w:line="240" w:lineRule="auto"/>
              <w:ind w:firstLineChars="198" w:firstLine="475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TSAG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将在</w:t>
            </w:r>
            <w:r w:rsidR="00100D1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WTSA</w:t>
            </w:r>
            <w:r w:rsidR="00100D1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之后，根据国际电联《公约》第</w:t>
            </w:r>
            <w:r w:rsidR="00100D1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14A</w:t>
            </w:r>
            <w:r w:rsidR="00100D1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条规定的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职能</w:t>
            </w:r>
            <w:r w:rsidR="00100D1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，继续开展电信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标准化</w:t>
            </w:r>
            <w:r w:rsidR="00100D1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部门的活动。</w:t>
            </w:r>
            <w:r w:rsidR="00BE5728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14:paraId="5DECC16E" w14:textId="5E114285" w:rsidR="00B03A0D" w:rsidRPr="00B03A0D" w:rsidRDefault="00100D11" w:rsidP="00C13476">
            <w:pPr>
              <w:spacing w:before="120" w:after="240" w:line="240" w:lineRule="auto"/>
              <w:ind w:firstLineChars="198" w:firstLine="475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在</w:t>
            </w:r>
            <w:r w:rsidR="00806286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审议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2022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年在海得拉巴举办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实体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WTSA-20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的提议时，美国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还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认为，理事会应全面考虑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2021-22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年的活动日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程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，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因为成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员国可能须在一年内参加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WTDC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、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WTSA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、理事会、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WTPF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和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2022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年全权代表大会（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PP-22</w:t>
            </w:r>
            <w:r w:rsidR="00AD3D61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）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及相关筹备会议。在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2021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年举行</w:t>
            </w:r>
            <w:r w:rsidR="00B8311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首次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虚拟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WTSA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有助于</w:t>
            </w:r>
            <w:r w:rsidR="00B8311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部分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减轻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2022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年日</w:t>
            </w:r>
            <w:r w:rsidR="00B8311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程安排的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负担，包括</w:t>
            </w:r>
            <w:r w:rsidR="00B8311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考虑召开</w:t>
            </w:r>
            <w:r w:rsidR="006E08A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缩短</w:t>
            </w:r>
            <w:r w:rsidR="00B8311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会期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的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WTSA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。但</w:t>
            </w:r>
            <w:r w:rsidR="006E08A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理事会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也不妨考虑推迟或</w:t>
            </w:r>
            <w:r w:rsidR="00B8311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更改</w:t>
            </w:r>
            <w:r w:rsidR="00B8311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WTPF</w:t>
            </w:r>
            <w:r w:rsidR="00B8311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等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计划于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2022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年举行的</w:t>
            </w:r>
            <w:r w:rsidR="00B8311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部分</w:t>
            </w:r>
            <w:r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其他会议</w:t>
            </w:r>
            <w:r w:rsidR="00B83110" w:rsidRPr="003877CB">
              <w:rPr>
                <w:rFonts w:asciiTheme="minorHAnsi" w:eastAsiaTheme="minorEastAsia" w:hAnsiTheme="minorHAnsi" w:cstheme="minorHAnsi"/>
                <w:sz w:val="24"/>
                <w:szCs w:val="24"/>
              </w:rPr>
              <w:t>。</w:t>
            </w:r>
          </w:p>
        </w:tc>
      </w:tr>
    </w:tbl>
    <w:bookmarkEnd w:id="3"/>
    <w:p w14:paraId="004D2D2A" w14:textId="01FA78C8" w:rsidR="00CB5CBA" w:rsidRPr="00BE5728" w:rsidRDefault="00BE5728" w:rsidP="00C13476">
      <w:pPr>
        <w:spacing w:before="600"/>
        <w:jc w:val="center"/>
      </w:pPr>
      <w:r w:rsidRPr="00BE5728">
        <w:t>_________________</w:t>
      </w:r>
    </w:p>
    <w:sectPr w:rsidR="00CB5CBA" w:rsidRPr="00BE5728" w:rsidSect="007862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6F8F5" w14:textId="77777777" w:rsidR="00A035DA" w:rsidRDefault="00A035DA" w:rsidP="00302E90">
      <w:pPr>
        <w:spacing w:before="0" w:line="240" w:lineRule="auto"/>
      </w:pPr>
      <w:r>
        <w:separator/>
      </w:r>
    </w:p>
  </w:endnote>
  <w:endnote w:type="continuationSeparator" w:id="0">
    <w:p w14:paraId="4D572B9D" w14:textId="77777777" w:rsidR="00A035DA" w:rsidRDefault="00A035DA" w:rsidP="00302E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2950" w14:textId="77777777" w:rsidR="00B03A0D" w:rsidRPr="00AC3D8E" w:rsidRDefault="00B03A0D">
    <w:pPr>
      <w:pStyle w:val="Footer"/>
      <w:rPr>
        <w:sz w:val="16"/>
        <w:szCs w:val="16"/>
        <w:lang w:val="fr-FR"/>
      </w:rPr>
    </w:pPr>
    <w:r w:rsidRPr="00AC3D8E">
      <w:rPr>
        <w:noProof/>
        <w:sz w:val="16"/>
        <w:szCs w:val="16"/>
      </w:rPr>
      <w:fldChar w:fldCharType="begin"/>
    </w:r>
    <w:r w:rsidRPr="00AC3D8E">
      <w:rPr>
        <w:noProof/>
        <w:sz w:val="16"/>
        <w:szCs w:val="16"/>
        <w:lang w:val="fr-FR"/>
      </w:rPr>
      <w:instrText xml:space="preserve"> FILENAME \p  \* MERGEFORMAT </w:instrText>
    </w:r>
    <w:r w:rsidRPr="00AC3D8E">
      <w:rPr>
        <w:noProof/>
        <w:sz w:val="16"/>
        <w:szCs w:val="16"/>
      </w:rPr>
      <w:fldChar w:fldCharType="separate"/>
    </w:r>
    <w:r w:rsidRPr="00AC3D8E">
      <w:rPr>
        <w:noProof/>
        <w:sz w:val="16"/>
        <w:szCs w:val="16"/>
        <w:lang w:val="fr-FR"/>
      </w:rPr>
      <w:t>P:\CHI\SG\CONSEIL\VC-2\000\008C.docx</w:t>
    </w:r>
    <w:r w:rsidRPr="00AC3D8E">
      <w:rPr>
        <w:noProof/>
        <w:sz w:val="16"/>
        <w:szCs w:val="16"/>
      </w:rPr>
      <w:fldChar w:fldCharType="end"/>
    </w:r>
    <w:r w:rsidRPr="00AC3D8E">
      <w:rPr>
        <w:noProof/>
        <w:sz w:val="16"/>
        <w:szCs w:val="16"/>
        <w:lang w:val="fr-FR"/>
      </w:rPr>
      <w:t xml:space="preserve"> (479755)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64CF" w14:textId="27B3CD4D" w:rsidR="00B03A0D" w:rsidRPr="00D54FF0" w:rsidRDefault="00D54FF0" w:rsidP="00D54FF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B15B3" w14:textId="77777777" w:rsidR="00A035DA" w:rsidRDefault="00A035DA" w:rsidP="00302E90">
      <w:pPr>
        <w:spacing w:before="0" w:line="240" w:lineRule="auto"/>
      </w:pPr>
      <w:r>
        <w:separator/>
      </w:r>
    </w:p>
  </w:footnote>
  <w:footnote w:type="continuationSeparator" w:id="0">
    <w:p w14:paraId="64679D3B" w14:textId="77777777" w:rsidR="00A035DA" w:rsidRDefault="00A035DA" w:rsidP="00302E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890F" w14:textId="7455E6D4" w:rsidR="00B03A0D" w:rsidRPr="00B03A0D" w:rsidRDefault="00B03A0D" w:rsidP="00B03A0D">
    <w:pPr>
      <w:pStyle w:val="Header"/>
      <w:spacing w:line="240" w:lineRule="auto"/>
      <w:jc w:val="center"/>
      <w:rPr>
        <w:sz w:val="18"/>
        <w:szCs w:val="18"/>
      </w:rPr>
    </w:pPr>
    <w:r w:rsidRPr="001B6D15">
      <w:rPr>
        <w:sz w:val="18"/>
        <w:szCs w:val="18"/>
      </w:rPr>
      <w:fldChar w:fldCharType="begin"/>
    </w:r>
    <w:r w:rsidRPr="001B6D15">
      <w:rPr>
        <w:sz w:val="18"/>
        <w:szCs w:val="18"/>
      </w:rPr>
      <w:instrText xml:space="preserve"> PAGE   \* MERGEFORMAT </w:instrText>
    </w:r>
    <w:r w:rsidRPr="001B6D1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B6D15">
      <w:rPr>
        <w:noProof/>
        <w:sz w:val="18"/>
        <w:szCs w:val="18"/>
      </w:rPr>
      <w:fldChar w:fldCharType="end"/>
    </w:r>
    <w:r w:rsidRPr="001B6D15">
      <w:rPr>
        <w:noProof/>
        <w:sz w:val="18"/>
        <w:szCs w:val="18"/>
      </w:rPr>
      <w:br/>
      <w:t>VC-2/</w:t>
    </w:r>
    <w:r>
      <w:rPr>
        <w:noProof/>
        <w:sz w:val="18"/>
        <w:szCs w:val="18"/>
      </w:rPr>
      <w:t>8</w:t>
    </w:r>
    <w:r w:rsidRPr="001B6D15">
      <w:rPr>
        <w:noProof/>
        <w:sz w:val="18"/>
        <w:szCs w:val="18"/>
      </w:rPr>
      <w:t>-</w:t>
    </w:r>
    <w:r>
      <w:rPr>
        <w:noProof/>
        <w:sz w:val="18"/>
        <w:szCs w:val="18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8502" w14:textId="482C3318" w:rsidR="0078622F" w:rsidRPr="0078622F" w:rsidRDefault="0078622F" w:rsidP="0078622F">
    <w:pPr>
      <w:pStyle w:val="Header"/>
      <w:spacing w:line="240" w:lineRule="aut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D0"/>
    <w:multiLevelType w:val="multilevel"/>
    <w:tmpl w:val="AC688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1D0B6774"/>
    <w:multiLevelType w:val="hybridMultilevel"/>
    <w:tmpl w:val="45122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9B0"/>
    <w:multiLevelType w:val="hybridMultilevel"/>
    <w:tmpl w:val="D4B26DC2"/>
    <w:lvl w:ilvl="0" w:tplc="EA96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59EF"/>
    <w:multiLevelType w:val="hybridMultilevel"/>
    <w:tmpl w:val="FAEA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046A7"/>
    <w:multiLevelType w:val="hybridMultilevel"/>
    <w:tmpl w:val="585E8F58"/>
    <w:lvl w:ilvl="0" w:tplc="52001D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95353"/>
    <w:multiLevelType w:val="hybridMultilevel"/>
    <w:tmpl w:val="B1E07854"/>
    <w:lvl w:ilvl="0" w:tplc="16AC35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E5F0F"/>
    <w:multiLevelType w:val="hybridMultilevel"/>
    <w:tmpl w:val="12B4EB9A"/>
    <w:lvl w:ilvl="0" w:tplc="9DA64E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0E2F"/>
    <w:multiLevelType w:val="hybridMultilevel"/>
    <w:tmpl w:val="4A782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B23FA"/>
    <w:multiLevelType w:val="hybridMultilevel"/>
    <w:tmpl w:val="E3B06556"/>
    <w:lvl w:ilvl="0" w:tplc="1A50E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90"/>
    <w:rsid w:val="00022A73"/>
    <w:rsid w:val="00034ABD"/>
    <w:rsid w:val="000448BC"/>
    <w:rsid w:val="00095566"/>
    <w:rsid w:val="000C5631"/>
    <w:rsid w:val="000E6C83"/>
    <w:rsid w:val="00100D11"/>
    <w:rsid w:val="001054A2"/>
    <w:rsid w:val="00106D6B"/>
    <w:rsid w:val="00184331"/>
    <w:rsid w:val="00220A90"/>
    <w:rsid w:val="00220E43"/>
    <w:rsid w:val="00255F84"/>
    <w:rsid w:val="002658AC"/>
    <w:rsid w:val="002858BC"/>
    <w:rsid w:val="00294B31"/>
    <w:rsid w:val="002B647F"/>
    <w:rsid w:val="002D4E25"/>
    <w:rsid w:val="002F1BFE"/>
    <w:rsid w:val="002F747E"/>
    <w:rsid w:val="00302E90"/>
    <w:rsid w:val="003877CB"/>
    <w:rsid w:val="003A5C5E"/>
    <w:rsid w:val="003B0E3B"/>
    <w:rsid w:val="003B2765"/>
    <w:rsid w:val="00413D9F"/>
    <w:rsid w:val="00442696"/>
    <w:rsid w:val="00455FD8"/>
    <w:rsid w:val="00483AA3"/>
    <w:rsid w:val="004C1419"/>
    <w:rsid w:val="005476CD"/>
    <w:rsid w:val="00570462"/>
    <w:rsid w:val="00575BB7"/>
    <w:rsid w:val="006831AF"/>
    <w:rsid w:val="006D3C34"/>
    <w:rsid w:val="006E08A0"/>
    <w:rsid w:val="006E714A"/>
    <w:rsid w:val="0071044F"/>
    <w:rsid w:val="0071583C"/>
    <w:rsid w:val="00745F23"/>
    <w:rsid w:val="0075399A"/>
    <w:rsid w:val="00765DCC"/>
    <w:rsid w:val="0078622F"/>
    <w:rsid w:val="00806286"/>
    <w:rsid w:val="00822A9E"/>
    <w:rsid w:val="00827FF8"/>
    <w:rsid w:val="008C3297"/>
    <w:rsid w:val="008F6277"/>
    <w:rsid w:val="00930F84"/>
    <w:rsid w:val="009334FD"/>
    <w:rsid w:val="0094322F"/>
    <w:rsid w:val="0098753C"/>
    <w:rsid w:val="009A1ED4"/>
    <w:rsid w:val="009B5ACE"/>
    <w:rsid w:val="00A015C7"/>
    <w:rsid w:val="00A035DA"/>
    <w:rsid w:val="00A159DA"/>
    <w:rsid w:val="00A15FC8"/>
    <w:rsid w:val="00A34966"/>
    <w:rsid w:val="00A56FFB"/>
    <w:rsid w:val="00A640F5"/>
    <w:rsid w:val="00AC3D8E"/>
    <w:rsid w:val="00AD3D61"/>
    <w:rsid w:val="00AE1C33"/>
    <w:rsid w:val="00AF3CC1"/>
    <w:rsid w:val="00B03A0D"/>
    <w:rsid w:val="00B32EBE"/>
    <w:rsid w:val="00B624B9"/>
    <w:rsid w:val="00B83110"/>
    <w:rsid w:val="00B94DB6"/>
    <w:rsid w:val="00BD7A39"/>
    <w:rsid w:val="00BE5728"/>
    <w:rsid w:val="00BE6CA1"/>
    <w:rsid w:val="00C02B71"/>
    <w:rsid w:val="00C13476"/>
    <w:rsid w:val="00C50EF2"/>
    <w:rsid w:val="00C53A20"/>
    <w:rsid w:val="00CB410D"/>
    <w:rsid w:val="00CB5CBA"/>
    <w:rsid w:val="00CC4630"/>
    <w:rsid w:val="00CD15A9"/>
    <w:rsid w:val="00D40839"/>
    <w:rsid w:val="00D41BB6"/>
    <w:rsid w:val="00D54FF0"/>
    <w:rsid w:val="00D752B8"/>
    <w:rsid w:val="00D9207C"/>
    <w:rsid w:val="00DF4000"/>
    <w:rsid w:val="00E55925"/>
    <w:rsid w:val="00EB3829"/>
    <w:rsid w:val="00ED5432"/>
    <w:rsid w:val="00F07F47"/>
    <w:rsid w:val="00F250FC"/>
    <w:rsid w:val="00F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A8B811"/>
  <w15:docId w15:val="{DBE61746-1292-4B02-9E93-B0DC76C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MS Mincho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E90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90"/>
    <w:rPr>
      <w:rFonts w:ascii="Calibri" w:eastAsia="MS Mincho" w:hAnsi="Calibri" w:cs="Calibri"/>
      <w:lang w:val="en-US"/>
    </w:rPr>
  </w:style>
  <w:style w:type="paragraph" w:styleId="Header">
    <w:name w:val="header"/>
    <w:basedOn w:val="Normal"/>
    <w:link w:val="HeaderChar"/>
    <w:uiPriority w:val="99"/>
    <w:rsid w:val="00302E90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02E90"/>
    <w:rPr>
      <w:rFonts w:ascii="Calibri" w:eastAsia="MS Mincho" w:hAnsi="Calibri" w:cs="Calibri"/>
      <w:lang w:val="en-US"/>
    </w:rPr>
  </w:style>
  <w:style w:type="character" w:styleId="PageNumber">
    <w:name w:val="page number"/>
    <w:basedOn w:val="DefaultParagraphFont"/>
    <w:rsid w:val="00302E90"/>
  </w:style>
  <w:style w:type="paragraph" w:customStyle="1" w:styleId="Headingb">
    <w:name w:val="Heading_b"/>
    <w:basedOn w:val="Normal"/>
    <w:next w:val="Normal"/>
    <w:rsid w:val="00302E90"/>
    <w:pPr>
      <w:keepNext/>
      <w:spacing w:before="240"/>
      <w:ind w:left="794" w:hanging="794"/>
    </w:pPr>
    <w:rPr>
      <w:b/>
    </w:rPr>
  </w:style>
  <w:style w:type="character" w:styleId="Hyperlink">
    <w:name w:val="Hyperlink"/>
    <w:basedOn w:val="DefaultParagraphFont"/>
    <w:uiPriority w:val="99"/>
    <w:rsid w:val="00302E90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302E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eastAsia="Times New Roman" w:cs="Times New Roman"/>
      <w:caps/>
      <w:sz w:val="28"/>
      <w:szCs w:val="20"/>
      <w:lang w:val="en-GB"/>
    </w:rPr>
  </w:style>
  <w:style w:type="table" w:styleId="TableGrid">
    <w:name w:val="Table Grid"/>
    <w:basedOn w:val="TableNormal"/>
    <w:uiPriority w:val="39"/>
    <w:rsid w:val="00302E90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1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D4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ED4"/>
    <w:rPr>
      <w:rFonts w:ascii="Calibri" w:eastAsia="MS Mincho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D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D4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159DA"/>
    <w:pPr>
      <w:ind w:left="720"/>
      <w:contextualSpacing/>
    </w:pPr>
  </w:style>
  <w:style w:type="paragraph" w:styleId="Revision">
    <w:name w:val="Revision"/>
    <w:hidden/>
    <w:uiPriority w:val="99"/>
    <w:semiHidden/>
    <w:rsid w:val="00575BB7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8EEC4BB818743A50B9B4A27871D6B" ma:contentTypeVersion="2" ma:contentTypeDescription="Create a new document." ma:contentTypeScope="" ma:versionID="aeb80e72bf6efcff23b06efd20c283f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CACB14-9CCB-451D-97C1-BF84B14FB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12B5B-0A82-4082-B1D0-A99BA9B17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E207C-0569-44CC-A904-440E2AEFD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0FD6F1-8AEE-40F1-85C7-86E8E1EA72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Janin, Patricia</dc:creator>
  <cp:lastModifiedBy>Li, Jianying</cp:lastModifiedBy>
  <cp:revision>4</cp:revision>
  <dcterms:created xsi:type="dcterms:W3CDTF">2020-11-09T10:43:00Z</dcterms:created>
  <dcterms:modified xsi:type="dcterms:W3CDTF">2020-11-09T13:15:00Z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0x0101006938EEC4BB818743A50B9B4A27871D6B</vt:lpwstr>
  </property>
</Properties>
</file>