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Layout w:type="fixed"/>
        <w:tblLook w:val="0000" w:firstRow="0" w:lastRow="0" w:firstColumn="0" w:lastColumn="0" w:noHBand="0" w:noVBand="0"/>
      </w:tblPr>
      <w:tblGrid>
        <w:gridCol w:w="6911"/>
        <w:gridCol w:w="3120"/>
      </w:tblGrid>
      <w:tr w:rsidR="00B9786D" w:rsidRPr="009A0217" w14:paraId="16506B39" w14:textId="77777777" w:rsidTr="00FA7FCF">
        <w:trPr>
          <w:cantSplit/>
          <w:trHeight w:val="1276"/>
        </w:trPr>
        <w:tc>
          <w:tcPr>
            <w:tcW w:w="6911" w:type="dxa"/>
          </w:tcPr>
          <w:p w14:paraId="2AC9AD62" w14:textId="1EE65CB4" w:rsidR="00B9786D" w:rsidRPr="009A0217" w:rsidRDefault="00B71627" w:rsidP="00FA7FCF">
            <w:pPr>
              <w:spacing w:before="360" w:after="48" w:line="240" w:lineRule="atLeast"/>
              <w:rPr>
                <w:b/>
                <w:bCs/>
                <w:position w:val="6"/>
                <w:sz w:val="26"/>
                <w:szCs w:val="26"/>
              </w:rPr>
            </w:pPr>
            <w:r w:rsidRPr="009A0217">
              <w:rPr>
                <w:b/>
                <w:bCs/>
                <w:position w:val="6"/>
                <w:sz w:val="26"/>
                <w:szCs w:val="26"/>
              </w:rPr>
              <w:t>Second v</w:t>
            </w:r>
            <w:r w:rsidR="00B9786D" w:rsidRPr="009A0217">
              <w:rPr>
                <w:b/>
                <w:bCs/>
                <w:position w:val="6"/>
                <w:sz w:val="26"/>
                <w:szCs w:val="26"/>
              </w:rPr>
              <w:t xml:space="preserve">irtual consultation of councillors </w:t>
            </w:r>
            <w:r w:rsidR="00B9786D" w:rsidRPr="009A0217">
              <w:rPr>
                <w:b/>
                <w:bCs/>
                <w:position w:val="6"/>
                <w:sz w:val="26"/>
                <w:szCs w:val="26"/>
              </w:rPr>
              <w:br/>
              <w:t xml:space="preserve">starting </w:t>
            </w:r>
            <w:r w:rsidRPr="009A0217">
              <w:rPr>
                <w:b/>
                <w:bCs/>
                <w:position w:val="6"/>
                <w:sz w:val="26"/>
                <w:szCs w:val="26"/>
              </w:rPr>
              <w:t>16 November</w:t>
            </w:r>
            <w:r w:rsidR="00B9786D" w:rsidRPr="009A0217">
              <w:rPr>
                <w:b/>
                <w:bCs/>
                <w:position w:val="6"/>
                <w:sz w:val="26"/>
                <w:szCs w:val="26"/>
              </w:rPr>
              <w:t xml:space="preserve"> 2020</w:t>
            </w:r>
          </w:p>
        </w:tc>
        <w:tc>
          <w:tcPr>
            <w:tcW w:w="3120" w:type="dxa"/>
            <w:vAlign w:val="center"/>
          </w:tcPr>
          <w:p w14:paraId="160D4658" w14:textId="77777777" w:rsidR="00B9786D" w:rsidRPr="009A0217" w:rsidRDefault="00B9786D" w:rsidP="00FA7FCF">
            <w:pPr>
              <w:spacing w:before="0" w:line="240" w:lineRule="atLeast"/>
            </w:pPr>
            <w:r w:rsidRPr="009A0217">
              <w:rPr>
                <w:noProof/>
                <w:lang w:eastAsia="zh-CN"/>
              </w:rPr>
              <w:drawing>
                <wp:inline distT="0" distB="0" distL="0" distR="0" wp14:anchorId="175B4FDC" wp14:editId="25135675">
                  <wp:extent cx="6824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B9786D" w:rsidRPr="009A0217" w14:paraId="6CE1A893" w14:textId="77777777" w:rsidTr="00FA7FCF">
        <w:trPr>
          <w:cantSplit/>
        </w:trPr>
        <w:tc>
          <w:tcPr>
            <w:tcW w:w="6911" w:type="dxa"/>
            <w:tcBorders>
              <w:bottom w:val="single" w:sz="12" w:space="0" w:color="auto"/>
            </w:tcBorders>
          </w:tcPr>
          <w:p w14:paraId="262E279A" w14:textId="77777777" w:rsidR="00B9786D" w:rsidRPr="009A0217" w:rsidRDefault="00B9786D" w:rsidP="00FA7FCF">
            <w:pPr>
              <w:spacing w:before="0" w:after="48" w:line="240" w:lineRule="atLeast"/>
              <w:rPr>
                <w:b/>
                <w:smallCaps/>
                <w:szCs w:val="24"/>
              </w:rPr>
            </w:pPr>
          </w:p>
        </w:tc>
        <w:tc>
          <w:tcPr>
            <w:tcW w:w="3120" w:type="dxa"/>
            <w:tcBorders>
              <w:bottom w:val="single" w:sz="12" w:space="0" w:color="auto"/>
            </w:tcBorders>
          </w:tcPr>
          <w:p w14:paraId="53B1F3C5" w14:textId="77777777" w:rsidR="00B9786D" w:rsidRPr="009A0217" w:rsidRDefault="00B9786D" w:rsidP="00FA7FCF">
            <w:pPr>
              <w:spacing w:before="0" w:line="240" w:lineRule="atLeast"/>
              <w:rPr>
                <w:szCs w:val="24"/>
              </w:rPr>
            </w:pPr>
          </w:p>
        </w:tc>
      </w:tr>
      <w:tr w:rsidR="00B9786D" w:rsidRPr="009A0217" w14:paraId="27F6B162" w14:textId="77777777" w:rsidTr="00FA7FCF">
        <w:trPr>
          <w:cantSplit/>
        </w:trPr>
        <w:tc>
          <w:tcPr>
            <w:tcW w:w="6911" w:type="dxa"/>
            <w:tcBorders>
              <w:top w:val="single" w:sz="12" w:space="0" w:color="auto"/>
            </w:tcBorders>
          </w:tcPr>
          <w:p w14:paraId="280D11B4" w14:textId="77777777" w:rsidR="00B9786D" w:rsidRPr="009A0217" w:rsidRDefault="00B9786D" w:rsidP="00FA7FCF">
            <w:pPr>
              <w:spacing w:before="0" w:after="48" w:line="240" w:lineRule="atLeast"/>
              <w:rPr>
                <w:b/>
                <w:smallCaps/>
                <w:szCs w:val="24"/>
              </w:rPr>
            </w:pPr>
          </w:p>
        </w:tc>
        <w:tc>
          <w:tcPr>
            <w:tcW w:w="3120" w:type="dxa"/>
            <w:tcBorders>
              <w:top w:val="single" w:sz="12" w:space="0" w:color="auto"/>
            </w:tcBorders>
          </w:tcPr>
          <w:p w14:paraId="186CFB70" w14:textId="3A94F39E" w:rsidR="00B9786D" w:rsidRPr="009A0217" w:rsidRDefault="00B9786D" w:rsidP="00B9786D">
            <w:pPr>
              <w:spacing w:before="240" w:line="240" w:lineRule="atLeast"/>
              <w:rPr>
                <w:szCs w:val="24"/>
              </w:rPr>
            </w:pPr>
            <w:bookmarkStart w:id="0" w:name="_Hlk55297710"/>
            <w:r w:rsidRPr="009A0217">
              <w:rPr>
                <w:b/>
              </w:rPr>
              <w:t>Document VC</w:t>
            </w:r>
            <w:r w:rsidR="00B71627" w:rsidRPr="009A0217">
              <w:rPr>
                <w:b/>
              </w:rPr>
              <w:t>-2</w:t>
            </w:r>
            <w:r w:rsidRPr="009A0217">
              <w:rPr>
                <w:b/>
              </w:rPr>
              <w:t>/</w:t>
            </w:r>
            <w:r w:rsidR="00320447">
              <w:rPr>
                <w:b/>
              </w:rPr>
              <w:t>5</w:t>
            </w:r>
            <w:r w:rsidRPr="009A0217">
              <w:rPr>
                <w:b/>
              </w:rPr>
              <w:t>-E</w:t>
            </w:r>
            <w:bookmarkEnd w:id="0"/>
            <w:r w:rsidRPr="009A0217">
              <w:rPr>
                <w:b/>
              </w:rPr>
              <w:br/>
            </w:r>
            <w:r w:rsidR="00ED6A06" w:rsidRPr="009A0217">
              <w:rPr>
                <w:b/>
              </w:rPr>
              <w:t xml:space="preserve">30 October </w:t>
            </w:r>
            <w:r w:rsidRPr="009A0217">
              <w:rPr>
                <w:b/>
              </w:rPr>
              <w:t>2020</w:t>
            </w:r>
            <w:r w:rsidRPr="009A0217">
              <w:rPr>
                <w:b/>
              </w:rPr>
              <w:br/>
              <w:t xml:space="preserve">Original: </w:t>
            </w:r>
            <w:r w:rsidR="00A6680C">
              <w:rPr>
                <w:b/>
              </w:rPr>
              <w:t>Russian</w:t>
            </w:r>
          </w:p>
        </w:tc>
      </w:tr>
    </w:tbl>
    <w:p w14:paraId="3DFFD132" w14:textId="77777777" w:rsidR="00B9786D" w:rsidRPr="009A0217" w:rsidRDefault="00B9786D" w:rsidP="00B9786D">
      <w:pPr>
        <w:spacing w:before="0"/>
        <w:rPr>
          <w:b/>
          <w:bCs/>
          <w:sz w:val="28"/>
        </w:rPr>
      </w:pPr>
    </w:p>
    <w:tbl>
      <w:tblPr>
        <w:tblW w:w="10093" w:type="dxa"/>
        <w:tblLayout w:type="fixed"/>
        <w:tblLook w:val="0000" w:firstRow="0" w:lastRow="0" w:firstColumn="0" w:lastColumn="0" w:noHBand="0" w:noVBand="0"/>
      </w:tblPr>
      <w:tblGrid>
        <w:gridCol w:w="2835"/>
        <w:gridCol w:w="7258"/>
      </w:tblGrid>
      <w:tr w:rsidR="00B9786D" w:rsidRPr="009A0217" w14:paraId="0FF9C59E" w14:textId="77777777" w:rsidTr="00FA7FCF">
        <w:trPr>
          <w:cantSplit/>
        </w:trPr>
        <w:tc>
          <w:tcPr>
            <w:tcW w:w="2835" w:type="dxa"/>
            <w:tcBorders>
              <w:right w:val="single" w:sz="12" w:space="0" w:color="auto"/>
            </w:tcBorders>
            <w:vAlign w:val="center"/>
          </w:tcPr>
          <w:p w14:paraId="1A0947C7" w14:textId="77777777" w:rsidR="00B9786D" w:rsidRPr="009A0217" w:rsidRDefault="00B9786D" w:rsidP="00FA7FCF">
            <w:pPr>
              <w:spacing w:before="0"/>
              <w:rPr>
                <w:b/>
                <w:bCs/>
              </w:rPr>
            </w:pPr>
            <w:r w:rsidRPr="009A0217">
              <w:rPr>
                <w:b/>
                <w:bCs/>
              </w:rPr>
              <w:t>Name of the submitting Member State(s):</w:t>
            </w:r>
          </w:p>
        </w:tc>
        <w:tc>
          <w:tcPr>
            <w:tcW w:w="7258" w:type="dxa"/>
            <w:tcBorders>
              <w:top w:val="single" w:sz="12" w:space="0" w:color="auto"/>
              <w:left w:val="single" w:sz="12" w:space="0" w:color="auto"/>
              <w:bottom w:val="single" w:sz="12" w:space="0" w:color="auto"/>
              <w:right w:val="single" w:sz="12" w:space="0" w:color="auto"/>
            </w:tcBorders>
            <w:vAlign w:val="center"/>
          </w:tcPr>
          <w:p w14:paraId="7113643F" w14:textId="21B76D62" w:rsidR="00B9786D" w:rsidRPr="009A0217" w:rsidRDefault="00903C79" w:rsidP="00FA7FCF">
            <w:pPr>
              <w:spacing w:before="0"/>
              <w:rPr>
                <w:b/>
                <w:bCs/>
              </w:rPr>
            </w:pPr>
            <w:r>
              <w:rPr>
                <w:b/>
                <w:bCs/>
              </w:rPr>
              <w:t xml:space="preserve">Republic of Azerbaijan, </w:t>
            </w:r>
            <w:r w:rsidRPr="009A0217">
              <w:rPr>
                <w:b/>
                <w:bCs/>
              </w:rPr>
              <w:t>Republic of Belarus</w:t>
            </w:r>
            <w:r>
              <w:rPr>
                <w:b/>
                <w:bCs/>
              </w:rPr>
              <w:t xml:space="preserve">, </w:t>
            </w:r>
            <w:r w:rsidRPr="009A0217">
              <w:rPr>
                <w:b/>
                <w:bCs/>
              </w:rPr>
              <w:t>Russian Federation</w:t>
            </w:r>
          </w:p>
        </w:tc>
      </w:tr>
      <w:tr w:rsidR="00B9786D" w:rsidRPr="009A0217" w14:paraId="41A01266" w14:textId="77777777" w:rsidTr="00F50F13">
        <w:trPr>
          <w:cantSplit/>
        </w:trPr>
        <w:tc>
          <w:tcPr>
            <w:tcW w:w="2835" w:type="dxa"/>
          </w:tcPr>
          <w:p w14:paraId="7C1EF445" w14:textId="77777777" w:rsidR="00B9786D" w:rsidRPr="009A0217" w:rsidRDefault="00B9786D" w:rsidP="00FA7FCF">
            <w:pPr>
              <w:spacing w:before="0"/>
              <w:rPr>
                <w:sz w:val="16"/>
                <w:szCs w:val="16"/>
              </w:rPr>
            </w:pPr>
          </w:p>
        </w:tc>
        <w:tc>
          <w:tcPr>
            <w:tcW w:w="7258" w:type="dxa"/>
            <w:tcBorders>
              <w:top w:val="single" w:sz="12" w:space="0" w:color="auto"/>
              <w:bottom w:val="single" w:sz="12" w:space="0" w:color="auto"/>
            </w:tcBorders>
          </w:tcPr>
          <w:p w14:paraId="4A8DEBE8" w14:textId="77777777" w:rsidR="00B9786D" w:rsidRPr="009A0217" w:rsidRDefault="00B9786D" w:rsidP="00FA7FCF">
            <w:pPr>
              <w:spacing w:before="0"/>
              <w:rPr>
                <w:sz w:val="16"/>
                <w:szCs w:val="16"/>
              </w:rPr>
            </w:pPr>
          </w:p>
        </w:tc>
      </w:tr>
      <w:tr w:rsidR="00B9786D" w:rsidRPr="009A0217" w14:paraId="59435ECA" w14:textId="77777777" w:rsidTr="00FA7FCF">
        <w:trPr>
          <w:cantSplit/>
        </w:trPr>
        <w:tc>
          <w:tcPr>
            <w:tcW w:w="2835" w:type="dxa"/>
            <w:tcBorders>
              <w:right w:val="single" w:sz="12" w:space="0" w:color="auto"/>
            </w:tcBorders>
          </w:tcPr>
          <w:p w14:paraId="34EEBB35" w14:textId="77777777" w:rsidR="00B9786D" w:rsidRPr="009A0217" w:rsidRDefault="00B9786D" w:rsidP="00FA7FCF">
            <w:pPr>
              <w:spacing w:after="120"/>
              <w:rPr>
                <w:b/>
                <w:bCs/>
              </w:rPr>
            </w:pPr>
            <w:r w:rsidRPr="009A0217">
              <w:rPr>
                <w:b/>
                <w:bCs/>
              </w:rPr>
              <w:t>Document title:</w:t>
            </w:r>
          </w:p>
        </w:tc>
        <w:tc>
          <w:tcPr>
            <w:tcW w:w="7258" w:type="dxa"/>
            <w:tcBorders>
              <w:top w:val="single" w:sz="12" w:space="0" w:color="auto"/>
              <w:left w:val="single" w:sz="12" w:space="0" w:color="auto"/>
              <w:bottom w:val="single" w:sz="12" w:space="0" w:color="auto"/>
              <w:right w:val="single" w:sz="12" w:space="0" w:color="auto"/>
            </w:tcBorders>
          </w:tcPr>
          <w:p w14:paraId="4590A629" w14:textId="7B4BF0D1" w:rsidR="00B9786D" w:rsidRPr="009A0217" w:rsidRDefault="00320447" w:rsidP="00FA7FCF">
            <w:pPr>
              <w:spacing w:after="120"/>
              <w:rPr>
                <w:b/>
                <w:bCs/>
              </w:rPr>
            </w:pPr>
            <w:r w:rsidRPr="00320447">
              <w:rPr>
                <w:b/>
                <w:bCs/>
              </w:rPr>
              <w:t>Draft agenda of the second virtual consultation of councillors</w:t>
            </w:r>
          </w:p>
        </w:tc>
      </w:tr>
      <w:tr w:rsidR="00B9786D" w:rsidRPr="009A0217" w14:paraId="523C1C23" w14:textId="77777777" w:rsidTr="00F50F13">
        <w:trPr>
          <w:cantSplit/>
          <w:trHeight w:val="269"/>
        </w:trPr>
        <w:tc>
          <w:tcPr>
            <w:tcW w:w="2835" w:type="dxa"/>
          </w:tcPr>
          <w:p w14:paraId="08985ACE" w14:textId="77777777" w:rsidR="00B9786D" w:rsidRPr="009A0217" w:rsidRDefault="00B9786D" w:rsidP="00FA7FCF">
            <w:pPr>
              <w:spacing w:before="0"/>
              <w:rPr>
                <w:sz w:val="16"/>
                <w:szCs w:val="16"/>
              </w:rPr>
            </w:pPr>
          </w:p>
        </w:tc>
        <w:tc>
          <w:tcPr>
            <w:tcW w:w="7258" w:type="dxa"/>
            <w:tcBorders>
              <w:top w:val="single" w:sz="12" w:space="0" w:color="auto"/>
              <w:bottom w:val="single" w:sz="12" w:space="0" w:color="auto"/>
            </w:tcBorders>
          </w:tcPr>
          <w:p w14:paraId="57E04822" w14:textId="77777777" w:rsidR="00B9786D" w:rsidRPr="009A0217" w:rsidRDefault="00B9786D" w:rsidP="00FA7FCF">
            <w:pPr>
              <w:spacing w:before="0"/>
              <w:rPr>
                <w:sz w:val="16"/>
                <w:szCs w:val="16"/>
              </w:rPr>
            </w:pPr>
          </w:p>
        </w:tc>
      </w:tr>
      <w:tr w:rsidR="00B9786D" w:rsidRPr="009A0217" w14:paraId="1DF32BD5" w14:textId="77777777" w:rsidTr="00F50F13">
        <w:trPr>
          <w:cantSplit/>
          <w:trHeight w:val="668"/>
        </w:trPr>
        <w:tc>
          <w:tcPr>
            <w:tcW w:w="2835" w:type="dxa"/>
            <w:tcBorders>
              <w:right w:val="single" w:sz="12" w:space="0" w:color="auto"/>
            </w:tcBorders>
            <w:vAlign w:val="center"/>
          </w:tcPr>
          <w:p w14:paraId="6710581C" w14:textId="77777777" w:rsidR="00B9786D" w:rsidRPr="009A0217" w:rsidRDefault="00B9786D" w:rsidP="00FA7FCF">
            <w:pPr>
              <w:spacing w:before="0"/>
              <w:rPr>
                <w:b/>
                <w:bCs/>
              </w:rPr>
            </w:pPr>
            <w:r w:rsidRPr="009A0217">
              <w:rPr>
                <w:b/>
                <w:bCs/>
              </w:rPr>
              <w:t>Ref. to draft agenda of the virtual consultation:</w:t>
            </w:r>
          </w:p>
        </w:tc>
        <w:tc>
          <w:tcPr>
            <w:tcW w:w="7258" w:type="dxa"/>
            <w:tcBorders>
              <w:top w:val="single" w:sz="12" w:space="0" w:color="auto"/>
              <w:left w:val="single" w:sz="12" w:space="0" w:color="auto"/>
              <w:bottom w:val="single" w:sz="12" w:space="0" w:color="auto"/>
              <w:right w:val="single" w:sz="12" w:space="0" w:color="auto"/>
            </w:tcBorders>
            <w:vAlign w:val="center"/>
          </w:tcPr>
          <w:p w14:paraId="4B3951AF" w14:textId="56265861" w:rsidR="00F472A6" w:rsidRDefault="00520885" w:rsidP="008C40CC">
            <w:pPr>
              <w:spacing w:after="120"/>
              <w:rPr>
                <w:b/>
                <w:bCs/>
              </w:rPr>
            </w:pPr>
            <w:bookmarkStart w:id="1" w:name="_Hlk55296218"/>
            <w:r w:rsidRPr="00520885">
              <w:rPr>
                <w:b/>
                <w:bCs/>
              </w:rPr>
              <w:t>Document C20/</w:t>
            </w:r>
            <w:r>
              <w:rPr>
                <w:b/>
                <w:bCs/>
              </w:rPr>
              <w:t>1013</w:t>
            </w:r>
            <w:r w:rsidR="00F472A6">
              <w:rPr>
                <w:b/>
                <w:bCs/>
              </w:rPr>
              <w:t>, Annex 2</w:t>
            </w:r>
            <w:r w:rsidRPr="00520885">
              <w:rPr>
                <w:b/>
                <w:bCs/>
              </w:rPr>
              <w:t xml:space="preserve"> </w:t>
            </w:r>
            <w:bookmarkEnd w:id="1"/>
            <w:r w:rsidR="008C40CC">
              <w:rPr>
                <w:b/>
                <w:bCs/>
              </w:rPr>
              <w:br/>
            </w:r>
            <w:r>
              <w:rPr>
                <w:b/>
                <w:bCs/>
              </w:rPr>
              <w:t>“D</w:t>
            </w:r>
            <w:r w:rsidR="00682972" w:rsidRPr="009A0217">
              <w:rPr>
                <w:b/>
                <w:bCs/>
              </w:rPr>
              <w:t>raft agenda for the second virtual consultation of councillors</w:t>
            </w:r>
            <w:r>
              <w:rPr>
                <w:b/>
                <w:bCs/>
              </w:rPr>
              <w:t>”</w:t>
            </w:r>
          </w:p>
          <w:p w14:paraId="79110B80" w14:textId="6FA8113F" w:rsidR="00B9786D" w:rsidRPr="009A0217" w:rsidRDefault="00053EEC" w:rsidP="008C40CC">
            <w:pPr>
              <w:spacing w:after="120"/>
              <w:rPr>
                <w:b/>
                <w:bCs/>
              </w:rPr>
            </w:pPr>
            <w:r>
              <w:rPr>
                <w:b/>
                <w:bCs/>
              </w:rPr>
              <w:t>Council Decision 556</w:t>
            </w:r>
            <w:r w:rsidR="00682972" w:rsidRPr="009A0217">
              <w:rPr>
                <w:b/>
                <w:bCs/>
              </w:rPr>
              <w:t xml:space="preserve"> </w:t>
            </w:r>
            <w:r w:rsidR="00707935">
              <w:rPr>
                <w:b/>
                <w:bCs/>
              </w:rPr>
              <w:t>on the s</w:t>
            </w:r>
            <w:r w:rsidRPr="00053EEC">
              <w:rPr>
                <w:b/>
                <w:bCs/>
              </w:rPr>
              <w:t>ubmission and publication of documentation for Council sessions and Council working group meetings</w:t>
            </w:r>
          </w:p>
        </w:tc>
      </w:tr>
      <w:tr w:rsidR="00B9786D" w:rsidRPr="009A0217" w14:paraId="0D16BED5" w14:textId="77777777" w:rsidTr="00F50F13">
        <w:trPr>
          <w:cantSplit/>
          <w:trHeight w:val="156"/>
        </w:trPr>
        <w:tc>
          <w:tcPr>
            <w:tcW w:w="2835" w:type="dxa"/>
          </w:tcPr>
          <w:p w14:paraId="14E54773" w14:textId="77777777" w:rsidR="00B9786D" w:rsidRPr="009A0217" w:rsidRDefault="00B9786D" w:rsidP="00FA7FCF">
            <w:pPr>
              <w:spacing w:before="0"/>
              <w:rPr>
                <w:sz w:val="16"/>
                <w:szCs w:val="16"/>
              </w:rPr>
            </w:pPr>
          </w:p>
        </w:tc>
        <w:tc>
          <w:tcPr>
            <w:tcW w:w="7258" w:type="dxa"/>
            <w:tcBorders>
              <w:top w:val="single" w:sz="12" w:space="0" w:color="auto"/>
            </w:tcBorders>
          </w:tcPr>
          <w:p w14:paraId="3AF2BBAD" w14:textId="77777777" w:rsidR="00B9786D" w:rsidRPr="009A0217" w:rsidRDefault="00B9786D" w:rsidP="00FA7FCF">
            <w:pPr>
              <w:spacing w:before="0"/>
              <w:rPr>
                <w:sz w:val="16"/>
                <w:szCs w:val="16"/>
              </w:rPr>
            </w:pPr>
          </w:p>
        </w:tc>
      </w:tr>
    </w:tbl>
    <w:p w14:paraId="3CA3A2D5" w14:textId="77777777" w:rsidR="00B9786D" w:rsidRPr="009A0217" w:rsidRDefault="00B9786D" w:rsidP="00B9786D">
      <w:pPr>
        <w:rPr>
          <w:sz w:val="4"/>
          <w:szCs w:val="4"/>
        </w:rPr>
      </w:pPr>
    </w:p>
    <w:tbl>
      <w:tblPr>
        <w:tblW w:w="10093" w:type="dxa"/>
        <w:tblInd w:w="-15" w:type="dxa"/>
        <w:tblLayout w:type="fixed"/>
        <w:tblLook w:val="0000" w:firstRow="0" w:lastRow="0" w:firstColumn="0" w:lastColumn="0" w:noHBand="0" w:noVBand="0"/>
      </w:tblPr>
      <w:tblGrid>
        <w:gridCol w:w="10093"/>
      </w:tblGrid>
      <w:tr w:rsidR="00B9786D" w:rsidRPr="009A0217" w14:paraId="319A12CE"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6CAA9AB8" w14:textId="4AEDF260" w:rsidR="00B9786D" w:rsidRPr="009A0217" w:rsidRDefault="009253BC" w:rsidP="00FA7FCF">
            <w:pPr>
              <w:pStyle w:val="Headingb"/>
              <w:spacing w:before="120" w:after="120"/>
            </w:pPr>
            <w:r w:rsidRPr="009A0217">
              <w:t>Introduction</w:t>
            </w:r>
          </w:p>
          <w:p w14:paraId="0F8A2D10" w14:textId="49920987" w:rsidR="00B9786D" w:rsidRPr="009966B0" w:rsidRDefault="00053EEC" w:rsidP="00FA7FCF">
            <w:pPr>
              <w:spacing w:after="120"/>
              <w:rPr>
                <w:szCs w:val="16"/>
              </w:rPr>
            </w:pPr>
            <w:r w:rsidRPr="009966B0">
              <w:rPr>
                <w:szCs w:val="16"/>
              </w:rPr>
              <w:t>Annex 2 to DM Circular 1013</w:t>
            </w:r>
            <w:r w:rsidR="00C370CD">
              <w:rPr>
                <w:szCs w:val="16"/>
              </w:rPr>
              <w:t xml:space="preserve"> sets out</w:t>
            </w:r>
            <w:r w:rsidR="00042A3B">
              <w:rPr>
                <w:szCs w:val="16"/>
              </w:rPr>
              <w:t xml:space="preserve"> </w:t>
            </w:r>
            <w:r w:rsidRPr="009966B0">
              <w:rPr>
                <w:szCs w:val="16"/>
              </w:rPr>
              <w:t>the draft agenda for the second virtual consultation of councillors, indicating the documents to be examined.</w:t>
            </w:r>
          </w:p>
          <w:p w14:paraId="524163AF" w14:textId="33A766F7" w:rsidR="00B9786D" w:rsidRPr="008C40CC" w:rsidRDefault="00707935" w:rsidP="00CD6AF7">
            <w:pPr>
              <w:spacing w:after="120"/>
              <w:rPr>
                <w:szCs w:val="24"/>
                <w:lang w:eastAsia="zh-CN"/>
              </w:rPr>
            </w:pPr>
            <w:r>
              <w:rPr>
                <w:szCs w:val="16"/>
              </w:rPr>
              <w:t xml:space="preserve">According to </w:t>
            </w:r>
            <w:r w:rsidR="00053EEC" w:rsidRPr="009966B0">
              <w:rPr>
                <w:szCs w:val="16"/>
              </w:rPr>
              <w:t xml:space="preserve">Council Decision </w:t>
            </w:r>
            <w:r w:rsidR="009966B0" w:rsidRPr="009966B0">
              <w:rPr>
                <w:szCs w:val="16"/>
              </w:rPr>
              <w:t xml:space="preserve">556, </w:t>
            </w:r>
            <w:r w:rsidR="009966B0" w:rsidRPr="009966B0">
              <w:rPr>
                <w:i/>
                <w:iCs/>
                <w:szCs w:val="16"/>
              </w:rPr>
              <w:t>decides</w:t>
            </w:r>
            <w:r w:rsidR="009966B0" w:rsidRPr="009966B0">
              <w:rPr>
                <w:szCs w:val="16"/>
              </w:rPr>
              <w:t xml:space="preserve"> 3</w:t>
            </w:r>
            <w:r w:rsidR="009966B0" w:rsidRPr="00707935">
              <w:rPr>
                <w:szCs w:val="16"/>
              </w:rPr>
              <w:t>,</w:t>
            </w:r>
            <w:r w:rsidR="009966B0" w:rsidRPr="009966B0">
              <w:rPr>
                <w:szCs w:val="16"/>
              </w:rPr>
              <w:t xml:space="preserve"> ITU secretariat documents calling for a decision of the Council or a Council working group should be posted on the relevant page of the website no later than 30 calendar days before the opening of the Council session or Council working group meeting.</w:t>
            </w:r>
          </w:p>
        </w:tc>
      </w:tr>
      <w:tr w:rsidR="00CD6AF7" w:rsidRPr="009A0217" w14:paraId="0875FD01" w14:textId="77777777" w:rsidTr="00FA7FCF">
        <w:trPr>
          <w:cantSplit/>
        </w:trPr>
        <w:tc>
          <w:tcPr>
            <w:tcW w:w="10093" w:type="dxa"/>
            <w:tcBorders>
              <w:top w:val="single" w:sz="12" w:space="0" w:color="auto"/>
              <w:left w:val="single" w:sz="12" w:space="0" w:color="auto"/>
              <w:bottom w:val="single" w:sz="12" w:space="0" w:color="auto"/>
              <w:right w:val="single" w:sz="12" w:space="0" w:color="auto"/>
            </w:tcBorders>
          </w:tcPr>
          <w:p w14:paraId="615D3F5D" w14:textId="77777777" w:rsidR="00CD6AF7" w:rsidRPr="009A0217" w:rsidRDefault="00CD6AF7" w:rsidP="00CD6AF7">
            <w:pPr>
              <w:pStyle w:val="Headingb"/>
              <w:spacing w:before="120" w:after="120"/>
            </w:pPr>
            <w:r w:rsidRPr="009A0217">
              <w:t>Proposed way forward</w:t>
            </w:r>
          </w:p>
          <w:p w14:paraId="7DE655C9" w14:textId="5154C8CC" w:rsidR="00CD6AF7" w:rsidRPr="009A0217" w:rsidRDefault="00CD6AF7" w:rsidP="00CD6AF7">
            <w:pPr>
              <w:spacing w:after="120"/>
            </w:pPr>
            <w:r w:rsidRPr="00CD6AF7">
              <w:rPr>
                <w:szCs w:val="16"/>
              </w:rPr>
              <w:t>Include in the agenda of the second virtual consultation of councillors only those documents that are published no later than 30 days prior to the start of the consultation.</w:t>
            </w:r>
          </w:p>
        </w:tc>
      </w:tr>
    </w:tbl>
    <w:p w14:paraId="1D114067" w14:textId="3825F011" w:rsidR="004A1B8B" w:rsidRDefault="004A1B8B" w:rsidP="00B9786D"/>
    <w:p w14:paraId="227789F4" w14:textId="77777777" w:rsidR="00CD6AF7" w:rsidRDefault="00CD6AF7" w:rsidP="00B9786D"/>
    <w:p w14:paraId="0E960688" w14:textId="1D4E05B3" w:rsidR="00447C4E" w:rsidRPr="009A0217" w:rsidRDefault="00447C4E" w:rsidP="00447C4E">
      <w:pPr>
        <w:jc w:val="center"/>
      </w:pPr>
      <w:r>
        <w:t>______________</w:t>
      </w:r>
    </w:p>
    <w:sectPr w:rsidR="00447C4E" w:rsidRPr="009A0217"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F5855" w14:textId="77777777" w:rsidR="00B71627" w:rsidRDefault="00B71627">
      <w:r>
        <w:separator/>
      </w:r>
    </w:p>
  </w:endnote>
  <w:endnote w:type="continuationSeparator" w:id="0">
    <w:p w14:paraId="6A86091C" w14:textId="77777777" w:rsidR="00B71627" w:rsidRDefault="00B7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3338" w14:textId="2E16357A" w:rsidR="00CB18FF" w:rsidRPr="00957380" w:rsidRDefault="00A6680C">
    <w:pPr>
      <w:pStyle w:val="Footer"/>
      <w:rPr>
        <w:lang w:val="fr-CH"/>
      </w:rPr>
    </w:pPr>
    <w:r>
      <w:fldChar w:fldCharType="begin"/>
    </w:r>
    <w:r w:rsidRPr="00957380">
      <w:rPr>
        <w:lang w:val="fr-CH"/>
      </w:rPr>
      <w:instrText xml:space="preserve"> FILENAME \p  \* MERGEFORMAT </w:instrText>
    </w:r>
    <w:r>
      <w:fldChar w:fldCharType="separate"/>
    </w:r>
    <w:r w:rsidR="00F522DE" w:rsidRPr="00957380">
      <w:rPr>
        <w:lang w:val="fr-CH"/>
      </w:rPr>
      <w:t>P:\TRAD\E\SG\CONSEIL\VC-2\000\004e.docx</w:t>
    </w:r>
    <w:r>
      <w:fldChar w:fldCharType="end"/>
    </w:r>
    <w:r w:rsidR="00CB18FF" w:rsidRPr="00957380">
      <w:rPr>
        <w:lang w:val="fr-CH"/>
      </w:rPr>
      <w:tab/>
    </w:r>
    <w:r w:rsidR="00864AFF">
      <w:fldChar w:fldCharType="begin"/>
    </w:r>
    <w:r w:rsidR="00CB18FF">
      <w:instrText xml:space="preserve"> SAVEDATE \@ DD.MM.YY </w:instrText>
    </w:r>
    <w:r w:rsidR="00864AFF">
      <w:fldChar w:fldCharType="separate"/>
    </w:r>
    <w:r w:rsidR="00F50F13">
      <w:t>03.11.20</w:t>
    </w:r>
    <w:r w:rsidR="00864AFF">
      <w:fldChar w:fldCharType="end"/>
    </w:r>
    <w:r w:rsidR="00CB18FF" w:rsidRPr="00957380">
      <w:rPr>
        <w:lang w:val="fr-CH"/>
      </w:rPr>
      <w:tab/>
    </w:r>
    <w:r w:rsidR="00864AFF">
      <w:fldChar w:fldCharType="begin"/>
    </w:r>
    <w:r w:rsidR="00CB18FF">
      <w:instrText xml:space="preserve"> PRINTDATE \@ DD.MM.YY </w:instrText>
    </w:r>
    <w:r w:rsidR="00864AFF">
      <w:fldChar w:fldCharType="separate"/>
    </w:r>
    <w:r w:rsidR="009253BC">
      <w:t>02.11.20</w:t>
    </w:r>
    <w:r w:rsidR="00864AF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ACEB" w14:textId="6BBEB4EB" w:rsidR="00322D0D" w:rsidRDefault="00322D0D">
    <w:pPr>
      <w:spacing w:after="120"/>
      <w:jc w:val="center"/>
    </w:pPr>
    <w:r>
      <w:t xml:space="preserve">• </w:t>
    </w:r>
    <w:hyperlink r:id="rId1" w:history="1">
      <w:r>
        <w:rPr>
          <w:rStyle w:val="Hyperlink"/>
        </w:rPr>
        <w:t>http://www.itu.int/council</w:t>
      </w:r>
    </w:hyperlink>
    <w:r>
      <w:t xml:space="preserve"> •</w:t>
    </w:r>
  </w:p>
  <w:p w14:paraId="0A8367A6" w14:textId="3FBB24DC" w:rsidR="00447C4E" w:rsidRPr="00D429CB" w:rsidRDefault="00447C4E" w:rsidP="00447C4E">
    <w:pPr>
      <w:rPr>
        <w:sz w:val="16"/>
        <w:szCs w:val="16"/>
        <w:lang w:val="fr-CH"/>
      </w:rPr>
    </w:pPr>
    <w:r w:rsidRPr="00F96B6F">
      <w:rPr>
        <w:sz w:val="16"/>
        <w:szCs w:val="16"/>
      </w:rPr>
      <w:fldChar w:fldCharType="begin"/>
    </w:r>
    <w:r w:rsidRPr="00D429CB">
      <w:rPr>
        <w:sz w:val="16"/>
        <w:szCs w:val="16"/>
        <w:lang w:val="fr-CH"/>
      </w:rPr>
      <w:instrText xml:space="preserve"> FILENAME \p \* MERGEFORMAT </w:instrText>
    </w:r>
    <w:r w:rsidRPr="00F96B6F">
      <w:rPr>
        <w:sz w:val="16"/>
        <w:szCs w:val="16"/>
      </w:rPr>
      <w:fldChar w:fldCharType="separate"/>
    </w:r>
    <w:r>
      <w:rPr>
        <w:noProof/>
        <w:sz w:val="16"/>
        <w:szCs w:val="16"/>
        <w:lang w:val="fr-CH"/>
      </w:rPr>
      <w:t>P:\ENG\SG\CONSEIL\VC-2\000\005E.docx</w:t>
    </w:r>
    <w:r w:rsidRPr="00F96B6F">
      <w:rPr>
        <w:sz w:val="16"/>
        <w:szCs w:val="16"/>
      </w:rPr>
      <w:fldChar w:fldCharType="end"/>
    </w:r>
    <w:r w:rsidRPr="00D429CB">
      <w:rPr>
        <w:sz w:val="16"/>
        <w:szCs w:val="16"/>
        <w:lang w:val="fr-CH"/>
      </w:rPr>
      <w:t xml:space="preserve"> (47965</w:t>
    </w:r>
    <w:r>
      <w:rPr>
        <w:sz w:val="16"/>
        <w:szCs w:val="16"/>
        <w:lang w:val="fr-CH"/>
      </w:rPr>
      <w:t>3</w:t>
    </w:r>
    <w:r w:rsidRPr="00D429CB">
      <w:rPr>
        <w:sz w:val="16"/>
        <w:szCs w:val="16"/>
        <w:lang w:val="fr-CH"/>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D208E" w14:textId="77777777" w:rsidR="00B71627" w:rsidRDefault="00B71627">
      <w:r>
        <w:t>____________________</w:t>
      </w:r>
    </w:p>
  </w:footnote>
  <w:footnote w:type="continuationSeparator" w:id="0">
    <w:p w14:paraId="01491CBC" w14:textId="77777777" w:rsidR="00B71627" w:rsidRDefault="00B71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372A6" w14:textId="77777777" w:rsidR="00322D0D" w:rsidRDefault="006535F1" w:rsidP="00CE433C">
    <w:pPr>
      <w:pStyle w:val="Header"/>
    </w:pPr>
    <w:r>
      <w:fldChar w:fldCharType="begin"/>
    </w:r>
    <w:r>
      <w:instrText>PAGE</w:instrText>
    </w:r>
    <w:r>
      <w:fldChar w:fldCharType="separate"/>
    </w:r>
    <w:r w:rsidR="00FB1279">
      <w:rPr>
        <w:noProof/>
      </w:rPr>
      <w:t>2</w:t>
    </w:r>
    <w:r>
      <w:rPr>
        <w:noProof/>
      </w:rPr>
      <w:fldChar w:fldCharType="end"/>
    </w:r>
  </w:p>
  <w:p w14:paraId="1E3239E0" w14:textId="72998D53" w:rsidR="00322D0D" w:rsidRPr="00623AE3" w:rsidRDefault="00B9786D" w:rsidP="00FB1279">
    <w:pPr>
      <w:pStyle w:val="Header"/>
      <w:rPr>
        <w:bCs/>
      </w:rPr>
    </w:pPr>
    <w:r>
      <w:rPr>
        <w:bCs/>
      </w:rPr>
      <w:t>VC</w:t>
    </w:r>
    <w:r w:rsidR="00B71627">
      <w:rPr>
        <w:bCs/>
      </w:rPr>
      <w:t>-2</w:t>
    </w:r>
    <w:r w:rsidR="00623AE3" w:rsidRPr="00623AE3">
      <w:rPr>
        <w:bCs/>
      </w:rPr>
      <w:t>/</w:t>
    </w:r>
    <w:r w:rsidR="00F522DE">
      <w:rPr>
        <w:bCs/>
      </w:rPr>
      <w:t>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6D"/>
    <w:rsid w:val="000210D4"/>
    <w:rsid w:val="00042A3B"/>
    <w:rsid w:val="00053EEC"/>
    <w:rsid w:val="00063016"/>
    <w:rsid w:val="00066795"/>
    <w:rsid w:val="00076AF6"/>
    <w:rsid w:val="00085CF2"/>
    <w:rsid w:val="000B1705"/>
    <w:rsid w:val="000D75B2"/>
    <w:rsid w:val="00100DC0"/>
    <w:rsid w:val="001121F5"/>
    <w:rsid w:val="001400DC"/>
    <w:rsid w:val="00140CE1"/>
    <w:rsid w:val="0017539C"/>
    <w:rsid w:val="00175AC2"/>
    <w:rsid w:val="0017609F"/>
    <w:rsid w:val="001C628E"/>
    <w:rsid w:val="001D542B"/>
    <w:rsid w:val="001E0F7B"/>
    <w:rsid w:val="002119FD"/>
    <w:rsid w:val="002130E0"/>
    <w:rsid w:val="00264425"/>
    <w:rsid w:val="00265875"/>
    <w:rsid w:val="0027303B"/>
    <w:rsid w:val="0028109B"/>
    <w:rsid w:val="00286041"/>
    <w:rsid w:val="002A2188"/>
    <w:rsid w:val="002B1F58"/>
    <w:rsid w:val="002C1C7A"/>
    <w:rsid w:val="0030160F"/>
    <w:rsid w:val="00320447"/>
    <w:rsid w:val="00322D0D"/>
    <w:rsid w:val="00362B7A"/>
    <w:rsid w:val="003942D4"/>
    <w:rsid w:val="003958A8"/>
    <w:rsid w:val="003C2533"/>
    <w:rsid w:val="0040435A"/>
    <w:rsid w:val="00416A24"/>
    <w:rsid w:val="00431D9E"/>
    <w:rsid w:val="00433CE8"/>
    <w:rsid w:val="00434A5C"/>
    <w:rsid w:val="00447C4E"/>
    <w:rsid w:val="004544D9"/>
    <w:rsid w:val="00477C62"/>
    <w:rsid w:val="00490E72"/>
    <w:rsid w:val="00491157"/>
    <w:rsid w:val="004921C8"/>
    <w:rsid w:val="004A1B8B"/>
    <w:rsid w:val="004D1851"/>
    <w:rsid w:val="004D599D"/>
    <w:rsid w:val="004E2EA5"/>
    <w:rsid w:val="004E3AEB"/>
    <w:rsid w:val="0050223C"/>
    <w:rsid w:val="00520885"/>
    <w:rsid w:val="005243FF"/>
    <w:rsid w:val="00564FBC"/>
    <w:rsid w:val="0058138B"/>
    <w:rsid w:val="00582442"/>
    <w:rsid w:val="005F3269"/>
    <w:rsid w:val="00623AE3"/>
    <w:rsid w:val="0064737F"/>
    <w:rsid w:val="006535F1"/>
    <w:rsid w:val="0065557D"/>
    <w:rsid w:val="0066232F"/>
    <w:rsid w:val="00662984"/>
    <w:rsid w:val="006716BB"/>
    <w:rsid w:val="00682972"/>
    <w:rsid w:val="006B6680"/>
    <w:rsid w:val="006B6DCC"/>
    <w:rsid w:val="00702DEF"/>
    <w:rsid w:val="00706861"/>
    <w:rsid w:val="00707935"/>
    <w:rsid w:val="0075051B"/>
    <w:rsid w:val="00793188"/>
    <w:rsid w:val="00794D34"/>
    <w:rsid w:val="00813E5E"/>
    <w:rsid w:val="0083254D"/>
    <w:rsid w:val="0083581B"/>
    <w:rsid w:val="00857D3A"/>
    <w:rsid w:val="00864AFF"/>
    <w:rsid w:val="008B4A6A"/>
    <w:rsid w:val="008C40CC"/>
    <w:rsid w:val="008C7E27"/>
    <w:rsid w:val="00903C79"/>
    <w:rsid w:val="009173EF"/>
    <w:rsid w:val="009253BC"/>
    <w:rsid w:val="00932906"/>
    <w:rsid w:val="00951F9A"/>
    <w:rsid w:val="00957380"/>
    <w:rsid w:val="00961B0B"/>
    <w:rsid w:val="009966B0"/>
    <w:rsid w:val="009A0217"/>
    <w:rsid w:val="009B38C3"/>
    <w:rsid w:val="009E17BD"/>
    <w:rsid w:val="009E485A"/>
    <w:rsid w:val="00A04CEC"/>
    <w:rsid w:val="00A10362"/>
    <w:rsid w:val="00A27F92"/>
    <w:rsid w:val="00A32257"/>
    <w:rsid w:val="00A36D20"/>
    <w:rsid w:val="00A55622"/>
    <w:rsid w:val="00A6680C"/>
    <w:rsid w:val="00A83502"/>
    <w:rsid w:val="00AD15B3"/>
    <w:rsid w:val="00AF6E49"/>
    <w:rsid w:val="00B04A67"/>
    <w:rsid w:val="00B0583C"/>
    <w:rsid w:val="00B40A81"/>
    <w:rsid w:val="00B44910"/>
    <w:rsid w:val="00B71627"/>
    <w:rsid w:val="00B72267"/>
    <w:rsid w:val="00B76EB6"/>
    <w:rsid w:val="00B7737B"/>
    <w:rsid w:val="00B824C8"/>
    <w:rsid w:val="00B9786D"/>
    <w:rsid w:val="00BC251A"/>
    <w:rsid w:val="00BD032B"/>
    <w:rsid w:val="00BE2640"/>
    <w:rsid w:val="00C01189"/>
    <w:rsid w:val="00C370CD"/>
    <w:rsid w:val="00C374DE"/>
    <w:rsid w:val="00C47AD4"/>
    <w:rsid w:val="00C52D81"/>
    <w:rsid w:val="00C55198"/>
    <w:rsid w:val="00CA6393"/>
    <w:rsid w:val="00CB18FF"/>
    <w:rsid w:val="00CD0C08"/>
    <w:rsid w:val="00CD6AF7"/>
    <w:rsid w:val="00CE03FB"/>
    <w:rsid w:val="00CE433C"/>
    <w:rsid w:val="00CF33F3"/>
    <w:rsid w:val="00D06183"/>
    <w:rsid w:val="00D22C42"/>
    <w:rsid w:val="00D25DAE"/>
    <w:rsid w:val="00D65041"/>
    <w:rsid w:val="00DB384B"/>
    <w:rsid w:val="00E10E80"/>
    <w:rsid w:val="00E124F0"/>
    <w:rsid w:val="00E60F04"/>
    <w:rsid w:val="00E854E4"/>
    <w:rsid w:val="00EB0D6F"/>
    <w:rsid w:val="00EB2232"/>
    <w:rsid w:val="00EC5337"/>
    <w:rsid w:val="00ED6A06"/>
    <w:rsid w:val="00F2150A"/>
    <w:rsid w:val="00F231D8"/>
    <w:rsid w:val="00F46C5F"/>
    <w:rsid w:val="00F472A6"/>
    <w:rsid w:val="00F50F13"/>
    <w:rsid w:val="00F522DE"/>
    <w:rsid w:val="00F94A63"/>
    <w:rsid w:val="00FA0B68"/>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F2C0910"/>
  <w15:docId w15:val="{14080601-7F28-4F0D-A5C9-94E5FF7A8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CommentReference">
    <w:name w:val="annotation reference"/>
    <w:basedOn w:val="DefaultParagraphFont"/>
    <w:semiHidden/>
    <w:unhideWhenUsed/>
    <w:rsid w:val="00682972"/>
    <w:rPr>
      <w:sz w:val="16"/>
      <w:szCs w:val="16"/>
    </w:rPr>
  </w:style>
  <w:style w:type="paragraph" w:styleId="CommentText">
    <w:name w:val="annotation text"/>
    <w:basedOn w:val="Normal"/>
    <w:link w:val="CommentTextChar"/>
    <w:semiHidden/>
    <w:unhideWhenUsed/>
    <w:rsid w:val="00682972"/>
    <w:rPr>
      <w:sz w:val="20"/>
    </w:rPr>
  </w:style>
  <w:style w:type="character" w:customStyle="1" w:styleId="CommentTextChar">
    <w:name w:val="Comment Text Char"/>
    <w:basedOn w:val="DefaultParagraphFont"/>
    <w:link w:val="CommentText"/>
    <w:semiHidden/>
    <w:rsid w:val="00682972"/>
    <w:rPr>
      <w:rFonts w:ascii="Calibri" w:hAnsi="Calibri"/>
      <w:lang w:val="en-GB" w:eastAsia="en-US"/>
    </w:rPr>
  </w:style>
  <w:style w:type="paragraph" w:styleId="CommentSubject">
    <w:name w:val="annotation subject"/>
    <w:basedOn w:val="CommentText"/>
    <w:next w:val="CommentText"/>
    <w:link w:val="CommentSubjectChar"/>
    <w:semiHidden/>
    <w:unhideWhenUsed/>
    <w:rsid w:val="00682972"/>
    <w:rPr>
      <w:b/>
      <w:bCs/>
    </w:rPr>
  </w:style>
  <w:style w:type="character" w:customStyle="1" w:styleId="CommentSubjectChar">
    <w:name w:val="Comment Subject Char"/>
    <w:basedOn w:val="CommentTextChar"/>
    <w:link w:val="CommentSubject"/>
    <w:semiHidden/>
    <w:rsid w:val="00682972"/>
    <w:rPr>
      <w:rFonts w:ascii="Calibri" w:hAnsi="Calibri"/>
      <w:b/>
      <w:bCs/>
      <w:lang w:val="en-GB" w:eastAsia="en-US"/>
    </w:rPr>
  </w:style>
  <w:style w:type="paragraph" w:styleId="BalloonText">
    <w:name w:val="Balloon Text"/>
    <w:basedOn w:val="Normal"/>
    <w:link w:val="BalloonTextChar"/>
    <w:semiHidden/>
    <w:unhideWhenUsed/>
    <w:rsid w:val="006829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82972"/>
    <w:rPr>
      <w:rFonts w:ascii="Segoe UI" w:hAnsi="Segoe UI" w:cs="Segoe UI"/>
      <w:sz w:val="18"/>
      <w:szCs w:val="18"/>
      <w:lang w:val="en-GB" w:eastAsia="en-US"/>
    </w:rPr>
  </w:style>
  <w:style w:type="paragraph" w:styleId="Revision">
    <w:name w:val="Revision"/>
    <w:hidden/>
    <w:uiPriority w:val="99"/>
    <w:semiHidden/>
    <w:rsid w:val="009253BC"/>
    <w:rPr>
      <w:rFonts w:ascii="Calibri" w:hAnsi="Calibri"/>
      <w:sz w:val="24"/>
      <w:lang w:val="en-GB" w:eastAsia="en-US"/>
    </w:rPr>
  </w:style>
  <w:style w:type="character" w:styleId="UnresolvedMention">
    <w:name w:val="Unresolved Mention"/>
    <w:basedOn w:val="DefaultParagraphFont"/>
    <w:uiPriority w:val="99"/>
    <w:semiHidden/>
    <w:unhideWhenUsed/>
    <w:rsid w:val="008C4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POOL%20E%20-%20ITU\PE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EEC2B-304A-4A29-BB23-B0DF24331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PE_C20.dotx</Template>
  <TotalTime>9</TotalTime>
  <Pages>1</Pages>
  <Words>188</Words>
  <Characters>1082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1268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English</dc:creator>
  <cp:keywords/>
  <dc:description/>
  <cp:lastModifiedBy>Scott, Sarah</cp:lastModifiedBy>
  <cp:revision>5</cp:revision>
  <cp:lastPrinted>2020-11-02T11:18:00Z</cp:lastPrinted>
  <dcterms:created xsi:type="dcterms:W3CDTF">2020-11-03T11:54:00Z</dcterms:created>
  <dcterms:modified xsi:type="dcterms:W3CDTF">2020-11-03T12:03:00Z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