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27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2A2B6C" w:rsidRPr="007753EC" w14:paraId="6DCCA6A2" w14:textId="77777777" w:rsidTr="002A2B6C">
        <w:trPr>
          <w:cantSplit/>
          <w:trHeight w:val="1276"/>
        </w:trPr>
        <w:tc>
          <w:tcPr>
            <w:tcW w:w="6911" w:type="dxa"/>
          </w:tcPr>
          <w:p w14:paraId="5D6E5604" w14:textId="77777777" w:rsidR="002A2B6C" w:rsidRPr="007753EC" w:rsidRDefault="002A2B6C" w:rsidP="002A2B6C">
            <w:pPr>
              <w:spacing w:before="360" w:after="48"/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</w:pPr>
            <w:r w:rsidRPr="007753EC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t>Вторые виртуальные консультации Советников</w:t>
            </w:r>
            <w:r w:rsidRPr="007753EC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br/>
              <w:t>с 16 ноября 2020 года</w:t>
            </w:r>
          </w:p>
        </w:tc>
        <w:tc>
          <w:tcPr>
            <w:tcW w:w="2728" w:type="dxa"/>
            <w:vAlign w:val="center"/>
          </w:tcPr>
          <w:p w14:paraId="6CE6D029" w14:textId="77777777" w:rsidR="002A2B6C" w:rsidRPr="007753EC" w:rsidRDefault="002A2B6C" w:rsidP="002A2B6C">
            <w:pPr>
              <w:spacing w:before="0"/>
              <w:jc w:val="both"/>
              <w:rPr>
                <w:rFonts w:cs="Calibri"/>
                <w:lang w:val="ru-RU"/>
              </w:rPr>
            </w:pPr>
            <w:bookmarkStart w:id="0" w:name="ditulogo"/>
            <w:bookmarkEnd w:id="0"/>
            <w:r w:rsidRPr="007753EC">
              <w:rPr>
                <w:rFonts w:cs="Calibri"/>
                <w:noProof/>
                <w:lang w:val="ru-RU" w:eastAsia="ru-RU"/>
              </w:rPr>
              <w:drawing>
                <wp:inline distT="0" distB="0" distL="0" distR="0" wp14:anchorId="3CDC2483" wp14:editId="64719C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6C" w:rsidRPr="007753EC" w14:paraId="384A899B" w14:textId="77777777" w:rsidTr="002A2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218ADD" w14:textId="77777777" w:rsidR="002A2B6C" w:rsidRPr="007753EC" w:rsidRDefault="002A2B6C" w:rsidP="002A2B6C">
            <w:pPr>
              <w:spacing w:before="0" w:after="48"/>
              <w:jc w:val="both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24D91D6C" w14:textId="77777777" w:rsidR="002A2B6C" w:rsidRPr="007753EC" w:rsidRDefault="002A2B6C" w:rsidP="002A2B6C">
            <w:pPr>
              <w:spacing w:before="0"/>
              <w:jc w:val="both"/>
              <w:rPr>
                <w:rFonts w:cs="Calibri"/>
                <w:szCs w:val="24"/>
                <w:lang w:val="ru-RU"/>
              </w:rPr>
            </w:pPr>
          </w:p>
        </w:tc>
      </w:tr>
      <w:tr w:rsidR="002A2B6C" w:rsidRPr="007753EC" w14:paraId="06BA8710" w14:textId="77777777" w:rsidTr="00D0732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8DE331" w14:textId="77777777" w:rsidR="002A2B6C" w:rsidRPr="007753EC" w:rsidRDefault="002A2B6C" w:rsidP="002A2B6C">
            <w:pPr>
              <w:spacing w:before="0" w:after="48"/>
              <w:jc w:val="both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4518726" w14:textId="13EF9DB8" w:rsidR="002A2B6C" w:rsidRPr="007753EC" w:rsidRDefault="002A2B6C" w:rsidP="002A2B6C">
            <w:pPr>
              <w:rPr>
                <w:rFonts w:cs="Calibri"/>
                <w:szCs w:val="24"/>
                <w:lang w:val="ru-RU"/>
              </w:rPr>
            </w:pPr>
            <w:r w:rsidRPr="007753EC">
              <w:rPr>
                <w:rFonts w:cs="Calibri"/>
                <w:b/>
                <w:bCs/>
                <w:lang w:val="ru-RU"/>
              </w:rPr>
              <w:t xml:space="preserve">Документ </w:t>
            </w:r>
            <w:proofErr w:type="spellStart"/>
            <w:r w:rsidRPr="007753EC">
              <w:rPr>
                <w:rFonts w:cs="Calibri"/>
                <w:b/>
                <w:bCs/>
                <w:lang w:val="ru-RU"/>
              </w:rPr>
              <w:t>VC</w:t>
            </w:r>
            <w:proofErr w:type="spellEnd"/>
            <w:r w:rsidRPr="007753EC">
              <w:rPr>
                <w:rFonts w:cs="Calibri"/>
                <w:b/>
                <w:bCs/>
                <w:lang w:val="ru-RU"/>
              </w:rPr>
              <w:t>-2/</w:t>
            </w:r>
            <w:r w:rsidR="003A399A" w:rsidRPr="007753EC">
              <w:rPr>
                <w:rFonts w:cs="Calibri"/>
                <w:b/>
                <w:bCs/>
                <w:lang w:val="ru-RU"/>
              </w:rPr>
              <w:t>3</w:t>
            </w:r>
            <w:r w:rsidRPr="007753EC">
              <w:rPr>
                <w:rFonts w:cs="Calibri"/>
                <w:b/>
                <w:bCs/>
                <w:lang w:val="ru-RU"/>
              </w:rPr>
              <w:t>-R</w:t>
            </w:r>
            <w:r w:rsidRPr="007753EC">
              <w:rPr>
                <w:rFonts w:cs="Calibri"/>
                <w:b/>
                <w:bCs/>
                <w:lang w:val="ru-RU"/>
              </w:rPr>
              <w:br/>
              <w:t>3</w:t>
            </w:r>
            <w:r w:rsidR="003A399A" w:rsidRPr="007753EC">
              <w:rPr>
                <w:rFonts w:cs="Calibri"/>
                <w:b/>
                <w:bCs/>
                <w:lang w:val="ru-RU"/>
              </w:rPr>
              <w:t>1</w:t>
            </w:r>
            <w:r w:rsidRPr="007753EC">
              <w:rPr>
                <w:rFonts w:cs="Calibri"/>
                <w:b/>
                <w:bCs/>
                <w:lang w:val="ru-RU"/>
              </w:rPr>
              <w:t xml:space="preserve"> октября 2020 года</w:t>
            </w:r>
            <w:r w:rsidRPr="007753EC">
              <w:rPr>
                <w:rFonts w:cs="Calibri"/>
                <w:b/>
                <w:bCs/>
                <w:lang w:val="ru-RU"/>
              </w:rPr>
              <w:br/>
              <w:t xml:space="preserve">Оригинал: </w:t>
            </w:r>
            <w:r w:rsidR="00D0732C" w:rsidRPr="007753EC">
              <w:rPr>
                <w:rFonts w:cs="Calibri"/>
                <w:b/>
                <w:bCs/>
                <w:lang w:val="ru-RU"/>
              </w:rPr>
              <w:t>английский</w:t>
            </w:r>
          </w:p>
        </w:tc>
      </w:tr>
      <w:tr w:rsidR="00D0732C" w:rsidRPr="007753EC" w14:paraId="07FE4F96" w14:textId="77777777" w:rsidTr="00311D8A">
        <w:trPr>
          <w:cantSplit/>
        </w:trPr>
        <w:tc>
          <w:tcPr>
            <w:tcW w:w="9639" w:type="dxa"/>
            <w:gridSpan w:val="2"/>
          </w:tcPr>
          <w:p w14:paraId="4A2EFF20" w14:textId="077FC952" w:rsidR="00D0732C" w:rsidRPr="007753EC" w:rsidRDefault="00D0732C" w:rsidP="00D0732C">
            <w:pPr>
              <w:pStyle w:val="Source"/>
              <w:rPr>
                <w:lang w:val="ru-RU"/>
              </w:rPr>
            </w:pPr>
            <w:r w:rsidRPr="007753EC">
              <w:rPr>
                <w:lang w:val="ru-RU"/>
              </w:rPr>
              <w:t>Отчет Генерального секретаря</w:t>
            </w:r>
          </w:p>
        </w:tc>
      </w:tr>
      <w:tr w:rsidR="00D0732C" w:rsidRPr="007753EC" w14:paraId="2B8F40B0" w14:textId="77777777" w:rsidTr="00311D8A">
        <w:trPr>
          <w:cantSplit/>
        </w:trPr>
        <w:tc>
          <w:tcPr>
            <w:tcW w:w="9639" w:type="dxa"/>
            <w:gridSpan w:val="2"/>
          </w:tcPr>
          <w:p w14:paraId="53BD9879" w14:textId="57F34D04" w:rsidR="00D0732C" w:rsidRPr="007753EC" w:rsidRDefault="00C44ABC" w:rsidP="00D0732C">
            <w:pPr>
              <w:pStyle w:val="Title1"/>
              <w:rPr>
                <w:lang w:val="ru-RU"/>
              </w:rPr>
            </w:pPr>
            <w:r w:rsidRPr="007753EC">
              <w:rPr>
                <w:lang w:val="ru-RU"/>
              </w:rPr>
              <w:t>ПЛАН ПО ОБЕСПЕЧЕНИЮ НЕПРЕРЫВНОСТИ РАБОТЫ МСЭ-Т ДО ПРОВЕДЕНИЯ ВАСЭ В</w:t>
            </w:r>
            <w:r w:rsidR="007753EC" w:rsidRPr="007753EC">
              <w:rPr>
                <w:lang w:val="ru-RU"/>
              </w:rPr>
              <w:t> </w:t>
            </w:r>
            <w:r w:rsidRPr="007753EC">
              <w:rPr>
                <w:lang w:val="ru-RU"/>
              </w:rPr>
              <w:t>ФЕВРАЛЕ</w:t>
            </w:r>
            <w:r w:rsidR="006D0A81" w:rsidRPr="007753EC">
              <w:rPr>
                <w:lang w:val="ru-RU"/>
              </w:rPr>
              <w:t>-</w:t>
            </w:r>
            <w:r w:rsidRPr="007753EC">
              <w:rPr>
                <w:lang w:val="ru-RU"/>
              </w:rPr>
              <w:t>МАРТЕ 2022 ГОДА</w:t>
            </w:r>
          </w:p>
        </w:tc>
      </w:tr>
    </w:tbl>
    <w:p w14:paraId="6F248CAF" w14:textId="77777777" w:rsidR="00D0732C" w:rsidRPr="007753EC" w:rsidRDefault="00D0732C" w:rsidP="00D0732C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0732C" w:rsidRPr="007753EC" w14:paraId="737B04E0" w14:textId="77777777" w:rsidTr="005B38E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5F6C1" w14:textId="699FE219" w:rsidR="00D0732C" w:rsidRPr="007753EC" w:rsidRDefault="00D0732C" w:rsidP="005B38E0">
            <w:pPr>
              <w:pStyle w:val="Headingb"/>
              <w:spacing w:before="120" w:after="1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753EC">
              <w:rPr>
                <w:rFonts w:asciiTheme="minorHAnsi" w:hAnsiTheme="minorHAnsi" w:cstheme="minorHAnsi"/>
                <w:szCs w:val="22"/>
                <w:lang w:val="ru-RU"/>
              </w:rPr>
              <w:t>Резюме</w:t>
            </w:r>
          </w:p>
          <w:p w14:paraId="79483A94" w14:textId="38EA305E" w:rsidR="00D0732C" w:rsidRPr="007753EC" w:rsidRDefault="00192087" w:rsidP="005B38E0">
            <w:pPr>
              <w:pStyle w:val="Headingb"/>
              <w:spacing w:before="120" w:after="120"/>
              <w:rPr>
                <w:b w:val="0"/>
                <w:szCs w:val="22"/>
                <w:lang w:val="ru-RU"/>
              </w:rPr>
            </w:pPr>
            <w:r w:rsidRPr="007753EC">
              <w:rPr>
                <w:b w:val="0"/>
                <w:szCs w:val="22"/>
                <w:lang w:val="ru-RU"/>
              </w:rPr>
              <w:t>Принимая во внимание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вклад Индии </w:t>
            </w:r>
            <w:proofErr w:type="spellStart"/>
            <w:r w:rsidR="000245B3" w:rsidRPr="007753EC">
              <w:rPr>
                <w:b w:val="0"/>
                <w:szCs w:val="22"/>
                <w:lang w:val="ru-RU"/>
              </w:rPr>
              <w:t>VC2</w:t>
            </w:r>
            <w:proofErr w:type="spellEnd"/>
            <w:r w:rsidR="000245B3" w:rsidRPr="007753EC">
              <w:rPr>
                <w:b w:val="0"/>
                <w:szCs w:val="22"/>
                <w:lang w:val="ru-RU"/>
              </w:rPr>
              <w:t xml:space="preserve">/2 </w:t>
            </w:r>
            <w:r w:rsidRPr="007753EC">
              <w:rPr>
                <w:b w:val="0"/>
                <w:szCs w:val="22"/>
                <w:lang w:val="ru-RU"/>
              </w:rPr>
              <w:t>на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втор</w:t>
            </w:r>
            <w:r w:rsidRPr="007753EC">
              <w:rPr>
                <w:b w:val="0"/>
                <w:szCs w:val="22"/>
                <w:lang w:val="ru-RU"/>
              </w:rPr>
              <w:t>ые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виртуальн</w:t>
            </w:r>
            <w:r w:rsidRPr="007753EC">
              <w:rPr>
                <w:b w:val="0"/>
                <w:szCs w:val="22"/>
                <w:lang w:val="ru-RU"/>
              </w:rPr>
              <w:t>ые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консультаци</w:t>
            </w:r>
            <w:r w:rsidRPr="007753EC">
              <w:rPr>
                <w:b w:val="0"/>
                <w:szCs w:val="22"/>
                <w:lang w:val="ru-RU"/>
              </w:rPr>
              <w:t>и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</w:t>
            </w:r>
            <w:r w:rsidRPr="007753EC">
              <w:rPr>
                <w:b w:val="0"/>
                <w:szCs w:val="22"/>
                <w:lang w:val="ru-RU"/>
              </w:rPr>
              <w:t>Советников</w:t>
            </w:r>
            <w:r w:rsidR="000245B3" w:rsidRPr="007753EC">
              <w:rPr>
                <w:b w:val="0"/>
                <w:szCs w:val="22"/>
                <w:lang w:val="ru-RU"/>
              </w:rPr>
              <w:t xml:space="preserve">, в котором предлагается </w:t>
            </w:r>
            <w:r w:rsidRPr="007753EC">
              <w:rPr>
                <w:b w:val="0"/>
                <w:szCs w:val="22"/>
                <w:lang w:val="ru-RU"/>
              </w:rPr>
              <w:t>перенос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</w:t>
            </w:r>
            <w:r w:rsidR="006D0A81" w:rsidRPr="007753EC">
              <w:rPr>
                <w:b w:val="0"/>
                <w:szCs w:val="22"/>
                <w:lang w:val="ru-RU"/>
              </w:rPr>
              <w:t xml:space="preserve">сроков проведения </w:t>
            </w:r>
            <w:r w:rsidR="000245B3" w:rsidRPr="007753EC">
              <w:rPr>
                <w:b w:val="0"/>
                <w:szCs w:val="22"/>
                <w:lang w:val="ru-RU"/>
              </w:rPr>
              <w:t>ВАС</w:t>
            </w:r>
            <w:r w:rsidRPr="007753EC">
              <w:rPr>
                <w:b w:val="0"/>
                <w:szCs w:val="22"/>
                <w:lang w:val="ru-RU"/>
              </w:rPr>
              <w:t>Э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на</w:t>
            </w:r>
            <w:r w:rsidR="007753EC" w:rsidRPr="007753EC">
              <w:rPr>
                <w:b w:val="0"/>
                <w:szCs w:val="22"/>
                <w:lang w:val="ru-RU"/>
              </w:rPr>
              <w:t> </w:t>
            </w:r>
            <w:r w:rsidR="000245B3" w:rsidRPr="007753EC">
              <w:rPr>
                <w:b w:val="0"/>
                <w:szCs w:val="22"/>
                <w:lang w:val="ru-RU"/>
              </w:rPr>
              <w:t>1</w:t>
            </w:r>
            <w:r w:rsidR="007753EC" w:rsidRPr="007753EC">
              <w:rPr>
                <w:b w:val="0"/>
                <w:szCs w:val="22"/>
                <w:lang w:val="ru-RU"/>
              </w:rPr>
              <w:t>−</w:t>
            </w:r>
            <w:r w:rsidR="000245B3" w:rsidRPr="007753EC">
              <w:rPr>
                <w:b w:val="0"/>
                <w:szCs w:val="22"/>
                <w:lang w:val="ru-RU"/>
              </w:rPr>
              <w:t>11</w:t>
            </w:r>
            <w:r w:rsidR="007753EC" w:rsidRPr="007753EC">
              <w:rPr>
                <w:b w:val="0"/>
                <w:szCs w:val="22"/>
                <w:lang w:val="ru-RU"/>
              </w:rPr>
              <w:t> </w:t>
            </w:r>
            <w:r w:rsidR="000245B3" w:rsidRPr="007753EC">
              <w:rPr>
                <w:b w:val="0"/>
                <w:szCs w:val="22"/>
                <w:lang w:val="ru-RU"/>
              </w:rPr>
              <w:t>марта 2022 г</w:t>
            </w:r>
            <w:r w:rsidR="006D0A81" w:rsidRPr="007753EC">
              <w:rPr>
                <w:b w:val="0"/>
                <w:szCs w:val="22"/>
                <w:lang w:val="ru-RU"/>
              </w:rPr>
              <w:t>ода</w:t>
            </w:r>
            <w:r w:rsidR="000245B3" w:rsidRPr="007753EC">
              <w:rPr>
                <w:b w:val="0"/>
                <w:szCs w:val="22"/>
                <w:lang w:val="ru-RU"/>
              </w:rPr>
              <w:t xml:space="preserve">, </w:t>
            </w:r>
            <w:r w:rsidRPr="007753EC">
              <w:rPr>
                <w:b w:val="0"/>
                <w:szCs w:val="22"/>
                <w:lang w:val="ru-RU"/>
              </w:rPr>
              <w:t>а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ГСС</w:t>
            </w:r>
            <w:r w:rsidRPr="007753EC">
              <w:rPr>
                <w:b w:val="0"/>
                <w:szCs w:val="22"/>
                <w:lang w:val="ru-RU"/>
              </w:rPr>
              <w:t xml:space="preserve"> </w:t>
            </w:r>
            <w:r w:rsidR="007753EC" w:rsidRPr="007753EC">
              <w:rPr>
                <w:b w:val="0"/>
                <w:szCs w:val="22"/>
                <w:lang w:val="ru-RU"/>
              </w:rPr>
              <w:t>−</w:t>
            </w:r>
            <w:r w:rsidRPr="007753EC">
              <w:rPr>
                <w:b w:val="0"/>
                <w:szCs w:val="22"/>
                <w:lang w:val="ru-RU"/>
              </w:rPr>
              <w:t xml:space="preserve"> на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28 февраля 2022 г</w:t>
            </w:r>
            <w:r w:rsidR="006D0A81" w:rsidRPr="007753EC">
              <w:rPr>
                <w:b w:val="0"/>
                <w:szCs w:val="22"/>
                <w:lang w:val="ru-RU"/>
              </w:rPr>
              <w:t>ода</w:t>
            </w:r>
            <w:r w:rsidR="000245B3" w:rsidRPr="007753EC">
              <w:rPr>
                <w:b w:val="0"/>
                <w:szCs w:val="22"/>
                <w:lang w:val="ru-RU"/>
              </w:rPr>
              <w:t xml:space="preserve">, в настоящем документе излагаются руководящие </w:t>
            </w:r>
            <w:r w:rsidRPr="007753EC">
              <w:rPr>
                <w:b w:val="0"/>
                <w:szCs w:val="22"/>
                <w:lang w:val="ru-RU"/>
              </w:rPr>
              <w:t>указания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и ссылки на процесс</w:t>
            </w:r>
            <w:r w:rsidRPr="007753EC">
              <w:rPr>
                <w:b w:val="0"/>
                <w:szCs w:val="22"/>
                <w:lang w:val="ru-RU"/>
              </w:rPr>
              <w:t xml:space="preserve"> для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обеспечения </w:t>
            </w:r>
            <w:r w:rsidRPr="007753EC">
              <w:rPr>
                <w:b w:val="0"/>
                <w:szCs w:val="22"/>
                <w:lang w:val="ru-RU"/>
              </w:rPr>
              <w:t>непрерывности работы</w:t>
            </w:r>
            <w:r w:rsidR="000245B3" w:rsidRPr="007753EC">
              <w:rPr>
                <w:b w:val="0"/>
                <w:szCs w:val="22"/>
                <w:lang w:val="ru-RU"/>
              </w:rPr>
              <w:t xml:space="preserve"> и стабильности Сектора МСЭ-Т.</w:t>
            </w:r>
          </w:p>
          <w:p w14:paraId="03009AFF" w14:textId="77777777" w:rsidR="00D0732C" w:rsidRPr="007753EC" w:rsidRDefault="00D0732C" w:rsidP="00D0732C">
            <w:pPr>
              <w:pStyle w:val="Headingb"/>
              <w:rPr>
                <w:szCs w:val="22"/>
                <w:lang w:val="ru-RU"/>
              </w:rPr>
            </w:pPr>
            <w:r w:rsidRPr="007753EC">
              <w:rPr>
                <w:szCs w:val="22"/>
                <w:lang w:val="ru-RU"/>
              </w:rPr>
              <w:t>Необходимые действия</w:t>
            </w:r>
          </w:p>
          <w:p w14:paraId="4946DA04" w14:textId="67F9FD04" w:rsidR="00D0732C" w:rsidRPr="007753EC" w:rsidRDefault="00D0732C" w:rsidP="00D0732C">
            <w:pPr>
              <w:rPr>
                <w:szCs w:val="22"/>
                <w:lang w:val="ru-RU"/>
              </w:rPr>
            </w:pPr>
            <w:r w:rsidRPr="007753EC">
              <w:rPr>
                <w:szCs w:val="22"/>
                <w:lang w:val="ru-RU"/>
              </w:rPr>
              <w:t xml:space="preserve">Совету предлагается </w:t>
            </w:r>
            <w:r w:rsidRPr="007753EC">
              <w:rPr>
                <w:b/>
                <w:bCs/>
                <w:szCs w:val="22"/>
                <w:lang w:val="ru-RU"/>
              </w:rPr>
              <w:t xml:space="preserve">принять </w:t>
            </w:r>
            <w:r w:rsidR="006D0A81" w:rsidRPr="007753EC">
              <w:rPr>
                <w:szCs w:val="22"/>
                <w:lang w:val="ru-RU"/>
              </w:rPr>
              <w:t>документ</w:t>
            </w:r>
            <w:r w:rsidRPr="007753EC">
              <w:rPr>
                <w:szCs w:val="22"/>
                <w:lang w:val="ru-RU"/>
              </w:rPr>
              <w:t xml:space="preserve"> </w:t>
            </w:r>
            <w:r w:rsidRPr="007753EC">
              <w:rPr>
                <w:b/>
                <w:bCs/>
                <w:szCs w:val="22"/>
                <w:lang w:val="ru-RU"/>
              </w:rPr>
              <w:t>к сведению</w:t>
            </w:r>
            <w:r w:rsidRPr="007753EC">
              <w:rPr>
                <w:szCs w:val="22"/>
                <w:lang w:val="ru-RU"/>
              </w:rPr>
              <w:t>.</w:t>
            </w:r>
          </w:p>
          <w:p w14:paraId="06CF2C9B" w14:textId="77777777" w:rsidR="00D0732C" w:rsidRPr="007753EC" w:rsidRDefault="00D0732C" w:rsidP="00D0732C">
            <w:pPr>
              <w:pStyle w:val="Table"/>
              <w:keepNext w:val="0"/>
              <w:spacing w:before="120"/>
              <w:rPr>
                <w:rFonts w:asciiTheme="minorHAnsi" w:hAnsiTheme="minorHAnsi" w:cstheme="minorHAnsi"/>
                <w:caps w:val="0"/>
                <w:sz w:val="22"/>
                <w:szCs w:val="22"/>
                <w:lang w:val="ru-RU"/>
              </w:rPr>
            </w:pPr>
            <w:r w:rsidRPr="007753EC">
              <w:rPr>
                <w:rFonts w:asciiTheme="minorHAnsi" w:hAnsiTheme="minorHAnsi" w:cstheme="minorHAnsi"/>
                <w:caps w:val="0"/>
                <w:sz w:val="22"/>
                <w:szCs w:val="22"/>
                <w:lang w:val="ru-RU"/>
              </w:rPr>
              <w:t>____________</w:t>
            </w:r>
          </w:p>
          <w:p w14:paraId="05EEB6AA" w14:textId="77777777" w:rsidR="00D0732C" w:rsidRPr="007753EC" w:rsidRDefault="00D0732C" w:rsidP="005B38E0">
            <w:pPr>
              <w:pStyle w:val="Headingb"/>
              <w:spacing w:before="120" w:after="1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753EC">
              <w:rPr>
                <w:rFonts w:asciiTheme="minorHAnsi" w:hAnsiTheme="minorHAnsi" w:cstheme="minorHAnsi"/>
                <w:szCs w:val="22"/>
                <w:lang w:val="ru-RU"/>
              </w:rPr>
              <w:t>Справочные материалы</w:t>
            </w:r>
          </w:p>
          <w:p w14:paraId="6C076A04" w14:textId="3013CD03" w:rsidR="00D0732C" w:rsidRPr="007753EC" w:rsidRDefault="00D0732C" w:rsidP="005B38E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bookmarkStart w:id="1" w:name="lt_pId017"/>
            <w:r w:rsidRPr="007753E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Документ </w:t>
            </w:r>
            <w:hyperlink r:id="rId8" w:history="1">
              <w:proofErr w:type="spellStart"/>
              <w:r w:rsidRPr="007753E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C20</w:t>
              </w:r>
              <w:proofErr w:type="spellEnd"/>
              <w:r w:rsidRPr="007753E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/24(</w:t>
              </w:r>
              <w:proofErr w:type="spellStart"/>
              <w:r w:rsidRPr="007753E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Rev.1</w:t>
              </w:r>
              <w:proofErr w:type="spellEnd"/>
              <w:r w:rsidRPr="007753E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)</w:t>
              </w:r>
            </w:hyperlink>
            <w:r w:rsidRPr="007753E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Совета, </w:t>
            </w:r>
            <w:hyperlink r:id="rId9" w:history="1">
              <w:proofErr w:type="spellStart"/>
              <w:r w:rsidRPr="007753E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VC2</w:t>
              </w:r>
              <w:proofErr w:type="spellEnd"/>
              <w:r w:rsidRPr="007753E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/2</w:t>
              </w:r>
            </w:hyperlink>
            <w:bookmarkEnd w:id="1"/>
          </w:p>
        </w:tc>
      </w:tr>
    </w:tbl>
    <w:p w14:paraId="5176F518" w14:textId="6FC7A93A" w:rsidR="00D0732C" w:rsidRPr="007753EC" w:rsidRDefault="00192087" w:rsidP="00091BF6">
      <w:pPr>
        <w:pStyle w:val="Normalaftertitle"/>
        <w:rPr>
          <w:lang w:val="ru-RU"/>
        </w:rPr>
      </w:pPr>
      <w:bookmarkStart w:id="2" w:name="dstart"/>
      <w:bookmarkStart w:id="3" w:name="dbreak"/>
      <w:bookmarkEnd w:id="2"/>
      <w:bookmarkEnd w:id="3"/>
      <w:r w:rsidRPr="007753EC">
        <w:rPr>
          <w:szCs w:val="22"/>
          <w:lang w:val="ru-RU"/>
        </w:rPr>
        <w:t xml:space="preserve">Принимая во внимание вклад Индии </w:t>
      </w:r>
      <w:hyperlink r:id="rId10" w:history="1">
        <w:proofErr w:type="spellStart"/>
        <w:r w:rsidR="00C44ABC" w:rsidRPr="007753EC">
          <w:rPr>
            <w:rStyle w:val="Hyperlink"/>
            <w:spacing w:val="-2"/>
            <w:lang w:val="ru-RU"/>
          </w:rPr>
          <w:t>VC2</w:t>
        </w:r>
        <w:proofErr w:type="spellEnd"/>
        <w:r w:rsidR="00C44ABC" w:rsidRPr="007753EC">
          <w:rPr>
            <w:rStyle w:val="Hyperlink"/>
            <w:spacing w:val="-2"/>
            <w:lang w:val="ru-RU"/>
          </w:rPr>
          <w:t>/2</w:t>
        </w:r>
      </w:hyperlink>
      <w:r w:rsidRPr="007753EC">
        <w:rPr>
          <w:lang w:val="ru-RU"/>
        </w:rPr>
        <w:t xml:space="preserve"> </w:t>
      </w:r>
      <w:r w:rsidRPr="007753EC">
        <w:rPr>
          <w:szCs w:val="22"/>
          <w:lang w:val="ru-RU"/>
        </w:rPr>
        <w:t xml:space="preserve">на вторые виртуальные консультации Советников, в котором предлагается перенос </w:t>
      </w:r>
      <w:r w:rsidR="006D0A81" w:rsidRPr="007753EC">
        <w:rPr>
          <w:szCs w:val="22"/>
          <w:lang w:val="ru-RU"/>
        </w:rPr>
        <w:t xml:space="preserve">сроков проведения </w:t>
      </w:r>
      <w:r w:rsidRPr="007753EC">
        <w:rPr>
          <w:szCs w:val="22"/>
          <w:lang w:val="ru-RU"/>
        </w:rPr>
        <w:t>ВАСЭ на 1</w:t>
      </w:r>
      <w:r w:rsidR="006D0A81" w:rsidRPr="007753EC">
        <w:rPr>
          <w:szCs w:val="22"/>
          <w:lang w:val="ru-RU"/>
        </w:rPr>
        <w:t>–</w:t>
      </w:r>
      <w:r w:rsidRPr="007753EC">
        <w:rPr>
          <w:szCs w:val="22"/>
          <w:lang w:val="ru-RU"/>
        </w:rPr>
        <w:t>11 марта 2022 г</w:t>
      </w:r>
      <w:r w:rsidR="006D0A81" w:rsidRPr="007753EC">
        <w:rPr>
          <w:szCs w:val="22"/>
          <w:lang w:val="ru-RU"/>
        </w:rPr>
        <w:t>ода</w:t>
      </w:r>
      <w:r w:rsidRPr="007753EC">
        <w:rPr>
          <w:szCs w:val="22"/>
          <w:lang w:val="ru-RU"/>
        </w:rPr>
        <w:t>,</w:t>
      </w:r>
      <w:r w:rsidR="00C44ABC" w:rsidRPr="007753EC">
        <w:rPr>
          <w:szCs w:val="22"/>
          <w:lang w:val="ru-RU"/>
        </w:rPr>
        <w:t xml:space="preserve"> </w:t>
      </w:r>
      <w:r w:rsidR="00C44ABC" w:rsidRPr="007753EC">
        <w:rPr>
          <w:bCs/>
          <w:szCs w:val="22"/>
          <w:lang w:val="ru-RU"/>
        </w:rPr>
        <w:t>а ГСС – на</w:t>
      </w:r>
      <w:r w:rsidR="00C44ABC" w:rsidRPr="007753EC">
        <w:rPr>
          <w:szCs w:val="22"/>
          <w:lang w:val="ru-RU"/>
        </w:rPr>
        <w:t xml:space="preserve"> 28</w:t>
      </w:r>
      <w:r w:rsidR="006D0A81" w:rsidRPr="007753EC">
        <w:rPr>
          <w:szCs w:val="22"/>
          <w:lang w:val="ru-RU"/>
        </w:rPr>
        <w:t> </w:t>
      </w:r>
      <w:r w:rsidR="00C44ABC" w:rsidRPr="007753EC">
        <w:rPr>
          <w:szCs w:val="22"/>
          <w:lang w:val="ru-RU"/>
        </w:rPr>
        <w:t>февраля 2022 г</w:t>
      </w:r>
      <w:r w:rsidR="006D0A81" w:rsidRPr="007753EC">
        <w:rPr>
          <w:szCs w:val="22"/>
          <w:lang w:val="ru-RU"/>
        </w:rPr>
        <w:t>ода</w:t>
      </w:r>
      <w:r w:rsidR="00C44ABC" w:rsidRPr="007753EC">
        <w:rPr>
          <w:szCs w:val="22"/>
          <w:lang w:val="ru-RU"/>
        </w:rPr>
        <w:t>,</w:t>
      </w:r>
      <w:r w:rsidRPr="007753EC">
        <w:rPr>
          <w:szCs w:val="22"/>
          <w:lang w:val="ru-RU"/>
        </w:rPr>
        <w:t xml:space="preserve"> для</w:t>
      </w:r>
      <w:r w:rsidR="00C44ABC" w:rsidRPr="007753EC">
        <w:rPr>
          <w:szCs w:val="22"/>
          <w:lang w:val="ru-RU"/>
        </w:rPr>
        <w:t xml:space="preserve"> целей</w:t>
      </w:r>
      <w:r w:rsidRPr="007753EC">
        <w:rPr>
          <w:szCs w:val="22"/>
          <w:lang w:val="ru-RU"/>
        </w:rPr>
        <w:t xml:space="preserve"> обеспечения непрерывности работы и стабильности Сектора МСЭ-Т</w:t>
      </w:r>
      <w:r w:rsidRPr="007753EC">
        <w:rPr>
          <w:lang w:val="ru-RU"/>
        </w:rPr>
        <w:t xml:space="preserve">, Секретариат готовит следующие руководящие </w:t>
      </w:r>
      <w:r w:rsidR="00C44ABC" w:rsidRPr="007753EC">
        <w:rPr>
          <w:lang w:val="ru-RU"/>
        </w:rPr>
        <w:t>указания</w:t>
      </w:r>
      <w:r w:rsidRPr="007753EC">
        <w:rPr>
          <w:lang w:val="ru-RU"/>
        </w:rPr>
        <w:t xml:space="preserve"> и справочные материалы для рассмотрения </w:t>
      </w:r>
      <w:r w:rsidR="00C44ABC" w:rsidRPr="007753EC">
        <w:rPr>
          <w:lang w:val="ru-RU"/>
        </w:rPr>
        <w:t>Членами</w:t>
      </w:r>
      <w:r w:rsidRPr="007753EC">
        <w:rPr>
          <w:lang w:val="ru-RU"/>
        </w:rPr>
        <w:t>:</w:t>
      </w:r>
    </w:p>
    <w:p w14:paraId="5BA56CF6" w14:textId="59BC0265" w:rsidR="00D0732C" w:rsidRPr="007753EC" w:rsidRDefault="00D0732C" w:rsidP="00091BF6">
      <w:pPr>
        <w:pStyle w:val="enumlev1"/>
        <w:rPr>
          <w:lang w:val="ru-RU"/>
        </w:rPr>
      </w:pPr>
      <w:bookmarkStart w:id="4" w:name="lt_pId019"/>
      <w:r w:rsidRPr="007753EC">
        <w:rPr>
          <w:lang w:val="ru-RU"/>
        </w:rPr>
        <w:t>1</w:t>
      </w:r>
      <w:r w:rsidRPr="007753EC">
        <w:rPr>
          <w:lang w:val="ru-RU"/>
        </w:rPr>
        <w:tab/>
      </w:r>
      <w:bookmarkEnd w:id="4"/>
      <w:r w:rsidR="000245B3" w:rsidRPr="007753EC">
        <w:rPr>
          <w:lang w:val="ru-RU"/>
        </w:rPr>
        <w:t xml:space="preserve">Руководство (председатели и заместители председателей </w:t>
      </w:r>
      <w:r w:rsidR="00192087" w:rsidRPr="007753EC">
        <w:rPr>
          <w:lang w:val="ru-RU"/>
        </w:rPr>
        <w:t>ИК</w:t>
      </w:r>
      <w:r w:rsidR="000245B3" w:rsidRPr="007753EC">
        <w:rPr>
          <w:lang w:val="ru-RU"/>
        </w:rPr>
        <w:t>/</w:t>
      </w:r>
      <w:r w:rsidR="00192087" w:rsidRPr="007753EC">
        <w:rPr>
          <w:lang w:val="ru-RU"/>
        </w:rPr>
        <w:t>КГСЭ</w:t>
      </w:r>
      <w:r w:rsidR="000245B3" w:rsidRPr="007753EC">
        <w:rPr>
          <w:lang w:val="ru-RU"/>
        </w:rPr>
        <w:t>/</w:t>
      </w:r>
      <w:proofErr w:type="spellStart"/>
      <w:r w:rsidR="00192087" w:rsidRPr="007753EC">
        <w:rPr>
          <w:lang w:val="ru-RU"/>
        </w:rPr>
        <w:t>КСТ</w:t>
      </w:r>
      <w:proofErr w:type="spellEnd"/>
      <w:r w:rsidR="000245B3" w:rsidRPr="007753EC">
        <w:rPr>
          <w:lang w:val="ru-RU"/>
        </w:rPr>
        <w:t>)</w:t>
      </w:r>
    </w:p>
    <w:p w14:paraId="74521200" w14:textId="6AD153D0" w:rsidR="00D0732C" w:rsidRPr="007753EC" w:rsidRDefault="00D0732C" w:rsidP="00091BF6">
      <w:pPr>
        <w:pStyle w:val="enumlev2"/>
        <w:rPr>
          <w:lang w:val="ru-RU"/>
        </w:rPr>
      </w:pPr>
      <w:bookmarkStart w:id="5" w:name="lt_pId020"/>
      <w:r w:rsidRPr="007753EC">
        <w:rPr>
          <w:lang w:val="ru-RU"/>
        </w:rPr>
        <w:t>a)</w:t>
      </w:r>
      <w:r w:rsidRPr="007753EC">
        <w:rPr>
          <w:lang w:val="ru-RU"/>
        </w:rPr>
        <w:tab/>
      </w:r>
      <w:bookmarkEnd w:id="5"/>
      <w:r w:rsidR="00192087" w:rsidRPr="007753EC">
        <w:rPr>
          <w:lang w:val="ru-RU"/>
        </w:rPr>
        <w:t>Текущий состав</w:t>
      </w:r>
      <w:r w:rsidR="000245B3" w:rsidRPr="007753EC">
        <w:rPr>
          <w:lang w:val="ru-RU"/>
        </w:rPr>
        <w:t xml:space="preserve"> руковод</w:t>
      </w:r>
      <w:r w:rsidR="00192087" w:rsidRPr="007753EC">
        <w:rPr>
          <w:lang w:val="ru-RU"/>
        </w:rPr>
        <w:t>ства</w:t>
      </w:r>
      <w:r w:rsidR="000245B3" w:rsidRPr="007753EC">
        <w:rPr>
          <w:lang w:val="ru-RU"/>
        </w:rPr>
        <w:t xml:space="preserve"> (</w:t>
      </w:r>
      <w:r w:rsidR="00192087" w:rsidRPr="007753EC">
        <w:rPr>
          <w:lang w:val="ru-RU"/>
        </w:rPr>
        <w:t>председатели и заместители председателей исследовательских комиссий</w:t>
      </w:r>
      <w:r w:rsidR="000245B3" w:rsidRPr="007753EC">
        <w:rPr>
          <w:lang w:val="ru-RU"/>
        </w:rPr>
        <w:t xml:space="preserve">, </w:t>
      </w:r>
      <w:r w:rsidR="00192087" w:rsidRPr="007753EC">
        <w:rPr>
          <w:lang w:val="ru-RU"/>
        </w:rPr>
        <w:t>КГСЭ</w:t>
      </w:r>
      <w:r w:rsidR="000245B3" w:rsidRPr="007753EC">
        <w:rPr>
          <w:lang w:val="ru-RU"/>
        </w:rPr>
        <w:t xml:space="preserve">, </w:t>
      </w:r>
      <w:proofErr w:type="spellStart"/>
      <w:r w:rsidR="00192087" w:rsidRPr="007753EC">
        <w:rPr>
          <w:lang w:val="ru-RU"/>
        </w:rPr>
        <w:t>КСТ</w:t>
      </w:r>
      <w:proofErr w:type="spellEnd"/>
      <w:r w:rsidR="000245B3" w:rsidRPr="007753EC">
        <w:rPr>
          <w:lang w:val="ru-RU"/>
        </w:rPr>
        <w:t xml:space="preserve">,) </w:t>
      </w:r>
      <w:r w:rsidR="00192087" w:rsidRPr="007753EC">
        <w:rPr>
          <w:lang w:val="ru-RU"/>
        </w:rPr>
        <w:t>сохранится</w:t>
      </w:r>
      <w:r w:rsidR="000245B3" w:rsidRPr="007753EC">
        <w:rPr>
          <w:lang w:val="ru-RU"/>
        </w:rPr>
        <w:t xml:space="preserve"> до следующе</w:t>
      </w:r>
      <w:r w:rsidR="00192087" w:rsidRPr="007753EC">
        <w:rPr>
          <w:lang w:val="ru-RU"/>
        </w:rPr>
        <w:t>й</w:t>
      </w:r>
      <w:r w:rsidR="000245B3" w:rsidRPr="007753EC">
        <w:rPr>
          <w:lang w:val="ru-RU"/>
        </w:rPr>
        <w:t xml:space="preserve"> </w:t>
      </w:r>
      <w:r w:rsidR="00192087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 в 1 квартале 2022 года.</w:t>
      </w:r>
    </w:p>
    <w:p w14:paraId="0B8974C7" w14:textId="3BA726E0" w:rsidR="00D0732C" w:rsidRPr="007753EC" w:rsidRDefault="00D0732C" w:rsidP="00091BF6">
      <w:pPr>
        <w:pStyle w:val="enumlev3"/>
        <w:rPr>
          <w:lang w:val="ru-RU"/>
        </w:rPr>
      </w:pPr>
      <w:bookmarkStart w:id="6" w:name="lt_pId021"/>
      <w:r w:rsidRPr="007753EC">
        <w:rPr>
          <w:lang w:val="ru-RU"/>
        </w:rPr>
        <w:t>i)</w:t>
      </w:r>
      <w:r w:rsidRPr="007753EC">
        <w:rPr>
          <w:lang w:val="ru-RU"/>
        </w:rPr>
        <w:tab/>
      </w:r>
      <w:r w:rsidR="000245B3" w:rsidRPr="007753EC">
        <w:rPr>
          <w:lang w:val="ru-RU"/>
        </w:rPr>
        <w:t xml:space="preserve">Резолюция 35 </w:t>
      </w:r>
      <w:r w:rsidR="00192087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 касается сроков полномочий между двумя последовательными </w:t>
      </w:r>
      <w:r w:rsidR="00192087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 (но не с точки зрения количества лет пребывания в должности), например, </w:t>
      </w:r>
      <w:r w:rsidR="006D0A81" w:rsidRPr="007753EC">
        <w:rPr>
          <w:lang w:val="ru-RU"/>
        </w:rPr>
        <w:t xml:space="preserve">в </w:t>
      </w:r>
      <w:r w:rsidR="00192087" w:rsidRPr="007753EC">
        <w:rPr>
          <w:lang w:val="ru-RU"/>
        </w:rPr>
        <w:t>пункт</w:t>
      </w:r>
      <w:r w:rsidR="006D0A81" w:rsidRPr="007753EC">
        <w:rPr>
          <w:lang w:val="ru-RU"/>
        </w:rPr>
        <w:t>е</w:t>
      </w:r>
      <w:r w:rsidR="000245B3" w:rsidRPr="007753EC">
        <w:rPr>
          <w:lang w:val="ru-RU"/>
        </w:rPr>
        <w:t xml:space="preserve"> 4</w:t>
      </w:r>
      <w:r w:rsidR="00192087" w:rsidRPr="007753EC">
        <w:rPr>
          <w:lang w:val="ru-RU"/>
        </w:rPr>
        <w:t xml:space="preserve"> </w:t>
      </w:r>
      <w:r w:rsidR="006D0A81" w:rsidRPr="007753EC">
        <w:rPr>
          <w:lang w:val="ru-RU"/>
        </w:rPr>
        <w:t xml:space="preserve">раздела </w:t>
      </w:r>
      <w:r w:rsidR="00192087" w:rsidRPr="007753EC">
        <w:rPr>
          <w:i/>
          <w:iCs/>
          <w:lang w:val="ru-RU"/>
        </w:rPr>
        <w:t>решает</w:t>
      </w:r>
      <w:r w:rsidR="00192087" w:rsidRPr="007753EC">
        <w:rPr>
          <w:lang w:val="ru-RU"/>
        </w:rPr>
        <w:t xml:space="preserve"> Резолюции</w:t>
      </w:r>
      <w:r w:rsidR="006D0A81" w:rsidRPr="007753EC">
        <w:rPr>
          <w:lang w:val="ru-RU"/>
        </w:rPr>
        <w:t xml:space="preserve"> указано</w:t>
      </w:r>
      <w:r w:rsidR="007753EC" w:rsidRPr="007753EC">
        <w:rPr>
          <w:lang w:val="ru-RU"/>
        </w:rPr>
        <w:t>,</w:t>
      </w:r>
      <w:r w:rsidR="00192087" w:rsidRPr="007753EC">
        <w:rPr>
          <w:lang w:val="ru-RU"/>
        </w:rPr>
        <w:t xml:space="preserve"> </w:t>
      </w:r>
      <w:r w:rsidRPr="007753EC">
        <w:rPr>
          <w:lang w:val="ru-RU"/>
        </w:rPr>
        <w:t>"</w:t>
      </w:r>
      <w:r w:rsidR="00192087" w:rsidRPr="007753EC">
        <w:rPr>
          <w:lang w:val="ru-RU"/>
        </w:rPr>
        <w:t>…</w:t>
      </w:r>
      <w:r w:rsidRPr="007753EC">
        <w:rPr>
          <w:i/>
          <w:iCs/>
          <w:lang w:val="ru-RU"/>
        </w:rPr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ассамблеями"</w:t>
      </w:r>
      <w:r w:rsidRPr="007753EC">
        <w:rPr>
          <w:lang w:val="ru-RU"/>
        </w:rPr>
        <w:t>;</w:t>
      </w:r>
      <w:bookmarkEnd w:id="6"/>
    </w:p>
    <w:p w14:paraId="3351A3A0" w14:textId="65367C30" w:rsidR="00D0732C" w:rsidRPr="007753EC" w:rsidRDefault="00D0732C" w:rsidP="00091BF6">
      <w:pPr>
        <w:pStyle w:val="enumlev2"/>
        <w:rPr>
          <w:lang w:val="ru-RU"/>
        </w:rPr>
      </w:pPr>
      <w:bookmarkStart w:id="7" w:name="lt_pId022"/>
      <w:r w:rsidRPr="007753EC">
        <w:rPr>
          <w:lang w:val="ru-RU"/>
        </w:rPr>
        <w:t>b)</w:t>
      </w:r>
      <w:r w:rsidRPr="007753EC">
        <w:rPr>
          <w:lang w:val="ru-RU"/>
        </w:rPr>
        <w:tab/>
      </w:r>
      <w:bookmarkEnd w:id="7"/>
      <w:r w:rsidR="000245B3" w:rsidRPr="007753EC">
        <w:rPr>
          <w:lang w:val="ru-RU"/>
        </w:rPr>
        <w:t xml:space="preserve">Если председатель или заместитель председателя больше не могут продолжать работу до следующей сессии </w:t>
      </w:r>
      <w:r w:rsidR="00192087" w:rsidRPr="007753EC">
        <w:rPr>
          <w:lang w:val="ru-RU"/>
        </w:rPr>
        <w:t>ВАСЭ</w:t>
      </w:r>
      <w:r w:rsidR="000245B3" w:rsidRPr="007753EC">
        <w:rPr>
          <w:lang w:val="ru-RU"/>
        </w:rPr>
        <w:t>, то будет использовано</w:t>
      </w:r>
      <w:r w:rsidR="00192087" w:rsidRPr="007753EC">
        <w:rPr>
          <w:lang w:val="ru-RU"/>
        </w:rPr>
        <w:t xml:space="preserve"> положение</w:t>
      </w:r>
      <w:r w:rsidR="000245B3" w:rsidRPr="007753EC">
        <w:rPr>
          <w:lang w:val="ru-RU"/>
        </w:rPr>
        <w:t xml:space="preserve"> </w:t>
      </w:r>
      <w:proofErr w:type="spellStart"/>
      <w:r w:rsidR="000245B3" w:rsidRPr="007753EC">
        <w:rPr>
          <w:lang w:val="ru-RU"/>
        </w:rPr>
        <w:t>К244</w:t>
      </w:r>
      <w:proofErr w:type="spellEnd"/>
      <w:r w:rsidR="000245B3" w:rsidRPr="007753EC">
        <w:rPr>
          <w:lang w:val="ru-RU"/>
        </w:rPr>
        <w:t>:</w:t>
      </w:r>
    </w:p>
    <w:p w14:paraId="5DFF06D7" w14:textId="7701DA6F" w:rsidR="00D0732C" w:rsidRPr="007753EC" w:rsidRDefault="00D0732C" w:rsidP="00091BF6">
      <w:pPr>
        <w:pStyle w:val="enumlev3"/>
        <w:rPr>
          <w:lang w:val="ru-RU"/>
        </w:rPr>
      </w:pPr>
      <w:bookmarkStart w:id="8" w:name="lt_pId023"/>
      <w:r w:rsidRPr="007753EC">
        <w:rPr>
          <w:lang w:val="ru-RU"/>
        </w:rPr>
        <w:t>i)</w:t>
      </w:r>
      <w:r w:rsidRPr="007753EC">
        <w:rPr>
          <w:lang w:val="ru-RU"/>
        </w:rPr>
        <w:tab/>
      </w:r>
      <w:proofErr w:type="spellStart"/>
      <w:r w:rsidR="000245B3" w:rsidRPr="007753EC">
        <w:rPr>
          <w:lang w:val="ru-RU"/>
        </w:rPr>
        <w:t>К</w:t>
      </w:r>
      <w:r w:rsidRPr="007753EC">
        <w:rPr>
          <w:lang w:val="ru-RU"/>
        </w:rPr>
        <w:t>244</w:t>
      </w:r>
      <w:proofErr w:type="spellEnd"/>
      <w:r w:rsidRPr="007753EC">
        <w:rPr>
          <w:lang w:val="ru-RU"/>
        </w:rPr>
        <w:t xml:space="preserve">: </w:t>
      </w:r>
      <w:r w:rsidR="00091BF6" w:rsidRPr="007753EC">
        <w:rPr>
          <w:lang w:val="ru-RU"/>
        </w:rPr>
        <w:t>"</w:t>
      </w:r>
      <w:r w:rsidRPr="007753EC">
        <w:rPr>
          <w:lang w:val="ru-RU"/>
        </w:rPr>
        <w:t>3</w:t>
      </w:r>
      <w:bookmarkStart w:id="9" w:name="lt_pId025"/>
      <w:bookmarkEnd w:id="8"/>
      <w:r w:rsidR="00091BF6" w:rsidRPr="007753EC">
        <w:rPr>
          <w:lang w:val="ru-RU"/>
        </w:rPr>
        <w:tab/>
        <w:t xml:space="preserve">Если в период между двумя ассамблеями или конференциями соответствующего Сектора председатель исследовательской комиссии оказывается не в состоянии выполнять свои обязанности и назначен только один заместитель </w:t>
      </w:r>
      <w:r w:rsidR="00091BF6" w:rsidRPr="007753EC">
        <w:rPr>
          <w:lang w:val="ru-RU"/>
        </w:rPr>
        <w:lastRenderedPageBreak/>
        <w:t>председателя, то этот заместитель председателя занимает место председателя. В</w:t>
      </w:r>
      <w:r w:rsidR="007753EC" w:rsidRPr="007753EC">
        <w:rPr>
          <w:lang w:val="ru-RU"/>
        </w:rPr>
        <w:t> </w:t>
      </w:r>
      <w:r w:rsidR="00091BF6" w:rsidRPr="007753EC">
        <w:rPr>
          <w:lang w:val="ru-RU"/>
        </w:rPr>
        <w:t>случае если было назначено для какой-либо исследовательской комиссии несколько заместителей председателя, то эта исследовательская комиссия на своем следующем собрании избирает нового председателя из этих заместителей председателя и при необходимости нового заместителя председателя из членов данной исследовательской комиссии. Таким же образом она избирает нового заместителя председателя, если один из заместителей председателя не в состоянии выполнять свои обязанности в течение этого периода"</w:t>
      </w:r>
      <w:r w:rsidRPr="007753EC">
        <w:rPr>
          <w:lang w:val="ru-RU"/>
        </w:rPr>
        <w:t>.</w:t>
      </w:r>
      <w:bookmarkEnd w:id="9"/>
    </w:p>
    <w:p w14:paraId="1BB65E85" w14:textId="0918B03B" w:rsidR="00D0732C" w:rsidRPr="007753EC" w:rsidRDefault="00D0732C" w:rsidP="00091BF6">
      <w:pPr>
        <w:pStyle w:val="enumlev2"/>
        <w:rPr>
          <w:lang w:val="ru-RU"/>
        </w:rPr>
      </w:pPr>
      <w:bookmarkStart w:id="10" w:name="lt_pId026"/>
      <w:r w:rsidRPr="007753EC">
        <w:rPr>
          <w:lang w:val="ru-RU"/>
        </w:rPr>
        <w:t>c)</w:t>
      </w:r>
      <w:r w:rsidRPr="007753EC">
        <w:rPr>
          <w:lang w:val="ru-RU"/>
        </w:rPr>
        <w:tab/>
      </w:r>
      <w:bookmarkEnd w:id="10"/>
      <w:r w:rsidR="000245B3" w:rsidRPr="007753EC">
        <w:rPr>
          <w:lang w:val="ru-RU"/>
        </w:rPr>
        <w:t>Новые кандидат</w:t>
      </w:r>
      <w:r w:rsidR="00192087" w:rsidRPr="007753EC">
        <w:rPr>
          <w:lang w:val="ru-RU"/>
        </w:rPr>
        <w:t>уры</w:t>
      </w:r>
      <w:r w:rsidR="000245B3" w:rsidRPr="007753EC">
        <w:rPr>
          <w:lang w:val="ru-RU"/>
        </w:rPr>
        <w:t xml:space="preserve"> на руководящие </w:t>
      </w:r>
      <w:r w:rsidR="00192087" w:rsidRPr="007753EC">
        <w:rPr>
          <w:lang w:val="ru-RU"/>
        </w:rPr>
        <w:t>посты</w:t>
      </w:r>
      <w:r w:rsidR="000245B3" w:rsidRPr="007753EC">
        <w:rPr>
          <w:lang w:val="ru-RU"/>
        </w:rPr>
        <w:t xml:space="preserve">, полученные к настоящему времени для </w:t>
      </w:r>
      <w:r w:rsidR="00192087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, будут по-прежнему </w:t>
      </w:r>
      <w:r w:rsidR="00192087" w:rsidRPr="007753EC">
        <w:rPr>
          <w:lang w:val="ru-RU"/>
        </w:rPr>
        <w:t>отображаться</w:t>
      </w:r>
      <w:r w:rsidR="000245B3" w:rsidRPr="007753EC">
        <w:rPr>
          <w:lang w:val="ru-RU"/>
        </w:rPr>
        <w:t xml:space="preserve"> на веб-сайте </w:t>
      </w:r>
      <w:r w:rsidR="00192087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 и могут в любое время пересматриваться выдвигающим их </w:t>
      </w:r>
      <w:r w:rsidR="00192087" w:rsidRPr="007753EC">
        <w:rPr>
          <w:lang w:val="ru-RU"/>
        </w:rPr>
        <w:t xml:space="preserve">Государством-Членом или Членом Сектора </w:t>
      </w:r>
      <w:r w:rsidR="000245B3" w:rsidRPr="007753EC">
        <w:rPr>
          <w:lang w:val="ru-RU"/>
        </w:rPr>
        <w:t xml:space="preserve">до нового </w:t>
      </w:r>
      <w:r w:rsidR="006D0A81" w:rsidRPr="007753EC">
        <w:rPr>
          <w:lang w:val="ru-RU"/>
        </w:rPr>
        <w:t>предельного</w:t>
      </w:r>
      <w:r w:rsidR="000245B3" w:rsidRPr="007753EC">
        <w:rPr>
          <w:lang w:val="ru-RU"/>
        </w:rPr>
        <w:t xml:space="preserve"> срока выдвижения кандидатур, который будет опубликован в соответствующее время.</w:t>
      </w:r>
    </w:p>
    <w:p w14:paraId="3E54C3D2" w14:textId="717F5986" w:rsidR="00D0732C" w:rsidRPr="007753EC" w:rsidRDefault="00D0732C" w:rsidP="00091BF6">
      <w:pPr>
        <w:pStyle w:val="enumlev1"/>
        <w:rPr>
          <w:lang w:val="ru-RU"/>
        </w:rPr>
      </w:pPr>
      <w:bookmarkStart w:id="11" w:name="lt_pId027"/>
      <w:r w:rsidRPr="007753EC">
        <w:rPr>
          <w:lang w:val="ru-RU"/>
        </w:rPr>
        <w:t>2</w:t>
      </w:r>
      <w:r w:rsidRPr="007753EC">
        <w:rPr>
          <w:lang w:val="ru-RU"/>
        </w:rPr>
        <w:tab/>
      </w:r>
      <w:bookmarkEnd w:id="11"/>
      <w:r w:rsidR="000245B3" w:rsidRPr="007753EC">
        <w:rPr>
          <w:lang w:val="ru-RU"/>
        </w:rPr>
        <w:t>Формулировки новых/пересмотренных Вопросов:</w:t>
      </w:r>
    </w:p>
    <w:p w14:paraId="54E92F45" w14:textId="551B8FD9" w:rsidR="00D0732C" w:rsidRPr="007753EC" w:rsidRDefault="00D0732C" w:rsidP="00091BF6">
      <w:pPr>
        <w:pStyle w:val="enumlev2"/>
        <w:rPr>
          <w:lang w:val="ru-RU"/>
        </w:rPr>
      </w:pPr>
      <w:bookmarkStart w:id="12" w:name="lt_pId028"/>
      <w:r w:rsidRPr="007753EC">
        <w:rPr>
          <w:lang w:val="ru-RU"/>
        </w:rPr>
        <w:t>a)</w:t>
      </w:r>
      <w:r w:rsidRPr="007753EC">
        <w:rPr>
          <w:lang w:val="ru-RU"/>
        </w:rPr>
        <w:tab/>
      </w:r>
      <w:bookmarkEnd w:id="12"/>
      <w:r w:rsidR="000245B3" w:rsidRPr="007753EC">
        <w:rPr>
          <w:lang w:val="ru-RU"/>
        </w:rPr>
        <w:t xml:space="preserve">Все исследовательские </w:t>
      </w:r>
      <w:r w:rsidR="00A80EC6" w:rsidRPr="007753EC">
        <w:rPr>
          <w:lang w:val="ru-RU"/>
        </w:rPr>
        <w:t>комиссии</w:t>
      </w:r>
      <w:r w:rsidR="000245B3" w:rsidRPr="007753EC">
        <w:rPr>
          <w:lang w:val="ru-RU"/>
        </w:rPr>
        <w:t xml:space="preserve"> подготовили Части I и Части II </w:t>
      </w:r>
      <w:r w:rsidR="00241333" w:rsidRPr="007753EC">
        <w:rPr>
          <w:lang w:val="ru-RU"/>
        </w:rPr>
        <w:t xml:space="preserve">своих отчетов </w:t>
      </w:r>
      <w:r w:rsidR="000245B3" w:rsidRPr="007753EC">
        <w:rPr>
          <w:lang w:val="ru-RU"/>
        </w:rPr>
        <w:t>для В</w:t>
      </w:r>
      <w:r w:rsidR="00A80EC6" w:rsidRPr="007753EC">
        <w:rPr>
          <w:lang w:val="ru-RU"/>
        </w:rPr>
        <w:t>АСЭ</w:t>
      </w:r>
      <w:r w:rsidR="000245B3" w:rsidRPr="007753EC">
        <w:rPr>
          <w:lang w:val="ru-RU"/>
        </w:rPr>
        <w:t xml:space="preserve"> и, </w:t>
      </w:r>
      <w:r w:rsidR="00241333" w:rsidRPr="007753EC">
        <w:rPr>
          <w:lang w:val="ru-RU"/>
        </w:rPr>
        <w:t>соответственно</w:t>
      </w:r>
      <w:r w:rsidR="000245B3" w:rsidRPr="007753EC">
        <w:rPr>
          <w:lang w:val="ru-RU"/>
        </w:rPr>
        <w:t xml:space="preserve">, пересмотрели </w:t>
      </w:r>
      <w:r w:rsidR="00A80EC6" w:rsidRPr="007753EC">
        <w:rPr>
          <w:lang w:val="ru-RU"/>
        </w:rPr>
        <w:t>формулировки</w:t>
      </w:r>
      <w:r w:rsidR="000245B3" w:rsidRPr="007753EC">
        <w:rPr>
          <w:lang w:val="ru-RU"/>
        </w:rPr>
        <w:t xml:space="preserve"> своих </w:t>
      </w:r>
      <w:r w:rsidR="00A80EC6" w:rsidRPr="007753EC">
        <w:rPr>
          <w:lang w:val="ru-RU"/>
        </w:rPr>
        <w:t>Вопросов</w:t>
      </w:r>
      <w:r w:rsidR="000245B3" w:rsidRPr="007753EC">
        <w:rPr>
          <w:lang w:val="ru-RU"/>
        </w:rPr>
        <w:t>.</w:t>
      </w:r>
    </w:p>
    <w:p w14:paraId="10C75E0F" w14:textId="6A3F620D" w:rsidR="00D0732C" w:rsidRPr="007753EC" w:rsidRDefault="00D0732C" w:rsidP="00091BF6">
      <w:pPr>
        <w:pStyle w:val="enumlev2"/>
        <w:rPr>
          <w:lang w:val="ru-RU"/>
        </w:rPr>
      </w:pPr>
      <w:bookmarkStart w:id="13" w:name="lt_pId029"/>
      <w:r w:rsidRPr="007753EC">
        <w:rPr>
          <w:lang w:val="ru-RU"/>
        </w:rPr>
        <w:t>b)</w:t>
      </w:r>
      <w:r w:rsidRPr="007753EC">
        <w:rPr>
          <w:lang w:val="ru-RU"/>
        </w:rPr>
        <w:tab/>
      </w:r>
      <w:r w:rsidR="006D0A81" w:rsidRPr="007753EC">
        <w:rPr>
          <w:lang w:val="ru-RU"/>
        </w:rPr>
        <w:t>Будут применяться п</w:t>
      </w:r>
      <w:r w:rsidR="00A80EC6" w:rsidRPr="007753EC">
        <w:rPr>
          <w:lang w:val="ru-RU"/>
        </w:rPr>
        <w:t xml:space="preserve">оложения </w:t>
      </w:r>
      <w:r w:rsidR="006D0A81" w:rsidRPr="007753EC">
        <w:rPr>
          <w:lang w:val="ru-RU"/>
        </w:rPr>
        <w:t xml:space="preserve">раздела </w:t>
      </w:r>
      <w:r w:rsidR="00A80EC6" w:rsidRPr="007753EC">
        <w:rPr>
          <w:lang w:val="ru-RU"/>
        </w:rPr>
        <w:t>7.2 Резолюции 1 ВАСЭ</w:t>
      </w:r>
      <w:r w:rsidRPr="007753EC">
        <w:rPr>
          <w:lang w:val="ru-RU"/>
        </w:rPr>
        <w:t xml:space="preserve"> </w:t>
      </w:r>
      <w:r w:rsidRPr="007753EC">
        <w:rPr>
          <w:i/>
          <w:iCs/>
          <w:lang w:val="ru-RU"/>
        </w:rPr>
        <w:t>Утверждение новых или пересмотренных Вопросов в период между ВАСЭ</w:t>
      </w:r>
      <w:r w:rsidRPr="007753EC">
        <w:rPr>
          <w:lang w:val="ru-RU"/>
        </w:rPr>
        <w:t xml:space="preserve"> </w:t>
      </w:r>
      <w:bookmarkEnd w:id="13"/>
      <w:r w:rsidR="000245B3" w:rsidRPr="007753EC">
        <w:rPr>
          <w:lang w:val="ru-RU"/>
        </w:rPr>
        <w:t xml:space="preserve">с использованием </w:t>
      </w:r>
      <w:r w:rsidR="00A80EC6" w:rsidRPr="007753EC">
        <w:rPr>
          <w:lang w:val="ru-RU"/>
        </w:rPr>
        <w:t>формулировок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Вопросов</w:t>
      </w:r>
      <w:r w:rsidR="000245B3" w:rsidRPr="007753EC">
        <w:rPr>
          <w:lang w:val="ru-RU"/>
        </w:rPr>
        <w:t xml:space="preserve">, которые в настоящее время подготовлены в Части II </w:t>
      </w:r>
      <w:r w:rsidR="00A80EC6" w:rsidRPr="007753EC">
        <w:rPr>
          <w:lang w:val="ru-RU"/>
        </w:rPr>
        <w:t>отчетов ИК для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ВАСЭ</w:t>
      </w:r>
      <w:r w:rsidR="000245B3" w:rsidRPr="007753EC">
        <w:rPr>
          <w:lang w:val="ru-RU"/>
        </w:rPr>
        <w:t>.</w:t>
      </w:r>
    </w:p>
    <w:p w14:paraId="4B701FD1" w14:textId="038F8998" w:rsidR="00D0732C" w:rsidRPr="007753EC" w:rsidRDefault="00D0732C" w:rsidP="00091BF6">
      <w:pPr>
        <w:pStyle w:val="enumlev2"/>
        <w:rPr>
          <w:lang w:val="ru-RU"/>
        </w:rPr>
      </w:pPr>
      <w:bookmarkStart w:id="14" w:name="lt_pId030"/>
      <w:r w:rsidRPr="007753EC">
        <w:rPr>
          <w:lang w:val="ru-RU"/>
        </w:rPr>
        <w:t>c)</w:t>
      </w:r>
      <w:r w:rsidRPr="007753EC">
        <w:rPr>
          <w:lang w:val="ru-RU"/>
        </w:rPr>
        <w:tab/>
      </w:r>
      <w:bookmarkEnd w:id="14"/>
      <w:r w:rsidR="000245B3" w:rsidRPr="007753EC">
        <w:rPr>
          <w:lang w:val="ru-RU"/>
        </w:rPr>
        <w:t xml:space="preserve">С продлением </w:t>
      </w:r>
      <w:r w:rsidR="00A80EC6" w:rsidRPr="007753EC">
        <w:rPr>
          <w:lang w:val="ru-RU"/>
        </w:rPr>
        <w:t xml:space="preserve">исследовательского </w:t>
      </w:r>
      <w:r w:rsidR="000245B3" w:rsidRPr="007753EC">
        <w:rPr>
          <w:lang w:val="ru-RU"/>
        </w:rPr>
        <w:t>периода до 1 кв</w:t>
      </w:r>
      <w:r w:rsidR="00A80EC6" w:rsidRPr="007753EC">
        <w:rPr>
          <w:lang w:val="ru-RU"/>
        </w:rPr>
        <w:t>артала</w:t>
      </w:r>
      <w:r w:rsidR="000245B3" w:rsidRPr="007753EC">
        <w:rPr>
          <w:lang w:val="ru-RU"/>
        </w:rPr>
        <w:t xml:space="preserve"> 2022 г</w:t>
      </w:r>
      <w:r w:rsidR="00A80EC6" w:rsidRPr="007753EC">
        <w:rPr>
          <w:lang w:val="ru-RU"/>
        </w:rPr>
        <w:t>ода</w:t>
      </w:r>
      <w:r w:rsidR="000245B3" w:rsidRPr="007753EC">
        <w:rPr>
          <w:lang w:val="ru-RU"/>
        </w:rPr>
        <w:t xml:space="preserve"> исследовательские </w:t>
      </w:r>
      <w:r w:rsidR="00A80EC6" w:rsidRPr="007753EC">
        <w:rPr>
          <w:lang w:val="ru-RU"/>
        </w:rPr>
        <w:t>комиссии</w:t>
      </w:r>
      <w:r w:rsidR="000245B3" w:rsidRPr="007753EC">
        <w:rPr>
          <w:lang w:val="ru-RU"/>
        </w:rPr>
        <w:t xml:space="preserve"> продолжат свою работу и пересмотрят Часть I и Часть II своих </w:t>
      </w:r>
      <w:r w:rsidR="00A80EC6" w:rsidRPr="007753EC">
        <w:rPr>
          <w:lang w:val="ru-RU"/>
        </w:rPr>
        <w:t>отчетов</w:t>
      </w:r>
      <w:r w:rsidR="000245B3" w:rsidRPr="007753EC">
        <w:rPr>
          <w:lang w:val="ru-RU"/>
        </w:rPr>
        <w:t xml:space="preserve"> для </w:t>
      </w:r>
      <w:r w:rsidR="00A80EC6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 перед последним </w:t>
      </w:r>
      <w:r w:rsidR="00A80EC6" w:rsidRPr="007753EC">
        <w:rPr>
          <w:lang w:val="ru-RU"/>
        </w:rPr>
        <w:t>собранием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КГСЭ</w:t>
      </w:r>
      <w:r w:rsidR="000245B3" w:rsidRPr="007753EC">
        <w:rPr>
          <w:lang w:val="ru-RU"/>
        </w:rPr>
        <w:t xml:space="preserve"> (</w:t>
      </w:r>
      <w:r w:rsidR="00A80EC6" w:rsidRPr="007753EC">
        <w:rPr>
          <w:lang w:val="ru-RU"/>
        </w:rPr>
        <w:t>даты будут объявлены позднее</w:t>
      </w:r>
      <w:r w:rsidR="000245B3" w:rsidRPr="007753EC">
        <w:rPr>
          <w:lang w:val="ru-RU"/>
        </w:rPr>
        <w:t xml:space="preserve">), </w:t>
      </w:r>
      <w:r w:rsidR="00A80EC6" w:rsidRPr="007753EC">
        <w:rPr>
          <w:lang w:val="ru-RU"/>
        </w:rPr>
        <w:t>которое состоится перед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ВАСЭ</w:t>
      </w:r>
      <w:r w:rsidR="000245B3" w:rsidRPr="007753EC">
        <w:rPr>
          <w:lang w:val="ru-RU"/>
        </w:rPr>
        <w:t>.</w:t>
      </w:r>
    </w:p>
    <w:p w14:paraId="68939250" w14:textId="0BBC49C2" w:rsidR="000245B3" w:rsidRPr="007753EC" w:rsidRDefault="00D0732C" w:rsidP="000245B3">
      <w:pPr>
        <w:pStyle w:val="enumlev1"/>
        <w:rPr>
          <w:lang w:val="ru-RU"/>
        </w:rPr>
      </w:pPr>
      <w:bookmarkStart w:id="15" w:name="lt_pId031"/>
      <w:r w:rsidRPr="007753EC">
        <w:rPr>
          <w:lang w:val="ru-RU"/>
        </w:rPr>
        <w:t>3</w:t>
      </w:r>
      <w:r w:rsidRPr="007753EC">
        <w:rPr>
          <w:lang w:val="ru-RU"/>
        </w:rPr>
        <w:tab/>
      </w:r>
      <w:bookmarkEnd w:id="15"/>
      <w:r w:rsidR="00241333" w:rsidRPr="007753EC">
        <w:rPr>
          <w:lang w:val="ru-RU"/>
        </w:rPr>
        <w:t xml:space="preserve">Обновления мандатов </w:t>
      </w:r>
      <w:r w:rsidR="000245B3" w:rsidRPr="007753EC">
        <w:rPr>
          <w:lang w:val="ru-RU"/>
        </w:rPr>
        <w:t xml:space="preserve">исследовательских </w:t>
      </w:r>
      <w:r w:rsidR="00A80EC6" w:rsidRPr="007753EC">
        <w:rPr>
          <w:lang w:val="ru-RU"/>
        </w:rPr>
        <w:t>комиссий</w:t>
      </w:r>
      <w:r w:rsidR="000245B3" w:rsidRPr="007753EC">
        <w:rPr>
          <w:lang w:val="ru-RU"/>
        </w:rPr>
        <w:t xml:space="preserve"> (которые в соответствии с </w:t>
      </w:r>
      <w:r w:rsidR="00241333" w:rsidRPr="007753EC">
        <w:rPr>
          <w:lang w:val="ru-RU"/>
        </w:rPr>
        <w:t>поручениями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КГСЭ</w:t>
      </w:r>
      <w:r w:rsidR="000245B3" w:rsidRPr="007753EC">
        <w:rPr>
          <w:lang w:val="ru-RU"/>
        </w:rPr>
        <w:t xml:space="preserve"> не касаются передачи полномочий между </w:t>
      </w:r>
      <w:r w:rsidR="00A80EC6" w:rsidRPr="007753EC">
        <w:rPr>
          <w:lang w:val="ru-RU"/>
        </w:rPr>
        <w:t>ИК</w:t>
      </w:r>
      <w:r w:rsidR="000245B3" w:rsidRPr="007753EC">
        <w:rPr>
          <w:lang w:val="ru-RU"/>
        </w:rPr>
        <w:t xml:space="preserve">), подготавливаемые исследовательскими </w:t>
      </w:r>
      <w:r w:rsidR="00A80EC6" w:rsidRPr="007753EC">
        <w:rPr>
          <w:lang w:val="ru-RU"/>
        </w:rPr>
        <w:t>комиссиями</w:t>
      </w:r>
      <w:r w:rsidR="000245B3" w:rsidRPr="007753EC">
        <w:rPr>
          <w:lang w:val="ru-RU"/>
        </w:rPr>
        <w:t xml:space="preserve"> и содержащиеся в </w:t>
      </w:r>
      <w:r w:rsidR="00241333" w:rsidRPr="007753EC">
        <w:rPr>
          <w:lang w:val="ru-RU"/>
        </w:rPr>
        <w:t xml:space="preserve">Приложении </w:t>
      </w:r>
      <w:r w:rsidR="000245B3" w:rsidRPr="007753EC">
        <w:rPr>
          <w:lang w:val="ru-RU"/>
        </w:rPr>
        <w:t xml:space="preserve">2 </w:t>
      </w:r>
      <w:r w:rsidR="00241333" w:rsidRPr="007753EC">
        <w:rPr>
          <w:lang w:val="ru-RU"/>
        </w:rPr>
        <w:t xml:space="preserve">к Части </w:t>
      </w:r>
      <w:r w:rsidR="000245B3" w:rsidRPr="007753EC">
        <w:rPr>
          <w:lang w:val="ru-RU"/>
        </w:rPr>
        <w:t xml:space="preserve">I </w:t>
      </w:r>
      <w:r w:rsidR="00A80EC6" w:rsidRPr="007753EC">
        <w:rPr>
          <w:lang w:val="ru-RU"/>
        </w:rPr>
        <w:t>отчетов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ИК для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ВАСЭ</w:t>
      </w:r>
      <w:r w:rsidR="000245B3" w:rsidRPr="007753EC">
        <w:rPr>
          <w:lang w:val="ru-RU"/>
        </w:rPr>
        <w:t xml:space="preserve">, могут быть введены в действие </w:t>
      </w:r>
      <w:r w:rsidR="00A80EC6" w:rsidRPr="007753EC">
        <w:rPr>
          <w:lang w:val="ru-RU"/>
        </w:rPr>
        <w:t>КГСЭ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в рамках</w:t>
      </w:r>
      <w:r w:rsidR="000245B3" w:rsidRPr="007753EC">
        <w:rPr>
          <w:lang w:val="ru-RU"/>
        </w:rPr>
        <w:t xml:space="preserve"> </w:t>
      </w:r>
      <w:r w:rsidR="00241333" w:rsidRPr="007753EC">
        <w:rPr>
          <w:lang w:val="ru-RU"/>
        </w:rPr>
        <w:t xml:space="preserve">ее </w:t>
      </w:r>
      <w:r w:rsidR="00A80EC6" w:rsidRPr="007753EC">
        <w:rPr>
          <w:lang w:val="ru-RU"/>
        </w:rPr>
        <w:t>текущ</w:t>
      </w:r>
      <w:r w:rsidR="00241333" w:rsidRPr="007753EC">
        <w:rPr>
          <w:lang w:val="ru-RU"/>
        </w:rPr>
        <w:t>их</w:t>
      </w:r>
      <w:r w:rsidR="000245B3" w:rsidRPr="007753EC">
        <w:rPr>
          <w:lang w:val="ru-RU"/>
        </w:rPr>
        <w:t xml:space="preserve"> полномочий</w:t>
      </w:r>
      <w:r w:rsidR="00241333" w:rsidRPr="007753EC">
        <w:rPr>
          <w:lang w:val="ru-RU"/>
        </w:rPr>
        <w:t>,</w:t>
      </w:r>
      <w:r w:rsidR="00A80EC6" w:rsidRPr="007753EC">
        <w:rPr>
          <w:lang w:val="ru-RU"/>
        </w:rPr>
        <w:t xml:space="preserve"> </w:t>
      </w:r>
      <w:r w:rsidR="00241333" w:rsidRPr="007753EC">
        <w:rPr>
          <w:lang w:val="ru-RU"/>
        </w:rPr>
        <w:t xml:space="preserve">делегированных </w:t>
      </w:r>
      <w:r w:rsidR="000245B3" w:rsidRPr="007753EC">
        <w:rPr>
          <w:lang w:val="ru-RU"/>
        </w:rPr>
        <w:t>В</w:t>
      </w:r>
      <w:r w:rsidR="00A80EC6" w:rsidRPr="007753EC">
        <w:rPr>
          <w:lang w:val="ru-RU"/>
        </w:rPr>
        <w:t>АСЭ</w:t>
      </w:r>
      <w:r w:rsidR="000245B3" w:rsidRPr="007753EC">
        <w:rPr>
          <w:lang w:val="ru-RU"/>
        </w:rPr>
        <w:t xml:space="preserve">-16. </w:t>
      </w:r>
      <w:r w:rsidR="00A80EC6" w:rsidRPr="007753EC">
        <w:rPr>
          <w:lang w:val="ru-RU"/>
        </w:rPr>
        <w:t>Новая информация о передаче полномочий между ИК</w:t>
      </w:r>
      <w:r w:rsidR="000245B3" w:rsidRPr="007753EC">
        <w:rPr>
          <w:lang w:val="ru-RU"/>
        </w:rPr>
        <w:t xml:space="preserve"> </w:t>
      </w:r>
      <w:r w:rsidR="00A80EC6" w:rsidRPr="007753EC">
        <w:rPr>
          <w:lang w:val="ru-RU"/>
        </w:rPr>
        <w:t>представлена отдельно</w:t>
      </w:r>
      <w:r w:rsidR="000245B3" w:rsidRPr="007753EC">
        <w:rPr>
          <w:lang w:val="ru-RU"/>
        </w:rPr>
        <w:t xml:space="preserve"> и не </w:t>
      </w:r>
      <w:r w:rsidR="00A80EC6" w:rsidRPr="007753EC">
        <w:rPr>
          <w:lang w:val="ru-RU"/>
        </w:rPr>
        <w:t>влияет на</w:t>
      </w:r>
      <w:r w:rsidR="000245B3" w:rsidRPr="007753EC">
        <w:rPr>
          <w:lang w:val="ru-RU"/>
        </w:rPr>
        <w:t xml:space="preserve"> результат</w:t>
      </w:r>
      <w:r w:rsidR="00A80EC6" w:rsidRPr="007753EC">
        <w:rPr>
          <w:lang w:val="ru-RU"/>
        </w:rPr>
        <w:t>ы</w:t>
      </w:r>
      <w:r w:rsidR="000245B3" w:rsidRPr="007753EC">
        <w:rPr>
          <w:lang w:val="ru-RU"/>
        </w:rPr>
        <w:t xml:space="preserve"> обсуждения структуры </w:t>
      </w:r>
      <w:r w:rsidR="00A80EC6" w:rsidRPr="007753EC">
        <w:rPr>
          <w:lang w:val="ru-RU"/>
        </w:rPr>
        <w:t>ИК</w:t>
      </w:r>
      <w:r w:rsidR="000245B3" w:rsidRPr="007753EC">
        <w:rPr>
          <w:lang w:val="ru-RU"/>
        </w:rPr>
        <w:t xml:space="preserve"> (см. следующий пункт).</w:t>
      </w:r>
    </w:p>
    <w:p w14:paraId="2E6025E6" w14:textId="67334E33" w:rsidR="00D0732C" w:rsidRPr="007753EC" w:rsidRDefault="00D0732C" w:rsidP="00091BF6">
      <w:pPr>
        <w:pStyle w:val="enumlev2"/>
        <w:rPr>
          <w:lang w:val="ru-RU"/>
        </w:rPr>
      </w:pPr>
      <w:bookmarkStart w:id="16" w:name="lt_pId033"/>
      <w:r w:rsidRPr="007753EC">
        <w:rPr>
          <w:lang w:val="ru-RU"/>
        </w:rPr>
        <w:t>a)</w:t>
      </w:r>
      <w:r w:rsidRPr="007753EC">
        <w:rPr>
          <w:lang w:val="ru-RU"/>
        </w:rPr>
        <w:tab/>
      </w:r>
      <w:r w:rsidR="000245B3" w:rsidRPr="007753EC">
        <w:rPr>
          <w:lang w:val="ru-RU"/>
        </w:rPr>
        <w:t xml:space="preserve">См. </w:t>
      </w:r>
      <w:r w:rsidR="00A80EC6" w:rsidRPr="007753EC">
        <w:rPr>
          <w:lang w:val="ru-RU"/>
        </w:rPr>
        <w:t xml:space="preserve">подпункт </w:t>
      </w:r>
      <w:proofErr w:type="spellStart"/>
      <w:r w:rsidR="00A80EC6" w:rsidRPr="007753EC">
        <w:rPr>
          <w:lang w:val="ru-RU"/>
        </w:rPr>
        <w:t>1.с</w:t>
      </w:r>
      <w:proofErr w:type="spellEnd"/>
      <w:r w:rsidR="00A80EC6" w:rsidRPr="007753EC">
        <w:rPr>
          <w:lang w:val="ru-RU"/>
        </w:rPr>
        <w:t xml:space="preserve">) </w:t>
      </w:r>
      <w:r w:rsidR="00241333" w:rsidRPr="007753EC">
        <w:rPr>
          <w:lang w:val="ru-RU"/>
        </w:rPr>
        <w:t xml:space="preserve">раздела </w:t>
      </w:r>
      <w:r w:rsidR="00A80EC6" w:rsidRPr="007753EC">
        <w:rPr>
          <w:i/>
          <w:iCs/>
          <w:lang w:val="ru-RU"/>
        </w:rPr>
        <w:t>решает</w:t>
      </w:r>
      <w:r w:rsidR="00A80EC6" w:rsidRPr="007753EC">
        <w:rPr>
          <w:lang w:val="ru-RU"/>
        </w:rPr>
        <w:t xml:space="preserve"> Резолюции 22 ВАСЭ</w:t>
      </w:r>
      <w:r w:rsidRPr="007753EC">
        <w:rPr>
          <w:lang w:val="ru-RU"/>
        </w:rPr>
        <w:t xml:space="preserve"> </w:t>
      </w:r>
      <w:r w:rsidR="00091BF6" w:rsidRPr="007753EC">
        <w:rPr>
          <w:lang w:val="ru-RU"/>
        </w:rPr>
        <w:t>"реорганизация и создание исследовательских комиссий МСЭ-Т с учетом потребностей членов МСЭ-Т и в целях реагирования на изменения на рынке электросвязи, а также назначение их председателей и заместителей председателей на период до следующей ВАСЭ в соответствии с Резолюцией 35 (Пересм. Хаммамет, 2016 г.) настоящей Ассамблеи"</w:t>
      </w:r>
      <w:r w:rsidRPr="007753EC">
        <w:rPr>
          <w:lang w:val="ru-RU"/>
        </w:rPr>
        <w:t>;</w:t>
      </w:r>
      <w:bookmarkEnd w:id="16"/>
    </w:p>
    <w:p w14:paraId="399AB2E2" w14:textId="364BFB7B" w:rsidR="00D0732C" w:rsidRPr="007753EC" w:rsidRDefault="00D0732C" w:rsidP="00091BF6">
      <w:pPr>
        <w:pStyle w:val="enumlev1"/>
        <w:rPr>
          <w:lang w:val="ru-RU"/>
        </w:rPr>
      </w:pPr>
      <w:bookmarkStart w:id="17" w:name="lt_pId034"/>
      <w:r w:rsidRPr="007753EC">
        <w:rPr>
          <w:lang w:val="ru-RU"/>
        </w:rPr>
        <w:t>4</w:t>
      </w:r>
      <w:r w:rsidRPr="007753EC">
        <w:rPr>
          <w:lang w:val="ru-RU"/>
        </w:rPr>
        <w:tab/>
      </w:r>
      <w:bookmarkEnd w:id="17"/>
      <w:r w:rsidR="000245B3" w:rsidRPr="007753EC">
        <w:rPr>
          <w:lang w:val="ru-RU"/>
        </w:rPr>
        <w:t>Обсуждения и решения, касающиеся структуры исследовательских комиссий, будут рассмотрены на следующей ВАСЭ.</w:t>
      </w:r>
    </w:p>
    <w:p w14:paraId="7ECD6921" w14:textId="6A55A121" w:rsidR="00D0732C" w:rsidRPr="007753EC" w:rsidRDefault="00D0732C" w:rsidP="00091BF6">
      <w:pPr>
        <w:pStyle w:val="enumlev1"/>
        <w:rPr>
          <w:lang w:val="ru-RU"/>
        </w:rPr>
      </w:pPr>
      <w:bookmarkStart w:id="18" w:name="lt_pId035"/>
      <w:r w:rsidRPr="007753EC">
        <w:rPr>
          <w:lang w:val="ru-RU"/>
        </w:rPr>
        <w:t>5</w:t>
      </w:r>
      <w:r w:rsidRPr="007753EC">
        <w:rPr>
          <w:lang w:val="ru-RU"/>
        </w:rPr>
        <w:tab/>
      </w:r>
      <w:bookmarkEnd w:id="18"/>
      <w:r w:rsidR="000245B3" w:rsidRPr="007753EC">
        <w:rPr>
          <w:lang w:val="ru-RU"/>
        </w:rPr>
        <w:t xml:space="preserve">Обновления методов работы </w:t>
      </w:r>
    </w:p>
    <w:p w14:paraId="29471FCF" w14:textId="0119564B" w:rsidR="00D0732C" w:rsidRPr="007753EC" w:rsidRDefault="00D0732C" w:rsidP="00091BF6">
      <w:pPr>
        <w:pStyle w:val="enumlev2"/>
        <w:rPr>
          <w:lang w:val="ru-RU"/>
        </w:rPr>
      </w:pPr>
      <w:bookmarkStart w:id="19" w:name="lt_pId036"/>
      <w:r w:rsidRPr="007753EC">
        <w:rPr>
          <w:lang w:val="ru-RU"/>
        </w:rPr>
        <w:t>a)</w:t>
      </w:r>
      <w:r w:rsidRPr="007753EC">
        <w:rPr>
          <w:lang w:val="ru-RU"/>
        </w:rPr>
        <w:tab/>
      </w:r>
      <w:r w:rsidR="000245B3" w:rsidRPr="007753EC">
        <w:rPr>
          <w:lang w:val="ru-RU"/>
        </w:rPr>
        <w:t xml:space="preserve">КГСЭ имеет право рассматривать и пересматривать Рекомендации серии А в соответствии с подпунктом </w:t>
      </w:r>
      <w:proofErr w:type="spellStart"/>
      <w:r w:rsidR="000245B3" w:rsidRPr="007753EC">
        <w:rPr>
          <w:lang w:val="ru-RU"/>
        </w:rPr>
        <w:t>1.b</w:t>
      </w:r>
      <w:proofErr w:type="spellEnd"/>
      <w:r w:rsidR="000245B3" w:rsidRPr="007753EC">
        <w:rPr>
          <w:lang w:val="ru-RU"/>
        </w:rPr>
        <w:t xml:space="preserve">) </w:t>
      </w:r>
      <w:r w:rsidR="00241333" w:rsidRPr="007753EC">
        <w:rPr>
          <w:lang w:val="ru-RU"/>
        </w:rPr>
        <w:t xml:space="preserve">раздела </w:t>
      </w:r>
      <w:r w:rsidR="000245B3" w:rsidRPr="007753EC">
        <w:rPr>
          <w:i/>
          <w:iCs/>
          <w:lang w:val="ru-RU"/>
        </w:rPr>
        <w:t>решает</w:t>
      </w:r>
      <w:r w:rsidR="000245B3" w:rsidRPr="007753EC">
        <w:rPr>
          <w:lang w:val="ru-RU"/>
        </w:rPr>
        <w:t xml:space="preserve"> Резолюции 22</w:t>
      </w:r>
      <w:r w:rsidRPr="007753EC">
        <w:rPr>
          <w:lang w:val="ru-RU"/>
        </w:rPr>
        <w:t xml:space="preserve"> </w:t>
      </w:r>
      <w:r w:rsidR="00091BF6" w:rsidRPr="007753EC">
        <w:rPr>
          <w:lang w:val="ru-RU"/>
        </w:rPr>
        <w:t xml:space="preserve">"поручить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</w:t>
      </w:r>
      <w:proofErr w:type="spellStart"/>
      <w:r w:rsidR="00091BF6" w:rsidRPr="007753EC">
        <w:rPr>
          <w:lang w:val="ru-RU"/>
        </w:rPr>
        <w:t>БСЭ</w:t>
      </w:r>
      <w:proofErr w:type="spellEnd"/>
      <w:r w:rsidRPr="007753EC">
        <w:rPr>
          <w:lang w:val="ru-RU"/>
        </w:rPr>
        <w:t>:</w:t>
      </w:r>
      <w:r w:rsidR="00241333" w:rsidRPr="007753EC">
        <w:rPr>
          <w:lang w:val="ru-RU"/>
        </w:rPr>
        <w:t xml:space="preserve"> ...</w:t>
      </w:r>
      <w:r w:rsidRPr="007753EC">
        <w:rPr>
          <w:lang w:val="ru-RU"/>
        </w:rPr>
        <w:t xml:space="preserve"> </w:t>
      </w:r>
      <w:r w:rsidR="00091BF6" w:rsidRPr="007753EC">
        <w:rPr>
          <w:lang w:val="ru-RU"/>
        </w:rPr>
        <w:t>принятие на себя обязательств в отношении Рекомендаций МСЭ-Т серии А (Организация работы МСЭ</w:t>
      </w:r>
      <w:r w:rsidR="00091BF6" w:rsidRPr="007753EC">
        <w:rPr>
          <w:lang w:val="ru-RU"/>
        </w:rPr>
        <w:noBreakHyphen/>
        <w:t>Т), включая их разработку и представление на утверждение в соответствии с установленными процедурами"</w:t>
      </w:r>
      <w:r w:rsidRPr="007753EC">
        <w:rPr>
          <w:lang w:val="ru-RU"/>
        </w:rPr>
        <w:t>;</w:t>
      </w:r>
      <w:bookmarkEnd w:id="19"/>
    </w:p>
    <w:p w14:paraId="289C15C0" w14:textId="27A5738E" w:rsidR="00D0732C" w:rsidRPr="007753EC" w:rsidRDefault="00D0732C" w:rsidP="00091BF6">
      <w:pPr>
        <w:pStyle w:val="enumlev1"/>
        <w:rPr>
          <w:lang w:val="ru-RU"/>
        </w:rPr>
      </w:pPr>
      <w:bookmarkStart w:id="20" w:name="lt_pId037"/>
      <w:r w:rsidRPr="007753EC">
        <w:rPr>
          <w:lang w:val="ru-RU"/>
        </w:rPr>
        <w:t>6</w:t>
      </w:r>
      <w:r w:rsidRPr="007753EC">
        <w:rPr>
          <w:lang w:val="ru-RU"/>
        </w:rPr>
        <w:tab/>
      </w:r>
      <w:bookmarkEnd w:id="20"/>
      <w:r w:rsidR="000245B3" w:rsidRPr="007753EC">
        <w:rPr>
          <w:lang w:val="ru-RU"/>
        </w:rPr>
        <w:t xml:space="preserve">Регламентные действия </w:t>
      </w:r>
      <w:proofErr w:type="spellStart"/>
      <w:r w:rsidR="000245B3" w:rsidRPr="007753EC">
        <w:rPr>
          <w:lang w:val="ru-RU"/>
        </w:rPr>
        <w:t>ADD</w:t>
      </w:r>
      <w:proofErr w:type="spellEnd"/>
      <w:r w:rsidR="000245B3" w:rsidRPr="007753EC">
        <w:rPr>
          <w:lang w:val="ru-RU"/>
        </w:rPr>
        <w:t>/</w:t>
      </w:r>
      <w:proofErr w:type="spellStart"/>
      <w:r w:rsidR="000245B3" w:rsidRPr="007753EC">
        <w:rPr>
          <w:lang w:val="ru-RU"/>
        </w:rPr>
        <w:t>MOD</w:t>
      </w:r>
      <w:proofErr w:type="spellEnd"/>
      <w:r w:rsidR="000245B3" w:rsidRPr="007753EC">
        <w:rPr>
          <w:lang w:val="ru-RU"/>
        </w:rPr>
        <w:t>/</w:t>
      </w:r>
      <w:proofErr w:type="spellStart"/>
      <w:r w:rsidR="000245B3" w:rsidRPr="007753EC">
        <w:rPr>
          <w:lang w:val="ru-RU"/>
        </w:rPr>
        <w:t>SUP</w:t>
      </w:r>
      <w:proofErr w:type="spellEnd"/>
      <w:r w:rsidR="000245B3" w:rsidRPr="007753EC">
        <w:rPr>
          <w:lang w:val="ru-RU"/>
        </w:rPr>
        <w:t xml:space="preserve"> </w:t>
      </w:r>
      <w:r w:rsidR="00241333" w:rsidRPr="007753EC">
        <w:rPr>
          <w:lang w:val="ru-RU"/>
        </w:rPr>
        <w:t>в отношении</w:t>
      </w:r>
      <w:r w:rsidR="000245B3" w:rsidRPr="007753EC">
        <w:rPr>
          <w:lang w:val="ru-RU"/>
        </w:rPr>
        <w:t xml:space="preserve"> Резолюций ВАСЭ должны быть рассмотрены на следующей ВАСЭ:</w:t>
      </w:r>
    </w:p>
    <w:p w14:paraId="06FB4085" w14:textId="5A28E667" w:rsidR="00D0732C" w:rsidRPr="007753EC" w:rsidRDefault="00D0732C" w:rsidP="00091BF6">
      <w:pPr>
        <w:pStyle w:val="enumlev2"/>
        <w:rPr>
          <w:lang w:val="ru-RU"/>
        </w:rPr>
      </w:pPr>
      <w:bookmarkStart w:id="21" w:name="lt_pId038"/>
      <w:r w:rsidRPr="007753EC">
        <w:rPr>
          <w:lang w:val="ru-RU"/>
        </w:rPr>
        <w:lastRenderedPageBreak/>
        <w:t>a)</w:t>
      </w:r>
      <w:r w:rsidRPr="007753EC">
        <w:rPr>
          <w:lang w:val="ru-RU"/>
        </w:rPr>
        <w:tab/>
      </w:r>
      <w:bookmarkEnd w:id="21"/>
      <w:r w:rsidR="000245B3" w:rsidRPr="007753EC">
        <w:rPr>
          <w:lang w:val="ru-RU"/>
        </w:rPr>
        <w:t xml:space="preserve">Вклады для ВАСЭ, полученные до настоящего времени, будут храниться на соответствующем веб-сайте ВАСЭ и могут быть пересмотрены и обновлены до нового </w:t>
      </w:r>
      <w:r w:rsidR="00241333" w:rsidRPr="007753EC">
        <w:rPr>
          <w:lang w:val="ru-RU"/>
        </w:rPr>
        <w:t>предельного</w:t>
      </w:r>
      <w:r w:rsidR="000245B3" w:rsidRPr="007753EC">
        <w:rPr>
          <w:lang w:val="ru-RU"/>
        </w:rPr>
        <w:t xml:space="preserve"> срока </w:t>
      </w:r>
      <w:r w:rsidR="00241333" w:rsidRPr="007753EC">
        <w:rPr>
          <w:lang w:val="ru-RU"/>
        </w:rPr>
        <w:t>представления</w:t>
      </w:r>
      <w:r w:rsidR="000245B3" w:rsidRPr="007753EC">
        <w:rPr>
          <w:lang w:val="ru-RU"/>
        </w:rPr>
        <w:t xml:space="preserve"> вкладов с учетом новых дат ВАСЭ.</w:t>
      </w:r>
    </w:p>
    <w:p w14:paraId="6FE6D2A7" w14:textId="4C7A11B1" w:rsidR="00D0732C" w:rsidRPr="007753EC" w:rsidRDefault="00D0732C" w:rsidP="00091BF6">
      <w:pPr>
        <w:pStyle w:val="enumlev2"/>
        <w:rPr>
          <w:lang w:val="ru-RU"/>
        </w:rPr>
      </w:pPr>
      <w:bookmarkStart w:id="22" w:name="lt_pId039"/>
      <w:r w:rsidRPr="007753EC">
        <w:rPr>
          <w:lang w:val="ru-RU"/>
        </w:rPr>
        <w:t>b)</w:t>
      </w:r>
      <w:r w:rsidRPr="007753EC">
        <w:rPr>
          <w:lang w:val="ru-RU"/>
        </w:rPr>
        <w:tab/>
      </w:r>
      <w:bookmarkEnd w:id="22"/>
      <w:r w:rsidR="000245B3" w:rsidRPr="007753EC">
        <w:rPr>
          <w:lang w:val="ru-RU"/>
        </w:rPr>
        <w:t xml:space="preserve">Членам предлагается продолжать поиск консенсуса по </w:t>
      </w:r>
      <w:r w:rsidR="00241333" w:rsidRPr="007753EC">
        <w:rPr>
          <w:lang w:val="ru-RU"/>
        </w:rPr>
        <w:t xml:space="preserve">Резолюциям </w:t>
      </w:r>
      <w:r w:rsidR="000245B3" w:rsidRPr="007753EC">
        <w:rPr>
          <w:lang w:val="ru-RU"/>
        </w:rPr>
        <w:t xml:space="preserve">ВАСЭ путем проведения </w:t>
      </w:r>
      <w:r w:rsidR="00241333" w:rsidRPr="007753EC">
        <w:rPr>
          <w:lang w:val="ru-RU"/>
        </w:rPr>
        <w:t xml:space="preserve">собраний </w:t>
      </w:r>
      <w:r w:rsidR="000245B3" w:rsidRPr="007753EC">
        <w:rPr>
          <w:lang w:val="ru-RU"/>
        </w:rPr>
        <w:t>КГСЭ и межрегиональных собраний в рамках подготовки к</w:t>
      </w:r>
      <w:r w:rsidR="007753EC" w:rsidRPr="007753EC">
        <w:rPr>
          <w:lang w:val="ru-RU"/>
        </w:rPr>
        <w:t> </w:t>
      </w:r>
      <w:r w:rsidR="000245B3" w:rsidRPr="007753EC">
        <w:rPr>
          <w:lang w:val="ru-RU"/>
        </w:rPr>
        <w:t>следующей ВАСЭ.</w:t>
      </w:r>
    </w:p>
    <w:p w14:paraId="052C548C" w14:textId="380372D5" w:rsidR="00D0732C" w:rsidRPr="007753EC" w:rsidRDefault="00D0732C" w:rsidP="00091BF6">
      <w:pPr>
        <w:pStyle w:val="enumlev1"/>
        <w:rPr>
          <w:lang w:val="ru-RU"/>
        </w:rPr>
      </w:pPr>
      <w:bookmarkStart w:id="23" w:name="lt_pId040"/>
      <w:r w:rsidRPr="007753EC">
        <w:rPr>
          <w:lang w:val="ru-RU"/>
        </w:rPr>
        <w:t>7</w:t>
      </w:r>
      <w:r w:rsidRPr="007753EC">
        <w:rPr>
          <w:lang w:val="ru-RU"/>
        </w:rPr>
        <w:tab/>
      </w:r>
      <w:bookmarkEnd w:id="23"/>
      <w:r w:rsidR="000245B3" w:rsidRPr="007753EC">
        <w:rPr>
          <w:lang w:val="ru-RU"/>
        </w:rPr>
        <w:t>После проведения ВАСЭ в 1 квартале 2022 года следующая ВАСЭ, как мы надеемся, вернется к нормальному циклу и будет проведена в 2024 году.</w:t>
      </w:r>
    </w:p>
    <w:p w14:paraId="5CB78430" w14:textId="1DF2522C" w:rsidR="00D365CD" w:rsidRPr="007753EC" w:rsidRDefault="00D365CD" w:rsidP="00B0786F">
      <w:pPr>
        <w:spacing w:before="720"/>
        <w:jc w:val="center"/>
        <w:rPr>
          <w:rFonts w:cs="Calibri"/>
          <w:lang w:val="ru-RU"/>
        </w:rPr>
      </w:pPr>
      <w:r w:rsidRPr="007753EC">
        <w:rPr>
          <w:rFonts w:cs="Calibri"/>
          <w:lang w:val="ru-RU"/>
        </w:rPr>
        <w:t>______________</w:t>
      </w:r>
    </w:p>
    <w:sectPr w:rsidR="00D365CD" w:rsidRPr="007753EC" w:rsidSect="00550B5A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C7E67" w14:textId="77777777" w:rsidR="00220FE9" w:rsidRDefault="00220FE9" w:rsidP="00B0786F">
      <w:pPr>
        <w:spacing w:before="0"/>
      </w:pPr>
      <w:r>
        <w:separator/>
      </w:r>
    </w:p>
  </w:endnote>
  <w:endnote w:type="continuationSeparator" w:id="0">
    <w:p w14:paraId="6C4542A0" w14:textId="77777777" w:rsidR="00220FE9" w:rsidRDefault="00220FE9" w:rsidP="00B078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D129" w14:textId="5B33BAC0" w:rsidR="00B0786F" w:rsidRPr="00D24D11" w:rsidRDefault="00B0786F" w:rsidP="00B0786F">
    <w:pPr>
      <w:pStyle w:val="Footer"/>
      <w:rPr>
        <w:sz w:val="18"/>
        <w:szCs w:val="18"/>
      </w:rPr>
    </w:pPr>
    <w:r>
      <w:fldChar w:fldCharType="begin"/>
    </w:r>
    <w:r w:rsidRPr="00D24D11">
      <w:instrText xml:space="preserve"> FILENAME \p  \* MERGEFORMAT </w:instrText>
    </w:r>
    <w:r>
      <w:fldChar w:fldCharType="separate"/>
    </w:r>
    <w:r w:rsidR="00D0732C">
      <w:t>P:\RUS\SG\CONSEIL\VC-2\000\003R.docx</w:t>
    </w:r>
    <w:r>
      <w:rPr>
        <w:lang w:val="en-US"/>
      </w:rPr>
      <w:fldChar w:fldCharType="end"/>
    </w:r>
    <w:r w:rsidRPr="00D24D11">
      <w:t xml:space="preserve"> (</w:t>
    </w:r>
    <w:r w:rsidR="00D0732C" w:rsidRPr="00D0732C">
      <w:t>479558</w:t>
    </w:r>
    <w:r w:rsidRPr="00D24D1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6ADA" w14:textId="77777777" w:rsidR="00F50A21" w:rsidRDefault="00F50A21" w:rsidP="00F50A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AFEA" w14:textId="77777777" w:rsidR="00220FE9" w:rsidRDefault="00220FE9" w:rsidP="00B0786F">
      <w:pPr>
        <w:spacing w:before="0"/>
      </w:pPr>
      <w:r>
        <w:separator/>
      </w:r>
    </w:p>
  </w:footnote>
  <w:footnote w:type="continuationSeparator" w:id="0">
    <w:p w14:paraId="205AB92F" w14:textId="77777777" w:rsidR="00220FE9" w:rsidRDefault="00220FE9" w:rsidP="00B078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30B" w14:textId="77777777" w:rsidR="00F50A21" w:rsidRDefault="00F50A21" w:rsidP="00F50A21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1245393C" w14:textId="7F534B7F" w:rsidR="00F50A21" w:rsidRPr="004C5FF4" w:rsidRDefault="00F50A21" w:rsidP="00F50A21">
    <w:pPr>
      <w:pStyle w:val="Header"/>
      <w:rPr>
        <w:lang w:val="ru-RU"/>
      </w:rPr>
    </w:pPr>
    <w:proofErr w:type="spellStart"/>
    <w:r>
      <w:t>VC</w:t>
    </w:r>
    <w:proofErr w:type="spellEnd"/>
    <w:r>
      <w:t>-2/</w:t>
    </w:r>
    <w:r w:rsidR="00D0732C">
      <w:rPr>
        <w:lang w:val="ru-RU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80D5B"/>
    <w:multiLevelType w:val="hybridMultilevel"/>
    <w:tmpl w:val="8496D19C"/>
    <w:lvl w:ilvl="0" w:tplc="88D84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FA33AE">
      <w:start w:val="1"/>
      <w:numFmt w:val="lowerLetter"/>
      <w:lvlText w:val="%2."/>
      <w:lvlJc w:val="left"/>
      <w:pPr>
        <w:ind w:left="1080" w:hanging="360"/>
      </w:pPr>
    </w:lvl>
    <w:lvl w:ilvl="2" w:tplc="077C787A">
      <w:start w:val="1"/>
      <w:numFmt w:val="lowerRoman"/>
      <w:lvlText w:val="%3."/>
      <w:lvlJc w:val="right"/>
      <w:pPr>
        <w:ind w:left="1800" w:hanging="180"/>
      </w:pPr>
    </w:lvl>
    <w:lvl w:ilvl="3" w:tplc="6BB43860" w:tentative="1">
      <w:start w:val="1"/>
      <w:numFmt w:val="decimal"/>
      <w:lvlText w:val="%4."/>
      <w:lvlJc w:val="left"/>
      <w:pPr>
        <w:ind w:left="2520" w:hanging="360"/>
      </w:pPr>
    </w:lvl>
    <w:lvl w:ilvl="4" w:tplc="271E2992" w:tentative="1">
      <w:start w:val="1"/>
      <w:numFmt w:val="lowerLetter"/>
      <w:lvlText w:val="%5."/>
      <w:lvlJc w:val="left"/>
      <w:pPr>
        <w:ind w:left="3240" w:hanging="360"/>
      </w:pPr>
    </w:lvl>
    <w:lvl w:ilvl="5" w:tplc="27204580" w:tentative="1">
      <w:start w:val="1"/>
      <w:numFmt w:val="lowerRoman"/>
      <w:lvlText w:val="%6."/>
      <w:lvlJc w:val="right"/>
      <w:pPr>
        <w:ind w:left="3960" w:hanging="180"/>
      </w:pPr>
    </w:lvl>
    <w:lvl w:ilvl="6" w:tplc="CC3A825C" w:tentative="1">
      <w:start w:val="1"/>
      <w:numFmt w:val="decimal"/>
      <w:lvlText w:val="%7."/>
      <w:lvlJc w:val="left"/>
      <w:pPr>
        <w:ind w:left="4680" w:hanging="360"/>
      </w:pPr>
    </w:lvl>
    <w:lvl w:ilvl="7" w:tplc="92F098EA" w:tentative="1">
      <w:start w:val="1"/>
      <w:numFmt w:val="lowerLetter"/>
      <w:lvlText w:val="%8."/>
      <w:lvlJc w:val="left"/>
      <w:pPr>
        <w:ind w:left="5400" w:hanging="360"/>
      </w:pPr>
    </w:lvl>
    <w:lvl w:ilvl="8" w:tplc="EA86D5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D"/>
    <w:rsid w:val="000245B3"/>
    <w:rsid w:val="00026590"/>
    <w:rsid w:val="00082EF3"/>
    <w:rsid w:val="00091BF6"/>
    <w:rsid w:val="0009529E"/>
    <w:rsid w:val="000A3AF2"/>
    <w:rsid w:val="00192087"/>
    <w:rsid w:val="00220FE9"/>
    <w:rsid w:val="00241333"/>
    <w:rsid w:val="002A2B6C"/>
    <w:rsid w:val="002A711C"/>
    <w:rsid w:val="00374D3F"/>
    <w:rsid w:val="00377FEE"/>
    <w:rsid w:val="003A399A"/>
    <w:rsid w:val="00403EB9"/>
    <w:rsid w:val="004E71E2"/>
    <w:rsid w:val="00550B5A"/>
    <w:rsid w:val="0059740D"/>
    <w:rsid w:val="005D5923"/>
    <w:rsid w:val="005E380F"/>
    <w:rsid w:val="006D0A81"/>
    <w:rsid w:val="00714C08"/>
    <w:rsid w:val="00744383"/>
    <w:rsid w:val="00765410"/>
    <w:rsid w:val="007753EC"/>
    <w:rsid w:val="00793011"/>
    <w:rsid w:val="0080096B"/>
    <w:rsid w:val="00A727F3"/>
    <w:rsid w:val="00A80EC6"/>
    <w:rsid w:val="00B0786F"/>
    <w:rsid w:val="00C44ABC"/>
    <w:rsid w:val="00CC0CB8"/>
    <w:rsid w:val="00D0732C"/>
    <w:rsid w:val="00D34810"/>
    <w:rsid w:val="00D365CD"/>
    <w:rsid w:val="00E978BA"/>
    <w:rsid w:val="00EE52D7"/>
    <w:rsid w:val="00F3556B"/>
    <w:rsid w:val="00F50A21"/>
    <w:rsid w:val="00F7686B"/>
    <w:rsid w:val="00F9608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30DD4"/>
  <w15:docId w15:val="{E95F5AB6-0029-4F88-8CE5-AE0E9E1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753E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7753E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7753E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7753E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7753E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753E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753E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753E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753E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753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53EC"/>
  </w:style>
  <w:style w:type="character" w:styleId="Hyperlink">
    <w:name w:val="Hyperlink"/>
    <w:basedOn w:val="DefaultParagraphFont"/>
    <w:rsid w:val="007753EC"/>
    <w:rPr>
      <w:color w:val="0000FF"/>
      <w:u w:val="single"/>
    </w:rPr>
  </w:style>
  <w:style w:type="character" w:styleId="FollowedHyperlink">
    <w:name w:val="FollowedHyperlink"/>
    <w:basedOn w:val="DefaultParagraphFont"/>
    <w:rsid w:val="007753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3F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B0786F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0786F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0786F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7753EC"/>
  </w:style>
  <w:style w:type="paragraph" w:styleId="TOC4">
    <w:name w:val="toc 4"/>
    <w:basedOn w:val="TOC3"/>
    <w:rsid w:val="007753EC"/>
    <w:pPr>
      <w:spacing w:before="80"/>
    </w:pPr>
  </w:style>
  <w:style w:type="paragraph" w:styleId="TOC3">
    <w:name w:val="toc 3"/>
    <w:basedOn w:val="TOC2"/>
    <w:rsid w:val="007753EC"/>
  </w:style>
  <w:style w:type="paragraph" w:styleId="TOC2">
    <w:name w:val="toc 2"/>
    <w:basedOn w:val="TOC1"/>
    <w:rsid w:val="007753EC"/>
    <w:pPr>
      <w:spacing w:before="160"/>
    </w:pPr>
  </w:style>
  <w:style w:type="paragraph" w:styleId="TOC1">
    <w:name w:val="toc 1"/>
    <w:basedOn w:val="Normal"/>
    <w:rsid w:val="007753E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753EC"/>
  </w:style>
  <w:style w:type="paragraph" w:styleId="TOC6">
    <w:name w:val="toc 6"/>
    <w:basedOn w:val="TOC4"/>
    <w:rsid w:val="007753EC"/>
  </w:style>
  <w:style w:type="paragraph" w:styleId="TOC5">
    <w:name w:val="toc 5"/>
    <w:basedOn w:val="TOC4"/>
    <w:rsid w:val="007753EC"/>
  </w:style>
  <w:style w:type="paragraph" w:styleId="Index7">
    <w:name w:val="index 7"/>
    <w:basedOn w:val="Normal"/>
    <w:next w:val="Normal"/>
    <w:rsid w:val="007753EC"/>
    <w:pPr>
      <w:ind w:left="1698"/>
    </w:pPr>
  </w:style>
  <w:style w:type="paragraph" w:styleId="Index6">
    <w:name w:val="index 6"/>
    <w:basedOn w:val="Normal"/>
    <w:next w:val="Normal"/>
    <w:rsid w:val="007753EC"/>
    <w:pPr>
      <w:ind w:left="1415"/>
    </w:pPr>
  </w:style>
  <w:style w:type="paragraph" w:styleId="Index5">
    <w:name w:val="index 5"/>
    <w:basedOn w:val="Normal"/>
    <w:next w:val="Normal"/>
    <w:rsid w:val="007753EC"/>
    <w:pPr>
      <w:ind w:left="1132"/>
    </w:pPr>
  </w:style>
  <w:style w:type="paragraph" w:styleId="Index4">
    <w:name w:val="index 4"/>
    <w:basedOn w:val="Normal"/>
    <w:next w:val="Normal"/>
    <w:rsid w:val="007753EC"/>
    <w:pPr>
      <w:ind w:left="849"/>
    </w:pPr>
  </w:style>
  <w:style w:type="paragraph" w:styleId="Index3">
    <w:name w:val="index 3"/>
    <w:basedOn w:val="Normal"/>
    <w:next w:val="Normal"/>
    <w:rsid w:val="007753EC"/>
    <w:pPr>
      <w:ind w:left="566"/>
    </w:pPr>
  </w:style>
  <w:style w:type="paragraph" w:styleId="Index2">
    <w:name w:val="index 2"/>
    <w:basedOn w:val="Normal"/>
    <w:next w:val="Normal"/>
    <w:rsid w:val="007753EC"/>
    <w:pPr>
      <w:ind w:left="283"/>
    </w:pPr>
  </w:style>
  <w:style w:type="paragraph" w:styleId="Index1">
    <w:name w:val="index 1"/>
    <w:basedOn w:val="Normal"/>
    <w:next w:val="Normal"/>
    <w:rsid w:val="007753EC"/>
  </w:style>
  <w:style w:type="character" w:styleId="LineNumber">
    <w:name w:val="line number"/>
    <w:basedOn w:val="DefaultParagraphFont"/>
    <w:rsid w:val="007753EC"/>
  </w:style>
  <w:style w:type="paragraph" w:styleId="IndexHeading">
    <w:name w:val="index heading"/>
    <w:basedOn w:val="Normal"/>
    <w:next w:val="Index1"/>
    <w:rsid w:val="007753EC"/>
  </w:style>
  <w:style w:type="paragraph" w:styleId="Footer">
    <w:name w:val="footer"/>
    <w:basedOn w:val="Normal"/>
    <w:link w:val="FooterChar"/>
    <w:rsid w:val="007753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B0786F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rsid w:val="007753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B0786F"/>
    <w:rPr>
      <w:rFonts w:ascii="Calibri" w:eastAsia="Times New Roman" w:hAnsi="Calibri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7753E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753E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786F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7753EC"/>
    <w:pPr>
      <w:ind w:left="794"/>
    </w:pPr>
  </w:style>
  <w:style w:type="paragraph" w:customStyle="1" w:styleId="enumlev1">
    <w:name w:val="enumlev1"/>
    <w:basedOn w:val="Normal"/>
    <w:rsid w:val="007753E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753EC"/>
    <w:pPr>
      <w:ind w:left="1191" w:hanging="397"/>
    </w:pPr>
  </w:style>
  <w:style w:type="paragraph" w:customStyle="1" w:styleId="enumlev3">
    <w:name w:val="enumlev3"/>
    <w:basedOn w:val="enumlev2"/>
    <w:rsid w:val="007753EC"/>
    <w:pPr>
      <w:ind w:left="1588"/>
    </w:pPr>
  </w:style>
  <w:style w:type="paragraph" w:customStyle="1" w:styleId="Normalaftertitle">
    <w:name w:val="Normal after title"/>
    <w:basedOn w:val="Normal"/>
    <w:next w:val="Normal"/>
    <w:rsid w:val="007753EC"/>
    <w:pPr>
      <w:spacing w:before="320"/>
    </w:pPr>
  </w:style>
  <w:style w:type="paragraph" w:customStyle="1" w:styleId="Equation">
    <w:name w:val="Equation"/>
    <w:basedOn w:val="Normal"/>
    <w:rsid w:val="007753E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753E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753E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753E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753E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753E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753E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753E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753E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753EC"/>
  </w:style>
  <w:style w:type="paragraph" w:customStyle="1" w:styleId="Data">
    <w:name w:val="Data"/>
    <w:basedOn w:val="Subject"/>
    <w:next w:val="Subject"/>
    <w:rsid w:val="007753EC"/>
  </w:style>
  <w:style w:type="paragraph" w:customStyle="1" w:styleId="Reasons">
    <w:name w:val="Reasons"/>
    <w:basedOn w:val="Normal"/>
    <w:rsid w:val="007753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7753E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753E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753EC"/>
  </w:style>
  <w:style w:type="paragraph" w:customStyle="1" w:styleId="Headingb">
    <w:name w:val="Heading_b"/>
    <w:basedOn w:val="Heading3"/>
    <w:next w:val="Normal"/>
    <w:rsid w:val="007753E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7753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753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753E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753EC"/>
    <w:rPr>
      <w:b/>
    </w:rPr>
  </w:style>
  <w:style w:type="paragraph" w:customStyle="1" w:styleId="dnum">
    <w:name w:val="dnum"/>
    <w:basedOn w:val="Normal"/>
    <w:rsid w:val="007753E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753E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753E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753E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753E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753E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753EC"/>
  </w:style>
  <w:style w:type="paragraph" w:customStyle="1" w:styleId="Appendixtitle">
    <w:name w:val="Appendix_title"/>
    <w:basedOn w:val="Annextitle"/>
    <w:next w:val="Appendixref"/>
    <w:rsid w:val="007753EC"/>
  </w:style>
  <w:style w:type="paragraph" w:customStyle="1" w:styleId="Appendixref">
    <w:name w:val="Appendix_ref"/>
    <w:basedOn w:val="Annexref"/>
    <w:next w:val="Normalaftertitle"/>
    <w:rsid w:val="007753EC"/>
  </w:style>
  <w:style w:type="paragraph" w:customStyle="1" w:styleId="Call">
    <w:name w:val="Call"/>
    <w:basedOn w:val="Normal"/>
    <w:next w:val="Normal"/>
    <w:rsid w:val="007753E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753EC"/>
    <w:rPr>
      <w:vertAlign w:val="superscript"/>
    </w:rPr>
  </w:style>
  <w:style w:type="paragraph" w:customStyle="1" w:styleId="Equationlegend">
    <w:name w:val="Equation_legend"/>
    <w:basedOn w:val="Normal"/>
    <w:rsid w:val="007753E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753E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753E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753E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753E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75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753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753E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753E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753E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753E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753EC"/>
  </w:style>
  <w:style w:type="paragraph" w:customStyle="1" w:styleId="Parttitle">
    <w:name w:val="Part_title"/>
    <w:basedOn w:val="Annextitle"/>
    <w:next w:val="Partref"/>
    <w:rsid w:val="007753EC"/>
  </w:style>
  <w:style w:type="paragraph" w:customStyle="1" w:styleId="Partref">
    <w:name w:val="Part_ref"/>
    <w:basedOn w:val="Annexref"/>
    <w:next w:val="Normalaftertitle"/>
    <w:rsid w:val="007753EC"/>
  </w:style>
  <w:style w:type="paragraph" w:customStyle="1" w:styleId="RecNo">
    <w:name w:val="Rec_No"/>
    <w:basedOn w:val="Normal"/>
    <w:next w:val="Rectitle"/>
    <w:rsid w:val="007753E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753E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753E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753E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753EC"/>
  </w:style>
  <w:style w:type="paragraph" w:customStyle="1" w:styleId="QuestionNo">
    <w:name w:val="Question_No"/>
    <w:basedOn w:val="RecNo"/>
    <w:next w:val="Questiontitle"/>
    <w:rsid w:val="007753EC"/>
  </w:style>
  <w:style w:type="paragraph" w:customStyle="1" w:styleId="Questionref">
    <w:name w:val="Question_ref"/>
    <w:basedOn w:val="Recref"/>
    <w:next w:val="Questiondate"/>
    <w:rsid w:val="007753EC"/>
  </w:style>
  <w:style w:type="paragraph" w:customStyle="1" w:styleId="Questiontitle">
    <w:name w:val="Question_title"/>
    <w:basedOn w:val="Rectitle"/>
    <w:next w:val="Questionref"/>
    <w:rsid w:val="007753EC"/>
  </w:style>
  <w:style w:type="paragraph" w:customStyle="1" w:styleId="Reftext">
    <w:name w:val="Ref_text"/>
    <w:basedOn w:val="Normal"/>
    <w:rsid w:val="007753EC"/>
    <w:pPr>
      <w:ind w:left="794" w:hanging="794"/>
    </w:pPr>
  </w:style>
  <w:style w:type="paragraph" w:customStyle="1" w:styleId="Reftitle">
    <w:name w:val="Ref_title"/>
    <w:basedOn w:val="Normal"/>
    <w:next w:val="Reftext"/>
    <w:rsid w:val="007753E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753EC"/>
  </w:style>
  <w:style w:type="paragraph" w:customStyle="1" w:styleId="RepNo">
    <w:name w:val="Rep_No"/>
    <w:basedOn w:val="RecNo"/>
    <w:next w:val="Reptitle"/>
    <w:rsid w:val="007753EC"/>
  </w:style>
  <w:style w:type="paragraph" w:customStyle="1" w:styleId="Reptitle">
    <w:name w:val="Rep_title"/>
    <w:basedOn w:val="Rectitle"/>
    <w:next w:val="Repref"/>
    <w:rsid w:val="007753EC"/>
  </w:style>
  <w:style w:type="paragraph" w:customStyle="1" w:styleId="Repref">
    <w:name w:val="Rep_ref"/>
    <w:basedOn w:val="Recref"/>
    <w:next w:val="Repdate"/>
    <w:rsid w:val="007753EC"/>
  </w:style>
  <w:style w:type="paragraph" w:customStyle="1" w:styleId="Resdate">
    <w:name w:val="Res_date"/>
    <w:basedOn w:val="Recdate"/>
    <w:next w:val="Normalaftertitle"/>
    <w:rsid w:val="007753EC"/>
  </w:style>
  <w:style w:type="paragraph" w:customStyle="1" w:styleId="ResNo">
    <w:name w:val="Res_No"/>
    <w:basedOn w:val="RecNo"/>
    <w:next w:val="Restitle"/>
    <w:rsid w:val="007753EC"/>
  </w:style>
  <w:style w:type="paragraph" w:customStyle="1" w:styleId="Restitle">
    <w:name w:val="Res_title"/>
    <w:basedOn w:val="Rectitle"/>
    <w:next w:val="Resref"/>
    <w:rsid w:val="007753EC"/>
  </w:style>
  <w:style w:type="paragraph" w:customStyle="1" w:styleId="Resref">
    <w:name w:val="Res_ref"/>
    <w:basedOn w:val="Recref"/>
    <w:next w:val="Resdate"/>
    <w:rsid w:val="007753EC"/>
  </w:style>
  <w:style w:type="paragraph" w:customStyle="1" w:styleId="SectionNo">
    <w:name w:val="Section_No"/>
    <w:basedOn w:val="AnnexNo"/>
    <w:next w:val="Sectiontitle"/>
    <w:rsid w:val="007753EC"/>
  </w:style>
  <w:style w:type="paragraph" w:customStyle="1" w:styleId="Sectiontitle">
    <w:name w:val="Section_title"/>
    <w:basedOn w:val="Normal"/>
    <w:next w:val="Normalaftertitle"/>
    <w:rsid w:val="007753EC"/>
    <w:rPr>
      <w:sz w:val="26"/>
    </w:rPr>
  </w:style>
  <w:style w:type="paragraph" w:customStyle="1" w:styleId="SpecialFooter">
    <w:name w:val="Special Footer"/>
    <w:basedOn w:val="Footer"/>
    <w:rsid w:val="007753E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753E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753EC"/>
    <w:pPr>
      <w:spacing w:before="120"/>
    </w:pPr>
  </w:style>
  <w:style w:type="paragraph" w:customStyle="1" w:styleId="Tableref">
    <w:name w:val="Table_ref"/>
    <w:basedOn w:val="Normal"/>
    <w:next w:val="Tabletitle"/>
    <w:rsid w:val="007753E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753E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753E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753E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753EC"/>
    <w:rPr>
      <w:b/>
    </w:rPr>
  </w:style>
  <w:style w:type="paragraph" w:customStyle="1" w:styleId="Chaptitle">
    <w:name w:val="Chap_title"/>
    <w:basedOn w:val="Arttitle"/>
    <w:next w:val="Normalaftertitle"/>
    <w:rsid w:val="007753EC"/>
  </w:style>
  <w:style w:type="paragraph" w:customStyle="1" w:styleId="Table">
    <w:name w:val="Table_#"/>
    <w:basedOn w:val="Normal"/>
    <w:next w:val="Normal"/>
    <w:rsid w:val="00D0732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aliases w:val="Bullet 1,Bullet List,Bullet Points,Bulletr List Paragraph,Dot pt,FooterText,Indicator Text,List Paragraph Char Char Char,List Paragraph1,MAIN CONTENT,No Spacing1,Numbered Para 1,OBC Bullet,Paragraphe de liste1,numbered"/>
    <w:basedOn w:val="Normal"/>
    <w:link w:val="ListParagraphChar"/>
    <w:uiPriority w:val="34"/>
    <w:qFormat/>
    <w:rsid w:val="00D07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Bullet 1 Char,Bullet List Char,Bullet Points Char,Bulletr List Paragraph Char,Dot pt Char,FooterText Char,Indicator Text Char,List Paragraph Char Char Char Char,List Paragraph1 Char,MAIN CONTENT Char,No Spacing1 Char,OBC Bullet Char"/>
    <w:link w:val="ListParagraph"/>
    <w:uiPriority w:val="34"/>
    <w:locked/>
    <w:rsid w:val="00D0732C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24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LVC2-C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2-C-00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173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Antipina, Nadezda</cp:lastModifiedBy>
  <cp:revision>5</cp:revision>
  <dcterms:created xsi:type="dcterms:W3CDTF">2020-11-03T10:30:00Z</dcterms:created>
  <dcterms:modified xsi:type="dcterms:W3CDTF">2020-11-10T14:14:00Z</dcterms:modified>
</cp:coreProperties>
</file>