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090" w:type="dxa"/>
        <w:tblLayout w:type="fixed"/>
        <w:tblLook w:val="0000" w:firstRow="0" w:lastRow="0" w:firstColumn="0" w:lastColumn="0" w:noHBand="0" w:noVBand="0"/>
      </w:tblPr>
      <w:tblGrid>
        <w:gridCol w:w="6379"/>
        <w:gridCol w:w="2711"/>
      </w:tblGrid>
      <w:tr w:rsidR="00335550" w:rsidRPr="008F5578" w14:paraId="04AD6B95" w14:textId="77777777" w:rsidTr="001D6682">
        <w:trPr>
          <w:cantSplit/>
          <w:trHeight w:val="1276"/>
        </w:trPr>
        <w:tc>
          <w:tcPr>
            <w:tcW w:w="6379" w:type="dxa"/>
          </w:tcPr>
          <w:p w14:paraId="2EEC53F2" w14:textId="77777777" w:rsidR="00335550" w:rsidRPr="008F5578" w:rsidRDefault="00335550" w:rsidP="0005128D">
            <w:pPr>
              <w:spacing w:before="360" w:after="48" w:line="240" w:lineRule="atLeast"/>
              <w:rPr>
                <w:rFonts w:asciiTheme="minorHAnsi" w:hAnsiTheme="minorHAnsi" w:cstheme="minorHAnsi"/>
                <w:b/>
                <w:bCs/>
                <w:position w:val="6"/>
                <w:sz w:val="26"/>
                <w:szCs w:val="26"/>
                <w:lang w:val="en-GB"/>
              </w:rPr>
            </w:pPr>
            <w:r w:rsidRPr="008F5578">
              <w:rPr>
                <w:rFonts w:asciiTheme="minorHAnsi" w:hAnsiTheme="minorHAnsi" w:cstheme="minorHAnsi"/>
                <w:b/>
                <w:bCs/>
                <w:position w:val="6"/>
                <w:sz w:val="26"/>
                <w:szCs w:val="26"/>
                <w:lang w:val="en-GB"/>
              </w:rPr>
              <w:t xml:space="preserve">Virtual consultation of councillors </w:t>
            </w:r>
            <w:r w:rsidRPr="008F5578">
              <w:rPr>
                <w:rFonts w:asciiTheme="minorHAnsi" w:hAnsiTheme="minorHAnsi" w:cstheme="minorHAnsi"/>
                <w:b/>
                <w:bCs/>
                <w:position w:val="6"/>
                <w:sz w:val="26"/>
                <w:szCs w:val="26"/>
                <w:lang w:val="en-GB"/>
              </w:rPr>
              <w:br/>
              <w:t>starting 9 June 2020</w:t>
            </w:r>
          </w:p>
        </w:tc>
        <w:tc>
          <w:tcPr>
            <w:tcW w:w="2711" w:type="dxa"/>
            <w:vAlign w:val="center"/>
          </w:tcPr>
          <w:p w14:paraId="3B5D485A" w14:textId="77777777" w:rsidR="00335550" w:rsidRPr="008F5578" w:rsidRDefault="00335550" w:rsidP="0005128D">
            <w:pPr>
              <w:spacing w:line="240" w:lineRule="atLeast"/>
              <w:rPr>
                <w:rFonts w:asciiTheme="minorHAnsi" w:hAnsiTheme="minorHAnsi" w:cstheme="minorHAnsi"/>
              </w:rPr>
            </w:pPr>
            <w:bookmarkStart w:id="0" w:name="ditulogo"/>
            <w:bookmarkEnd w:id="0"/>
            <w:r w:rsidRPr="008F5578">
              <w:rPr>
                <w:rFonts w:asciiTheme="minorHAnsi" w:hAnsiTheme="minorHAnsi" w:cstheme="minorHAnsi"/>
                <w:noProof/>
                <w:lang w:eastAsia="en-IN" w:bidi="hi-IN"/>
              </w:rPr>
              <w:drawing>
                <wp:inline distT="0" distB="0" distL="0" distR="0" wp14:anchorId="40E64BD4" wp14:editId="5DF7DE87">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335550" w:rsidRPr="008F5578" w14:paraId="6CEB78F9" w14:textId="77777777" w:rsidTr="001D6682">
        <w:trPr>
          <w:cantSplit/>
        </w:trPr>
        <w:tc>
          <w:tcPr>
            <w:tcW w:w="6379" w:type="dxa"/>
            <w:tcBorders>
              <w:bottom w:val="single" w:sz="12" w:space="0" w:color="auto"/>
            </w:tcBorders>
          </w:tcPr>
          <w:p w14:paraId="0C04E02A" w14:textId="77777777" w:rsidR="00335550" w:rsidRPr="008F5578" w:rsidRDefault="00335550" w:rsidP="001D6682">
            <w:pPr>
              <w:spacing w:after="0" w:line="240" w:lineRule="auto"/>
              <w:rPr>
                <w:rFonts w:asciiTheme="minorHAnsi" w:hAnsiTheme="minorHAnsi" w:cstheme="minorHAnsi"/>
                <w:b/>
                <w:smallCaps/>
                <w:szCs w:val="24"/>
              </w:rPr>
            </w:pPr>
          </w:p>
        </w:tc>
        <w:tc>
          <w:tcPr>
            <w:tcW w:w="2711" w:type="dxa"/>
            <w:tcBorders>
              <w:bottom w:val="single" w:sz="12" w:space="0" w:color="auto"/>
            </w:tcBorders>
          </w:tcPr>
          <w:p w14:paraId="3218651B" w14:textId="77777777" w:rsidR="00335550" w:rsidRPr="008F5578" w:rsidRDefault="00335550" w:rsidP="001D6682">
            <w:pPr>
              <w:spacing w:after="0" w:line="240" w:lineRule="auto"/>
              <w:rPr>
                <w:rFonts w:asciiTheme="minorHAnsi" w:hAnsiTheme="minorHAnsi" w:cstheme="minorHAnsi"/>
                <w:szCs w:val="24"/>
              </w:rPr>
            </w:pPr>
          </w:p>
        </w:tc>
      </w:tr>
      <w:tr w:rsidR="00335550" w:rsidRPr="008F5578" w14:paraId="5D448C49" w14:textId="77777777" w:rsidTr="001D6682">
        <w:trPr>
          <w:cantSplit/>
        </w:trPr>
        <w:tc>
          <w:tcPr>
            <w:tcW w:w="6379" w:type="dxa"/>
            <w:tcBorders>
              <w:top w:val="single" w:sz="12" w:space="0" w:color="auto"/>
            </w:tcBorders>
          </w:tcPr>
          <w:p w14:paraId="208CE331" w14:textId="77777777" w:rsidR="00335550" w:rsidRPr="008F5578" w:rsidRDefault="00335550" w:rsidP="0005128D">
            <w:pPr>
              <w:spacing w:after="48" w:line="240" w:lineRule="atLeast"/>
              <w:rPr>
                <w:rFonts w:asciiTheme="minorHAnsi" w:hAnsiTheme="minorHAnsi" w:cstheme="minorHAnsi"/>
                <w:b/>
                <w:smallCaps/>
                <w:szCs w:val="24"/>
              </w:rPr>
            </w:pPr>
          </w:p>
        </w:tc>
        <w:tc>
          <w:tcPr>
            <w:tcW w:w="2711" w:type="dxa"/>
            <w:tcBorders>
              <w:top w:val="single" w:sz="12" w:space="0" w:color="auto"/>
            </w:tcBorders>
          </w:tcPr>
          <w:p w14:paraId="71CABDC0" w14:textId="6AF49BB5" w:rsidR="001D6682" w:rsidRPr="008A1838" w:rsidRDefault="001D6682" w:rsidP="001D6682">
            <w:pPr>
              <w:spacing w:before="240" w:after="0" w:line="240" w:lineRule="auto"/>
              <w:rPr>
                <w:b/>
                <w:bCs/>
                <w:sz w:val="24"/>
                <w:szCs w:val="24"/>
              </w:rPr>
            </w:pPr>
            <w:r w:rsidRPr="008A1838">
              <w:rPr>
                <w:b/>
                <w:bCs/>
                <w:sz w:val="24"/>
                <w:szCs w:val="24"/>
              </w:rPr>
              <w:t>Document VC</w:t>
            </w:r>
            <w:r w:rsidR="000F6FA8">
              <w:rPr>
                <w:b/>
                <w:bCs/>
                <w:sz w:val="24"/>
                <w:szCs w:val="24"/>
              </w:rPr>
              <w:t>/1</w:t>
            </w:r>
            <w:r w:rsidR="00D407C1">
              <w:rPr>
                <w:b/>
                <w:bCs/>
                <w:sz w:val="24"/>
                <w:szCs w:val="24"/>
              </w:rPr>
              <w:t>3</w:t>
            </w:r>
            <w:r w:rsidRPr="008A1838">
              <w:rPr>
                <w:b/>
                <w:bCs/>
                <w:sz w:val="24"/>
                <w:szCs w:val="24"/>
              </w:rPr>
              <w:t>-E</w:t>
            </w:r>
          </w:p>
          <w:p w14:paraId="09DE6C09" w14:textId="28528AD2" w:rsidR="001D6682" w:rsidRPr="008A1838" w:rsidRDefault="00D407C1" w:rsidP="001D6682">
            <w:pPr>
              <w:spacing w:after="0" w:line="240" w:lineRule="auto"/>
              <w:rPr>
                <w:b/>
                <w:bCs/>
                <w:sz w:val="24"/>
                <w:szCs w:val="24"/>
              </w:rPr>
            </w:pPr>
            <w:r>
              <w:rPr>
                <w:b/>
                <w:bCs/>
                <w:sz w:val="24"/>
                <w:szCs w:val="24"/>
              </w:rPr>
              <w:t>8</w:t>
            </w:r>
            <w:r w:rsidR="001D6682" w:rsidRPr="008A1838">
              <w:rPr>
                <w:b/>
                <w:bCs/>
                <w:sz w:val="24"/>
                <w:szCs w:val="24"/>
              </w:rPr>
              <w:t xml:space="preserve"> </w:t>
            </w:r>
            <w:r w:rsidR="000F6FA8">
              <w:rPr>
                <w:b/>
                <w:bCs/>
                <w:sz w:val="24"/>
                <w:szCs w:val="24"/>
              </w:rPr>
              <w:t>June</w:t>
            </w:r>
            <w:r w:rsidR="001D6682" w:rsidRPr="008A1838">
              <w:rPr>
                <w:b/>
                <w:bCs/>
                <w:sz w:val="24"/>
                <w:szCs w:val="24"/>
              </w:rPr>
              <w:t xml:space="preserve"> 2020</w:t>
            </w:r>
          </w:p>
          <w:p w14:paraId="57F496A8" w14:textId="34E33D5B" w:rsidR="00335550" w:rsidRPr="008F5578" w:rsidRDefault="001D6682" w:rsidP="001D6682">
            <w:pPr>
              <w:spacing w:after="0" w:line="240" w:lineRule="auto"/>
              <w:rPr>
                <w:rFonts w:asciiTheme="minorHAnsi" w:hAnsiTheme="minorHAnsi" w:cstheme="minorHAnsi"/>
                <w:szCs w:val="24"/>
              </w:rPr>
            </w:pPr>
            <w:r w:rsidRPr="008A1838">
              <w:rPr>
                <w:b/>
                <w:bCs/>
                <w:sz w:val="24"/>
                <w:szCs w:val="24"/>
              </w:rPr>
              <w:t>Original English</w:t>
            </w:r>
          </w:p>
        </w:tc>
      </w:tr>
    </w:tbl>
    <w:p w14:paraId="49557624" w14:textId="77777777" w:rsidR="00335550" w:rsidRPr="008F5578" w:rsidRDefault="00335550" w:rsidP="00826989">
      <w:pPr>
        <w:spacing w:after="0"/>
        <w:rPr>
          <w:rFonts w:asciiTheme="minorHAnsi" w:hAnsiTheme="minorHAnsi" w:cstheme="minorHAnsi"/>
          <w:b/>
          <w:bCs/>
          <w:sz w:val="28"/>
        </w:rPr>
      </w:pPr>
      <w:bookmarkStart w:id="1" w:name="dorlang" w:colFirst="1" w:colLast="1"/>
    </w:p>
    <w:tbl>
      <w:tblPr>
        <w:tblW w:w="9214" w:type="dxa"/>
        <w:tblLayout w:type="fixed"/>
        <w:tblLook w:val="0000" w:firstRow="0" w:lastRow="0" w:firstColumn="0" w:lastColumn="0" w:noHBand="0" w:noVBand="0"/>
      </w:tblPr>
      <w:tblGrid>
        <w:gridCol w:w="2520"/>
        <w:gridCol w:w="6694"/>
      </w:tblGrid>
      <w:tr w:rsidR="00335550" w:rsidRPr="008F5578" w14:paraId="4509794F" w14:textId="77777777" w:rsidTr="00603968">
        <w:trPr>
          <w:cantSplit/>
        </w:trPr>
        <w:tc>
          <w:tcPr>
            <w:tcW w:w="2520" w:type="dxa"/>
            <w:tcBorders>
              <w:right w:val="single" w:sz="12" w:space="0" w:color="auto"/>
            </w:tcBorders>
            <w:vAlign w:val="center"/>
          </w:tcPr>
          <w:p w14:paraId="35860921" w14:textId="77777777" w:rsidR="00335550" w:rsidRPr="008F5578" w:rsidRDefault="00335550" w:rsidP="00776895">
            <w:pPr>
              <w:spacing w:before="120" w:after="120"/>
              <w:rPr>
                <w:rFonts w:asciiTheme="minorHAnsi" w:hAnsiTheme="minorHAnsi" w:cstheme="minorHAnsi"/>
                <w:b/>
                <w:bCs/>
              </w:rPr>
            </w:pPr>
            <w:bookmarkStart w:id="2" w:name="dsource" w:colFirst="0" w:colLast="0"/>
            <w:bookmarkEnd w:id="1"/>
            <w:r w:rsidRPr="008F5578">
              <w:rPr>
                <w:rFonts w:asciiTheme="minorHAnsi" w:hAnsiTheme="minorHAnsi" w:cstheme="minorHAnsi"/>
                <w:b/>
                <w:bCs/>
              </w:rPr>
              <w:t>Document title:</w:t>
            </w:r>
          </w:p>
        </w:tc>
        <w:tc>
          <w:tcPr>
            <w:tcW w:w="6694" w:type="dxa"/>
            <w:tcBorders>
              <w:top w:val="single" w:sz="12" w:space="0" w:color="auto"/>
              <w:left w:val="single" w:sz="12" w:space="0" w:color="auto"/>
              <w:bottom w:val="single" w:sz="12" w:space="0" w:color="auto"/>
              <w:right w:val="single" w:sz="12" w:space="0" w:color="auto"/>
            </w:tcBorders>
            <w:vAlign w:val="center"/>
          </w:tcPr>
          <w:p w14:paraId="639DA903" w14:textId="309CD001" w:rsidR="00826989" w:rsidRDefault="00826989" w:rsidP="00826989">
            <w:pPr>
              <w:spacing w:before="120" w:after="120" w:line="240" w:lineRule="auto"/>
              <w:rPr>
                <w:rFonts w:eastAsia="Times New Roman" w:cs="Calibri"/>
                <w:b/>
                <w:bCs/>
                <w:sz w:val="24"/>
                <w:szCs w:val="24"/>
                <w:lang w:val="en-US"/>
              </w:rPr>
            </w:pPr>
            <w:r>
              <w:rPr>
                <w:rFonts w:asciiTheme="minorHAnsi" w:hAnsiTheme="minorHAnsi" w:cstheme="minorHAnsi"/>
                <w:b/>
                <w:bCs/>
                <w:sz w:val="24"/>
                <w:szCs w:val="24"/>
              </w:rPr>
              <w:t>Report by the Secretary-General</w:t>
            </w:r>
          </w:p>
          <w:p w14:paraId="72190609" w14:textId="439FC6E2" w:rsidR="00335550" w:rsidRPr="00826989" w:rsidRDefault="00D407C1" w:rsidP="00826989">
            <w:pPr>
              <w:spacing w:before="120" w:after="120" w:line="240" w:lineRule="auto"/>
              <w:rPr>
                <w:rFonts w:asciiTheme="minorHAnsi" w:hAnsiTheme="minorHAnsi" w:cstheme="minorHAnsi"/>
                <w:caps/>
                <w:sz w:val="24"/>
                <w:szCs w:val="24"/>
              </w:rPr>
            </w:pPr>
            <w:r w:rsidRPr="00826989">
              <w:rPr>
                <w:rFonts w:eastAsia="Times New Roman" w:cs="Calibri"/>
                <w:caps/>
                <w:sz w:val="24"/>
                <w:szCs w:val="24"/>
                <w:lang w:val="en-US"/>
              </w:rPr>
              <w:t>Impact of the COVID-19 pandemic on the telecommunication/ICT Sector and functioning and activities of ITU</w:t>
            </w:r>
          </w:p>
        </w:tc>
      </w:tr>
      <w:tr w:rsidR="00335550" w:rsidRPr="008F5578" w14:paraId="78173725" w14:textId="77777777" w:rsidTr="00603968">
        <w:trPr>
          <w:cantSplit/>
          <w:trHeight w:val="269"/>
        </w:trPr>
        <w:tc>
          <w:tcPr>
            <w:tcW w:w="2520" w:type="dxa"/>
            <w:vAlign w:val="center"/>
          </w:tcPr>
          <w:p w14:paraId="177FB739" w14:textId="77777777" w:rsidR="00335550" w:rsidRPr="008F5578" w:rsidRDefault="00335550" w:rsidP="008F5578">
            <w:pPr>
              <w:spacing w:after="0" w:line="240" w:lineRule="auto"/>
              <w:rPr>
                <w:rFonts w:asciiTheme="minorHAnsi" w:hAnsiTheme="minorHAnsi" w:cstheme="minorHAnsi"/>
                <w:sz w:val="16"/>
                <w:szCs w:val="16"/>
              </w:rPr>
            </w:pPr>
          </w:p>
        </w:tc>
        <w:tc>
          <w:tcPr>
            <w:tcW w:w="6694" w:type="dxa"/>
            <w:tcBorders>
              <w:top w:val="single" w:sz="12" w:space="0" w:color="auto"/>
              <w:bottom w:val="single" w:sz="12" w:space="0" w:color="auto"/>
            </w:tcBorders>
            <w:vAlign w:val="center"/>
          </w:tcPr>
          <w:p w14:paraId="6324066C" w14:textId="77777777" w:rsidR="008F5578" w:rsidRPr="008F5578" w:rsidRDefault="008F5578" w:rsidP="008F5578">
            <w:pPr>
              <w:spacing w:after="0" w:line="240" w:lineRule="auto"/>
              <w:rPr>
                <w:rFonts w:asciiTheme="minorHAnsi" w:hAnsiTheme="minorHAnsi" w:cstheme="minorHAnsi"/>
                <w:sz w:val="16"/>
                <w:szCs w:val="16"/>
              </w:rPr>
            </w:pPr>
          </w:p>
        </w:tc>
      </w:tr>
      <w:tr w:rsidR="00335550" w:rsidRPr="008F5578" w14:paraId="1DA0570C" w14:textId="77777777" w:rsidTr="00603968">
        <w:trPr>
          <w:cantSplit/>
          <w:trHeight w:val="668"/>
        </w:trPr>
        <w:tc>
          <w:tcPr>
            <w:tcW w:w="2520" w:type="dxa"/>
            <w:tcBorders>
              <w:right w:val="single" w:sz="12" w:space="0" w:color="auto"/>
            </w:tcBorders>
            <w:vAlign w:val="center"/>
          </w:tcPr>
          <w:p w14:paraId="2DAB8572" w14:textId="77777777" w:rsidR="00335550" w:rsidRPr="008F5578" w:rsidRDefault="00335550" w:rsidP="008F5578">
            <w:pPr>
              <w:spacing w:after="0"/>
              <w:rPr>
                <w:rFonts w:asciiTheme="minorHAnsi" w:hAnsiTheme="minorHAnsi" w:cstheme="minorHAnsi"/>
                <w:b/>
                <w:bCs/>
              </w:rPr>
            </w:pPr>
            <w:r w:rsidRPr="008F5578">
              <w:rPr>
                <w:rFonts w:asciiTheme="minorHAnsi" w:hAnsiTheme="minorHAnsi" w:cstheme="minorHAnsi"/>
                <w:b/>
                <w:bCs/>
              </w:rPr>
              <w:t>Ref. to draft agenda of the virtual consultation:</w:t>
            </w:r>
          </w:p>
        </w:tc>
        <w:tc>
          <w:tcPr>
            <w:tcW w:w="6694" w:type="dxa"/>
            <w:tcBorders>
              <w:top w:val="single" w:sz="12" w:space="0" w:color="auto"/>
              <w:left w:val="single" w:sz="12" w:space="0" w:color="auto"/>
              <w:bottom w:val="single" w:sz="12" w:space="0" w:color="auto"/>
              <w:right w:val="single" w:sz="12" w:space="0" w:color="auto"/>
            </w:tcBorders>
            <w:vAlign w:val="center"/>
          </w:tcPr>
          <w:p w14:paraId="282B3BC2" w14:textId="111867A5" w:rsidR="00335550" w:rsidRPr="008F5578" w:rsidRDefault="00D407C1" w:rsidP="008F5578">
            <w:pPr>
              <w:spacing w:after="0"/>
              <w:rPr>
                <w:rFonts w:asciiTheme="minorHAnsi" w:hAnsiTheme="minorHAnsi" w:cstheme="minorHAnsi"/>
                <w:b/>
                <w:bCs/>
              </w:rPr>
            </w:pPr>
            <w:r w:rsidRPr="00D407C1">
              <w:rPr>
                <w:rFonts w:asciiTheme="minorHAnsi" w:hAnsiTheme="minorHAnsi" w:cstheme="minorHAnsi"/>
                <w:b/>
                <w:bCs/>
              </w:rPr>
              <w:t>A</w:t>
            </w:r>
            <w:r>
              <w:rPr>
                <w:rFonts w:asciiTheme="minorHAnsi" w:hAnsiTheme="minorHAnsi" w:cstheme="minorHAnsi"/>
                <w:b/>
                <w:bCs/>
              </w:rPr>
              <w:t xml:space="preserve">genda item 13 of </w:t>
            </w:r>
            <w:hyperlink r:id="rId8" w:history="1">
              <w:r w:rsidRPr="00D407C1">
                <w:rPr>
                  <w:rStyle w:val="Hyperlink"/>
                  <w:rFonts w:asciiTheme="minorHAnsi" w:hAnsiTheme="minorHAnsi" w:cstheme="minorHAnsi"/>
                  <w:b/>
                  <w:bCs/>
                </w:rPr>
                <w:t>Document VC/1</w:t>
              </w:r>
            </w:hyperlink>
          </w:p>
        </w:tc>
      </w:tr>
      <w:tr w:rsidR="00335550" w:rsidRPr="008F5578" w14:paraId="056B70A1" w14:textId="77777777" w:rsidTr="00603968">
        <w:trPr>
          <w:cantSplit/>
          <w:trHeight w:val="156"/>
        </w:trPr>
        <w:tc>
          <w:tcPr>
            <w:tcW w:w="2520" w:type="dxa"/>
            <w:tcBorders>
              <w:bottom w:val="single" w:sz="4" w:space="0" w:color="auto"/>
            </w:tcBorders>
          </w:tcPr>
          <w:p w14:paraId="2B382B79" w14:textId="77777777" w:rsidR="00335550" w:rsidRPr="008F5578" w:rsidRDefault="00335550" w:rsidP="000F6FA8">
            <w:pPr>
              <w:spacing w:after="0" w:line="240" w:lineRule="auto"/>
              <w:rPr>
                <w:rFonts w:asciiTheme="minorHAnsi" w:hAnsiTheme="minorHAnsi" w:cstheme="minorHAnsi"/>
                <w:sz w:val="16"/>
                <w:szCs w:val="16"/>
              </w:rPr>
            </w:pPr>
          </w:p>
        </w:tc>
        <w:tc>
          <w:tcPr>
            <w:tcW w:w="6694" w:type="dxa"/>
            <w:tcBorders>
              <w:top w:val="single" w:sz="12" w:space="0" w:color="auto"/>
              <w:bottom w:val="single" w:sz="4" w:space="0" w:color="auto"/>
            </w:tcBorders>
          </w:tcPr>
          <w:p w14:paraId="24E878B5" w14:textId="77777777" w:rsidR="00335550" w:rsidRPr="008F5578" w:rsidRDefault="00335550" w:rsidP="000F6FA8">
            <w:pPr>
              <w:spacing w:after="0" w:line="240" w:lineRule="auto"/>
              <w:rPr>
                <w:rFonts w:asciiTheme="minorHAnsi" w:hAnsiTheme="minorHAnsi" w:cstheme="minorHAnsi"/>
                <w:sz w:val="16"/>
                <w:szCs w:val="16"/>
              </w:rPr>
            </w:pPr>
          </w:p>
        </w:tc>
      </w:tr>
    </w:tbl>
    <w:p w14:paraId="05CC7ECC" w14:textId="1BD37C11" w:rsidR="00335550" w:rsidRDefault="00335550" w:rsidP="00335550">
      <w:pPr>
        <w:rPr>
          <w:rFonts w:asciiTheme="minorHAnsi" w:hAnsiTheme="minorHAnsi" w:cstheme="minorHAnsi"/>
          <w:sz w:val="4"/>
          <w:szCs w:val="4"/>
        </w:rPr>
      </w:pPr>
    </w:p>
    <w:p w14:paraId="1B4B6222" w14:textId="3DD32AB1" w:rsidR="00D407C1" w:rsidRDefault="00D407C1" w:rsidP="00335550">
      <w:pPr>
        <w:rPr>
          <w:rFonts w:asciiTheme="minorHAnsi" w:hAnsiTheme="minorHAnsi" w:cstheme="minorHAnsi"/>
          <w:sz w:val="4"/>
          <w:szCs w:val="4"/>
        </w:rPr>
      </w:pPr>
    </w:p>
    <w:tbl>
      <w:tblPr>
        <w:tblW w:w="9214"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14"/>
      </w:tblGrid>
      <w:tr w:rsidR="00D407C1" w:rsidRPr="00BA452B" w14:paraId="3B754E81" w14:textId="77777777" w:rsidTr="00826989">
        <w:trPr>
          <w:trHeight w:val="2142"/>
        </w:trPr>
        <w:tc>
          <w:tcPr>
            <w:tcW w:w="9214" w:type="dxa"/>
            <w:tcBorders>
              <w:top w:val="single" w:sz="12" w:space="0" w:color="auto"/>
              <w:left w:val="single" w:sz="12" w:space="0" w:color="auto"/>
              <w:bottom w:val="single" w:sz="12" w:space="0" w:color="auto"/>
              <w:right w:val="single" w:sz="12" w:space="0" w:color="auto"/>
            </w:tcBorders>
          </w:tcPr>
          <w:p w14:paraId="7544E6EB" w14:textId="77777777" w:rsidR="00D407C1" w:rsidRPr="00BA452B" w:rsidRDefault="00D407C1" w:rsidP="00AE2704">
            <w:pPr>
              <w:pStyle w:val="Headingb"/>
              <w:rPr>
                <w:color w:val="000000"/>
                <w:szCs w:val="24"/>
              </w:rPr>
            </w:pPr>
            <w:r w:rsidRPr="00BA452B">
              <w:rPr>
                <w:color w:val="000000"/>
                <w:szCs w:val="24"/>
              </w:rPr>
              <w:t>Summary</w:t>
            </w:r>
          </w:p>
          <w:p w14:paraId="6F5BB8C2" w14:textId="77777777" w:rsidR="00D407C1" w:rsidRPr="00BA452B" w:rsidRDefault="00D407C1" w:rsidP="00AE2704">
            <w:pPr>
              <w:pStyle w:val="BodyText3"/>
              <w:jc w:val="both"/>
              <w:rPr>
                <w:rFonts w:ascii="Calibri" w:hAnsi="Calibri" w:cs="Calibri"/>
                <w:color w:val="000000"/>
                <w:szCs w:val="24"/>
              </w:rPr>
            </w:pPr>
            <w:r w:rsidRPr="00BA452B">
              <w:rPr>
                <w:rFonts w:ascii="Calibri" w:hAnsi="Calibri" w:cs="Calibri"/>
                <w:color w:val="000000"/>
                <w:szCs w:val="24"/>
              </w:rPr>
              <w:t xml:space="preserve">This </w:t>
            </w:r>
            <w:r>
              <w:rPr>
                <w:rFonts w:ascii="Calibri" w:hAnsi="Calibri" w:cs="Calibri"/>
                <w:color w:val="000000"/>
                <w:szCs w:val="24"/>
              </w:rPr>
              <w:t xml:space="preserve">document </w:t>
            </w:r>
            <w:r w:rsidRPr="00BA452B">
              <w:rPr>
                <w:rFonts w:ascii="Calibri" w:hAnsi="Calibri" w:cs="Calibri"/>
                <w:color w:val="000000"/>
                <w:szCs w:val="24"/>
              </w:rPr>
              <w:t xml:space="preserve">summarizes the </w:t>
            </w:r>
            <w:r>
              <w:rPr>
                <w:rFonts w:ascii="Calibri" w:hAnsi="Calibri" w:cs="Calibri"/>
                <w:color w:val="000000"/>
                <w:szCs w:val="24"/>
              </w:rPr>
              <w:t xml:space="preserve">impact </w:t>
            </w:r>
            <w:r w:rsidRPr="00BA452B">
              <w:rPr>
                <w:rFonts w:ascii="Calibri" w:hAnsi="Calibri" w:cs="Calibri"/>
                <w:color w:val="000000"/>
                <w:szCs w:val="24"/>
              </w:rPr>
              <w:t xml:space="preserve">of the current coronavirus (COVID-19) pandemic </w:t>
            </w:r>
            <w:r>
              <w:rPr>
                <w:rFonts w:ascii="Calibri" w:hAnsi="Calibri" w:cs="Calibri"/>
                <w:color w:val="000000"/>
                <w:szCs w:val="24"/>
              </w:rPr>
              <w:t>on</w:t>
            </w:r>
            <w:r w:rsidRPr="00BA452B">
              <w:rPr>
                <w:rFonts w:ascii="Calibri" w:hAnsi="Calibri" w:cs="Calibri"/>
                <w:color w:val="000000"/>
                <w:szCs w:val="24"/>
              </w:rPr>
              <w:t xml:space="preserve"> the telecommunication/ICT sector </w:t>
            </w:r>
            <w:r>
              <w:rPr>
                <w:rFonts w:ascii="Calibri" w:hAnsi="Calibri" w:cs="Calibri"/>
                <w:color w:val="000000"/>
                <w:szCs w:val="24"/>
              </w:rPr>
              <w:t>and functioning and activities of ITU, new initiatives and work programmes implemented, and measures introduced in response to COVID-19</w:t>
            </w:r>
            <w:r w:rsidRPr="00BA452B">
              <w:rPr>
                <w:rFonts w:ascii="Calibri" w:hAnsi="Calibri" w:cs="Calibri"/>
                <w:color w:val="000000"/>
                <w:szCs w:val="24"/>
              </w:rPr>
              <w:t>.</w:t>
            </w:r>
          </w:p>
          <w:p w14:paraId="2CCBE031" w14:textId="77777777" w:rsidR="00D407C1" w:rsidRPr="00BA452B" w:rsidRDefault="00D407C1" w:rsidP="00AE2704">
            <w:pPr>
              <w:pStyle w:val="Headingb"/>
              <w:rPr>
                <w:color w:val="000000"/>
                <w:szCs w:val="24"/>
              </w:rPr>
            </w:pPr>
            <w:r w:rsidRPr="00BA452B">
              <w:rPr>
                <w:color w:val="000000"/>
                <w:szCs w:val="24"/>
              </w:rPr>
              <w:t>Action required</w:t>
            </w:r>
          </w:p>
          <w:p w14:paraId="3D853CAB" w14:textId="6E62D360" w:rsidR="00D407C1" w:rsidRPr="00BA452B" w:rsidRDefault="00D407C1" w:rsidP="00826989">
            <w:pPr>
              <w:jc w:val="both"/>
              <w:rPr>
                <w:rFonts w:cs="Calibri"/>
              </w:rPr>
            </w:pPr>
            <w:r w:rsidRPr="00BA452B">
              <w:rPr>
                <w:rFonts w:cs="Calibri"/>
              </w:rPr>
              <w:t xml:space="preserve">The Council is invited </w:t>
            </w:r>
            <w:r w:rsidRPr="00BA452B">
              <w:rPr>
                <w:rFonts w:cs="Calibri"/>
                <w:b/>
                <w:bCs/>
              </w:rPr>
              <w:t>to take note</w:t>
            </w:r>
            <w:r w:rsidRPr="00BA452B">
              <w:rPr>
                <w:rFonts w:cs="Calibri"/>
              </w:rPr>
              <w:t xml:space="preserve"> of</w:t>
            </w:r>
            <w:r w:rsidRPr="00BA452B">
              <w:rPr>
                <w:rFonts w:cs="Calibri"/>
                <w:b/>
                <w:bCs/>
              </w:rPr>
              <w:t xml:space="preserve"> </w:t>
            </w:r>
            <w:r w:rsidRPr="00BA452B">
              <w:rPr>
                <w:rFonts w:cs="Calibri"/>
              </w:rPr>
              <w:t xml:space="preserve">this </w:t>
            </w:r>
            <w:r>
              <w:rPr>
                <w:rFonts w:cs="Calibri"/>
              </w:rPr>
              <w:t>document</w:t>
            </w:r>
            <w:r w:rsidRPr="00BA452B">
              <w:rPr>
                <w:rFonts w:cs="Calibri"/>
              </w:rPr>
              <w:t>.</w:t>
            </w:r>
          </w:p>
        </w:tc>
      </w:tr>
    </w:tbl>
    <w:p w14:paraId="1E51714C" w14:textId="77777777" w:rsidR="00D407C1" w:rsidRPr="00826989" w:rsidRDefault="00D407C1" w:rsidP="00826989">
      <w:pPr>
        <w:pStyle w:val="Heading2"/>
        <w:tabs>
          <w:tab w:val="clear" w:pos="567"/>
          <w:tab w:val="clear" w:pos="1134"/>
          <w:tab w:val="clear" w:pos="1701"/>
          <w:tab w:val="clear" w:pos="2268"/>
          <w:tab w:val="clear" w:pos="2835"/>
          <w:tab w:val="left" w:pos="851"/>
        </w:tabs>
        <w:spacing w:before="360"/>
        <w:ind w:left="0" w:firstLine="0"/>
        <w:jc w:val="both"/>
        <w:rPr>
          <w:rFonts w:cs="Calibri"/>
          <w:color w:val="000000"/>
          <w:szCs w:val="24"/>
        </w:rPr>
      </w:pPr>
      <w:r w:rsidRPr="00826989">
        <w:rPr>
          <w:rFonts w:cs="Calibri"/>
          <w:color w:val="000000"/>
          <w:szCs w:val="24"/>
        </w:rPr>
        <w:t>1.</w:t>
      </w:r>
      <w:r w:rsidRPr="00826989">
        <w:rPr>
          <w:rFonts w:cs="Calibri"/>
          <w:iCs/>
          <w:szCs w:val="24"/>
        </w:rPr>
        <w:t xml:space="preserve"> </w:t>
      </w:r>
      <w:r w:rsidRPr="00826989">
        <w:rPr>
          <w:rFonts w:cs="Calibri"/>
          <w:iCs/>
          <w:szCs w:val="24"/>
        </w:rPr>
        <w:tab/>
      </w:r>
      <w:r w:rsidRPr="00826989">
        <w:rPr>
          <w:rFonts w:cs="Calibri"/>
          <w:color w:val="000000"/>
          <w:szCs w:val="24"/>
        </w:rPr>
        <w:t>Introduction</w:t>
      </w:r>
    </w:p>
    <w:p w14:paraId="3574408F" w14:textId="12FC740D" w:rsidR="00D407C1" w:rsidRPr="00826989" w:rsidRDefault="00D407C1" w:rsidP="00826989">
      <w:pPr>
        <w:tabs>
          <w:tab w:val="left" w:pos="851"/>
        </w:tabs>
        <w:spacing w:before="160" w:after="0" w:line="240" w:lineRule="auto"/>
        <w:jc w:val="both"/>
        <w:rPr>
          <w:rFonts w:cs="Calibri"/>
          <w:sz w:val="24"/>
          <w:szCs w:val="24"/>
          <w:highlight w:val="yellow"/>
        </w:rPr>
      </w:pPr>
      <w:r w:rsidRPr="00826989">
        <w:rPr>
          <w:rFonts w:cs="Calibri"/>
          <w:sz w:val="24"/>
          <w:szCs w:val="24"/>
        </w:rPr>
        <w:t>1.1.</w:t>
      </w:r>
      <w:r w:rsidR="00826989" w:rsidRPr="00826989">
        <w:rPr>
          <w:rFonts w:cs="Calibri"/>
          <w:sz w:val="24"/>
          <w:szCs w:val="24"/>
        </w:rPr>
        <w:tab/>
      </w:r>
      <w:r w:rsidRPr="00826989">
        <w:rPr>
          <w:rFonts w:cs="Calibri"/>
          <w:sz w:val="24"/>
          <w:szCs w:val="24"/>
        </w:rPr>
        <w:t xml:space="preserve">The coronavirus (COVID-19) was declared a Public Health Emergency of International Concern on 30 January 2020 and subsequently declared a pandemic on 11 March 2020. We are now in the unprecedented situation under COVID-19. </w:t>
      </w:r>
      <w:bookmarkStart w:id="3" w:name="_Hlk37079845"/>
      <w:r w:rsidRPr="00826989">
        <w:rPr>
          <w:rFonts w:cs="Calibri"/>
          <w:sz w:val="24"/>
          <w:szCs w:val="24"/>
        </w:rPr>
        <w:t>I</w:t>
      </w:r>
      <w:r w:rsidRPr="00826989">
        <w:rPr>
          <w:rFonts w:cs="Calibri"/>
          <w:iCs/>
          <w:sz w:val="24"/>
          <w:szCs w:val="24"/>
        </w:rPr>
        <w:t>solation measures, so-called lockdowns and the explosion of home teleworking and remote learning have boosted demand for telecom/ICT services very suddenly. The telecom/ICT sector so far responded well to meet the unprecedented surge in demand, keeping world connected, offering great supports to the medical system and others.</w:t>
      </w:r>
      <w:hyperlink r:id="rId9" w:tgtFrame="_blank" w:history="1"/>
      <w:hyperlink r:id="rId10" w:tgtFrame="_blank" w:history="1"/>
    </w:p>
    <w:bookmarkEnd w:id="3"/>
    <w:p w14:paraId="47DD8085" w14:textId="77777777" w:rsidR="00D407C1" w:rsidRPr="00826989" w:rsidRDefault="00D407C1" w:rsidP="00826989">
      <w:pPr>
        <w:pStyle w:val="Heading2"/>
        <w:tabs>
          <w:tab w:val="clear" w:pos="567"/>
          <w:tab w:val="clear" w:pos="1134"/>
          <w:tab w:val="clear" w:pos="1701"/>
          <w:tab w:val="clear" w:pos="2268"/>
          <w:tab w:val="clear" w:pos="2835"/>
          <w:tab w:val="left" w:pos="851"/>
        </w:tabs>
        <w:spacing w:before="360"/>
        <w:ind w:left="0" w:firstLine="0"/>
        <w:jc w:val="both"/>
        <w:rPr>
          <w:rFonts w:cs="Calibri"/>
          <w:color w:val="000000"/>
          <w:szCs w:val="24"/>
        </w:rPr>
      </w:pPr>
      <w:r w:rsidRPr="00826989">
        <w:rPr>
          <w:rFonts w:cs="Calibri"/>
          <w:szCs w:val="24"/>
        </w:rPr>
        <w:t>2</w:t>
      </w:r>
      <w:hyperlink r:id="rId11" w:history="1"/>
      <w:hyperlink r:id="rId12" w:history="1"/>
      <w:hyperlink r:id="rId13" w:history="1"/>
      <w:hyperlink r:id="rId14" w:history="1"/>
      <w:hyperlink r:id="rId15" w:history="1"/>
      <w:r w:rsidRPr="00826989">
        <w:rPr>
          <w:rFonts w:cs="Calibri"/>
          <w:color w:val="000000"/>
          <w:szCs w:val="24"/>
        </w:rPr>
        <w:t>.</w:t>
      </w:r>
      <w:r w:rsidRPr="00826989">
        <w:rPr>
          <w:rFonts w:cs="Calibri"/>
          <w:iCs/>
          <w:szCs w:val="24"/>
        </w:rPr>
        <w:t xml:space="preserve"> </w:t>
      </w:r>
      <w:r w:rsidRPr="00826989">
        <w:rPr>
          <w:rFonts w:cs="Calibri"/>
          <w:iCs/>
          <w:szCs w:val="24"/>
        </w:rPr>
        <w:tab/>
      </w:r>
      <w:r w:rsidRPr="00826989">
        <w:rPr>
          <w:rFonts w:cs="Calibri"/>
          <w:color w:val="000000"/>
          <w:szCs w:val="24"/>
        </w:rPr>
        <w:t>ITU New Initiatives and Work Programmes related to COVID-19</w:t>
      </w:r>
    </w:p>
    <w:p w14:paraId="17984E9A" w14:textId="787C6A47"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2.1</w:t>
      </w:r>
      <w:r w:rsidR="00826989">
        <w:rPr>
          <w:rFonts w:cs="Calibri"/>
          <w:sz w:val="24"/>
          <w:szCs w:val="24"/>
        </w:rPr>
        <w:tab/>
      </w:r>
      <w:r w:rsidRPr="00826989">
        <w:rPr>
          <w:rFonts w:cs="Calibri"/>
          <w:sz w:val="24"/>
          <w:szCs w:val="24"/>
        </w:rPr>
        <w:t xml:space="preserve">ITU has </w:t>
      </w:r>
      <w:proofErr w:type="gramStart"/>
      <w:r w:rsidRPr="00826989">
        <w:rPr>
          <w:rFonts w:cs="Calibri"/>
          <w:sz w:val="24"/>
          <w:szCs w:val="24"/>
        </w:rPr>
        <w:t>a number of</w:t>
      </w:r>
      <w:proofErr w:type="gramEnd"/>
      <w:r w:rsidRPr="00826989">
        <w:rPr>
          <w:rFonts w:cs="Calibri"/>
          <w:sz w:val="24"/>
          <w:szCs w:val="24"/>
        </w:rPr>
        <w:t xml:space="preserve"> new initiatives in response to COVID-19 and work programmes that are becoming increasingly relevant in the current situation. </w:t>
      </w:r>
      <w:r w:rsidRPr="00826989">
        <w:rPr>
          <w:rFonts w:cs="Calibri"/>
          <w:sz w:val="24"/>
          <w:szCs w:val="24"/>
          <w:shd w:val="clear" w:color="auto" w:fill="FFFFFF"/>
        </w:rPr>
        <w:t xml:space="preserve">ITU </w:t>
      </w:r>
      <w:hyperlink r:id="rId16" w:history="1">
        <w:r w:rsidRPr="00826989">
          <w:rPr>
            <w:rStyle w:val="Hyperlink"/>
            <w:rFonts w:cs="Calibri"/>
            <w:sz w:val="24"/>
            <w:szCs w:val="24"/>
          </w:rPr>
          <w:t>COVID-19 Updates</w:t>
        </w:r>
      </w:hyperlink>
      <w:r w:rsidRPr="00826989">
        <w:rPr>
          <w:rFonts w:cs="Calibri"/>
          <w:sz w:val="24"/>
          <w:szCs w:val="24"/>
        </w:rPr>
        <w:t xml:space="preserve"> webpage </w:t>
      </w:r>
      <w:r w:rsidRPr="00826989">
        <w:rPr>
          <w:rFonts w:cs="Calibri"/>
          <w:sz w:val="24"/>
          <w:szCs w:val="24"/>
          <w:shd w:val="clear" w:color="auto" w:fill="FFFFFF"/>
        </w:rPr>
        <w:t>highlights all ITU initiatives, events, products and partnerships related to COVID-19.</w:t>
      </w:r>
    </w:p>
    <w:p w14:paraId="490C2D15" w14:textId="4AC720A8"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2.2</w:t>
      </w:r>
      <w:r w:rsidR="00826989">
        <w:rPr>
          <w:rFonts w:cs="Calibri"/>
          <w:sz w:val="24"/>
          <w:szCs w:val="24"/>
        </w:rPr>
        <w:tab/>
      </w:r>
      <w:r w:rsidRPr="00826989">
        <w:rPr>
          <w:rFonts w:cs="Calibri"/>
          <w:sz w:val="24"/>
          <w:szCs w:val="24"/>
        </w:rPr>
        <w:t xml:space="preserve">In March 2020, ITU launched a </w:t>
      </w:r>
      <w:hyperlink r:id="rId17" w:history="1">
        <w:r w:rsidRPr="00826989">
          <w:rPr>
            <w:rStyle w:val="Hyperlink"/>
            <w:rFonts w:cs="Calibri"/>
            <w:sz w:val="24"/>
            <w:szCs w:val="24"/>
          </w:rPr>
          <w:t>Global Network Resiliency Platform (#REG4COVID)</w:t>
        </w:r>
      </w:hyperlink>
      <w:r w:rsidRPr="00826989">
        <w:rPr>
          <w:rFonts w:cs="Calibri"/>
          <w:sz w:val="24"/>
          <w:szCs w:val="24"/>
        </w:rPr>
        <w:t xml:space="preserve"> to deal with the stress being put on telecommunication networks as more countries, companies, and individuals turn to digital technologies to respond to and cope with the impact of COVID</w:t>
      </w:r>
      <w:r w:rsidR="00826989">
        <w:rPr>
          <w:rFonts w:cs="Calibri"/>
          <w:sz w:val="24"/>
          <w:szCs w:val="24"/>
        </w:rPr>
        <w:noBreakHyphen/>
      </w:r>
      <w:r w:rsidRPr="00826989">
        <w:rPr>
          <w:rFonts w:cs="Calibri"/>
          <w:sz w:val="24"/>
          <w:szCs w:val="24"/>
        </w:rPr>
        <w:t>19.</w:t>
      </w:r>
    </w:p>
    <w:p w14:paraId="732A4EE0" w14:textId="33E66130"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lastRenderedPageBreak/>
        <w:t>2.3</w:t>
      </w:r>
      <w:r w:rsidR="00826989">
        <w:rPr>
          <w:rFonts w:cs="Calibri"/>
          <w:sz w:val="24"/>
          <w:szCs w:val="24"/>
        </w:rPr>
        <w:tab/>
      </w:r>
      <w:r w:rsidRPr="00826989">
        <w:rPr>
          <w:rFonts w:cs="Calibri"/>
          <w:sz w:val="24"/>
          <w:szCs w:val="24"/>
        </w:rPr>
        <w:t>ITU Secretary-General Mr Houlin Zhao was invited to UN Chief Executive Board (CEB) session (14 May 2020), G20 Health Ministers Meeting (19 April 2020), Extraordinary Meeting of G20 Ministers responsible for the digital economy (30 April 2020) and 73rd session of the World Health Assembly (18-19 May 2020). In his message, the Secretary-General highlighted that he appreciates the efforts of ICT experts to support the world fight against Covid-19; he appreciates the world recognition of the importance of ICT contributions to the social and economic development and fight against Covid-19; we should note the positive contribution of ICT to the world and the negative consequences of Digital divide; we need to speed up our efforts to connect those not connected yet; we need to encourage more investments in ICT, in particular to bring ICT benefits to those not connected yet sooner rather later; he encourages Members to review their strategy and national plan with lessons learnt, we should not do the business as we have done so far.</w:t>
      </w:r>
    </w:p>
    <w:p w14:paraId="3920D5D2" w14:textId="1DA932AD"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2.4</w:t>
      </w:r>
      <w:r w:rsidR="00826989">
        <w:rPr>
          <w:rFonts w:cs="Calibri"/>
          <w:sz w:val="24"/>
          <w:szCs w:val="24"/>
        </w:rPr>
        <w:tab/>
      </w:r>
      <w:r w:rsidRPr="00826989">
        <w:rPr>
          <w:rFonts w:cs="Calibri"/>
          <w:sz w:val="24"/>
          <w:szCs w:val="24"/>
        </w:rPr>
        <w:t xml:space="preserve">ITU joined the Broadband Commission for Sustainable Development in adoption of an </w:t>
      </w:r>
      <w:hyperlink r:id="rId18" w:history="1">
        <w:r w:rsidRPr="00826989">
          <w:rPr>
            <w:rStyle w:val="Hyperlink"/>
            <w:rFonts w:cs="Calibri"/>
            <w:sz w:val="24"/>
            <w:szCs w:val="24"/>
          </w:rPr>
          <w:t>Agenda for Action</w:t>
        </w:r>
      </w:hyperlink>
      <w:r w:rsidRPr="00826989">
        <w:rPr>
          <w:rFonts w:cs="Calibri"/>
          <w:sz w:val="24"/>
          <w:szCs w:val="24"/>
        </w:rPr>
        <w:t xml:space="preserve"> outlining immediate measures that governments, industry, the international community, and civil society can take to shore-up digital networks, strengthen capacity.</w:t>
      </w:r>
    </w:p>
    <w:p w14:paraId="3BB7A93D" w14:textId="391EBBBC"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2.5</w:t>
      </w:r>
      <w:r w:rsidR="00826989">
        <w:rPr>
          <w:rFonts w:cs="Calibri"/>
          <w:sz w:val="24"/>
          <w:szCs w:val="24"/>
        </w:rPr>
        <w:tab/>
      </w:r>
      <w:r w:rsidRPr="00826989">
        <w:rPr>
          <w:rFonts w:cs="Calibri"/>
          <w:sz w:val="24"/>
          <w:szCs w:val="24"/>
        </w:rPr>
        <w:t xml:space="preserve">ITU joined the World Bank, GSMA and the World Economic Forum in setting in motion concrete and immediate actions ranging from promoting network resilience to ensuring access and affordability of digital services. A </w:t>
      </w:r>
      <w:hyperlink r:id="rId19" w:history="1">
        <w:r w:rsidRPr="00826989">
          <w:rPr>
            <w:rStyle w:val="Hyperlink"/>
            <w:rFonts w:cs="Calibri"/>
            <w:sz w:val="24"/>
            <w:szCs w:val="24"/>
          </w:rPr>
          <w:t>Digital Development Joint Action Plan and Call for Action</w:t>
        </w:r>
      </w:hyperlink>
      <w:r w:rsidRPr="00826989">
        <w:rPr>
          <w:rFonts w:cs="Calibri"/>
          <w:sz w:val="24"/>
          <w:szCs w:val="24"/>
        </w:rPr>
        <w:t xml:space="preserve"> was launched.</w:t>
      </w:r>
    </w:p>
    <w:p w14:paraId="0FE45BBC" w14:textId="1C412615"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2.6</w:t>
      </w:r>
      <w:r w:rsidR="00826989">
        <w:rPr>
          <w:rFonts w:cs="Calibri"/>
          <w:sz w:val="24"/>
          <w:szCs w:val="24"/>
        </w:rPr>
        <w:tab/>
      </w:r>
      <w:r w:rsidRPr="00826989">
        <w:rPr>
          <w:rFonts w:cs="Calibri"/>
          <w:sz w:val="24"/>
          <w:szCs w:val="24"/>
        </w:rPr>
        <w:t xml:space="preserve">ITU and WHO, with support from UNICEF, are set to work with telecommunication companies to </w:t>
      </w:r>
      <w:hyperlink r:id="rId20" w:history="1">
        <w:r w:rsidRPr="00826989">
          <w:rPr>
            <w:rStyle w:val="Hyperlink"/>
            <w:rFonts w:cs="Calibri"/>
            <w:sz w:val="24"/>
            <w:szCs w:val="24"/>
          </w:rPr>
          <w:t>text people directly on their mobile phones</w:t>
        </w:r>
      </w:hyperlink>
      <w:r w:rsidRPr="00826989">
        <w:rPr>
          <w:rFonts w:cs="Calibri"/>
          <w:sz w:val="24"/>
          <w:szCs w:val="24"/>
        </w:rPr>
        <w:t xml:space="preserve"> with vital health messaging to help protect them from COVID-19. This initiative builds on the joint WHO-ITU </w:t>
      </w:r>
      <w:proofErr w:type="spellStart"/>
      <w:r w:rsidRPr="00826989">
        <w:rPr>
          <w:rFonts w:cs="Calibri"/>
          <w:sz w:val="24"/>
          <w:szCs w:val="24"/>
        </w:rPr>
        <w:t>BeHealthy</w:t>
      </w:r>
      <w:proofErr w:type="spellEnd"/>
      <w:r w:rsidRPr="00826989">
        <w:rPr>
          <w:rFonts w:cs="Calibri"/>
          <w:sz w:val="24"/>
          <w:szCs w:val="24"/>
        </w:rPr>
        <w:t xml:space="preserve"> </w:t>
      </w:r>
      <w:proofErr w:type="spellStart"/>
      <w:r w:rsidRPr="00826989">
        <w:rPr>
          <w:rFonts w:cs="Calibri"/>
          <w:sz w:val="24"/>
          <w:szCs w:val="24"/>
        </w:rPr>
        <w:t>BeMobile</w:t>
      </w:r>
      <w:proofErr w:type="spellEnd"/>
      <w:r w:rsidRPr="00826989">
        <w:rPr>
          <w:rFonts w:cs="Calibri"/>
          <w:sz w:val="24"/>
          <w:szCs w:val="24"/>
        </w:rPr>
        <w:t xml:space="preserve"> initiative.</w:t>
      </w:r>
    </w:p>
    <w:p w14:paraId="469FF537" w14:textId="6D45FC94"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w:t>
      </w:r>
      <w:hyperlink r:id="rId21" w:history="1"/>
      <w:hyperlink r:id="rId22" w:history="1"/>
      <w:hyperlink r:id="rId23" w:history="1"/>
      <w:r w:rsidRPr="00826989">
        <w:rPr>
          <w:rFonts w:cs="Calibri"/>
          <w:sz w:val="24"/>
          <w:szCs w:val="24"/>
        </w:rPr>
        <w:t>.7</w:t>
      </w:r>
      <w:r w:rsidR="00826989">
        <w:rPr>
          <w:rFonts w:cs="Calibri"/>
          <w:sz w:val="24"/>
          <w:szCs w:val="24"/>
        </w:rPr>
        <w:tab/>
      </w:r>
      <w:r w:rsidRPr="00826989">
        <w:rPr>
          <w:rFonts w:cs="Calibri"/>
          <w:sz w:val="24"/>
          <w:szCs w:val="24"/>
        </w:rPr>
        <w:t xml:space="preserve">ITU has launched </w:t>
      </w:r>
      <w:hyperlink r:id="rId24" w:history="1">
        <w:r w:rsidRPr="00826989">
          <w:rPr>
            <w:rStyle w:val="Hyperlink"/>
            <w:rFonts w:cs="Calibri"/>
            <w:sz w:val="24"/>
            <w:szCs w:val="24"/>
          </w:rPr>
          <w:t>new guidelines</w:t>
        </w:r>
      </w:hyperlink>
      <w:r w:rsidRPr="00826989">
        <w:rPr>
          <w:rFonts w:cs="Calibri"/>
          <w:sz w:val="24"/>
          <w:szCs w:val="24"/>
        </w:rPr>
        <w:t xml:space="preserve"> to assist countries develop national emergency telecommunication plans.</w:t>
      </w:r>
    </w:p>
    <w:p w14:paraId="018F287C" w14:textId="2B4169DC"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2.8</w:t>
      </w:r>
      <w:r w:rsidR="00826989">
        <w:rPr>
          <w:rFonts w:cs="Calibri"/>
          <w:sz w:val="24"/>
          <w:szCs w:val="24"/>
        </w:rPr>
        <w:tab/>
      </w:r>
      <w:r w:rsidRPr="00826989">
        <w:rPr>
          <w:rFonts w:cs="Calibri"/>
          <w:sz w:val="24"/>
          <w:szCs w:val="24"/>
        </w:rPr>
        <w:t xml:space="preserve">The AI for Good Global Summit has gone virtual. ITU is drawing upon expertise from the AI for Good Global Summit community and has launched its </w:t>
      </w:r>
      <w:hyperlink r:id="rId25" w:history="1">
        <w:r w:rsidRPr="00826989">
          <w:rPr>
            <w:rStyle w:val="Hyperlink"/>
            <w:rFonts w:cs="Calibri"/>
            <w:sz w:val="24"/>
            <w:szCs w:val="24"/>
          </w:rPr>
          <w:t>AI for Good webinar series</w:t>
        </w:r>
      </w:hyperlink>
      <w:r w:rsidRPr="00826989">
        <w:rPr>
          <w:rFonts w:cs="Calibri"/>
          <w:sz w:val="24"/>
          <w:szCs w:val="24"/>
        </w:rPr>
        <w:t xml:space="preserve"> delving into promising use cases of artificial intelligence in healthcare and other global challenges, including how to combat COVID-19.</w:t>
      </w:r>
    </w:p>
    <w:p w14:paraId="6C10C6EE" w14:textId="5C14F248" w:rsidR="00D407C1" w:rsidRPr="00826989" w:rsidRDefault="00D407C1" w:rsidP="00826989">
      <w:pPr>
        <w:tabs>
          <w:tab w:val="left" w:pos="851"/>
        </w:tabs>
        <w:spacing w:before="160" w:after="0" w:line="240" w:lineRule="auto"/>
        <w:jc w:val="both"/>
        <w:rPr>
          <w:rStyle w:val="Strong"/>
          <w:rFonts w:cs="Calibri"/>
          <w:b w:val="0"/>
          <w:bCs w:val="0"/>
          <w:sz w:val="24"/>
          <w:szCs w:val="24"/>
        </w:rPr>
      </w:pPr>
      <w:r w:rsidRPr="00826989">
        <w:rPr>
          <w:rFonts w:cs="Calibri"/>
          <w:sz w:val="24"/>
          <w:szCs w:val="24"/>
          <w:lang w:eastAsia="zh-CN"/>
        </w:rPr>
        <w:t>2.9</w:t>
      </w:r>
      <w:r w:rsidR="00826989">
        <w:rPr>
          <w:rFonts w:cs="Calibri"/>
          <w:sz w:val="24"/>
          <w:szCs w:val="24"/>
          <w:lang w:eastAsia="zh-CN"/>
        </w:rPr>
        <w:tab/>
      </w:r>
      <w:r w:rsidRPr="00826989">
        <w:rPr>
          <w:rFonts w:cs="Calibri"/>
          <w:sz w:val="24"/>
          <w:szCs w:val="24"/>
          <w:lang w:eastAsia="zh-CN"/>
        </w:rPr>
        <w:t xml:space="preserve">Each week, </w:t>
      </w:r>
      <w:hyperlink r:id="rId26" w:history="1">
        <w:r w:rsidRPr="00826989">
          <w:rPr>
            <w:rStyle w:val="Hyperlink"/>
            <w:rFonts w:cs="Calibri"/>
            <w:sz w:val="24"/>
            <w:szCs w:val="24"/>
            <w:lang w:eastAsia="zh-CN"/>
          </w:rPr>
          <w:t xml:space="preserve">Virtual WSIS </w:t>
        </w:r>
        <w:proofErr w:type="spellStart"/>
        <w:r w:rsidRPr="00826989">
          <w:rPr>
            <w:rStyle w:val="Hyperlink"/>
            <w:rFonts w:cs="Calibri"/>
            <w:sz w:val="24"/>
            <w:szCs w:val="24"/>
            <w:lang w:eastAsia="zh-CN"/>
          </w:rPr>
          <w:t>TalkX</w:t>
        </w:r>
        <w:proofErr w:type="spellEnd"/>
      </w:hyperlink>
      <w:r w:rsidRPr="00826989">
        <w:rPr>
          <w:rFonts w:cs="Calibri"/>
          <w:sz w:val="24"/>
          <w:szCs w:val="24"/>
          <w:lang w:eastAsia="zh-CN"/>
        </w:rPr>
        <w:t xml:space="preserve"> delves into an aspect of the global response to COVID-19,providing WSIS Stakeholders with a platform to create partnerships for on-the-ground action. </w:t>
      </w:r>
      <w:r w:rsidRPr="00826989">
        <w:rPr>
          <w:rFonts w:cs="Calibri"/>
          <w:sz w:val="24"/>
          <w:szCs w:val="24"/>
        </w:rPr>
        <w:t xml:space="preserve">As a part of the WSIS Stocktaking efforts to promote the innovative use of ICTs, </w:t>
      </w:r>
      <w:r w:rsidRPr="00826989">
        <w:rPr>
          <w:rStyle w:val="Strong"/>
          <w:rFonts w:cs="Calibri"/>
          <w:sz w:val="24"/>
          <w:szCs w:val="24"/>
        </w:rPr>
        <w:t xml:space="preserve">the </w:t>
      </w:r>
      <w:hyperlink r:id="rId27" w:history="1">
        <w:r w:rsidRPr="00826989">
          <w:rPr>
            <w:rStyle w:val="Hyperlink"/>
            <w:rFonts w:cs="Calibri"/>
            <w:sz w:val="24"/>
            <w:szCs w:val="24"/>
          </w:rPr>
          <w:t>ICT Case Repository</w:t>
        </w:r>
      </w:hyperlink>
      <w:r w:rsidRPr="00826989">
        <w:rPr>
          <w:rStyle w:val="Strong"/>
          <w:rFonts w:cs="Calibri"/>
          <w:sz w:val="24"/>
          <w:szCs w:val="24"/>
        </w:rPr>
        <w:t xml:space="preserve"> collects projects and activities dedicated to responding to the COVID-19 crisis.</w:t>
      </w:r>
    </w:p>
    <w:p w14:paraId="5AAC86E8" w14:textId="4A0833EA"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2.10</w:t>
      </w:r>
      <w:r w:rsidR="00826989">
        <w:rPr>
          <w:rFonts w:cs="Calibri"/>
          <w:sz w:val="24"/>
          <w:szCs w:val="24"/>
        </w:rPr>
        <w:tab/>
      </w:r>
      <w:r w:rsidRPr="00826989">
        <w:rPr>
          <w:rFonts w:cs="Calibri"/>
          <w:sz w:val="24"/>
          <w:szCs w:val="24"/>
        </w:rPr>
        <w:t xml:space="preserve">ITU launched CYB4COVID, a comprehensive </w:t>
      </w:r>
      <w:hyperlink r:id="rId28" w:history="1">
        <w:r w:rsidRPr="00826989">
          <w:rPr>
            <w:rStyle w:val="Hyperlink"/>
            <w:rFonts w:cs="Calibri"/>
            <w:sz w:val="24"/>
            <w:szCs w:val="24"/>
          </w:rPr>
          <w:t>repository of cybersecurity expertise</w:t>
        </w:r>
      </w:hyperlink>
      <w:r w:rsidRPr="00826989">
        <w:rPr>
          <w:rFonts w:cs="Calibri"/>
          <w:sz w:val="24"/>
          <w:szCs w:val="24"/>
        </w:rPr>
        <w:t xml:space="preserve"> related to COVID-19, to assist countries, businesses and citizens in their response to amplified and new threats in the digital space during the COVID-19 pandemic.</w:t>
      </w:r>
    </w:p>
    <w:p w14:paraId="27C04D9F" w14:textId="550930C0" w:rsidR="00D407C1" w:rsidRPr="00826989" w:rsidRDefault="00D407C1" w:rsidP="00826989">
      <w:pPr>
        <w:tabs>
          <w:tab w:val="left" w:pos="851"/>
        </w:tabs>
        <w:spacing w:before="160" w:after="0" w:line="240" w:lineRule="auto"/>
        <w:jc w:val="both"/>
        <w:rPr>
          <w:rFonts w:cs="Calibri"/>
          <w:sz w:val="24"/>
          <w:szCs w:val="24"/>
        </w:rPr>
      </w:pPr>
      <w:r w:rsidRPr="00826989">
        <w:rPr>
          <w:rFonts w:cs="Calibri"/>
          <w:color w:val="000000" w:themeColor="text1"/>
          <w:sz w:val="24"/>
          <w:szCs w:val="24"/>
        </w:rPr>
        <w:t>2.11</w:t>
      </w:r>
      <w:r w:rsidR="00826989">
        <w:rPr>
          <w:rFonts w:cs="Calibri"/>
          <w:color w:val="000000" w:themeColor="text1"/>
          <w:sz w:val="24"/>
          <w:szCs w:val="24"/>
        </w:rPr>
        <w:tab/>
      </w:r>
      <w:r w:rsidRPr="00826989">
        <w:rPr>
          <w:rFonts w:cs="Calibri"/>
          <w:color w:val="000000" w:themeColor="text1"/>
          <w:sz w:val="24"/>
          <w:szCs w:val="24"/>
        </w:rPr>
        <w:t>The upcoming updated version of ITU’s </w:t>
      </w:r>
      <w:hyperlink r:id="rId29" w:history="1">
        <w:r w:rsidRPr="00826989">
          <w:rPr>
            <w:rStyle w:val="Hyperlink"/>
            <w:rFonts w:cs="Calibri"/>
            <w:sz w:val="24"/>
            <w:szCs w:val="24"/>
          </w:rPr>
          <w:t>Guidelines for Parents, Carers, Guardians, and Educators for Child Online Protection</w:t>
        </w:r>
      </w:hyperlink>
      <w:r w:rsidRPr="00826989">
        <w:rPr>
          <w:rFonts w:cs="Calibri"/>
          <w:color w:val="000000" w:themeColor="text1"/>
          <w:sz w:val="24"/>
          <w:szCs w:val="24"/>
        </w:rPr>
        <w:t xml:space="preserve"> offers tips for parents to minimize online risk in the current pressing situation of online safety.</w:t>
      </w:r>
    </w:p>
    <w:p w14:paraId="176E905A" w14:textId="77777777" w:rsidR="00D407C1" w:rsidRPr="00826989" w:rsidRDefault="00D407C1" w:rsidP="00826989">
      <w:pPr>
        <w:keepNext/>
        <w:keepLines/>
        <w:tabs>
          <w:tab w:val="left" w:pos="851"/>
        </w:tabs>
        <w:spacing w:before="160" w:after="0" w:line="240" w:lineRule="auto"/>
        <w:jc w:val="both"/>
        <w:rPr>
          <w:rFonts w:cs="Calibri"/>
          <w:b/>
          <w:bCs/>
          <w:sz w:val="24"/>
          <w:szCs w:val="24"/>
        </w:rPr>
      </w:pPr>
      <w:r w:rsidRPr="00826989">
        <w:rPr>
          <w:rFonts w:cs="Calibri"/>
          <w:b/>
          <w:bCs/>
          <w:sz w:val="24"/>
          <w:szCs w:val="24"/>
        </w:rPr>
        <w:lastRenderedPageBreak/>
        <w:t>3.</w:t>
      </w:r>
      <w:r w:rsidRPr="00826989">
        <w:rPr>
          <w:rFonts w:cs="Calibri"/>
          <w:iCs/>
          <w:sz w:val="24"/>
          <w:szCs w:val="24"/>
        </w:rPr>
        <w:t xml:space="preserve"> </w:t>
      </w:r>
      <w:r w:rsidRPr="00826989">
        <w:rPr>
          <w:rFonts w:cs="Calibri"/>
          <w:iCs/>
          <w:sz w:val="24"/>
          <w:szCs w:val="24"/>
        </w:rPr>
        <w:tab/>
      </w:r>
      <w:r w:rsidRPr="00826989">
        <w:rPr>
          <w:rFonts w:cs="Calibri"/>
          <w:b/>
          <w:bCs/>
          <w:sz w:val="24"/>
          <w:szCs w:val="24"/>
        </w:rPr>
        <w:t>ITU transition to virtual sphere</w:t>
      </w:r>
    </w:p>
    <w:p w14:paraId="07A47A08" w14:textId="44E86D0E" w:rsidR="00D407C1" w:rsidRPr="00826989" w:rsidRDefault="00D407C1" w:rsidP="00826989">
      <w:pPr>
        <w:keepNext/>
        <w:keepLines/>
        <w:tabs>
          <w:tab w:val="left" w:pos="851"/>
        </w:tabs>
        <w:spacing w:before="160" w:after="0" w:line="240" w:lineRule="auto"/>
        <w:jc w:val="both"/>
        <w:rPr>
          <w:rFonts w:cs="Calibri"/>
          <w:sz w:val="24"/>
          <w:szCs w:val="24"/>
        </w:rPr>
      </w:pPr>
      <w:r w:rsidRPr="00826989">
        <w:rPr>
          <w:rFonts w:cs="Calibri"/>
          <w:sz w:val="24"/>
          <w:szCs w:val="24"/>
        </w:rPr>
        <w:t>3.1</w:t>
      </w:r>
      <w:r w:rsidR="00826989">
        <w:rPr>
          <w:rFonts w:cs="Calibri"/>
          <w:sz w:val="24"/>
          <w:szCs w:val="24"/>
        </w:rPr>
        <w:tab/>
      </w:r>
      <w:r w:rsidRPr="00826989">
        <w:rPr>
          <w:rFonts w:cs="Calibri"/>
          <w:sz w:val="24"/>
          <w:szCs w:val="24"/>
        </w:rPr>
        <w:t xml:space="preserve">ITU has introduced </w:t>
      </w:r>
      <w:proofErr w:type="gramStart"/>
      <w:r w:rsidRPr="00826989">
        <w:rPr>
          <w:rFonts w:cs="Calibri"/>
          <w:sz w:val="24"/>
          <w:szCs w:val="24"/>
        </w:rPr>
        <w:t>a large number of</w:t>
      </w:r>
      <w:proofErr w:type="gramEnd"/>
      <w:r w:rsidRPr="00826989">
        <w:rPr>
          <w:rFonts w:cs="Calibri"/>
          <w:sz w:val="24"/>
          <w:szCs w:val="24"/>
        </w:rPr>
        <w:t xml:space="preserve"> measures to continue to provide services to its Membership uninterrupted during the pandemic.</w:t>
      </w:r>
    </w:p>
    <w:p w14:paraId="4BEA3443" w14:textId="304CAB92"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3.2</w:t>
      </w:r>
      <w:r w:rsidR="00826989">
        <w:rPr>
          <w:rFonts w:cs="Calibri"/>
          <w:sz w:val="24"/>
          <w:szCs w:val="24"/>
        </w:rPr>
        <w:tab/>
      </w:r>
      <w:r w:rsidRPr="00826989">
        <w:rPr>
          <w:rFonts w:cs="Calibri"/>
          <w:sz w:val="24"/>
          <w:szCs w:val="24"/>
        </w:rPr>
        <w:t>Since the end of January 2020, ITU introduced measures to protect safety of staff and delegates, such as to suspend all non-essential travel to, or meetings in country with the highest risk of exposure to COVID-19, to advise all returning staff from private travel to stay at their residences in Geneva and monitor their health daily for 14 days, to request the staff member or delegate to stay at home for a least 14 days if a staff member or delegate has been in contact with a person confirmed to be carrying the virus, and to request ITU meeting organizers to see if participants are coming from the highest risk of exposure and offer remote participation.</w:t>
      </w:r>
    </w:p>
    <w:p w14:paraId="72E3C062" w14:textId="39DF1E27"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3.3</w:t>
      </w:r>
      <w:r w:rsidR="00826989">
        <w:rPr>
          <w:rFonts w:cs="Calibri"/>
          <w:sz w:val="24"/>
          <w:szCs w:val="24"/>
        </w:rPr>
        <w:tab/>
      </w:r>
      <w:r w:rsidRPr="00826989">
        <w:rPr>
          <w:rFonts w:cs="Calibri"/>
          <w:sz w:val="24"/>
          <w:szCs w:val="24"/>
        </w:rPr>
        <w:t>Following the announcement of COVID-19 as a pandemic on 11 March 2020, ITU decided to suspend all physical meetings at ITU Headquarters in Geneva for as long as necessary and transition work to virtual platforms. All ITU meetings have gone virtual except ITU Council. The transition to the virtual sphere demanded rapid behavioural change and ITU Members have embraced this change with impressive resolve. Considering the restrictions still applicable in Switzerland related to the limitation of the number of participants, as well as the restrictions to international travel, meetings organized by ITU at ITU HQ involving external participants will continue to be organized remotely at least until the end of September 2020.</w:t>
      </w:r>
    </w:p>
    <w:p w14:paraId="26586BD6" w14:textId="414AE567"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3.4</w:t>
      </w:r>
      <w:r w:rsidR="00826989">
        <w:rPr>
          <w:rFonts w:cs="Calibri"/>
          <w:sz w:val="24"/>
          <w:szCs w:val="24"/>
        </w:rPr>
        <w:tab/>
      </w:r>
      <w:r w:rsidRPr="00826989">
        <w:rPr>
          <w:rFonts w:cs="Calibri"/>
          <w:sz w:val="24"/>
          <w:szCs w:val="24"/>
        </w:rPr>
        <w:t>The following ITU meetings and events were held virtually, including Radio Regulations Board (RRB), World Telecommunication and Information Society Day (WTISD) event, Radiocommunication Advisory Group (RAG), Telecommunication Development Advisory Group (TDAG), ITU-R study groups and relevant working parties, ITU-T study groups and relevant focus groups, Expert Group on the ICT Index and Girls in ICT Day event. These meetings had a smooth transition to virtual events with, in most cases, higher participation than physical meetings.</w:t>
      </w:r>
    </w:p>
    <w:p w14:paraId="292DAA83" w14:textId="0DE76C1F"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3.5</w:t>
      </w:r>
      <w:r w:rsidR="00826989">
        <w:rPr>
          <w:rFonts w:cs="Calibri"/>
          <w:sz w:val="24"/>
          <w:szCs w:val="24"/>
        </w:rPr>
        <w:tab/>
      </w:r>
      <w:r w:rsidRPr="00826989">
        <w:rPr>
          <w:rFonts w:cs="Calibri"/>
          <w:sz w:val="24"/>
          <w:szCs w:val="24"/>
        </w:rPr>
        <w:t xml:space="preserve">As a result of the ongoing COVID-19 crisis, ITU and the Ministry of Information and Communications of Viet Nam have taken the difficult decision to postpone ITU Digital World 2020, the global tech event for government, </w:t>
      </w:r>
      <w:proofErr w:type="gramStart"/>
      <w:r w:rsidRPr="00826989">
        <w:rPr>
          <w:rFonts w:cs="Calibri"/>
          <w:sz w:val="24"/>
          <w:szCs w:val="24"/>
        </w:rPr>
        <w:t>industry</w:t>
      </w:r>
      <w:proofErr w:type="gramEnd"/>
      <w:r w:rsidRPr="00826989">
        <w:rPr>
          <w:rFonts w:cs="Calibri"/>
          <w:sz w:val="24"/>
          <w:szCs w:val="24"/>
        </w:rPr>
        <w:t xml:space="preserve"> and SMEs. This is to ensure the well-being and safety of all event participants and guarantee a successful event. The event will now take place as ITU Digital World 2021 in September 2021 in the same venue in Ha </w:t>
      </w:r>
      <w:proofErr w:type="spellStart"/>
      <w:r w:rsidRPr="00826989">
        <w:rPr>
          <w:rFonts w:cs="Calibri"/>
          <w:sz w:val="24"/>
          <w:szCs w:val="24"/>
        </w:rPr>
        <w:t>Noi</w:t>
      </w:r>
      <w:proofErr w:type="spellEnd"/>
      <w:r w:rsidRPr="00826989">
        <w:rPr>
          <w:rFonts w:cs="Calibri"/>
          <w:sz w:val="24"/>
          <w:szCs w:val="24"/>
        </w:rPr>
        <w:t>, Viet Nam.</w:t>
      </w:r>
    </w:p>
    <w:p w14:paraId="57F33F27" w14:textId="5E93D5B5"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3.6</w:t>
      </w:r>
      <w:r w:rsidR="00826989">
        <w:rPr>
          <w:rFonts w:cs="Calibri"/>
          <w:sz w:val="24"/>
          <w:szCs w:val="24"/>
        </w:rPr>
        <w:tab/>
      </w:r>
      <w:r w:rsidRPr="00826989">
        <w:rPr>
          <w:rFonts w:cs="Calibri"/>
          <w:sz w:val="24"/>
          <w:szCs w:val="24"/>
        </w:rPr>
        <w:t>Since 16 March 2020, the ITU premises are strictly reserved for persons who need to be in the premises to undertake essential official business that cannot be conducted remotely. The management requested ITU staff to work from home, with the objective of not only protecting staff health but also the health of staff colleagues and families, and also to contribute, as members of the community, to limit the spread of Covid-19.</w:t>
      </w:r>
      <w:r w:rsidRPr="00826989">
        <w:rPr>
          <w:sz w:val="24"/>
          <w:szCs w:val="24"/>
        </w:rPr>
        <w:t xml:space="preserve"> </w:t>
      </w:r>
      <w:r w:rsidRPr="00826989">
        <w:rPr>
          <w:rFonts w:cs="Calibri"/>
          <w:sz w:val="24"/>
          <w:szCs w:val="24"/>
        </w:rPr>
        <w:t>At all levels, ITU staff have been fully committed and cooperative in achieving these objectives, with dedication and solidarity. As of 1 June, these working arrangements has been extended up to the end of June 2020. For ensuring a safe return to office (RTO), mitigation measures have been developed and being implemented.</w:t>
      </w:r>
    </w:p>
    <w:p w14:paraId="29CA93A9" w14:textId="3BEEFF7E"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3.7</w:t>
      </w:r>
      <w:r w:rsidR="00826989">
        <w:rPr>
          <w:rFonts w:cs="Calibri"/>
          <w:sz w:val="24"/>
          <w:szCs w:val="24"/>
        </w:rPr>
        <w:tab/>
      </w:r>
      <w:r w:rsidRPr="00826989">
        <w:rPr>
          <w:rFonts w:cs="Calibri"/>
          <w:sz w:val="24"/>
          <w:szCs w:val="24"/>
        </w:rPr>
        <w:t>All mission travel has been restricted for all staff travelling from the ITU HQ and these restrictions are maintained up to the end of August 2020.</w:t>
      </w:r>
    </w:p>
    <w:p w14:paraId="5B8F81BA" w14:textId="6E5C12F0"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3.8</w:t>
      </w:r>
      <w:r w:rsidR="00826989">
        <w:rPr>
          <w:rFonts w:cs="Calibri"/>
          <w:sz w:val="24"/>
          <w:szCs w:val="24"/>
        </w:rPr>
        <w:tab/>
      </w:r>
      <w:r w:rsidRPr="00826989">
        <w:rPr>
          <w:rFonts w:cs="Calibri"/>
          <w:sz w:val="24"/>
          <w:szCs w:val="24"/>
        </w:rPr>
        <w:t xml:space="preserve">In May 2020, ITU developed “Guidelines and Best Practices for Virtual Events and Remote Participation”. This document was submitted to the UN High-Level Committee on Management (HLCM) Digital and Technology Network and shared among UN HLCM </w:t>
      </w:r>
      <w:r w:rsidRPr="00826989">
        <w:rPr>
          <w:rFonts w:cs="Calibri"/>
          <w:sz w:val="24"/>
          <w:szCs w:val="24"/>
        </w:rPr>
        <w:lastRenderedPageBreak/>
        <w:t>members. The document is intended for internal use within the UN family. It provides guidelines and best practices for organizing a virtual conference, meeting, or event</w:t>
      </w:r>
      <w:r w:rsidRPr="00826989">
        <w:rPr>
          <w:sz w:val="24"/>
          <w:szCs w:val="24"/>
        </w:rPr>
        <w:t xml:space="preserve"> </w:t>
      </w:r>
      <w:r w:rsidRPr="00826989">
        <w:rPr>
          <w:rFonts w:cs="Calibri"/>
          <w:sz w:val="24"/>
          <w:szCs w:val="24"/>
        </w:rPr>
        <w:t>and how to support interactive remote participation, based on experience gained since 2010 from ITU and various UN organizations.</w:t>
      </w:r>
    </w:p>
    <w:p w14:paraId="2B70936A" w14:textId="499D3F1E"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3.9</w:t>
      </w:r>
      <w:r w:rsidR="00826989">
        <w:rPr>
          <w:rFonts w:cs="Calibri"/>
          <w:sz w:val="24"/>
          <w:szCs w:val="24"/>
        </w:rPr>
        <w:tab/>
      </w:r>
      <w:r w:rsidRPr="00826989">
        <w:rPr>
          <w:rFonts w:cs="Calibri"/>
          <w:sz w:val="24"/>
          <w:szCs w:val="24"/>
        </w:rPr>
        <w:t>On 31 March 2020, the ITU published the Final Acts of the WRC-19, the basis for the update of the Radio Regulations, on schedule in the timeframe that had been announced prior to the coronavirus outbreak.</w:t>
      </w:r>
    </w:p>
    <w:p w14:paraId="18D410FE" w14:textId="6A1AA0D6"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3.10</w:t>
      </w:r>
      <w:r w:rsidR="00826989">
        <w:rPr>
          <w:rFonts w:cs="Calibri"/>
          <w:sz w:val="24"/>
          <w:szCs w:val="24"/>
        </w:rPr>
        <w:tab/>
      </w:r>
      <w:r w:rsidRPr="00826989">
        <w:rPr>
          <w:rFonts w:cs="Calibri"/>
          <w:sz w:val="24"/>
          <w:szCs w:val="24"/>
        </w:rPr>
        <w:t xml:space="preserve">The work of processing of terrestrial and satellite network filings continues apace even though the staff processing these filings are all teleworking. Due to the limitations to postal delivery imposed by the Swiss authorities, the delivery of physical DVDs containing BR International Frequency Information Circular (BRIFIC) has been suspended as from the Edition No. 2917 of 31 March 2020 and until further notice. Administrations and BR IFIC subscribers </w:t>
      </w:r>
      <w:proofErr w:type="gramStart"/>
      <w:r w:rsidRPr="00826989">
        <w:rPr>
          <w:rFonts w:cs="Calibri"/>
          <w:sz w:val="24"/>
          <w:szCs w:val="24"/>
        </w:rPr>
        <w:t>are able to</w:t>
      </w:r>
      <w:proofErr w:type="gramEnd"/>
      <w:r w:rsidRPr="00826989">
        <w:rPr>
          <w:rFonts w:cs="Calibri"/>
          <w:sz w:val="24"/>
          <w:szCs w:val="24"/>
        </w:rPr>
        <w:t xml:space="preserve"> use the ISO copies of BR IFIC available on the BR website.</w:t>
      </w:r>
    </w:p>
    <w:p w14:paraId="1A9C9EB1" w14:textId="77777777" w:rsidR="00D407C1" w:rsidRPr="00826989" w:rsidRDefault="00D407C1" w:rsidP="00826989">
      <w:pPr>
        <w:tabs>
          <w:tab w:val="left" w:pos="851"/>
        </w:tabs>
        <w:spacing w:before="160" w:after="0" w:line="240" w:lineRule="auto"/>
        <w:jc w:val="both"/>
        <w:rPr>
          <w:b/>
          <w:bCs/>
          <w:color w:val="000000"/>
          <w:sz w:val="24"/>
          <w:szCs w:val="24"/>
        </w:rPr>
      </w:pPr>
      <w:r w:rsidRPr="00826989">
        <w:rPr>
          <w:rFonts w:cs="Calibri"/>
          <w:b/>
          <w:bCs/>
          <w:color w:val="000000"/>
          <w:sz w:val="24"/>
          <w:szCs w:val="24"/>
        </w:rPr>
        <w:t>4.</w:t>
      </w:r>
      <w:r w:rsidRPr="00826989">
        <w:rPr>
          <w:rFonts w:cs="Calibri"/>
          <w:iCs/>
          <w:sz w:val="24"/>
          <w:szCs w:val="24"/>
        </w:rPr>
        <w:t xml:space="preserve"> </w:t>
      </w:r>
      <w:r w:rsidRPr="00826989">
        <w:rPr>
          <w:rFonts w:cs="Calibri"/>
          <w:iCs/>
          <w:sz w:val="24"/>
          <w:szCs w:val="24"/>
        </w:rPr>
        <w:tab/>
      </w:r>
      <w:r w:rsidRPr="00826989">
        <w:rPr>
          <w:rFonts w:cs="Calibri"/>
          <w:b/>
          <w:bCs/>
          <w:color w:val="000000"/>
          <w:sz w:val="24"/>
          <w:szCs w:val="24"/>
        </w:rPr>
        <w:t>Conclusions</w:t>
      </w:r>
    </w:p>
    <w:p w14:paraId="0580AB8B" w14:textId="7FF8DB49"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4.1.</w:t>
      </w:r>
      <w:r w:rsidR="00826989">
        <w:rPr>
          <w:rFonts w:cs="Calibri"/>
          <w:sz w:val="24"/>
          <w:szCs w:val="24"/>
        </w:rPr>
        <w:tab/>
      </w:r>
      <w:r w:rsidRPr="00826989">
        <w:rPr>
          <w:rFonts w:cs="Calibri"/>
          <w:sz w:val="24"/>
          <w:szCs w:val="24"/>
        </w:rPr>
        <w:t xml:space="preserve">The world is currently in some respects, navigating uncharted waters, with a huge shock to health systems, </w:t>
      </w:r>
      <w:proofErr w:type="gramStart"/>
      <w:r w:rsidRPr="00826989">
        <w:rPr>
          <w:rFonts w:cs="Calibri"/>
          <w:sz w:val="24"/>
          <w:szCs w:val="24"/>
        </w:rPr>
        <w:t>economies</w:t>
      </w:r>
      <w:proofErr w:type="gramEnd"/>
      <w:r w:rsidRPr="00826989">
        <w:rPr>
          <w:rFonts w:cs="Calibri"/>
          <w:sz w:val="24"/>
          <w:szCs w:val="24"/>
        </w:rPr>
        <w:t xml:space="preserve"> and societies alike, in one of the greatest challenges the world has experienced for over half a century. The pandemic holds mixed opportunities for the telecommunication/ICT sector, which has so far responded well to meet the unprecedented surge in demand.</w:t>
      </w:r>
    </w:p>
    <w:p w14:paraId="3441B2A9" w14:textId="16B66EC0"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4.2.</w:t>
      </w:r>
      <w:r w:rsidR="00826989">
        <w:rPr>
          <w:rFonts w:cs="Calibri"/>
          <w:sz w:val="24"/>
          <w:szCs w:val="24"/>
        </w:rPr>
        <w:tab/>
      </w:r>
      <w:r w:rsidRPr="00826989">
        <w:rPr>
          <w:rFonts w:cs="Calibri"/>
          <w:sz w:val="24"/>
          <w:szCs w:val="24"/>
        </w:rPr>
        <w:t xml:space="preserve">Current market uncertainties make it difficult to forecast demand, </w:t>
      </w:r>
      <w:proofErr w:type="gramStart"/>
      <w:r w:rsidRPr="00826989">
        <w:rPr>
          <w:rFonts w:cs="Calibri"/>
          <w:sz w:val="24"/>
          <w:szCs w:val="24"/>
        </w:rPr>
        <w:t>revenues</w:t>
      </w:r>
      <w:proofErr w:type="gramEnd"/>
      <w:r w:rsidRPr="00826989">
        <w:rPr>
          <w:rFonts w:cs="Calibri"/>
          <w:sz w:val="24"/>
          <w:szCs w:val="24"/>
        </w:rPr>
        <w:t xml:space="preserve"> and regulatory responses, for governments, operators, service providers and manufacturers alike. A review of the early analysis available suggests that although demand for telecommunication/ICT services has exploded, operational challenges may yet emerge in terms of manufacturing, shipments, capital expenditure, staffing, IT spending and investment.</w:t>
      </w:r>
    </w:p>
    <w:p w14:paraId="576FDBF4" w14:textId="3A99D2B2" w:rsidR="00D407C1" w:rsidRPr="00826989" w:rsidRDefault="00D407C1" w:rsidP="00826989">
      <w:pPr>
        <w:tabs>
          <w:tab w:val="left" w:pos="851"/>
        </w:tabs>
        <w:spacing w:before="160" w:after="0" w:line="240" w:lineRule="auto"/>
        <w:jc w:val="both"/>
        <w:rPr>
          <w:rFonts w:cs="Calibri"/>
          <w:sz w:val="24"/>
          <w:szCs w:val="24"/>
        </w:rPr>
      </w:pPr>
      <w:r w:rsidRPr="00826989">
        <w:rPr>
          <w:rFonts w:cs="Calibri"/>
          <w:sz w:val="24"/>
          <w:szCs w:val="24"/>
        </w:rPr>
        <w:t>4.3.</w:t>
      </w:r>
      <w:r w:rsidR="00826989">
        <w:rPr>
          <w:rFonts w:cs="Calibri"/>
          <w:sz w:val="24"/>
          <w:szCs w:val="24"/>
        </w:rPr>
        <w:tab/>
      </w:r>
      <w:r w:rsidRPr="00826989">
        <w:rPr>
          <w:rFonts w:cs="Calibri"/>
          <w:sz w:val="24"/>
          <w:szCs w:val="24"/>
        </w:rPr>
        <w:t>ITU believes that ICTs can help combat the current epidemic, through improved detection, monitoring, modelling, mitigation and even in the search for and analysis of effective treatments. The ICT sector is among the least affected sectors by the current crisis and can help underpin the response to the pandemic and mitigate the impact of the crisis on many other sectors. ITU remains deeply concerned by the impact of the pandemic on its Members and will continue to monitor the situation closely, to help serve the needs and priorities of its Members as best it can. This issue is being mainstreamed into the work of the Union as a top priority.</w:t>
      </w:r>
    </w:p>
    <w:p w14:paraId="6919A5BC" w14:textId="0B01445A" w:rsidR="00D407C1" w:rsidRPr="00826989" w:rsidRDefault="00826989" w:rsidP="00826989">
      <w:pPr>
        <w:tabs>
          <w:tab w:val="left" w:pos="851"/>
        </w:tabs>
        <w:spacing w:before="160" w:after="0" w:line="240" w:lineRule="auto"/>
        <w:jc w:val="center"/>
        <w:rPr>
          <w:rFonts w:asciiTheme="minorHAnsi" w:hAnsiTheme="minorHAnsi" w:cstheme="minorHAnsi"/>
          <w:sz w:val="24"/>
          <w:szCs w:val="24"/>
          <w:u w:val="single"/>
        </w:rPr>
      </w:pPr>
      <w:r>
        <w:rPr>
          <w:rFonts w:asciiTheme="minorHAnsi" w:hAnsiTheme="minorHAnsi" w:cstheme="minorHAnsi"/>
          <w:sz w:val="24"/>
          <w:szCs w:val="24"/>
          <w:u w:val="single"/>
        </w:rPr>
        <w:t>                                    </w:t>
      </w:r>
    </w:p>
    <w:bookmarkEnd w:id="2"/>
    <w:sectPr w:rsidR="00D407C1" w:rsidRPr="00826989" w:rsidSect="00776895">
      <w:headerReference w:type="default" r:id="rId30"/>
      <w:pgSz w:w="11906" w:h="16838" w:code="9"/>
      <w:pgMar w:top="851" w:right="1469" w:bottom="851" w:left="1440" w:header="43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3386E8" w14:textId="77777777" w:rsidR="00B74EAC" w:rsidRDefault="00B74EAC" w:rsidP="00507A3C">
      <w:pPr>
        <w:spacing w:after="0" w:line="240" w:lineRule="auto"/>
      </w:pPr>
      <w:r>
        <w:separator/>
      </w:r>
    </w:p>
  </w:endnote>
  <w:endnote w:type="continuationSeparator" w:id="0">
    <w:p w14:paraId="30CBE98D" w14:textId="77777777" w:rsidR="00B74EAC" w:rsidRDefault="00B74EAC" w:rsidP="00507A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20CB12" w14:textId="77777777" w:rsidR="00B74EAC" w:rsidRDefault="00B74EAC" w:rsidP="00507A3C">
      <w:pPr>
        <w:spacing w:after="0" w:line="240" w:lineRule="auto"/>
      </w:pPr>
      <w:r>
        <w:separator/>
      </w:r>
    </w:p>
  </w:footnote>
  <w:footnote w:type="continuationSeparator" w:id="0">
    <w:p w14:paraId="0E877AB5" w14:textId="77777777" w:rsidR="00B74EAC" w:rsidRDefault="00B74EAC" w:rsidP="00507A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7B11C" w14:textId="14DED633" w:rsidR="00D455CE" w:rsidRPr="004E19F9" w:rsidRDefault="00D455CE" w:rsidP="00D455CE">
    <w:pPr>
      <w:pStyle w:val="Header"/>
      <w:spacing w:after="0" w:line="240" w:lineRule="auto"/>
      <w:jc w:val="center"/>
      <w:rPr>
        <w:sz w:val="20"/>
        <w:szCs w:val="20"/>
      </w:rPr>
    </w:pPr>
    <w:r w:rsidRPr="004E19F9">
      <w:rPr>
        <w:sz w:val="20"/>
        <w:szCs w:val="20"/>
      </w:rPr>
      <w:fldChar w:fldCharType="begin"/>
    </w:r>
    <w:r w:rsidRPr="004E19F9">
      <w:rPr>
        <w:sz w:val="20"/>
        <w:szCs w:val="20"/>
      </w:rPr>
      <w:instrText xml:space="preserve"> PAGE   \* MERGEFORMAT </w:instrText>
    </w:r>
    <w:r w:rsidRPr="004E19F9">
      <w:rPr>
        <w:sz w:val="20"/>
        <w:szCs w:val="20"/>
      </w:rPr>
      <w:fldChar w:fldCharType="separate"/>
    </w:r>
    <w:r>
      <w:rPr>
        <w:sz w:val="20"/>
        <w:szCs w:val="20"/>
      </w:rPr>
      <w:t>2</w:t>
    </w:r>
    <w:r w:rsidRPr="004E19F9">
      <w:rPr>
        <w:noProof/>
        <w:sz w:val="20"/>
        <w:szCs w:val="20"/>
      </w:rPr>
      <w:fldChar w:fldCharType="end"/>
    </w:r>
    <w:r w:rsidRPr="004E19F9">
      <w:rPr>
        <w:noProof/>
        <w:sz w:val="20"/>
        <w:szCs w:val="20"/>
      </w:rPr>
      <w:br/>
      <w:t>VC</w:t>
    </w:r>
    <w:r w:rsidR="00826989">
      <w:rPr>
        <w:noProof/>
        <w:sz w:val="20"/>
        <w:szCs w:val="20"/>
      </w:rPr>
      <w:t>/13</w:t>
    </w:r>
    <w:r w:rsidRPr="004E19F9">
      <w:rPr>
        <w:noProof/>
        <w:sz w:val="20"/>
        <w:szCs w:val="20"/>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F585B"/>
    <w:multiLevelType w:val="hybridMultilevel"/>
    <w:tmpl w:val="890C3792"/>
    <w:lvl w:ilvl="0" w:tplc="796E0D1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E495453"/>
    <w:multiLevelType w:val="hybridMultilevel"/>
    <w:tmpl w:val="1B641D68"/>
    <w:lvl w:ilvl="0" w:tplc="04090001">
      <w:start w:val="1"/>
      <w:numFmt w:val="bullet"/>
      <w:lvlText w:val=""/>
      <w:lvlJc w:val="left"/>
      <w:pPr>
        <w:ind w:left="720" w:hanging="360"/>
      </w:pPr>
      <w:rPr>
        <w:rFonts w:ascii="Symbol" w:hAnsi="Symbol" w:hint="default"/>
      </w:rPr>
    </w:lvl>
    <w:lvl w:ilvl="1" w:tplc="14E28584">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112AAF"/>
    <w:multiLevelType w:val="hybridMultilevel"/>
    <w:tmpl w:val="775EC7D4"/>
    <w:lvl w:ilvl="0" w:tplc="B27E25D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B706A27"/>
    <w:multiLevelType w:val="hybridMultilevel"/>
    <w:tmpl w:val="58DC4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D9604E"/>
    <w:multiLevelType w:val="hybridMultilevel"/>
    <w:tmpl w:val="D9A8A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550944"/>
    <w:multiLevelType w:val="hybridMultilevel"/>
    <w:tmpl w:val="80FCAC9C"/>
    <w:lvl w:ilvl="0" w:tplc="8A5C8B68">
      <w:start w:val="1"/>
      <w:numFmt w:val="lowerLetter"/>
      <w:lvlText w:val="%1)"/>
      <w:lvlJc w:val="left"/>
      <w:pPr>
        <w:ind w:left="360" w:hanging="360"/>
      </w:pPr>
      <w:rPr>
        <w:rFonts w:hint="default"/>
        <w:b w:val="0"/>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num w:numId="1">
    <w:abstractNumId w:val="5"/>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53AF"/>
    <w:rsid w:val="00006754"/>
    <w:rsid w:val="00044656"/>
    <w:rsid w:val="000D0633"/>
    <w:rsid w:val="000F6FA8"/>
    <w:rsid w:val="00107AE3"/>
    <w:rsid w:val="00160AC7"/>
    <w:rsid w:val="001B0B7F"/>
    <w:rsid w:val="001D6682"/>
    <w:rsid w:val="001E0106"/>
    <w:rsid w:val="00274F78"/>
    <w:rsid w:val="002B7A8B"/>
    <w:rsid w:val="002E40A4"/>
    <w:rsid w:val="00315837"/>
    <w:rsid w:val="00335550"/>
    <w:rsid w:val="003534EE"/>
    <w:rsid w:val="003742AA"/>
    <w:rsid w:val="00381760"/>
    <w:rsid w:val="003B00AE"/>
    <w:rsid w:val="003C506D"/>
    <w:rsid w:val="004E7DD7"/>
    <w:rsid w:val="00507A3C"/>
    <w:rsid w:val="005B317D"/>
    <w:rsid w:val="005C54E0"/>
    <w:rsid w:val="00603968"/>
    <w:rsid w:val="006265AE"/>
    <w:rsid w:val="006B2CD5"/>
    <w:rsid w:val="006B6814"/>
    <w:rsid w:val="006F0ECA"/>
    <w:rsid w:val="00742CA6"/>
    <w:rsid w:val="00776895"/>
    <w:rsid w:val="007862F9"/>
    <w:rsid w:val="007E21F5"/>
    <w:rsid w:val="00806053"/>
    <w:rsid w:val="00826989"/>
    <w:rsid w:val="008657CA"/>
    <w:rsid w:val="008D4AAD"/>
    <w:rsid w:val="008F5578"/>
    <w:rsid w:val="00931AA6"/>
    <w:rsid w:val="009540BD"/>
    <w:rsid w:val="0098771A"/>
    <w:rsid w:val="009F17DA"/>
    <w:rsid w:val="00A37545"/>
    <w:rsid w:val="00A42C8C"/>
    <w:rsid w:val="00B24E29"/>
    <w:rsid w:val="00B74EAC"/>
    <w:rsid w:val="00BB70EC"/>
    <w:rsid w:val="00D407C1"/>
    <w:rsid w:val="00D44C63"/>
    <w:rsid w:val="00D455CE"/>
    <w:rsid w:val="00D553AF"/>
    <w:rsid w:val="00DB4ECB"/>
    <w:rsid w:val="00DF1569"/>
    <w:rsid w:val="00E555FC"/>
    <w:rsid w:val="00EB6DB7"/>
    <w:rsid w:val="00FB2C2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9060B39"/>
  <w15:chartTrackingRefBased/>
  <w15:docId w15:val="{14D9949E-522B-4658-B8D2-DE7CD291C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7A3C"/>
    <w:pPr>
      <w:spacing w:after="200" w:line="276" w:lineRule="auto"/>
    </w:pPr>
    <w:rPr>
      <w:rFonts w:ascii="Calibri" w:eastAsia="Calibri" w:hAnsi="Calibri" w:cs="Mangal"/>
    </w:rPr>
  </w:style>
  <w:style w:type="paragraph" w:styleId="Heading1">
    <w:name w:val="heading 1"/>
    <w:basedOn w:val="Normal"/>
    <w:next w:val="Normal"/>
    <w:link w:val="Heading1Char"/>
    <w:uiPriority w:val="9"/>
    <w:qFormat/>
    <w:rsid w:val="00507A3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Heading1"/>
    <w:next w:val="Normal"/>
    <w:link w:val="Heading2Char"/>
    <w:qFormat/>
    <w:rsid w:val="00507A3C"/>
    <w:pPr>
      <w:tabs>
        <w:tab w:val="left" w:pos="567"/>
        <w:tab w:val="left" w:pos="1134"/>
        <w:tab w:val="left" w:pos="1701"/>
        <w:tab w:val="left" w:pos="2268"/>
        <w:tab w:val="left" w:pos="2835"/>
      </w:tabs>
      <w:overflowPunct w:val="0"/>
      <w:autoSpaceDE w:val="0"/>
      <w:autoSpaceDN w:val="0"/>
      <w:adjustRightInd w:val="0"/>
      <w:spacing w:before="320" w:line="240" w:lineRule="auto"/>
      <w:ind w:left="567" w:hanging="567"/>
      <w:textAlignment w:val="baseline"/>
      <w:outlineLvl w:val="1"/>
    </w:pPr>
    <w:rPr>
      <w:rFonts w:ascii="Calibri" w:eastAsia="Times New Roman" w:hAnsi="Calibri" w:cs="Times New Roman"/>
      <w:b/>
      <w:color w:val="auto"/>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7A3C"/>
    <w:pPr>
      <w:ind w:left="720"/>
      <w:contextualSpacing/>
    </w:pPr>
    <w:rPr>
      <w:rFonts w:eastAsia="Times New Roman" w:cs="Times New Roman"/>
      <w:lang w:eastAsia="en-IN"/>
    </w:rPr>
  </w:style>
  <w:style w:type="paragraph" w:styleId="Header">
    <w:name w:val="header"/>
    <w:basedOn w:val="Normal"/>
    <w:link w:val="HeaderChar"/>
    <w:uiPriority w:val="99"/>
    <w:unhideWhenUsed/>
    <w:rsid w:val="00507A3C"/>
    <w:pPr>
      <w:tabs>
        <w:tab w:val="center" w:pos="4513"/>
        <w:tab w:val="right" w:pos="9026"/>
      </w:tabs>
    </w:pPr>
  </w:style>
  <w:style w:type="character" w:customStyle="1" w:styleId="HeaderChar">
    <w:name w:val="Header Char"/>
    <w:basedOn w:val="DefaultParagraphFont"/>
    <w:link w:val="Header"/>
    <w:uiPriority w:val="99"/>
    <w:rsid w:val="00507A3C"/>
    <w:rPr>
      <w:rFonts w:ascii="Calibri" w:eastAsia="Calibri" w:hAnsi="Calibri" w:cs="Mangal"/>
    </w:rPr>
  </w:style>
  <w:style w:type="paragraph" w:styleId="Footer">
    <w:name w:val="footer"/>
    <w:basedOn w:val="Normal"/>
    <w:link w:val="FooterChar"/>
    <w:uiPriority w:val="99"/>
    <w:unhideWhenUsed/>
    <w:rsid w:val="00507A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7A3C"/>
    <w:rPr>
      <w:rFonts w:ascii="Calibri" w:eastAsia="Calibri" w:hAnsi="Calibri" w:cs="Mangal"/>
    </w:rPr>
  </w:style>
  <w:style w:type="character" w:customStyle="1" w:styleId="Heading2Char">
    <w:name w:val="Heading 2 Char"/>
    <w:basedOn w:val="DefaultParagraphFont"/>
    <w:link w:val="Heading2"/>
    <w:rsid w:val="00507A3C"/>
    <w:rPr>
      <w:rFonts w:ascii="Calibri" w:eastAsia="Times New Roman" w:hAnsi="Calibri" w:cs="Times New Roman"/>
      <w:b/>
      <w:sz w:val="24"/>
      <w:szCs w:val="20"/>
      <w:lang w:val="en-GB"/>
    </w:rPr>
  </w:style>
  <w:style w:type="paragraph" w:customStyle="1" w:styleId="Title1">
    <w:name w:val="Title 1"/>
    <w:basedOn w:val="Normal"/>
    <w:next w:val="Normal"/>
    <w:rsid w:val="00507A3C"/>
    <w:pPr>
      <w:tabs>
        <w:tab w:val="left" w:pos="567"/>
        <w:tab w:val="left" w:pos="1134"/>
        <w:tab w:val="left" w:pos="1701"/>
        <w:tab w:val="left" w:pos="2268"/>
        <w:tab w:val="left" w:pos="2835"/>
      </w:tabs>
      <w:overflowPunct w:val="0"/>
      <w:autoSpaceDE w:val="0"/>
      <w:autoSpaceDN w:val="0"/>
      <w:adjustRightInd w:val="0"/>
      <w:spacing w:before="240" w:after="0" w:line="240" w:lineRule="auto"/>
      <w:jc w:val="center"/>
      <w:textAlignment w:val="baseline"/>
    </w:pPr>
    <w:rPr>
      <w:rFonts w:eastAsia="Times New Roman" w:cs="Times New Roman"/>
      <w:caps/>
      <w:sz w:val="28"/>
      <w:szCs w:val="20"/>
      <w:lang w:val="en-GB"/>
    </w:rPr>
  </w:style>
  <w:style w:type="character" w:customStyle="1" w:styleId="Heading1Char">
    <w:name w:val="Heading 1 Char"/>
    <w:basedOn w:val="DefaultParagraphFont"/>
    <w:link w:val="Heading1"/>
    <w:uiPriority w:val="9"/>
    <w:rsid w:val="00507A3C"/>
    <w:rPr>
      <w:rFonts w:asciiTheme="majorHAnsi" w:eastAsiaTheme="majorEastAsia" w:hAnsiTheme="majorHAnsi" w:cstheme="majorBidi"/>
      <w:color w:val="2E74B5" w:themeColor="accent1" w:themeShade="BF"/>
      <w:sz w:val="32"/>
      <w:szCs w:val="32"/>
    </w:rPr>
  </w:style>
  <w:style w:type="paragraph" w:customStyle="1" w:styleId="Call">
    <w:name w:val="Call"/>
    <w:basedOn w:val="Normal"/>
    <w:next w:val="Normal"/>
    <w:rsid w:val="00044656"/>
    <w:pPr>
      <w:keepNext/>
      <w:keepLines/>
      <w:tabs>
        <w:tab w:val="left" w:pos="567"/>
      </w:tabs>
      <w:overflowPunct w:val="0"/>
      <w:autoSpaceDE w:val="0"/>
      <w:autoSpaceDN w:val="0"/>
      <w:adjustRightInd w:val="0"/>
      <w:spacing w:before="160" w:after="0" w:line="240" w:lineRule="auto"/>
      <w:ind w:left="567"/>
      <w:textAlignment w:val="baseline"/>
    </w:pPr>
    <w:rPr>
      <w:rFonts w:eastAsia="Times New Roman" w:cs="Times New Roman"/>
      <w:i/>
      <w:sz w:val="24"/>
      <w:szCs w:val="20"/>
      <w:lang w:val="en-GB"/>
    </w:rPr>
  </w:style>
  <w:style w:type="paragraph" w:customStyle="1" w:styleId="Default">
    <w:name w:val="Default"/>
    <w:rsid w:val="00FB2C25"/>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817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1760"/>
    <w:rPr>
      <w:rFonts w:ascii="Segoe UI" w:eastAsia="Calibri" w:hAnsi="Segoe UI" w:cs="Segoe UI"/>
      <w:sz w:val="18"/>
      <w:szCs w:val="18"/>
    </w:rPr>
  </w:style>
  <w:style w:type="paragraph" w:customStyle="1" w:styleId="Headingb">
    <w:name w:val="Heading_b"/>
    <w:basedOn w:val="Normal"/>
    <w:next w:val="Normal"/>
    <w:rsid w:val="00335550"/>
    <w:pPr>
      <w:keepNext/>
      <w:tabs>
        <w:tab w:val="left" w:pos="794"/>
        <w:tab w:val="left" w:pos="1191"/>
        <w:tab w:val="left" w:pos="1588"/>
        <w:tab w:val="left" w:pos="1985"/>
      </w:tabs>
      <w:overflowPunct w:val="0"/>
      <w:autoSpaceDE w:val="0"/>
      <w:autoSpaceDN w:val="0"/>
      <w:adjustRightInd w:val="0"/>
      <w:spacing w:before="240" w:after="0" w:line="280" w:lineRule="exact"/>
      <w:ind w:left="794" w:hanging="794"/>
      <w:jc w:val="both"/>
      <w:textAlignment w:val="baseline"/>
    </w:pPr>
    <w:rPr>
      <w:rFonts w:eastAsia="MS Mincho" w:cs="Calibri"/>
      <w:b/>
      <w:lang w:val="en-US"/>
    </w:rPr>
  </w:style>
  <w:style w:type="character" w:styleId="Hyperlink">
    <w:name w:val="Hyperlink"/>
    <w:basedOn w:val="DefaultParagraphFont"/>
    <w:uiPriority w:val="99"/>
    <w:rsid w:val="00335550"/>
    <w:rPr>
      <w:color w:val="0000FF"/>
      <w:u w:val="single"/>
    </w:rPr>
  </w:style>
  <w:style w:type="table" w:styleId="TableGrid">
    <w:name w:val="Table Grid"/>
    <w:basedOn w:val="TableNormal"/>
    <w:uiPriority w:val="39"/>
    <w:rsid w:val="00335550"/>
    <w:pPr>
      <w:spacing w:after="0" w:line="240" w:lineRule="auto"/>
    </w:pPr>
    <w:rPr>
      <w:rFonts w:ascii="Calibri" w:eastAsia="Times New Roman" w:hAnsi="Calibri" w:cs="Calibri"/>
      <w:sz w:val="20"/>
      <w:szCs w:val="20"/>
      <w:lang w:val="fr-CH"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D6682"/>
    <w:rPr>
      <w:color w:val="605E5C"/>
      <w:shd w:val="clear" w:color="auto" w:fill="E1DFDD"/>
    </w:rPr>
  </w:style>
  <w:style w:type="paragraph" w:styleId="BodyText3">
    <w:name w:val="Body Text 3"/>
    <w:basedOn w:val="Normal"/>
    <w:link w:val="BodyText3Char"/>
    <w:rsid w:val="00D407C1"/>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rPr>
  </w:style>
  <w:style w:type="character" w:customStyle="1" w:styleId="BodyText3Char">
    <w:name w:val="Body Text 3 Char"/>
    <w:basedOn w:val="DefaultParagraphFont"/>
    <w:link w:val="BodyText3"/>
    <w:rsid w:val="00D407C1"/>
    <w:rPr>
      <w:rFonts w:ascii="Times New Roman" w:eastAsia="Times New Roman" w:hAnsi="Times New Roman" w:cs="Times New Roman"/>
      <w:sz w:val="24"/>
      <w:szCs w:val="20"/>
      <w:lang w:val="en-GB"/>
    </w:rPr>
  </w:style>
  <w:style w:type="character" w:styleId="Strong">
    <w:name w:val="Strong"/>
    <w:uiPriority w:val="22"/>
    <w:qFormat/>
    <w:rsid w:val="00D407C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md/S20-CLVC-C-0001/en" TargetMode="External"/><Relationship Id="rId13" Type="http://schemas.openxmlformats.org/officeDocument/2006/relationships/hyperlink" Target="https://www.mineco.gob.es/portal/site/mineco/menuitem.ac30f9268750bd56a0b0240e026041a0/?vgnextoid=691e2c9571c21710VgnVCM1000001d04140aRCRD&amp;vgnextchannel=864e154527515310VgnVCM1000001d04140aRCRD" TargetMode="External"/><Relationship Id="rId18" Type="http://schemas.openxmlformats.org/officeDocument/2006/relationships/hyperlink" Target="https://broadbandcommission.org/COVID19/Pages/default.aspx" TargetMode="External"/><Relationship Id="rId26" Type="http://schemas.openxmlformats.org/officeDocument/2006/relationships/hyperlink" Target="https://www.itu.int/net4/wsis/forum/2020/Home/WSISTalkX" TargetMode="External"/><Relationship Id="rId3" Type="http://schemas.openxmlformats.org/officeDocument/2006/relationships/settings" Target="settings.xml"/><Relationship Id="rId21" Type="http://schemas.openxmlformats.org/officeDocument/2006/relationships/hyperlink" Target="https://www.spa.gov.sa/viewfullstory.php?lang=en&amp;newsid=2076558" TargetMode="External"/><Relationship Id="rId7" Type="http://schemas.openxmlformats.org/officeDocument/2006/relationships/image" Target="media/image1.jpeg"/><Relationship Id="rId12" Type="http://schemas.openxmlformats.org/officeDocument/2006/relationships/hyperlink" Target="https://www.totaltele.com/505277/Portugal-suspends-5G-spectrum-auction-in-wake-of-pandemic" TargetMode="External"/><Relationship Id="rId17" Type="http://schemas.openxmlformats.org/officeDocument/2006/relationships/hyperlink" Target="https://www.itu.int/en/ITU-D/Regulatory-Market/Pages/REG4COVID.aspx" TargetMode="External"/><Relationship Id="rId25" Type="http://schemas.openxmlformats.org/officeDocument/2006/relationships/hyperlink" Target="https://aiforgood.itu.int/webinar/" TargetMode="External"/><Relationship Id="rId2" Type="http://schemas.openxmlformats.org/officeDocument/2006/relationships/styles" Target="styles.xml"/><Relationship Id="rId16" Type="http://schemas.openxmlformats.org/officeDocument/2006/relationships/hyperlink" Target="https://www.itu.int/en/Pages/covid-19.aspx" TargetMode="External"/><Relationship Id="rId20" Type="http://schemas.openxmlformats.org/officeDocument/2006/relationships/hyperlink" Target="https://www.who.int/news-room/detail/20-04-2020-itu-who-joint-statement-unleashing-information-technology-to-defeat-covid-19" TargetMode="External"/><Relationship Id="rId29" Type="http://schemas.openxmlformats.org/officeDocument/2006/relationships/hyperlink" Target="https://news.itu.int/covid-19-7-key-ways-to-keep-children-safe-onlin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mmsupdate.com/articles/2020/03/19/arcep-to-postpone-5g-auction/" TargetMode="External"/><Relationship Id="rId24" Type="http://schemas.openxmlformats.org/officeDocument/2006/relationships/hyperlink" Target="https://www.itu.int/en/ITU-D/Emergency-Telecommunications/Pages/Publications/Guidelines-for-NETPs.aspx"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itworldcanada.com/article/canada-delays-key-3500mhz-5g-spectrum-auction-to-mid-2021/431801" TargetMode="External"/><Relationship Id="rId23" Type="http://schemas.openxmlformats.org/officeDocument/2006/relationships/hyperlink" Target="https://twitter.com/ITUSecGen/status/1262644610515558404" TargetMode="External"/><Relationship Id="rId28" Type="http://schemas.openxmlformats.org/officeDocument/2006/relationships/hyperlink" Target="https://www.itu.int/en/action/cybersecurity/Pages/CYB4COVID.aspx" TargetMode="External"/><Relationship Id="rId10" Type="http://schemas.openxmlformats.org/officeDocument/2006/relationships/hyperlink" Target="https://www.verizon.com/about/news/update-verizon-serve-customers-covid-19" TargetMode="External"/><Relationship Id="rId19" Type="http://schemas.openxmlformats.org/officeDocument/2006/relationships/hyperlink" Target="http://pubdocs.worldbank.org/en/788991588006445890/Speedboat-Partners-COVID-19-Digital-Development-Joint-Action-Plan.pdff"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xchange.telstra.com.au/getting-through-covid-19-together/" TargetMode="External"/><Relationship Id="rId14" Type="http://schemas.openxmlformats.org/officeDocument/2006/relationships/hyperlink" Target="https://news.bloomberglaw.com/tech-and-telecom-law/fcc-delays-5g-airwaves-auction-a-month-citing-coronavirus" TargetMode="External"/><Relationship Id="rId22" Type="http://schemas.openxmlformats.org/officeDocument/2006/relationships/hyperlink" Target="https://news.itu.int/itus-covid-19-response-heres-what-i-told-g20-digital-economy-ministers-today/" TargetMode="External"/><Relationship Id="rId27" Type="http://schemas.openxmlformats.org/officeDocument/2006/relationships/hyperlink" Target="https://www.itu.int/net4/wsis/stocktaking/Surveys/Surveys/Submit/15863048637525604" TargetMode="External"/><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2012</Words>
  <Characters>11469</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Janin, Patricia</cp:lastModifiedBy>
  <cp:revision>4</cp:revision>
  <cp:lastPrinted>2020-05-28T06:43:00Z</cp:lastPrinted>
  <dcterms:created xsi:type="dcterms:W3CDTF">2020-06-08T12:27:00Z</dcterms:created>
  <dcterms:modified xsi:type="dcterms:W3CDTF">2020-06-08T12:45:00Z</dcterms:modified>
</cp:coreProperties>
</file>