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E14684" w14:paraId="69361076" w14:textId="77777777" w:rsidTr="009F66A3">
        <w:trPr>
          <w:cantSplit/>
          <w:trHeight w:val="1276"/>
        </w:trPr>
        <w:tc>
          <w:tcPr>
            <w:tcW w:w="6911" w:type="dxa"/>
          </w:tcPr>
          <w:p w14:paraId="5EE71C71" w14:textId="77777777" w:rsidR="002A2188" w:rsidRPr="00E14684" w:rsidRDefault="002A2188" w:rsidP="009F66A3">
            <w:pPr>
              <w:spacing w:before="360" w:after="48" w:line="240" w:lineRule="atLeast"/>
              <w:rPr>
                <w:position w:val="6"/>
                <w:sz w:val="22"/>
                <w:szCs w:val="18"/>
              </w:rPr>
            </w:pPr>
            <w:bookmarkStart w:id="0" w:name="dc06"/>
            <w:bookmarkEnd w:id="0"/>
            <w:r w:rsidRPr="00E14684">
              <w:rPr>
                <w:b/>
                <w:bCs/>
                <w:position w:val="6"/>
                <w:sz w:val="28"/>
                <w:szCs w:val="28"/>
              </w:rPr>
              <w:t>C</w:t>
            </w:r>
            <w:r w:rsidR="009F66A3" w:rsidRPr="00E14684">
              <w:rPr>
                <w:b/>
                <w:bCs/>
                <w:position w:val="6"/>
                <w:sz w:val="28"/>
                <w:szCs w:val="28"/>
              </w:rPr>
              <w:t>ouncil 2020</w:t>
            </w:r>
            <w:r w:rsidRPr="00E14684">
              <w:rPr>
                <w:rFonts w:cs="Times"/>
                <w:b/>
                <w:position w:val="6"/>
                <w:szCs w:val="24"/>
              </w:rPr>
              <w:br/>
            </w:r>
            <w:r w:rsidR="009F66A3" w:rsidRPr="00B34F1A">
              <w:rPr>
                <w:b/>
                <w:bCs/>
                <w:position w:val="6"/>
                <w:szCs w:val="24"/>
              </w:rPr>
              <w:t>Geneva, 9</w:t>
            </w:r>
            <w:r w:rsidRPr="00B34F1A">
              <w:rPr>
                <w:b/>
                <w:bCs/>
                <w:position w:val="6"/>
                <w:szCs w:val="24"/>
              </w:rPr>
              <w:t>-</w:t>
            </w:r>
            <w:r w:rsidR="009F66A3" w:rsidRPr="00B34F1A">
              <w:rPr>
                <w:b/>
                <w:bCs/>
                <w:position w:val="6"/>
                <w:szCs w:val="24"/>
              </w:rPr>
              <w:t>19</w:t>
            </w:r>
            <w:r w:rsidRPr="00B34F1A">
              <w:rPr>
                <w:b/>
                <w:bCs/>
                <w:position w:val="6"/>
                <w:szCs w:val="24"/>
              </w:rPr>
              <w:t xml:space="preserve"> </w:t>
            </w:r>
            <w:r w:rsidR="009F66A3" w:rsidRPr="00B34F1A">
              <w:rPr>
                <w:b/>
                <w:bCs/>
                <w:position w:val="6"/>
                <w:szCs w:val="24"/>
              </w:rPr>
              <w:t>Jun</w:t>
            </w:r>
            <w:r w:rsidR="00FB1279" w:rsidRPr="00B34F1A">
              <w:rPr>
                <w:b/>
                <w:bCs/>
                <w:position w:val="6"/>
                <w:szCs w:val="24"/>
              </w:rPr>
              <w:t>e</w:t>
            </w:r>
            <w:r w:rsidRPr="00B34F1A">
              <w:rPr>
                <w:b/>
                <w:bCs/>
                <w:position w:val="6"/>
                <w:szCs w:val="24"/>
              </w:rPr>
              <w:t xml:space="preserve"> 20</w:t>
            </w:r>
            <w:r w:rsidR="009F66A3" w:rsidRPr="00B34F1A">
              <w:rPr>
                <w:b/>
                <w:bCs/>
                <w:position w:val="6"/>
                <w:szCs w:val="24"/>
              </w:rPr>
              <w:t>20</w:t>
            </w:r>
          </w:p>
        </w:tc>
        <w:tc>
          <w:tcPr>
            <w:tcW w:w="3120" w:type="dxa"/>
            <w:vAlign w:val="center"/>
          </w:tcPr>
          <w:p w14:paraId="633AFE2E" w14:textId="77777777" w:rsidR="002A2188" w:rsidRPr="00E14684" w:rsidRDefault="009F66A3" w:rsidP="009F66A3">
            <w:pPr>
              <w:spacing w:before="0" w:line="240" w:lineRule="atLeast"/>
              <w:rPr>
                <w:sz w:val="22"/>
                <w:szCs w:val="18"/>
              </w:rPr>
            </w:pPr>
            <w:bookmarkStart w:id="1" w:name="ditulogo"/>
            <w:bookmarkEnd w:id="1"/>
            <w:r w:rsidRPr="00E14684">
              <w:rPr>
                <w:noProof/>
                <w:sz w:val="22"/>
                <w:szCs w:val="18"/>
                <w:lang w:eastAsia="zh-CN"/>
              </w:rPr>
              <w:drawing>
                <wp:inline distT="0" distB="0" distL="0" distR="0" wp14:anchorId="20213DF0" wp14:editId="3651E55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E14684" w14:paraId="00664A99" w14:textId="77777777" w:rsidTr="00464B6C">
        <w:trPr>
          <w:cantSplit/>
        </w:trPr>
        <w:tc>
          <w:tcPr>
            <w:tcW w:w="6911" w:type="dxa"/>
            <w:tcBorders>
              <w:bottom w:val="single" w:sz="12" w:space="0" w:color="auto"/>
            </w:tcBorders>
          </w:tcPr>
          <w:p w14:paraId="5A227255" w14:textId="77777777" w:rsidR="002A2188" w:rsidRPr="00E14684" w:rsidRDefault="002A2188" w:rsidP="00464B6C">
            <w:pPr>
              <w:spacing w:before="0" w:after="48" w:line="240" w:lineRule="atLeast"/>
              <w:rPr>
                <w:b/>
                <w:smallCaps/>
                <w:sz w:val="22"/>
                <w:szCs w:val="22"/>
              </w:rPr>
            </w:pPr>
          </w:p>
        </w:tc>
        <w:tc>
          <w:tcPr>
            <w:tcW w:w="3120" w:type="dxa"/>
            <w:tcBorders>
              <w:bottom w:val="single" w:sz="12" w:space="0" w:color="auto"/>
            </w:tcBorders>
          </w:tcPr>
          <w:p w14:paraId="7688FD31" w14:textId="77777777" w:rsidR="002A2188" w:rsidRPr="00E14684" w:rsidRDefault="002A2188" w:rsidP="00464B6C">
            <w:pPr>
              <w:spacing w:before="0" w:line="240" w:lineRule="atLeast"/>
              <w:rPr>
                <w:sz w:val="22"/>
                <w:szCs w:val="22"/>
              </w:rPr>
            </w:pPr>
          </w:p>
        </w:tc>
      </w:tr>
      <w:tr w:rsidR="002A2188" w:rsidRPr="00E14684" w14:paraId="6F36DAD9" w14:textId="77777777" w:rsidTr="00464B6C">
        <w:trPr>
          <w:cantSplit/>
        </w:trPr>
        <w:tc>
          <w:tcPr>
            <w:tcW w:w="6911" w:type="dxa"/>
            <w:tcBorders>
              <w:top w:val="single" w:sz="12" w:space="0" w:color="auto"/>
            </w:tcBorders>
          </w:tcPr>
          <w:p w14:paraId="6F48848E" w14:textId="77777777" w:rsidR="002A2188" w:rsidRPr="00E14684" w:rsidRDefault="002A2188" w:rsidP="00464B6C">
            <w:pPr>
              <w:spacing w:before="0" w:after="48" w:line="240" w:lineRule="atLeast"/>
              <w:rPr>
                <w:b/>
                <w:smallCaps/>
                <w:sz w:val="22"/>
                <w:szCs w:val="22"/>
              </w:rPr>
            </w:pPr>
          </w:p>
        </w:tc>
        <w:tc>
          <w:tcPr>
            <w:tcW w:w="3120" w:type="dxa"/>
            <w:tcBorders>
              <w:top w:val="single" w:sz="12" w:space="0" w:color="auto"/>
            </w:tcBorders>
          </w:tcPr>
          <w:p w14:paraId="4C122589" w14:textId="77777777" w:rsidR="002A2188" w:rsidRPr="00E14684" w:rsidRDefault="002A2188" w:rsidP="00464B6C">
            <w:pPr>
              <w:spacing w:before="0" w:line="240" w:lineRule="atLeast"/>
              <w:rPr>
                <w:sz w:val="22"/>
                <w:szCs w:val="22"/>
              </w:rPr>
            </w:pPr>
          </w:p>
        </w:tc>
      </w:tr>
      <w:tr w:rsidR="002A2188" w:rsidRPr="00E14684" w14:paraId="2827AEF4" w14:textId="77777777" w:rsidTr="00464B6C">
        <w:trPr>
          <w:cantSplit/>
          <w:trHeight w:val="23"/>
        </w:trPr>
        <w:tc>
          <w:tcPr>
            <w:tcW w:w="6911" w:type="dxa"/>
            <w:vMerge w:val="restart"/>
          </w:tcPr>
          <w:p w14:paraId="2676AE1F" w14:textId="77777777" w:rsidR="002A2188" w:rsidRPr="00E14684" w:rsidRDefault="002A2188" w:rsidP="00464B6C">
            <w:pPr>
              <w:tabs>
                <w:tab w:val="left" w:pos="851"/>
              </w:tabs>
              <w:spacing w:line="240" w:lineRule="atLeast"/>
              <w:rPr>
                <w:b/>
                <w:sz w:val="22"/>
                <w:szCs w:val="18"/>
              </w:rPr>
            </w:pPr>
            <w:bookmarkStart w:id="2" w:name="dmeeting" w:colFirst="0" w:colLast="0"/>
            <w:bookmarkStart w:id="3" w:name="dnum" w:colFirst="1" w:colLast="1"/>
          </w:p>
        </w:tc>
        <w:tc>
          <w:tcPr>
            <w:tcW w:w="3120" w:type="dxa"/>
          </w:tcPr>
          <w:p w14:paraId="32029555" w14:textId="3F661BE6" w:rsidR="002A2188" w:rsidRPr="00B34F1A" w:rsidRDefault="009F66A3" w:rsidP="009F66A3">
            <w:pPr>
              <w:tabs>
                <w:tab w:val="left" w:pos="851"/>
              </w:tabs>
              <w:spacing w:before="0" w:line="240" w:lineRule="atLeast"/>
              <w:rPr>
                <w:b/>
                <w:szCs w:val="24"/>
              </w:rPr>
            </w:pPr>
            <w:r w:rsidRPr="00B34F1A">
              <w:rPr>
                <w:b/>
                <w:szCs w:val="24"/>
              </w:rPr>
              <w:t>Document C20</w:t>
            </w:r>
            <w:r w:rsidR="002A2188" w:rsidRPr="00B34F1A">
              <w:rPr>
                <w:b/>
                <w:szCs w:val="24"/>
              </w:rPr>
              <w:t>/</w:t>
            </w:r>
            <w:r w:rsidR="005E19DB" w:rsidRPr="00B34F1A">
              <w:rPr>
                <w:b/>
                <w:szCs w:val="24"/>
              </w:rPr>
              <w:t>INF/</w:t>
            </w:r>
            <w:r w:rsidR="00B34F1A">
              <w:rPr>
                <w:b/>
                <w:szCs w:val="24"/>
              </w:rPr>
              <w:t>17-E</w:t>
            </w:r>
          </w:p>
        </w:tc>
      </w:tr>
      <w:tr w:rsidR="002A2188" w:rsidRPr="00E14684" w14:paraId="3142EA79" w14:textId="77777777" w:rsidTr="00464B6C">
        <w:trPr>
          <w:cantSplit/>
          <w:trHeight w:val="23"/>
        </w:trPr>
        <w:tc>
          <w:tcPr>
            <w:tcW w:w="6911" w:type="dxa"/>
            <w:vMerge/>
          </w:tcPr>
          <w:p w14:paraId="156F8EA6" w14:textId="77777777" w:rsidR="002A2188" w:rsidRPr="00E14684" w:rsidRDefault="002A2188" w:rsidP="00464B6C">
            <w:pPr>
              <w:tabs>
                <w:tab w:val="left" w:pos="851"/>
              </w:tabs>
              <w:spacing w:line="240" w:lineRule="atLeast"/>
              <w:rPr>
                <w:b/>
                <w:sz w:val="22"/>
                <w:szCs w:val="18"/>
              </w:rPr>
            </w:pPr>
            <w:bookmarkStart w:id="4" w:name="ddate" w:colFirst="1" w:colLast="1"/>
            <w:bookmarkEnd w:id="2"/>
            <w:bookmarkEnd w:id="3"/>
          </w:p>
        </w:tc>
        <w:tc>
          <w:tcPr>
            <w:tcW w:w="3120" w:type="dxa"/>
          </w:tcPr>
          <w:p w14:paraId="73C03F22" w14:textId="5A7AB408" w:rsidR="002A2188" w:rsidRPr="00B34F1A" w:rsidRDefault="00B34F1A" w:rsidP="009F66A3">
            <w:pPr>
              <w:tabs>
                <w:tab w:val="left" w:pos="993"/>
              </w:tabs>
              <w:spacing w:before="0"/>
              <w:rPr>
                <w:b/>
                <w:szCs w:val="24"/>
              </w:rPr>
            </w:pPr>
            <w:r>
              <w:rPr>
                <w:b/>
                <w:szCs w:val="24"/>
              </w:rPr>
              <w:t>9 June</w:t>
            </w:r>
            <w:r w:rsidR="002A2188" w:rsidRPr="00B34F1A">
              <w:rPr>
                <w:b/>
                <w:szCs w:val="24"/>
              </w:rPr>
              <w:t xml:space="preserve"> 20</w:t>
            </w:r>
            <w:r w:rsidR="009F66A3" w:rsidRPr="00B34F1A">
              <w:rPr>
                <w:b/>
                <w:szCs w:val="24"/>
              </w:rPr>
              <w:t>20</w:t>
            </w:r>
          </w:p>
        </w:tc>
      </w:tr>
      <w:tr w:rsidR="002A2188" w:rsidRPr="00E14684" w14:paraId="1D5C1130" w14:textId="77777777" w:rsidTr="00464B6C">
        <w:trPr>
          <w:cantSplit/>
          <w:trHeight w:val="23"/>
        </w:trPr>
        <w:tc>
          <w:tcPr>
            <w:tcW w:w="6911" w:type="dxa"/>
            <w:vMerge/>
          </w:tcPr>
          <w:p w14:paraId="6F29E5D1" w14:textId="77777777" w:rsidR="002A2188" w:rsidRPr="00E14684" w:rsidRDefault="002A2188" w:rsidP="00464B6C">
            <w:pPr>
              <w:tabs>
                <w:tab w:val="left" w:pos="851"/>
              </w:tabs>
              <w:spacing w:line="240" w:lineRule="atLeast"/>
              <w:rPr>
                <w:b/>
                <w:sz w:val="22"/>
                <w:szCs w:val="18"/>
              </w:rPr>
            </w:pPr>
            <w:bookmarkStart w:id="5" w:name="dorlang" w:colFirst="1" w:colLast="1"/>
            <w:bookmarkEnd w:id="4"/>
          </w:p>
        </w:tc>
        <w:tc>
          <w:tcPr>
            <w:tcW w:w="3120" w:type="dxa"/>
          </w:tcPr>
          <w:p w14:paraId="3562762B" w14:textId="2B0695A3" w:rsidR="002A2188" w:rsidRPr="00B34F1A" w:rsidRDefault="002A2188" w:rsidP="00464B6C">
            <w:pPr>
              <w:tabs>
                <w:tab w:val="left" w:pos="993"/>
              </w:tabs>
              <w:spacing w:before="0"/>
              <w:rPr>
                <w:b/>
                <w:szCs w:val="24"/>
              </w:rPr>
            </w:pPr>
            <w:r w:rsidRPr="00B34F1A">
              <w:rPr>
                <w:b/>
                <w:szCs w:val="24"/>
              </w:rPr>
              <w:t>English</w:t>
            </w:r>
            <w:r w:rsidR="005E19DB" w:rsidRPr="00B34F1A">
              <w:rPr>
                <w:b/>
                <w:szCs w:val="24"/>
              </w:rPr>
              <w:t xml:space="preserve"> only</w:t>
            </w:r>
          </w:p>
        </w:tc>
      </w:tr>
      <w:tr w:rsidR="002A2188" w:rsidRPr="00E14684" w14:paraId="19B933F3" w14:textId="77777777" w:rsidTr="00464B6C">
        <w:trPr>
          <w:cantSplit/>
        </w:trPr>
        <w:tc>
          <w:tcPr>
            <w:tcW w:w="10031" w:type="dxa"/>
            <w:gridSpan w:val="2"/>
          </w:tcPr>
          <w:p w14:paraId="700C0F70" w14:textId="37E30B28" w:rsidR="002A2188" w:rsidRPr="00B34F1A" w:rsidRDefault="00CD292C" w:rsidP="00B34F1A">
            <w:pPr>
              <w:pStyle w:val="Source"/>
              <w:framePr w:hSpace="0" w:wrap="auto" w:hAnchor="text" w:yAlign="inline"/>
            </w:pPr>
            <w:bookmarkStart w:id="6" w:name="dsource" w:colFirst="0" w:colLast="0"/>
            <w:bookmarkEnd w:id="5"/>
            <w:r w:rsidRPr="00B34F1A">
              <w:t>Note by the Secretary-General</w:t>
            </w:r>
          </w:p>
        </w:tc>
      </w:tr>
      <w:tr w:rsidR="002A2188" w:rsidRPr="00E14684" w14:paraId="4372EE5A" w14:textId="77777777" w:rsidTr="00464B6C">
        <w:trPr>
          <w:cantSplit/>
        </w:trPr>
        <w:tc>
          <w:tcPr>
            <w:tcW w:w="10031" w:type="dxa"/>
            <w:gridSpan w:val="2"/>
          </w:tcPr>
          <w:p w14:paraId="710AB948" w14:textId="64C80C2C" w:rsidR="002A2188" w:rsidRPr="00B34F1A" w:rsidRDefault="00CD292C" w:rsidP="00B34F1A">
            <w:pPr>
              <w:pStyle w:val="Title1"/>
              <w:framePr w:hSpace="0" w:wrap="auto" w:hAnchor="text" w:yAlign="inline"/>
            </w:pPr>
            <w:bookmarkStart w:id="7" w:name="dtitle1" w:colFirst="0" w:colLast="0"/>
            <w:bookmarkEnd w:id="6"/>
            <w:r w:rsidRPr="00B34F1A">
              <w:t>ICT Development Index (IDI)</w:t>
            </w:r>
          </w:p>
        </w:tc>
      </w:tr>
      <w:bookmarkEnd w:id="7"/>
    </w:tbl>
    <w:p w14:paraId="2B2EBB74" w14:textId="77777777" w:rsidR="002A2188" w:rsidRPr="00E14684" w:rsidRDefault="002A2188" w:rsidP="002A2188">
      <w:pPr>
        <w:rPr>
          <w:sz w:val="22"/>
          <w:szCs w:val="18"/>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E14684" w14:paraId="55E30F95"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3ADA12EE" w14:textId="77777777" w:rsidR="002A2188" w:rsidRPr="00B34F1A" w:rsidRDefault="002A2188" w:rsidP="00464B6C">
            <w:pPr>
              <w:pStyle w:val="Headingb"/>
              <w:rPr>
                <w:szCs w:val="24"/>
              </w:rPr>
            </w:pPr>
            <w:r w:rsidRPr="00B34F1A">
              <w:rPr>
                <w:szCs w:val="24"/>
              </w:rPr>
              <w:t>Summary</w:t>
            </w:r>
          </w:p>
          <w:p w14:paraId="5B14FA5E" w14:textId="59EC995F" w:rsidR="002A2188" w:rsidRPr="00B34F1A" w:rsidRDefault="00CD292C" w:rsidP="00464B6C">
            <w:pPr>
              <w:rPr>
                <w:szCs w:val="24"/>
              </w:rPr>
            </w:pPr>
            <w:r w:rsidRPr="00B34F1A">
              <w:rPr>
                <w:szCs w:val="24"/>
              </w:rPr>
              <w:t xml:space="preserve">This document provides background information and facts about the ICT Development Index.  </w:t>
            </w:r>
          </w:p>
          <w:p w14:paraId="4ED5D40B" w14:textId="77777777" w:rsidR="002A2188" w:rsidRPr="00B34F1A" w:rsidRDefault="002A2188" w:rsidP="00464B6C">
            <w:pPr>
              <w:pStyle w:val="Headingb"/>
              <w:rPr>
                <w:szCs w:val="24"/>
              </w:rPr>
            </w:pPr>
            <w:r w:rsidRPr="00B34F1A">
              <w:rPr>
                <w:szCs w:val="24"/>
              </w:rPr>
              <w:t>Action required</w:t>
            </w:r>
          </w:p>
          <w:p w14:paraId="11BEDF88" w14:textId="77777777" w:rsidR="005E19DB" w:rsidRPr="00B34F1A" w:rsidRDefault="005E19DB" w:rsidP="005E19DB">
            <w:pPr>
              <w:spacing w:after="120"/>
              <w:rPr>
                <w:szCs w:val="24"/>
              </w:rPr>
            </w:pPr>
            <w:r w:rsidRPr="00B34F1A">
              <w:rPr>
                <w:rFonts w:asciiTheme="minorHAnsi" w:hAnsiTheme="minorHAnsi"/>
                <w:szCs w:val="24"/>
              </w:rPr>
              <w:t xml:space="preserve">This report is transmitted to the Council </w:t>
            </w:r>
            <w:r w:rsidRPr="00B34F1A">
              <w:rPr>
                <w:rFonts w:asciiTheme="minorHAnsi" w:hAnsiTheme="minorHAnsi"/>
                <w:b/>
                <w:bCs/>
                <w:szCs w:val="24"/>
              </w:rPr>
              <w:t>for information</w:t>
            </w:r>
            <w:r w:rsidRPr="00B34F1A">
              <w:rPr>
                <w:rFonts w:asciiTheme="minorHAnsi" w:hAnsiTheme="minorHAnsi"/>
                <w:szCs w:val="24"/>
              </w:rPr>
              <w:t>.</w:t>
            </w:r>
          </w:p>
          <w:p w14:paraId="08EE552C" w14:textId="77777777" w:rsidR="002A2188" w:rsidRPr="00B34F1A" w:rsidRDefault="002A2188" w:rsidP="00464B6C">
            <w:pPr>
              <w:pStyle w:val="Table"/>
              <w:keepNext w:val="0"/>
              <w:spacing w:before="0" w:after="0"/>
              <w:rPr>
                <w:rFonts w:ascii="Calibri" w:hAnsi="Calibri"/>
                <w:caps w:val="0"/>
                <w:szCs w:val="24"/>
              </w:rPr>
            </w:pPr>
            <w:r w:rsidRPr="00B34F1A">
              <w:rPr>
                <w:rFonts w:ascii="Calibri" w:hAnsi="Calibri"/>
                <w:caps w:val="0"/>
                <w:szCs w:val="24"/>
              </w:rPr>
              <w:t>____________</w:t>
            </w:r>
          </w:p>
          <w:p w14:paraId="3A462E8F" w14:textId="77777777" w:rsidR="002A2188" w:rsidRPr="00B34F1A" w:rsidRDefault="002A2188" w:rsidP="00464B6C">
            <w:pPr>
              <w:pStyle w:val="Headingb"/>
              <w:rPr>
                <w:szCs w:val="24"/>
              </w:rPr>
            </w:pPr>
            <w:r w:rsidRPr="00B34F1A">
              <w:rPr>
                <w:szCs w:val="24"/>
              </w:rPr>
              <w:t>References</w:t>
            </w:r>
          </w:p>
          <w:p w14:paraId="04D1A179" w14:textId="77777777" w:rsidR="00CD292C" w:rsidRPr="00B34F1A" w:rsidRDefault="008B6F39" w:rsidP="00464B6C">
            <w:pPr>
              <w:rPr>
                <w:rFonts w:cstheme="minorHAnsi"/>
                <w:szCs w:val="24"/>
              </w:rPr>
            </w:pPr>
            <w:hyperlink r:id="rId12" w:history="1">
              <w:r w:rsidR="00CD292C" w:rsidRPr="00B34F1A">
                <w:rPr>
                  <w:rStyle w:val="Hyperlink"/>
                  <w:rFonts w:cstheme="minorHAnsi"/>
                  <w:szCs w:val="24"/>
                </w:rPr>
                <w:t>PP Res 131 (Rev. Dubai)</w:t>
              </w:r>
            </w:hyperlink>
          </w:p>
          <w:p w14:paraId="3174F8EB" w14:textId="792C5042" w:rsidR="002A2188" w:rsidRPr="00B34F1A" w:rsidRDefault="008B6F39" w:rsidP="00464B6C">
            <w:pPr>
              <w:rPr>
                <w:i/>
                <w:iCs/>
                <w:szCs w:val="24"/>
              </w:rPr>
            </w:pPr>
            <w:hyperlink r:id="rId13" w:history="1">
              <w:r w:rsidR="00CD292C" w:rsidRPr="00B34F1A">
                <w:rPr>
                  <w:rStyle w:val="Hyperlink"/>
                  <w:rFonts w:cstheme="minorHAnsi"/>
                  <w:szCs w:val="24"/>
                </w:rPr>
                <w:t>WTDC Resolution 8 (Rev. Buenos Aires)</w:t>
              </w:r>
            </w:hyperlink>
          </w:p>
          <w:p w14:paraId="6F7E2875" w14:textId="77777777" w:rsidR="002A2188" w:rsidRPr="00E14684" w:rsidRDefault="002A2188" w:rsidP="00464B6C">
            <w:pPr>
              <w:rPr>
                <w:i/>
                <w:iCs/>
                <w:sz w:val="22"/>
                <w:szCs w:val="18"/>
              </w:rPr>
            </w:pPr>
          </w:p>
        </w:tc>
      </w:tr>
    </w:tbl>
    <w:p w14:paraId="02D9A35F" w14:textId="77777777" w:rsidR="00264425" w:rsidRPr="00E14684" w:rsidRDefault="00264425" w:rsidP="00DB384B">
      <w:pPr>
        <w:rPr>
          <w:sz w:val="22"/>
          <w:szCs w:val="18"/>
        </w:rPr>
      </w:pPr>
      <w:bookmarkStart w:id="8" w:name="dstart"/>
      <w:bookmarkStart w:id="9" w:name="dbreak"/>
      <w:bookmarkEnd w:id="8"/>
      <w:bookmarkEnd w:id="9"/>
    </w:p>
    <w:p w14:paraId="725D17A0" w14:textId="77777777" w:rsidR="00D338E0" w:rsidRPr="00E14684" w:rsidRDefault="00D338E0">
      <w:pPr>
        <w:tabs>
          <w:tab w:val="clear" w:pos="567"/>
          <w:tab w:val="clear" w:pos="1134"/>
          <w:tab w:val="clear" w:pos="1701"/>
          <w:tab w:val="clear" w:pos="2268"/>
          <w:tab w:val="clear" w:pos="2835"/>
        </w:tabs>
        <w:overflowPunct/>
        <w:autoSpaceDE/>
        <w:autoSpaceDN/>
        <w:adjustRightInd/>
        <w:spacing w:before="0"/>
        <w:textAlignment w:val="auto"/>
        <w:rPr>
          <w:sz w:val="22"/>
          <w:szCs w:val="18"/>
        </w:rPr>
      </w:pPr>
      <w:r w:rsidRPr="00E14684">
        <w:rPr>
          <w:sz w:val="22"/>
          <w:szCs w:val="18"/>
        </w:rPr>
        <w:br w:type="page"/>
      </w:r>
    </w:p>
    <w:p w14:paraId="56AFFC03" w14:textId="6D32AC7F" w:rsidR="00CD292C" w:rsidRPr="00E14684" w:rsidRDefault="00BA470A" w:rsidP="00CD292C">
      <w:pPr>
        <w:pStyle w:val="Heading1"/>
        <w:numPr>
          <w:ilvl w:val="0"/>
          <w:numId w:val="6"/>
        </w:numPr>
        <w:rPr>
          <w:rFonts w:eastAsia="DengXian Light"/>
        </w:rPr>
      </w:pPr>
      <w:r w:rsidRPr="00E14684">
        <w:rPr>
          <w:rFonts w:eastAsia="DengXian Light"/>
        </w:rPr>
        <w:lastRenderedPageBreak/>
        <w:t>I</w:t>
      </w:r>
      <w:r w:rsidR="00CD292C" w:rsidRPr="00E14684">
        <w:rPr>
          <w:rFonts w:eastAsia="DengXian Light"/>
        </w:rPr>
        <w:t>ntroduction</w:t>
      </w:r>
    </w:p>
    <w:p w14:paraId="3863EBBD" w14:textId="77777777" w:rsidR="00CD292C" w:rsidRPr="00E14684" w:rsidRDefault="00CD292C" w:rsidP="00CD292C">
      <w:pPr>
        <w:spacing w:before="0" w:after="160"/>
        <w:rPr>
          <w:rFonts w:asciiTheme="minorHAnsi" w:eastAsia="Calibri" w:hAnsiTheme="minorHAnsi" w:cs="Arial"/>
          <w:sz w:val="22"/>
        </w:rPr>
      </w:pPr>
      <w:r w:rsidRPr="00E14684">
        <w:rPr>
          <w:rFonts w:asciiTheme="minorHAnsi" w:eastAsia="Calibri" w:hAnsiTheme="minorHAnsi" w:cs="Arial"/>
          <w:sz w:val="22"/>
        </w:rPr>
        <w:t xml:space="preserve">The ICT Development Index (IDI) is a composite index designed to allow assessing and comparing the state of ICT development within and between countries. The IDI allows monitoring changes in the development of ICTs over time so that forward-looking policy can be informed. The IDI was first released in 2009, and since published annually until 2017. The IDI is based on a three-stage conceptual framework aimed to broadly represent the flow of how ICTs contribute to economic and social impacts. In a first stage, ICT infrastructure needs to be in place, and it needs to be widely accessible. Second, the infrastructure needs to be used with the effects magnified through the capability (or skills) for effective use. These two stages in turn drive outcomes (third stage). The IDI was therefore grouped into three sub-indices that measure ICT access, ICT use and ICT skills. The development of the IDI followed a standard process encompassing the selection of indicators, imputation of missing data, multivariate analysis, weighting and aggregation, and sensitivity analysis. </w:t>
      </w:r>
    </w:p>
    <w:p w14:paraId="6C5773AB" w14:textId="77777777" w:rsidR="00CD292C" w:rsidRPr="00E14684" w:rsidRDefault="00CD292C" w:rsidP="00CD292C">
      <w:pPr>
        <w:spacing w:before="0" w:after="160"/>
        <w:rPr>
          <w:rFonts w:asciiTheme="minorHAnsi" w:eastAsia="Calibri" w:hAnsiTheme="minorHAnsi" w:cs="Arial"/>
          <w:sz w:val="22"/>
        </w:rPr>
      </w:pPr>
      <w:r w:rsidRPr="00E14684">
        <w:rPr>
          <w:rFonts w:asciiTheme="minorHAnsi" w:eastAsia="Calibri" w:hAnsiTheme="minorHAnsi" w:cs="Arial"/>
          <w:sz w:val="22"/>
        </w:rPr>
        <w:t>The need to continuously improve measurement methods and to update the composition of the IDI in response to technological developments was recognized from the beginning. As broadband and advanced wireless connectivity have become more critical for countries to fully realize the benefits of ICTs, the initial set of indicators needed to be reviewed. To address these issues, in 2016 the ITU launched a process of revising the indicators included in the IDI, through an external consultancy and a subgroup of the Expert Group on Telecommunication/ICT Indicators (EGTI). The results of the two studies were discussed at an Extraordinary Meeting of EGTI and EGH, held in March 2017. The meeting adopted a revised set of indicators to be included in the IDI (called ‘revised IDI’ hereafter to distinguish it from the original IDI) as of 2018. Table 1 shows the indicators included in the original and the revised IDI.</w:t>
      </w:r>
    </w:p>
    <w:p w14:paraId="71FD684B" w14:textId="77777777" w:rsidR="00CD292C" w:rsidRPr="00E14684" w:rsidRDefault="00CD292C" w:rsidP="00CD292C">
      <w:pPr>
        <w:spacing w:before="0" w:after="160"/>
        <w:rPr>
          <w:rFonts w:asciiTheme="minorHAnsi" w:eastAsia="Calibri" w:hAnsiTheme="minorHAnsi" w:cs="Arial"/>
          <w:sz w:val="22"/>
        </w:rPr>
      </w:pPr>
      <w:r w:rsidRPr="00E14684">
        <w:rPr>
          <w:rFonts w:asciiTheme="minorHAnsi" w:eastAsia="Calibri" w:hAnsiTheme="minorHAnsi" w:cs="Arial"/>
          <w:sz w:val="22"/>
        </w:rPr>
        <w:t xml:space="preserve">While the extraordinary meeting in 2017 agreed on the list of indicators to be included in the revised IDI, it did not engage in the methodological aspects involved in the development and calculation of a composite index (aggregation methods, methods for imputing missing data points, statistical analysis, sensitivity analysis). This technical work was carried out by the ITU Secretariat. </w:t>
      </w:r>
    </w:p>
    <w:p w14:paraId="21970B25" w14:textId="77777777" w:rsidR="00CD292C" w:rsidRPr="00E14684" w:rsidRDefault="00CD292C" w:rsidP="00CD292C">
      <w:pPr>
        <w:spacing w:before="0" w:after="160"/>
        <w:rPr>
          <w:rFonts w:asciiTheme="minorHAnsi" w:eastAsia="Calibri" w:hAnsiTheme="minorHAnsi" w:cs="Arial"/>
          <w:b/>
          <w:sz w:val="22"/>
        </w:rPr>
      </w:pPr>
      <w:r w:rsidRPr="00E14684">
        <w:rPr>
          <w:rFonts w:asciiTheme="minorHAnsi" w:eastAsia="Calibri" w:hAnsiTheme="minorHAnsi" w:cs="Arial"/>
          <w:b/>
          <w:sz w:val="22"/>
        </w:rPr>
        <w:t>Table 1: Original and revised indicators for the ICT Development Index (IDI)</w:t>
      </w:r>
    </w:p>
    <w:tbl>
      <w:tblPr>
        <w:tblStyle w:val="TableGrid"/>
        <w:tblW w:w="5000" w:type="pct"/>
        <w:tblLook w:val="04A0" w:firstRow="1" w:lastRow="0" w:firstColumn="1" w:lastColumn="0" w:noHBand="0" w:noVBand="1"/>
      </w:tblPr>
      <w:tblGrid>
        <w:gridCol w:w="3198"/>
        <w:gridCol w:w="3205"/>
        <w:gridCol w:w="3226"/>
      </w:tblGrid>
      <w:tr w:rsidR="00CD292C" w:rsidRPr="00E14684" w14:paraId="7ABD46D4" w14:textId="77777777" w:rsidTr="007526E5">
        <w:trPr>
          <w:trHeight w:val="305"/>
        </w:trPr>
        <w:tc>
          <w:tcPr>
            <w:tcW w:w="1661" w:type="pct"/>
            <w:shd w:val="clear" w:color="auto" w:fill="D9D9D9"/>
          </w:tcPr>
          <w:p w14:paraId="3A9354B2" w14:textId="77777777" w:rsidR="00CD292C" w:rsidRPr="00E14684" w:rsidRDefault="00CD292C" w:rsidP="00CD292C">
            <w:pPr>
              <w:spacing w:before="0"/>
              <w:jc w:val="center"/>
              <w:rPr>
                <w:rFonts w:asciiTheme="minorHAnsi" w:eastAsia="Calibri" w:hAnsiTheme="minorHAnsi" w:cs="Arial"/>
                <w:b/>
                <w:sz w:val="22"/>
                <w:szCs w:val="18"/>
              </w:rPr>
            </w:pPr>
            <w:r w:rsidRPr="00E14684">
              <w:rPr>
                <w:rFonts w:asciiTheme="minorHAnsi" w:eastAsia="Calibri" w:hAnsiTheme="minorHAnsi" w:cs="Arial"/>
                <w:b/>
                <w:sz w:val="22"/>
                <w:szCs w:val="18"/>
              </w:rPr>
              <w:t>Original IDI</w:t>
            </w:r>
          </w:p>
        </w:tc>
        <w:tc>
          <w:tcPr>
            <w:tcW w:w="1664" w:type="pct"/>
            <w:shd w:val="clear" w:color="auto" w:fill="D9D9D9"/>
          </w:tcPr>
          <w:p w14:paraId="41250ABA" w14:textId="77777777" w:rsidR="00CD292C" w:rsidRPr="00E14684" w:rsidRDefault="00CD292C" w:rsidP="00CD292C">
            <w:pPr>
              <w:spacing w:before="0"/>
              <w:jc w:val="center"/>
              <w:rPr>
                <w:rFonts w:asciiTheme="minorHAnsi" w:eastAsia="Calibri" w:hAnsiTheme="minorHAnsi" w:cs="Arial"/>
                <w:b/>
                <w:sz w:val="22"/>
                <w:szCs w:val="18"/>
              </w:rPr>
            </w:pPr>
            <w:r w:rsidRPr="00E14684">
              <w:rPr>
                <w:rFonts w:asciiTheme="minorHAnsi" w:eastAsia="Calibri" w:hAnsiTheme="minorHAnsi" w:cs="Arial"/>
                <w:b/>
                <w:sz w:val="22"/>
                <w:szCs w:val="18"/>
              </w:rPr>
              <w:t>Change</w:t>
            </w:r>
          </w:p>
        </w:tc>
        <w:tc>
          <w:tcPr>
            <w:tcW w:w="1674" w:type="pct"/>
            <w:shd w:val="clear" w:color="auto" w:fill="D9D9D9"/>
          </w:tcPr>
          <w:p w14:paraId="45196826" w14:textId="77777777" w:rsidR="00CD292C" w:rsidRPr="00E14684" w:rsidRDefault="00CD292C" w:rsidP="00CD292C">
            <w:pPr>
              <w:spacing w:before="0"/>
              <w:jc w:val="center"/>
              <w:rPr>
                <w:rFonts w:asciiTheme="minorHAnsi" w:eastAsia="Calibri" w:hAnsiTheme="minorHAnsi" w:cs="Arial"/>
                <w:b/>
                <w:sz w:val="22"/>
                <w:szCs w:val="18"/>
              </w:rPr>
            </w:pPr>
            <w:r w:rsidRPr="00E14684">
              <w:rPr>
                <w:rFonts w:asciiTheme="minorHAnsi" w:eastAsia="Calibri" w:hAnsiTheme="minorHAnsi" w:cs="Arial"/>
                <w:b/>
                <w:sz w:val="22"/>
                <w:szCs w:val="18"/>
              </w:rPr>
              <w:t xml:space="preserve">Revised IDI </w:t>
            </w:r>
          </w:p>
        </w:tc>
      </w:tr>
      <w:tr w:rsidR="00CD292C" w:rsidRPr="00E14684" w14:paraId="734E4F31" w14:textId="77777777" w:rsidTr="007526E5">
        <w:tc>
          <w:tcPr>
            <w:tcW w:w="5000" w:type="pct"/>
            <w:gridSpan w:val="3"/>
            <w:shd w:val="clear" w:color="auto" w:fill="D9D9D9"/>
          </w:tcPr>
          <w:p w14:paraId="4A5328BA" w14:textId="77777777" w:rsidR="00CD292C" w:rsidRPr="00E14684" w:rsidRDefault="00CD292C" w:rsidP="00CD292C">
            <w:pPr>
              <w:jc w:val="center"/>
              <w:rPr>
                <w:rFonts w:asciiTheme="minorHAnsi" w:eastAsia="Calibri" w:hAnsiTheme="minorHAnsi" w:cs="Arial"/>
                <w:b/>
                <w:sz w:val="22"/>
                <w:szCs w:val="18"/>
              </w:rPr>
            </w:pPr>
            <w:r w:rsidRPr="00E14684">
              <w:rPr>
                <w:rFonts w:asciiTheme="minorHAnsi" w:eastAsia="Calibri" w:hAnsiTheme="minorHAnsi" w:cs="Arial"/>
                <w:b/>
                <w:sz w:val="22"/>
                <w:szCs w:val="18"/>
              </w:rPr>
              <w:t>ICT Access</w:t>
            </w:r>
          </w:p>
        </w:tc>
      </w:tr>
      <w:tr w:rsidR="00CD292C" w:rsidRPr="00E14684" w14:paraId="1950941A" w14:textId="77777777" w:rsidTr="007526E5">
        <w:tc>
          <w:tcPr>
            <w:tcW w:w="1661" w:type="pct"/>
          </w:tcPr>
          <w:p w14:paraId="1E411306" w14:textId="77777777" w:rsidR="00CD292C" w:rsidRPr="00E14684" w:rsidRDefault="00CD292C" w:rsidP="00CD292C">
            <w:pPr>
              <w:spacing w:before="0"/>
              <w:rPr>
                <w:rFonts w:asciiTheme="minorHAnsi" w:eastAsia="Calibri" w:hAnsiTheme="minorHAnsi"/>
                <w:color w:val="000000"/>
                <w:sz w:val="22"/>
                <w:szCs w:val="18"/>
              </w:rPr>
            </w:pPr>
            <w:r w:rsidRPr="00E14684">
              <w:rPr>
                <w:rFonts w:asciiTheme="minorHAnsi" w:eastAsia="Calibri" w:hAnsiTheme="minorHAnsi"/>
                <w:bCs/>
                <w:color w:val="000000"/>
                <w:sz w:val="22"/>
                <w:szCs w:val="18"/>
              </w:rPr>
              <w:t xml:space="preserve">Percentage of households with a computer </w:t>
            </w:r>
          </w:p>
        </w:tc>
        <w:tc>
          <w:tcPr>
            <w:tcW w:w="1664" w:type="pct"/>
          </w:tcPr>
          <w:p w14:paraId="41838959" w14:textId="77777777" w:rsidR="00CD292C" w:rsidRPr="00E14684" w:rsidRDefault="00CD292C" w:rsidP="00CD292C">
            <w:pPr>
              <w:spacing w:before="0"/>
              <w:rPr>
                <w:rFonts w:asciiTheme="minorHAnsi" w:eastAsia="Calibri" w:hAnsiTheme="minorHAnsi" w:cs="Arial"/>
                <w:sz w:val="22"/>
                <w:szCs w:val="18"/>
              </w:rPr>
            </w:pPr>
            <w:r w:rsidRPr="00E14684">
              <w:rPr>
                <w:rFonts w:asciiTheme="minorHAnsi" w:eastAsia="Calibri" w:hAnsiTheme="minorHAnsi" w:cs="Arial"/>
                <w:sz w:val="22"/>
                <w:szCs w:val="18"/>
              </w:rPr>
              <w:t>No change</w:t>
            </w:r>
          </w:p>
        </w:tc>
        <w:tc>
          <w:tcPr>
            <w:tcW w:w="1674" w:type="pct"/>
          </w:tcPr>
          <w:p w14:paraId="6E38EFB3" w14:textId="77777777" w:rsidR="00CD292C" w:rsidRPr="00E14684" w:rsidRDefault="00CD292C" w:rsidP="00CD292C">
            <w:pPr>
              <w:spacing w:before="0"/>
              <w:rPr>
                <w:rFonts w:asciiTheme="minorHAnsi" w:eastAsia="Calibri" w:hAnsiTheme="minorHAnsi"/>
                <w:color w:val="000000"/>
                <w:sz w:val="22"/>
                <w:szCs w:val="18"/>
              </w:rPr>
            </w:pPr>
            <w:r w:rsidRPr="00E14684">
              <w:rPr>
                <w:rFonts w:asciiTheme="minorHAnsi" w:eastAsia="Calibri" w:hAnsiTheme="minorHAnsi"/>
                <w:bCs/>
                <w:color w:val="000000"/>
                <w:sz w:val="22"/>
                <w:szCs w:val="18"/>
              </w:rPr>
              <w:t xml:space="preserve">Percentage of households with a computer </w:t>
            </w:r>
          </w:p>
        </w:tc>
      </w:tr>
      <w:tr w:rsidR="00CD292C" w:rsidRPr="00E14684" w14:paraId="6A2E7AC5" w14:textId="77777777" w:rsidTr="007526E5">
        <w:tc>
          <w:tcPr>
            <w:tcW w:w="1661" w:type="pct"/>
          </w:tcPr>
          <w:p w14:paraId="434E567A" w14:textId="77777777" w:rsidR="00CD292C" w:rsidRPr="00E14684" w:rsidRDefault="00CD292C" w:rsidP="00CD292C">
            <w:pPr>
              <w:spacing w:before="0"/>
              <w:rPr>
                <w:rFonts w:asciiTheme="minorHAnsi" w:eastAsia="Calibri" w:hAnsiTheme="minorHAnsi"/>
                <w:color w:val="000000"/>
                <w:sz w:val="22"/>
                <w:szCs w:val="18"/>
              </w:rPr>
            </w:pPr>
            <w:r w:rsidRPr="00E14684">
              <w:rPr>
                <w:rFonts w:asciiTheme="minorHAnsi" w:eastAsia="Calibri" w:hAnsiTheme="minorHAnsi"/>
                <w:bCs/>
                <w:color w:val="000000"/>
                <w:sz w:val="22"/>
                <w:szCs w:val="18"/>
              </w:rPr>
              <w:t xml:space="preserve">Percentage of households with Internet access </w:t>
            </w:r>
          </w:p>
        </w:tc>
        <w:tc>
          <w:tcPr>
            <w:tcW w:w="1664" w:type="pct"/>
          </w:tcPr>
          <w:p w14:paraId="2F586688" w14:textId="77777777" w:rsidR="00CD292C" w:rsidRPr="00E14684" w:rsidRDefault="00CD292C" w:rsidP="00CD292C">
            <w:pPr>
              <w:spacing w:before="0"/>
              <w:rPr>
                <w:rFonts w:asciiTheme="minorHAnsi" w:eastAsia="Calibri" w:hAnsiTheme="minorHAnsi" w:cs="Arial"/>
                <w:sz w:val="22"/>
                <w:szCs w:val="18"/>
              </w:rPr>
            </w:pPr>
            <w:r w:rsidRPr="00E14684">
              <w:rPr>
                <w:rFonts w:asciiTheme="minorHAnsi" w:eastAsia="Calibri" w:hAnsiTheme="minorHAnsi" w:cs="Arial"/>
                <w:sz w:val="22"/>
                <w:szCs w:val="18"/>
              </w:rPr>
              <w:t>No change</w:t>
            </w:r>
          </w:p>
        </w:tc>
        <w:tc>
          <w:tcPr>
            <w:tcW w:w="1674" w:type="pct"/>
          </w:tcPr>
          <w:p w14:paraId="6D622B92" w14:textId="77777777" w:rsidR="00CD292C" w:rsidRPr="00E14684" w:rsidRDefault="00CD292C" w:rsidP="00CD292C">
            <w:pPr>
              <w:spacing w:before="0"/>
              <w:rPr>
                <w:rFonts w:asciiTheme="minorHAnsi" w:eastAsia="Calibri" w:hAnsiTheme="minorHAnsi"/>
                <w:bCs/>
                <w:color w:val="000000"/>
                <w:sz w:val="22"/>
                <w:szCs w:val="18"/>
              </w:rPr>
            </w:pPr>
            <w:r w:rsidRPr="00E14684">
              <w:rPr>
                <w:rFonts w:asciiTheme="minorHAnsi" w:eastAsia="Calibri" w:hAnsiTheme="minorHAnsi"/>
                <w:bCs/>
                <w:color w:val="000000"/>
                <w:sz w:val="22"/>
                <w:szCs w:val="18"/>
              </w:rPr>
              <w:t>Percentage of households with Internet access</w:t>
            </w:r>
          </w:p>
        </w:tc>
      </w:tr>
      <w:tr w:rsidR="00CD292C" w:rsidRPr="00E14684" w14:paraId="1F5F29DC" w14:textId="77777777" w:rsidTr="007526E5">
        <w:tc>
          <w:tcPr>
            <w:tcW w:w="1661" w:type="pct"/>
          </w:tcPr>
          <w:p w14:paraId="1428C5CA" w14:textId="77777777" w:rsidR="00CD292C" w:rsidRPr="00E14684" w:rsidRDefault="00CD292C" w:rsidP="00CD292C">
            <w:pPr>
              <w:spacing w:before="0"/>
              <w:rPr>
                <w:rFonts w:asciiTheme="minorHAnsi" w:eastAsia="Calibri" w:hAnsiTheme="minorHAnsi"/>
                <w:color w:val="000000"/>
                <w:sz w:val="22"/>
                <w:szCs w:val="18"/>
              </w:rPr>
            </w:pPr>
            <w:r w:rsidRPr="00E14684">
              <w:rPr>
                <w:rFonts w:asciiTheme="minorHAnsi" w:eastAsia="Calibri" w:hAnsiTheme="minorHAnsi"/>
                <w:bCs/>
                <w:color w:val="000000"/>
                <w:sz w:val="22"/>
                <w:szCs w:val="18"/>
              </w:rPr>
              <w:t xml:space="preserve">International internet bandwidth (bit/s) per Internet user </w:t>
            </w:r>
          </w:p>
        </w:tc>
        <w:tc>
          <w:tcPr>
            <w:tcW w:w="1664" w:type="pct"/>
          </w:tcPr>
          <w:p w14:paraId="7B389146" w14:textId="77777777" w:rsidR="00CD292C" w:rsidRPr="00E14684" w:rsidRDefault="00CD292C" w:rsidP="00CD292C">
            <w:pPr>
              <w:spacing w:before="0"/>
              <w:rPr>
                <w:rFonts w:asciiTheme="minorHAnsi" w:eastAsia="Calibri" w:hAnsiTheme="minorHAnsi" w:cs="Arial"/>
                <w:sz w:val="22"/>
                <w:szCs w:val="18"/>
              </w:rPr>
            </w:pPr>
            <w:r w:rsidRPr="00E14684">
              <w:rPr>
                <w:rFonts w:asciiTheme="minorHAnsi" w:eastAsia="Calibri" w:hAnsiTheme="minorHAnsi" w:cs="Arial"/>
                <w:sz w:val="22"/>
                <w:szCs w:val="18"/>
              </w:rPr>
              <w:t>No change</w:t>
            </w:r>
          </w:p>
        </w:tc>
        <w:tc>
          <w:tcPr>
            <w:tcW w:w="1674" w:type="pct"/>
          </w:tcPr>
          <w:p w14:paraId="442A21CA" w14:textId="77777777" w:rsidR="00CD292C" w:rsidRPr="00E14684" w:rsidRDefault="00CD292C" w:rsidP="00CD292C">
            <w:pPr>
              <w:spacing w:before="0"/>
              <w:rPr>
                <w:rFonts w:asciiTheme="minorHAnsi" w:eastAsia="Calibri" w:hAnsiTheme="minorHAnsi" w:cs="Arial"/>
                <w:sz w:val="22"/>
                <w:szCs w:val="18"/>
              </w:rPr>
            </w:pPr>
            <w:r w:rsidRPr="00E14684">
              <w:rPr>
                <w:rFonts w:asciiTheme="minorHAnsi" w:eastAsia="Calibri" w:hAnsiTheme="minorHAnsi" w:cs="Arial"/>
                <w:bCs/>
                <w:sz w:val="22"/>
                <w:szCs w:val="18"/>
              </w:rPr>
              <w:t>International internet bandwidth (bit/s) per Internet user</w:t>
            </w:r>
          </w:p>
        </w:tc>
      </w:tr>
      <w:tr w:rsidR="00CD292C" w:rsidRPr="00E14684" w14:paraId="334E6564" w14:textId="77777777" w:rsidTr="007526E5">
        <w:tc>
          <w:tcPr>
            <w:tcW w:w="1661" w:type="pct"/>
          </w:tcPr>
          <w:p w14:paraId="20D5B0D8" w14:textId="77777777" w:rsidR="00CD292C" w:rsidRPr="00E14684" w:rsidRDefault="00CD292C" w:rsidP="00CD292C">
            <w:pPr>
              <w:spacing w:before="0"/>
              <w:rPr>
                <w:rFonts w:asciiTheme="minorHAnsi" w:eastAsia="Calibri" w:hAnsiTheme="minorHAnsi" w:cs="Arial"/>
                <w:sz w:val="22"/>
                <w:szCs w:val="18"/>
              </w:rPr>
            </w:pPr>
            <w:r w:rsidRPr="00E14684">
              <w:rPr>
                <w:rFonts w:asciiTheme="minorHAnsi" w:eastAsia="Calibri" w:hAnsiTheme="minorHAnsi" w:cs="Arial"/>
                <w:sz w:val="22"/>
                <w:szCs w:val="18"/>
              </w:rPr>
              <w:t>Fixed-telephone subscriptions per 100 inhabitants</w:t>
            </w:r>
          </w:p>
        </w:tc>
        <w:tc>
          <w:tcPr>
            <w:tcW w:w="1664" w:type="pct"/>
          </w:tcPr>
          <w:p w14:paraId="40EE12BB" w14:textId="77777777" w:rsidR="00CD292C" w:rsidRPr="00E14684" w:rsidRDefault="00CD292C" w:rsidP="00CD292C">
            <w:pPr>
              <w:spacing w:before="0"/>
              <w:rPr>
                <w:rFonts w:asciiTheme="minorHAnsi" w:eastAsia="Calibri" w:hAnsiTheme="minorHAnsi" w:cs="Arial"/>
                <w:sz w:val="22"/>
                <w:szCs w:val="18"/>
              </w:rPr>
            </w:pPr>
            <w:r w:rsidRPr="00E14684">
              <w:rPr>
                <w:rFonts w:asciiTheme="minorHAnsi" w:eastAsia="Calibri" w:hAnsiTheme="minorHAnsi" w:cs="Arial"/>
                <w:sz w:val="22"/>
                <w:szCs w:val="18"/>
              </w:rPr>
              <w:t>Dropped</w:t>
            </w:r>
          </w:p>
        </w:tc>
        <w:tc>
          <w:tcPr>
            <w:tcW w:w="1674" w:type="pct"/>
            <w:shd w:val="clear" w:color="auto" w:fill="FFFFFF"/>
          </w:tcPr>
          <w:p w14:paraId="0851559F" w14:textId="77777777" w:rsidR="00CD292C" w:rsidRPr="00E14684" w:rsidRDefault="00CD292C" w:rsidP="00CD292C">
            <w:pPr>
              <w:spacing w:before="0"/>
              <w:rPr>
                <w:rFonts w:asciiTheme="minorHAnsi" w:eastAsia="Calibri" w:hAnsiTheme="minorHAnsi"/>
                <w:color w:val="000000"/>
                <w:sz w:val="22"/>
                <w:szCs w:val="18"/>
              </w:rPr>
            </w:pPr>
            <w:r w:rsidRPr="00E14684">
              <w:rPr>
                <w:rFonts w:asciiTheme="minorHAnsi" w:eastAsia="Calibri" w:hAnsiTheme="minorHAnsi"/>
                <w:color w:val="000000"/>
                <w:sz w:val="22"/>
                <w:szCs w:val="18"/>
              </w:rPr>
              <w:t>N/A</w:t>
            </w:r>
          </w:p>
        </w:tc>
      </w:tr>
      <w:tr w:rsidR="00CD292C" w:rsidRPr="00E14684" w14:paraId="7187FB79" w14:textId="77777777" w:rsidTr="007526E5">
        <w:tc>
          <w:tcPr>
            <w:tcW w:w="1661" w:type="pct"/>
          </w:tcPr>
          <w:p w14:paraId="619482BF" w14:textId="77777777" w:rsidR="00CD292C" w:rsidRPr="00E14684" w:rsidRDefault="00CD292C" w:rsidP="00CD292C">
            <w:pPr>
              <w:spacing w:before="0"/>
              <w:rPr>
                <w:rFonts w:asciiTheme="minorHAnsi" w:eastAsia="Calibri" w:hAnsiTheme="minorHAnsi" w:cs="Arial"/>
                <w:sz w:val="22"/>
                <w:szCs w:val="18"/>
              </w:rPr>
            </w:pPr>
            <w:r w:rsidRPr="00E14684">
              <w:rPr>
                <w:rFonts w:asciiTheme="minorHAnsi" w:eastAsia="Calibri" w:hAnsiTheme="minorHAnsi" w:cs="Arial"/>
                <w:sz w:val="22"/>
                <w:szCs w:val="18"/>
              </w:rPr>
              <w:t>Mobile-cellular subscriptions per 100 inhabitants</w:t>
            </w:r>
          </w:p>
        </w:tc>
        <w:tc>
          <w:tcPr>
            <w:tcW w:w="1664" w:type="pct"/>
          </w:tcPr>
          <w:p w14:paraId="1968B5ED" w14:textId="77777777" w:rsidR="00CD292C" w:rsidRPr="00E14684" w:rsidRDefault="00CD292C" w:rsidP="00CD292C">
            <w:pPr>
              <w:spacing w:before="0"/>
              <w:rPr>
                <w:rFonts w:asciiTheme="minorHAnsi" w:eastAsia="Calibri" w:hAnsiTheme="minorHAnsi" w:cs="Arial"/>
                <w:sz w:val="22"/>
                <w:szCs w:val="18"/>
              </w:rPr>
            </w:pPr>
            <w:r w:rsidRPr="00E14684">
              <w:rPr>
                <w:rFonts w:asciiTheme="minorHAnsi" w:eastAsia="Calibri" w:hAnsiTheme="minorHAnsi" w:cs="Arial"/>
                <w:sz w:val="22"/>
                <w:szCs w:val="18"/>
              </w:rPr>
              <w:t>Dropped</w:t>
            </w:r>
          </w:p>
        </w:tc>
        <w:tc>
          <w:tcPr>
            <w:tcW w:w="1674" w:type="pct"/>
            <w:shd w:val="clear" w:color="auto" w:fill="FFFFFF"/>
          </w:tcPr>
          <w:p w14:paraId="61180516" w14:textId="77777777" w:rsidR="00CD292C" w:rsidRPr="00E14684" w:rsidRDefault="00CD292C" w:rsidP="00CD292C">
            <w:pPr>
              <w:spacing w:before="0"/>
              <w:rPr>
                <w:rFonts w:asciiTheme="minorHAnsi" w:eastAsia="Calibri" w:hAnsiTheme="minorHAnsi" w:cs="Arial"/>
                <w:sz w:val="22"/>
                <w:szCs w:val="18"/>
              </w:rPr>
            </w:pPr>
            <w:r w:rsidRPr="00E14684">
              <w:rPr>
                <w:rFonts w:asciiTheme="minorHAnsi" w:eastAsia="Calibri" w:hAnsiTheme="minorHAnsi" w:cs="Arial"/>
                <w:sz w:val="22"/>
                <w:szCs w:val="18"/>
              </w:rPr>
              <w:t>N/A</w:t>
            </w:r>
          </w:p>
        </w:tc>
      </w:tr>
      <w:tr w:rsidR="00CD292C" w:rsidRPr="00E14684" w14:paraId="0256C817" w14:textId="77777777" w:rsidTr="007526E5">
        <w:tc>
          <w:tcPr>
            <w:tcW w:w="1661" w:type="pct"/>
            <w:shd w:val="clear" w:color="auto" w:fill="FFFFFF"/>
          </w:tcPr>
          <w:p w14:paraId="08C75309" w14:textId="77777777" w:rsidR="00CD292C" w:rsidRPr="00E14684" w:rsidRDefault="00CD292C" w:rsidP="00CD292C">
            <w:pPr>
              <w:spacing w:before="0"/>
              <w:rPr>
                <w:rFonts w:asciiTheme="minorHAnsi" w:eastAsia="Calibri" w:hAnsiTheme="minorHAnsi" w:cs="Arial"/>
                <w:sz w:val="22"/>
                <w:szCs w:val="18"/>
              </w:rPr>
            </w:pPr>
            <w:r w:rsidRPr="00E14684">
              <w:rPr>
                <w:rFonts w:asciiTheme="minorHAnsi" w:eastAsia="Calibri" w:hAnsiTheme="minorHAnsi" w:cs="Arial"/>
                <w:sz w:val="22"/>
                <w:szCs w:val="18"/>
              </w:rPr>
              <w:t>N/A</w:t>
            </w:r>
          </w:p>
        </w:tc>
        <w:tc>
          <w:tcPr>
            <w:tcW w:w="1664" w:type="pct"/>
          </w:tcPr>
          <w:p w14:paraId="61C94055" w14:textId="77777777" w:rsidR="00CD292C" w:rsidRPr="00E14684" w:rsidRDefault="00CD292C" w:rsidP="00CD292C">
            <w:pPr>
              <w:spacing w:before="0"/>
              <w:rPr>
                <w:rFonts w:asciiTheme="minorHAnsi" w:eastAsia="Calibri" w:hAnsiTheme="minorHAnsi" w:cs="Arial"/>
                <w:sz w:val="22"/>
                <w:szCs w:val="18"/>
              </w:rPr>
            </w:pPr>
            <w:r w:rsidRPr="00E14684">
              <w:rPr>
                <w:rFonts w:asciiTheme="minorHAnsi" w:eastAsia="Calibri" w:hAnsiTheme="minorHAnsi" w:cs="Arial"/>
                <w:sz w:val="22"/>
                <w:szCs w:val="18"/>
              </w:rPr>
              <w:t>Added new indicator</w:t>
            </w:r>
          </w:p>
        </w:tc>
        <w:tc>
          <w:tcPr>
            <w:tcW w:w="1674" w:type="pct"/>
          </w:tcPr>
          <w:p w14:paraId="00B5E256" w14:textId="77777777" w:rsidR="00CD292C" w:rsidRPr="00E14684" w:rsidRDefault="00CD292C" w:rsidP="00CD292C">
            <w:pPr>
              <w:spacing w:before="0"/>
              <w:rPr>
                <w:rFonts w:asciiTheme="minorHAnsi" w:eastAsia="Calibri" w:hAnsiTheme="minorHAnsi"/>
                <w:bCs/>
                <w:color w:val="000000"/>
                <w:sz w:val="22"/>
                <w:szCs w:val="18"/>
              </w:rPr>
            </w:pPr>
            <w:r w:rsidRPr="00E14684">
              <w:rPr>
                <w:rFonts w:asciiTheme="minorHAnsi" w:eastAsia="Calibri" w:hAnsiTheme="minorHAnsi"/>
                <w:bCs/>
                <w:color w:val="000000"/>
                <w:sz w:val="22"/>
                <w:szCs w:val="18"/>
              </w:rPr>
              <w:t>Percentage of the population covered by mobile networks</w:t>
            </w:r>
          </w:p>
          <w:p w14:paraId="5CB8AE78" w14:textId="77777777" w:rsidR="00CD292C" w:rsidRPr="00E14684" w:rsidRDefault="00CD292C" w:rsidP="00CD292C">
            <w:pPr>
              <w:numPr>
                <w:ilvl w:val="0"/>
                <w:numId w:val="2"/>
              </w:numPr>
              <w:tabs>
                <w:tab w:val="clear" w:pos="567"/>
                <w:tab w:val="clear" w:pos="1134"/>
                <w:tab w:val="clear" w:pos="1701"/>
                <w:tab w:val="clear" w:pos="2268"/>
                <w:tab w:val="clear" w:pos="2835"/>
              </w:tabs>
              <w:overflowPunct/>
              <w:spacing w:before="0"/>
              <w:ind w:hanging="237"/>
              <w:textAlignment w:val="auto"/>
              <w:rPr>
                <w:rFonts w:asciiTheme="minorHAnsi" w:eastAsia="Calibri" w:hAnsiTheme="minorHAnsi"/>
                <w:color w:val="000000"/>
                <w:sz w:val="22"/>
                <w:szCs w:val="18"/>
              </w:rPr>
            </w:pPr>
            <w:r w:rsidRPr="00E14684">
              <w:rPr>
                <w:rFonts w:asciiTheme="minorHAnsi" w:eastAsia="Calibri" w:hAnsiTheme="minorHAnsi"/>
                <w:color w:val="000000"/>
                <w:sz w:val="22"/>
                <w:szCs w:val="18"/>
              </w:rPr>
              <w:t>At least 3G</w:t>
            </w:r>
          </w:p>
          <w:p w14:paraId="340A1866" w14:textId="77777777" w:rsidR="00CD292C" w:rsidRPr="00E14684" w:rsidRDefault="00CD292C" w:rsidP="00CD292C">
            <w:pPr>
              <w:numPr>
                <w:ilvl w:val="0"/>
                <w:numId w:val="2"/>
              </w:numPr>
              <w:tabs>
                <w:tab w:val="clear" w:pos="567"/>
                <w:tab w:val="clear" w:pos="1134"/>
                <w:tab w:val="clear" w:pos="1701"/>
                <w:tab w:val="clear" w:pos="2268"/>
                <w:tab w:val="clear" w:pos="2835"/>
              </w:tabs>
              <w:overflowPunct/>
              <w:spacing w:before="0"/>
              <w:ind w:hanging="237"/>
              <w:textAlignment w:val="auto"/>
              <w:rPr>
                <w:rFonts w:asciiTheme="minorHAnsi" w:eastAsia="Calibri" w:hAnsiTheme="minorHAnsi"/>
                <w:color w:val="000000"/>
                <w:sz w:val="22"/>
                <w:szCs w:val="18"/>
              </w:rPr>
            </w:pPr>
            <w:r w:rsidRPr="00E14684">
              <w:rPr>
                <w:rFonts w:asciiTheme="minorHAnsi" w:eastAsia="Calibri" w:hAnsiTheme="minorHAnsi"/>
                <w:color w:val="000000"/>
                <w:sz w:val="22"/>
                <w:szCs w:val="18"/>
              </w:rPr>
              <w:t>At least LTE/WiMax</w:t>
            </w:r>
          </w:p>
        </w:tc>
      </w:tr>
      <w:tr w:rsidR="00CD292C" w:rsidRPr="00E14684" w14:paraId="52A087D9" w14:textId="77777777" w:rsidTr="007526E5">
        <w:trPr>
          <w:trHeight w:val="1497"/>
        </w:trPr>
        <w:tc>
          <w:tcPr>
            <w:tcW w:w="1661" w:type="pct"/>
            <w:shd w:val="clear" w:color="auto" w:fill="FFFFFF"/>
          </w:tcPr>
          <w:p w14:paraId="5646D553" w14:textId="77777777" w:rsidR="00CD292C" w:rsidRPr="00E14684" w:rsidRDefault="00CD292C" w:rsidP="00CD292C">
            <w:pPr>
              <w:spacing w:before="0"/>
              <w:rPr>
                <w:rFonts w:asciiTheme="minorHAnsi" w:eastAsia="Calibri" w:hAnsiTheme="minorHAnsi" w:cs="Arial"/>
                <w:sz w:val="22"/>
                <w:szCs w:val="18"/>
              </w:rPr>
            </w:pPr>
            <w:r w:rsidRPr="00E14684">
              <w:rPr>
                <w:rFonts w:asciiTheme="minorHAnsi" w:eastAsia="Calibri" w:hAnsiTheme="minorHAnsi" w:cs="Arial"/>
                <w:sz w:val="22"/>
                <w:szCs w:val="18"/>
              </w:rPr>
              <w:t>N/A</w:t>
            </w:r>
          </w:p>
        </w:tc>
        <w:tc>
          <w:tcPr>
            <w:tcW w:w="1664" w:type="pct"/>
          </w:tcPr>
          <w:p w14:paraId="7672A91E" w14:textId="77777777" w:rsidR="00CD292C" w:rsidRPr="00E14684" w:rsidRDefault="00CD292C" w:rsidP="00CD292C">
            <w:pPr>
              <w:spacing w:before="0"/>
              <w:rPr>
                <w:rFonts w:asciiTheme="minorHAnsi" w:eastAsia="Calibri" w:hAnsiTheme="minorHAnsi" w:cs="Arial"/>
                <w:sz w:val="22"/>
                <w:szCs w:val="18"/>
              </w:rPr>
            </w:pPr>
            <w:r w:rsidRPr="00E14684">
              <w:rPr>
                <w:rFonts w:asciiTheme="minorHAnsi" w:eastAsia="Calibri" w:hAnsiTheme="minorHAnsi" w:cs="Arial"/>
                <w:sz w:val="22"/>
                <w:szCs w:val="18"/>
              </w:rPr>
              <w:t>Added new indicator</w:t>
            </w:r>
          </w:p>
        </w:tc>
        <w:tc>
          <w:tcPr>
            <w:tcW w:w="1674" w:type="pct"/>
            <w:shd w:val="clear" w:color="auto" w:fill="FFFFFF"/>
          </w:tcPr>
          <w:p w14:paraId="27CEDE2F" w14:textId="77777777" w:rsidR="00CD292C" w:rsidRPr="00E14684" w:rsidRDefault="00CD292C" w:rsidP="00CD292C">
            <w:pPr>
              <w:spacing w:before="0"/>
              <w:rPr>
                <w:rFonts w:asciiTheme="minorHAnsi" w:eastAsia="Calibri" w:hAnsiTheme="minorHAnsi"/>
                <w:bCs/>
                <w:color w:val="000000"/>
                <w:sz w:val="22"/>
                <w:szCs w:val="18"/>
              </w:rPr>
            </w:pPr>
            <w:bookmarkStart w:id="10" w:name="_Hlk527238676"/>
            <w:r w:rsidRPr="00E14684">
              <w:rPr>
                <w:rFonts w:asciiTheme="minorHAnsi" w:eastAsia="Calibri" w:hAnsiTheme="minorHAnsi"/>
                <w:bCs/>
                <w:color w:val="000000"/>
                <w:sz w:val="22"/>
                <w:szCs w:val="18"/>
              </w:rPr>
              <w:t>Fixed broadband subscriptions by speed tiers as % of total fixed broadband subscriptions</w:t>
            </w:r>
            <w:bookmarkEnd w:id="10"/>
          </w:p>
          <w:p w14:paraId="462E7555" w14:textId="77777777" w:rsidR="00CD292C" w:rsidRPr="00E14684" w:rsidRDefault="00CD292C" w:rsidP="00CD292C">
            <w:pPr>
              <w:numPr>
                <w:ilvl w:val="0"/>
                <w:numId w:val="2"/>
              </w:numPr>
              <w:tabs>
                <w:tab w:val="clear" w:pos="567"/>
                <w:tab w:val="clear" w:pos="1134"/>
                <w:tab w:val="clear" w:pos="1701"/>
                <w:tab w:val="clear" w:pos="2268"/>
                <w:tab w:val="clear" w:pos="2835"/>
              </w:tabs>
              <w:overflowPunct/>
              <w:spacing w:before="0"/>
              <w:ind w:hanging="237"/>
              <w:textAlignment w:val="auto"/>
              <w:rPr>
                <w:rFonts w:asciiTheme="minorHAnsi" w:eastAsia="Calibri" w:hAnsiTheme="minorHAnsi"/>
                <w:color w:val="000000"/>
                <w:sz w:val="22"/>
                <w:szCs w:val="18"/>
              </w:rPr>
            </w:pPr>
            <w:r w:rsidRPr="00E14684">
              <w:rPr>
                <w:rFonts w:asciiTheme="minorHAnsi" w:eastAsia="Calibri" w:hAnsiTheme="minorHAnsi"/>
                <w:color w:val="000000"/>
                <w:sz w:val="22"/>
                <w:szCs w:val="18"/>
              </w:rPr>
              <w:t>256 Kbit/s to 2 Mbit/s</w:t>
            </w:r>
          </w:p>
          <w:p w14:paraId="7F5829EC" w14:textId="77777777" w:rsidR="00CD292C" w:rsidRPr="00E14684" w:rsidRDefault="00CD292C" w:rsidP="00CD292C">
            <w:pPr>
              <w:numPr>
                <w:ilvl w:val="0"/>
                <w:numId w:val="2"/>
              </w:numPr>
              <w:tabs>
                <w:tab w:val="clear" w:pos="567"/>
                <w:tab w:val="clear" w:pos="1134"/>
                <w:tab w:val="clear" w:pos="1701"/>
                <w:tab w:val="clear" w:pos="2268"/>
                <w:tab w:val="clear" w:pos="2835"/>
              </w:tabs>
              <w:overflowPunct/>
              <w:spacing w:before="0"/>
              <w:ind w:hanging="237"/>
              <w:textAlignment w:val="auto"/>
              <w:rPr>
                <w:rFonts w:asciiTheme="minorHAnsi" w:eastAsia="Calibri" w:hAnsiTheme="minorHAnsi"/>
                <w:color w:val="000000"/>
                <w:sz w:val="22"/>
                <w:szCs w:val="18"/>
              </w:rPr>
            </w:pPr>
            <w:r w:rsidRPr="00E14684">
              <w:rPr>
                <w:rFonts w:asciiTheme="minorHAnsi" w:eastAsia="Calibri" w:hAnsiTheme="minorHAnsi"/>
                <w:color w:val="000000"/>
                <w:sz w:val="22"/>
                <w:szCs w:val="18"/>
              </w:rPr>
              <w:t>2 to 10 Mbit/s</w:t>
            </w:r>
          </w:p>
          <w:p w14:paraId="744D4016" w14:textId="77777777" w:rsidR="00CD292C" w:rsidRPr="00E14684" w:rsidRDefault="00CD292C" w:rsidP="00CD292C">
            <w:pPr>
              <w:numPr>
                <w:ilvl w:val="0"/>
                <w:numId w:val="2"/>
              </w:numPr>
              <w:tabs>
                <w:tab w:val="clear" w:pos="567"/>
                <w:tab w:val="clear" w:pos="1134"/>
                <w:tab w:val="clear" w:pos="1701"/>
                <w:tab w:val="clear" w:pos="2268"/>
                <w:tab w:val="clear" w:pos="2835"/>
              </w:tabs>
              <w:overflowPunct/>
              <w:spacing w:before="0"/>
              <w:ind w:hanging="237"/>
              <w:textAlignment w:val="auto"/>
              <w:rPr>
                <w:rFonts w:asciiTheme="minorHAnsi" w:eastAsia="Calibri" w:hAnsiTheme="minorHAnsi"/>
                <w:bCs/>
                <w:color w:val="000000"/>
                <w:sz w:val="22"/>
                <w:szCs w:val="18"/>
              </w:rPr>
            </w:pPr>
            <w:r w:rsidRPr="00E14684">
              <w:rPr>
                <w:rFonts w:asciiTheme="minorHAnsi" w:eastAsia="Calibri" w:hAnsiTheme="minorHAnsi"/>
                <w:color w:val="000000"/>
                <w:sz w:val="22"/>
                <w:szCs w:val="18"/>
              </w:rPr>
              <w:t>Equal to or above 10 Mbit/s</w:t>
            </w:r>
          </w:p>
        </w:tc>
      </w:tr>
      <w:tr w:rsidR="00CD292C" w:rsidRPr="00E14684" w14:paraId="54C06C58" w14:textId="77777777" w:rsidTr="007526E5">
        <w:tc>
          <w:tcPr>
            <w:tcW w:w="5000" w:type="pct"/>
            <w:gridSpan w:val="3"/>
            <w:shd w:val="clear" w:color="auto" w:fill="D9D9D9"/>
          </w:tcPr>
          <w:p w14:paraId="73887369" w14:textId="77777777" w:rsidR="00CD292C" w:rsidRPr="00E14684" w:rsidRDefault="00CD292C" w:rsidP="00CD292C">
            <w:pPr>
              <w:jc w:val="center"/>
              <w:rPr>
                <w:rFonts w:asciiTheme="minorHAnsi" w:eastAsia="Calibri" w:hAnsiTheme="minorHAnsi"/>
                <w:b/>
                <w:bCs/>
                <w:color w:val="000000"/>
                <w:sz w:val="22"/>
                <w:szCs w:val="18"/>
              </w:rPr>
            </w:pPr>
            <w:r w:rsidRPr="00E14684">
              <w:rPr>
                <w:rFonts w:asciiTheme="minorHAnsi" w:eastAsia="Calibri" w:hAnsiTheme="minorHAnsi"/>
                <w:b/>
                <w:bCs/>
                <w:color w:val="000000"/>
                <w:sz w:val="22"/>
                <w:szCs w:val="18"/>
              </w:rPr>
              <w:lastRenderedPageBreak/>
              <w:t>ICT Use</w:t>
            </w:r>
          </w:p>
        </w:tc>
      </w:tr>
      <w:tr w:rsidR="00CD292C" w:rsidRPr="00E14684" w14:paraId="431BD2E5" w14:textId="77777777" w:rsidTr="007526E5">
        <w:tc>
          <w:tcPr>
            <w:tcW w:w="1661" w:type="pct"/>
          </w:tcPr>
          <w:p w14:paraId="750946B4" w14:textId="77777777" w:rsidR="00CD292C" w:rsidRPr="00E14684" w:rsidRDefault="00CD292C" w:rsidP="00CD292C">
            <w:pPr>
              <w:spacing w:before="0"/>
              <w:rPr>
                <w:rFonts w:asciiTheme="minorHAnsi" w:eastAsia="Calibri" w:hAnsiTheme="minorHAnsi"/>
                <w:color w:val="000000"/>
                <w:sz w:val="22"/>
                <w:szCs w:val="18"/>
              </w:rPr>
            </w:pPr>
            <w:r w:rsidRPr="00E14684">
              <w:rPr>
                <w:rFonts w:asciiTheme="minorHAnsi" w:eastAsia="Calibri" w:hAnsiTheme="minorHAnsi"/>
                <w:bCs/>
                <w:color w:val="000000"/>
                <w:sz w:val="22"/>
                <w:szCs w:val="18"/>
              </w:rPr>
              <w:t xml:space="preserve">Percentage of individuals using the Internet </w:t>
            </w:r>
          </w:p>
        </w:tc>
        <w:tc>
          <w:tcPr>
            <w:tcW w:w="1664" w:type="pct"/>
          </w:tcPr>
          <w:p w14:paraId="7FEA6651" w14:textId="77777777" w:rsidR="00CD292C" w:rsidRPr="00E14684" w:rsidRDefault="00CD292C" w:rsidP="00CD292C">
            <w:pPr>
              <w:spacing w:before="0"/>
              <w:rPr>
                <w:rFonts w:asciiTheme="minorHAnsi" w:eastAsia="Calibri" w:hAnsiTheme="minorHAnsi" w:cs="Arial"/>
                <w:sz w:val="22"/>
                <w:szCs w:val="18"/>
              </w:rPr>
            </w:pPr>
            <w:r w:rsidRPr="00E14684">
              <w:rPr>
                <w:rFonts w:asciiTheme="minorHAnsi" w:eastAsia="Calibri" w:hAnsiTheme="minorHAnsi" w:cs="Arial"/>
                <w:sz w:val="22"/>
                <w:szCs w:val="18"/>
              </w:rPr>
              <w:t>No change</w:t>
            </w:r>
          </w:p>
        </w:tc>
        <w:tc>
          <w:tcPr>
            <w:tcW w:w="1674" w:type="pct"/>
          </w:tcPr>
          <w:p w14:paraId="5E64263D" w14:textId="77777777" w:rsidR="00CD292C" w:rsidRPr="00E14684" w:rsidRDefault="00CD292C" w:rsidP="00CD292C">
            <w:pPr>
              <w:spacing w:before="0"/>
              <w:rPr>
                <w:rFonts w:asciiTheme="minorHAnsi" w:eastAsia="Calibri" w:hAnsiTheme="minorHAnsi"/>
                <w:bCs/>
                <w:color w:val="000000"/>
                <w:sz w:val="22"/>
                <w:szCs w:val="18"/>
              </w:rPr>
            </w:pPr>
            <w:r w:rsidRPr="00E14684">
              <w:rPr>
                <w:rFonts w:asciiTheme="minorHAnsi" w:eastAsia="Calibri" w:hAnsiTheme="minorHAnsi"/>
                <w:bCs/>
                <w:color w:val="000000"/>
                <w:sz w:val="22"/>
                <w:szCs w:val="18"/>
              </w:rPr>
              <w:t>Percentage of individuals using the Internet</w:t>
            </w:r>
          </w:p>
        </w:tc>
      </w:tr>
      <w:tr w:rsidR="00CD292C" w:rsidRPr="00E14684" w14:paraId="7AE740A4" w14:textId="77777777" w:rsidTr="007526E5">
        <w:tc>
          <w:tcPr>
            <w:tcW w:w="1661" w:type="pct"/>
          </w:tcPr>
          <w:p w14:paraId="1D7661C7" w14:textId="77777777" w:rsidR="00CD292C" w:rsidRPr="00E14684" w:rsidRDefault="00CD292C" w:rsidP="00CD292C">
            <w:pPr>
              <w:spacing w:before="0"/>
              <w:rPr>
                <w:rFonts w:asciiTheme="minorHAnsi" w:eastAsia="Calibri" w:hAnsiTheme="minorHAnsi"/>
                <w:color w:val="000000"/>
                <w:sz w:val="22"/>
                <w:szCs w:val="18"/>
              </w:rPr>
            </w:pPr>
            <w:r w:rsidRPr="00E14684">
              <w:rPr>
                <w:rFonts w:asciiTheme="minorHAnsi" w:eastAsia="Calibri" w:hAnsiTheme="minorHAnsi"/>
                <w:bCs/>
                <w:color w:val="000000"/>
                <w:sz w:val="22"/>
                <w:szCs w:val="18"/>
              </w:rPr>
              <w:t xml:space="preserve">Fixed‐broadband subscriptions per 100 inhabitants </w:t>
            </w:r>
          </w:p>
        </w:tc>
        <w:tc>
          <w:tcPr>
            <w:tcW w:w="1664" w:type="pct"/>
          </w:tcPr>
          <w:p w14:paraId="6191C6D0" w14:textId="77777777" w:rsidR="00CD292C" w:rsidRPr="00E14684" w:rsidRDefault="00CD292C" w:rsidP="00CD292C">
            <w:pPr>
              <w:spacing w:before="0"/>
              <w:rPr>
                <w:rFonts w:asciiTheme="minorHAnsi" w:eastAsia="Calibri" w:hAnsiTheme="minorHAnsi" w:cs="Arial"/>
                <w:sz w:val="22"/>
                <w:szCs w:val="18"/>
              </w:rPr>
            </w:pPr>
            <w:r w:rsidRPr="00E14684">
              <w:rPr>
                <w:rFonts w:asciiTheme="minorHAnsi" w:eastAsia="Calibri" w:hAnsiTheme="minorHAnsi" w:cs="Arial"/>
                <w:sz w:val="22"/>
                <w:szCs w:val="18"/>
              </w:rPr>
              <w:t>Dropped</w:t>
            </w:r>
          </w:p>
        </w:tc>
        <w:tc>
          <w:tcPr>
            <w:tcW w:w="1674" w:type="pct"/>
            <w:shd w:val="clear" w:color="auto" w:fill="FFFFFF"/>
          </w:tcPr>
          <w:p w14:paraId="30850A42" w14:textId="77777777" w:rsidR="00CD292C" w:rsidRPr="00E14684" w:rsidRDefault="00CD292C" w:rsidP="00CD292C">
            <w:pPr>
              <w:spacing w:before="0"/>
              <w:rPr>
                <w:rFonts w:asciiTheme="minorHAnsi" w:eastAsia="Calibri" w:hAnsiTheme="minorHAnsi"/>
                <w:bCs/>
                <w:color w:val="000000"/>
                <w:sz w:val="22"/>
                <w:szCs w:val="18"/>
              </w:rPr>
            </w:pPr>
            <w:r w:rsidRPr="00E14684">
              <w:rPr>
                <w:rFonts w:asciiTheme="minorHAnsi" w:eastAsia="Calibri" w:hAnsiTheme="minorHAnsi"/>
                <w:bCs/>
                <w:color w:val="000000"/>
                <w:sz w:val="22"/>
                <w:szCs w:val="18"/>
              </w:rPr>
              <w:t>N/A</w:t>
            </w:r>
          </w:p>
        </w:tc>
      </w:tr>
      <w:tr w:rsidR="00CD292C" w:rsidRPr="00E14684" w14:paraId="2095799C" w14:textId="77777777" w:rsidTr="007526E5">
        <w:tc>
          <w:tcPr>
            <w:tcW w:w="1661" w:type="pct"/>
          </w:tcPr>
          <w:p w14:paraId="14A7DC66" w14:textId="77777777" w:rsidR="00CD292C" w:rsidRPr="00E14684" w:rsidRDefault="00CD292C" w:rsidP="00CD292C">
            <w:pPr>
              <w:spacing w:before="0"/>
              <w:rPr>
                <w:rFonts w:asciiTheme="minorHAnsi" w:eastAsia="Calibri" w:hAnsiTheme="minorHAnsi"/>
                <w:bCs/>
                <w:color w:val="000000"/>
                <w:sz w:val="22"/>
                <w:szCs w:val="18"/>
              </w:rPr>
            </w:pPr>
            <w:r w:rsidRPr="00E14684">
              <w:rPr>
                <w:rFonts w:asciiTheme="minorHAnsi" w:eastAsia="Calibri" w:hAnsiTheme="minorHAnsi"/>
                <w:bCs/>
                <w:color w:val="000000"/>
                <w:sz w:val="22"/>
                <w:szCs w:val="18"/>
              </w:rPr>
              <w:t>Active mobile‐broadband subscriptions per 100 inhabitants</w:t>
            </w:r>
          </w:p>
        </w:tc>
        <w:tc>
          <w:tcPr>
            <w:tcW w:w="1664" w:type="pct"/>
          </w:tcPr>
          <w:p w14:paraId="06BF029C" w14:textId="77777777" w:rsidR="00CD292C" w:rsidRPr="00E14684" w:rsidRDefault="00CD292C" w:rsidP="00CD292C">
            <w:pPr>
              <w:spacing w:before="0"/>
              <w:rPr>
                <w:rFonts w:asciiTheme="minorHAnsi" w:eastAsia="Calibri" w:hAnsiTheme="minorHAnsi" w:cs="Arial"/>
                <w:sz w:val="22"/>
                <w:szCs w:val="18"/>
              </w:rPr>
            </w:pPr>
            <w:r w:rsidRPr="00E14684">
              <w:rPr>
                <w:rFonts w:asciiTheme="minorHAnsi" w:eastAsia="Calibri" w:hAnsiTheme="minorHAnsi" w:cs="Arial"/>
                <w:sz w:val="22"/>
                <w:szCs w:val="18"/>
              </w:rPr>
              <w:t>No change</w:t>
            </w:r>
          </w:p>
        </w:tc>
        <w:tc>
          <w:tcPr>
            <w:tcW w:w="1674" w:type="pct"/>
            <w:shd w:val="clear" w:color="auto" w:fill="FFFFFF"/>
          </w:tcPr>
          <w:p w14:paraId="68D3CE12" w14:textId="77777777" w:rsidR="00CD292C" w:rsidRPr="00E14684" w:rsidRDefault="00CD292C" w:rsidP="00CD292C">
            <w:pPr>
              <w:spacing w:before="0"/>
              <w:rPr>
                <w:rFonts w:asciiTheme="minorHAnsi" w:eastAsia="Calibri" w:hAnsiTheme="minorHAnsi"/>
                <w:bCs/>
                <w:color w:val="000000"/>
                <w:sz w:val="22"/>
                <w:szCs w:val="18"/>
              </w:rPr>
            </w:pPr>
            <w:r w:rsidRPr="00E14684">
              <w:rPr>
                <w:rFonts w:asciiTheme="minorHAnsi" w:eastAsia="Calibri" w:hAnsiTheme="minorHAnsi"/>
                <w:bCs/>
                <w:color w:val="000000"/>
                <w:sz w:val="22"/>
                <w:szCs w:val="18"/>
              </w:rPr>
              <w:t>Active mobile‐broadband subscriptions per 100 inhabitants</w:t>
            </w:r>
          </w:p>
        </w:tc>
      </w:tr>
      <w:tr w:rsidR="00CD292C" w:rsidRPr="00E14684" w14:paraId="70437346" w14:textId="77777777" w:rsidTr="007526E5">
        <w:tc>
          <w:tcPr>
            <w:tcW w:w="1661" w:type="pct"/>
            <w:shd w:val="clear" w:color="auto" w:fill="FFFFFF"/>
          </w:tcPr>
          <w:p w14:paraId="21670CD2" w14:textId="77777777" w:rsidR="00CD292C" w:rsidRPr="00E14684" w:rsidRDefault="00CD292C" w:rsidP="00CD292C">
            <w:pPr>
              <w:spacing w:before="0"/>
              <w:rPr>
                <w:rFonts w:asciiTheme="minorHAnsi" w:eastAsia="Calibri" w:hAnsiTheme="minorHAnsi"/>
                <w:bCs/>
                <w:color w:val="000000"/>
                <w:sz w:val="22"/>
                <w:szCs w:val="18"/>
              </w:rPr>
            </w:pPr>
            <w:r w:rsidRPr="00E14684">
              <w:rPr>
                <w:rFonts w:asciiTheme="minorHAnsi" w:eastAsia="Calibri" w:hAnsiTheme="minorHAnsi"/>
                <w:bCs/>
                <w:color w:val="000000"/>
                <w:sz w:val="22"/>
                <w:szCs w:val="18"/>
              </w:rPr>
              <w:t>N/A</w:t>
            </w:r>
          </w:p>
        </w:tc>
        <w:tc>
          <w:tcPr>
            <w:tcW w:w="1664" w:type="pct"/>
          </w:tcPr>
          <w:p w14:paraId="0963A225" w14:textId="77777777" w:rsidR="00CD292C" w:rsidRPr="00E14684" w:rsidRDefault="00CD292C" w:rsidP="00CD292C">
            <w:pPr>
              <w:spacing w:before="0"/>
              <w:rPr>
                <w:rFonts w:asciiTheme="minorHAnsi" w:eastAsia="Calibri" w:hAnsiTheme="minorHAnsi" w:cs="Arial"/>
                <w:sz w:val="22"/>
                <w:szCs w:val="18"/>
              </w:rPr>
            </w:pPr>
            <w:r w:rsidRPr="00E14684">
              <w:rPr>
                <w:rFonts w:asciiTheme="minorHAnsi" w:eastAsia="Calibri" w:hAnsiTheme="minorHAnsi" w:cs="Arial"/>
                <w:sz w:val="22"/>
                <w:szCs w:val="18"/>
              </w:rPr>
              <w:t>Added new indicator</w:t>
            </w:r>
          </w:p>
        </w:tc>
        <w:tc>
          <w:tcPr>
            <w:tcW w:w="1674" w:type="pct"/>
          </w:tcPr>
          <w:p w14:paraId="4E500E5A" w14:textId="77777777" w:rsidR="00CD292C" w:rsidRPr="00E14684" w:rsidRDefault="00CD292C" w:rsidP="00CD292C">
            <w:pPr>
              <w:spacing w:before="0"/>
              <w:rPr>
                <w:rFonts w:asciiTheme="minorHAnsi" w:eastAsia="Calibri" w:hAnsiTheme="minorHAnsi"/>
                <w:bCs/>
                <w:color w:val="000000"/>
                <w:sz w:val="22"/>
                <w:szCs w:val="18"/>
              </w:rPr>
            </w:pPr>
            <w:r w:rsidRPr="00E14684">
              <w:rPr>
                <w:rFonts w:asciiTheme="minorHAnsi" w:eastAsia="Calibri" w:hAnsiTheme="minorHAnsi"/>
                <w:bCs/>
                <w:color w:val="000000"/>
                <w:sz w:val="22"/>
                <w:szCs w:val="18"/>
              </w:rPr>
              <w:t>Mobile broadband Internet traffic per mobile broadband subscription</w:t>
            </w:r>
          </w:p>
        </w:tc>
      </w:tr>
      <w:tr w:rsidR="00CD292C" w:rsidRPr="00E14684" w14:paraId="6A36C0C1" w14:textId="77777777" w:rsidTr="007526E5">
        <w:tc>
          <w:tcPr>
            <w:tcW w:w="1661" w:type="pct"/>
            <w:shd w:val="clear" w:color="auto" w:fill="FFFFFF"/>
          </w:tcPr>
          <w:p w14:paraId="66AA49CD" w14:textId="77777777" w:rsidR="00CD292C" w:rsidRPr="00E14684" w:rsidRDefault="00CD292C" w:rsidP="00CD292C">
            <w:pPr>
              <w:spacing w:before="0"/>
              <w:rPr>
                <w:rFonts w:asciiTheme="minorHAnsi" w:eastAsia="Calibri" w:hAnsiTheme="minorHAnsi"/>
                <w:bCs/>
                <w:color w:val="000000"/>
                <w:sz w:val="22"/>
                <w:szCs w:val="18"/>
              </w:rPr>
            </w:pPr>
            <w:r w:rsidRPr="00E14684">
              <w:rPr>
                <w:rFonts w:asciiTheme="minorHAnsi" w:eastAsia="Calibri" w:hAnsiTheme="minorHAnsi"/>
                <w:bCs/>
                <w:color w:val="000000"/>
                <w:sz w:val="22"/>
                <w:szCs w:val="18"/>
              </w:rPr>
              <w:t>N/A</w:t>
            </w:r>
          </w:p>
        </w:tc>
        <w:tc>
          <w:tcPr>
            <w:tcW w:w="1664" w:type="pct"/>
          </w:tcPr>
          <w:p w14:paraId="2DDE239A" w14:textId="77777777" w:rsidR="00CD292C" w:rsidRPr="00E14684" w:rsidRDefault="00CD292C" w:rsidP="00CD292C">
            <w:pPr>
              <w:spacing w:before="0"/>
              <w:rPr>
                <w:rFonts w:asciiTheme="minorHAnsi" w:eastAsia="Calibri" w:hAnsiTheme="minorHAnsi" w:cs="Arial"/>
                <w:sz w:val="22"/>
                <w:szCs w:val="18"/>
              </w:rPr>
            </w:pPr>
            <w:r w:rsidRPr="00E14684">
              <w:rPr>
                <w:rFonts w:asciiTheme="minorHAnsi" w:eastAsia="Calibri" w:hAnsiTheme="minorHAnsi" w:cs="Arial"/>
                <w:sz w:val="22"/>
                <w:szCs w:val="18"/>
              </w:rPr>
              <w:t>Added new indicator</w:t>
            </w:r>
          </w:p>
        </w:tc>
        <w:tc>
          <w:tcPr>
            <w:tcW w:w="1674" w:type="pct"/>
          </w:tcPr>
          <w:p w14:paraId="3E089486" w14:textId="77777777" w:rsidR="00CD292C" w:rsidRPr="00E14684" w:rsidRDefault="00CD292C" w:rsidP="00CD292C">
            <w:pPr>
              <w:spacing w:before="0"/>
              <w:rPr>
                <w:rFonts w:asciiTheme="minorHAnsi" w:eastAsia="Calibri" w:hAnsiTheme="minorHAnsi"/>
                <w:bCs/>
                <w:color w:val="000000"/>
                <w:sz w:val="22"/>
                <w:szCs w:val="18"/>
              </w:rPr>
            </w:pPr>
            <w:r w:rsidRPr="00E14684">
              <w:rPr>
                <w:rFonts w:asciiTheme="minorHAnsi" w:eastAsia="Calibri" w:hAnsiTheme="minorHAnsi"/>
                <w:bCs/>
                <w:color w:val="000000"/>
                <w:sz w:val="22"/>
                <w:szCs w:val="18"/>
              </w:rPr>
              <w:t>Fixed broadband Internet traffic per fixed broadband subscription</w:t>
            </w:r>
          </w:p>
        </w:tc>
      </w:tr>
      <w:tr w:rsidR="00CD292C" w:rsidRPr="00E14684" w14:paraId="4F4F6863" w14:textId="77777777" w:rsidTr="007526E5">
        <w:tc>
          <w:tcPr>
            <w:tcW w:w="1661" w:type="pct"/>
            <w:shd w:val="clear" w:color="auto" w:fill="FFFFFF"/>
          </w:tcPr>
          <w:p w14:paraId="518D916A" w14:textId="77777777" w:rsidR="00CD292C" w:rsidRPr="00E14684" w:rsidRDefault="00CD292C" w:rsidP="00CD292C">
            <w:pPr>
              <w:spacing w:before="0"/>
              <w:rPr>
                <w:rFonts w:asciiTheme="minorHAnsi" w:eastAsia="Calibri" w:hAnsiTheme="minorHAnsi"/>
                <w:bCs/>
                <w:color w:val="000000"/>
                <w:sz w:val="22"/>
                <w:szCs w:val="18"/>
              </w:rPr>
            </w:pPr>
            <w:r w:rsidRPr="00E14684">
              <w:rPr>
                <w:rFonts w:asciiTheme="minorHAnsi" w:eastAsia="Calibri" w:hAnsiTheme="minorHAnsi"/>
                <w:bCs/>
                <w:color w:val="000000"/>
                <w:sz w:val="22"/>
                <w:szCs w:val="18"/>
              </w:rPr>
              <w:t>N/A</w:t>
            </w:r>
          </w:p>
        </w:tc>
        <w:tc>
          <w:tcPr>
            <w:tcW w:w="1664" w:type="pct"/>
          </w:tcPr>
          <w:p w14:paraId="3F107F87" w14:textId="77777777" w:rsidR="00CD292C" w:rsidRPr="00E14684" w:rsidRDefault="00CD292C" w:rsidP="00CD292C">
            <w:pPr>
              <w:spacing w:before="0"/>
              <w:rPr>
                <w:rFonts w:asciiTheme="minorHAnsi" w:eastAsia="Calibri" w:hAnsiTheme="minorHAnsi" w:cs="Arial"/>
                <w:sz w:val="22"/>
                <w:szCs w:val="18"/>
              </w:rPr>
            </w:pPr>
            <w:r w:rsidRPr="00E14684">
              <w:rPr>
                <w:rFonts w:asciiTheme="minorHAnsi" w:eastAsia="Calibri" w:hAnsiTheme="minorHAnsi" w:cs="Arial"/>
                <w:sz w:val="22"/>
                <w:szCs w:val="18"/>
              </w:rPr>
              <w:t>Added new indicator</w:t>
            </w:r>
          </w:p>
        </w:tc>
        <w:tc>
          <w:tcPr>
            <w:tcW w:w="1674" w:type="pct"/>
          </w:tcPr>
          <w:p w14:paraId="76F926B8" w14:textId="77777777" w:rsidR="00CD292C" w:rsidRPr="00E14684" w:rsidRDefault="00CD292C" w:rsidP="00CD292C">
            <w:pPr>
              <w:spacing w:before="0"/>
              <w:rPr>
                <w:rFonts w:asciiTheme="minorHAnsi" w:eastAsia="Calibri" w:hAnsiTheme="minorHAnsi"/>
                <w:bCs/>
                <w:color w:val="000000"/>
                <w:sz w:val="22"/>
                <w:szCs w:val="18"/>
              </w:rPr>
            </w:pPr>
            <w:r w:rsidRPr="00E14684">
              <w:rPr>
                <w:rFonts w:asciiTheme="minorHAnsi" w:eastAsia="Calibri" w:hAnsiTheme="minorHAnsi"/>
                <w:bCs/>
                <w:color w:val="000000"/>
                <w:sz w:val="22"/>
                <w:szCs w:val="18"/>
              </w:rPr>
              <w:t>Percentage of individuals who own a mobile phone</w:t>
            </w:r>
          </w:p>
        </w:tc>
      </w:tr>
      <w:tr w:rsidR="00CD292C" w:rsidRPr="00E14684" w14:paraId="10B90474" w14:textId="77777777" w:rsidTr="007526E5">
        <w:tc>
          <w:tcPr>
            <w:tcW w:w="5000" w:type="pct"/>
            <w:gridSpan w:val="3"/>
            <w:shd w:val="clear" w:color="auto" w:fill="D9D9D9"/>
          </w:tcPr>
          <w:p w14:paraId="34648E6F" w14:textId="77777777" w:rsidR="00CD292C" w:rsidRPr="00E14684" w:rsidRDefault="00CD292C" w:rsidP="00CD292C">
            <w:pPr>
              <w:jc w:val="center"/>
              <w:rPr>
                <w:rFonts w:asciiTheme="minorHAnsi" w:eastAsia="Calibri" w:hAnsiTheme="minorHAnsi"/>
                <w:b/>
                <w:bCs/>
                <w:color w:val="000000"/>
                <w:sz w:val="22"/>
                <w:szCs w:val="18"/>
              </w:rPr>
            </w:pPr>
            <w:r w:rsidRPr="00E14684">
              <w:rPr>
                <w:rFonts w:asciiTheme="minorHAnsi" w:eastAsia="Calibri" w:hAnsiTheme="minorHAnsi"/>
                <w:b/>
                <w:bCs/>
                <w:color w:val="000000"/>
                <w:sz w:val="22"/>
                <w:szCs w:val="18"/>
              </w:rPr>
              <w:t>ICT Skills</w:t>
            </w:r>
          </w:p>
        </w:tc>
      </w:tr>
      <w:tr w:rsidR="00CD292C" w:rsidRPr="00E14684" w14:paraId="4B011476" w14:textId="77777777" w:rsidTr="007526E5">
        <w:tc>
          <w:tcPr>
            <w:tcW w:w="1661" w:type="pct"/>
          </w:tcPr>
          <w:p w14:paraId="24EC9E99" w14:textId="77777777" w:rsidR="00CD292C" w:rsidRPr="00E14684" w:rsidRDefault="00CD292C" w:rsidP="00CD292C">
            <w:pPr>
              <w:spacing w:before="0"/>
              <w:rPr>
                <w:rFonts w:asciiTheme="minorHAnsi" w:eastAsia="Calibri" w:hAnsiTheme="minorHAnsi"/>
                <w:bCs/>
                <w:color w:val="000000"/>
                <w:sz w:val="22"/>
                <w:szCs w:val="18"/>
              </w:rPr>
            </w:pPr>
            <w:r w:rsidRPr="00E14684">
              <w:rPr>
                <w:rFonts w:asciiTheme="minorHAnsi" w:eastAsia="Calibri" w:hAnsiTheme="minorHAnsi"/>
                <w:bCs/>
                <w:color w:val="000000"/>
                <w:sz w:val="22"/>
                <w:szCs w:val="18"/>
              </w:rPr>
              <w:t>Mean years of schooling</w:t>
            </w:r>
          </w:p>
        </w:tc>
        <w:tc>
          <w:tcPr>
            <w:tcW w:w="1664" w:type="pct"/>
          </w:tcPr>
          <w:p w14:paraId="248D1FDC" w14:textId="77777777" w:rsidR="00CD292C" w:rsidRPr="00E14684" w:rsidRDefault="00CD292C" w:rsidP="00CD292C">
            <w:pPr>
              <w:spacing w:before="0"/>
              <w:rPr>
                <w:rFonts w:asciiTheme="minorHAnsi" w:eastAsia="Calibri" w:hAnsiTheme="minorHAnsi" w:cs="Arial"/>
                <w:sz w:val="22"/>
                <w:szCs w:val="18"/>
              </w:rPr>
            </w:pPr>
            <w:r w:rsidRPr="00E14684">
              <w:rPr>
                <w:rFonts w:asciiTheme="minorHAnsi" w:eastAsia="Calibri" w:hAnsiTheme="minorHAnsi" w:cs="Arial"/>
                <w:sz w:val="22"/>
                <w:szCs w:val="18"/>
              </w:rPr>
              <w:t>No change</w:t>
            </w:r>
          </w:p>
        </w:tc>
        <w:tc>
          <w:tcPr>
            <w:tcW w:w="1674" w:type="pct"/>
          </w:tcPr>
          <w:p w14:paraId="550C1150" w14:textId="77777777" w:rsidR="00CD292C" w:rsidRPr="00E14684" w:rsidRDefault="00CD292C" w:rsidP="00CD292C">
            <w:pPr>
              <w:spacing w:before="0"/>
              <w:rPr>
                <w:rFonts w:asciiTheme="minorHAnsi" w:eastAsia="Calibri" w:hAnsiTheme="minorHAnsi"/>
                <w:bCs/>
                <w:color w:val="000000"/>
                <w:sz w:val="22"/>
                <w:szCs w:val="18"/>
              </w:rPr>
            </w:pPr>
            <w:r w:rsidRPr="00E14684">
              <w:rPr>
                <w:rFonts w:asciiTheme="minorHAnsi" w:eastAsia="Calibri" w:hAnsiTheme="minorHAnsi"/>
                <w:bCs/>
                <w:color w:val="000000"/>
                <w:sz w:val="22"/>
                <w:szCs w:val="18"/>
              </w:rPr>
              <w:t>Mean years of schooling</w:t>
            </w:r>
          </w:p>
        </w:tc>
      </w:tr>
      <w:tr w:rsidR="00CD292C" w:rsidRPr="00E14684" w14:paraId="15F45BD7" w14:textId="77777777" w:rsidTr="007526E5">
        <w:tc>
          <w:tcPr>
            <w:tcW w:w="1661" w:type="pct"/>
          </w:tcPr>
          <w:p w14:paraId="037ACA03" w14:textId="77777777" w:rsidR="00CD292C" w:rsidRPr="00E14684" w:rsidRDefault="00CD292C" w:rsidP="00CD292C">
            <w:pPr>
              <w:spacing w:before="0"/>
              <w:rPr>
                <w:rFonts w:asciiTheme="minorHAnsi" w:eastAsia="Calibri" w:hAnsiTheme="minorHAnsi"/>
                <w:bCs/>
                <w:color w:val="000000"/>
                <w:sz w:val="22"/>
                <w:szCs w:val="18"/>
              </w:rPr>
            </w:pPr>
            <w:r w:rsidRPr="00E14684">
              <w:rPr>
                <w:rFonts w:asciiTheme="minorHAnsi" w:eastAsia="Calibri" w:hAnsiTheme="minorHAnsi"/>
                <w:bCs/>
                <w:color w:val="000000"/>
                <w:sz w:val="22"/>
                <w:szCs w:val="18"/>
              </w:rPr>
              <w:t>Gross enrollment ratio (secondary level)</w:t>
            </w:r>
          </w:p>
        </w:tc>
        <w:tc>
          <w:tcPr>
            <w:tcW w:w="1664" w:type="pct"/>
          </w:tcPr>
          <w:p w14:paraId="18A49216" w14:textId="77777777" w:rsidR="00CD292C" w:rsidRPr="00E14684" w:rsidRDefault="00CD292C" w:rsidP="00CD292C">
            <w:pPr>
              <w:spacing w:before="0"/>
              <w:rPr>
                <w:rFonts w:asciiTheme="minorHAnsi" w:eastAsia="Calibri" w:hAnsiTheme="minorHAnsi" w:cs="Arial"/>
                <w:sz w:val="22"/>
                <w:szCs w:val="18"/>
              </w:rPr>
            </w:pPr>
            <w:r w:rsidRPr="00E14684">
              <w:rPr>
                <w:rFonts w:asciiTheme="minorHAnsi" w:eastAsia="Calibri" w:hAnsiTheme="minorHAnsi" w:cs="Arial"/>
                <w:sz w:val="22"/>
                <w:szCs w:val="18"/>
              </w:rPr>
              <w:t>No change</w:t>
            </w:r>
          </w:p>
        </w:tc>
        <w:tc>
          <w:tcPr>
            <w:tcW w:w="1674" w:type="pct"/>
          </w:tcPr>
          <w:p w14:paraId="7C8503EB" w14:textId="77777777" w:rsidR="00CD292C" w:rsidRPr="00E14684" w:rsidRDefault="00CD292C" w:rsidP="00CD292C">
            <w:pPr>
              <w:spacing w:before="0"/>
              <w:rPr>
                <w:rFonts w:asciiTheme="minorHAnsi" w:eastAsia="Calibri" w:hAnsiTheme="minorHAnsi"/>
                <w:bCs/>
                <w:color w:val="000000"/>
                <w:sz w:val="22"/>
                <w:szCs w:val="18"/>
              </w:rPr>
            </w:pPr>
            <w:r w:rsidRPr="00E14684">
              <w:rPr>
                <w:rFonts w:asciiTheme="minorHAnsi" w:eastAsia="Calibri" w:hAnsiTheme="minorHAnsi"/>
                <w:bCs/>
                <w:color w:val="000000"/>
                <w:sz w:val="22"/>
                <w:szCs w:val="18"/>
              </w:rPr>
              <w:t>Gross enrollment ratio (secondary level)</w:t>
            </w:r>
          </w:p>
        </w:tc>
      </w:tr>
      <w:tr w:rsidR="00CD292C" w:rsidRPr="00E14684" w14:paraId="517A8205" w14:textId="77777777" w:rsidTr="007526E5">
        <w:tc>
          <w:tcPr>
            <w:tcW w:w="1661" w:type="pct"/>
          </w:tcPr>
          <w:p w14:paraId="5A73F82F" w14:textId="77777777" w:rsidR="00CD292C" w:rsidRPr="00E14684" w:rsidRDefault="00CD292C" w:rsidP="00CD292C">
            <w:pPr>
              <w:spacing w:before="0"/>
              <w:rPr>
                <w:rFonts w:asciiTheme="minorHAnsi" w:eastAsia="Calibri" w:hAnsiTheme="minorHAnsi"/>
                <w:bCs/>
                <w:color w:val="000000"/>
                <w:sz w:val="22"/>
                <w:szCs w:val="18"/>
              </w:rPr>
            </w:pPr>
            <w:r w:rsidRPr="00E14684">
              <w:rPr>
                <w:rFonts w:asciiTheme="minorHAnsi" w:eastAsia="Calibri" w:hAnsiTheme="minorHAnsi"/>
                <w:bCs/>
                <w:color w:val="000000"/>
                <w:sz w:val="22"/>
                <w:szCs w:val="18"/>
              </w:rPr>
              <w:t>Gross enrollment level (tertiary level)</w:t>
            </w:r>
          </w:p>
        </w:tc>
        <w:tc>
          <w:tcPr>
            <w:tcW w:w="1664" w:type="pct"/>
          </w:tcPr>
          <w:p w14:paraId="2E04FBF1" w14:textId="77777777" w:rsidR="00CD292C" w:rsidRPr="00E14684" w:rsidRDefault="00CD292C" w:rsidP="00CD292C">
            <w:pPr>
              <w:spacing w:before="0"/>
              <w:rPr>
                <w:rFonts w:asciiTheme="minorHAnsi" w:eastAsia="Calibri" w:hAnsiTheme="minorHAnsi" w:cs="Arial"/>
                <w:sz w:val="22"/>
                <w:szCs w:val="18"/>
              </w:rPr>
            </w:pPr>
            <w:r w:rsidRPr="00E14684">
              <w:rPr>
                <w:rFonts w:asciiTheme="minorHAnsi" w:eastAsia="Calibri" w:hAnsiTheme="minorHAnsi" w:cs="Arial"/>
                <w:sz w:val="22"/>
                <w:szCs w:val="18"/>
              </w:rPr>
              <w:t>No change</w:t>
            </w:r>
          </w:p>
        </w:tc>
        <w:tc>
          <w:tcPr>
            <w:tcW w:w="1674" w:type="pct"/>
          </w:tcPr>
          <w:p w14:paraId="1042105D" w14:textId="77777777" w:rsidR="00CD292C" w:rsidRPr="00E14684" w:rsidRDefault="00CD292C" w:rsidP="00CD292C">
            <w:pPr>
              <w:spacing w:before="0"/>
              <w:rPr>
                <w:rFonts w:asciiTheme="minorHAnsi" w:eastAsia="Calibri" w:hAnsiTheme="minorHAnsi"/>
                <w:bCs/>
                <w:color w:val="000000"/>
                <w:sz w:val="22"/>
                <w:szCs w:val="18"/>
              </w:rPr>
            </w:pPr>
            <w:r w:rsidRPr="00E14684">
              <w:rPr>
                <w:rFonts w:asciiTheme="minorHAnsi" w:eastAsia="Calibri" w:hAnsiTheme="minorHAnsi"/>
                <w:bCs/>
                <w:color w:val="000000"/>
                <w:sz w:val="22"/>
                <w:szCs w:val="18"/>
              </w:rPr>
              <w:t>Gross enrollment level (tertiary level)</w:t>
            </w:r>
          </w:p>
        </w:tc>
      </w:tr>
      <w:tr w:rsidR="00CD292C" w:rsidRPr="00E14684" w14:paraId="55521917" w14:textId="77777777" w:rsidTr="007526E5">
        <w:tc>
          <w:tcPr>
            <w:tcW w:w="1661" w:type="pct"/>
            <w:shd w:val="clear" w:color="auto" w:fill="FFFFFF"/>
          </w:tcPr>
          <w:p w14:paraId="63DAE988" w14:textId="77777777" w:rsidR="00CD292C" w:rsidRPr="00E14684" w:rsidRDefault="00CD292C" w:rsidP="00CD292C">
            <w:pPr>
              <w:spacing w:before="0"/>
              <w:rPr>
                <w:rFonts w:asciiTheme="minorHAnsi" w:eastAsia="Calibri" w:hAnsiTheme="minorHAnsi"/>
                <w:bCs/>
                <w:color w:val="000000"/>
                <w:sz w:val="22"/>
                <w:szCs w:val="18"/>
              </w:rPr>
            </w:pPr>
            <w:r w:rsidRPr="00E14684">
              <w:rPr>
                <w:rFonts w:asciiTheme="minorHAnsi" w:eastAsia="Calibri" w:hAnsiTheme="minorHAnsi"/>
                <w:bCs/>
                <w:color w:val="000000"/>
                <w:sz w:val="22"/>
                <w:szCs w:val="18"/>
              </w:rPr>
              <w:t>N/A</w:t>
            </w:r>
          </w:p>
        </w:tc>
        <w:tc>
          <w:tcPr>
            <w:tcW w:w="1664" w:type="pct"/>
          </w:tcPr>
          <w:p w14:paraId="603DFFF0" w14:textId="77777777" w:rsidR="00CD292C" w:rsidRPr="00E14684" w:rsidRDefault="00CD292C" w:rsidP="00CD292C">
            <w:pPr>
              <w:spacing w:before="0"/>
              <w:rPr>
                <w:rFonts w:asciiTheme="minorHAnsi" w:eastAsia="Calibri" w:hAnsiTheme="minorHAnsi" w:cs="Arial"/>
                <w:sz w:val="22"/>
                <w:szCs w:val="18"/>
              </w:rPr>
            </w:pPr>
            <w:r w:rsidRPr="00E14684">
              <w:rPr>
                <w:rFonts w:asciiTheme="minorHAnsi" w:eastAsia="Calibri" w:hAnsiTheme="minorHAnsi" w:cs="Arial"/>
                <w:sz w:val="22"/>
                <w:szCs w:val="18"/>
              </w:rPr>
              <w:t>Added new indicator</w:t>
            </w:r>
          </w:p>
        </w:tc>
        <w:tc>
          <w:tcPr>
            <w:tcW w:w="1674" w:type="pct"/>
          </w:tcPr>
          <w:p w14:paraId="45908BDB" w14:textId="77777777" w:rsidR="00CD292C" w:rsidRPr="00E14684" w:rsidRDefault="00CD292C" w:rsidP="00CD292C">
            <w:pPr>
              <w:spacing w:before="0"/>
              <w:rPr>
                <w:rFonts w:asciiTheme="minorHAnsi" w:eastAsia="Calibri" w:hAnsiTheme="minorHAnsi"/>
                <w:bCs/>
                <w:color w:val="000000"/>
                <w:sz w:val="22"/>
                <w:szCs w:val="18"/>
              </w:rPr>
            </w:pPr>
            <w:r w:rsidRPr="00E14684">
              <w:rPr>
                <w:rFonts w:asciiTheme="minorHAnsi" w:eastAsia="Calibri" w:hAnsiTheme="minorHAnsi"/>
                <w:bCs/>
                <w:color w:val="000000"/>
                <w:sz w:val="22"/>
                <w:szCs w:val="18"/>
              </w:rPr>
              <w:t>Proportion of individuals with ICT skills</w:t>
            </w:r>
          </w:p>
        </w:tc>
      </w:tr>
      <w:tr w:rsidR="00CD292C" w:rsidRPr="00E14684" w14:paraId="6C159FBB" w14:textId="77777777" w:rsidTr="007526E5">
        <w:tc>
          <w:tcPr>
            <w:tcW w:w="1661" w:type="pct"/>
            <w:shd w:val="clear" w:color="auto" w:fill="D9D9D9"/>
          </w:tcPr>
          <w:p w14:paraId="49995A9A" w14:textId="77777777" w:rsidR="00CD292C" w:rsidRPr="00E14684" w:rsidRDefault="00CD292C" w:rsidP="00CD292C">
            <w:pPr>
              <w:spacing w:before="0"/>
              <w:rPr>
                <w:rFonts w:asciiTheme="minorHAnsi" w:eastAsia="Calibri" w:hAnsiTheme="minorHAnsi"/>
                <w:b/>
                <w:bCs/>
                <w:color w:val="000000"/>
                <w:sz w:val="22"/>
                <w:szCs w:val="18"/>
              </w:rPr>
            </w:pPr>
            <w:r w:rsidRPr="00E14684">
              <w:rPr>
                <w:rFonts w:asciiTheme="minorHAnsi" w:eastAsia="Calibri" w:hAnsiTheme="minorHAnsi"/>
                <w:b/>
                <w:bCs/>
                <w:color w:val="000000"/>
                <w:sz w:val="22"/>
                <w:szCs w:val="18"/>
              </w:rPr>
              <w:t>11 indicators</w:t>
            </w:r>
          </w:p>
        </w:tc>
        <w:tc>
          <w:tcPr>
            <w:tcW w:w="1664" w:type="pct"/>
            <w:shd w:val="clear" w:color="auto" w:fill="D9D9D9"/>
          </w:tcPr>
          <w:p w14:paraId="1B359838" w14:textId="77777777" w:rsidR="00CD292C" w:rsidRPr="00E14684" w:rsidRDefault="00CD292C" w:rsidP="00CD292C">
            <w:pPr>
              <w:spacing w:before="0"/>
              <w:rPr>
                <w:rFonts w:asciiTheme="minorHAnsi" w:eastAsia="Calibri" w:hAnsiTheme="minorHAnsi" w:cs="Arial"/>
                <w:b/>
                <w:sz w:val="22"/>
                <w:szCs w:val="18"/>
              </w:rPr>
            </w:pPr>
            <w:r w:rsidRPr="00E14684">
              <w:rPr>
                <w:rFonts w:asciiTheme="minorHAnsi" w:eastAsia="Calibri" w:hAnsiTheme="minorHAnsi" w:cs="Arial"/>
                <w:b/>
                <w:sz w:val="22"/>
                <w:szCs w:val="18"/>
              </w:rPr>
              <w:t>3 dropped indicators, 6 new indicators</w:t>
            </w:r>
          </w:p>
        </w:tc>
        <w:tc>
          <w:tcPr>
            <w:tcW w:w="1674" w:type="pct"/>
            <w:shd w:val="clear" w:color="auto" w:fill="D9D9D9"/>
          </w:tcPr>
          <w:p w14:paraId="721D60C0" w14:textId="77777777" w:rsidR="00CD292C" w:rsidRPr="00E14684" w:rsidRDefault="00CD292C" w:rsidP="00CD292C">
            <w:pPr>
              <w:spacing w:before="0"/>
              <w:rPr>
                <w:rFonts w:asciiTheme="minorHAnsi" w:eastAsia="Calibri" w:hAnsiTheme="minorHAnsi"/>
                <w:b/>
                <w:bCs/>
                <w:color w:val="000000"/>
                <w:sz w:val="22"/>
                <w:szCs w:val="18"/>
              </w:rPr>
            </w:pPr>
            <w:r w:rsidRPr="00E14684">
              <w:rPr>
                <w:rFonts w:asciiTheme="minorHAnsi" w:eastAsia="Calibri" w:hAnsiTheme="minorHAnsi"/>
                <w:b/>
                <w:bCs/>
                <w:color w:val="000000"/>
                <w:sz w:val="22"/>
                <w:szCs w:val="18"/>
              </w:rPr>
              <w:t>14 indicators</w:t>
            </w:r>
          </w:p>
        </w:tc>
      </w:tr>
    </w:tbl>
    <w:p w14:paraId="149DBE0D" w14:textId="77777777" w:rsidR="00CD292C" w:rsidRPr="00E14684" w:rsidRDefault="00CD292C" w:rsidP="00CD292C">
      <w:pPr>
        <w:pStyle w:val="Heading1"/>
        <w:numPr>
          <w:ilvl w:val="0"/>
          <w:numId w:val="6"/>
        </w:numPr>
        <w:rPr>
          <w:rFonts w:eastAsia="DengXian Light"/>
        </w:rPr>
      </w:pPr>
      <w:r w:rsidRPr="00E14684">
        <w:rPr>
          <w:rFonts w:eastAsia="DengXian Light"/>
        </w:rPr>
        <w:t>IDI 2018</w:t>
      </w:r>
    </w:p>
    <w:p w14:paraId="0290A89B" w14:textId="77777777" w:rsidR="00CD292C" w:rsidRPr="00E14684" w:rsidRDefault="00CD292C" w:rsidP="00CD292C">
      <w:pPr>
        <w:spacing w:before="0" w:after="160"/>
        <w:rPr>
          <w:rFonts w:asciiTheme="minorHAnsi" w:eastAsia="Calibri" w:hAnsiTheme="minorHAnsi" w:cs="Arial"/>
          <w:sz w:val="22"/>
        </w:rPr>
      </w:pPr>
      <w:r w:rsidRPr="00E14684">
        <w:rPr>
          <w:rFonts w:asciiTheme="minorHAnsi" w:eastAsia="Calibri" w:hAnsiTheme="minorHAnsi" w:cs="Arial"/>
          <w:sz w:val="22"/>
        </w:rPr>
        <w:t xml:space="preserve">In 2018, after collecting the data for 2017 from Member States, the ITU Secretariat started to develop the methodology to calculate the revised IDI. However, this exercise did not come to a fruitful conclusion and it was not possible to calculate a robust and methodologically sound index. This conclusion and the reasons leading to it were first communicated in Circular SG/BDT/010 of 5 December 2018, at the 16th World Telecommunication/ICT Indicators Symposium (WTIS) on 10-12 December 2018, and in a </w:t>
      </w:r>
      <w:hyperlink r:id="rId14" w:history="1">
        <w:r w:rsidRPr="00E14684">
          <w:rPr>
            <w:rStyle w:val="Hyperlink"/>
            <w:rFonts w:asciiTheme="minorHAnsi" w:eastAsia="Calibri" w:hAnsiTheme="minorHAnsi" w:cs="Arial"/>
            <w:sz w:val="22"/>
          </w:rPr>
          <w:t>Background Document</w:t>
        </w:r>
      </w:hyperlink>
      <w:r w:rsidRPr="00E14684">
        <w:rPr>
          <w:rFonts w:asciiTheme="minorHAnsi" w:eastAsia="Calibri" w:hAnsiTheme="minorHAnsi" w:cs="Arial"/>
          <w:sz w:val="22"/>
        </w:rPr>
        <w:t xml:space="preserve"> that was also included in </w:t>
      </w:r>
      <w:hyperlink r:id="rId15" w:history="1">
        <w:r w:rsidRPr="00E14684">
          <w:rPr>
            <w:rStyle w:val="Hyperlink"/>
            <w:rFonts w:asciiTheme="minorHAnsi" w:hAnsiTheme="minorHAnsi"/>
            <w:sz w:val="22"/>
          </w:rPr>
          <w:t>Circular/BDT/DKH/IDA/026</w:t>
        </w:r>
      </w:hyperlink>
      <w:r w:rsidRPr="00E14684">
        <w:rPr>
          <w:rFonts w:asciiTheme="minorHAnsi" w:hAnsiTheme="minorHAnsi"/>
          <w:sz w:val="22"/>
        </w:rPr>
        <w:t xml:space="preserve"> of 3 October 2019 as Annex 1</w:t>
      </w:r>
      <w:r w:rsidRPr="00E14684">
        <w:rPr>
          <w:rFonts w:asciiTheme="minorHAnsi" w:eastAsia="Calibri" w:hAnsiTheme="minorHAnsi" w:cs="Arial"/>
          <w:sz w:val="22"/>
        </w:rPr>
        <w:t xml:space="preserve">. The sections below build on the latter document, providing additional and/or updated information where relevant. </w:t>
      </w:r>
    </w:p>
    <w:p w14:paraId="02A0F869" w14:textId="77777777" w:rsidR="00CD292C" w:rsidRPr="00E14684" w:rsidRDefault="00CD292C" w:rsidP="00CD292C">
      <w:pPr>
        <w:keepNext/>
        <w:keepLines/>
        <w:numPr>
          <w:ilvl w:val="0"/>
          <w:numId w:val="3"/>
        </w:numPr>
        <w:tabs>
          <w:tab w:val="clear" w:pos="567"/>
          <w:tab w:val="clear" w:pos="1134"/>
          <w:tab w:val="clear" w:pos="1701"/>
          <w:tab w:val="clear" w:pos="2268"/>
          <w:tab w:val="clear" w:pos="2835"/>
        </w:tabs>
        <w:overflowPunct/>
        <w:autoSpaceDE/>
        <w:autoSpaceDN/>
        <w:adjustRightInd/>
        <w:spacing w:before="40"/>
        <w:textAlignment w:val="auto"/>
        <w:outlineLvl w:val="2"/>
        <w:rPr>
          <w:rFonts w:asciiTheme="minorHAnsi" w:eastAsia="DengXian Light" w:hAnsiTheme="minorHAnsi"/>
          <w:color w:val="1F4D78"/>
          <w:sz w:val="22"/>
          <w:szCs w:val="22"/>
        </w:rPr>
      </w:pPr>
      <w:r w:rsidRPr="00E14684">
        <w:rPr>
          <w:rFonts w:asciiTheme="minorHAnsi" w:eastAsia="DengXian Light" w:hAnsiTheme="minorHAnsi"/>
          <w:color w:val="1F4D78"/>
          <w:sz w:val="22"/>
          <w:szCs w:val="22"/>
        </w:rPr>
        <w:t>Data availability</w:t>
      </w:r>
    </w:p>
    <w:p w14:paraId="74668D2A" w14:textId="77777777" w:rsidR="00CD292C" w:rsidRPr="00E14684" w:rsidRDefault="00CD292C" w:rsidP="00CD292C">
      <w:pPr>
        <w:spacing w:before="0" w:after="160"/>
        <w:rPr>
          <w:rFonts w:asciiTheme="minorHAnsi" w:eastAsia="Calibri" w:hAnsiTheme="minorHAnsi" w:cs="Arial"/>
          <w:sz w:val="22"/>
        </w:rPr>
      </w:pPr>
      <w:r w:rsidRPr="00E14684">
        <w:rPr>
          <w:rFonts w:asciiTheme="minorHAnsi" w:eastAsia="Calibri" w:hAnsiTheme="minorHAnsi" w:cs="Arial"/>
          <w:sz w:val="22"/>
        </w:rPr>
        <w:t xml:space="preserve">One of the main reasons for not publishing the revised IDI in 2018 was the unacceptably low data availability: only 42 percent of all data points required to calculate the IDI would have been based on data submitted by countries. As much as 58 percent of data points would have had to be estimated. For those new indicators that were not part of the original IDI, the share of missing data points reached 77 percent. </w:t>
      </w:r>
    </w:p>
    <w:p w14:paraId="1D427DDD" w14:textId="77777777" w:rsidR="00CD292C" w:rsidRPr="00E14684" w:rsidRDefault="00CD292C" w:rsidP="00CD292C">
      <w:pPr>
        <w:spacing w:before="0" w:after="160"/>
        <w:rPr>
          <w:rFonts w:asciiTheme="minorHAnsi" w:eastAsia="Calibri" w:hAnsiTheme="minorHAnsi" w:cs="Arial"/>
          <w:sz w:val="22"/>
        </w:rPr>
      </w:pPr>
      <w:r w:rsidRPr="00E14684">
        <w:rPr>
          <w:rFonts w:asciiTheme="minorHAnsi" w:eastAsia="Calibri" w:hAnsiTheme="minorHAnsi" w:cs="Arial"/>
          <w:sz w:val="22"/>
        </w:rPr>
        <w:t xml:space="preserve">Recently, the ITU Secretariat refined its analysis and pulled out the data for reference year 2017. Since 2018, when the initial analysis was carried out, data availability for year 2017 has slightly improved, but remains too low (51 percent). Figures 1 and 2 below report the share of available data by country group and by indicator, respectively. Figure 1 shows that for low income ITU Member States only 37 percent of the data is available from official sources. It remains low even among high income Member States. Furthermore, only 89 Member States submitted more than 50 percent of the data required to compute the revised IDI, and only 25 more than 90 percent. Figure 2 shows that for more than half of the indicators and underlying indicators needed to compute the revised IDI, missingness exceeds 50 percent. </w:t>
      </w:r>
    </w:p>
    <w:p w14:paraId="1AE351FE" w14:textId="77777777" w:rsidR="00CD292C" w:rsidRPr="00E14684" w:rsidRDefault="00CD292C" w:rsidP="00CD292C">
      <w:pPr>
        <w:spacing w:before="0" w:after="160"/>
        <w:rPr>
          <w:rFonts w:asciiTheme="minorHAnsi" w:eastAsia="Calibri" w:hAnsiTheme="minorHAnsi" w:cs="Arial"/>
          <w:sz w:val="16"/>
          <w:szCs w:val="16"/>
        </w:rPr>
      </w:pPr>
      <w:r w:rsidRPr="00E14684">
        <w:rPr>
          <w:rFonts w:asciiTheme="minorHAnsi" w:eastAsia="Calibri" w:hAnsiTheme="minorHAnsi" w:cs="Arial"/>
          <w:b/>
          <w:bCs/>
          <w:sz w:val="22"/>
        </w:rPr>
        <w:lastRenderedPageBreak/>
        <w:t>Figure 1: Data availability by income group, 2017*</w:t>
      </w:r>
      <w:r w:rsidRPr="00E14684">
        <w:rPr>
          <w:rFonts w:asciiTheme="minorHAnsi" w:eastAsia="Calibri" w:hAnsiTheme="minorHAnsi" w:cs="Arial"/>
          <w:b/>
          <w:bCs/>
          <w:sz w:val="22"/>
        </w:rPr>
        <w:br/>
      </w:r>
      <w:r w:rsidRPr="00E14684">
        <w:rPr>
          <w:rFonts w:asciiTheme="minorHAnsi" w:eastAsia="Calibri" w:hAnsiTheme="minorHAnsi" w:cs="Arial"/>
          <w:sz w:val="16"/>
          <w:szCs w:val="16"/>
        </w:rPr>
        <w:t>Share (%) of data points among ITU Member States</w:t>
      </w:r>
    </w:p>
    <w:p w14:paraId="1DCD346C" w14:textId="77777777" w:rsidR="00CD292C" w:rsidRPr="00E14684" w:rsidRDefault="00CD292C" w:rsidP="00CD292C">
      <w:pPr>
        <w:spacing w:before="0" w:after="160"/>
        <w:rPr>
          <w:sz w:val="16"/>
          <w:szCs w:val="22"/>
        </w:rPr>
      </w:pPr>
      <w:r w:rsidRPr="00E14684">
        <w:rPr>
          <w:noProof/>
          <w:sz w:val="16"/>
          <w:szCs w:val="22"/>
        </w:rPr>
        <w:drawing>
          <wp:inline distT="0" distB="0" distL="0" distR="0" wp14:anchorId="60DCA913" wp14:editId="0C4F2C6A">
            <wp:extent cx="6144491" cy="1466161"/>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57995" cy="1469383"/>
                    </a:xfrm>
                    <a:prstGeom prst="rect">
                      <a:avLst/>
                    </a:prstGeom>
                    <a:noFill/>
                  </pic:spPr>
                </pic:pic>
              </a:graphicData>
            </a:graphic>
          </wp:inline>
        </w:drawing>
      </w:r>
      <w:r w:rsidRPr="00E14684">
        <w:rPr>
          <w:rFonts w:asciiTheme="minorHAnsi" w:eastAsia="Calibri" w:hAnsiTheme="minorHAnsi" w:cs="Arial"/>
          <w:sz w:val="22"/>
        </w:rPr>
        <w:br/>
      </w:r>
      <w:r w:rsidRPr="00E14684">
        <w:rPr>
          <w:sz w:val="16"/>
          <w:szCs w:val="22"/>
        </w:rPr>
        <w:t>* Based on 192 Member States for which income group classification (World Bank, FY 2020/21) is available.</w:t>
      </w:r>
      <w:r w:rsidRPr="00E14684">
        <w:rPr>
          <w:sz w:val="16"/>
          <w:szCs w:val="22"/>
        </w:rPr>
        <w:br/>
        <w:t>Source: ITU Secretariat analysis</w:t>
      </w:r>
    </w:p>
    <w:p w14:paraId="6460E115" w14:textId="77777777" w:rsidR="00CD292C" w:rsidRPr="00E14684" w:rsidRDefault="00CD292C" w:rsidP="00CD292C">
      <w:pPr>
        <w:spacing w:before="0" w:after="160"/>
        <w:rPr>
          <w:rFonts w:asciiTheme="minorHAnsi" w:eastAsia="Calibri" w:hAnsiTheme="minorHAnsi" w:cs="Arial"/>
          <w:sz w:val="16"/>
          <w:szCs w:val="16"/>
        </w:rPr>
      </w:pPr>
      <w:r w:rsidRPr="00E14684">
        <w:rPr>
          <w:rFonts w:asciiTheme="minorHAnsi" w:eastAsia="Calibri" w:hAnsiTheme="minorHAnsi" w:cs="Arial"/>
          <w:b/>
          <w:bCs/>
          <w:sz w:val="22"/>
        </w:rPr>
        <w:t>Figure 2: Data availability by component of the revised IDI, 2017*</w:t>
      </w:r>
      <w:r w:rsidRPr="00E14684">
        <w:rPr>
          <w:rFonts w:asciiTheme="minorHAnsi" w:eastAsia="Calibri" w:hAnsiTheme="minorHAnsi" w:cs="Arial"/>
          <w:b/>
          <w:bCs/>
          <w:sz w:val="22"/>
        </w:rPr>
        <w:br/>
      </w:r>
      <w:r w:rsidRPr="00E14684">
        <w:rPr>
          <w:rFonts w:asciiTheme="minorHAnsi" w:eastAsia="Calibri" w:hAnsiTheme="minorHAnsi" w:cs="Arial"/>
          <w:sz w:val="16"/>
          <w:szCs w:val="16"/>
        </w:rPr>
        <w:t>Share (%) of data points among ITU Member States</w:t>
      </w:r>
    </w:p>
    <w:p w14:paraId="73A7D843" w14:textId="77777777" w:rsidR="00CD292C" w:rsidRPr="00E14684" w:rsidRDefault="00CD292C" w:rsidP="00CD292C">
      <w:pPr>
        <w:spacing w:before="0" w:after="160"/>
        <w:rPr>
          <w:sz w:val="16"/>
          <w:szCs w:val="22"/>
        </w:rPr>
      </w:pPr>
      <w:r w:rsidRPr="00E14684">
        <w:rPr>
          <w:rFonts w:asciiTheme="minorHAnsi" w:eastAsia="Calibri" w:hAnsiTheme="minorHAnsi" w:cs="Arial"/>
          <w:noProof/>
          <w:sz w:val="22"/>
        </w:rPr>
        <w:drawing>
          <wp:inline distT="0" distB="0" distL="0" distR="0" wp14:anchorId="5467A5FD" wp14:editId="2757BFB1">
            <wp:extent cx="6146090" cy="38023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76513" cy="3821202"/>
                    </a:xfrm>
                    <a:prstGeom prst="rect">
                      <a:avLst/>
                    </a:prstGeom>
                    <a:noFill/>
                  </pic:spPr>
                </pic:pic>
              </a:graphicData>
            </a:graphic>
          </wp:inline>
        </w:drawing>
      </w:r>
      <w:r w:rsidRPr="00E14684">
        <w:rPr>
          <w:rFonts w:asciiTheme="minorHAnsi" w:eastAsia="Calibri" w:hAnsiTheme="minorHAnsi" w:cs="Arial"/>
          <w:sz w:val="22"/>
        </w:rPr>
        <w:br/>
      </w:r>
      <w:r w:rsidRPr="00E14684">
        <w:rPr>
          <w:rFonts w:asciiTheme="minorHAnsi" w:eastAsia="Calibri" w:hAnsiTheme="minorHAnsi" w:cs="Arial"/>
          <w:sz w:val="16"/>
          <w:szCs w:val="16"/>
        </w:rPr>
        <w:t xml:space="preserve">* </w:t>
      </w:r>
      <w:r w:rsidRPr="00E14684">
        <w:rPr>
          <w:sz w:val="16"/>
          <w:szCs w:val="22"/>
        </w:rPr>
        <w:t>Some of the 14 indicators of the revised IDI are composed of several underlying indicators. The list in Figure 2 comprises all the indicators and underlying indicators whose data is submitted directly to ITU. The three education-related indicators sourced from UNESCO are excluded from the analysis.</w:t>
      </w:r>
      <w:r w:rsidRPr="00E14684">
        <w:rPr>
          <w:sz w:val="16"/>
          <w:szCs w:val="22"/>
        </w:rPr>
        <w:br/>
        <w:t>Source: ITU Secretariat analysis</w:t>
      </w:r>
    </w:p>
    <w:p w14:paraId="0920894A" w14:textId="77777777" w:rsidR="00CD292C" w:rsidRPr="00E14684" w:rsidRDefault="00CD292C" w:rsidP="00CD292C">
      <w:pPr>
        <w:spacing w:before="0" w:after="160"/>
        <w:rPr>
          <w:rFonts w:asciiTheme="minorHAnsi" w:eastAsia="Calibri" w:hAnsiTheme="minorHAnsi" w:cs="Arial"/>
          <w:sz w:val="22"/>
        </w:rPr>
      </w:pPr>
      <w:r w:rsidRPr="00E14684">
        <w:rPr>
          <w:rFonts w:asciiTheme="minorHAnsi" w:eastAsia="Calibri" w:hAnsiTheme="minorHAnsi" w:cs="Arial"/>
          <w:sz w:val="22"/>
        </w:rPr>
        <w:t xml:space="preserve">The ITU Secretariat is committed to treating developing and developed countries on an equal footing and such commitment should be reflected in an index that achieves the largest possible coverage of ITU membership. With the revised IDI, the coverage would be limited to a limited subset of Member States for which data availability is satisfactory. </w:t>
      </w:r>
    </w:p>
    <w:p w14:paraId="403F949B" w14:textId="77777777" w:rsidR="00CD292C" w:rsidRPr="00E14684" w:rsidRDefault="00CD292C" w:rsidP="00CD292C">
      <w:pPr>
        <w:spacing w:before="0" w:after="160"/>
        <w:rPr>
          <w:rFonts w:asciiTheme="minorHAnsi" w:eastAsia="Calibri" w:hAnsiTheme="minorHAnsi" w:cs="Arial"/>
          <w:sz w:val="22"/>
        </w:rPr>
      </w:pPr>
      <w:r w:rsidRPr="00E14684">
        <w:rPr>
          <w:rFonts w:asciiTheme="minorHAnsi" w:eastAsia="Calibri" w:hAnsiTheme="minorHAnsi" w:cs="Arial"/>
          <w:sz w:val="22"/>
        </w:rPr>
        <w:t xml:space="preserve">Estimation would normally allow to fill the data gaps. However, in the case of the updated/revised IDI, the share of missing data is simply too large to produce reliable estimates. Any imputation exercise becomes extremely hazardous and therefore misguided, because the quality of the estimates depends to a large extent on the ratio between the number of </w:t>
      </w:r>
      <w:r w:rsidRPr="00E14684">
        <w:rPr>
          <w:rFonts w:asciiTheme="minorHAnsi" w:eastAsia="Calibri" w:hAnsiTheme="minorHAnsi" w:cs="Arial"/>
          <w:sz w:val="22"/>
          <w:u w:val="single"/>
        </w:rPr>
        <w:t>missing</w:t>
      </w:r>
      <w:r w:rsidRPr="00E14684">
        <w:rPr>
          <w:rFonts w:asciiTheme="minorHAnsi" w:eastAsia="Calibri" w:hAnsiTheme="minorHAnsi" w:cs="Arial"/>
          <w:sz w:val="22"/>
        </w:rPr>
        <w:t xml:space="preserve"> data points and the number of </w:t>
      </w:r>
      <w:r w:rsidRPr="00E14684">
        <w:rPr>
          <w:rFonts w:asciiTheme="minorHAnsi" w:eastAsia="Calibri" w:hAnsiTheme="minorHAnsi" w:cs="Arial"/>
          <w:sz w:val="22"/>
          <w:u w:val="single"/>
        </w:rPr>
        <w:t>available</w:t>
      </w:r>
      <w:r w:rsidRPr="00E14684">
        <w:rPr>
          <w:rFonts w:asciiTheme="minorHAnsi" w:eastAsia="Calibri" w:hAnsiTheme="minorHAnsi" w:cs="Arial"/>
          <w:sz w:val="22"/>
        </w:rPr>
        <w:t xml:space="preserve"> data points to be used for estimating those missing data points. </w:t>
      </w:r>
    </w:p>
    <w:p w14:paraId="6234C50A" w14:textId="77777777" w:rsidR="00CD292C" w:rsidRPr="00E14684" w:rsidRDefault="00CD292C" w:rsidP="00CD292C">
      <w:pPr>
        <w:spacing w:before="0" w:after="160"/>
        <w:rPr>
          <w:rFonts w:asciiTheme="minorHAnsi" w:eastAsia="Calibri" w:hAnsiTheme="minorHAnsi" w:cs="Arial"/>
          <w:sz w:val="22"/>
        </w:rPr>
      </w:pPr>
      <w:r w:rsidRPr="00E14684">
        <w:rPr>
          <w:rFonts w:asciiTheme="minorHAnsi" w:eastAsia="Calibri" w:hAnsiTheme="minorHAnsi" w:cs="Arial"/>
          <w:sz w:val="22"/>
        </w:rPr>
        <w:lastRenderedPageBreak/>
        <w:t>In the present case, if estimates were produced, they would have such large margins of error that they would provide no guidance. The high degree of uncertainty of individual estimates would compound at the aggregate level. This means that the overall results and rankings of the IDI would be fraught with an even higher degree of uncertainty.</w:t>
      </w:r>
    </w:p>
    <w:p w14:paraId="1F1CD698" w14:textId="53403648" w:rsidR="00CD292C" w:rsidRPr="00E14684" w:rsidRDefault="00CD292C" w:rsidP="00CD292C">
      <w:pPr>
        <w:spacing w:before="0" w:after="160"/>
        <w:rPr>
          <w:rFonts w:asciiTheme="minorHAnsi" w:eastAsia="Calibri" w:hAnsiTheme="minorHAnsi" w:cs="Arial"/>
          <w:sz w:val="22"/>
        </w:rPr>
      </w:pPr>
      <w:r w:rsidRPr="00E14684">
        <w:rPr>
          <w:rFonts w:asciiTheme="minorHAnsi" w:eastAsia="Calibri" w:hAnsiTheme="minorHAnsi" w:cs="Arial"/>
          <w:sz w:val="22"/>
        </w:rPr>
        <w:t>Producing an index under these circumstances and without addressing the other methodological challenges raised in this document would disregard fundamental United Nations statistical principles and, as a result, undermine the credibility of the Union as the UN agency for ICTs</w:t>
      </w:r>
      <w:r w:rsidRPr="00E14684">
        <w:rPr>
          <w:rStyle w:val="FootnoteReference"/>
          <w:rFonts w:asciiTheme="minorHAnsi" w:eastAsia="Calibri" w:hAnsiTheme="minorHAnsi"/>
          <w:sz w:val="14"/>
        </w:rPr>
        <w:footnoteReference w:id="1"/>
      </w:r>
      <w:r w:rsidRPr="00E14684">
        <w:rPr>
          <w:rFonts w:asciiTheme="minorHAnsi" w:eastAsia="Calibri" w:hAnsiTheme="minorHAnsi" w:cs="Arial"/>
          <w:sz w:val="22"/>
        </w:rPr>
        <w:t>. Such new index would further fail to reflect the real development of the ICT sector as mandated by PP Resolutions 71, 131 and WTDC Resolution</w:t>
      </w:r>
      <w:r w:rsidR="008B6F39">
        <w:rPr>
          <w:rFonts w:asciiTheme="minorHAnsi" w:eastAsia="Calibri" w:hAnsiTheme="minorHAnsi" w:cs="Arial"/>
          <w:sz w:val="22"/>
        </w:rPr>
        <w:t> </w:t>
      </w:r>
      <w:r w:rsidRPr="00E14684">
        <w:rPr>
          <w:rFonts w:asciiTheme="minorHAnsi" w:eastAsia="Calibri" w:hAnsiTheme="minorHAnsi" w:cs="Arial"/>
          <w:sz w:val="22"/>
        </w:rPr>
        <w:t>8.</w:t>
      </w:r>
    </w:p>
    <w:p w14:paraId="306140A3" w14:textId="77777777" w:rsidR="00CD292C" w:rsidRPr="00E14684" w:rsidRDefault="00CD292C" w:rsidP="00CD292C">
      <w:pPr>
        <w:keepNext/>
        <w:keepLines/>
        <w:numPr>
          <w:ilvl w:val="0"/>
          <w:numId w:val="3"/>
        </w:numPr>
        <w:tabs>
          <w:tab w:val="clear" w:pos="567"/>
          <w:tab w:val="clear" w:pos="1134"/>
          <w:tab w:val="clear" w:pos="1701"/>
          <w:tab w:val="clear" w:pos="2268"/>
          <w:tab w:val="clear" w:pos="2835"/>
        </w:tabs>
        <w:overflowPunct/>
        <w:autoSpaceDE/>
        <w:autoSpaceDN/>
        <w:adjustRightInd/>
        <w:spacing w:before="40"/>
        <w:textAlignment w:val="auto"/>
        <w:outlineLvl w:val="2"/>
        <w:rPr>
          <w:rFonts w:asciiTheme="minorHAnsi" w:eastAsia="DengXian Light" w:hAnsiTheme="minorHAnsi"/>
          <w:color w:val="1F4D78"/>
          <w:sz w:val="22"/>
          <w:szCs w:val="22"/>
        </w:rPr>
      </w:pPr>
      <w:r w:rsidRPr="00E14684">
        <w:rPr>
          <w:rFonts w:asciiTheme="minorHAnsi" w:eastAsia="DengXian Light" w:hAnsiTheme="minorHAnsi"/>
          <w:color w:val="1F4D78"/>
          <w:sz w:val="22"/>
          <w:szCs w:val="22"/>
        </w:rPr>
        <w:t xml:space="preserve">Data quality </w:t>
      </w:r>
    </w:p>
    <w:p w14:paraId="1DF988A1" w14:textId="77777777" w:rsidR="00CD292C" w:rsidRPr="00E14684" w:rsidRDefault="00CD292C" w:rsidP="00CD292C">
      <w:pPr>
        <w:spacing w:before="0" w:after="160"/>
        <w:rPr>
          <w:rFonts w:asciiTheme="minorHAnsi" w:eastAsia="Calibri" w:hAnsiTheme="minorHAnsi" w:cs="Arial"/>
          <w:sz w:val="22"/>
        </w:rPr>
      </w:pPr>
      <w:r w:rsidRPr="00E14684">
        <w:rPr>
          <w:rFonts w:asciiTheme="minorHAnsi" w:eastAsia="Calibri" w:hAnsiTheme="minorHAnsi" w:cs="Arial"/>
          <w:sz w:val="22"/>
        </w:rPr>
        <w:t xml:space="preserve">The verification of the data also revealed that some of the data submitted by countries were not in line with ITU’s agreed definition resulting in the data not being sufficiently harmonized. Indicators such as fixed-broadband Internet traffic and individuals with ICT skills were not mature enough yet to be included in the revised IDI, as emphasized by the fact that these indicators have subsequently been subject to further discussions by EGTI and EGH. </w:t>
      </w:r>
    </w:p>
    <w:p w14:paraId="08FB530C" w14:textId="77777777" w:rsidR="00CD292C" w:rsidRPr="00E14684" w:rsidRDefault="00CD292C" w:rsidP="00CD292C">
      <w:pPr>
        <w:spacing w:before="0" w:after="160"/>
        <w:rPr>
          <w:rFonts w:asciiTheme="minorHAnsi" w:eastAsia="Calibri" w:hAnsiTheme="minorHAnsi" w:cs="Arial"/>
          <w:sz w:val="22"/>
        </w:rPr>
      </w:pPr>
      <w:r w:rsidRPr="00E14684">
        <w:rPr>
          <w:rFonts w:asciiTheme="minorHAnsi" w:eastAsia="Calibri" w:hAnsiTheme="minorHAnsi" w:cs="Arial"/>
          <w:sz w:val="22"/>
        </w:rPr>
        <w:t>For example, the indicator “Proportion of individuals with ICT skills” is based on nine activities that people carry out on a computer</w:t>
      </w:r>
      <w:r w:rsidRPr="00E14684">
        <w:rPr>
          <w:rStyle w:val="FootnoteReference"/>
          <w:rFonts w:asciiTheme="minorHAnsi" w:eastAsia="Calibri" w:hAnsiTheme="minorHAnsi"/>
          <w:sz w:val="14"/>
        </w:rPr>
        <w:footnoteReference w:id="2"/>
      </w:r>
      <w:r w:rsidRPr="00E14684">
        <w:rPr>
          <w:rFonts w:asciiTheme="minorHAnsi" w:eastAsia="Calibri" w:hAnsiTheme="minorHAnsi" w:cs="Arial"/>
          <w:sz w:val="22"/>
        </w:rPr>
        <w:t>, which can be aggregated into three categories: basic, standard, and advanced skills. Normally, more people will have carried out activities in the basic skills category than in the advanced skills category. In countries that have collected skills data already for a significant number of years, the ratio between the proportion of individuals with basic and advanced skills varies from 5 to 18. In countries that have only recently started to collect these data, the spread of this ratio is much larger, from 3 to 97. This wider spread is more likely to be an artefact of the data collection than reflecting the real situation in these countries (see Figure 3).</w:t>
      </w:r>
    </w:p>
    <w:p w14:paraId="2CAD9C92" w14:textId="77777777" w:rsidR="00CD292C" w:rsidRPr="00E14684" w:rsidRDefault="00CD292C" w:rsidP="00CD292C">
      <w:pPr>
        <w:spacing w:before="0" w:after="160"/>
        <w:rPr>
          <w:rFonts w:asciiTheme="minorHAnsi" w:eastAsia="Calibri" w:hAnsiTheme="minorHAnsi" w:cs="Arial"/>
          <w:b/>
          <w:sz w:val="22"/>
        </w:rPr>
      </w:pPr>
      <w:r w:rsidRPr="00E14684">
        <w:rPr>
          <w:rFonts w:asciiTheme="minorHAnsi" w:eastAsia="Calibri" w:hAnsiTheme="minorHAnsi" w:cs="Arial"/>
          <w:b/>
          <w:sz w:val="22"/>
        </w:rPr>
        <w:t>Figure 3: Ratio of individuals with basic and advanced skills</w:t>
      </w:r>
    </w:p>
    <w:p w14:paraId="1B5C6322" w14:textId="77777777" w:rsidR="00CD292C" w:rsidRPr="00E14684" w:rsidRDefault="00CD292C" w:rsidP="00CD292C">
      <w:pPr>
        <w:spacing w:before="0" w:after="160"/>
        <w:rPr>
          <w:rFonts w:asciiTheme="minorHAnsi" w:eastAsia="Calibri" w:hAnsiTheme="minorHAnsi" w:cs="Arial"/>
          <w:sz w:val="22"/>
        </w:rPr>
      </w:pPr>
      <w:r w:rsidRPr="00E14684">
        <w:rPr>
          <w:rFonts w:asciiTheme="minorHAnsi" w:eastAsia="Calibri" w:hAnsiTheme="minorHAnsi" w:cs="Arial"/>
          <w:noProof/>
          <w:sz w:val="22"/>
          <w:lang w:eastAsia="zh-CN"/>
        </w:rPr>
        <w:drawing>
          <wp:inline distT="0" distB="0" distL="0" distR="0" wp14:anchorId="6C61A88A" wp14:editId="798B9BA8">
            <wp:extent cx="5742940" cy="23164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2940" cy="2316480"/>
                    </a:xfrm>
                    <a:prstGeom prst="rect">
                      <a:avLst/>
                    </a:prstGeom>
                    <a:noFill/>
                  </pic:spPr>
                </pic:pic>
              </a:graphicData>
            </a:graphic>
          </wp:inline>
        </w:drawing>
      </w:r>
    </w:p>
    <w:p w14:paraId="4253DDE0" w14:textId="77777777" w:rsidR="00CD292C" w:rsidRPr="00E14684" w:rsidRDefault="00CD292C" w:rsidP="00CD292C">
      <w:pPr>
        <w:spacing w:before="0" w:after="160"/>
        <w:rPr>
          <w:rFonts w:asciiTheme="minorHAnsi" w:eastAsia="Calibri" w:hAnsiTheme="minorHAnsi" w:cs="Arial"/>
          <w:sz w:val="22"/>
        </w:rPr>
      </w:pPr>
      <w:r w:rsidRPr="00E14684">
        <w:rPr>
          <w:sz w:val="16"/>
          <w:szCs w:val="22"/>
        </w:rPr>
        <w:t>Source: ITU Secretariat analysis</w:t>
      </w:r>
    </w:p>
    <w:p w14:paraId="2673C201" w14:textId="77777777" w:rsidR="00CD292C" w:rsidRPr="00E14684" w:rsidRDefault="00CD292C" w:rsidP="00CD292C">
      <w:pPr>
        <w:keepNext/>
        <w:keepLines/>
        <w:numPr>
          <w:ilvl w:val="0"/>
          <w:numId w:val="3"/>
        </w:numPr>
        <w:tabs>
          <w:tab w:val="clear" w:pos="567"/>
          <w:tab w:val="clear" w:pos="1134"/>
          <w:tab w:val="clear" w:pos="1701"/>
          <w:tab w:val="clear" w:pos="2268"/>
          <w:tab w:val="clear" w:pos="2835"/>
        </w:tabs>
        <w:overflowPunct/>
        <w:autoSpaceDE/>
        <w:autoSpaceDN/>
        <w:adjustRightInd/>
        <w:spacing w:before="40"/>
        <w:textAlignment w:val="auto"/>
        <w:outlineLvl w:val="2"/>
        <w:rPr>
          <w:rFonts w:asciiTheme="minorHAnsi" w:eastAsia="DengXian Light" w:hAnsiTheme="minorHAnsi"/>
          <w:color w:val="1F4D78"/>
          <w:sz w:val="22"/>
          <w:szCs w:val="22"/>
        </w:rPr>
      </w:pPr>
      <w:r w:rsidRPr="00E14684">
        <w:rPr>
          <w:rFonts w:asciiTheme="minorHAnsi" w:eastAsia="DengXian Light" w:hAnsiTheme="minorHAnsi"/>
          <w:color w:val="1F4D78"/>
          <w:sz w:val="22"/>
          <w:szCs w:val="22"/>
        </w:rPr>
        <w:lastRenderedPageBreak/>
        <w:t>Indicator selection</w:t>
      </w:r>
    </w:p>
    <w:p w14:paraId="41E65BDB" w14:textId="77777777" w:rsidR="00CD292C" w:rsidRPr="00E14684" w:rsidRDefault="00CD292C" w:rsidP="00CD292C">
      <w:pPr>
        <w:spacing w:before="0" w:after="160"/>
        <w:rPr>
          <w:rFonts w:asciiTheme="minorHAnsi" w:eastAsia="Calibri" w:hAnsiTheme="minorHAnsi" w:cs="Arial"/>
          <w:sz w:val="22"/>
        </w:rPr>
      </w:pPr>
      <w:r w:rsidRPr="00E14684">
        <w:rPr>
          <w:rFonts w:asciiTheme="minorHAnsi" w:eastAsia="Calibri" w:hAnsiTheme="minorHAnsi" w:cs="Arial"/>
          <w:sz w:val="22"/>
        </w:rPr>
        <w:t xml:space="preserve">As highlighted in the OECD </w:t>
      </w:r>
      <w:r w:rsidRPr="00E14684">
        <w:rPr>
          <w:rFonts w:asciiTheme="minorHAnsi" w:eastAsia="Calibri" w:hAnsiTheme="minorHAnsi" w:cs="Arial"/>
          <w:i/>
          <w:sz w:val="22"/>
        </w:rPr>
        <w:t>Handbook on Constructing Composite Indicators</w:t>
      </w:r>
      <w:r w:rsidRPr="00E14684">
        <w:rPr>
          <w:rFonts w:asciiTheme="minorHAnsi" w:eastAsia="Calibri" w:hAnsiTheme="minorHAnsi" w:cs="Arial"/>
          <w:sz w:val="22"/>
        </w:rPr>
        <w:t xml:space="preserve"> (2008)</w:t>
      </w:r>
      <w:r w:rsidRPr="00E14684">
        <w:rPr>
          <w:rStyle w:val="FootnoteReference"/>
          <w:rFonts w:asciiTheme="minorHAnsi" w:eastAsia="Calibri" w:hAnsiTheme="minorHAnsi"/>
          <w:sz w:val="14"/>
        </w:rPr>
        <w:footnoteReference w:id="3"/>
      </w:r>
      <w:r w:rsidRPr="00E14684">
        <w:rPr>
          <w:rFonts w:asciiTheme="minorHAnsi" w:eastAsia="Calibri" w:hAnsiTheme="minorHAnsi" w:cs="Arial"/>
          <w:sz w:val="22"/>
        </w:rPr>
        <w:t>: “Index construction is normally a long and iterative process of selecting indicators that are widely available for many countries and that best fit the index framework and then testing them and retaining those that have explanatory power. Creating an index is thus as much about art as science. The ‘composite index builder’ requires deep understanding of the subject matter as well as statistical techniques.”</w:t>
      </w:r>
    </w:p>
    <w:p w14:paraId="3D5EC2F1" w14:textId="77777777" w:rsidR="00CD292C" w:rsidRPr="00E14684" w:rsidRDefault="00CD292C" w:rsidP="00CD292C">
      <w:pPr>
        <w:spacing w:before="0" w:after="160"/>
        <w:rPr>
          <w:rFonts w:asciiTheme="minorHAnsi" w:eastAsia="Calibri" w:hAnsiTheme="minorHAnsi" w:cs="Arial"/>
          <w:sz w:val="22"/>
        </w:rPr>
      </w:pPr>
      <w:r w:rsidRPr="00E14684">
        <w:rPr>
          <w:rFonts w:asciiTheme="minorHAnsi" w:eastAsia="Calibri" w:hAnsiTheme="minorHAnsi" w:cs="Arial"/>
          <w:sz w:val="22"/>
        </w:rPr>
        <w:t>When the ITU Secretariat started the methodological work related to the revised indicator set, including checking for the availability of data, testing the indicators for their fit with the conceptual framework and conducting a sensitivity analysis, a number of issues appeared which illustrated the flaws that occurred in the process of revising the indicators included in the IDI. This underlines the necessity for the analysts involved in producing an index to have the freedom they require to determine exactly which indicators should be included in the index, based on statistical and technical analysis.</w:t>
      </w:r>
    </w:p>
    <w:p w14:paraId="77695DFB" w14:textId="77777777" w:rsidR="00CD292C" w:rsidRPr="00E14684" w:rsidRDefault="00CD292C" w:rsidP="00CD292C">
      <w:pPr>
        <w:spacing w:before="0" w:after="160"/>
        <w:rPr>
          <w:rFonts w:asciiTheme="minorHAnsi" w:eastAsia="Calibri" w:hAnsiTheme="minorHAnsi" w:cs="Arial"/>
          <w:sz w:val="22"/>
        </w:rPr>
      </w:pPr>
      <w:r w:rsidRPr="00E14684">
        <w:rPr>
          <w:rFonts w:asciiTheme="minorHAnsi" w:eastAsia="Calibri" w:hAnsiTheme="minorHAnsi" w:cs="Arial"/>
          <w:sz w:val="22"/>
        </w:rPr>
        <w:t>For example, the newly added indicator “Fixed broadband by speed tiers” has some undesirable features. To illustrate the problem, a country with a total of 10 fixed-broadband subscriptions, all at high speed (&gt; 10 Mbps), would score 1 out of 1 (perfect score) for that indicator, while a country with 10 million fixed-broadband subscriptions, but only half at the highest speed and half between 2 and 10 Mbps, would have a score &lt;1 for that indicator. This would be an inaccurate depiction of the actual state of fixed-broadband diffusion in those two countries.</w:t>
      </w:r>
      <w:r w:rsidRPr="00E14684">
        <w:rPr>
          <w:rFonts w:asciiTheme="minorHAnsi" w:eastAsia="Calibri" w:hAnsiTheme="minorHAnsi" w:cs="Arial"/>
          <w:sz w:val="22"/>
          <w:vertAlign w:val="superscript"/>
        </w:rPr>
        <w:footnoteReference w:id="4"/>
      </w:r>
      <w:r w:rsidRPr="00E14684">
        <w:rPr>
          <w:rFonts w:asciiTheme="minorHAnsi" w:eastAsia="Calibri" w:hAnsiTheme="minorHAnsi" w:cs="Arial"/>
          <w:sz w:val="22"/>
        </w:rPr>
        <w:t xml:space="preserve"> Figure 4 shows that there are many countries, which would score high on this indicator, despite a low number of fixed-broadband subscriptions.</w:t>
      </w:r>
    </w:p>
    <w:p w14:paraId="20475C7F" w14:textId="77777777" w:rsidR="00CD292C" w:rsidRPr="00E14684" w:rsidRDefault="00CD292C" w:rsidP="00CD292C">
      <w:pPr>
        <w:spacing w:before="0"/>
        <w:rPr>
          <w:rFonts w:asciiTheme="minorHAnsi" w:eastAsia="Calibri" w:hAnsiTheme="minorHAnsi" w:cs="Arial"/>
          <w:b/>
          <w:sz w:val="22"/>
        </w:rPr>
      </w:pPr>
      <w:r w:rsidRPr="00E14684">
        <w:rPr>
          <w:rFonts w:asciiTheme="minorHAnsi" w:eastAsia="Calibri" w:hAnsiTheme="minorHAnsi" w:cs="Arial"/>
          <w:b/>
          <w:sz w:val="22"/>
        </w:rPr>
        <w:t xml:space="preserve">Figure 4: Fixed broadband by speed tier score vs. </w:t>
      </w:r>
      <w:r w:rsidRPr="00E14684">
        <w:rPr>
          <w:rFonts w:asciiTheme="minorHAnsi" w:eastAsia="Calibri" w:hAnsiTheme="minorHAnsi" w:cs="Arial"/>
          <w:b/>
          <w:noProof/>
          <w:sz w:val="22"/>
          <w:lang w:eastAsia="zh-CN"/>
        </w:rPr>
        <mc:AlternateContent>
          <mc:Choice Requires="wpg">
            <w:drawing>
              <wp:anchor distT="0" distB="0" distL="114300" distR="114300" simplePos="0" relativeHeight="251659264" behindDoc="0" locked="0" layoutInCell="1" allowOverlap="1" wp14:anchorId="7BDF8107" wp14:editId="4865D344">
                <wp:simplePos x="0" y="0"/>
                <wp:positionH relativeFrom="column">
                  <wp:posOffset>0</wp:posOffset>
                </wp:positionH>
                <wp:positionV relativeFrom="paragraph">
                  <wp:posOffset>288781</wp:posOffset>
                </wp:positionV>
                <wp:extent cx="5675630" cy="2585085"/>
                <wp:effectExtent l="0" t="0" r="1270" b="5715"/>
                <wp:wrapSquare wrapText="bothSides"/>
                <wp:docPr id="8" name="Group 8"/>
                <wp:cNvGraphicFramePr/>
                <a:graphic xmlns:a="http://schemas.openxmlformats.org/drawingml/2006/main">
                  <a:graphicData uri="http://schemas.microsoft.com/office/word/2010/wordprocessingGroup">
                    <wpg:wgp>
                      <wpg:cNvGrpSpPr/>
                      <wpg:grpSpPr>
                        <a:xfrm>
                          <a:off x="0" y="0"/>
                          <a:ext cx="5675630" cy="2585085"/>
                          <a:chOff x="0" y="0"/>
                          <a:chExt cx="5675630" cy="2585085"/>
                        </a:xfrm>
                      </wpg:grpSpPr>
                      <pic:pic xmlns:pic="http://schemas.openxmlformats.org/drawingml/2006/picture">
                        <pic:nvPicPr>
                          <pic:cNvPr id="6" name="Picture 6"/>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75630" cy="2585085"/>
                          </a:xfrm>
                          <a:prstGeom prst="rect">
                            <a:avLst/>
                          </a:prstGeom>
                          <a:noFill/>
                        </pic:spPr>
                      </pic:pic>
                      <pic:pic xmlns:pic="http://schemas.openxmlformats.org/drawingml/2006/picture">
                        <pic:nvPicPr>
                          <pic:cNvPr id="7" name="Picture 7"/>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439947" y="646981"/>
                            <a:ext cx="1155700" cy="469900"/>
                          </a:xfrm>
                          <a:prstGeom prst="rect">
                            <a:avLst/>
                          </a:prstGeom>
                          <a:noFill/>
                        </pic:spPr>
                      </pic:pic>
                    </wpg:wgp>
                  </a:graphicData>
                </a:graphic>
              </wp:anchor>
            </w:drawing>
          </mc:Choice>
          <mc:Fallback>
            <w:pict>
              <v:group w14:anchorId="3065F086" id="Group 8" o:spid="_x0000_s1026" style="position:absolute;margin-left:0;margin-top:22.75pt;width:446.9pt;height:203.55pt;z-index:251659264" coordsize="56756,258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6756;height:25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">
                  <v:imagedata r:id="rId21" o:title=""/>
                </v:shape>
                <v:shape id="Picture 7" o:spid="_x0000_s1028" type="#_x0000_t75" style="position:absolute;left:4399;top:6469;width:11557;height:4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">
                  <v:imagedata r:id="rId22" o:title=""/>
                </v:shape>
                <w10:wrap type="square"/>
              </v:group>
            </w:pict>
          </mc:Fallback>
        </mc:AlternateContent>
      </w:r>
      <w:r w:rsidRPr="00E14684">
        <w:rPr>
          <w:rFonts w:asciiTheme="minorHAnsi" w:eastAsia="Calibri" w:hAnsiTheme="minorHAnsi" w:cs="Arial"/>
          <w:b/>
          <w:sz w:val="22"/>
        </w:rPr>
        <w:t>fixed-broadband penetration</w:t>
      </w:r>
    </w:p>
    <w:p w14:paraId="6CB446C8" w14:textId="77777777" w:rsidR="00CD292C" w:rsidRPr="00E14684" w:rsidRDefault="00CD292C" w:rsidP="00CD292C">
      <w:pPr>
        <w:spacing w:before="0" w:after="160"/>
        <w:rPr>
          <w:rFonts w:asciiTheme="minorHAnsi" w:eastAsia="Calibri" w:hAnsiTheme="minorHAnsi" w:cs="Arial"/>
          <w:sz w:val="22"/>
        </w:rPr>
      </w:pPr>
      <w:r w:rsidRPr="00E14684">
        <w:rPr>
          <w:sz w:val="16"/>
          <w:szCs w:val="22"/>
        </w:rPr>
        <w:t>Source: ITU Secretariat analysis</w:t>
      </w:r>
    </w:p>
    <w:p w14:paraId="5B0C4DE8" w14:textId="77777777" w:rsidR="00CD292C" w:rsidRPr="00E14684" w:rsidRDefault="00CD292C" w:rsidP="00CD292C">
      <w:pPr>
        <w:spacing w:before="0" w:after="160"/>
        <w:rPr>
          <w:rFonts w:asciiTheme="minorHAnsi" w:eastAsia="Calibri" w:hAnsiTheme="minorHAnsi" w:cs="Arial"/>
          <w:sz w:val="22"/>
        </w:rPr>
      </w:pPr>
      <w:r w:rsidRPr="00E14684">
        <w:rPr>
          <w:rFonts w:asciiTheme="minorHAnsi" w:eastAsia="Calibri" w:hAnsiTheme="minorHAnsi" w:cs="Arial"/>
          <w:sz w:val="22"/>
        </w:rPr>
        <w:t>Another example is the newly added indicator “fixed-broadband traffic per fixed broadband subscription”. By using the number of fixed-broadband subscriptions as denominator, a country with only a few fixed-broadband subscriptions, but which are all intensive data users</w:t>
      </w:r>
      <w:r w:rsidRPr="00E14684">
        <w:rPr>
          <w:rFonts w:asciiTheme="minorHAnsi" w:eastAsia="Calibri" w:hAnsiTheme="minorHAnsi" w:cs="Arial"/>
          <w:sz w:val="22"/>
          <w:vertAlign w:val="superscript"/>
        </w:rPr>
        <w:footnoteReference w:id="5"/>
      </w:r>
      <w:r w:rsidRPr="00E14684">
        <w:rPr>
          <w:rFonts w:asciiTheme="minorHAnsi" w:eastAsia="Calibri" w:hAnsiTheme="minorHAnsi" w:cs="Arial"/>
          <w:sz w:val="22"/>
        </w:rPr>
        <w:t xml:space="preserve">, would score higher than a country with millions of fixed-broadband subscriptions with a less intensive data usage. Figure 5 shows that there is a group of countries with a low number of fixed-broadband subscriptions that would score high on this indicator, whereas there is another group of countries with a large number of fixed-broadband </w:t>
      </w:r>
      <w:r w:rsidRPr="00E14684">
        <w:rPr>
          <w:rFonts w:asciiTheme="minorHAnsi" w:eastAsia="Calibri" w:hAnsiTheme="minorHAnsi" w:cs="Arial"/>
          <w:sz w:val="22"/>
        </w:rPr>
        <w:lastRenderedPageBreak/>
        <w:t>subscriptions that would score very low on this indicator. This also would not be a true reflection of the level of ICT development in these countries.</w:t>
      </w:r>
    </w:p>
    <w:p w14:paraId="0215A2D0" w14:textId="77777777" w:rsidR="00CD292C" w:rsidRPr="00E14684" w:rsidRDefault="00CD292C" w:rsidP="00CD292C">
      <w:pPr>
        <w:spacing w:before="0"/>
        <w:rPr>
          <w:rFonts w:asciiTheme="minorHAnsi" w:eastAsia="Calibri" w:hAnsiTheme="minorHAnsi" w:cs="Arial"/>
          <w:b/>
          <w:sz w:val="22"/>
        </w:rPr>
      </w:pPr>
    </w:p>
    <w:p w14:paraId="1313BDC3" w14:textId="77777777" w:rsidR="00CD292C" w:rsidRPr="00E14684" w:rsidRDefault="00CD292C" w:rsidP="00CD292C">
      <w:pPr>
        <w:spacing w:before="0"/>
        <w:rPr>
          <w:rFonts w:asciiTheme="minorHAnsi" w:eastAsia="Calibri" w:hAnsiTheme="minorHAnsi" w:cs="Arial"/>
          <w:b/>
          <w:sz w:val="22"/>
        </w:rPr>
      </w:pPr>
      <w:r w:rsidRPr="00E14684">
        <w:rPr>
          <w:rFonts w:asciiTheme="minorHAnsi" w:eastAsia="Calibri" w:hAnsiTheme="minorHAnsi" w:cs="Arial"/>
          <w:b/>
          <w:sz w:val="22"/>
        </w:rPr>
        <w:t>Figure 5: Fixed-broadband traffic per fixed-broadband subscription vs. fixed-broadband penetration</w:t>
      </w:r>
    </w:p>
    <w:p w14:paraId="77639E28" w14:textId="77777777" w:rsidR="00CD292C" w:rsidRPr="00E14684" w:rsidRDefault="00CD292C" w:rsidP="00CD292C">
      <w:pPr>
        <w:spacing w:before="0"/>
        <w:rPr>
          <w:rFonts w:asciiTheme="minorHAnsi" w:eastAsia="Calibri" w:hAnsiTheme="minorHAnsi" w:cs="Arial"/>
          <w:b/>
          <w:sz w:val="22"/>
        </w:rPr>
      </w:pPr>
    </w:p>
    <w:p w14:paraId="43B75DD7" w14:textId="77777777" w:rsidR="00CD292C" w:rsidRPr="00E14684" w:rsidRDefault="00CD292C" w:rsidP="00CD292C">
      <w:pPr>
        <w:spacing w:before="0" w:after="160"/>
        <w:rPr>
          <w:rFonts w:asciiTheme="minorHAnsi" w:eastAsia="Calibri" w:hAnsiTheme="minorHAnsi" w:cs="Arial"/>
          <w:sz w:val="22"/>
        </w:rPr>
      </w:pPr>
      <w:r w:rsidRPr="00E14684">
        <w:rPr>
          <w:rFonts w:asciiTheme="minorHAnsi" w:eastAsia="Calibri" w:hAnsiTheme="minorHAnsi" w:cs="Arial"/>
          <w:noProof/>
          <w:sz w:val="22"/>
          <w:lang w:eastAsia="zh-CN"/>
        </w:rPr>
        <w:drawing>
          <wp:inline distT="0" distB="0" distL="0" distR="0" wp14:anchorId="0566BCEF" wp14:editId="516ADF82">
            <wp:extent cx="5495026" cy="271352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45623" cy="2738507"/>
                    </a:xfrm>
                    <a:prstGeom prst="rect">
                      <a:avLst/>
                    </a:prstGeom>
                    <a:noFill/>
                  </pic:spPr>
                </pic:pic>
              </a:graphicData>
            </a:graphic>
          </wp:inline>
        </w:drawing>
      </w:r>
    </w:p>
    <w:p w14:paraId="6C97DDF0" w14:textId="77777777" w:rsidR="00CD292C" w:rsidRPr="00E14684" w:rsidRDefault="00CD292C" w:rsidP="00CD292C">
      <w:pPr>
        <w:spacing w:before="0" w:after="160"/>
        <w:rPr>
          <w:rFonts w:asciiTheme="minorHAnsi" w:eastAsia="Calibri" w:hAnsiTheme="minorHAnsi" w:cs="Arial"/>
          <w:sz w:val="22"/>
        </w:rPr>
      </w:pPr>
      <w:r w:rsidRPr="00E14684">
        <w:rPr>
          <w:sz w:val="16"/>
          <w:szCs w:val="22"/>
        </w:rPr>
        <w:t>Source: ITU Secretariat analysis</w:t>
      </w:r>
    </w:p>
    <w:p w14:paraId="192A426A" w14:textId="77777777" w:rsidR="00CD292C" w:rsidRPr="00E14684" w:rsidRDefault="00CD292C" w:rsidP="00CD292C">
      <w:pPr>
        <w:pStyle w:val="Heading1"/>
        <w:numPr>
          <w:ilvl w:val="0"/>
          <w:numId w:val="6"/>
        </w:numPr>
        <w:rPr>
          <w:rFonts w:eastAsia="DengXian Light"/>
        </w:rPr>
      </w:pPr>
      <w:r w:rsidRPr="00E14684">
        <w:rPr>
          <w:rFonts w:eastAsia="DengXian Light"/>
        </w:rPr>
        <w:t>IDI 2019</w:t>
      </w:r>
    </w:p>
    <w:p w14:paraId="0542AAA9" w14:textId="77777777" w:rsidR="00CD292C" w:rsidRPr="00E14684" w:rsidRDefault="00CD292C" w:rsidP="00CD292C">
      <w:pPr>
        <w:jc w:val="both"/>
        <w:rPr>
          <w:rFonts w:asciiTheme="minorHAnsi" w:hAnsiTheme="minorHAnsi" w:cstheme="minorHAnsi"/>
          <w:spacing w:val="-4"/>
          <w:sz w:val="22"/>
          <w:szCs w:val="18"/>
        </w:rPr>
      </w:pPr>
      <w:r w:rsidRPr="00E14684">
        <w:rPr>
          <w:rFonts w:asciiTheme="minorHAnsi" w:hAnsiTheme="minorHAnsi" w:cstheme="minorHAnsi"/>
          <w:sz w:val="22"/>
          <w:szCs w:val="18"/>
        </w:rPr>
        <w:t xml:space="preserve">In </w:t>
      </w:r>
      <w:bookmarkStart w:id="11" w:name="_Hlk39003121"/>
      <w:r w:rsidRPr="00E14684">
        <w:rPr>
          <w:rFonts w:asciiTheme="minorHAnsi" w:hAnsiTheme="minorHAnsi" w:cstheme="minorHAnsi"/>
          <w:sz w:val="22"/>
          <w:szCs w:val="18"/>
        </w:rPr>
        <w:t xml:space="preserve">Circular Letter SG/BDT/010 </w:t>
      </w:r>
      <w:bookmarkEnd w:id="11"/>
      <w:r w:rsidRPr="00E14684">
        <w:rPr>
          <w:rFonts w:asciiTheme="minorHAnsi" w:hAnsiTheme="minorHAnsi" w:cstheme="minorHAnsi"/>
          <w:sz w:val="22"/>
          <w:szCs w:val="18"/>
        </w:rPr>
        <w:t xml:space="preserve">of 5 December 2018, the Secretary General informed the membership that ITU had decided to postpone the publication of the revised IDI until 2019, because of the amount of estimations needed to calculate the index, and concerns about the quality of some of the </w:t>
      </w:r>
      <w:r w:rsidRPr="00E14684">
        <w:rPr>
          <w:rFonts w:asciiTheme="minorHAnsi" w:hAnsiTheme="minorHAnsi" w:cstheme="minorHAnsi"/>
          <w:spacing w:val="-4"/>
          <w:sz w:val="22"/>
          <w:szCs w:val="18"/>
        </w:rPr>
        <w:t xml:space="preserve">underlying data, as explained above. </w:t>
      </w:r>
    </w:p>
    <w:p w14:paraId="6999DA2D" w14:textId="77777777" w:rsidR="00CD292C" w:rsidRPr="00E14684" w:rsidRDefault="00CD292C" w:rsidP="00CD292C">
      <w:pPr>
        <w:jc w:val="both"/>
        <w:rPr>
          <w:rFonts w:asciiTheme="minorHAnsi" w:hAnsiTheme="minorHAnsi" w:cstheme="minorHAnsi"/>
          <w:sz w:val="22"/>
          <w:szCs w:val="18"/>
        </w:rPr>
      </w:pPr>
      <w:r w:rsidRPr="00E14684">
        <w:rPr>
          <w:rFonts w:asciiTheme="minorHAnsi" w:hAnsiTheme="minorHAnsi" w:cstheme="minorHAnsi"/>
          <w:spacing w:val="-2"/>
          <w:sz w:val="22"/>
          <w:szCs w:val="18"/>
        </w:rPr>
        <w:t>During TDAG 2019, a breakout session on ICT data and statistics was held on 4 April 2019, to – among</w:t>
      </w:r>
      <w:r w:rsidRPr="00E14684">
        <w:rPr>
          <w:rFonts w:asciiTheme="minorHAnsi" w:hAnsiTheme="minorHAnsi" w:cstheme="minorHAnsi"/>
          <w:sz w:val="22"/>
          <w:szCs w:val="18"/>
        </w:rPr>
        <w:t xml:space="preserve"> other topics - inform Member States about the challenges faced with the publication of the IDI and brainstorm on the way forward. Participants suggested to revisit the conceptual framework, develop methodologies on emerging topics and new services, and work in partnership with other relevant organizations, Study Groups and other ITU sectors.</w:t>
      </w:r>
    </w:p>
    <w:p w14:paraId="4E53E6CF" w14:textId="77777777" w:rsidR="00CD292C" w:rsidRPr="00E14684" w:rsidRDefault="00CD292C" w:rsidP="00CD292C">
      <w:pPr>
        <w:spacing w:before="0" w:after="160"/>
        <w:rPr>
          <w:rFonts w:asciiTheme="minorHAnsi" w:eastAsia="Calibri" w:hAnsiTheme="minorHAnsi" w:cs="Arial"/>
          <w:sz w:val="22"/>
        </w:rPr>
      </w:pPr>
      <w:r w:rsidRPr="00E14684">
        <w:rPr>
          <w:rFonts w:asciiTheme="minorHAnsi" w:eastAsia="Calibri" w:hAnsiTheme="minorHAnsi" w:cs="Arial"/>
          <w:sz w:val="22"/>
        </w:rPr>
        <w:t xml:space="preserve">After collecting and verifying the data in 2019 for reference year 2018, it was found that, despite two rounds of capacity building workshops in all the regions, the amount of data received for the revised set of IDI indicators did not improve significantly and remained well below what is deemed acceptable. </w:t>
      </w:r>
    </w:p>
    <w:p w14:paraId="03CA73B6" w14:textId="77777777" w:rsidR="00CD292C" w:rsidRPr="00E14684" w:rsidRDefault="00CD292C" w:rsidP="00CD292C">
      <w:pPr>
        <w:jc w:val="both"/>
        <w:rPr>
          <w:rFonts w:asciiTheme="minorHAnsi" w:hAnsiTheme="minorHAnsi" w:cstheme="minorHAnsi"/>
          <w:sz w:val="22"/>
          <w:szCs w:val="18"/>
        </w:rPr>
      </w:pPr>
      <w:r w:rsidRPr="00E14684">
        <w:rPr>
          <w:rFonts w:asciiTheme="minorHAnsi" w:hAnsiTheme="minorHAnsi" w:cstheme="minorHAnsi"/>
          <w:sz w:val="22"/>
          <w:szCs w:val="18"/>
        </w:rPr>
        <w:t xml:space="preserve">In lights of those developments, in Circular Letter </w:t>
      </w:r>
      <w:hyperlink r:id="rId24">
        <w:r w:rsidRPr="00E14684">
          <w:rPr>
            <w:rStyle w:val="Hyperlink"/>
            <w:rFonts w:asciiTheme="minorHAnsi" w:hAnsiTheme="minorHAnsi" w:cstheme="minorHAnsi"/>
            <w:sz w:val="22"/>
            <w:szCs w:val="18"/>
          </w:rPr>
          <w:t>Circular/BDT/DKH/IDA/026</w:t>
        </w:r>
      </w:hyperlink>
      <w:r w:rsidRPr="00E14684">
        <w:rPr>
          <w:rFonts w:asciiTheme="minorHAnsi" w:hAnsiTheme="minorHAnsi" w:cstheme="minorHAnsi"/>
          <w:sz w:val="22"/>
          <w:szCs w:val="18"/>
        </w:rPr>
        <w:t xml:space="preserve"> of 3 October 2019, the Director of BDT announced that the IDI (based on the 2017-agreed indicators) could still not be published in 2019 as no satisfactory solutions had been found to the problems above. A </w:t>
      </w:r>
      <w:hyperlink r:id="rId25">
        <w:r w:rsidRPr="00E14684">
          <w:rPr>
            <w:rStyle w:val="Hyperlink"/>
            <w:rFonts w:asciiTheme="minorHAnsi" w:hAnsiTheme="minorHAnsi" w:cstheme="minorHAnsi"/>
            <w:sz w:val="22"/>
            <w:szCs w:val="18"/>
          </w:rPr>
          <w:t>background document</w:t>
        </w:r>
      </w:hyperlink>
      <w:r w:rsidRPr="00E14684">
        <w:rPr>
          <w:rFonts w:asciiTheme="minorHAnsi" w:hAnsiTheme="minorHAnsi" w:cstheme="minorHAnsi"/>
          <w:sz w:val="22"/>
          <w:szCs w:val="18"/>
        </w:rPr>
        <w:t xml:space="preserve"> that was part of that circular letter explained these problems in more detail. Further, the Circular Letter recommended to exceptionally use the original IDI methodology only for </w:t>
      </w:r>
      <w:r w:rsidRPr="00E14684">
        <w:rPr>
          <w:rFonts w:asciiTheme="minorHAnsi" w:hAnsiTheme="minorHAnsi" w:cstheme="minorHAnsi"/>
          <w:spacing w:val="-4"/>
          <w:sz w:val="22"/>
          <w:szCs w:val="18"/>
        </w:rPr>
        <w:t xml:space="preserve">publication in 2019 and announced an informal consultation on that subject. Circular </w:t>
      </w:r>
      <w:hyperlink r:id="rId26" w:history="1">
        <w:r w:rsidRPr="00E14684">
          <w:rPr>
            <w:rStyle w:val="Hyperlink"/>
            <w:rFonts w:asciiTheme="minorHAnsi" w:hAnsiTheme="minorHAnsi" w:cstheme="minorHAnsi"/>
            <w:spacing w:val="-4"/>
            <w:sz w:val="22"/>
            <w:szCs w:val="18"/>
          </w:rPr>
          <w:t>BDT/DKH/IDA/027</w:t>
        </w:r>
      </w:hyperlink>
      <w:r w:rsidRPr="00E14684">
        <w:rPr>
          <w:rFonts w:asciiTheme="minorHAnsi" w:hAnsiTheme="minorHAnsi" w:cstheme="minorHAnsi"/>
          <w:sz w:val="22"/>
          <w:szCs w:val="18"/>
        </w:rPr>
        <w:t xml:space="preserve"> of 16 October 2019 presented the results of that consultation, concluding that there was no consensus, and therefore no IDI would be published. The Circular Letter also announced that going forward, BDT, in collaboration with the membership and internationally-recognized experts, would continue to work on a more transparent, robust and reliable methodology with a view to publishing an index in 2020, taking into consideration PP Resolution 131 and WTDC Resolution 8.</w:t>
      </w:r>
    </w:p>
    <w:p w14:paraId="08C5BECC" w14:textId="77777777" w:rsidR="00CD292C" w:rsidRPr="00E14684" w:rsidRDefault="00CD292C" w:rsidP="00CD292C">
      <w:pPr>
        <w:pStyle w:val="Heading1"/>
        <w:numPr>
          <w:ilvl w:val="0"/>
          <w:numId w:val="6"/>
        </w:numPr>
        <w:rPr>
          <w:rFonts w:eastAsia="DengXian Light"/>
        </w:rPr>
      </w:pPr>
      <w:r w:rsidRPr="00E14684">
        <w:rPr>
          <w:rFonts w:eastAsia="DengXian Light"/>
        </w:rPr>
        <w:lastRenderedPageBreak/>
        <w:t>Towards a new ITU index</w:t>
      </w:r>
    </w:p>
    <w:p w14:paraId="25355BFF" w14:textId="77777777" w:rsidR="00CD292C" w:rsidRPr="00E14684" w:rsidRDefault="00CD292C" w:rsidP="00CD292C">
      <w:pPr>
        <w:jc w:val="both"/>
        <w:rPr>
          <w:rFonts w:asciiTheme="minorHAnsi" w:hAnsiTheme="minorHAnsi" w:cstheme="minorHAnsi"/>
          <w:sz w:val="22"/>
          <w:szCs w:val="18"/>
        </w:rPr>
      </w:pPr>
      <w:r w:rsidRPr="00E14684">
        <w:rPr>
          <w:rFonts w:asciiTheme="minorHAnsi" w:hAnsiTheme="minorHAnsi" w:cstheme="minorHAnsi"/>
          <w:sz w:val="22"/>
          <w:szCs w:val="18"/>
        </w:rPr>
        <w:t xml:space="preserve">Circular </w:t>
      </w:r>
      <w:hyperlink r:id="rId27" w:history="1">
        <w:r w:rsidRPr="00E14684">
          <w:rPr>
            <w:rStyle w:val="Hyperlink"/>
            <w:rFonts w:asciiTheme="minorHAnsi" w:hAnsiTheme="minorHAnsi" w:cstheme="minorHAnsi"/>
            <w:sz w:val="22"/>
            <w:szCs w:val="18"/>
          </w:rPr>
          <w:t>BDT/DKH/IDA/028</w:t>
        </w:r>
      </w:hyperlink>
      <w:r w:rsidRPr="00E14684">
        <w:rPr>
          <w:rFonts w:asciiTheme="minorHAnsi" w:hAnsiTheme="minorHAnsi" w:cstheme="minorHAnsi"/>
          <w:sz w:val="22"/>
          <w:szCs w:val="18"/>
        </w:rPr>
        <w:t xml:space="preserve"> of 21 November 2019 invited Administrations of ITU Member States and Resolution 99 to attend the 1st Expert Group Meeting on a new ITU index on 10 February 2020 to present and discuss the draft concept and framework for an ITU index. The </w:t>
      </w:r>
      <w:hyperlink r:id="rId28" w:history="1">
        <w:r w:rsidRPr="00E14684">
          <w:rPr>
            <w:rStyle w:val="Hyperlink"/>
            <w:rFonts w:asciiTheme="minorHAnsi" w:hAnsiTheme="minorHAnsi" w:cstheme="minorHAnsi"/>
            <w:sz w:val="22"/>
            <w:szCs w:val="18"/>
          </w:rPr>
          <w:t>Summary Report</w:t>
        </w:r>
      </w:hyperlink>
      <w:r w:rsidRPr="00E14684">
        <w:rPr>
          <w:rFonts w:asciiTheme="minorHAnsi" w:hAnsiTheme="minorHAnsi" w:cstheme="minorHAnsi"/>
          <w:sz w:val="22"/>
          <w:szCs w:val="18"/>
        </w:rPr>
        <w:t xml:space="preserve"> of that meeting noted that participants welcomed the proposal of the ITU secretariat to develop and publish a new ITU index to assess the extent to which digital technologies contribute to achieving the SDGs.</w:t>
      </w:r>
    </w:p>
    <w:p w14:paraId="0B170ED8" w14:textId="77777777" w:rsidR="00CD292C" w:rsidRPr="00E14684" w:rsidRDefault="00CD292C" w:rsidP="00CD292C">
      <w:pPr>
        <w:jc w:val="both"/>
        <w:rPr>
          <w:rFonts w:asciiTheme="minorHAnsi" w:hAnsiTheme="minorHAnsi" w:cstheme="minorHAnsi"/>
          <w:sz w:val="22"/>
          <w:szCs w:val="18"/>
        </w:rPr>
      </w:pPr>
      <w:r w:rsidRPr="00E14684">
        <w:rPr>
          <w:rFonts w:asciiTheme="minorHAnsi" w:hAnsiTheme="minorHAnsi" w:cstheme="minorHAnsi"/>
          <w:sz w:val="22"/>
          <w:szCs w:val="18"/>
        </w:rPr>
        <w:t xml:space="preserve">On 25 March 2020, a </w:t>
      </w:r>
      <w:hyperlink r:id="rId29">
        <w:r w:rsidRPr="00E14684">
          <w:rPr>
            <w:rStyle w:val="Hyperlink"/>
            <w:rFonts w:asciiTheme="minorHAnsi" w:hAnsiTheme="minorHAnsi" w:cstheme="minorHAnsi"/>
            <w:sz w:val="22"/>
            <w:szCs w:val="18"/>
          </w:rPr>
          <w:t>TDAG Web Dialogue on the new ITU index</w:t>
        </w:r>
      </w:hyperlink>
      <w:r w:rsidRPr="00E14684">
        <w:rPr>
          <w:rFonts w:asciiTheme="minorHAnsi" w:hAnsiTheme="minorHAnsi" w:cstheme="minorHAnsi"/>
          <w:sz w:val="22"/>
          <w:szCs w:val="18"/>
        </w:rPr>
        <w:t xml:space="preserve"> was held. The revised draft concept and framework of the new index was presented and discussed. Participants supported the development of a new index linking digital technologies to the achievement of the SDGs. Concerns raised during the meeting included a request for further specification of the indicators and the elaboration of the framework and observed the tight timeline. Participants also provided suggestions for collaboration with international agencies and the private sector. The secretariat was asked to ensure full transparency of the process, regular communication with Member States and consultation with relevant other stakeholders. </w:t>
      </w:r>
    </w:p>
    <w:p w14:paraId="0EA139B5" w14:textId="77777777" w:rsidR="00CD292C" w:rsidRPr="00E14684" w:rsidRDefault="008B6F39" w:rsidP="00CD292C">
      <w:pPr>
        <w:jc w:val="both"/>
        <w:rPr>
          <w:rFonts w:asciiTheme="minorHAnsi" w:hAnsiTheme="minorHAnsi" w:cstheme="minorHAnsi"/>
          <w:sz w:val="22"/>
          <w:szCs w:val="18"/>
        </w:rPr>
      </w:pPr>
      <w:hyperlink r:id="rId30" w:history="1">
        <w:r w:rsidR="00CD292C" w:rsidRPr="00E14684">
          <w:rPr>
            <w:rStyle w:val="Hyperlink"/>
            <w:rFonts w:asciiTheme="minorHAnsi" w:hAnsiTheme="minorHAnsi" w:cstheme="minorHAnsi"/>
            <w:sz w:val="22"/>
            <w:szCs w:val="18"/>
          </w:rPr>
          <w:t>Circular BDT/DKH/IDA/038</w:t>
        </w:r>
      </w:hyperlink>
      <w:r w:rsidR="00CD292C" w:rsidRPr="00E14684">
        <w:rPr>
          <w:rFonts w:asciiTheme="minorHAnsi" w:hAnsiTheme="minorHAnsi" w:cstheme="minorHAnsi"/>
          <w:sz w:val="22"/>
          <w:szCs w:val="18"/>
        </w:rPr>
        <w:t xml:space="preserve"> of 17 March 2020 provided a summary of the 1st EGM and invited Administrations of ITU Member States and Resolution 99 to the 2nd Expert Group Meeting on a new ITU index, that took place on 17 April 2020.  At the </w:t>
      </w:r>
      <w:hyperlink r:id="rId31" w:history="1">
        <w:r w:rsidR="00CD292C" w:rsidRPr="00E14684">
          <w:rPr>
            <w:rStyle w:val="Hyperlink"/>
            <w:rFonts w:asciiTheme="minorHAnsi" w:hAnsiTheme="minorHAnsi" w:cstheme="minorHAnsi"/>
            <w:sz w:val="22"/>
            <w:szCs w:val="18"/>
          </w:rPr>
          <w:t>2nd EGM meeting</w:t>
        </w:r>
      </w:hyperlink>
      <w:r w:rsidR="00CD292C" w:rsidRPr="00E14684">
        <w:rPr>
          <w:rFonts w:asciiTheme="minorHAnsi" w:hAnsiTheme="minorHAnsi" w:cstheme="minorHAnsi"/>
          <w:sz w:val="22"/>
          <w:szCs w:val="18"/>
        </w:rPr>
        <w:t xml:space="preserve">, the ITU secretariat presented a background document including the further revised conceptual framework of the new index, as well as a preliminary list of indicators that could be considered. </w:t>
      </w:r>
    </w:p>
    <w:p w14:paraId="5A2F81EF" w14:textId="77777777" w:rsidR="00CD292C" w:rsidRPr="00E14684" w:rsidRDefault="00CD292C" w:rsidP="00CD292C">
      <w:pPr>
        <w:jc w:val="both"/>
        <w:rPr>
          <w:rFonts w:asciiTheme="minorHAnsi" w:hAnsiTheme="minorHAnsi" w:cstheme="minorHAnsi"/>
          <w:sz w:val="22"/>
          <w:szCs w:val="22"/>
        </w:rPr>
      </w:pPr>
      <w:r w:rsidRPr="00E14684">
        <w:rPr>
          <w:rFonts w:asciiTheme="minorHAnsi" w:hAnsiTheme="minorHAnsi" w:cstheme="minorHAnsi"/>
          <w:sz w:val="22"/>
          <w:szCs w:val="18"/>
        </w:rPr>
        <w:t xml:space="preserve">The points raised during the series of open and transparent consultations and meetings revealed </w:t>
      </w:r>
      <w:r w:rsidRPr="00E14684">
        <w:rPr>
          <w:rFonts w:asciiTheme="minorHAnsi" w:hAnsiTheme="minorHAnsi" w:cstheme="minorHAnsi"/>
          <w:sz w:val="22"/>
          <w:szCs w:val="22"/>
        </w:rPr>
        <w:t xml:space="preserve">the diversity of views, positions, and expectations among Member States regarding the process that should guide the development of a </w:t>
      </w:r>
      <w:r w:rsidRPr="00E14684">
        <w:rPr>
          <w:sz w:val="22"/>
          <w:szCs w:val="22"/>
        </w:rPr>
        <w:t>methodologically sound, world-class, impartial index</w:t>
      </w:r>
      <w:r w:rsidRPr="00E14684">
        <w:rPr>
          <w:rFonts w:asciiTheme="minorHAnsi" w:hAnsiTheme="minorHAnsi" w:cstheme="minorHAnsi"/>
          <w:sz w:val="22"/>
          <w:szCs w:val="22"/>
        </w:rPr>
        <w:t>.  The main issues include:</w:t>
      </w:r>
    </w:p>
    <w:p w14:paraId="6B989BF7" w14:textId="77777777" w:rsidR="00CD292C" w:rsidRPr="00E14684" w:rsidRDefault="00CD292C" w:rsidP="00CD292C">
      <w:pPr>
        <w:pStyle w:val="ListParagraph"/>
        <w:numPr>
          <w:ilvl w:val="0"/>
          <w:numId w:val="4"/>
        </w:numPr>
        <w:spacing w:after="60"/>
        <w:ind w:left="714" w:hanging="357"/>
        <w:contextualSpacing w:val="0"/>
        <w:jc w:val="both"/>
        <w:rPr>
          <w:rFonts w:cstheme="minorHAnsi"/>
          <w:szCs w:val="22"/>
          <w:lang w:val="en-GB"/>
        </w:rPr>
      </w:pPr>
      <w:r w:rsidRPr="00E14684">
        <w:rPr>
          <w:rFonts w:cstheme="minorHAnsi"/>
          <w:szCs w:val="22"/>
          <w:lang w:val="en-GB"/>
        </w:rPr>
        <w:t xml:space="preserve">Whether, and how, a formal decision was taken on the (dis-)continuation of the publication of the IDI, in accordance with Resolution 131. </w:t>
      </w:r>
    </w:p>
    <w:p w14:paraId="58A45362" w14:textId="77777777" w:rsidR="00CD292C" w:rsidRPr="00E14684" w:rsidRDefault="00CD292C" w:rsidP="00CD292C">
      <w:pPr>
        <w:pStyle w:val="ListParagraph"/>
        <w:numPr>
          <w:ilvl w:val="0"/>
          <w:numId w:val="4"/>
        </w:numPr>
        <w:spacing w:before="60" w:after="60"/>
        <w:ind w:left="714" w:hanging="357"/>
        <w:contextualSpacing w:val="0"/>
        <w:jc w:val="both"/>
        <w:rPr>
          <w:rFonts w:cstheme="minorHAnsi"/>
          <w:szCs w:val="22"/>
          <w:lang w:val="en-GB"/>
        </w:rPr>
      </w:pPr>
      <w:r w:rsidRPr="00E14684">
        <w:rPr>
          <w:rFonts w:cstheme="minorHAnsi"/>
          <w:szCs w:val="22"/>
          <w:lang w:val="en-GB"/>
        </w:rPr>
        <w:t>Questions about the implementation of Resolution 131 with respect to the governance and the process underpinning the development of a new index.</w:t>
      </w:r>
    </w:p>
    <w:p w14:paraId="331FABCC" w14:textId="77777777" w:rsidR="00CD292C" w:rsidRPr="00E14684" w:rsidRDefault="00CD292C" w:rsidP="00CD292C">
      <w:pPr>
        <w:pStyle w:val="ListParagraph"/>
        <w:numPr>
          <w:ilvl w:val="0"/>
          <w:numId w:val="4"/>
        </w:numPr>
        <w:spacing w:before="60" w:after="60"/>
        <w:ind w:left="714" w:hanging="357"/>
        <w:contextualSpacing w:val="0"/>
        <w:jc w:val="both"/>
        <w:rPr>
          <w:rFonts w:cstheme="minorHAnsi"/>
          <w:szCs w:val="22"/>
          <w:lang w:val="en-GB"/>
        </w:rPr>
      </w:pPr>
      <w:r w:rsidRPr="00E14684">
        <w:rPr>
          <w:rFonts w:cstheme="minorHAnsi"/>
          <w:szCs w:val="22"/>
          <w:lang w:val="en-GB"/>
        </w:rPr>
        <w:t>Whether to continue developing a new index or seek guidance and decision from the Plenipotentiary Conference in 2022.</w:t>
      </w:r>
    </w:p>
    <w:p w14:paraId="610E78BD" w14:textId="77777777" w:rsidR="00CD292C" w:rsidRPr="00E14684" w:rsidRDefault="00CD292C" w:rsidP="00CD292C">
      <w:pPr>
        <w:pStyle w:val="ListParagraph"/>
        <w:numPr>
          <w:ilvl w:val="0"/>
          <w:numId w:val="4"/>
        </w:numPr>
        <w:spacing w:before="60"/>
        <w:ind w:left="714" w:hanging="357"/>
        <w:contextualSpacing w:val="0"/>
        <w:jc w:val="both"/>
        <w:rPr>
          <w:rFonts w:cstheme="minorHAnsi"/>
          <w:szCs w:val="22"/>
          <w:lang w:val="en-GB"/>
        </w:rPr>
      </w:pPr>
      <w:r w:rsidRPr="00E14684">
        <w:rPr>
          <w:rFonts w:cstheme="minorHAnsi"/>
          <w:szCs w:val="22"/>
          <w:lang w:val="en-GB"/>
        </w:rPr>
        <w:t>Several Member States requested more time to provide feedback and suggested extending the timeline for the development and eventual release of the index.</w:t>
      </w:r>
    </w:p>
    <w:p w14:paraId="033ADD61" w14:textId="77777777" w:rsidR="00CD292C" w:rsidRPr="00E14684" w:rsidRDefault="00CD292C" w:rsidP="00CD292C">
      <w:pPr>
        <w:spacing w:before="240"/>
        <w:jc w:val="both"/>
        <w:rPr>
          <w:rFonts w:asciiTheme="minorHAnsi" w:hAnsiTheme="minorHAnsi" w:cstheme="minorHAnsi"/>
          <w:sz w:val="22"/>
          <w:szCs w:val="22"/>
        </w:rPr>
      </w:pPr>
      <w:r w:rsidRPr="00E14684">
        <w:rPr>
          <w:rFonts w:asciiTheme="minorHAnsi" w:hAnsiTheme="minorHAnsi" w:cstheme="minorHAnsi"/>
          <w:sz w:val="22"/>
          <w:szCs w:val="22"/>
        </w:rPr>
        <w:t xml:space="preserve">Resolution 131 does not provide for a mechanism to address the lack of consensus </w:t>
      </w:r>
      <w:r w:rsidRPr="00E14684">
        <w:rPr>
          <w:sz w:val="22"/>
          <w:szCs w:val="22"/>
        </w:rPr>
        <w:t>on the overall direction of the index and on various methodological aspects, including the selection of indicators to include</w:t>
      </w:r>
      <w:r w:rsidRPr="00E14684">
        <w:rPr>
          <w:rFonts w:asciiTheme="minorHAnsi" w:hAnsiTheme="minorHAnsi" w:cstheme="minorHAnsi"/>
          <w:sz w:val="22"/>
          <w:szCs w:val="22"/>
        </w:rPr>
        <w:t xml:space="preserve">. </w:t>
      </w:r>
    </w:p>
    <w:p w14:paraId="044B893D" w14:textId="77777777" w:rsidR="00CD292C" w:rsidRPr="00E14684" w:rsidRDefault="00CD292C" w:rsidP="00CD292C">
      <w:pPr>
        <w:jc w:val="both"/>
        <w:rPr>
          <w:rFonts w:asciiTheme="minorHAnsi" w:hAnsiTheme="minorHAnsi" w:cstheme="minorHAnsi"/>
          <w:sz w:val="22"/>
          <w:szCs w:val="22"/>
        </w:rPr>
      </w:pPr>
    </w:p>
    <w:p w14:paraId="78604418" w14:textId="18AD9760" w:rsidR="00D338E0" w:rsidRPr="008B6F39" w:rsidRDefault="008B6F39" w:rsidP="008B6F39">
      <w:pPr>
        <w:jc w:val="center"/>
        <w:rPr>
          <w:sz w:val="22"/>
          <w:szCs w:val="18"/>
          <w:u w:val="single"/>
        </w:rPr>
      </w:pPr>
      <w:r>
        <w:rPr>
          <w:sz w:val="22"/>
          <w:szCs w:val="18"/>
          <w:u w:val="single"/>
        </w:rPr>
        <w:t>                                               </w:t>
      </w:r>
    </w:p>
    <w:sectPr w:rsidR="00D338E0" w:rsidRPr="008B6F39" w:rsidSect="004D1851">
      <w:headerReference w:type="default" r:id="rId32"/>
      <w:footerReference w:type="first" r:id="rId3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8A4880" w14:textId="77777777" w:rsidR="00793188" w:rsidRDefault="00793188">
      <w:r>
        <w:separator/>
      </w:r>
    </w:p>
  </w:endnote>
  <w:endnote w:type="continuationSeparator" w:id="0">
    <w:p w14:paraId="0C422D47"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B2"/>
    <w:family w:val="roman"/>
    <w:pitch w:val="variable"/>
    <w:sig w:usb0="00002003" w:usb1="80000000" w:usb2="00000008" w:usb3="00000000" w:csb0="00000041" w:csb1="00000000"/>
  </w:font>
  <w:font w:name="Times">
    <w:panose1 w:val="02020603050405020304"/>
    <w:charset w:val="00"/>
    <w:family w:val="roman"/>
    <w:pitch w:val="variable"/>
    <w:sig w:usb0="E0002AFF" w:usb1="C0007841" w:usb2="00000009" w:usb3="00000000" w:csb0="000001FF" w:csb1="00000000"/>
  </w:font>
  <w:font w:name="DengXian Light">
    <w:altName w:val="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E1E76" w14:textId="2E970CEC" w:rsidR="00322D0D" w:rsidRDefault="00322D0D" w:rsidP="00A95CB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7DD8C" w14:textId="77777777" w:rsidR="00793188" w:rsidRDefault="00793188">
      <w:r>
        <w:t>____________________</w:t>
      </w:r>
    </w:p>
  </w:footnote>
  <w:footnote w:type="continuationSeparator" w:id="0">
    <w:p w14:paraId="3BD4ED71" w14:textId="77777777" w:rsidR="00793188" w:rsidRDefault="00793188">
      <w:r>
        <w:continuationSeparator/>
      </w:r>
    </w:p>
  </w:footnote>
  <w:footnote w:id="1">
    <w:p w14:paraId="0C0D7165" w14:textId="77777777" w:rsidR="00CD292C" w:rsidRPr="003B4162" w:rsidRDefault="00CD292C" w:rsidP="00CD292C">
      <w:pPr>
        <w:pStyle w:val="FootnoteText"/>
        <w:rPr>
          <w:lang w:val="en-US"/>
        </w:rPr>
      </w:pPr>
      <w:r>
        <w:rPr>
          <w:rStyle w:val="FootnoteReference"/>
        </w:rPr>
        <w:footnoteRef/>
      </w:r>
      <w:r>
        <w:t xml:space="preserve"> United Nations, “</w:t>
      </w:r>
      <w:r w:rsidRPr="003146FB">
        <w:t>Fundamental Principles of Official Statistics</w:t>
      </w:r>
      <w:r>
        <w:t>”</w:t>
      </w:r>
      <w:r w:rsidRPr="003146FB">
        <w:t xml:space="preserve"> </w:t>
      </w:r>
      <w:r>
        <w:t xml:space="preserve">Resolution </w:t>
      </w:r>
      <w:r w:rsidRPr="003B4162">
        <w:t>A/RES/68/261</w:t>
      </w:r>
      <w:r>
        <w:t xml:space="preserve"> from 29 January 2014.</w:t>
      </w:r>
    </w:p>
  </w:footnote>
  <w:footnote w:id="2">
    <w:p w14:paraId="7AC3EA22" w14:textId="77777777" w:rsidR="00CD292C" w:rsidRDefault="00CD292C" w:rsidP="00CD292C">
      <w:pPr>
        <w:pStyle w:val="FootnoteText"/>
        <w:spacing w:before="0"/>
      </w:pPr>
      <w:r>
        <w:rPr>
          <w:rStyle w:val="FootnoteReference"/>
        </w:rPr>
        <w:footnoteRef/>
      </w:r>
      <w:r>
        <w:t xml:space="preserve"> </w:t>
      </w:r>
      <w:r w:rsidRPr="00456114">
        <w:rPr>
          <w:sz w:val="20"/>
        </w:rPr>
        <w:t>This indicator has subsequently been revised by the Expert Group on Households, and now consists of 11 activities carried out by individuals during the last three months, independent of the (digital) device(s) used</w:t>
      </w:r>
      <w:r>
        <w:rPr>
          <w:sz w:val="20"/>
        </w:rPr>
        <w:t>.</w:t>
      </w:r>
    </w:p>
  </w:footnote>
  <w:footnote w:id="3">
    <w:p w14:paraId="48FA0E44" w14:textId="77777777" w:rsidR="00CD292C" w:rsidRDefault="00CD292C" w:rsidP="00CD292C">
      <w:pPr>
        <w:pStyle w:val="FootnoteText"/>
        <w:spacing w:before="0"/>
      </w:pPr>
      <w:r>
        <w:rPr>
          <w:rStyle w:val="FootnoteReference"/>
        </w:rPr>
        <w:footnoteRef/>
      </w:r>
      <w:r>
        <w:t xml:space="preserve"> </w:t>
      </w:r>
      <w:r w:rsidRPr="00E1325E">
        <w:rPr>
          <w:sz w:val="20"/>
        </w:rPr>
        <w:t xml:space="preserve">See </w:t>
      </w:r>
      <w:hyperlink r:id="rId1" w:history="1">
        <w:r w:rsidRPr="00E1325E">
          <w:rPr>
            <w:rStyle w:val="Hyperlink"/>
            <w:sz w:val="20"/>
          </w:rPr>
          <w:t>https://www.oecd.org/sdd/42495745.pdf</w:t>
        </w:r>
      </w:hyperlink>
      <w:r w:rsidRPr="00E1325E">
        <w:rPr>
          <w:rStyle w:val="Hyperlink"/>
          <w:sz w:val="20"/>
        </w:rPr>
        <w:t>.</w:t>
      </w:r>
    </w:p>
  </w:footnote>
  <w:footnote w:id="4">
    <w:p w14:paraId="3C02208B" w14:textId="77777777" w:rsidR="00CD292C" w:rsidRPr="001473C2" w:rsidRDefault="00CD292C" w:rsidP="00CD292C">
      <w:pPr>
        <w:pStyle w:val="FootnoteText"/>
        <w:spacing w:before="0"/>
      </w:pPr>
      <w:r>
        <w:rPr>
          <w:rStyle w:val="FootnoteReference"/>
        </w:rPr>
        <w:footnoteRef/>
      </w:r>
      <w:r>
        <w:t xml:space="preserve"> </w:t>
      </w:r>
      <w:r w:rsidRPr="00E1325E">
        <w:rPr>
          <w:sz w:val="20"/>
        </w:rPr>
        <w:t>In particular</w:t>
      </w:r>
      <w:r>
        <w:rPr>
          <w:sz w:val="20"/>
        </w:rPr>
        <w:t xml:space="preserve">, </w:t>
      </w:r>
      <w:r w:rsidRPr="00E1325E">
        <w:rPr>
          <w:sz w:val="20"/>
        </w:rPr>
        <w:t>because many popular video and audio streaming applications operate adequately with bandwidth of less than 5 Mbps, therefore speeds of 2 to 10 Mbps are in most cases sufficient for a normal usage pattern.</w:t>
      </w:r>
    </w:p>
  </w:footnote>
  <w:footnote w:id="5">
    <w:p w14:paraId="38A7462B" w14:textId="77777777" w:rsidR="00CD292C" w:rsidRPr="0002026E" w:rsidRDefault="00CD292C" w:rsidP="00CD292C">
      <w:pPr>
        <w:pStyle w:val="FootnoteText"/>
        <w:spacing w:before="0"/>
      </w:pPr>
      <w:r>
        <w:rPr>
          <w:rStyle w:val="FootnoteReference"/>
        </w:rPr>
        <w:footnoteRef/>
      </w:r>
      <w:r>
        <w:t xml:space="preserve"> </w:t>
      </w:r>
      <w:r w:rsidRPr="00E1325E">
        <w:rPr>
          <w:sz w:val="20"/>
        </w:rPr>
        <w:t>Often these are businesses, which have a higher data usage than households.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33BEA" w14:textId="7777777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p>
  <w:p w14:paraId="0F4E7486" w14:textId="16C24F5A" w:rsidR="00322D0D" w:rsidRPr="00623AE3" w:rsidRDefault="00D338E0" w:rsidP="00D338E0">
    <w:pPr>
      <w:pStyle w:val="Header"/>
      <w:rPr>
        <w:bCs/>
      </w:rPr>
    </w:pPr>
    <w:r>
      <w:rPr>
        <w:bCs/>
      </w:rPr>
      <w:t>C20</w:t>
    </w:r>
    <w:r w:rsidR="00623AE3" w:rsidRPr="00623AE3">
      <w:rPr>
        <w:bCs/>
      </w:rPr>
      <w:t>/</w:t>
    </w:r>
    <w:r w:rsidR="00A95CBB">
      <w:rPr>
        <w:bCs/>
      </w:rPr>
      <w:t>INF/</w:t>
    </w:r>
    <w:r w:rsidR="00B34F1A">
      <w:rPr>
        <w:bCs/>
      </w:rPr>
      <w:t>17</w:t>
    </w:r>
    <w:r w:rsidR="00623AE3"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6E1441C"/>
    <w:multiLevelType w:val="hybridMultilevel"/>
    <w:tmpl w:val="734A7C02"/>
    <w:lvl w:ilvl="0" w:tplc="F4A0468A">
      <w:start w:val="3"/>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4E84430"/>
    <w:multiLevelType w:val="hybridMultilevel"/>
    <w:tmpl w:val="DC9846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D1781E"/>
    <w:multiLevelType w:val="hybridMultilevel"/>
    <w:tmpl w:val="34B46154"/>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2EE433E"/>
    <w:multiLevelType w:val="hybridMultilevel"/>
    <w:tmpl w:val="CB5C08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FB6EAC"/>
    <w:multiLevelType w:val="hybridMultilevel"/>
    <w:tmpl w:val="271A7E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A2188"/>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5E19DB"/>
    <w:rsid w:val="005F3269"/>
    <w:rsid w:val="00623AE3"/>
    <w:rsid w:val="0064737F"/>
    <w:rsid w:val="006535F1"/>
    <w:rsid w:val="0065557D"/>
    <w:rsid w:val="00662984"/>
    <w:rsid w:val="006716BB"/>
    <w:rsid w:val="006B6680"/>
    <w:rsid w:val="006B6DCC"/>
    <w:rsid w:val="00702DEF"/>
    <w:rsid w:val="00706861"/>
    <w:rsid w:val="00740FE3"/>
    <w:rsid w:val="0075051B"/>
    <w:rsid w:val="00793188"/>
    <w:rsid w:val="00794D34"/>
    <w:rsid w:val="00813E5E"/>
    <w:rsid w:val="0083581B"/>
    <w:rsid w:val="00864AFF"/>
    <w:rsid w:val="008B4A6A"/>
    <w:rsid w:val="008B6F39"/>
    <w:rsid w:val="008C7E27"/>
    <w:rsid w:val="009173EF"/>
    <w:rsid w:val="00932906"/>
    <w:rsid w:val="00961B0B"/>
    <w:rsid w:val="009B38C3"/>
    <w:rsid w:val="009E17BD"/>
    <w:rsid w:val="009E485A"/>
    <w:rsid w:val="009F66A3"/>
    <w:rsid w:val="00A04CEC"/>
    <w:rsid w:val="00A27F92"/>
    <w:rsid w:val="00A32257"/>
    <w:rsid w:val="00A36D20"/>
    <w:rsid w:val="00A55622"/>
    <w:rsid w:val="00A83502"/>
    <w:rsid w:val="00A8382F"/>
    <w:rsid w:val="00A95CBB"/>
    <w:rsid w:val="00AC47C8"/>
    <w:rsid w:val="00AD15B3"/>
    <w:rsid w:val="00AF6E49"/>
    <w:rsid w:val="00B04A67"/>
    <w:rsid w:val="00B0583C"/>
    <w:rsid w:val="00B34F1A"/>
    <w:rsid w:val="00B40A81"/>
    <w:rsid w:val="00B44910"/>
    <w:rsid w:val="00B72267"/>
    <w:rsid w:val="00B76EB6"/>
    <w:rsid w:val="00B7737B"/>
    <w:rsid w:val="00B824C8"/>
    <w:rsid w:val="00BA470A"/>
    <w:rsid w:val="00BC251A"/>
    <w:rsid w:val="00BD032B"/>
    <w:rsid w:val="00BE2640"/>
    <w:rsid w:val="00C01189"/>
    <w:rsid w:val="00C374DE"/>
    <w:rsid w:val="00C47AD4"/>
    <w:rsid w:val="00C52D81"/>
    <w:rsid w:val="00C55198"/>
    <w:rsid w:val="00CA6393"/>
    <w:rsid w:val="00CB18FF"/>
    <w:rsid w:val="00CD0C08"/>
    <w:rsid w:val="00CD292C"/>
    <w:rsid w:val="00CE03FB"/>
    <w:rsid w:val="00CE433C"/>
    <w:rsid w:val="00CF33F3"/>
    <w:rsid w:val="00D06183"/>
    <w:rsid w:val="00D22C42"/>
    <w:rsid w:val="00D338E0"/>
    <w:rsid w:val="00D65041"/>
    <w:rsid w:val="00DB384B"/>
    <w:rsid w:val="00E10E80"/>
    <w:rsid w:val="00E124F0"/>
    <w:rsid w:val="00E14684"/>
    <w:rsid w:val="00E60F04"/>
    <w:rsid w:val="00E854E4"/>
    <w:rsid w:val="00EB0D6F"/>
    <w:rsid w:val="00EB2232"/>
    <w:rsid w:val="00EC5337"/>
    <w:rsid w:val="00F2150A"/>
    <w:rsid w:val="00F231D8"/>
    <w:rsid w:val="00F46C5F"/>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41291E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CD292C"/>
    <w:pPr>
      <w:keepNext/>
      <w:keepLines/>
      <w:spacing w:before="480" w:after="12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B34F1A"/>
    <w:pPr>
      <w:framePr w:hSpace="180" w:wrap="around" w:hAnchor="margin" w:y="-675"/>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FootnoteTextChar">
    <w:name w:val="Footnote Text Char"/>
    <w:basedOn w:val="DefaultParagraphFont"/>
    <w:link w:val="FootnoteText"/>
    <w:uiPriority w:val="99"/>
    <w:locked/>
    <w:rsid w:val="00CD292C"/>
    <w:rPr>
      <w:rFonts w:ascii="Calibri" w:hAnsi="Calibri"/>
      <w:sz w:val="24"/>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CD292C"/>
    <w:pPr>
      <w:tabs>
        <w:tab w:val="clear" w:pos="567"/>
        <w:tab w:val="clear" w:pos="1134"/>
        <w:tab w:val="clear" w:pos="1701"/>
        <w:tab w:val="clear" w:pos="2268"/>
        <w:tab w:val="clear" w:pos="2835"/>
      </w:tabs>
      <w:overflowPunct/>
      <w:autoSpaceDE/>
      <w:autoSpaceDN/>
      <w:adjustRightInd/>
      <w:spacing w:after="120"/>
      <w:ind w:left="720"/>
      <w:contextualSpacing/>
      <w:textAlignment w:val="auto"/>
    </w:pPr>
    <w:rPr>
      <w:rFonts w:eastAsia="SimSun" w:cs="Traditional Arabic"/>
      <w:sz w:val="22"/>
      <w:szCs w:val="30"/>
      <w:lang w:val="en-US"/>
    </w:rPr>
  </w:style>
  <w:style w:type="table" w:styleId="TableGrid">
    <w:name w:val="Table Grid"/>
    <w:basedOn w:val="TableNormal"/>
    <w:uiPriority w:val="59"/>
    <w:rsid w:val="00CD292C"/>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link w:val="ListParagraph"/>
    <w:uiPriority w:val="34"/>
    <w:locked/>
    <w:rsid w:val="00CD292C"/>
    <w:rPr>
      <w:rFonts w:ascii="Calibri" w:eastAsia="SimSun" w:hAnsi="Calibri" w:cs="Traditional Arabic"/>
      <w:sz w:val="22"/>
      <w:szCs w:val="30"/>
      <w:lang w:eastAsia="en-US"/>
    </w:rPr>
  </w:style>
  <w:style w:type="character" w:styleId="Emphasis">
    <w:name w:val="Emphasis"/>
    <w:basedOn w:val="DefaultParagraphFont"/>
    <w:qFormat/>
    <w:rsid w:val="00CD29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D/Conferences/WTDC/WTDC17/Documents/WTDC17_FinalReport_en.pdf" TargetMode="External"/><Relationship Id="rId18" Type="http://schemas.openxmlformats.org/officeDocument/2006/relationships/image" Target="media/image4.png"/><Relationship Id="rId26" Type="http://schemas.openxmlformats.org/officeDocument/2006/relationships/hyperlink" Target="https://www.itu.int/en/ITU-D/Statistics/Documents/IDI2019consultation/BDT-cir_027E_DKH-IDA.pdf" TargetMode="Externa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en/council/Documents/basic-texts/RES-131-E.pdf" TargetMode="External"/><Relationship Id="rId17" Type="http://schemas.openxmlformats.org/officeDocument/2006/relationships/image" Target="media/image3.png"/><Relationship Id="rId25" Type="http://schemas.openxmlformats.org/officeDocument/2006/relationships/hyperlink" Target="https://www.itu.int/en/ITU-D/Statistics/Documents/IDI2019consultation/IDI_BackgroundDocument_E.pdf"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yperlink" Target="https://www.itu.int/en/ITU-D/Conferences/TDAG/Pages/TDAG25/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en/ITU-D/Statistics/Documents/IDI2019consultation/BDT_Cir_026_DKH_IDA_E.pdf"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en/ITU-D/Statistics/Documents/IDI2019consultation/BDT_Cir_026_DKH_IDA_E.pdf" TargetMode="External"/><Relationship Id="rId23" Type="http://schemas.openxmlformats.org/officeDocument/2006/relationships/image" Target="media/image9.png"/><Relationship Id="rId28" Type="http://schemas.openxmlformats.org/officeDocument/2006/relationships/hyperlink" Target="https://www.itu.int/en/ITU-D/Statistics/Documents/events/egmITUindex2020/Summary_EGM_10_Feb_2020.pdf"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www.itu.int/en/ITU-D/Statistics/Pages/events/2ndegmITUindex2020/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D/Statistics/Documents/IDI2019consultation/IDI_BackgroundDocument_E.pdf" TargetMode="External"/><Relationship Id="rId22" Type="http://schemas.openxmlformats.org/officeDocument/2006/relationships/image" Target="media/image8.png"/><Relationship Id="rId27" Type="http://schemas.openxmlformats.org/officeDocument/2006/relationships/hyperlink" Target="https://www.itu.int/en/ITU-D/Statistics/Documents/events/egmITUindex2020/BDT-cir_028E_DKH-IDA.pdf" TargetMode="External"/><Relationship Id="rId30" Type="http://schemas.openxmlformats.org/officeDocument/2006/relationships/hyperlink" Target="https://www.itu.int/en/ITU-D/Statistics/Documents/events/2ndegmITUindex2020/BDT-CIR-0038PDF-E.pdf"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ecd.org/sdd/4249574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1B88F8B5ADD64F997622A3285924A1" ma:contentTypeVersion="11" ma:contentTypeDescription="Create a new document." ma:contentTypeScope="" ma:versionID="9bdc1376ff9c9b34fd664a0dba54a9f3">
  <xsd:schema xmlns:xsd="http://www.w3.org/2001/XMLSchema" xmlns:xs="http://www.w3.org/2001/XMLSchema" xmlns:p="http://schemas.microsoft.com/office/2006/metadata/properties" xmlns:ns3="1bba60ce-7ee0-45e0-94b9-a9eb6abae2eb" xmlns:ns4="787e4341-acdb-4c47-8095-7864f82334df" targetNamespace="http://schemas.microsoft.com/office/2006/metadata/properties" ma:root="true" ma:fieldsID="b5f0f1b63e306efa81708b367d821f78" ns3:_="" ns4:_="">
    <xsd:import namespace="1bba60ce-7ee0-45e0-94b9-a9eb6abae2eb"/>
    <xsd:import namespace="787e4341-acdb-4c47-8095-7864f82334d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a60ce-7ee0-45e0-94b9-a9eb6abae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e4341-acdb-4c47-8095-7864f82334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BD865-D7E8-4082-917F-5AD2BCD5403D}">
  <ds:schemaRefs>
    <ds:schemaRef ds:uri="http://schemas.microsoft.com/sharepoint/v3/contenttype/forms"/>
  </ds:schemaRefs>
</ds:datastoreItem>
</file>

<file path=customXml/itemProps2.xml><?xml version="1.0" encoding="utf-8"?>
<ds:datastoreItem xmlns:ds="http://schemas.openxmlformats.org/officeDocument/2006/customXml" ds:itemID="{BC0428F4-1A71-4D2C-AD99-AE45208BC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a60ce-7ee0-45e0-94b9-a9eb6abae2eb"/>
    <ds:schemaRef ds:uri="787e4341-acdb-4c47-8095-7864f8233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A809E1-F280-482B-9E9F-EAA80D698C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2CA669-BA6E-4343-AD5E-1DF2430A9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2810</Words>
  <Characters>16536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C2018, C18</vt:lpstr>
    </vt:vector>
  </TitlesOfParts>
  <Manager>General Secretariat - Pool</Manager>
  <Company>International Telecommunication Union (ITU)</Company>
  <LinksUpToDate>false</LinksUpToDate>
  <CharactersWithSpaces>19308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 template</dc:title>
  <dc:subject>Council 2018</dc:subject>
  <dc:creator>Brouard, Ricarda</dc:creator>
  <cp:keywords>C2020, C20</cp:keywords>
  <dc:description/>
  <cp:lastModifiedBy>Janin, Patricia</cp:lastModifiedBy>
  <cp:revision>3</cp:revision>
  <cp:lastPrinted>2000-07-18T13:30:00Z</cp:lastPrinted>
  <dcterms:created xsi:type="dcterms:W3CDTF">2020-06-10T05:45:00Z</dcterms:created>
  <dcterms:modified xsi:type="dcterms:W3CDTF">2020-06-10T05:46:00Z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0x010100A11B88F8B5ADD64F997622A3285924A1</vt:lpwstr>
  </property>
</Properties>
</file>