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horzAnchor="margin" w:tblpY="-675"/>
        <w:tblW w:w="9889" w:type="dxa"/>
        <w:tblLayout w:type="fixed"/>
        <w:tblLook w:val="0000" w:firstRow="0" w:lastRow="0" w:firstColumn="0" w:lastColumn="0" w:noHBand="0" w:noVBand="0"/>
      </w:tblPr>
      <w:tblGrid>
        <w:gridCol w:w="6487"/>
        <w:gridCol w:w="3402"/>
      </w:tblGrid>
      <w:tr w:rsidR="006662CE" w:rsidRPr="00DF0E32" w14:paraId="4D911375" w14:textId="77777777" w:rsidTr="00B41AC1">
        <w:trPr>
          <w:cantSplit/>
        </w:trPr>
        <w:tc>
          <w:tcPr>
            <w:tcW w:w="6487" w:type="dxa"/>
          </w:tcPr>
          <w:p w14:paraId="4EE63F4D" w14:textId="53D12E28" w:rsidR="00233B55" w:rsidRPr="009C68A2" w:rsidRDefault="006662CE" w:rsidP="00552178">
            <w:pPr>
              <w:spacing w:before="360" w:line="240" w:lineRule="atLeast"/>
              <w:rPr>
                <w:rFonts w:asciiTheme="minorHAnsi" w:hAnsiTheme="minorHAnsi" w:cs="Times"/>
                <w:b/>
                <w:position w:val="6"/>
                <w:sz w:val="30"/>
                <w:szCs w:val="30"/>
              </w:rPr>
            </w:pPr>
            <w:bookmarkStart w:id="0" w:name="dc06"/>
            <w:bookmarkEnd w:id="0"/>
            <w:r w:rsidRPr="009C68A2">
              <w:rPr>
                <w:rFonts w:asciiTheme="minorHAnsi" w:hAnsiTheme="minorHAnsi" w:cs="Times"/>
                <w:b/>
                <w:position w:val="6"/>
                <w:sz w:val="30"/>
                <w:szCs w:val="30"/>
              </w:rPr>
              <w:t>C</w:t>
            </w:r>
            <w:r w:rsidR="005D1BAC">
              <w:rPr>
                <w:rFonts w:asciiTheme="minorHAnsi" w:hAnsiTheme="minorHAnsi" w:cs="Times"/>
                <w:b/>
                <w:position w:val="6"/>
                <w:sz w:val="30"/>
                <w:szCs w:val="30"/>
              </w:rPr>
              <w:t>ouncil 20</w:t>
            </w:r>
            <w:r w:rsidR="00946585">
              <w:rPr>
                <w:rFonts w:asciiTheme="minorHAnsi" w:hAnsiTheme="minorHAnsi" w:cs="Times"/>
                <w:b/>
                <w:position w:val="6"/>
                <w:sz w:val="30"/>
                <w:szCs w:val="30"/>
              </w:rPr>
              <w:t>20</w:t>
            </w:r>
          </w:p>
          <w:p w14:paraId="72173DD1" w14:textId="2A8BFAE3" w:rsidR="006662CE" w:rsidRPr="00DF0E32" w:rsidRDefault="0034551A" w:rsidP="005D1BAC">
            <w:pPr>
              <w:spacing w:before="0" w:after="48" w:line="240" w:lineRule="atLeast"/>
              <w:rPr>
                <w:rFonts w:asciiTheme="minorHAnsi" w:hAnsiTheme="minorHAnsi" w:cs="Times"/>
                <w:b/>
                <w:bCs/>
                <w:position w:val="6"/>
                <w:szCs w:val="24"/>
              </w:rPr>
            </w:pPr>
            <w:r w:rsidRPr="009C655B">
              <w:rPr>
                <w:rFonts w:asciiTheme="minorHAnsi" w:hAnsiTheme="minorHAnsi" w:cs="Times New Roman Bold"/>
                <w:b/>
                <w:bCs/>
                <w:color w:val="000000" w:themeColor="text1"/>
                <w:szCs w:val="24"/>
              </w:rPr>
              <w:t>Gen</w:t>
            </w:r>
            <w:r w:rsidR="00112931" w:rsidRPr="009C655B">
              <w:rPr>
                <w:rFonts w:asciiTheme="minorHAnsi" w:hAnsiTheme="minorHAnsi" w:cs="Times New Roman Bold"/>
                <w:b/>
                <w:bCs/>
                <w:color w:val="000000" w:themeColor="text1"/>
                <w:szCs w:val="24"/>
              </w:rPr>
              <w:t>eva</w:t>
            </w:r>
            <w:r w:rsidR="005D1BAC" w:rsidRPr="009C655B">
              <w:rPr>
                <w:rFonts w:asciiTheme="minorHAnsi" w:hAnsiTheme="minorHAnsi" w:cs="Times New Roman Bold"/>
                <w:b/>
                <w:bCs/>
                <w:color w:val="000000" w:themeColor="text1"/>
                <w:szCs w:val="24"/>
              </w:rPr>
              <w:t xml:space="preserve">, </w:t>
            </w:r>
            <w:r w:rsidR="00946585" w:rsidRPr="009C655B">
              <w:rPr>
                <w:rFonts w:asciiTheme="minorHAnsi" w:hAnsiTheme="minorHAnsi" w:cs="Times New Roman Bold"/>
                <w:b/>
                <w:bCs/>
                <w:color w:val="000000" w:themeColor="text1"/>
                <w:szCs w:val="24"/>
              </w:rPr>
              <w:t>9</w:t>
            </w:r>
            <w:r w:rsidR="005D1BAC" w:rsidRPr="009C655B">
              <w:rPr>
                <w:rFonts w:asciiTheme="minorHAnsi" w:hAnsiTheme="minorHAnsi" w:cs="Times New Roman Bold"/>
                <w:b/>
                <w:bCs/>
                <w:color w:val="000000" w:themeColor="text1"/>
                <w:szCs w:val="24"/>
              </w:rPr>
              <w:t>–</w:t>
            </w:r>
            <w:r w:rsidR="00946585" w:rsidRPr="009C655B">
              <w:rPr>
                <w:rFonts w:asciiTheme="minorHAnsi" w:hAnsiTheme="minorHAnsi" w:cs="Times New Roman Bold"/>
                <w:b/>
                <w:bCs/>
                <w:color w:val="000000" w:themeColor="text1"/>
                <w:szCs w:val="24"/>
              </w:rPr>
              <w:t>19</w:t>
            </w:r>
            <w:r w:rsidR="00E64944" w:rsidRPr="009C655B">
              <w:rPr>
                <w:rFonts w:asciiTheme="minorHAnsi" w:hAnsiTheme="minorHAnsi" w:cs="Times New Roman Bold"/>
                <w:b/>
                <w:bCs/>
                <w:color w:val="000000" w:themeColor="text1"/>
                <w:szCs w:val="24"/>
              </w:rPr>
              <w:t xml:space="preserve"> </w:t>
            </w:r>
            <w:r w:rsidR="005D1BAC" w:rsidRPr="009C655B">
              <w:rPr>
                <w:rFonts w:asciiTheme="minorHAnsi" w:hAnsiTheme="minorHAnsi" w:cs="Times New Roman Bold"/>
                <w:b/>
                <w:bCs/>
                <w:color w:val="000000" w:themeColor="text1"/>
                <w:szCs w:val="24"/>
              </w:rPr>
              <w:t>June</w:t>
            </w:r>
            <w:r w:rsidR="0034531D" w:rsidRPr="009C655B">
              <w:rPr>
                <w:rFonts w:asciiTheme="minorHAnsi" w:hAnsiTheme="minorHAnsi" w:cs="Times New Roman Bold"/>
                <w:b/>
                <w:bCs/>
                <w:color w:val="000000" w:themeColor="text1"/>
                <w:szCs w:val="24"/>
              </w:rPr>
              <w:t xml:space="preserve"> </w:t>
            </w:r>
            <w:r w:rsidR="009B1943" w:rsidRPr="009C655B">
              <w:rPr>
                <w:rFonts w:asciiTheme="minorHAnsi" w:hAnsiTheme="minorHAnsi" w:cs="Times New Roman Bold"/>
                <w:b/>
                <w:bCs/>
                <w:color w:val="000000" w:themeColor="text1"/>
                <w:szCs w:val="24"/>
              </w:rPr>
              <w:t>20</w:t>
            </w:r>
            <w:r w:rsidR="00946585" w:rsidRPr="009C655B">
              <w:rPr>
                <w:rFonts w:asciiTheme="minorHAnsi" w:hAnsiTheme="minorHAnsi" w:cs="Times New Roman Bold"/>
                <w:b/>
                <w:bCs/>
                <w:color w:val="000000" w:themeColor="text1"/>
                <w:szCs w:val="24"/>
              </w:rPr>
              <w:t>20</w:t>
            </w:r>
          </w:p>
        </w:tc>
        <w:tc>
          <w:tcPr>
            <w:tcW w:w="3402" w:type="dxa"/>
          </w:tcPr>
          <w:p w14:paraId="00AB7AC2" w14:textId="3AD4CF9A" w:rsidR="006662CE" w:rsidRPr="00DF0E32" w:rsidRDefault="00C07FE8" w:rsidP="006662CE">
            <w:pPr>
              <w:spacing w:before="0" w:line="240" w:lineRule="atLeast"/>
              <w:rPr>
                <w:rFonts w:asciiTheme="minorHAnsi" w:hAnsiTheme="minorHAnsi"/>
              </w:rPr>
            </w:pPr>
            <w:bookmarkStart w:id="1" w:name="ditulogo"/>
            <w:bookmarkEnd w:id="1"/>
            <w:r>
              <w:rPr>
                <w:noProof/>
                <w:lang w:eastAsia="zh-CN"/>
              </w:rPr>
              <w:drawing>
                <wp:inline distT="0" distB="0" distL="0" distR="0" wp14:anchorId="112D0C42" wp14:editId="083BF421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662CE" w:rsidRPr="00DF0E32" w14:paraId="1EAA536A" w14:textId="77777777" w:rsidTr="00B41AC1">
        <w:trPr>
          <w:cantSplit/>
        </w:trPr>
        <w:tc>
          <w:tcPr>
            <w:tcW w:w="6487" w:type="dxa"/>
            <w:tcBorders>
              <w:bottom w:val="single" w:sz="12" w:space="0" w:color="auto"/>
            </w:tcBorders>
          </w:tcPr>
          <w:p w14:paraId="51A44513" w14:textId="77777777" w:rsidR="006662CE" w:rsidRPr="00DF0E32" w:rsidRDefault="006662CE">
            <w:pPr>
              <w:spacing w:before="0" w:after="48" w:line="240" w:lineRule="atLeast"/>
              <w:rPr>
                <w:rFonts w:asciiTheme="minorHAnsi" w:hAnsiTheme="minorHAnsi"/>
                <w:b/>
                <w:smallCaps/>
                <w:szCs w:val="24"/>
              </w:rPr>
            </w:pP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14:paraId="25FAB97A" w14:textId="77777777" w:rsidR="006662CE" w:rsidRPr="00DF0E32" w:rsidRDefault="006662CE">
            <w:pPr>
              <w:spacing w:before="0" w:line="240" w:lineRule="atLeast"/>
              <w:rPr>
                <w:rFonts w:asciiTheme="minorHAnsi" w:hAnsiTheme="minorHAnsi"/>
                <w:szCs w:val="24"/>
              </w:rPr>
            </w:pPr>
          </w:p>
        </w:tc>
      </w:tr>
      <w:tr w:rsidR="006662CE" w:rsidRPr="00DF0E32" w14:paraId="217C4D44" w14:textId="77777777" w:rsidTr="00B41AC1">
        <w:trPr>
          <w:cantSplit/>
        </w:trPr>
        <w:tc>
          <w:tcPr>
            <w:tcW w:w="6487" w:type="dxa"/>
            <w:tcBorders>
              <w:top w:val="single" w:sz="12" w:space="0" w:color="auto"/>
            </w:tcBorders>
          </w:tcPr>
          <w:p w14:paraId="074ED809" w14:textId="77777777" w:rsidR="006662CE" w:rsidRPr="00DF0E32" w:rsidRDefault="006662CE">
            <w:pPr>
              <w:spacing w:before="0" w:after="48" w:line="240" w:lineRule="atLeast"/>
              <w:rPr>
                <w:rFonts w:asciiTheme="minorHAnsi" w:hAnsiTheme="minorHAnsi"/>
                <w:b/>
                <w:smallCaps/>
                <w:szCs w:val="2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14:paraId="76C29287" w14:textId="77777777" w:rsidR="006662CE" w:rsidRPr="00DF0E32" w:rsidRDefault="006662CE">
            <w:pPr>
              <w:spacing w:before="0" w:line="240" w:lineRule="atLeast"/>
              <w:rPr>
                <w:rFonts w:asciiTheme="minorHAnsi" w:hAnsiTheme="minorHAnsi"/>
                <w:szCs w:val="24"/>
              </w:rPr>
            </w:pPr>
          </w:p>
        </w:tc>
      </w:tr>
      <w:tr w:rsidR="003458CC" w:rsidRPr="003458CC" w14:paraId="5813274F" w14:textId="77777777" w:rsidTr="00B41AC1">
        <w:trPr>
          <w:cantSplit/>
          <w:trHeight w:val="23"/>
        </w:trPr>
        <w:tc>
          <w:tcPr>
            <w:tcW w:w="6487" w:type="dxa"/>
            <w:vMerge w:val="restart"/>
          </w:tcPr>
          <w:p w14:paraId="38ACE5DF" w14:textId="77777777" w:rsidR="006662CE" w:rsidRPr="00DF0E32" w:rsidRDefault="006662CE">
            <w:pPr>
              <w:tabs>
                <w:tab w:val="left" w:pos="851"/>
              </w:tabs>
              <w:spacing w:line="240" w:lineRule="atLeast"/>
              <w:rPr>
                <w:rFonts w:asciiTheme="minorHAnsi" w:hAnsiTheme="minorHAnsi"/>
                <w:b/>
                <w:sz w:val="20"/>
              </w:rPr>
            </w:pPr>
            <w:bookmarkStart w:id="2" w:name="dmeeting" w:colFirst="0" w:colLast="0"/>
            <w:bookmarkStart w:id="3" w:name="dnum" w:colFirst="1" w:colLast="1"/>
          </w:p>
        </w:tc>
        <w:tc>
          <w:tcPr>
            <w:tcW w:w="3402" w:type="dxa"/>
          </w:tcPr>
          <w:p w14:paraId="5BFB7061" w14:textId="3C670E77" w:rsidR="006662CE" w:rsidRPr="009C655B" w:rsidRDefault="006662CE" w:rsidP="004E6189">
            <w:pPr>
              <w:tabs>
                <w:tab w:val="left" w:pos="851"/>
                <w:tab w:val="right" w:pos="2904"/>
              </w:tabs>
              <w:spacing w:before="0" w:line="240" w:lineRule="atLeast"/>
              <w:rPr>
                <w:rFonts w:asciiTheme="minorHAnsi" w:hAnsiTheme="minorHAnsi"/>
                <w:b/>
                <w:color w:val="000000" w:themeColor="text1"/>
                <w:szCs w:val="24"/>
              </w:rPr>
            </w:pPr>
            <w:r w:rsidRPr="009C655B">
              <w:rPr>
                <w:rFonts w:asciiTheme="minorHAnsi" w:hAnsiTheme="minorHAnsi"/>
                <w:b/>
                <w:color w:val="000000" w:themeColor="text1"/>
                <w:szCs w:val="24"/>
              </w:rPr>
              <w:t>Document C</w:t>
            </w:r>
            <w:r w:rsidR="00946585" w:rsidRPr="009C655B">
              <w:rPr>
                <w:rFonts w:asciiTheme="minorHAnsi" w:hAnsiTheme="minorHAnsi"/>
                <w:b/>
                <w:color w:val="000000" w:themeColor="text1"/>
                <w:szCs w:val="24"/>
              </w:rPr>
              <w:t>20</w:t>
            </w:r>
            <w:r w:rsidRPr="009C655B">
              <w:rPr>
                <w:rFonts w:asciiTheme="minorHAnsi" w:hAnsiTheme="minorHAnsi"/>
                <w:b/>
                <w:color w:val="000000" w:themeColor="text1"/>
                <w:szCs w:val="24"/>
              </w:rPr>
              <w:t>/</w:t>
            </w:r>
            <w:r w:rsidR="008D19FB" w:rsidRPr="009C655B">
              <w:rPr>
                <w:rFonts w:asciiTheme="minorHAnsi" w:hAnsiTheme="minorHAnsi"/>
                <w:b/>
                <w:color w:val="000000" w:themeColor="text1"/>
                <w:szCs w:val="24"/>
              </w:rPr>
              <w:t>INF/</w:t>
            </w:r>
            <w:r w:rsidR="009C655B" w:rsidRPr="009C655B">
              <w:rPr>
                <w:rFonts w:asciiTheme="minorHAnsi" w:hAnsiTheme="minorHAnsi"/>
                <w:b/>
                <w:color w:val="000000" w:themeColor="text1"/>
                <w:szCs w:val="24"/>
              </w:rPr>
              <w:t>6</w:t>
            </w:r>
            <w:r w:rsidR="00C07FE8">
              <w:rPr>
                <w:rFonts w:asciiTheme="minorHAnsi" w:hAnsiTheme="minorHAnsi"/>
                <w:b/>
                <w:color w:val="000000" w:themeColor="text1"/>
                <w:szCs w:val="24"/>
              </w:rPr>
              <w:t>-E</w:t>
            </w:r>
          </w:p>
        </w:tc>
      </w:tr>
      <w:tr w:rsidR="003458CC" w:rsidRPr="003458CC" w14:paraId="196CD1D1" w14:textId="77777777" w:rsidTr="00B41AC1">
        <w:trPr>
          <w:cantSplit/>
          <w:trHeight w:val="23"/>
        </w:trPr>
        <w:tc>
          <w:tcPr>
            <w:tcW w:w="6487" w:type="dxa"/>
            <w:vMerge/>
          </w:tcPr>
          <w:p w14:paraId="71D7D504" w14:textId="77777777" w:rsidR="006662CE" w:rsidRPr="00DF0E32" w:rsidRDefault="006662CE">
            <w:pPr>
              <w:tabs>
                <w:tab w:val="left" w:pos="851"/>
              </w:tabs>
              <w:spacing w:line="240" w:lineRule="atLeast"/>
              <w:rPr>
                <w:rFonts w:asciiTheme="minorHAnsi" w:hAnsiTheme="minorHAnsi"/>
                <w:b/>
              </w:rPr>
            </w:pPr>
            <w:bookmarkStart w:id="4" w:name="ddate" w:colFirst="1" w:colLast="1"/>
            <w:bookmarkEnd w:id="2"/>
            <w:bookmarkEnd w:id="3"/>
          </w:p>
        </w:tc>
        <w:tc>
          <w:tcPr>
            <w:tcW w:w="3402" w:type="dxa"/>
          </w:tcPr>
          <w:p w14:paraId="0013FA0F" w14:textId="2CF53303" w:rsidR="006662CE" w:rsidRPr="009C655B" w:rsidRDefault="009C655B" w:rsidP="004E6189">
            <w:pPr>
              <w:tabs>
                <w:tab w:val="left" w:pos="993"/>
              </w:tabs>
              <w:spacing w:before="0"/>
              <w:rPr>
                <w:rFonts w:asciiTheme="minorHAnsi" w:hAnsiTheme="minorHAnsi"/>
                <w:b/>
                <w:color w:val="000000" w:themeColor="text1"/>
                <w:szCs w:val="24"/>
              </w:rPr>
            </w:pPr>
            <w:r w:rsidRPr="009C655B">
              <w:rPr>
                <w:rFonts w:asciiTheme="minorHAnsi" w:hAnsiTheme="minorHAnsi"/>
                <w:b/>
                <w:color w:val="000000" w:themeColor="text1"/>
                <w:szCs w:val="24"/>
              </w:rPr>
              <w:t>14</w:t>
            </w:r>
            <w:r w:rsidR="009C68A2" w:rsidRPr="009C655B">
              <w:rPr>
                <w:rFonts w:asciiTheme="minorHAnsi" w:hAnsiTheme="minorHAnsi"/>
                <w:b/>
                <w:color w:val="000000" w:themeColor="text1"/>
                <w:szCs w:val="24"/>
              </w:rPr>
              <w:t xml:space="preserve"> </w:t>
            </w:r>
            <w:r w:rsidR="00AC7A64" w:rsidRPr="009C655B">
              <w:rPr>
                <w:rFonts w:asciiTheme="minorHAnsi" w:hAnsiTheme="minorHAnsi"/>
                <w:b/>
                <w:color w:val="000000" w:themeColor="text1"/>
                <w:szCs w:val="24"/>
              </w:rPr>
              <w:t>April</w:t>
            </w:r>
            <w:r w:rsidR="003458CC" w:rsidRPr="009C655B">
              <w:rPr>
                <w:rFonts w:asciiTheme="minorHAnsi" w:hAnsiTheme="minorHAnsi"/>
                <w:b/>
                <w:color w:val="000000" w:themeColor="text1"/>
                <w:szCs w:val="24"/>
              </w:rPr>
              <w:t xml:space="preserve"> </w:t>
            </w:r>
            <w:r w:rsidR="006662CE" w:rsidRPr="009C655B">
              <w:rPr>
                <w:rFonts w:asciiTheme="minorHAnsi" w:hAnsiTheme="minorHAnsi"/>
                <w:b/>
                <w:color w:val="000000" w:themeColor="text1"/>
                <w:szCs w:val="24"/>
              </w:rPr>
              <w:t>20</w:t>
            </w:r>
            <w:r w:rsidR="00946585" w:rsidRPr="009C655B">
              <w:rPr>
                <w:rFonts w:asciiTheme="minorHAnsi" w:hAnsiTheme="minorHAnsi"/>
                <w:b/>
                <w:color w:val="000000" w:themeColor="text1"/>
                <w:szCs w:val="24"/>
              </w:rPr>
              <w:t>20</w:t>
            </w:r>
          </w:p>
        </w:tc>
      </w:tr>
      <w:tr w:rsidR="003458CC" w:rsidRPr="003458CC" w14:paraId="73CEFFAA" w14:textId="77777777" w:rsidTr="00B41AC1">
        <w:trPr>
          <w:cantSplit/>
          <w:trHeight w:val="23"/>
        </w:trPr>
        <w:tc>
          <w:tcPr>
            <w:tcW w:w="6487" w:type="dxa"/>
            <w:vMerge/>
          </w:tcPr>
          <w:p w14:paraId="7EB9F386" w14:textId="77777777" w:rsidR="006662CE" w:rsidRPr="00DF0E32" w:rsidRDefault="006662CE">
            <w:pPr>
              <w:tabs>
                <w:tab w:val="left" w:pos="851"/>
              </w:tabs>
              <w:spacing w:line="240" w:lineRule="atLeast"/>
              <w:rPr>
                <w:rFonts w:asciiTheme="minorHAnsi" w:hAnsiTheme="minorHAnsi"/>
                <w:b/>
              </w:rPr>
            </w:pPr>
            <w:bookmarkStart w:id="5" w:name="dorlang" w:colFirst="1" w:colLast="1"/>
            <w:bookmarkEnd w:id="4"/>
          </w:p>
        </w:tc>
        <w:tc>
          <w:tcPr>
            <w:tcW w:w="3402" w:type="dxa"/>
          </w:tcPr>
          <w:p w14:paraId="3EC056CE" w14:textId="77777777" w:rsidR="006662CE" w:rsidRPr="009C655B" w:rsidRDefault="006662CE" w:rsidP="006662CE">
            <w:pPr>
              <w:tabs>
                <w:tab w:val="left" w:pos="993"/>
              </w:tabs>
              <w:spacing w:before="0"/>
              <w:rPr>
                <w:rFonts w:asciiTheme="minorHAnsi" w:hAnsiTheme="minorHAnsi"/>
                <w:b/>
                <w:color w:val="000000" w:themeColor="text1"/>
                <w:szCs w:val="24"/>
              </w:rPr>
            </w:pPr>
            <w:r w:rsidRPr="009C655B">
              <w:rPr>
                <w:rFonts w:asciiTheme="minorHAnsi" w:hAnsiTheme="minorHAnsi"/>
                <w:b/>
                <w:color w:val="000000" w:themeColor="text1"/>
                <w:szCs w:val="24"/>
              </w:rPr>
              <w:t>English only</w:t>
            </w:r>
          </w:p>
        </w:tc>
      </w:tr>
      <w:tr w:rsidR="006662CE" w:rsidRPr="00DF0E32" w14:paraId="2C8696BD" w14:textId="77777777" w:rsidTr="00B41AC1">
        <w:trPr>
          <w:cantSplit/>
        </w:trPr>
        <w:tc>
          <w:tcPr>
            <w:tcW w:w="9889" w:type="dxa"/>
            <w:gridSpan w:val="2"/>
          </w:tcPr>
          <w:p w14:paraId="67330D00" w14:textId="77777777" w:rsidR="006662CE" w:rsidRPr="000D54C5" w:rsidRDefault="000C59DB">
            <w:pPr>
              <w:pStyle w:val="Source"/>
              <w:rPr>
                <w:rFonts w:asciiTheme="minorHAnsi" w:hAnsiTheme="minorHAnsi"/>
              </w:rPr>
            </w:pPr>
            <w:bookmarkStart w:id="6" w:name="dsource" w:colFirst="0" w:colLast="0"/>
            <w:bookmarkEnd w:id="5"/>
            <w:r w:rsidRPr="000D54C5">
              <w:rPr>
                <w:rFonts w:asciiTheme="minorHAnsi" w:hAnsiTheme="minorHAnsi"/>
              </w:rPr>
              <w:t xml:space="preserve">Note by the </w:t>
            </w:r>
            <w:r w:rsidR="006662CE" w:rsidRPr="000D54C5">
              <w:rPr>
                <w:rFonts w:asciiTheme="minorHAnsi" w:hAnsiTheme="minorHAnsi"/>
              </w:rPr>
              <w:t>Secretary-General</w:t>
            </w:r>
          </w:p>
        </w:tc>
      </w:tr>
      <w:tr w:rsidR="006662CE" w:rsidRPr="00DF0E32" w14:paraId="1E3B5C58" w14:textId="77777777" w:rsidTr="00B41AC1">
        <w:trPr>
          <w:cantSplit/>
        </w:trPr>
        <w:tc>
          <w:tcPr>
            <w:tcW w:w="9889" w:type="dxa"/>
            <w:gridSpan w:val="2"/>
          </w:tcPr>
          <w:p w14:paraId="42518D0D" w14:textId="77777777" w:rsidR="006662CE" w:rsidRPr="00DF0E32" w:rsidRDefault="006662CE" w:rsidP="00700877">
            <w:pPr>
              <w:pStyle w:val="Title1"/>
              <w:rPr>
                <w:rFonts w:asciiTheme="minorHAnsi" w:hAnsiTheme="minorHAnsi"/>
              </w:rPr>
            </w:pPr>
            <w:bookmarkStart w:id="7" w:name="dtitle1" w:colFirst="0" w:colLast="0"/>
            <w:bookmarkEnd w:id="6"/>
            <w:r w:rsidRPr="00DF0E32">
              <w:rPr>
                <w:rFonts w:asciiTheme="minorHAnsi" w:hAnsiTheme="minorHAnsi"/>
              </w:rPr>
              <w:t xml:space="preserve">situation of </w:t>
            </w:r>
            <w:r w:rsidR="0034551A" w:rsidRPr="00DF0E32">
              <w:rPr>
                <w:rFonts w:asciiTheme="minorHAnsi" w:hAnsiTheme="minorHAnsi"/>
              </w:rPr>
              <w:t>ARREARS</w:t>
            </w:r>
            <w:r w:rsidRPr="00DF0E32">
              <w:rPr>
                <w:rFonts w:asciiTheme="minorHAnsi" w:hAnsiTheme="minorHAnsi"/>
              </w:rPr>
              <w:t xml:space="preserve"> of the union</w:t>
            </w:r>
          </w:p>
          <w:p w14:paraId="4D9D14FF" w14:textId="46D72D16" w:rsidR="006662CE" w:rsidRPr="00773E62" w:rsidRDefault="00314C6F" w:rsidP="00C71C5C">
            <w:pPr>
              <w:pStyle w:val="Title2"/>
              <w:spacing w:before="24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AT</w:t>
            </w:r>
            <w:r w:rsidR="006662CE" w:rsidRPr="00773E62">
              <w:rPr>
                <w:rFonts w:asciiTheme="minorHAnsi" w:hAnsiTheme="minorHAnsi"/>
              </w:rPr>
              <w:t xml:space="preserve"> </w:t>
            </w:r>
            <w:r w:rsidR="009968F6" w:rsidRPr="00773E62">
              <w:rPr>
                <w:rFonts w:asciiTheme="minorHAnsi" w:hAnsiTheme="minorHAnsi"/>
              </w:rPr>
              <w:t>31</w:t>
            </w:r>
            <w:r w:rsidR="009B1943" w:rsidRPr="00773E62">
              <w:rPr>
                <w:rFonts w:asciiTheme="minorHAnsi" w:hAnsiTheme="minorHAnsi"/>
              </w:rPr>
              <w:t xml:space="preserve"> </w:t>
            </w:r>
            <w:r w:rsidR="00AC7A64">
              <w:rPr>
                <w:rFonts w:asciiTheme="minorHAnsi" w:hAnsiTheme="minorHAnsi"/>
              </w:rPr>
              <w:t>march</w:t>
            </w:r>
            <w:r w:rsidR="009968F6" w:rsidRPr="00773E62">
              <w:rPr>
                <w:rFonts w:asciiTheme="minorHAnsi" w:hAnsiTheme="minorHAnsi"/>
              </w:rPr>
              <w:t xml:space="preserve"> 20</w:t>
            </w:r>
            <w:r w:rsidR="00946585">
              <w:rPr>
                <w:rFonts w:asciiTheme="minorHAnsi" w:hAnsiTheme="minorHAnsi"/>
              </w:rPr>
              <w:t>20</w:t>
            </w:r>
          </w:p>
        </w:tc>
      </w:tr>
      <w:bookmarkEnd w:id="7"/>
    </w:tbl>
    <w:p w14:paraId="66527069" w14:textId="77777777" w:rsidR="00773C80" w:rsidRPr="00DF0E32" w:rsidRDefault="00773C80" w:rsidP="00773C80">
      <w:pPr>
        <w:spacing w:before="0"/>
        <w:rPr>
          <w:rFonts w:asciiTheme="minorHAnsi" w:hAnsiTheme="minorHAnsi"/>
        </w:rPr>
      </w:pPr>
    </w:p>
    <w:p w14:paraId="03AF6130" w14:textId="77777777" w:rsidR="00773C80" w:rsidRPr="00DF0E32" w:rsidRDefault="00773C80" w:rsidP="00773C80">
      <w:pPr>
        <w:spacing w:before="0"/>
        <w:rPr>
          <w:rFonts w:asciiTheme="minorHAnsi" w:hAnsiTheme="minorHAnsi"/>
        </w:rPr>
      </w:pPr>
    </w:p>
    <w:p w14:paraId="7A301745" w14:textId="77777777" w:rsidR="00773C80" w:rsidRPr="00DF0E32" w:rsidRDefault="00773C80" w:rsidP="00773C80">
      <w:pPr>
        <w:spacing w:before="0"/>
        <w:rPr>
          <w:rFonts w:asciiTheme="minorHAnsi" w:hAnsiTheme="minorHAnsi"/>
        </w:rPr>
      </w:pPr>
    </w:p>
    <w:p w14:paraId="21F9B20C" w14:textId="61A8F735" w:rsidR="006662CE" w:rsidRPr="001A184A" w:rsidRDefault="00112931" w:rsidP="00C136AB">
      <w:pPr>
        <w:tabs>
          <w:tab w:val="left" w:pos="567"/>
        </w:tabs>
        <w:spacing w:before="0"/>
        <w:jc w:val="both"/>
        <w:rPr>
          <w:rFonts w:asciiTheme="minorHAnsi" w:hAnsiTheme="minorHAnsi"/>
          <w:szCs w:val="24"/>
        </w:rPr>
      </w:pPr>
      <w:r w:rsidRPr="00DF0E32">
        <w:rPr>
          <w:rFonts w:asciiTheme="minorHAnsi" w:hAnsiTheme="minorHAnsi"/>
          <w:szCs w:val="24"/>
        </w:rPr>
        <w:t>1</w:t>
      </w:r>
      <w:r w:rsidRPr="00DF0E32">
        <w:rPr>
          <w:rFonts w:asciiTheme="minorHAnsi" w:hAnsiTheme="minorHAnsi"/>
          <w:szCs w:val="24"/>
        </w:rPr>
        <w:tab/>
      </w:r>
      <w:r w:rsidR="006662CE" w:rsidRPr="001A184A">
        <w:rPr>
          <w:rFonts w:asciiTheme="minorHAnsi" w:hAnsiTheme="minorHAnsi"/>
          <w:szCs w:val="24"/>
        </w:rPr>
        <w:t xml:space="preserve">This document provides an update of the situation of debtors of </w:t>
      </w:r>
      <w:r w:rsidR="00FD028C" w:rsidRPr="001A184A">
        <w:rPr>
          <w:rFonts w:asciiTheme="minorHAnsi" w:hAnsiTheme="minorHAnsi"/>
          <w:szCs w:val="24"/>
        </w:rPr>
        <w:t>the Union in respect of arrears (</w:t>
      </w:r>
      <w:r w:rsidR="00EF451D" w:rsidRPr="001A184A">
        <w:rPr>
          <w:rFonts w:asciiTheme="minorHAnsi" w:hAnsiTheme="minorHAnsi"/>
          <w:szCs w:val="24"/>
        </w:rPr>
        <w:t xml:space="preserve">Contributions, Publications, </w:t>
      </w:r>
      <w:r w:rsidR="00FD028C" w:rsidRPr="001A184A">
        <w:rPr>
          <w:rFonts w:asciiTheme="minorHAnsi" w:hAnsiTheme="minorHAnsi"/>
          <w:szCs w:val="24"/>
        </w:rPr>
        <w:t>Satellite Network Filings</w:t>
      </w:r>
      <w:r w:rsidR="00946585">
        <w:rPr>
          <w:rFonts w:asciiTheme="minorHAnsi" w:hAnsiTheme="minorHAnsi"/>
          <w:szCs w:val="24"/>
        </w:rPr>
        <w:t xml:space="preserve">, </w:t>
      </w:r>
      <w:r w:rsidR="00EF451D" w:rsidRPr="001A184A">
        <w:rPr>
          <w:rFonts w:asciiTheme="minorHAnsi" w:hAnsiTheme="minorHAnsi"/>
          <w:szCs w:val="24"/>
        </w:rPr>
        <w:t>Miscellaneous Invoices</w:t>
      </w:r>
      <w:r w:rsidR="00946585">
        <w:rPr>
          <w:rFonts w:asciiTheme="minorHAnsi" w:hAnsiTheme="minorHAnsi"/>
          <w:szCs w:val="24"/>
        </w:rPr>
        <w:t xml:space="preserve"> and UIFN</w:t>
      </w:r>
      <w:r w:rsidR="00FD028C" w:rsidRPr="001A184A">
        <w:rPr>
          <w:rFonts w:asciiTheme="minorHAnsi" w:hAnsiTheme="minorHAnsi"/>
          <w:szCs w:val="24"/>
        </w:rPr>
        <w:t>),</w:t>
      </w:r>
      <w:r w:rsidR="006662CE" w:rsidRPr="001A184A">
        <w:rPr>
          <w:rFonts w:asciiTheme="minorHAnsi" w:hAnsiTheme="minorHAnsi"/>
          <w:szCs w:val="24"/>
        </w:rPr>
        <w:t xml:space="preserve"> special arrears accounts and cancelled special arrears accounts</w:t>
      </w:r>
      <w:r w:rsidR="000135EC" w:rsidRPr="001A184A">
        <w:rPr>
          <w:rFonts w:asciiTheme="minorHAnsi" w:hAnsiTheme="minorHAnsi"/>
          <w:szCs w:val="24"/>
        </w:rPr>
        <w:t>,</w:t>
      </w:r>
      <w:r w:rsidR="006662CE" w:rsidRPr="001A184A">
        <w:rPr>
          <w:rFonts w:asciiTheme="minorHAnsi" w:hAnsiTheme="minorHAnsi"/>
          <w:szCs w:val="24"/>
        </w:rPr>
        <w:t xml:space="preserve"> </w:t>
      </w:r>
      <w:r w:rsidR="00314C6F" w:rsidRPr="001A184A">
        <w:rPr>
          <w:rFonts w:asciiTheme="minorHAnsi" w:hAnsiTheme="minorHAnsi"/>
          <w:szCs w:val="24"/>
        </w:rPr>
        <w:t>at</w:t>
      </w:r>
      <w:r w:rsidR="006662CE" w:rsidRPr="001A184A">
        <w:rPr>
          <w:rFonts w:asciiTheme="minorHAnsi" w:hAnsiTheme="minorHAnsi"/>
          <w:szCs w:val="24"/>
        </w:rPr>
        <w:t xml:space="preserve"> </w:t>
      </w:r>
      <w:r w:rsidR="009968F6" w:rsidRPr="001A184A">
        <w:rPr>
          <w:rFonts w:asciiTheme="minorHAnsi" w:hAnsiTheme="minorHAnsi"/>
          <w:szCs w:val="24"/>
        </w:rPr>
        <w:t>31</w:t>
      </w:r>
      <w:r w:rsidR="00034163" w:rsidRPr="001A184A">
        <w:rPr>
          <w:rFonts w:asciiTheme="minorHAnsi" w:hAnsiTheme="minorHAnsi"/>
          <w:szCs w:val="24"/>
        </w:rPr>
        <w:t xml:space="preserve"> </w:t>
      </w:r>
      <w:r w:rsidR="005D1BAC">
        <w:rPr>
          <w:rFonts w:asciiTheme="minorHAnsi" w:hAnsiTheme="minorHAnsi"/>
          <w:szCs w:val="24"/>
        </w:rPr>
        <w:t>March 20</w:t>
      </w:r>
      <w:r w:rsidR="00946585">
        <w:rPr>
          <w:rFonts w:asciiTheme="minorHAnsi" w:hAnsiTheme="minorHAnsi"/>
          <w:szCs w:val="24"/>
        </w:rPr>
        <w:t>20</w:t>
      </w:r>
      <w:r w:rsidR="006662CE" w:rsidRPr="001A184A">
        <w:rPr>
          <w:rFonts w:asciiTheme="minorHAnsi" w:hAnsiTheme="minorHAnsi"/>
          <w:szCs w:val="24"/>
        </w:rPr>
        <w:t>.</w:t>
      </w:r>
    </w:p>
    <w:p w14:paraId="03303321" w14:textId="77777777" w:rsidR="00773C80" w:rsidRPr="001A184A" w:rsidRDefault="00773C80" w:rsidP="00C136AB">
      <w:pPr>
        <w:spacing w:before="0"/>
        <w:jc w:val="both"/>
        <w:rPr>
          <w:rFonts w:asciiTheme="minorHAnsi" w:hAnsiTheme="minorHAnsi"/>
          <w:szCs w:val="24"/>
        </w:rPr>
      </w:pPr>
    </w:p>
    <w:p w14:paraId="6B263860" w14:textId="63BC78B3" w:rsidR="006662CE" w:rsidRPr="005463AD" w:rsidRDefault="00112931" w:rsidP="00C136AB">
      <w:pPr>
        <w:tabs>
          <w:tab w:val="left" w:pos="567"/>
        </w:tabs>
        <w:spacing w:before="0"/>
        <w:ind w:right="567"/>
        <w:jc w:val="both"/>
        <w:rPr>
          <w:rFonts w:asciiTheme="minorHAnsi" w:hAnsiTheme="minorHAnsi"/>
          <w:szCs w:val="24"/>
        </w:rPr>
      </w:pPr>
      <w:r w:rsidRPr="005463AD">
        <w:rPr>
          <w:rFonts w:asciiTheme="minorHAnsi" w:hAnsiTheme="minorHAnsi"/>
          <w:szCs w:val="24"/>
        </w:rPr>
        <w:t>2</w:t>
      </w:r>
      <w:r w:rsidR="006662CE" w:rsidRPr="005463AD">
        <w:rPr>
          <w:rFonts w:asciiTheme="minorHAnsi" w:hAnsiTheme="minorHAnsi"/>
          <w:szCs w:val="24"/>
        </w:rPr>
        <w:tab/>
      </w:r>
      <w:r w:rsidR="000135EC" w:rsidRPr="005463AD">
        <w:rPr>
          <w:rFonts w:asciiTheme="minorHAnsi" w:hAnsiTheme="minorHAnsi"/>
          <w:szCs w:val="24"/>
        </w:rPr>
        <w:t xml:space="preserve">On </w:t>
      </w:r>
      <w:r w:rsidR="009968F6" w:rsidRPr="005463AD">
        <w:rPr>
          <w:rFonts w:asciiTheme="minorHAnsi" w:hAnsiTheme="minorHAnsi"/>
          <w:szCs w:val="24"/>
        </w:rPr>
        <w:t>31</w:t>
      </w:r>
      <w:r w:rsidR="008F222E" w:rsidRPr="005463AD">
        <w:rPr>
          <w:rFonts w:asciiTheme="minorHAnsi" w:hAnsiTheme="minorHAnsi"/>
          <w:szCs w:val="24"/>
        </w:rPr>
        <w:t xml:space="preserve"> </w:t>
      </w:r>
      <w:r w:rsidR="005D1BAC" w:rsidRPr="005463AD">
        <w:rPr>
          <w:rFonts w:asciiTheme="minorHAnsi" w:hAnsiTheme="minorHAnsi"/>
          <w:szCs w:val="24"/>
        </w:rPr>
        <w:t>March 20</w:t>
      </w:r>
      <w:r w:rsidR="00946585" w:rsidRPr="005463AD">
        <w:rPr>
          <w:rFonts w:asciiTheme="minorHAnsi" w:hAnsiTheme="minorHAnsi"/>
          <w:szCs w:val="24"/>
        </w:rPr>
        <w:t>20</w:t>
      </w:r>
      <w:r w:rsidR="006662CE" w:rsidRPr="005463AD">
        <w:rPr>
          <w:rFonts w:asciiTheme="minorHAnsi" w:hAnsiTheme="minorHAnsi"/>
          <w:szCs w:val="24"/>
        </w:rPr>
        <w:t>, arrears amounted to CHF </w:t>
      </w:r>
      <w:r w:rsidR="00EA290B" w:rsidRPr="005463AD">
        <w:rPr>
          <w:rFonts w:asciiTheme="minorHAnsi" w:hAnsiTheme="minorHAnsi"/>
          <w:szCs w:val="24"/>
        </w:rPr>
        <w:t>39</w:t>
      </w:r>
      <w:r w:rsidR="00BE1908" w:rsidRPr="005463AD">
        <w:rPr>
          <w:rFonts w:asciiTheme="minorHAnsi" w:hAnsiTheme="minorHAnsi"/>
          <w:szCs w:val="24"/>
        </w:rPr>
        <w:t> </w:t>
      </w:r>
      <w:r w:rsidR="00CA04AB" w:rsidRPr="005463AD">
        <w:rPr>
          <w:rFonts w:asciiTheme="minorHAnsi" w:hAnsiTheme="minorHAnsi"/>
          <w:szCs w:val="24"/>
        </w:rPr>
        <w:t>259</w:t>
      </w:r>
      <w:r w:rsidR="00BE1908" w:rsidRPr="005463AD">
        <w:rPr>
          <w:rFonts w:asciiTheme="minorHAnsi" w:hAnsiTheme="minorHAnsi"/>
          <w:szCs w:val="24"/>
        </w:rPr>
        <w:t> </w:t>
      </w:r>
      <w:r w:rsidR="00CA04AB" w:rsidRPr="005463AD">
        <w:rPr>
          <w:rFonts w:asciiTheme="minorHAnsi" w:hAnsiTheme="minorHAnsi"/>
          <w:szCs w:val="24"/>
        </w:rPr>
        <w:t>306</w:t>
      </w:r>
      <w:r w:rsidR="003E2F0E" w:rsidRPr="005463AD">
        <w:rPr>
          <w:rFonts w:asciiTheme="minorHAnsi" w:hAnsiTheme="minorHAnsi"/>
          <w:szCs w:val="24"/>
        </w:rPr>
        <w:t>.</w:t>
      </w:r>
      <w:r w:rsidR="00CA04AB" w:rsidRPr="005463AD">
        <w:rPr>
          <w:rFonts w:asciiTheme="minorHAnsi" w:hAnsiTheme="minorHAnsi"/>
          <w:szCs w:val="24"/>
        </w:rPr>
        <w:t>57</w:t>
      </w:r>
      <w:r w:rsidR="006662CE" w:rsidRPr="005463AD">
        <w:rPr>
          <w:rFonts w:asciiTheme="minorHAnsi" w:hAnsiTheme="minorHAnsi"/>
          <w:szCs w:val="24"/>
        </w:rPr>
        <w:t>, as compared with CHF </w:t>
      </w:r>
      <w:r w:rsidR="00EA290B" w:rsidRPr="005463AD">
        <w:rPr>
          <w:rFonts w:asciiTheme="minorHAnsi" w:hAnsiTheme="minorHAnsi"/>
          <w:szCs w:val="24"/>
        </w:rPr>
        <w:t>39</w:t>
      </w:r>
      <w:r w:rsidR="000F303D" w:rsidRPr="005463AD">
        <w:rPr>
          <w:rFonts w:asciiTheme="minorHAnsi" w:hAnsiTheme="minorHAnsi"/>
          <w:szCs w:val="24"/>
        </w:rPr>
        <w:t> </w:t>
      </w:r>
      <w:r w:rsidR="00CA04AB" w:rsidRPr="005463AD">
        <w:rPr>
          <w:rFonts w:asciiTheme="minorHAnsi" w:hAnsiTheme="minorHAnsi"/>
          <w:szCs w:val="24"/>
        </w:rPr>
        <w:t>800</w:t>
      </w:r>
      <w:r w:rsidR="004952C1" w:rsidRPr="005463AD">
        <w:rPr>
          <w:rFonts w:asciiTheme="minorHAnsi" w:hAnsiTheme="minorHAnsi"/>
          <w:szCs w:val="24"/>
        </w:rPr>
        <w:t> </w:t>
      </w:r>
      <w:r w:rsidR="00CA04AB" w:rsidRPr="005463AD">
        <w:rPr>
          <w:rFonts w:asciiTheme="minorHAnsi" w:hAnsiTheme="minorHAnsi"/>
          <w:szCs w:val="24"/>
        </w:rPr>
        <w:t>541</w:t>
      </w:r>
      <w:r w:rsidR="00EA290B" w:rsidRPr="005463AD">
        <w:rPr>
          <w:rFonts w:asciiTheme="minorHAnsi" w:hAnsiTheme="minorHAnsi"/>
          <w:szCs w:val="24"/>
        </w:rPr>
        <w:t>.</w:t>
      </w:r>
      <w:r w:rsidR="00CA04AB" w:rsidRPr="005463AD">
        <w:rPr>
          <w:rFonts w:asciiTheme="minorHAnsi" w:hAnsiTheme="minorHAnsi"/>
          <w:szCs w:val="24"/>
        </w:rPr>
        <w:t>01</w:t>
      </w:r>
      <w:r w:rsidR="006662CE" w:rsidRPr="005463AD">
        <w:rPr>
          <w:rFonts w:asciiTheme="minorHAnsi" w:hAnsiTheme="minorHAnsi"/>
          <w:szCs w:val="24"/>
        </w:rPr>
        <w:t xml:space="preserve"> </w:t>
      </w:r>
      <w:r w:rsidR="000135EC" w:rsidRPr="005463AD">
        <w:rPr>
          <w:rFonts w:asciiTheme="minorHAnsi" w:hAnsiTheme="minorHAnsi"/>
          <w:szCs w:val="24"/>
        </w:rPr>
        <w:t>on</w:t>
      </w:r>
      <w:r w:rsidR="006662CE" w:rsidRPr="005463AD">
        <w:rPr>
          <w:rFonts w:asciiTheme="minorHAnsi" w:hAnsiTheme="minorHAnsi"/>
          <w:szCs w:val="24"/>
        </w:rPr>
        <w:t xml:space="preserve"> 31</w:t>
      </w:r>
      <w:r w:rsidR="00BE1908" w:rsidRPr="005463AD">
        <w:rPr>
          <w:rFonts w:asciiTheme="minorHAnsi" w:hAnsiTheme="minorHAnsi"/>
          <w:szCs w:val="24"/>
        </w:rPr>
        <w:t> </w:t>
      </w:r>
      <w:r w:rsidR="00EF451D" w:rsidRPr="005463AD">
        <w:rPr>
          <w:rFonts w:asciiTheme="minorHAnsi" w:hAnsiTheme="minorHAnsi"/>
          <w:szCs w:val="24"/>
        </w:rPr>
        <w:t>December</w:t>
      </w:r>
      <w:r w:rsidR="00117E2D" w:rsidRPr="005463AD">
        <w:rPr>
          <w:rFonts w:asciiTheme="minorHAnsi" w:hAnsiTheme="minorHAnsi"/>
          <w:szCs w:val="24"/>
        </w:rPr>
        <w:t xml:space="preserve"> </w:t>
      </w:r>
      <w:r w:rsidR="00EA152F" w:rsidRPr="005463AD">
        <w:rPr>
          <w:rFonts w:asciiTheme="minorHAnsi" w:hAnsiTheme="minorHAnsi"/>
          <w:szCs w:val="24"/>
        </w:rPr>
        <w:t>20</w:t>
      </w:r>
      <w:r w:rsidR="005D1BAC" w:rsidRPr="005463AD">
        <w:rPr>
          <w:rFonts w:asciiTheme="minorHAnsi" w:hAnsiTheme="minorHAnsi"/>
          <w:szCs w:val="24"/>
        </w:rPr>
        <w:t>1</w:t>
      </w:r>
      <w:r w:rsidR="00946585" w:rsidRPr="005463AD">
        <w:rPr>
          <w:rFonts w:asciiTheme="minorHAnsi" w:hAnsiTheme="minorHAnsi"/>
          <w:szCs w:val="24"/>
        </w:rPr>
        <w:t>9</w:t>
      </w:r>
      <w:r w:rsidR="006662CE" w:rsidRPr="005463AD">
        <w:rPr>
          <w:rFonts w:asciiTheme="minorHAnsi" w:hAnsiTheme="minorHAnsi"/>
          <w:szCs w:val="24"/>
        </w:rPr>
        <w:t xml:space="preserve">. </w:t>
      </w:r>
      <w:r w:rsidR="00BE1908" w:rsidRPr="005463AD">
        <w:rPr>
          <w:rFonts w:asciiTheme="minorHAnsi" w:hAnsiTheme="minorHAnsi"/>
          <w:szCs w:val="24"/>
        </w:rPr>
        <w:t xml:space="preserve"> </w:t>
      </w:r>
      <w:r w:rsidR="006662CE" w:rsidRPr="005463AD">
        <w:rPr>
          <w:rFonts w:asciiTheme="minorHAnsi" w:hAnsiTheme="minorHAnsi"/>
          <w:szCs w:val="24"/>
        </w:rPr>
        <w:t>This represents a</w:t>
      </w:r>
      <w:r w:rsidR="00EA152F" w:rsidRPr="005463AD">
        <w:rPr>
          <w:rFonts w:asciiTheme="minorHAnsi" w:hAnsiTheme="minorHAnsi"/>
          <w:szCs w:val="24"/>
        </w:rPr>
        <w:t xml:space="preserve"> decrease o</w:t>
      </w:r>
      <w:r w:rsidR="006662CE" w:rsidRPr="005463AD">
        <w:rPr>
          <w:rFonts w:asciiTheme="minorHAnsi" w:hAnsiTheme="minorHAnsi"/>
          <w:szCs w:val="24"/>
        </w:rPr>
        <w:t xml:space="preserve">f </w:t>
      </w:r>
      <w:r w:rsidR="005463AD" w:rsidRPr="005463AD">
        <w:rPr>
          <w:rFonts w:asciiTheme="minorHAnsi" w:hAnsiTheme="minorHAnsi"/>
          <w:szCs w:val="24"/>
        </w:rPr>
        <w:t>1.36</w:t>
      </w:r>
      <w:r w:rsidR="009C655B">
        <w:rPr>
          <w:rFonts w:asciiTheme="minorHAnsi" w:hAnsiTheme="minorHAnsi"/>
          <w:szCs w:val="24"/>
        </w:rPr>
        <w:t> per cent.</w:t>
      </w:r>
    </w:p>
    <w:p w14:paraId="344DAE58" w14:textId="77777777" w:rsidR="00773C80" w:rsidRPr="0092450E" w:rsidRDefault="00773C80" w:rsidP="00C136AB">
      <w:pPr>
        <w:spacing w:before="0"/>
        <w:jc w:val="both"/>
        <w:rPr>
          <w:rFonts w:asciiTheme="minorHAnsi" w:hAnsiTheme="minorHAnsi"/>
          <w:szCs w:val="24"/>
        </w:rPr>
      </w:pPr>
    </w:p>
    <w:p w14:paraId="23262CEE" w14:textId="2D36DC7F" w:rsidR="006662CE" w:rsidRDefault="00112931" w:rsidP="00C136AB">
      <w:pPr>
        <w:tabs>
          <w:tab w:val="left" w:pos="567"/>
        </w:tabs>
        <w:spacing w:before="0"/>
        <w:jc w:val="both"/>
        <w:rPr>
          <w:rFonts w:asciiTheme="minorHAnsi" w:hAnsiTheme="minorHAnsi"/>
          <w:szCs w:val="24"/>
        </w:rPr>
      </w:pPr>
      <w:r w:rsidRPr="003E0126">
        <w:rPr>
          <w:rFonts w:asciiTheme="minorHAnsi" w:hAnsiTheme="minorHAnsi"/>
          <w:szCs w:val="24"/>
        </w:rPr>
        <w:t>3</w:t>
      </w:r>
      <w:r w:rsidR="006662CE" w:rsidRPr="003E0126">
        <w:rPr>
          <w:rFonts w:asciiTheme="minorHAnsi" w:hAnsiTheme="minorHAnsi"/>
          <w:szCs w:val="24"/>
        </w:rPr>
        <w:tab/>
        <w:t>The situation of arrears, special arrears accounts and cancelled special arrears accounts a</w:t>
      </w:r>
      <w:r w:rsidR="00FE3D5F" w:rsidRPr="003E0126">
        <w:rPr>
          <w:rFonts w:asciiTheme="minorHAnsi" w:hAnsiTheme="minorHAnsi"/>
          <w:szCs w:val="24"/>
        </w:rPr>
        <w:t>t</w:t>
      </w:r>
      <w:r w:rsidR="000135EC" w:rsidRPr="003E0126">
        <w:rPr>
          <w:rFonts w:asciiTheme="minorHAnsi" w:hAnsiTheme="minorHAnsi"/>
          <w:szCs w:val="24"/>
        </w:rPr>
        <w:t xml:space="preserve"> </w:t>
      </w:r>
      <w:r w:rsidR="009968F6" w:rsidRPr="003E0126">
        <w:rPr>
          <w:rFonts w:asciiTheme="minorHAnsi" w:hAnsiTheme="minorHAnsi"/>
          <w:szCs w:val="24"/>
        </w:rPr>
        <w:t>31</w:t>
      </w:r>
      <w:r w:rsidR="00FE3D5F" w:rsidRPr="003E0126">
        <w:rPr>
          <w:rFonts w:asciiTheme="minorHAnsi" w:hAnsiTheme="minorHAnsi"/>
          <w:szCs w:val="24"/>
        </w:rPr>
        <w:t> </w:t>
      </w:r>
      <w:r w:rsidR="005D1BAC">
        <w:rPr>
          <w:rFonts w:asciiTheme="minorHAnsi" w:hAnsiTheme="minorHAnsi"/>
          <w:szCs w:val="24"/>
        </w:rPr>
        <w:t>March 20</w:t>
      </w:r>
      <w:r w:rsidR="00946585">
        <w:rPr>
          <w:rFonts w:asciiTheme="minorHAnsi" w:hAnsiTheme="minorHAnsi"/>
          <w:szCs w:val="24"/>
        </w:rPr>
        <w:t>20</w:t>
      </w:r>
      <w:r w:rsidR="006662CE" w:rsidRPr="003E0126">
        <w:rPr>
          <w:rFonts w:asciiTheme="minorHAnsi" w:hAnsiTheme="minorHAnsi"/>
          <w:szCs w:val="24"/>
        </w:rPr>
        <w:t xml:space="preserve"> is given </w:t>
      </w:r>
      <w:r w:rsidR="00314C6F">
        <w:rPr>
          <w:rFonts w:asciiTheme="minorHAnsi" w:hAnsiTheme="minorHAnsi"/>
          <w:szCs w:val="24"/>
        </w:rPr>
        <w:t>at</w:t>
      </w:r>
      <w:r w:rsidR="00C71C5C" w:rsidRPr="003E0126">
        <w:rPr>
          <w:rFonts w:asciiTheme="minorHAnsi" w:hAnsiTheme="minorHAnsi"/>
          <w:szCs w:val="24"/>
        </w:rPr>
        <w:t xml:space="preserve"> </w:t>
      </w:r>
      <w:r w:rsidR="006662CE" w:rsidRPr="003E0126">
        <w:rPr>
          <w:rFonts w:asciiTheme="minorHAnsi" w:hAnsiTheme="minorHAnsi"/>
          <w:szCs w:val="24"/>
        </w:rPr>
        <w:t>Annex</w:t>
      </w:r>
      <w:r w:rsidR="00183AF7">
        <w:rPr>
          <w:rFonts w:asciiTheme="minorHAnsi" w:hAnsiTheme="minorHAnsi"/>
          <w:szCs w:val="24"/>
        </w:rPr>
        <w:t xml:space="preserve"> as follows</w:t>
      </w:r>
      <w:r w:rsidR="002B603E" w:rsidRPr="003E0126">
        <w:rPr>
          <w:rFonts w:asciiTheme="minorHAnsi" w:hAnsiTheme="minorHAnsi"/>
          <w:szCs w:val="24"/>
        </w:rPr>
        <w:t>:</w:t>
      </w:r>
    </w:p>
    <w:p w14:paraId="728E5CD9" w14:textId="77777777" w:rsidR="006662CE" w:rsidRPr="00DF0E32" w:rsidRDefault="006662CE" w:rsidP="00C136AB">
      <w:pPr>
        <w:jc w:val="both"/>
        <w:rPr>
          <w:rFonts w:asciiTheme="minorHAnsi" w:hAnsiTheme="minorHAnsi"/>
          <w:szCs w:val="24"/>
        </w:rPr>
      </w:pPr>
    </w:p>
    <w:tbl>
      <w:tblPr>
        <w:tblW w:w="8560" w:type="dxa"/>
        <w:jc w:val="center"/>
        <w:tblLook w:val="04A0" w:firstRow="1" w:lastRow="0" w:firstColumn="1" w:lastColumn="0" w:noHBand="0" w:noVBand="1"/>
      </w:tblPr>
      <w:tblGrid>
        <w:gridCol w:w="2200"/>
        <w:gridCol w:w="4360"/>
        <w:gridCol w:w="2000"/>
      </w:tblGrid>
      <w:tr w:rsidR="005463AD" w:rsidRPr="005463AD" w14:paraId="34629616" w14:textId="77777777" w:rsidTr="005463AD">
        <w:trPr>
          <w:trHeight w:val="288"/>
          <w:jc w:val="center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16F6FC" w14:textId="77777777" w:rsidR="005463AD" w:rsidRPr="005463AD" w:rsidRDefault="005463AD" w:rsidP="005463A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  <w:t>AMOUNTS DUE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0DF385" w14:textId="77777777" w:rsidR="005463AD" w:rsidRPr="005463AD" w:rsidRDefault="005463AD" w:rsidP="005463A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40438" w14:textId="77777777" w:rsidR="005463AD" w:rsidRPr="005463AD" w:rsidRDefault="005463AD" w:rsidP="005463A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  <w:t>Swiss Francs</w:t>
            </w:r>
          </w:p>
        </w:tc>
      </w:tr>
      <w:tr w:rsidR="00CA4C8C" w:rsidRPr="005463AD" w14:paraId="2A5D34B2" w14:textId="77777777" w:rsidTr="00CA4C8C">
        <w:trPr>
          <w:trHeight w:val="288"/>
          <w:jc w:val="center"/>
        </w:trPr>
        <w:tc>
          <w:tcPr>
            <w:tcW w:w="6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B09C7" w14:textId="75160C51" w:rsidR="00CA4C8C" w:rsidRPr="005463AD" w:rsidRDefault="00CA4C8C" w:rsidP="00CA4C8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>Contributions 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42F27B" w14:textId="77777777" w:rsidR="00CA4C8C" w:rsidRPr="005463AD" w:rsidRDefault="00CA4C8C" w:rsidP="005463A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  <w:t>19.648.942,29</w:t>
            </w:r>
          </w:p>
        </w:tc>
      </w:tr>
      <w:tr w:rsidR="00CA4C8C" w:rsidRPr="005463AD" w14:paraId="19B6DDCD" w14:textId="77777777" w:rsidTr="00CA4C8C">
        <w:trPr>
          <w:trHeight w:val="288"/>
          <w:jc w:val="center"/>
        </w:trPr>
        <w:tc>
          <w:tcPr>
            <w:tcW w:w="6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224EA" w14:textId="69E381CC" w:rsidR="00CA4C8C" w:rsidRPr="005463AD" w:rsidRDefault="00CA4C8C" w:rsidP="00CA4C8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>Publications 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8EFE19" w14:textId="77777777" w:rsidR="00CA4C8C" w:rsidRPr="005463AD" w:rsidRDefault="00CA4C8C" w:rsidP="005463A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  <w:t>93.662,20</w:t>
            </w:r>
          </w:p>
        </w:tc>
      </w:tr>
      <w:tr w:rsidR="005463AD" w:rsidRPr="005463AD" w14:paraId="4FF3432B" w14:textId="77777777" w:rsidTr="005463AD">
        <w:trPr>
          <w:trHeight w:val="288"/>
          <w:jc w:val="center"/>
        </w:trPr>
        <w:tc>
          <w:tcPr>
            <w:tcW w:w="6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67B759" w14:textId="77777777" w:rsidR="005463AD" w:rsidRPr="005463AD" w:rsidRDefault="005463AD" w:rsidP="005463A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>Satellite Network Filings (SNF)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F19BD1" w14:textId="77777777" w:rsidR="005463AD" w:rsidRPr="005463AD" w:rsidRDefault="005463AD" w:rsidP="005463A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  <w:t>238.047,80</w:t>
            </w:r>
          </w:p>
        </w:tc>
      </w:tr>
      <w:tr w:rsidR="00CA4C8C" w:rsidRPr="005463AD" w14:paraId="28E57231" w14:textId="77777777" w:rsidTr="00CA4C8C">
        <w:trPr>
          <w:trHeight w:val="288"/>
          <w:jc w:val="center"/>
        </w:trPr>
        <w:tc>
          <w:tcPr>
            <w:tcW w:w="6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7C55C" w14:textId="57F77169" w:rsidR="00CA4C8C" w:rsidRPr="005463AD" w:rsidRDefault="00CA4C8C" w:rsidP="00CA4C8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>Miscellaneous Invoices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EB1730" w14:textId="77777777" w:rsidR="00CA4C8C" w:rsidRPr="005463AD" w:rsidRDefault="00CA4C8C" w:rsidP="005463A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  <w:t>62.560,00</w:t>
            </w:r>
          </w:p>
        </w:tc>
      </w:tr>
      <w:tr w:rsidR="005463AD" w:rsidRPr="005463AD" w14:paraId="64075702" w14:textId="77777777" w:rsidTr="005463AD">
        <w:trPr>
          <w:trHeight w:val="288"/>
          <w:jc w:val="center"/>
        </w:trPr>
        <w:tc>
          <w:tcPr>
            <w:tcW w:w="6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5A8F0E" w14:textId="77777777" w:rsidR="005463AD" w:rsidRPr="005463AD" w:rsidRDefault="005463AD" w:rsidP="005463A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>Universal International Freephone Number (UIFN)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EC9F9" w14:textId="77777777" w:rsidR="005463AD" w:rsidRPr="005463AD" w:rsidRDefault="005463AD" w:rsidP="005463A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  <w:t>22.000,00</w:t>
            </w:r>
          </w:p>
        </w:tc>
      </w:tr>
      <w:tr w:rsidR="005463AD" w:rsidRPr="005463AD" w14:paraId="352CFD71" w14:textId="77777777" w:rsidTr="005463AD">
        <w:trPr>
          <w:trHeight w:val="288"/>
          <w:jc w:val="center"/>
        </w:trPr>
        <w:tc>
          <w:tcPr>
            <w:tcW w:w="6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A1C3D1" w14:textId="7E074FDF" w:rsidR="005463AD" w:rsidRPr="005463AD" w:rsidRDefault="005463AD" w:rsidP="005463A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Special </w:t>
            </w:r>
            <w:r w:rsidR="005C4FBD">
              <w:rPr>
                <w:rFonts w:ascii="Calibri" w:hAnsi="Calibri" w:cs="Calibri"/>
                <w:sz w:val="22"/>
                <w:szCs w:val="22"/>
                <w:lang w:eastAsia="en-GB"/>
              </w:rPr>
              <w:t>a</w:t>
            </w:r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rrears </w:t>
            </w:r>
            <w:r w:rsidR="005C4FBD">
              <w:rPr>
                <w:rFonts w:ascii="Calibri" w:hAnsi="Calibri" w:cs="Calibri"/>
                <w:sz w:val="22"/>
                <w:szCs w:val="22"/>
                <w:lang w:eastAsia="en-GB"/>
              </w:rPr>
              <w:t>a</w:t>
            </w:r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>ccounts (</w:t>
            </w:r>
            <w:r w:rsidR="005C4FBD">
              <w:rPr>
                <w:rFonts w:ascii="Calibri" w:hAnsi="Calibri" w:cs="Calibri"/>
                <w:sz w:val="22"/>
                <w:szCs w:val="22"/>
                <w:lang w:eastAsia="en-GB"/>
              </w:rPr>
              <w:t>r</w:t>
            </w:r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epayment </w:t>
            </w:r>
            <w:r w:rsidR="005C4FBD">
              <w:rPr>
                <w:rFonts w:ascii="Calibri" w:hAnsi="Calibri" w:cs="Calibri"/>
                <w:sz w:val="22"/>
                <w:szCs w:val="22"/>
                <w:lang w:eastAsia="en-GB"/>
              </w:rPr>
              <w:t>a</w:t>
            </w:r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>greements)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E1E578" w14:textId="77777777" w:rsidR="005463AD" w:rsidRPr="005463AD" w:rsidRDefault="005463AD" w:rsidP="005463A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  <w:t>4.550.200,64</w:t>
            </w:r>
          </w:p>
        </w:tc>
      </w:tr>
      <w:tr w:rsidR="005463AD" w:rsidRPr="005463AD" w14:paraId="02CC7B71" w14:textId="77777777" w:rsidTr="005463AD">
        <w:trPr>
          <w:trHeight w:val="555"/>
          <w:jc w:val="center"/>
        </w:trPr>
        <w:tc>
          <w:tcPr>
            <w:tcW w:w="6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03B185" w14:textId="502DED94" w:rsidR="005463AD" w:rsidRPr="005463AD" w:rsidRDefault="005463AD" w:rsidP="005463A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Cancelled </w:t>
            </w:r>
            <w:r w:rsidR="005C4FBD">
              <w:rPr>
                <w:rFonts w:ascii="Calibri" w:hAnsi="Calibri" w:cs="Calibri"/>
                <w:sz w:val="22"/>
                <w:szCs w:val="22"/>
                <w:lang w:eastAsia="en-GB"/>
              </w:rPr>
              <w:t>s</w:t>
            </w:r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pecial </w:t>
            </w:r>
            <w:r w:rsidR="005C4FBD">
              <w:rPr>
                <w:rFonts w:ascii="Calibri" w:hAnsi="Calibri" w:cs="Calibri"/>
                <w:sz w:val="22"/>
                <w:szCs w:val="22"/>
                <w:lang w:eastAsia="en-GB"/>
              </w:rPr>
              <w:t>a</w:t>
            </w:r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rrears </w:t>
            </w:r>
            <w:r w:rsidR="005C4FBD">
              <w:rPr>
                <w:rFonts w:ascii="Calibri" w:hAnsi="Calibri" w:cs="Calibri"/>
                <w:sz w:val="22"/>
                <w:szCs w:val="22"/>
                <w:lang w:eastAsia="en-GB"/>
              </w:rPr>
              <w:t>a</w:t>
            </w:r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>ccounts (</w:t>
            </w:r>
            <w:r w:rsidR="005C4FBD">
              <w:rPr>
                <w:rFonts w:ascii="Calibri" w:hAnsi="Calibri" w:cs="Calibri"/>
                <w:sz w:val="22"/>
                <w:szCs w:val="22"/>
                <w:lang w:eastAsia="en-GB"/>
              </w:rPr>
              <w:t>r</w:t>
            </w:r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epayment </w:t>
            </w:r>
            <w:r w:rsidR="005C4FBD">
              <w:rPr>
                <w:rFonts w:ascii="Calibri" w:hAnsi="Calibri" w:cs="Calibri"/>
                <w:sz w:val="22"/>
                <w:szCs w:val="22"/>
                <w:lang w:eastAsia="en-GB"/>
              </w:rPr>
              <w:t>a</w:t>
            </w:r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greements </w:t>
            </w:r>
            <w:r w:rsidR="005C4FBD">
              <w:rPr>
                <w:rFonts w:ascii="Calibri" w:hAnsi="Calibri" w:cs="Calibri"/>
                <w:sz w:val="22"/>
                <w:szCs w:val="22"/>
                <w:lang w:eastAsia="en-GB"/>
              </w:rPr>
              <w:t>c</w:t>
            </w:r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>ancelled for non-payment)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BDEA26" w14:textId="77777777" w:rsidR="005463AD" w:rsidRPr="005463AD" w:rsidRDefault="005463AD" w:rsidP="005463A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  <w:t>14.643.893,64</w:t>
            </w:r>
          </w:p>
        </w:tc>
      </w:tr>
      <w:tr w:rsidR="005463AD" w:rsidRPr="005463AD" w14:paraId="6E3A3EE7" w14:textId="77777777" w:rsidTr="005463AD">
        <w:trPr>
          <w:trHeight w:val="480"/>
          <w:jc w:val="center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A84409" w14:textId="77777777" w:rsidR="005463AD" w:rsidRPr="005463AD" w:rsidRDefault="005463AD" w:rsidP="005463A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b/>
                <w:bCs/>
                <w:sz w:val="22"/>
                <w:szCs w:val="22"/>
                <w:u w:val="single"/>
                <w:lang w:eastAsia="en-GB"/>
              </w:rPr>
            </w:pPr>
            <w:r w:rsidRPr="005463AD">
              <w:rPr>
                <w:rFonts w:ascii="Calibri" w:hAnsi="Calibri" w:cs="Calibri"/>
                <w:b/>
                <w:bCs/>
                <w:sz w:val="22"/>
                <w:szCs w:val="22"/>
                <w:u w:val="single"/>
                <w:lang w:eastAsia="en-GB"/>
              </w:rPr>
              <w:t>TOTAL ARREARS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710FF" w14:textId="77777777" w:rsidR="005463AD" w:rsidRPr="005463AD" w:rsidRDefault="005463AD" w:rsidP="005463A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63DDA2" w14:textId="77777777" w:rsidR="005463AD" w:rsidRPr="005463AD" w:rsidRDefault="005463AD" w:rsidP="005463A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b/>
                <w:bCs/>
                <w:sz w:val="22"/>
                <w:szCs w:val="22"/>
                <w:u w:val="single"/>
                <w:lang w:eastAsia="en-GB"/>
              </w:rPr>
            </w:pPr>
            <w:r w:rsidRPr="005463AD">
              <w:rPr>
                <w:rFonts w:ascii="Calibri" w:hAnsi="Calibri" w:cs="Calibri"/>
                <w:b/>
                <w:bCs/>
                <w:sz w:val="22"/>
                <w:szCs w:val="22"/>
                <w:u w:val="single"/>
                <w:lang w:eastAsia="en-GB"/>
              </w:rPr>
              <w:t>39.259.306,57</w:t>
            </w:r>
          </w:p>
        </w:tc>
      </w:tr>
    </w:tbl>
    <w:p w14:paraId="5A8CDEE7" w14:textId="77777777" w:rsidR="006662CE" w:rsidRPr="00DF0E32" w:rsidRDefault="006662CE" w:rsidP="006662CE">
      <w:pPr>
        <w:rPr>
          <w:rFonts w:asciiTheme="minorHAnsi" w:hAnsiTheme="minorHAnsi"/>
          <w:szCs w:val="24"/>
        </w:rPr>
      </w:pPr>
    </w:p>
    <w:p w14:paraId="69501750" w14:textId="77777777" w:rsidR="006662CE" w:rsidRPr="00DF0E32" w:rsidRDefault="006662CE" w:rsidP="006662CE">
      <w:pPr>
        <w:rPr>
          <w:rFonts w:asciiTheme="minorHAnsi" w:hAnsiTheme="minorHAnsi"/>
          <w:szCs w:val="24"/>
        </w:rPr>
      </w:pPr>
    </w:p>
    <w:p w14:paraId="409B3845" w14:textId="77777777" w:rsidR="00071D2B" w:rsidRPr="00DF0E32" w:rsidRDefault="006662CE" w:rsidP="00071D2B">
      <w:pPr>
        <w:rPr>
          <w:rFonts w:asciiTheme="minorHAnsi" w:hAnsiTheme="minorHAnsi"/>
          <w:szCs w:val="24"/>
        </w:rPr>
      </w:pPr>
      <w:r w:rsidRPr="00DF0E32">
        <w:rPr>
          <w:rFonts w:asciiTheme="minorHAnsi" w:hAnsiTheme="minorHAnsi"/>
          <w:b/>
          <w:bCs/>
          <w:szCs w:val="24"/>
        </w:rPr>
        <w:t>Annex</w:t>
      </w:r>
      <w:r w:rsidRPr="00DF0E32">
        <w:rPr>
          <w:rFonts w:asciiTheme="minorHAnsi" w:hAnsiTheme="minorHAnsi"/>
          <w:szCs w:val="24"/>
        </w:rPr>
        <w:t>: 1</w:t>
      </w:r>
    </w:p>
    <w:p w14:paraId="1DCA9199" w14:textId="776F203A" w:rsidR="00915AE3" w:rsidRPr="006C6E27" w:rsidRDefault="00071D2B" w:rsidP="00A74E22">
      <w:pPr>
        <w:jc w:val="center"/>
        <w:rPr>
          <w:rFonts w:asciiTheme="minorHAnsi" w:hAnsiTheme="minorHAnsi"/>
          <w:b/>
          <w:bCs/>
          <w:sz w:val="28"/>
          <w:szCs w:val="28"/>
        </w:rPr>
      </w:pPr>
      <w:r w:rsidRPr="00DF0E32">
        <w:rPr>
          <w:rFonts w:asciiTheme="minorHAnsi" w:hAnsiTheme="minorHAnsi"/>
        </w:rPr>
        <w:br w:type="page"/>
      </w:r>
      <w:r w:rsidR="002D494B" w:rsidRPr="006C6E27">
        <w:rPr>
          <w:rFonts w:asciiTheme="minorHAnsi" w:hAnsiTheme="minorHAnsi"/>
          <w:b/>
          <w:bCs/>
          <w:sz w:val="28"/>
          <w:szCs w:val="28"/>
        </w:rPr>
        <w:lastRenderedPageBreak/>
        <w:t>ANNEX</w:t>
      </w:r>
    </w:p>
    <w:p w14:paraId="7F406EF3" w14:textId="77777777" w:rsidR="002D494B" w:rsidRDefault="002D494B" w:rsidP="002812C0">
      <w:pPr>
        <w:jc w:val="center"/>
        <w:rPr>
          <w:rFonts w:asciiTheme="minorHAnsi" w:hAnsiTheme="minorHAnsi"/>
          <w:b/>
          <w:bCs/>
          <w:sz w:val="22"/>
          <w:szCs w:val="22"/>
        </w:rPr>
      </w:pPr>
      <w:r w:rsidRPr="00DF0E32">
        <w:rPr>
          <w:rFonts w:asciiTheme="minorHAnsi" w:hAnsiTheme="minorHAnsi"/>
          <w:b/>
          <w:bCs/>
          <w:sz w:val="22"/>
          <w:szCs w:val="22"/>
        </w:rPr>
        <w:t>AMOUNTS DUE IN RESPECT OF CONTRIBUTIONS AND PUBLICATIONS</w:t>
      </w:r>
    </w:p>
    <w:p w14:paraId="65ED4E58" w14:textId="4C898495" w:rsidR="001279AE" w:rsidRDefault="001011C5" w:rsidP="002812C0">
      <w:pPr>
        <w:jc w:val="center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Swiss Francs</w:t>
      </w:r>
    </w:p>
    <w:p w14:paraId="52B03500" w14:textId="77777777" w:rsidR="001011C5" w:rsidRDefault="001011C5" w:rsidP="002812C0">
      <w:pPr>
        <w:jc w:val="center"/>
        <w:rPr>
          <w:rFonts w:asciiTheme="minorHAnsi" w:hAnsiTheme="minorHAnsi"/>
          <w:b/>
          <w:bCs/>
          <w:sz w:val="22"/>
          <w:szCs w:val="22"/>
        </w:rPr>
      </w:pPr>
    </w:p>
    <w:tbl>
      <w:tblPr>
        <w:tblW w:w="10429" w:type="dxa"/>
        <w:jc w:val="center"/>
        <w:tblLook w:val="04A0" w:firstRow="1" w:lastRow="0" w:firstColumn="1" w:lastColumn="0" w:noHBand="0" w:noVBand="1"/>
      </w:tblPr>
      <w:tblGrid>
        <w:gridCol w:w="4480"/>
        <w:gridCol w:w="1607"/>
        <w:gridCol w:w="1498"/>
        <w:gridCol w:w="1346"/>
        <w:gridCol w:w="1498"/>
      </w:tblGrid>
      <w:tr w:rsidR="005463AD" w:rsidRPr="005463AD" w14:paraId="43B5079C" w14:textId="77777777" w:rsidTr="00086098">
        <w:trPr>
          <w:trHeight w:val="288"/>
          <w:jc w:val="center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1C050" w14:textId="77777777" w:rsidR="005463AD" w:rsidRPr="005463AD" w:rsidRDefault="005463AD" w:rsidP="005463A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  <w:t>A. Member States of the Union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B8345" w14:textId="77777777" w:rsidR="005463AD" w:rsidRPr="005463AD" w:rsidRDefault="005463AD" w:rsidP="005463A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  <w:t>Year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7CF79" w14:textId="77777777" w:rsidR="005463AD" w:rsidRPr="005463AD" w:rsidRDefault="005463AD" w:rsidP="005463A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  <w:t>Contributions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F33E4" w14:textId="77777777" w:rsidR="005463AD" w:rsidRPr="005463AD" w:rsidRDefault="005463AD" w:rsidP="005463A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  <w:t>Publications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690FD" w14:textId="77777777" w:rsidR="005463AD" w:rsidRPr="005463AD" w:rsidRDefault="005463AD" w:rsidP="005463A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  <w:t>Total</w:t>
            </w:r>
          </w:p>
        </w:tc>
      </w:tr>
      <w:tr w:rsidR="005463AD" w:rsidRPr="005463AD" w14:paraId="482C5CF9" w14:textId="77777777" w:rsidTr="00086098">
        <w:trPr>
          <w:trHeight w:val="288"/>
          <w:jc w:val="center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1D360" w14:textId="77777777" w:rsidR="005463AD" w:rsidRPr="005463AD" w:rsidRDefault="005463AD" w:rsidP="005463A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6CC56" w14:textId="77777777" w:rsidR="005463AD" w:rsidRPr="005463AD" w:rsidRDefault="005463AD" w:rsidP="005463A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en-GB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9DD80" w14:textId="77777777" w:rsidR="005463AD" w:rsidRPr="005463AD" w:rsidRDefault="005463AD" w:rsidP="005463A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en-GB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364AB" w14:textId="77777777" w:rsidR="005463AD" w:rsidRPr="005463AD" w:rsidRDefault="005463AD" w:rsidP="005463A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en-GB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9E6E9" w14:textId="77777777" w:rsidR="005463AD" w:rsidRPr="005463AD" w:rsidRDefault="005463AD" w:rsidP="005463A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en-GB"/>
              </w:rPr>
            </w:pPr>
          </w:p>
        </w:tc>
      </w:tr>
      <w:tr w:rsidR="005463AD" w:rsidRPr="005463AD" w14:paraId="34F3CBDA" w14:textId="77777777" w:rsidTr="00086098">
        <w:trPr>
          <w:trHeight w:val="288"/>
          <w:jc w:val="center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F79E9C" w14:textId="77777777" w:rsidR="005463AD" w:rsidRPr="005463AD" w:rsidRDefault="005463AD" w:rsidP="005463A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>Antigua and Barbuda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CC4EC" w14:textId="77777777" w:rsidR="005463AD" w:rsidRPr="005463AD" w:rsidRDefault="005463AD" w:rsidP="005463A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>1987-2018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B9468" w14:textId="77777777" w:rsidR="005463AD" w:rsidRPr="005463AD" w:rsidRDefault="005463AD" w:rsidP="005463A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>2.037.848,20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95198" w14:textId="77777777" w:rsidR="005463AD" w:rsidRPr="005463AD" w:rsidRDefault="005463AD" w:rsidP="005463A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>41.149,00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BF8C7" w14:textId="77777777" w:rsidR="005463AD" w:rsidRPr="005463AD" w:rsidRDefault="005463AD" w:rsidP="005463A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>2.078.997,20</w:t>
            </w:r>
          </w:p>
        </w:tc>
      </w:tr>
      <w:tr w:rsidR="005463AD" w:rsidRPr="005463AD" w14:paraId="6A001F79" w14:textId="77777777" w:rsidTr="00086098">
        <w:trPr>
          <w:trHeight w:val="288"/>
          <w:jc w:val="center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E030B5" w14:textId="77777777" w:rsidR="005463AD" w:rsidRPr="005463AD" w:rsidRDefault="005463AD" w:rsidP="005463A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>Argentina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9404F" w14:textId="77777777" w:rsidR="005463AD" w:rsidRPr="005463AD" w:rsidRDefault="005463AD" w:rsidP="005463A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>2018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4E526" w14:textId="77777777" w:rsidR="005463AD" w:rsidRPr="005463AD" w:rsidRDefault="005463AD" w:rsidP="005463A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>8.215,00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7C376" w14:textId="77777777" w:rsidR="005463AD" w:rsidRPr="005463AD" w:rsidRDefault="005463AD" w:rsidP="005463A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26BD7" w14:textId="77777777" w:rsidR="005463AD" w:rsidRPr="005463AD" w:rsidRDefault="005463AD" w:rsidP="005463A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>8.215,00</w:t>
            </w:r>
          </w:p>
        </w:tc>
      </w:tr>
      <w:tr w:rsidR="005463AD" w:rsidRPr="005463AD" w14:paraId="10A64FE0" w14:textId="77777777" w:rsidTr="00086098">
        <w:trPr>
          <w:trHeight w:val="288"/>
          <w:jc w:val="center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C45547" w14:textId="77777777" w:rsidR="005463AD" w:rsidRPr="005463AD" w:rsidRDefault="005463AD" w:rsidP="005463A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>Cameroon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842FD" w14:textId="77777777" w:rsidR="005463AD" w:rsidRPr="005463AD" w:rsidRDefault="005463AD" w:rsidP="005463A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>2014-2018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E8E3F" w14:textId="77777777" w:rsidR="005463AD" w:rsidRPr="005463AD" w:rsidRDefault="005463AD" w:rsidP="005463A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>494.456,41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3D269" w14:textId="77777777" w:rsidR="005463AD" w:rsidRPr="005463AD" w:rsidRDefault="005463AD" w:rsidP="005463A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C09F1" w14:textId="77777777" w:rsidR="005463AD" w:rsidRPr="005463AD" w:rsidRDefault="005463AD" w:rsidP="005463A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>494.456,41</w:t>
            </w:r>
          </w:p>
        </w:tc>
      </w:tr>
      <w:tr w:rsidR="005463AD" w:rsidRPr="005463AD" w14:paraId="6E275651" w14:textId="77777777" w:rsidTr="00086098">
        <w:trPr>
          <w:trHeight w:val="288"/>
          <w:jc w:val="center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52F860" w14:textId="77777777" w:rsidR="005463AD" w:rsidRPr="005463AD" w:rsidRDefault="005463AD" w:rsidP="005463A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>Chad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F56F7" w14:textId="77777777" w:rsidR="005463AD" w:rsidRPr="005463AD" w:rsidRDefault="005463AD" w:rsidP="005463A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>2017-2018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7FE45" w14:textId="77777777" w:rsidR="005463AD" w:rsidRPr="005463AD" w:rsidRDefault="005463AD" w:rsidP="005463A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>23.278,55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29446" w14:textId="77777777" w:rsidR="005463AD" w:rsidRPr="005463AD" w:rsidRDefault="005463AD" w:rsidP="005463A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F4142" w14:textId="77777777" w:rsidR="005463AD" w:rsidRPr="005463AD" w:rsidRDefault="005463AD" w:rsidP="005463A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>23.278,55</w:t>
            </w:r>
          </w:p>
        </w:tc>
      </w:tr>
      <w:tr w:rsidR="005463AD" w:rsidRPr="005463AD" w14:paraId="59BAAC54" w14:textId="77777777" w:rsidTr="00086098">
        <w:trPr>
          <w:trHeight w:val="288"/>
          <w:jc w:val="center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275D5B" w14:textId="77777777" w:rsidR="005463AD" w:rsidRPr="005463AD" w:rsidRDefault="005463AD" w:rsidP="005463A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>Cuba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556AE" w14:textId="77777777" w:rsidR="005463AD" w:rsidRPr="005463AD" w:rsidRDefault="005463AD" w:rsidP="005463A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>2016-2018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B3D56" w14:textId="77777777" w:rsidR="005463AD" w:rsidRPr="005463AD" w:rsidRDefault="005463AD" w:rsidP="005463A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>7.513,59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CC3D8" w14:textId="77777777" w:rsidR="005463AD" w:rsidRPr="005463AD" w:rsidRDefault="005463AD" w:rsidP="005463A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1E068" w14:textId="77777777" w:rsidR="005463AD" w:rsidRPr="005463AD" w:rsidRDefault="005463AD" w:rsidP="005463A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>7.513,59</w:t>
            </w:r>
          </w:p>
        </w:tc>
      </w:tr>
      <w:tr w:rsidR="005463AD" w:rsidRPr="005463AD" w14:paraId="562FF606" w14:textId="77777777" w:rsidTr="00086098">
        <w:trPr>
          <w:trHeight w:val="288"/>
          <w:jc w:val="center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71F558" w14:textId="77777777" w:rsidR="005463AD" w:rsidRPr="005463AD" w:rsidRDefault="005463AD" w:rsidP="005463A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>Dem. Rep. of the Congo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E2136" w14:textId="77777777" w:rsidR="005463AD" w:rsidRPr="005463AD" w:rsidRDefault="005463AD" w:rsidP="005463A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>2017-2018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CF235" w14:textId="77777777" w:rsidR="005463AD" w:rsidRPr="005463AD" w:rsidRDefault="005463AD" w:rsidP="005463A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>23.753,80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489B7" w14:textId="77777777" w:rsidR="005463AD" w:rsidRPr="005463AD" w:rsidRDefault="005463AD" w:rsidP="005463A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3D645" w14:textId="77777777" w:rsidR="005463AD" w:rsidRPr="005463AD" w:rsidRDefault="005463AD" w:rsidP="005463A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>23.753,80</w:t>
            </w:r>
          </w:p>
        </w:tc>
      </w:tr>
      <w:tr w:rsidR="005463AD" w:rsidRPr="005463AD" w14:paraId="33DEEB51" w14:textId="77777777" w:rsidTr="00086098">
        <w:trPr>
          <w:trHeight w:val="288"/>
          <w:jc w:val="center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FE1FAC" w14:textId="77777777" w:rsidR="005463AD" w:rsidRPr="005463AD" w:rsidRDefault="005463AD" w:rsidP="005463A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>Dominica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1B4A5" w14:textId="77777777" w:rsidR="005463AD" w:rsidRPr="005463AD" w:rsidRDefault="005463AD" w:rsidP="005463A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>2001-2018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BE964" w14:textId="77777777" w:rsidR="005463AD" w:rsidRPr="005463AD" w:rsidRDefault="005463AD" w:rsidP="005463A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>506.383,65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59E28" w14:textId="77777777" w:rsidR="005463AD" w:rsidRPr="005463AD" w:rsidRDefault="005463AD" w:rsidP="005463A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1560D" w14:textId="77777777" w:rsidR="005463AD" w:rsidRPr="005463AD" w:rsidRDefault="005463AD" w:rsidP="005463A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>506.383,65</w:t>
            </w:r>
          </w:p>
        </w:tc>
      </w:tr>
      <w:tr w:rsidR="005463AD" w:rsidRPr="005463AD" w14:paraId="2815562F" w14:textId="77777777" w:rsidTr="00086098">
        <w:trPr>
          <w:trHeight w:val="288"/>
          <w:jc w:val="center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F65DEB" w14:textId="77777777" w:rsidR="005463AD" w:rsidRPr="005463AD" w:rsidRDefault="005463AD" w:rsidP="005463A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>Equatorial Guinea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DC288" w14:textId="77777777" w:rsidR="005463AD" w:rsidRPr="005463AD" w:rsidRDefault="005463AD" w:rsidP="005463A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>2018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CC428" w14:textId="77777777" w:rsidR="005463AD" w:rsidRPr="005463AD" w:rsidRDefault="005463AD" w:rsidP="005463A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>43.715,10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E09D3" w14:textId="77777777" w:rsidR="005463AD" w:rsidRPr="005463AD" w:rsidRDefault="005463AD" w:rsidP="005463A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BAE94" w14:textId="77777777" w:rsidR="005463AD" w:rsidRPr="005463AD" w:rsidRDefault="005463AD" w:rsidP="005463A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>43.715,10</w:t>
            </w:r>
          </w:p>
        </w:tc>
      </w:tr>
      <w:tr w:rsidR="005463AD" w:rsidRPr="005463AD" w14:paraId="58777206" w14:textId="77777777" w:rsidTr="00086098">
        <w:trPr>
          <w:trHeight w:val="288"/>
          <w:jc w:val="center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980AA3" w14:textId="77777777" w:rsidR="005463AD" w:rsidRPr="005463AD" w:rsidRDefault="005463AD" w:rsidP="005463A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>Eritrea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CE695" w14:textId="77777777" w:rsidR="005463AD" w:rsidRPr="005463AD" w:rsidRDefault="005463AD" w:rsidP="005463A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>2017-2018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6B406" w14:textId="77777777" w:rsidR="005463AD" w:rsidRPr="005463AD" w:rsidRDefault="005463AD" w:rsidP="005463A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>22.539,85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53879" w14:textId="77777777" w:rsidR="005463AD" w:rsidRPr="005463AD" w:rsidRDefault="005463AD" w:rsidP="005463A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4622F" w14:textId="77777777" w:rsidR="005463AD" w:rsidRPr="005463AD" w:rsidRDefault="005463AD" w:rsidP="005463A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>22.539,85</w:t>
            </w:r>
          </w:p>
        </w:tc>
      </w:tr>
      <w:tr w:rsidR="005463AD" w:rsidRPr="005463AD" w14:paraId="1F89C2BC" w14:textId="77777777" w:rsidTr="00086098">
        <w:trPr>
          <w:trHeight w:val="288"/>
          <w:jc w:val="center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5E3EEC" w14:textId="77777777" w:rsidR="005463AD" w:rsidRPr="005463AD" w:rsidRDefault="005463AD" w:rsidP="005463A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>Ethiopia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0CF68" w14:textId="77777777" w:rsidR="005463AD" w:rsidRPr="005463AD" w:rsidRDefault="005463AD" w:rsidP="005463A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>2017-2018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1A35F" w14:textId="77777777" w:rsidR="005463AD" w:rsidRPr="005463AD" w:rsidRDefault="005463AD" w:rsidP="005463A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>22.430,55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53E24" w14:textId="77777777" w:rsidR="005463AD" w:rsidRPr="005463AD" w:rsidRDefault="005463AD" w:rsidP="005463A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DC19E" w14:textId="77777777" w:rsidR="005463AD" w:rsidRPr="005463AD" w:rsidRDefault="005463AD" w:rsidP="005463A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>22.430,55</w:t>
            </w:r>
          </w:p>
        </w:tc>
      </w:tr>
      <w:tr w:rsidR="005463AD" w:rsidRPr="005463AD" w14:paraId="02A1A351" w14:textId="77777777" w:rsidTr="00086098">
        <w:trPr>
          <w:trHeight w:val="288"/>
          <w:jc w:val="center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00755A" w14:textId="77777777" w:rsidR="005463AD" w:rsidRPr="005463AD" w:rsidRDefault="005463AD" w:rsidP="005463A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>Guinea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2A302" w14:textId="77777777" w:rsidR="005463AD" w:rsidRPr="005463AD" w:rsidRDefault="005463AD" w:rsidP="005463A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>2014-2018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46F1A" w14:textId="77777777" w:rsidR="005463AD" w:rsidRPr="005463AD" w:rsidRDefault="005463AD" w:rsidP="005463A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>174.382,77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70E17" w14:textId="77777777" w:rsidR="005463AD" w:rsidRPr="005463AD" w:rsidRDefault="005463AD" w:rsidP="005463A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>90,20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4536E" w14:textId="77777777" w:rsidR="005463AD" w:rsidRPr="005463AD" w:rsidRDefault="005463AD" w:rsidP="005463A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>174.472,97</w:t>
            </w:r>
          </w:p>
        </w:tc>
      </w:tr>
      <w:tr w:rsidR="005463AD" w:rsidRPr="005463AD" w14:paraId="321408D0" w14:textId="77777777" w:rsidTr="00086098">
        <w:trPr>
          <w:trHeight w:val="288"/>
          <w:jc w:val="center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0313C0" w14:textId="4E064291" w:rsidR="005463AD" w:rsidRPr="005463AD" w:rsidRDefault="005463AD" w:rsidP="005463A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>Iran</w:t>
            </w:r>
            <w:r w:rsidR="00B666BB"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 (Islamic Republic of)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95E82" w14:textId="77777777" w:rsidR="005463AD" w:rsidRPr="005463AD" w:rsidRDefault="005463AD" w:rsidP="005463A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>2016-2018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B5CB9" w14:textId="77777777" w:rsidR="005463AD" w:rsidRPr="005463AD" w:rsidRDefault="005463AD" w:rsidP="005463A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>102.809,39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0E139" w14:textId="77777777" w:rsidR="005463AD" w:rsidRPr="005463AD" w:rsidRDefault="005463AD" w:rsidP="005463A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D3480" w14:textId="77777777" w:rsidR="005463AD" w:rsidRPr="005463AD" w:rsidRDefault="005463AD" w:rsidP="005463A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>102.809,39</w:t>
            </w:r>
          </w:p>
        </w:tc>
      </w:tr>
      <w:tr w:rsidR="005463AD" w:rsidRPr="005463AD" w14:paraId="0FCC0770" w14:textId="77777777" w:rsidTr="00086098">
        <w:trPr>
          <w:trHeight w:val="288"/>
          <w:jc w:val="center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A2E622" w14:textId="77777777" w:rsidR="005463AD" w:rsidRPr="005463AD" w:rsidRDefault="005463AD" w:rsidP="005463A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>Libya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386A3" w14:textId="77777777" w:rsidR="005463AD" w:rsidRPr="005463AD" w:rsidRDefault="005463AD" w:rsidP="005463A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>2014-2018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0DE5A" w14:textId="77777777" w:rsidR="005463AD" w:rsidRPr="005463AD" w:rsidRDefault="005463AD" w:rsidP="005463A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>1.654.088,80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EF2F2" w14:textId="77777777" w:rsidR="005463AD" w:rsidRPr="005463AD" w:rsidRDefault="005463AD" w:rsidP="005463A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AF600" w14:textId="77777777" w:rsidR="005463AD" w:rsidRPr="005463AD" w:rsidRDefault="005463AD" w:rsidP="005463A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>1.654.088,80</w:t>
            </w:r>
          </w:p>
        </w:tc>
      </w:tr>
      <w:tr w:rsidR="005463AD" w:rsidRPr="005463AD" w14:paraId="647C2855" w14:textId="77777777" w:rsidTr="00086098">
        <w:trPr>
          <w:trHeight w:val="288"/>
          <w:jc w:val="center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461853" w14:textId="77777777" w:rsidR="005463AD" w:rsidRPr="005463AD" w:rsidRDefault="005463AD" w:rsidP="005463A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>Marshall Islands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FEA51" w14:textId="77777777" w:rsidR="005463AD" w:rsidRPr="005463AD" w:rsidRDefault="005463AD" w:rsidP="005463A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>2017-2018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CE7CF" w14:textId="77777777" w:rsidR="005463AD" w:rsidRPr="005463AD" w:rsidRDefault="005463AD" w:rsidP="005463A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>10.097,78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5EDDC" w14:textId="77777777" w:rsidR="005463AD" w:rsidRPr="005463AD" w:rsidRDefault="005463AD" w:rsidP="005463A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2B590" w14:textId="77777777" w:rsidR="005463AD" w:rsidRPr="005463AD" w:rsidRDefault="005463AD" w:rsidP="005463A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>10.097,78</w:t>
            </w:r>
          </w:p>
        </w:tc>
      </w:tr>
      <w:tr w:rsidR="005463AD" w:rsidRPr="005463AD" w14:paraId="35260500" w14:textId="77777777" w:rsidTr="00086098">
        <w:trPr>
          <w:trHeight w:val="288"/>
          <w:jc w:val="center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24289D" w14:textId="77777777" w:rsidR="005463AD" w:rsidRPr="005463AD" w:rsidRDefault="005463AD" w:rsidP="005463A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>Mozambique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6B972" w14:textId="77777777" w:rsidR="005463AD" w:rsidRPr="005463AD" w:rsidRDefault="005463AD" w:rsidP="005463A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>2018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51CE9" w14:textId="77777777" w:rsidR="005463AD" w:rsidRPr="005463AD" w:rsidRDefault="005463AD" w:rsidP="005463A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>21.857,50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2EFF5" w14:textId="77777777" w:rsidR="005463AD" w:rsidRPr="005463AD" w:rsidRDefault="005463AD" w:rsidP="005463A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C77A0" w14:textId="77777777" w:rsidR="005463AD" w:rsidRPr="005463AD" w:rsidRDefault="005463AD" w:rsidP="005463A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>21.857,50</w:t>
            </w:r>
          </w:p>
        </w:tc>
      </w:tr>
      <w:tr w:rsidR="005463AD" w:rsidRPr="005463AD" w14:paraId="713E59D2" w14:textId="77777777" w:rsidTr="00086098">
        <w:trPr>
          <w:trHeight w:val="288"/>
          <w:jc w:val="center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9A9C9B" w14:textId="77777777" w:rsidR="005463AD" w:rsidRPr="005463AD" w:rsidRDefault="005463AD" w:rsidP="005463A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Nauru 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6A459" w14:textId="77777777" w:rsidR="005463AD" w:rsidRPr="005463AD" w:rsidRDefault="005463AD" w:rsidP="005463A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>1991-2017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BD375" w14:textId="77777777" w:rsidR="005463AD" w:rsidRPr="005463AD" w:rsidRDefault="005463AD" w:rsidP="005463A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>1.691.422,55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C0346" w14:textId="77777777" w:rsidR="005463AD" w:rsidRPr="005463AD" w:rsidRDefault="005463AD" w:rsidP="005463A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6711E" w14:textId="77777777" w:rsidR="005463AD" w:rsidRPr="005463AD" w:rsidRDefault="005463AD" w:rsidP="005463A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>1.691.422,55</w:t>
            </w:r>
          </w:p>
        </w:tc>
      </w:tr>
      <w:tr w:rsidR="005463AD" w:rsidRPr="005463AD" w14:paraId="3C220244" w14:textId="77777777" w:rsidTr="00086098">
        <w:trPr>
          <w:trHeight w:val="288"/>
          <w:jc w:val="center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08C9E6" w14:textId="77777777" w:rsidR="005463AD" w:rsidRPr="005463AD" w:rsidRDefault="005463AD" w:rsidP="005463A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>Nepal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632BA" w14:textId="77777777" w:rsidR="005463AD" w:rsidRPr="005463AD" w:rsidRDefault="005463AD" w:rsidP="005463A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>2013-2018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4EFEC" w14:textId="77777777" w:rsidR="005463AD" w:rsidRPr="005463AD" w:rsidRDefault="005463AD" w:rsidP="005463A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>8.872,65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51D01" w14:textId="77777777" w:rsidR="005463AD" w:rsidRPr="005463AD" w:rsidRDefault="005463AD" w:rsidP="005463A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>42,00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69B56" w14:textId="77777777" w:rsidR="005463AD" w:rsidRPr="005463AD" w:rsidRDefault="005463AD" w:rsidP="005463A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>8.914,65</w:t>
            </w:r>
          </w:p>
        </w:tc>
      </w:tr>
      <w:tr w:rsidR="005463AD" w:rsidRPr="005463AD" w14:paraId="42DA9278" w14:textId="77777777" w:rsidTr="00086098">
        <w:trPr>
          <w:trHeight w:val="288"/>
          <w:jc w:val="center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BDC43D" w14:textId="77777777" w:rsidR="005463AD" w:rsidRPr="005463AD" w:rsidRDefault="005463AD" w:rsidP="005463A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>Nicaragua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E5AB0" w14:textId="77777777" w:rsidR="005463AD" w:rsidRPr="005463AD" w:rsidRDefault="005463AD" w:rsidP="005463A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>2015-2018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9D599" w14:textId="77777777" w:rsidR="005463AD" w:rsidRPr="005463AD" w:rsidRDefault="005463AD" w:rsidP="005463A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>382.473,30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42940" w14:textId="77777777" w:rsidR="005463AD" w:rsidRPr="005463AD" w:rsidRDefault="005463AD" w:rsidP="005463A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F277B" w14:textId="77777777" w:rsidR="005463AD" w:rsidRPr="005463AD" w:rsidRDefault="005463AD" w:rsidP="005463A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>382.473,30</w:t>
            </w:r>
          </w:p>
        </w:tc>
      </w:tr>
      <w:tr w:rsidR="005463AD" w:rsidRPr="005463AD" w14:paraId="0E1D3020" w14:textId="77777777" w:rsidTr="00086098">
        <w:trPr>
          <w:trHeight w:val="288"/>
          <w:jc w:val="center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31D7F0" w14:textId="77777777" w:rsidR="005463AD" w:rsidRPr="005463AD" w:rsidRDefault="005463AD" w:rsidP="005463A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>Pakistan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603EE" w14:textId="77777777" w:rsidR="005463AD" w:rsidRPr="005463AD" w:rsidRDefault="005463AD" w:rsidP="005463A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>2017-2018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190F6" w14:textId="77777777" w:rsidR="005463AD" w:rsidRPr="005463AD" w:rsidRDefault="005463AD" w:rsidP="005463A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>32.243,15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2FC7F" w14:textId="77777777" w:rsidR="005463AD" w:rsidRPr="005463AD" w:rsidRDefault="005463AD" w:rsidP="005463A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D406C" w14:textId="77777777" w:rsidR="005463AD" w:rsidRPr="005463AD" w:rsidRDefault="005463AD" w:rsidP="005463A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>32.243,15</w:t>
            </w:r>
          </w:p>
        </w:tc>
      </w:tr>
      <w:tr w:rsidR="005463AD" w:rsidRPr="005463AD" w14:paraId="4736118F" w14:textId="77777777" w:rsidTr="00086098">
        <w:trPr>
          <w:trHeight w:val="288"/>
          <w:jc w:val="center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CBFAA5" w14:textId="77777777" w:rsidR="005463AD" w:rsidRPr="005463AD" w:rsidRDefault="005463AD" w:rsidP="005463A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>Peru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B3633" w14:textId="77777777" w:rsidR="005463AD" w:rsidRPr="005463AD" w:rsidRDefault="005463AD" w:rsidP="005463A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>2014-2018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B2D73" w14:textId="77777777" w:rsidR="005463AD" w:rsidRPr="005463AD" w:rsidRDefault="005463AD" w:rsidP="005463A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>7.572,35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B7669" w14:textId="77777777" w:rsidR="005463AD" w:rsidRPr="005463AD" w:rsidRDefault="005463AD" w:rsidP="005463A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A679F" w14:textId="77777777" w:rsidR="005463AD" w:rsidRPr="005463AD" w:rsidRDefault="005463AD" w:rsidP="005463A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>7.572,35</w:t>
            </w:r>
          </w:p>
        </w:tc>
      </w:tr>
      <w:tr w:rsidR="005463AD" w:rsidRPr="005463AD" w14:paraId="7BBA8944" w14:textId="77777777" w:rsidTr="00086098">
        <w:trPr>
          <w:trHeight w:val="288"/>
          <w:jc w:val="center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4C69C7" w14:textId="77777777" w:rsidR="005463AD" w:rsidRPr="005463AD" w:rsidRDefault="005463AD" w:rsidP="005463A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>Tunisia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2AE12" w14:textId="77777777" w:rsidR="005463AD" w:rsidRPr="005463AD" w:rsidRDefault="005463AD" w:rsidP="005463A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>2015-2018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C938D" w14:textId="77777777" w:rsidR="005463AD" w:rsidRPr="005463AD" w:rsidRDefault="005463AD" w:rsidP="005463A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>14.529,40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5541B" w14:textId="77777777" w:rsidR="005463AD" w:rsidRPr="005463AD" w:rsidRDefault="005463AD" w:rsidP="005463A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87197" w14:textId="77777777" w:rsidR="005463AD" w:rsidRPr="005463AD" w:rsidRDefault="005463AD" w:rsidP="005463A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>14.529,40</w:t>
            </w:r>
          </w:p>
        </w:tc>
      </w:tr>
      <w:tr w:rsidR="005463AD" w:rsidRPr="005463AD" w14:paraId="22A936E5" w14:textId="77777777" w:rsidTr="00086098">
        <w:trPr>
          <w:trHeight w:val="288"/>
          <w:jc w:val="center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30E69F" w14:textId="77777777" w:rsidR="005463AD" w:rsidRPr="005463AD" w:rsidRDefault="005463AD" w:rsidP="005463A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>Vanuatu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C3168" w14:textId="77777777" w:rsidR="005463AD" w:rsidRPr="005463AD" w:rsidRDefault="005463AD" w:rsidP="005463A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>2014-2018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06634" w14:textId="77777777" w:rsidR="005463AD" w:rsidRPr="005463AD" w:rsidRDefault="005463AD" w:rsidP="005463A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>36.493,87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DC9CF" w14:textId="77777777" w:rsidR="005463AD" w:rsidRPr="005463AD" w:rsidRDefault="005463AD" w:rsidP="005463A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3D9D9" w14:textId="77777777" w:rsidR="005463AD" w:rsidRPr="005463AD" w:rsidRDefault="005463AD" w:rsidP="005463A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>36.493,87</w:t>
            </w:r>
          </w:p>
        </w:tc>
      </w:tr>
      <w:tr w:rsidR="005463AD" w:rsidRPr="005463AD" w14:paraId="1D2D1AB0" w14:textId="77777777" w:rsidTr="00086098">
        <w:trPr>
          <w:trHeight w:val="288"/>
          <w:jc w:val="center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ABB998" w14:textId="77777777" w:rsidR="005463AD" w:rsidRPr="005463AD" w:rsidRDefault="005463AD" w:rsidP="005463A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>Venezuela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BE438" w14:textId="77777777" w:rsidR="005463AD" w:rsidRPr="005463AD" w:rsidRDefault="005463AD" w:rsidP="005463A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>2013-2018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F16AD" w14:textId="77777777" w:rsidR="005463AD" w:rsidRPr="005463AD" w:rsidRDefault="005463AD" w:rsidP="005463A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>1.151.162,89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5DEFD" w14:textId="77777777" w:rsidR="005463AD" w:rsidRPr="005463AD" w:rsidRDefault="005463AD" w:rsidP="005463A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85838" w14:textId="77777777" w:rsidR="005463AD" w:rsidRPr="005463AD" w:rsidRDefault="005463AD" w:rsidP="005463A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>1.151.162,89</w:t>
            </w:r>
          </w:p>
        </w:tc>
      </w:tr>
      <w:tr w:rsidR="005463AD" w:rsidRPr="005463AD" w14:paraId="68EF0A26" w14:textId="77777777" w:rsidTr="00086098">
        <w:trPr>
          <w:trHeight w:val="288"/>
          <w:jc w:val="center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658A35" w14:textId="77777777" w:rsidR="005463AD" w:rsidRPr="005463AD" w:rsidRDefault="005463AD" w:rsidP="005463A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   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3FCE7" w14:textId="77777777" w:rsidR="005463AD" w:rsidRPr="005463AD" w:rsidRDefault="005463AD" w:rsidP="005463A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BA081A" w14:textId="77777777" w:rsidR="005463AD" w:rsidRPr="005463AD" w:rsidRDefault="005463AD" w:rsidP="005463A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>8.478.141,10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D5B3A5" w14:textId="77777777" w:rsidR="005463AD" w:rsidRPr="005463AD" w:rsidRDefault="005463AD" w:rsidP="005463A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>41.281,20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59B7DB" w14:textId="77777777" w:rsidR="005463AD" w:rsidRPr="005463AD" w:rsidRDefault="005463AD" w:rsidP="005463A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>8.519.422,30</w:t>
            </w:r>
          </w:p>
        </w:tc>
      </w:tr>
      <w:tr w:rsidR="005463AD" w:rsidRPr="005463AD" w14:paraId="33CFADFA" w14:textId="77777777" w:rsidTr="00086098">
        <w:trPr>
          <w:trHeight w:val="288"/>
          <w:jc w:val="center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65397C" w14:textId="77777777" w:rsidR="005463AD" w:rsidRPr="005463AD" w:rsidRDefault="005463AD" w:rsidP="005463A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B102F" w14:textId="77777777" w:rsidR="005463AD" w:rsidRPr="005463AD" w:rsidRDefault="005463AD" w:rsidP="005463A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en-GB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88F26" w14:textId="77777777" w:rsidR="005463AD" w:rsidRPr="005463AD" w:rsidRDefault="005463AD" w:rsidP="005463A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eastAsia="en-GB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887DC" w14:textId="77777777" w:rsidR="005463AD" w:rsidRPr="005463AD" w:rsidRDefault="005463AD" w:rsidP="005463A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en-GB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0E1B6" w14:textId="77777777" w:rsidR="005463AD" w:rsidRPr="005463AD" w:rsidRDefault="005463AD" w:rsidP="005463A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en-GB"/>
              </w:rPr>
            </w:pPr>
          </w:p>
        </w:tc>
      </w:tr>
      <w:tr w:rsidR="005463AD" w:rsidRPr="005463AD" w14:paraId="321D0B54" w14:textId="77777777" w:rsidTr="00086098">
        <w:trPr>
          <w:trHeight w:val="288"/>
          <w:jc w:val="center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5225C3" w14:textId="77777777" w:rsidR="005463AD" w:rsidRPr="005463AD" w:rsidRDefault="005463AD" w:rsidP="005463A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  <w:t>B. Sector Members and other entities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F90CC" w14:textId="77777777" w:rsidR="005463AD" w:rsidRPr="005463AD" w:rsidRDefault="005463AD" w:rsidP="005463A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  <w:t>Year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28540" w14:textId="77777777" w:rsidR="005463AD" w:rsidRPr="005463AD" w:rsidRDefault="005463AD" w:rsidP="005463A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  <w:t>Contributions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EC95B" w14:textId="77777777" w:rsidR="005463AD" w:rsidRPr="005463AD" w:rsidRDefault="005463AD" w:rsidP="005463A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  <w:t>Publications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F917C" w14:textId="77777777" w:rsidR="005463AD" w:rsidRPr="005463AD" w:rsidRDefault="005463AD" w:rsidP="005463A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  <w:t>Total</w:t>
            </w:r>
          </w:p>
        </w:tc>
      </w:tr>
      <w:tr w:rsidR="005463AD" w:rsidRPr="005463AD" w14:paraId="57584F47" w14:textId="77777777" w:rsidTr="00086098">
        <w:trPr>
          <w:trHeight w:val="288"/>
          <w:jc w:val="center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4861B8" w14:textId="77777777" w:rsidR="005463AD" w:rsidRPr="005463AD" w:rsidRDefault="005463AD" w:rsidP="005463A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99F45" w14:textId="77777777" w:rsidR="005463AD" w:rsidRPr="005463AD" w:rsidRDefault="005463AD" w:rsidP="005463A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en-GB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FE239" w14:textId="77777777" w:rsidR="005463AD" w:rsidRPr="005463AD" w:rsidRDefault="005463AD" w:rsidP="005463A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eastAsia="en-GB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67B79" w14:textId="77777777" w:rsidR="005463AD" w:rsidRPr="005463AD" w:rsidRDefault="005463AD" w:rsidP="005463A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20"/>
                <w:lang w:eastAsia="en-GB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BB7D6" w14:textId="77777777" w:rsidR="005463AD" w:rsidRPr="005463AD" w:rsidRDefault="005463AD" w:rsidP="005463A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20"/>
                <w:lang w:eastAsia="en-GB"/>
              </w:rPr>
            </w:pPr>
          </w:p>
        </w:tc>
      </w:tr>
      <w:tr w:rsidR="005463AD" w:rsidRPr="005463AD" w14:paraId="0E9A4D2B" w14:textId="77777777" w:rsidTr="00086098">
        <w:trPr>
          <w:trHeight w:val="288"/>
          <w:jc w:val="center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E63C05" w14:textId="77777777" w:rsidR="005463AD" w:rsidRPr="005463AD" w:rsidRDefault="005463AD" w:rsidP="005463A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  <w:t>Algeria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974DE" w14:textId="77777777" w:rsidR="005463AD" w:rsidRPr="005463AD" w:rsidRDefault="005463AD" w:rsidP="005463A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5359A" w14:textId="77777777" w:rsidR="005463AD" w:rsidRPr="005463AD" w:rsidRDefault="005463AD" w:rsidP="005463A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eastAsia="en-GB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61D54" w14:textId="77777777" w:rsidR="005463AD" w:rsidRPr="005463AD" w:rsidRDefault="005463AD" w:rsidP="005463A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20"/>
                <w:lang w:eastAsia="en-GB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FE4D4" w14:textId="77777777" w:rsidR="005463AD" w:rsidRPr="005463AD" w:rsidRDefault="005463AD" w:rsidP="005463A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20"/>
                <w:lang w:eastAsia="en-GB"/>
              </w:rPr>
            </w:pPr>
          </w:p>
        </w:tc>
      </w:tr>
      <w:tr w:rsidR="005463AD" w:rsidRPr="005463AD" w14:paraId="703BA203" w14:textId="77777777" w:rsidTr="00086098">
        <w:trPr>
          <w:trHeight w:val="288"/>
          <w:jc w:val="center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8F2E48" w14:textId="77777777" w:rsidR="005463AD" w:rsidRPr="005463AD" w:rsidRDefault="005463AD" w:rsidP="005463A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val="fr-CH" w:eastAsia="en-GB"/>
              </w:rPr>
            </w:pPr>
            <w:r w:rsidRPr="005463AD">
              <w:rPr>
                <w:rFonts w:ascii="Calibri" w:hAnsi="Calibri" w:cs="Calibri"/>
                <w:sz w:val="22"/>
                <w:szCs w:val="22"/>
                <w:lang w:val="fr-CH" w:eastAsia="en-GB"/>
              </w:rPr>
              <w:t xml:space="preserve">  - Centre de </w:t>
            </w:r>
            <w:proofErr w:type="spellStart"/>
            <w:r w:rsidRPr="005463AD">
              <w:rPr>
                <w:rFonts w:ascii="Calibri" w:hAnsi="Calibri" w:cs="Calibri"/>
                <w:sz w:val="22"/>
                <w:szCs w:val="22"/>
                <w:lang w:val="fr-CH" w:eastAsia="en-GB"/>
              </w:rPr>
              <w:t>dévelop</w:t>
            </w:r>
            <w:proofErr w:type="spellEnd"/>
            <w:r w:rsidRPr="005463AD">
              <w:rPr>
                <w:rFonts w:ascii="Calibri" w:hAnsi="Calibri" w:cs="Calibri"/>
                <w:sz w:val="22"/>
                <w:szCs w:val="22"/>
                <w:lang w:val="fr-CH" w:eastAsia="en-GB"/>
              </w:rPr>
              <w:t xml:space="preserve">. </w:t>
            </w:r>
            <w:proofErr w:type="gramStart"/>
            <w:r w:rsidRPr="005463AD">
              <w:rPr>
                <w:rFonts w:ascii="Calibri" w:hAnsi="Calibri" w:cs="Calibri"/>
                <w:sz w:val="22"/>
                <w:szCs w:val="22"/>
                <w:lang w:val="fr-CH" w:eastAsia="en-GB"/>
              </w:rPr>
              <w:t>des tech</w:t>
            </w:r>
            <w:proofErr w:type="gramEnd"/>
            <w:r w:rsidRPr="005463AD">
              <w:rPr>
                <w:rFonts w:ascii="Calibri" w:hAnsi="Calibri" w:cs="Calibri"/>
                <w:sz w:val="22"/>
                <w:szCs w:val="22"/>
                <w:lang w:val="fr-CH" w:eastAsia="en-GB"/>
              </w:rPr>
              <w:t>. avancées, Alger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F5AD2" w14:textId="77777777" w:rsidR="005463AD" w:rsidRPr="005463AD" w:rsidRDefault="005463AD" w:rsidP="005463A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>2015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BFBE3" w14:textId="77777777" w:rsidR="005463AD" w:rsidRPr="005463AD" w:rsidRDefault="005463AD" w:rsidP="005463A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>2.603,25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B05E2" w14:textId="77777777" w:rsidR="005463AD" w:rsidRPr="005463AD" w:rsidRDefault="005463AD" w:rsidP="005463A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DA7D0" w14:textId="77777777" w:rsidR="005463AD" w:rsidRPr="005463AD" w:rsidRDefault="005463AD" w:rsidP="005463A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>2.603,25</w:t>
            </w:r>
          </w:p>
        </w:tc>
      </w:tr>
      <w:tr w:rsidR="005463AD" w:rsidRPr="005463AD" w14:paraId="74BC572A" w14:textId="77777777" w:rsidTr="00086098">
        <w:trPr>
          <w:trHeight w:val="555"/>
          <w:jc w:val="center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C349EC" w14:textId="6134A60A" w:rsidR="005463AD" w:rsidRPr="005463AD" w:rsidRDefault="005463AD" w:rsidP="005463A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val="fr-CH" w:eastAsia="en-GB"/>
              </w:rPr>
            </w:pPr>
            <w:r w:rsidRPr="005463AD">
              <w:rPr>
                <w:rFonts w:ascii="Calibri" w:hAnsi="Calibri" w:cs="Calibri"/>
                <w:sz w:val="22"/>
                <w:szCs w:val="22"/>
                <w:lang w:val="fr-CH" w:eastAsia="en-GB"/>
              </w:rPr>
              <w:t xml:space="preserve"> - Institut National de la Poste et des Technologies de l'Information et de la Comm., Alger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7ADE3" w14:textId="77777777" w:rsidR="005463AD" w:rsidRPr="005463AD" w:rsidRDefault="005463AD" w:rsidP="005463A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>2012-2013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6BE6B" w14:textId="77777777" w:rsidR="005463AD" w:rsidRPr="005463AD" w:rsidRDefault="005463AD" w:rsidP="005463A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>3.454,20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410E0" w14:textId="77777777" w:rsidR="005463AD" w:rsidRPr="005463AD" w:rsidRDefault="005463AD" w:rsidP="005463A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81A78" w14:textId="77777777" w:rsidR="005463AD" w:rsidRPr="005463AD" w:rsidRDefault="005463AD" w:rsidP="005463A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>3.454,20</w:t>
            </w:r>
          </w:p>
        </w:tc>
      </w:tr>
      <w:tr w:rsidR="005463AD" w:rsidRPr="005463AD" w14:paraId="05866C7D" w14:textId="77777777" w:rsidTr="00086098">
        <w:trPr>
          <w:trHeight w:val="288"/>
          <w:jc w:val="center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68E3D6" w14:textId="77777777" w:rsidR="005463AD" w:rsidRPr="005463AD" w:rsidRDefault="005463AD" w:rsidP="005463A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 - Orascom Telecom </w:t>
            </w:r>
            <w:proofErr w:type="spellStart"/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>Algérie</w:t>
            </w:r>
            <w:proofErr w:type="spellEnd"/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>, Alger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97310" w14:textId="77777777" w:rsidR="005463AD" w:rsidRPr="005463AD" w:rsidRDefault="005463AD" w:rsidP="005463A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>2010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0236C" w14:textId="77777777" w:rsidR="005463AD" w:rsidRPr="005463AD" w:rsidRDefault="005463AD" w:rsidP="005463A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>6.967,55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BD4C1" w14:textId="77777777" w:rsidR="005463AD" w:rsidRPr="005463AD" w:rsidRDefault="005463AD" w:rsidP="005463A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DC6F5" w14:textId="77777777" w:rsidR="005463AD" w:rsidRPr="005463AD" w:rsidRDefault="005463AD" w:rsidP="005463A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>6.967,55</w:t>
            </w:r>
          </w:p>
        </w:tc>
      </w:tr>
      <w:tr w:rsidR="005463AD" w:rsidRPr="005463AD" w14:paraId="38610593" w14:textId="77777777" w:rsidTr="00086098">
        <w:trPr>
          <w:trHeight w:val="288"/>
          <w:jc w:val="center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FCB5D4" w14:textId="77777777" w:rsidR="005463AD" w:rsidRPr="005463AD" w:rsidRDefault="005463AD" w:rsidP="005463A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val="es-ES" w:eastAsia="en-GB"/>
              </w:rPr>
            </w:pPr>
            <w:r w:rsidRPr="005463AD">
              <w:rPr>
                <w:rFonts w:ascii="Calibri" w:hAnsi="Calibri" w:cs="Calibri"/>
                <w:sz w:val="22"/>
                <w:szCs w:val="22"/>
                <w:lang w:val="es-ES" w:eastAsia="en-GB"/>
              </w:rPr>
              <w:t xml:space="preserve"> - </w:t>
            </w:r>
            <w:proofErr w:type="spellStart"/>
            <w:r w:rsidRPr="005463AD">
              <w:rPr>
                <w:rFonts w:ascii="Calibri" w:hAnsi="Calibri" w:cs="Calibri"/>
                <w:sz w:val="22"/>
                <w:szCs w:val="22"/>
                <w:lang w:val="es-ES" w:eastAsia="en-GB"/>
              </w:rPr>
              <w:t>Wataniya</w:t>
            </w:r>
            <w:proofErr w:type="spellEnd"/>
            <w:r w:rsidRPr="005463AD">
              <w:rPr>
                <w:rFonts w:ascii="Calibri" w:hAnsi="Calibri" w:cs="Calibri"/>
                <w:sz w:val="22"/>
                <w:szCs w:val="22"/>
                <w:lang w:val="es-ES" w:eastAsia="en-GB"/>
              </w:rPr>
              <w:t xml:space="preserve"> Telecom </w:t>
            </w:r>
            <w:proofErr w:type="spellStart"/>
            <w:r w:rsidRPr="005463AD">
              <w:rPr>
                <w:rFonts w:ascii="Calibri" w:hAnsi="Calibri" w:cs="Calibri"/>
                <w:sz w:val="22"/>
                <w:szCs w:val="22"/>
                <w:lang w:val="es-ES" w:eastAsia="en-GB"/>
              </w:rPr>
              <w:t>Algérie</w:t>
            </w:r>
            <w:proofErr w:type="spellEnd"/>
            <w:r w:rsidRPr="005463AD">
              <w:rPr>
                <w:rFonts w:ascii="Calibri" w:hAnsi="Calibri" w:cs="Calibri"/>
                <w:sz w:val="22"/>
                <w:szCs w:val="22"/>
                <w:lang w:val="es-ES" w:eastAsia="en-GB"/>
              </w:rPr>
              <w:t xml:space="preserve"> Spa, Alger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84541" w14:textId="77777777" w:rsidR="005463AD" w:rsidRPr="005463AD" w:rsidRDefault="005463AD" w:rsidP="005463A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>2005-2007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5B425" w14:textId="77777777" w:rsidR="005463AD" w:rsidRPr="005463AD" w:rsidRDefault="005463AD" w:rsidP="005463A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>8.425,00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CA7A3" w14:textId="77777777" w:rsidR="005463AD" w:rsidRPr="005463AD" w:rsidRDefault="005463AD" w:rsidP="005463A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7FAE6" w14:textId="77777777" w:rsidR="005463AD" w:rsidRPr="005463AD" w:rsidRDefault="005463AD" w:rsidP="005463A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>8.425,00</w:t>
            </w:r>
          </w:p>
        </w:tc>
      </w:tr>
      <w:tr w:rsidR="005463AD" w:rsidRPr="005463AD" w14:paraId="22941FD7" w14:textId="77777777" w:rsidTr="00086098">
        <w:trPr>
          <w:trHeight w:val="288"/>
          <w:jc w:val="center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1F9ED5" w14:textId="77777777" w:rsidR="005463AD" w:rsidRPr="005463AD" w:rsidRDefault="005463AD" w:rsidP="005463A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  <w:t>Argentina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D47B1" w14:textId="77777777" w:rsidR="005463AD" w:rsidRPr="005463AD" w:rsidRDefault="005463AD" w:rsidP="005463A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423F3" w14:textId="77777777" w:rsidR="005463AD" w:rsidRPr="005463AD" w:rsidRDefault="005463AD" w:rsidP="005463A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eastAsia="en-GB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3E22B" w14:textId="77777777" w:rsidR="005463AD" w:rsidRPr="005463AD" w:rsidRDefault="005463AD" w:rsidP="005463A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en-GB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84AA2" w14:textId="77777777" w:rsidR="005463AD" w:rsidRPr="005463AD" w:rsidRDefault="005463AD" w:rsidP="005463A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en-GB"/>
              </w:rPr>
            </w:pPr>
          </w:p>
        </w:tc>
      </w:tr>
      <w:tr w:rsidR="005463AD" w:rsidRPr="005463AD" w14:paraId="46F4179D" w14:textId="77777777" w:rsidTr="00086098">
        <w:trPr>
          <w:trHeight w:val="576"/>
          <w:jc w:val="center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963FAB" w14:textId="77777777" w:rsidR="005463AD" w:rsidRPr="005463AD" w:rsidRDefault="005463AD" w:rsidP="005463A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val="es-ES" w:eastAsia="en-GB"/>
              </w:rPr>
            </w:pPr>
            <w:r w:rsidRPr="005463AD">
              <w:rPr>
                <w:rFonts w:ascii="Calibri" w:hAnsi="Calibri" w:cs="Calibri"/>
                <w:sz w:val="22"/>
                <w:szCs w:val="22"/>
                <w:lang w:val="es-ES" w:eastAsia="en-GB"/>
              </w:rPr>
              <w:t xml:space="preserve"> - Cooperativa Telefónica (COTELCAM), Buenos Aires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53E50" w14:textId="77777777" w:rsidR="005463AD" w:rsidRPr="005463AD" w:rsidRDefault="005463AD" w:rsidP="005463A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>2003-2006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46FEF" w14:textId="77777777" w:rsidR="005463AD" w:rsidRPr="005463AD" w:rsidRDefault="005463AD" w:rsidP="005463A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>38.182,10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6FABE" w14:textId="77777777" w:rsidR="005463AD" w:rsidRPr="005463AD" w:rsidRDefault="005463AD" w:rsidP="005463A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E1979" w14:textId="77777777" w:rsidR="005463AD" w:rsidRPr="005463AD" w:rsidRDefault="005463AD" w:rsidP="005463A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>38.182,10</w:t>
            </w:r>
          </w:p>
        </w:tc>
      </w:tr>
      <w:tr w:rsidR="005463AD" w:rsidRPr="005463AD" w14:paraId="5FF403FC" w14:textId="77777777" w:rsidTr="00086098">
        <w:trPr>
          <w:trHeight w:val="288"/>
          <w:jc w:val="center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3AC804" w14:textId="77777777" w:rsidR="005463AD" w:rsidRPr="00C136AB" w:rsidRDefault="005463AD" w:rsidP="005463A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val="fr-FR" w:eastAsia="en-GB"/>
              </w:rPr>
            </w:pPr>
            <w:r w:rsidRPr="00C136AB">
              <w:rPr>
                <w:rFonts w:ascii="Calibri" w:hAnsi="Calibri" w:cs="Calibri"/>
                <w:sz w:val="22"/>
                <w:szCs w:val="22"/>
                <w:lang w:val="fr-FR" w:eastAsia="en-GB"/>
              </w:rPr>
              <w:t xml:space="preserve"> - IMPSAT Corp. S.A., Buenos Aires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7FD18" w14:textId="77777777" w:rsidR="005463AD" w:rsidRPr="005463AD" w:rsidRDefault="005463AD" w:rsidP="005463A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>1999-2006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57208" w14:textId="77777777" w:rsidR="005463AD" w:rsidRPr="005463AD" w:rsidRDefault="005463AD" w:rsidP="005463A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>60.970,70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4A7E6" w14:textId="77777777" w:rsidR="005463AD" w:rsidRPr="005463AD" w:rsidRDefault="005463AD" w:rsidP="005463A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9FA4C" w14:textId="77777777" w:rsidR="005463AD" w:rsidRPr="005463AD" w:rsidRDefault="005463AD" w:rsidP="005463A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>60.970,70</w:t>
            </w:r>
          </w:p>
        </w:tc>
      </w:tr>
      <w:tr w:rsidR="005463AD" w:rsidRPr="005463AD" w14:paraId="728E22D7" w14:textId="77777777" w:rsidTr="00086098">
        <w:trPr>
          <w:trHeight w:val="288"/>
          <w:jc w:val="center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49B43D" w14:textId="77777777" w:rsidR="005463AD" w:rsidRPr="005463AD" w:rsidRDefault="005463AD" w:rsidP="005463A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  <w:t>Australia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44BE5" w14:textId="77777777" w:rsidR="005463AD" w:rsidRPr="005463AD" w:rsidRDefault="005463AD" w:rsidP="005463A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071D4" w14:textId="77777777" w:rsidR="005463AD" w:rsidRPr="005463AD" w:rsidRDefault="005463AD" w:rsidP="005463A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eastAsia="en-GB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B7921" w14:textId="77777777" w:rsidR="005463AD" w:rsidRPr="005463AD" w:rsidRDefault="005463AD" w:rsidP="005463A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en-GB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2B9C8" w14:textId="77777777" w:rsidR="005463AD" w:rsidRPr="005463AD" w:rsidRDefault="005463AD" w:rsidP="005463A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en-GB"/>
              </w:rPr>
            </w:pPr>
          </w:p>
        </w:tc>
      </w:tr>
      <w:tr w:rsidR="005463AD" w:rsidRPr="005463AD" w14:paraId="3A87972D" w14:textId="77777777" w:rsidTr="00086098">
        <w:trPr>
          <w:trHeight w:val="288"/>
          <w:jc w:val="center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DB959B" w14:textId="77777777" w:rsidR="005463AD" w:rsidRPr="005463AD" w:rsidRDefault="005463AD" w:rsidP="005463A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  - </w:t>
            </w:r>
            <w:proofErr w:type="spellStart"/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>NewSat</w:t>
            </w:r>
            <w:proofErr w:type="spellEnd"/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 Limited Pty. Ltd., Sydney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72CC1" w14:textId="77777777" w:rsidR="005463AD" w:rsidRPr="005463AD" w:rsidRDefault="005463AD" w:rsidP="005463A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>2015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CD2F6" w14:textId="77777777" w:rsidR="005463AD" w:rsidRPr="005463AD" w:rsidRDefault="005463AD" w:rsidP="005463A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>5.300,10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6021B" w14:textId="77777777" w:rsidR="005463AD" w:rsidRPr="005463AD" w:rsidRDefault="005463AD" w:rsidP="005463A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B9E60" w14:textId="77777777" w:rsidR="005463AD" w:rsidRPr="005463AD" w:rsidRDefault="005463AD" w:rsidP="005463A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>5.300,10</w:t>
            </w:r>
          </w:p>
        </w:tc>
      </w:tr>
      <w:tr w:rsidR="005463AD" w:rsidRPr="005463AD" w14:paraId="6D2A5488" w14:textId="77777777" w:rsidTr="00086098">
        <w:trPr>
          <w:trHeight w:val="288"/>
          <w:jc w:val="center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BF6C11" w14:textId="77777777" w:rsidR="005463AD" w:rsidRPr="005463AD" w:rsidRDefault="005463AD" w:rsidP="005463A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  <w:t>Azerbaijan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1B666" w14:textId="77777777" w:rsidR="005463AD" w:rsidRPr="005463AD" w:rsidRDefault="005463AD" w:rsidP="005463A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F2206" w14:textId="77777777" w:rsidR="005463AD" w:rsidRPr="005463AD" w:rsidRDefault="005463AD" w:rsidP="005463A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eastAsia="en-GB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91825" w14:textId="77777777" w:rsidR="005463AD" w:rsidRPr="005463AD" w:rsidRDefault="005463AD" w:rsidP="005463A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en-GB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026B9" w14:textId="77777777" w:rsidR="005463AD" w:rsidRPr="005463AD" w:rsidRDefault="005463AD" w:rsidP="005463A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en-GB"/>
              </w:rPr>
            </w:pPr>
          </w:p>
        </w:tc>
      </w:tr>
      <w:tr w:rsidR="005463AD" w:rsidRPr="005463AD" w14:paraId="7B269FDC" w14:textId="77777777" w:rsidTr="00086098">
        <w:trPr>
          <w:trHeight w:val="288"/>
          <w:jc w:val="center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F9D0A2" w14:textId="77777777" w:rsidR="005463AD" w:rsidRPr="005463AD" w:rsidRDefault="005463AD" w:rsidP="005463A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 - Azerbaijan Technical University, Baku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587A2" w14:textId="77777777" w:rsidR="005463AD" w:rsidRPr="005463AD" w:rsidRDefault="005463AD" w:rsidP="005463A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>2015-2016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10ED7" w14:textId="77777777" w:rsidR="005463AD" w:rsidRPr="005463AD" w:rsidRDefault="005463AD" w:rsidP="005463A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>2.479,75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348C4" w14:textId="77777777" w:rsidR="005463AD" w:rsidRPr="005463AD" w:rsidRDefault="005463AD" w:rsidP="005463A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B4804" w14:textId="77777777" w:rsidR="005463AD" w:rsidRPr="005463AD" w:rsidRDefault="005463AD" w:rsidP="005463A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>2.479,75</w:t>
            </w:r>
          </w:p>
        </w:tc>
      </w:tr>
      <w:tr w:rsidR="005463AD" w:rsidRPr="005463AD" w14:paraId="5D4EC35C" w14:textId="77777777" w:rsidTr="00086098">
        <w:trPr>
          <w:trHeight w:val="288"/>
          <w:jc w:val="center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1514BD" w14:textId="77777777" w:rsidR="005463AD" w:rsidRDefault="005463AD" w:rsidP="005463A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</w:pPr>
          </w:p>
          <w:p w14:paraId="11658757" w14:textId="77777777" w:rsidR="005463AD" w:rsidRDefault="005463AD" w:rsidP="005463A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  <w:lastRenderedPageBreak/>
              <w:t>Bahrain</w:t>
            </w:r>
          </w:p>
          <w:p w14:paraId="13CFB608" w14:textId="48B98D10" w:rsidR="00086098" w:rsidRPr="005463AD" w:rsidRDefault="00086098" w:rsidP="005463A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7152B" w14:textId="77777777" w:rsidR="005463AD" w:rsidRPr="005463AD" w:rsidRDefault="005463AD" w:rsidP="005463A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3D84E" w14:textId="77777777" w:rsidR="005463AD" w:rsidRPr="005463AD" w:rsidRDefault="005463AD" w:rsidP="005463A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eastAsia="en-GB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DFF54" w14:textId="77777777" w:rsidR="005463AD" w:rsidRPr="005463AD" w:rsidRDefault="005463AD" w:rsidP="005463A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en-GB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90EF0" w14:textId="77777777" w:rsidR="005463AD" w:rsidRPr="005463AD" w:rsidRDefault="005463AD" w:rsidP="005463A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en-GB"/>
              </w:rPr>
            </w:pPr>
          </w:p>
        </w:tc>
      </w:tr>
      <w:tr w:rsidR="00086098" w:rsidRPr="005463AD" w14:paraId="244AFE69" w14:textId="77777777" w:rsidTr="00086098">
        <w:trPr>
          <w:trHeight w:val="288"/>
          <w:jc w:val="center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A986C6" w14:textId="2ECA2FB6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 - Arab Regional </w:t>
            </w:r>
            <w:proofErr w:type="spellStart"/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>Isps</w:t>
            </w:r>
            <w:proofErr w:type="spellEnd"/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 Association (ARISPA), Manama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4386A" w14:textId="7D808D50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>2009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51638" w14:textId="4E6D18B1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>7.385,60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248C5" w14:textId="556AA0FC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E9305" w14:textId="296AA7B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>7.385,60</w:t>
            </w:r>
          </w:p>
        </w:tc>
      </w:tr>
      <w:tr w:rsidR="00086098" w:rsidRPr="005463AD" w14:paraId="75D46438" w14:textId="77777777" w:rsidTr="00086098">
        <w:trPr>
          <w:trHeight w:val="288"/>
          <w:jc w:val="center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0EC295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 - Univ. College of Bahrain, Manama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BB010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>2018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E18E0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>2.126,98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D12A7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1833C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>2.126,98</w:t>
            </w:r>
          </w:p>
        </w:tc>
      </w:tr>
      <w:tr w:rsidR="00086098" w:rsidRPr="005463AD" w14:paraId="5BCE1844" w14:textId="77777777" w:rsidTr="00086098">
        <w:trPr>
          <w:trHeight w:val="288"/>
          <w:jc w:val="center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15A6DC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  <w:t>Belarus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F4321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F108C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eastAsia="en-GB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A903F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en-GB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C7C02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en-GB"/>
              </w:rPr>
            </w:pPr>
          </w:p>
        </w:tc>
      </w:tr>
      <w:tr w:rsidR="00086098" w:rsidRPr="005463AD" w14:paraId="3F5FCA7D" w14:textId="77777777" w:rsidTr="00086098">
        <w:trPr>
          <w:trHeight w:val="288"/>
          <w:jc w:val="center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85C3BF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 - </w:t>
            </w:r>
            <w:proofErr w:type="spellStart"/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>Belarsat</w:t>
            </w:r>
            <w:proofErr w:type="spellEnd"/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 LLC, Minsk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31E1A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>2009-2010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68943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>22.039,50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CA390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B9C16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>22.039,50</w:t>
            </w:r>
          </w:p>
        </w:tc>
      </w:tr>
      <w:tr w:rsidR="00086098" w:rsidRPr="005463AD" w14:paraId="586306E9" w14:textId="77777777" w:rsidTr="00086098">
        <w:trPr>
          <w:trHeight w:val="288"/>
          <w:jc w:val="center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E7F6B9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  <w:t>Belgium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104D3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308E4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eastAsia="en-GB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8DE6D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en-GB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A065D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en-GB"/>
              </w:rPr>
            </w:pPr>
          </w:p>
        </w:tc>
      </w:tr>
      <w:tr w:rsidR="00086098" w:rsidRPr="005463AD" w14:paraId="71585661" w14:textId="77777777" w:rsidTr="00086098">
        <w:trPr>
          <w:trHeight w:val="288"/>
          <w:jc w:val="center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0CEC6A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 - </w:t>
            </w:r>
            <w:proofErr w:type="spellStart"/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>AnSem</w:t>
            </w:r>
            <w:proofErr w:type="spellEnd"/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, </w:t>
            </w:r>
            <w:proofErr w:type="spellStart"/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>Heverlee</w:t>
            </w:r>
            <w:proofErr w:type="spellEnd"/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67B33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>2010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0FB18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>18.580,05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D779A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2050A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>18.580,05</w:t>
            </w:r>
          </w:p>
        </w:tc>
      </w:tr>
      <w:tr w:rsidR="00086098" w:rsidRPr="005463AD" w14:paraId="695572D9" w14:textId="77777777" w:rsidTr="00086098">
        <w:trPr>
          <w:trHeight w:val="288"/>
          <w:jc w:val="center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F6A9EB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  <w:t>Botswana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17EC0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8788C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eastAsia="en-GB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562CF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en-GB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C71C5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en-GB"/>
              </w:rPr>
            </w:pPr>
          </w:p>
        </w:tc>
      </w:tr>
      <w:tr w:rsidR="00086098" w:rsidRPr="005463AD" w14:paraId="68428B8E" w14:textId="77777777" w:rsidTr="00086098">
        <w:trPr>
          <w:trHeight w:val="288"/>
          <w:jc w:val="center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23D856" w14:textId="0FCAC382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 - </w:t>
            </w:r>
            <w:proofErr w:type="spellStart"/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>Mascom</w:t>
            </w:r>
            <w:proofErr w:type="spellEnd"/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 Wireless Botswana (Pty), Gabo</w:t>
            </w:r>
            <w:r>
              <w:rPr>
                <w:rFonts w:ascii="Calibri" w:hAnsi="Calibri" w:cs="Calibri"/>
                <w:sz w:val="22"/>
                <w:szCs w:val="22"/>
                <w:lang w:eastAsia="en-GB"/>
              </w:rPr>
              <w:t>ro</w:t>
            </w:r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>ne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F0521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>2012-2013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48B11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>5.885,85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80157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82B52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>5.885,85</w:t>
            </w:r>
          </w:p>
        </w:tc>
      </w:tr>
      <w:tr w:rsidR="00086098" w:rsidRPr="005463AD" w14:paraId="218C2872" w14:textId="77777777" w:rsidTr="00086098">
        <w:trPr>
          <w:trHeight w:val="288"/>
          <w:jc w:val="center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F0AB37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  <w:t>Canada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534A6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18BB7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eastAsia="en-GB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9A2ED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en-GB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C47D3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en-GB"/>
              </w:rPr>
            </w:pPr>
          </w:p>
        </w:tc>
      </w:tr>
      <w:tr w:rsidR="00086098" w:rsidRPr="005463AD" w14:paraId="5194C788" w14:textId="77777777" w:rsidTr="00086098">
        <w:trPr>
          <w:trHeight w:val="288"/>
          <w:jc w:val="center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F85922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 - </w:t>
            </w:r>
            <w:proofErr w:type="spellStart"/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>Avvasi</w:t>
            </w:r>
            <w:proofErr w:type="spellEnd"/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 Inc., Waterloo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03E47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>2015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1E3DC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>13.098,20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F665C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69F94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>13.098,20</w:t>
            </w:r>
          </w:p>
        </w:tc>
      </w:tr>
      <w:tr w:rsidR="00086098" w:rsidRPr="005463AD" w14:paraId="182CFB0D" w14:textId="77777777" w:rsidTr="00086098">
        <w:trPr>
          <w:trHeight w:val="288"/>
          <w:jc w:val="center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B79348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  <w:t>China (People's Rep. of)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A1A0E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67050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eastAsia="en-GB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F961D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en-GB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EA357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en-GB"/>
              </w:rPr>
            </w:pPr>
          </w:p>
        </w:tc>
      </w:tr>
      <w:tr w:rsidR="00086098" w:rsidRPr="005463AD" w14:paraId="4FFABCA9" w14:textId="77777777" w:rsidTr="00086098">
        <w:trPr>
          <w:trHeight w:val="288"/>
          <w:jc w:val="center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A7EF47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 - PCCW Limited, Hong Kong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32A32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>2002-2006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68ADE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>1.074.830,35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A4428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5A6BF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>1.074.830,35</w:t>
            </w:r>
          </w:p>
        </w:tc>
      </w:tr>
      <w:tr w:rsidR="00086098" w:rsidRPr="005463AD" w14:paraId="2BE986E0" w14:textId="77777777" w:rsidTr="00086098">
        <w:trPr>
          <w:trHeight w:val="288"/>
          <w:jc w:val="center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247FFA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  <w:t>Costa Rica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E78D4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E4324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eastAsia="en-GB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2AC06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en-GB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E240A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en-GB"/>
              </w:rPr>
            </w:pPr>
          </w:p>
        </w:tc>
      </w:tr>
      <w:tr w:rsidR="00086098" w:rsidRPr="005463AD" w14:paraId="66E87D7F" w14:textId="77777777" w:rsidTr="00086098">
        <w:trPr>
          <w:trHeight w:val="288"/>
          <w:jc w:val="center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E800CA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val="es-ES" w:eastAsia="en-GB"/>
              </w:rPr>
            </w:pPr>
            <w:r w:rsidRPr="005463AD">
              <w:rPr>
                <w:rFonts w:ascii="Calibri" w:hAnsi="Calibri" w:cs="Calibri"/>
                <w:sz w:val="22"/>
                <w:szCs w:val="22"/>
                <w:lang w:val="es-ES" w:eastAsia="en-GB"/>
              </w:rPr>
              <w:t xml:space="preserve"> - Universidad de Costa Rica, San José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30ED0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>2017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C1BB3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>2.316,90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F8F92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3C34E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>2.316,90</w:t>
            </w:r>
          </w:p>
        </w:tc>
      </w:tr>
      <w:tr w:rsidR="00086098" w:rsidRPr="005463AD" w14:paraId="19B37DF1" w14:textId="77777777" w:rsidTr="00086098">
        <w:trPr>
          <w:trHeight w:val="288"/>
          <w:jc w:val="center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235C37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  <w:t>Côte d'Ivoire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54CBF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E2004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eastAsia="en-GB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F1F81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en-GB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880D7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en-GB"/>
              </w:rPr>
            </w:pPr>
          </w:p>
        </w:tc>
      </w:tr>
      <w:tr w:rsidR="00086098" w:rsidRPr="005463AD" w14:paraId="61067FA3" w14:textId="77777777" w:rsidTr="00086098">
        <w:trPr>
          <w:trHeight w:val="576"/>
          <w:jc w:val="center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F3451E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val="fr-CH" w:eastAsia="en-GB"/>
              </w:rPr>
            </w:pPr>
            <w:r w:rsidRPr="005463AD">
              <w:rPr>
                <w:rFonts w:ascii="Calibri" w:hAnsi="Calibri" w:cs="Calibri"/>
                <w:sz w:val="22"/>
                <w:szCs w:val="22"/>
                <w:lang w:val="fr-CH" w:eastAsia="en-GB"/>
              </w:rPr>
              <w:t xml:space="preserve"> - </w:t>
            </w:r>
            <w:proofErr w:type="spellStart"/>
            <w:r w:rsidRPr="005463AD">
              <w:rPr>
                <w:rFonts w:ascii="Calibri" w:hAnsi="Calibri" w:cs="Calibri"/>
                <w:sz w:val="22"/>
                <w:szCs w:val="22"/>
                <w:lang w:val="fr-CH" w:eastAsia="en-GB"/>
              </w:rPr>
              <w:t>Associat</w:t>
            </w:r>
            <w:proofErr w:type="spellEnd"/>
            <w:r w:rsidRPr="005463AD">
              <w:rPr>
                <w:rFonts w:ascii="Calibri" w:hAnsi="Calibri" w:cs="Calibri"/>
                <w:sz w:val="22"/>
                <w:szCs w:val="22"/>
                <w:lang w:val="fr-CH" w:eastAsia="en-GB"/>
              </w:rPr>
              <w:t xml:space="preserve">. des </w:t>
            </w:r>
            <w:proofErr w:type="spellStart"/>
            <w:r w:rsidRPr="005463AD">
              <w:rPr>
                <w:rFonts w:ascii="Calibri" w:hAnsi="Calibri" w:cs="Calibri"/>
                <w:sz w:val="22"/>
                <w:szCs w:val="22"/>
                <w:lang w:val="fr-CH" w:eastAsia="en-GB"/>
              </w:rPr>
              <w:t>Consommat</w:t>
            </w:r>
            <w:proofErr w:type="spellEnd"/>
            <w:r w:rsidRPr="005463AD">
              <w:rPr>
                <w:rFonts w:ascii="Calibri" w:hAnsi="Calibri" w:cs="Calibri"/>
                <w:sz w:val="22"/>
                <w:szCs w:val="22"/>
                <w:lang w:val="fr-CH" w:eastAsia="en-GB"/>
              </w:rPr>
              <w:t xml:space="preserve">. de </w:t>
            </w:r>
            <w:proofErr w:type="spellStart"/>
            <w:r w:rsidRPr="005463AD">
              <w:rPr>
                <w:rFonts w:ascii="Calibri" w:hAnsi="Calibri" w:cs="Calibri"/>
                <w:sz w:val="22"/>
                <w:szCs w:val="22"/>
                <w:lang w:val="fr-CH" w:eastAsia="en-GB"/>
              </w:rPr>
              <w:t>Télécomm</w:t>
            </w:r>
            <w:proofErr w:type="spellEnd"/>
            <w:r w:rsidRPr="005463AD">
              <w:rPr>
                <w:rFonts w:ascii="Calibri" w:hAnsi="Calibri" w:cs="Calibri"/>
                <w:sz w:val="22"/>
                <w:szCs w:val="22"/>
                <w:lang w:val="fr-CH" w:eastAsia="en-GB"/>
              </w:rPr>
              <w:t>., Abidjan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F5D13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>2007-2008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27F30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>8.701,85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633BF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C0207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>8.701,85</w:t>
            </w:r>
          </w:p>
        </w:tc>
      </w:tr>
      <w:tr w:rsidR="00086098" w:rsidRPr="005463AD" w14:paraId="58464E51" w14:textId="77777777" w:rsidTr="00086098">
        <w:trPr>
          <w:trHeight w:val="288"/>
          <w:jc w:val="center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5B79CA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 - Côte d'Ivoire Telecom, Abidjan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C119A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>2002-2006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C04E9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>826.292,50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50875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2319D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>826.292,50</w:t>
            </w:r>
          </w:p>
        </w:tc>
      </w:tr>
      <w:tr w:rsidR="00086098" w:rsidRPr="005463AD" w14:paraId="536C8600" w14:textId="77777777" w:rsidTr="00086098">
        <w:trPr>
          <w:trHeight w:val="288"/>
          <w:jc w:val="center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37640D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  <w:t>Equatorial Guinea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60C69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6C8C6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eastAsia="en-GB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12959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en-GB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C17DF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en-GB"/>
              </w:rPr>
            </w:pPr>
          </w:p>
        </w:tc>
      </w:tr>
      <w:tr w:rsidR="00086098" w:rsidRPr="005463AD" w14:paraId="66E13923" w14:textId="77777777" w:rsidTr="00086098">
        <w:trPr>
          <w:trHeight w:val="288"/>
          <w:jc w:val="center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5D8C7D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 - GETESA, Malabo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34CC2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>2016-2018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494E7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>2.138,72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14772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EBEF9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>2.138,72</w:t>
            </w:r>
          </w:p>
        </w:tc>
      </w:tr>
      <w:tr w:rsidR="00086098" w:rsidRPr="005463AD" w14:paraId="121B11E6" w14:textId="77777777" w:rsidTr="00086098">
        <w:trPr>
          <w:trHeight w:val="288"/>
          <w:jc w:val="center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59D605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  <w:t>Egypt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463A5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F8503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eastAsia="en-GB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E964A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en-GB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85252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en-GB"/>
              </w:rPr>
            </w:pPr>
          </w:p>
        </w:tc>
      </w:tr>
      <w:tr w:rsidR="00086098" w:rsidRPr="005463AD" w14:paraId="0DCD9AA3" w14:textId="77777777" w:rsidTr="00086098">
        <w:trPr>
          <w:trHeight w:val="288"/>
          <w:jc w:val="center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8A4CA4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 - </w:t>
            </w:r>
            <w:proofErr w:type="spellStart"/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>Barkotel</w:t>
            </w:r>
            <w:proofErr w:type="spellEnd"/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 Communications, Cairo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B103C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>2002-2006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AB3C6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>47.069,00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F94EF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18525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>47.069,00</w:t>
            </w:r>
          </w:p>
        </w:tc>
      </w:tr>
      <w:tr w:rsidR="00086098" w:rsidRPr="005463AD" w14:paraId="55AB4373" w14:textId="77777777" w:rsidTr="00086098">
        <w:trPr>
          <w:trHeight w:val="288"/>
          <w:jc w:val="center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B2098D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 - </w:t>
            </w:r>
            <w:proofErr w:type="spellStart"/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>LINKdoNET</w:t>
            </w:r>
            <w:proofErr w:type="spellEnd"/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>, Cairo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531C1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>2008-2009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27030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>7.507,50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6A852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43393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>7.507,50</w:t>
            </w:r>
          </w:p>
        </w:tc>
      </w:tr>
      <w:tr w:rsidR="00086098" w:rsidRPr="005463AD" w14:paraId="4DAC0A76" w14:textId="77777777" w:rsidTr="00086098">
        <w:trPr>
          <w:trHeight w:val="288"/>
          <w:jc w:val="center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4783B2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 - Telecom Consultants, Cairo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4133D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>2002-2006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2E140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>49.159,40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84923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AAB57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>49.159,40</w:t>
            </w:r>
          </w:p>
        </w:tc>
      </w:tr>
      <w:tr w:rsidR="00086098" w:rsidRPr="005463AD" w14:paraId="00CB7FAC" w14:textId="77777777" w:rsidTr="00086098">
        <w:trPr>
          <w:trHeight w:val="288"/>
          <w:jc w:val="center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1A333F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 - Trade Fairs International, Cairo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CE4AE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>2000-2006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DDD85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>64.716,90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83054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2C77A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>64.716,90</w:t>
            </w:r>
          </w:p>
        </w:tc>
      </w:tr>
      <w:tr w:rsidR="00086098" w:rsidRPr="005463AD" w14:paraId="2DE63949" w14:textId="77777777" w:rsidTr="00086098">
        <w:trPr>
          <w:trHeight w:val="288"/>
          <w:jc w:val="center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ED8FC6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  <w:t>Fiji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171CD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7A6C5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eastAsia="en-GB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594E8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en-GB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E4ABF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en-GB"/>
              </w:rPr>
            </w:pPr>
          </w:p>
        </w:tc>
      </w:tr>
      <w:tr w:rsidR="00086098" w:rsidRPr="005463AD" w14:paraId="2492D728" w14:textId="77777777" w:rsidTr="00086098">
        <w:trPr>
          <w:trHeight w:val="288"/>
          <w:jc w:val="center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306C53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 - South Pacific Commission, Suva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89EF2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>2012-2013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667E1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>5.882,55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C04E6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4A88C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>5.882,55</w:t>
            </w:r>
          </w:p>
        </w:tc>
      </w:tr>
      <w:tr w:rsidR="00086098" w:rsidRPr="005463AD" w14:paraId="1D1DB693" w14:textId="77777777" w:rsidTr="00086098">
        <w:trPr>
          <w:trHeight w:val="288"/>
          <w:jc w:val="center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54F146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  <w:t>Finland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8D8CE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23086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eastAsia="en-GB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C6EC7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en-GB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2A9EE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en-GB"/>
              </w:rPr>
            </w:pPr>
          </w:p>
        </w:tc>
      </w:tr>
      <w:tr w:rsidR="00086098" w:rsidRPr="005463AD" w14:paraId="6473F803" w14:textId="77777777" w:rsidTr="00086098">
        <w:trPr>
          <w:trHeight w:val="576"/>
          <w:jc w:val="center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F1F833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 - Octagon Telecom Oy (Ex. Oy </w:t>
            </w:r>
            <w:proofErr w:type="spellStart"/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>Cubio</w:t>
            </w:r>
            <w:proofErr w:type="spellEnd"/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 Communications Ltd.), Helsinki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B8B5A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>2012-2013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DD8D4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>14.406,65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434C0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88DC7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>14.406,65</w:t>
            </w:r>
          </w:p>
        </w:tc>
      </w:tr>
      <w:tr w:rsidR="00086098" w:rsidRPr="005463AD" w14:paraId="2716BC29" w14:textId="77777777" w:rsidTr="00086098">
        <w:trPr>
          <w:trHeight w:val="288"/>
          <w:jc w:val="center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FE7A82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  <w:t>France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EAAE2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EA240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eastAsia="en-GB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35EB9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en-GB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5A139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en-GB"/>
              </w:rPr>
            </w:pPr>
          </w:p>
        </w:tc>
      </w:tr>
      <w:tr w:rsidR="00086098" w:rsidRPr="005463AD" w14:paraId="56E0C2BC" w14:textId="77777777" w:rsidTr="00086098">
        <w:trPr>
          <w:trHeight w:val="288"/>
          <w:jc w:val="center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3D2A11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 - </w:t>
            </w:r>
            <w:proofErr w:type="spellStart"/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>LegalBox</w:t>
            </w:r>
            <w:proofErr w:type="spellEnd"/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>, Paris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3985A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>2016-2017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8AE28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>17.217,13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DF8F0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4092D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>17.217,13</w:t>
            </w:r>
          </w:p>
        </w:tc>
      </w:tr>
      <w:tr w:rsidR="00086098" w:rsidRPr="005463AD" w14:paraId="3C19154D" w14:textId="77777777" w:rsidTr="00086098">
        <w:trPr>
          <w:trHeight w:val="288"/>
          <w:jc w:val="center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9B99C4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 - PMI Conseil, </w:t>
            </w:r>
            <w:proofErr w:type="spellStart"/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>Luynes</w:t>
            </w:r>
            <w:proofErr w:type="spellEnd"/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6A427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>2018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475F6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>8.743,05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E39B5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89857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>8.743,05</w:t>
            </w:r>
          </w:p>
        </w:tc>
      </w:tr>
      <w:tr w:rsidR="00086098" w:rsidRPr="005463AD" w14:paraId="7AB49D7E" w14:textId="77777777" w:rsidTr="00086098">
        <w:trPr>
          <w:trHeight w:val="288"/>
          <w:jc w:val="center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5300B1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 - Viable France, Paris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E5858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>2010-2012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02434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>13.095,30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998AA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266F5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>13.095,30</w:t>
            </w:r>
          </w:p>
        </w:tc>
      </w:tr>
      <w:tr w:rsidR="00086098" w:rsidRPr="005463AD" w14:paraId="43D7EC7C" w14:textId="77777777" w:rsidTr="00086098">
        <w:trPr>
          <w:trHeight w:val="288"/>
          <w:jc w:val="center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0AEF78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  <w:t>Ghana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1C2D0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B4E8C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eastAsia="en-GB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13868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en-GB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DEF09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en-GB"/>
              </w:rPr>
            </w:pPr>
          </w:p>
        </w:tc>
      </w:tr>
      <w:tr w:rsidR="00086098" w:rsidRPr="005463AD" w14:paraId="5FB5AC27" w14:textId="77777777" w:rsidTr="00086098">
        <w:trPr>
          <w:trHeight w:val="288"/>
          <w:jc w:val="center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981E13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 - Regional Maritime University, Accra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68E40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>2012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C14CD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>2.353,91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6D75D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0CAEC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>2.353,91</w:t>
            </w:r>
          </w:p>
        </w:tc>
      </w:tr>
      <w:tr w:rsidR="00086098" w:rsidRPr="005463AD" w14:paraId="3ACF9DE8" w14:textId="77777777" w:rsidTr="00086098">
        <w:trPr>
          <w:trHeight w:val="288"/>
          <w:jc w:val="center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9A4E00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  <w:t xml:space="preserve">Haiti 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F3D2D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AC5C2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eastAsia="en-GB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17839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en-GB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DE6E5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en-GB"/>
              </w:rPr>
            </w:pPr>
          </w:p>
        </w:tc>
      </w:tr>
      <w:tr w:rsidR="00086098" w:rsidRPr="005463AD" w14:paraId="2645C1FC" w14:textId="77777777" w:rsidTr="00086098">
        <w:trPr>
          <w:trHeight w:val="288"/>
          <w:jc w:val="center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E9A865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val="fr-CH" w:eastAsia="en-GB"/>
              </w:rPr>
            </w:pPr>
            <w:r w:rsidRPr="005463AD">
              <w:rPr>
                <w:rFonts w:ascii="Calibri" w:hAnsi="Calibri" w:cs="Calibri"/>
                <w:sz w:val="22"/>
                <w:szCs w:val="22"/>
                <w:lang w:val="fr-CH" w:eastAsia="en-GB"/>
              </w:rPr>
              <w:t xml:space="preserve"> - </w:t>
            </w:r>
            <w:proofErr w:type="spellStart"/>
            <w:r w:rsidRPr="005463AD">
              <w:rPr>
                <w:rFonts w:ascii="Calibri" w:hAnsi="Calibri" w:cs="Calibri"/>
                <w:sz w:val="22"/>
                <w:szCs w:val="22"/>
                <w:lang w:val="fr-CH" w:eastAsia="en-GB"/>
              </w:rPr>
              <w:t>Haiti</w:t>
            </w:r>
            <w:proofErr w:type="spellEnd"/>
            <w:r w:rsidRPr="005463AD">
              <w:rPr>
                <w:rFonts w:ascii="Calibri" w:hAnsi="Calibri" w:cs="Calibri"/>
                <w:sz w:val="22"/>
                <w:szCs w:val="22"/>
                <w:lang w:val="fr-CH" w:eastAsia="en-GB"/>
              </w:rPr>
              <w:t xml:space="preserve"> </w:t>
            </w:r>
            <w:proofErr w:type="spellStart"/>
            <w:r w:rsidRPr="005463AD">
              <w:rPr>
                <w:rFonts w:ascii="Calibri" w:hAnsi="Calibri" w:cs="Calibri"/>
                <w:sz w:val="22"/>
                <w:szCs w:val="22"/>
                <w:lang w:val="fr-CH" w:eastAsia="en-GB"/>
              </w:rPr>
              <w:t>Télécommunicat</w:t>
            </w:r>
            <w:proofErr w:type="spellEnd"/>
            <w:r w:rsidRPr="005463AD">
              <w:rPr>
                <w:rFonts w:ascii="Calibri" w:hAnsi="Calibri" w:cs="Calibri"/>
                <w:sz w:val="22"/>
                <w:szCs w:val="22"/>
                <w:lang w:val="fr-CH" w:eastAsia="en-GB"/>
              </w:rPr>
              <w:t xml:space="preserve">. Int. S.A., </w:t>
            </w:r>
            <w:proofErr w:type="spellStart"/>
            <w:r w:rsidRPr="005463AD">
              <w:rPr>
                <w:rFonts w:ascii="Calibri" w:hAnsi="Calibri" w:cs="Calibri"/>
                <w:sz w:val="22"/>
                <w:szCs w:val="22"/>
                <w:lang w:val="fr-CH" w:eastAsia="en-GB"/>
              </w:rPr>
              <w:t>Petion</w:t>
            </w:r>
            <w:proofErr w:type="spellEnd"/>
            <w:r w:rsidRPr="005463AD">
              <w:rPr>
                <w:rFonts w:ascii="Calibri" w:hAnsi="Calibri" w:cs="Calibri"/>
                <w:sz w:val="22"/>
                <w:szCs w:val="22"/>
                <w:lang w:val="fr-CH" w:eastAsia="en-GB"/>
              </w:rPr>
              <w:t>-Ville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DFFBD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>2008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8AF5A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>62.629,55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C0AA7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1855B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>62.629,55</w:t>
            </w:r>
          </w:p>
        </w:tc>
      </w:tr>
      <w:tr w:rsidR="00086098" w:rsidRPr="005463AD" w14:paraId="6E89AB25" w14:textId="77777777" w:rsidTr="00086098">
        <w:trPr>
          <w:trHeight w:val="288"/>
          <w:jc w:val="center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2FB6CA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  <w:t xml:space="preserve">Honduras 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43FD9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220DB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eastAsia="en-GB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32DCE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en-GB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0ECCF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en-GB"/>
              </w:rPr>
            </w:pPr>
          </w:p>
        </w:tc>
      </w:tr>
      <w:tr w:rsidR="00086098" w:rsidRPr="005463AD" w14:paraId="3F480A9D" w14:textId="77777777" w:rsidTr="00086098">
        <w:trPr>
          <w:trHeight w:val="288"/>
          <w:jc w:val="center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77A4A7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 - UNITEC, Tegucigalpa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45809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>2012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2220A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>3.100,50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0D27F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80517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>3.100,50</w:t>
            </w:r>
          </w:p>
        </w:tc>
      </w:tr>
      <w:tr w:rsidR="00086098" w:rsidRPr="005463AD" w14:paraId="38765BD3" w14:textId="77777777" w:rsidTr="00086098">
        <w:trPr>
          <w:trHeight w:val="288"/>
          <w:jc w:val="center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CBF8E9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  <w:t>Hungary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8CE40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D2B4B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eastAsia="en-GB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29F02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en-GB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AE37F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en-GB"/>
              </w:rPr>
            </w:pPr>
          </w:p>
        </w:tc>
      </w:tr>
      <w:tr w:rsidR="00086098" w:rsidRPr="005463AD" w14:paraId="0EA63E67" w14:textId="77777777" w:rsidTr="00086098">
        <w:trPr>
          <w:trHeight w:val="288"/>
          <w:jc w:val="center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AD7B94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 - </w:t>
            </w:r>
            <w:proofErr w:type="spellStart"/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>MCNTelecom</w:t>
            </w:r>
            <w:proofErr w:type="spellEnd"/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, Budapest (Ex. Tel2tel </w:t>
            </w:r>
            <w:proofErr w:type="spellStart"/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>Kft</w:t>
            </w:r>
            <w:proofErr w:type="spellEnd"/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>.)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AB302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>2017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2302F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>12.356,80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F80D2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DDAF8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>12.356,80</w:t>
            </w:r>
          </w:p>
        </w:tc>
      </w:tr>
      <w:tr w:rsidR="00086098" w:rsidRPr="005463AD" w14:paraId="73344E0A" w14:textId="77777777" w:rsidTr="00086098">
        <w:trPr>
          <w:trHeight w:val="288"/>
          <w:jc w:val="center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B4B4E3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  <w:t>India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C162C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B682F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eastAsia="en-GB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89085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en-GB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CEFB2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en-GB"/>
              </w:rPr>
            </w:pPr>
          </w:p>
        </w:tc>
      </w:tr>
      <w:tr w:rsidR="00086098" w:rsidRPr="005463AD" w14:paraId="309B268E" w14:textId="77777777" w:rsidTr="00086098">
        <w:trPr>
          <w:trHeight w:val="288"/>
          <w:jc w:val="center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A2BCF6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 - Amity Institute of Telecom Eng., Noida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7EF6D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>2017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8FC12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>2.316,90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AFF5B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2FE1C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>2.316,90</w:t>
            </w:r>
          </w:p>
        </w:tc>
      </w:tr>
      <w:tr w:rsidR="00086098" w:rsidRPr="005463AD" w14:paraId="350E673C" w14:textId="77777777" w:rsidTr="00086098">
        <w:trPr>
          <w:trHeight w:val="288"/>
          <w:jc w:val="center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22D9C6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 - Centre for Internet and Society, Bangalore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956A7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>2014-2015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DF059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>5.230,05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A8291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FAE4B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>5.230,05</w:t>
            </w:r>
          </w:p>
        </w:tc>
      </w:tr>
      <w:tr w:rsidR="00086098" w:rsidRPr="005463AD" w14:paraId="58926560" w14:textId="77777777" w:rsidTr="00086098">
        <w:trPr>
          <w:trHeight w:val="288"/>
          <w:jc w:val="center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9B4989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 - HRM Inst. of Tech. &amp; Management, New Delhi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0ACFD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>2016-2018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943CC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>2.260,30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AB36F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2B0B9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>2.260,30</w:t>
            </w:r>
          </w:p>
        </w:tc>
      </w:tr>
      <w:tr w:rsidR="00086098" w:rsidRPr="005463AD" w14:paraId="4A75CBF6" w14:textId="77777777" w:rsidTr="00086098">
        <w:trPr>
          <w:trHeight w:val="288"/>
          <w:jc w:val="center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47E840" w14:textId="77777777" w:rsidR="00086098" w:rsidRPr="00C136AB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val="fr-FR" w:eastAsia="en-GB"/>
              </w:rPr>
            </w:pPr>
            <w:r w:rsidRPr="00C136AB">
              <w:rPr>
                <w:rFonts w:ascii="Calibri" w:hAnsi="Calibri" w:cs="Calibri"/>
                <w:sz w:val="22"/>
                <w:szCs w:val="22"/>
                <w:lang w:val="fr-FR" w:eastAsia="en-GB"/>
              </w:rPr>
              <w:t xml:space="preserve"> - Luna </w:t>
            </w:r>
            <w:proofErr w:type="spellStart"/>
            <w:r w:rsidRPr="00C136AB">
              <w:rPr>
                <w:rFonts w:ascii="Calibri" w:hAnsi="Calibri" w:cs="Calibri"/>
                <w:sz w:val="22"/>
                <w:szCs w:val="22"/>
                <w:lang w:val="fr-FR" w:eastAsia="en-GB"/>
              </w:rPr>
              <w:t>Ergonomics</w:t>
            </w:r>
            <w:proofErr w:type="spellEnd"/>
            <w:r w:rsidRPr="00C136AB">
              <w:rPr>
                <w:rFonts w:ascii="Calibri" w:hAnsi="Calibri" w:cs="Calibri"/>
                <w:sz w:val="22"/>
                <w:szCs w:val="22"/>
                <w:lang w:val="fr-FR" w:eastAsia="en-GB"/>
              </w:rPr>
              <w:t xml:space="preserve"> </w:t>
            </w:r>
            <w:proofErr w:type="spellStart"/>
            <w:r w:rsidRPr="00C136AB">
              <w:rPr>
                <w:rFonts w:ascii="Calibri" w:hAnsi="Calibri" w:cs="Calibri"/>
                <w:sz w:val="22"/>
                <w:szCs w:val="22"/>
                <w:lang w:val="fr-FR" w:eastAsia="en-GB"/>
              </w:rPr>
              <w:t>Pvt</w:t>
            </w:r>
            <w:proofErr w:type="spellEnd"/>
            <w:r w:rsidRPr="00C136AB">
              <w:rPr>
                <w:rFonts w:ascii="Calibri" w:hAnsi="Calibri" w:cs="Calibri"/>
                <w:sz w:val="22"/>
                <w:szCs w:val="22"/>
                <w:lang w:val="fr-FR" w:eastAsia="en-GB"/>
              </w:rPr>
              <w:t xml:space="preserve">. Ltd., </w:t>
            </w:r>
            <w:proofErr w:type="spellStart"/>
            <w:r w:rsidRPr="00C136AB">
              <w:rPr>
                <w:rFonts w:ascii="Calibri" w:hAnsi="Calibri" w:cs="Calibri"/>
                <w:sz w:val="22"/>
                <w:szCs w:val="22"/>
                <w:lang w:val="fr-FR" w:eastAsia="en-GB"/>
              </w:rPr>
              <w:t>Noida</w:t>
            </w:r>
            <w:proofErr w:type="spellEnd"/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58097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>2011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31A8C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>6.573,15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E1074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9F056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>6.573,15</w:t>
            </w:r>
          </w:p>
        </w:tc>
      </w:tr>
      <w:tr w:rsidR="00086098" w:rsidRPr="005463AD" w14:paraId="280D7B07" w14:textId="77777777" w:rsidTr="00086098">
        <w:trPr>
          <w:trHeight w:val="288"/>
          <w:jc w:val="center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1E8977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lastRenderedPageBreak/>
              <w:t xml:space="preserve"> - </w:t>
            </w:r>
            <w:proofErr w:type="spellStart"/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>Raitel</w:t>
            </w:r>
            <w:proofErr w:type="spellEnd"/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 Corporation of India Ltd., New Delhi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C5FB0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>2013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FCB64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>5.850,10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A76C0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A58CC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>5.850,10</w:t>
            </w:r>
          </w:p>
        </w:tc>
      </w:tr>
      <w:tr w:rsidR="00086098" w:rsidRPr="005463AD" w14:paraId="1C8D6AB3" w14:textId="77777777" w:rsidTr="00086098">
        <w:trPr>
          <w:trHeight w:val="288"/>
          <w:jc w:val="center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358B1E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 - Reliance Infocom Ltd., Navi Mumbai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6D3FE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>2009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F85CC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>125.554,60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CCABC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A7028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>125.554,60</w:t>
            </w:r>
          </w:p>
        </w:tc>
      </w:tr>
      <w:tr w:rsidR="00086098" w:rsidRPr="005463AD" w14:paraId="21009C90" w14:textId="77777777" w:rsidTr="00086098">
        <w:trPr>
          <w:trHeight w:val="288"/>
          <w:jc w:val="center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432965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 - </w:t>
            </w:r>
            <w:proofErr w:type="spellStart"/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>Sinhgad</w:t>
            </w:r>
            <w:proofErr w:type="spellEnd"/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 Tech. Education Society, Pune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7F5C3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>2011-2012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C0D3C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>4.420,45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49701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1E3E4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>4.420,45</w:t>
            </w:r>
          </w:p>
        </w:tc>
      </w:tr>
      <w:tr w:rsidR="00086098" w:rsidRPr="005463AD" w14:paraId="6E9315A3" w14:textId="77777777" w:rsidTr="00086098">
        <w:trPr>
          <w:trHeight w:val="288"/>
          <w:jc w:val="center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83082C" w14:textId="77777777" w:rsidR="00086098" w:rsidRPr="00C136AB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val="fr-FR" w:eastAsia="en-GB"/>
              </w:rPr>
            </w:pPr>
            <w:r w:rsidRPr="00C136AB">
              <w:rPr>
                <w:rFonts w:ascii="Calibri" w:hAnsi="Calibri" w:cs="Calibri"/>
                <w:sz w:val="22"/>
                <w:szCs w:val="22"/>
                <w:lang w:val="fr-FR" w:eastAsia="en-GB"/>
              </w:rPr>
              <w:t xml:space="preserve"> - Tata Communications Ltd., New Delhi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D3AE1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>2013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89ABC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>5.850,10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505B2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870FA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>5.850,10</w:t>
            </w:r>
          </w:p>
        </w:tc>
      </w:tr>
      <w:tr w:rsidR="00086098" w:rsidRPr="005463AD" w14:paraId="5A3DAE46" w14:textId="77777777" w:rsidTr="00086098">
        <w:trPr>
          <w:trHeight w:val="288"/>
          <w:jc w:val="center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B200EF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 - Telecommunications Consultants, New Delhi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A87E6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>2006-2007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C4970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>136.757,85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A2114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402D6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>136.757,85</w:t>
            </w:r>
          </w:p>
        </w:tc>
      </w:tr>
      <w:tr w:rsidR="00086098" w:rsidRPr="005463AD" w14:paraId="1A3155B7" w14:textId="77777777" w:rsidTr="00086098">
        <w:trPr>
          <w:trHeight w:val="288"/>
          <w:jc w:val="center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5387CD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 - Vihaan Networks Ltd., Gurgaon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D8B2E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>2013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13708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>52.650,55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90726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3FD17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>52.650,55</w:t>
            </w:r>
          </w:p>
        </w:tc>
      </w:tr>
      <w:tr w:rsidR="00086098" w:rsidRPr="005463AD" w14:paraId="5D4DED70" w14:textId="77777777" w:rsidTr="00086098">
        <w:trPr>
          <w:trHeight w:val="288"/>
          <w:jc w:val="center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B218B5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  <w:t>Indonesia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ABFAE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84DA8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eastAsia="en-GB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7D888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en-GB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AC394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en-GB"/>
              </w:rPr>
            </w:pPr>
          </w:p>
        </w:tc>
      </w:tr>
      <w:tr w:rsidR="00086098" w:rsidRPr="005463AD" w14:paraId="466C27BF" w14:textId="77777777" w:rsidTr="00086098">
        <w:trPr>
          <w:trHeight w:val="288"/>
          <w:jc w:val="center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9AD861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 - PT Bakrie Telecom </w:t>
            </w:r>
            <w:proofErr w:type="spellStart"/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>Tbk</w:t>
            </w:r>
            <w:proofErr w:type="spellEnd"/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>., Jakarta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BA9EC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>1997-2002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2B4C6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>64.486,25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DFB73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45DB8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>64.486,25</w:t>
            </w:r>
          </w:p>
        </w:tc>
      </w:tr>
      <w:tr w:rsidR="00086098" w:rsidRPr="005463AD" w14:paraId="62D9D99B" w14:textId="77777777" w:rsidTr="00086098">
        <w:trPr>
          <w:trHeight w:val="288"/>
          <w:jc w:val="center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3DA44D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  <w:t xml:space="preserve">Israel 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4F69D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5BA4E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eastAsia="en-GB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910EF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en-GB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B8F6B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en-GB"/>
              </w:rPr>
            </w:pPr>
          </w:p>
        </w:tc>
      </w:tr>
      <w:tr w:rsidR="00086098" w:rsidRPr="005463AD" w14:paraId="6081CF33" w14:textId="77777777" w:rsidTr="00086098">
        <w:trPr>
          <w:trHeight w:val="288"/>
          <w:jc w:val="center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7DF210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 - </w:t>
            </w:r>
            <w:proofErr w:type="spellStart"/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>Gilat</w:t>
            </w:r>
            <w:proofErr w:type="spellEnd"/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 Satellite Networks Ltd., Petah </w:t>
            </w:r>
            <w:proofErr w:type="spellStart"/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>Tikva</w:t>
            </w:r>
            <w:proofErr w:type="spellEnd"/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C3917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>1997-2002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6E2B3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>113.629,75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3C178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20DA3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>113.629,75</w:t>
            </w:r>
          </w:p>
        </w:tc>
      </w:tr>
      <w:tr w:rsidR="00086098" w:rsidRPr="005463AD" w14:paraId="7249551B" w14:textId="77777777" w:rsidTr="00086098">
        <w:trPr>
          <w:trHeight w:val="288"/>
          <w:jc w:val="center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F6BF13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 - IP Light, </w:t>
            </w:r>
            <w:proofErr w:type="spellStart"/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>Petach</w:t>
            </w:r>
            <w:proofErr w:type="spellEnd"/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>Tikva</w:t>
            </w:r>
            <w:proofErr w:type="spellEnd"/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D3D28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>2017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FE7BF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>12.356,80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A576A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84CDB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>12.356,80</w:t>
            </w:r>
          </w:p>
        </w:tc>
      </w:tr>
      <w:tr w:rsidR="00086098" w:rsidRPr="005463AD" w14:paraId="7FE31145" w14:textId="77777777" w:rsidTr="00086098">
        <w:trPr>
          <w:trHeight w:val="288"/>
          <w:jc w:val="center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52EE10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 - </w:t>
            </w:r>
            <w:proofErr w:type="spellStart"/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>TangoTec</w:t>
            </w:r>
            <w:proofErr w:type="spellEnd"/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>, Il Haifa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39C07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>2015-2016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58592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>11.880,85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21864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E92D0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>11.880,85</w:t>
            </w:r>
          </w:p>
        </w:tc>
      </w:tr>
      <w:tr w:rsidR="00086098" w:rsidRPr="005463AD" w14:paraId="45ADD489" w14:textId="77777777" w:rsidTr="00086098">
        <w:trPr>
          <w:trHeight w:val="288"/>
          <w:jc w:val="center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1A90DB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 - </w:t>
            </w:r>
            <w:proofErr w:type="spellStart"/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>Telrad</w:t>
            </w:r>
            <w:proofErr w:type="spellEnd"/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 Networks Ltd., LOD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40717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>1998-2006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0B58E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>99.131,35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1C4E7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BB43A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>99.131,35</w:t>
            </w:r>
          </w:p>
        </w:tc>
      </w:tr>
      <w:tr w:rsidR="00086098" w:rsidRPr="005463AD" w14:paraId="5A7176A1" w14:textId="77777777" w:rsidTr="00086098">
        <w:trPr>
          <w:trHeight w:val="288"/>
          <w:jc w:val="center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BF5FD7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  <w:t>Italy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C8D4E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 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5A6C6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 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BF80A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 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73FA6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 </w:t>
            </w:r>
          </w:p>
        </w:tc>
      </w:tr>
      <w:tr w:rsidR="00086098" w:rsidRPr="005463AD" w14:paraId="512B8156" w14:textId="77777777" w:rsidTr="00086098">
        <w:trPr>
          <w:trHeight w:val="288"/>
          <w:jc w:val="center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E0E896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val="es-ES" w:eastAsia="en-GB"/>
              </w:rPr>
            </w:pPr>
            <w:r w:rsidRPr="005463AD">
              <w:rPr>
                <w:rFonts w:ascii="Calibri" w:hAnsi="Calibri" w:cs="Calibri"/>
                <w:sz w:val="22"/>
                <w:szCs w:val="22"/>
                <w:lang w:val="es-ES" w:eastAsia="en-GB"/>
              </w:rPr>
              <w:t xml:space="preserve"> - </w:t>
            </w:r>
            <w:proofErr w:type="spellStart"/>
            <w:r w:rsidRPr="005463AD">
              <w:rPr>
                <w:rFonts w:ascii="Calibri" w:hAnsi="Calibri" w:cs="Calibri"/>
                <w:sz w:val="22"/>
                <w:szCs w:val="22"/>
                <w:lang w:val="es-ES" w:eastAsia="en-GB"/>
              </w:rPr>
              <w:t>Aethra</w:t>
            </w:r>
            <w:proofErr w:type="spellEnd"/>
            <w:r w:rsidRPr="005463AD">
              <w:rPr>
                <w:rFonts w:ascii="Calibri" w:hAnsi="Calibri" w:cs="Calibri"/>
                <w:sz w:val="22"/>
                <w:szCs w:val="22"/>
                <w:lang w:val="es-ES" w:eastAsia="en-GB"/>
              </w:rPr>
              <w:t xml:space="preserve"> </w:t>
            </w:r>
            <w:proofErr w:type="spellStart"/>
            <w:r w:rsidRPr="005463AD">
              <w:rPr>
                <w:rFonts w:ascii="Calibri" w:hAnsi="Calibri" w:cs="Calibri"/>
                <w:sz w:val="22"/>
                <w:szCs w:val="22"/>
                <w:lang w:val="es-ES" w:eastAsia="en-GB"/>
              </w:rPr>
              <w:t>S.p.A</w:t>
            </w:r>
            <w:proofErr w:type="spellEnd"/>
            <w:r w:rsidRPr="005463AD">
              <w:rPr>
                <w:rFonts w:ascii="Calibri" w:hAnsi="Calibri" w:cs="Calibri"/>
                <w:sz w:val="22"/>
                <w:szCs w:val="22"/>
                <w:lang w:val="es-ES" w:eastAsia="en-GB"/>
              </w:rPr>
              <w:t xml:space="preserve">., </w:t>
            </w:r>
            <w:proofErr w:type="spellStart"/>
            <w:r w:rsidRPr="005463AD">
              <w:rPr>
                <w:rFonts w:ascii="Calibri" w:hAnsi="Calibri" w:cs="Calibri"/>
                <w:sz w:val="22"/>
                <w:szCs w:val="22"/>
                <w:lang w:val="es-ES" w:eastAsia="en-GB"/>
              </w:rPr>
              <w:t>Palombina</w:t>
            </w:r>
            <w:proofErr w:type="spellEnd"/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7A420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>2007-2008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02D19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>35.276,45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F113F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5466C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>35.276,45</w:t>
            </w:r>
          </w:p>
        </w:tc>
      </w:tr>
      <w:tr w:rsidR="00086098" w:rsidRPr="005463AD" w14:paraId="48CAEE43" w14:textId="77777777" w:rsidTr="00086098">
        <w:trPr>
          <w:trHeight w:val="288"/>
          <w:jc w:val="center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0DB3DC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 - </w:t>
            </w:r>
            <w:proofErr w:type="spellStart"/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>ComProve</w:t>
            </w:r>
            <w:proofErr w:type="spellEnd"/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 Technologies </w:t>
            </w:r>
            <w:proofErr w:type="spellStart"/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>SpA</w:t>
            </w:r>
            <w:proofErr w:type="spellEnd"/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9BCD0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>2018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D52C0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>3.885,78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C6BC4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EF3C6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>3.885,78</w:t>
            </w:r>
          </w:p>
        </w:tc>
      </w:tr>
      <w:tr w:rsidR="00086098" w:rsidRPr="005463AD" w14:paraId="66622256" w14:textId="77777777" w:rsidTr="00086098">
        <w:trPr>
          <w:trHeight w:val="288"/>
          <w:jc w:val="center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235995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val="es-ES" w:eastAsia="en-GB"/>
              </w:rPr>
            </w:pPr>
            <w:r w:rsidRPr="005463AD">
              <w:rPr>
                <w:rFonts w:ascii="Calibri" w:hAnsi="Calibri" w:cs="Calibri"/>
                <w:sz w:val="22"/>
                <w:szCs w:val="22"/>
                <w:lang w:val="es-ES" w:eastAsia="en-GB"/>
              </w:rPr>
              <w:t xml:space="preserve"> - </w:t>
            </w:r>
            <w:proofErr w:type="spellStart"/>
            <w:r w:rsidRPr="005463AD">
              <w:rPr>
                <w:rFonts w:ascii="Calibri" w:hAnsi="Calibri" w:cs="Calibri"/>
                <w:sz w:val="22"/>
                <w:szCs w:val="22"/>
                <w:lang w:val="es-ES" w:eastAsia="en-GB"/>
              </w:rPr>
              <w:t>Intermatica</w:t>
            </w:r>
            <w:proofErr w:type="spellEnd"/>
            <w:r w:rsidRPr="005463AD">
              <w:rPr>
                <w:rFonts w:ascii="Calibri" w:hAnsi="Calibri" w:cs="Calibri"/>
                <w:sz w:val="22"/>
                <w:szCs w:val="22"/>
                <w:lang w:val="es-ES" w:eastAsia="en-GB"/>
              </w:rPr>
              <w:t xml:space="preserve"> </w:t>
            </w:r>
            <w:proofErr w:type="spellStart"/>
            <w:r w:rsidRPr="005463AD">
              <w:rPr>
                <w:rFonts w:ascii="Calibri" w:hAnsi="Calibri" w:cs="Calibri"/>
                <w:sz w:val="22"/>
                <w:szCs w:val="22"/>
                <w:lang w:val="es-ES" w:eastAsia="en-GB"/>
              </w:rPr>
              <w:t>S.p.A</w:t>
            </w:r>
            <w:proofErr w:type="spellEnd"/>
            <w:r w:rsidRPr="005463AD">
              <w:rPr>
                <w:rFonts w:ascii="Calibri" w:hAnsi="Calibri" w:cs="Calibri"/>
                <w:sz w:val="22"/>
                <w:szCs w:val="22"/>
                <w:lang w:val="es-ES" w:eastAsia="en-GB"/>
              </w:rPr>
              <w:t>., Roma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0696A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>2015-2018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901DD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>2.787,80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96CE1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2B54D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>2.787,80</w:t>
            </w:r>
          </w:p>
        </w:tc>
      </w:tr>
      <w:tr w:rsidR="00086098" w:rsidRPr="005463AD" w14:paraId="59FB455A" w14:textId="77777777" w:rsidTr="00086098">
        <w:trPr>
          <w:trHeight w:val="576"/>
          <w:jc w:val="center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CC3580" w14:textId="77777777" w:rsidR="00086098" w:rsidRPr="00C136AB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val="fr-FR" w:eastAsia="en-GB"/>
              </w:rPr>
            </w:pPr>
            <w:r w:rsidRPr="00C136AB">
              <w:rPr>
                <w:rFonts w:ascii="Calibri" w:hAnsi="Calibri" w:cs="Calibri"/>
                <w:sz w:val="22"/>
                <w:szCs w:val="22"/>
                <w:lang w:val="fr-FR" w:eastAsia="en-GB"/>
              </w:rPr>
              <w:t xml:space="preserve"> - Leonardo (Ex. </w:t>
            </w:r>
            <w:proofErr w:type="spellStart"/>
            <w:r w:rsidRPr="00C136AB">
              <w:rPr>
                <w:rFonts w:ascii="Calibri" w:hAnsi="Calibri" w:cs="Calibri"/>
                <w:sz w:val="22"/>
                <w:szCs w:val="22"/>
                <w:lang w:val="fr-FR" w:eastAsia="en-GB"/>
              </w:rPr>
              <w:t>Selex</w:t>
            </w:r>
            <w:proofErr w:type="spellEnd"/>
            <w:r w:rsidRPr="00C136AB">
              <w:rPr>
                <w:rFonts w:ascii="Calibri" w:hAnsi="Calibri" w:cs="Calibri"/>
                <w:sz w:val="22"/>
                <w:szCs w:val="22"/>
                <w:lang w:val="fr-FR" w:eastAsia="en-GB"/>
              </w:rPr>
              <w:t xml:space="preserve"> Communications </w:t>
            </w:r>
            <w:proofErr w:type="spellStart"/>
            <w:r w:rsidRPr="00C136AB">
              <w:rPr>
                <w:rFonts w:ascii="Calibri" w:hAnsi="Calibri" w:cs="Calibri"/>
                <w:sz w:val="22"/>
                <w:szCs w:val="22"/>
                <w:lang w:val="fr-FR" w:eastAsia="en-GB"/>
              </w:rPr>
              <w:t>S.p.A</w:t>
            </w:r>
            <w:proofErr w:type="spellEnd"/>
            <w:r w:rsidRPr="00C136AB">
              <w:rPr>
                <w:rFonts w:ascii="Calibri" w:hAnsi="Calibri" w:cs="Calibri"/>
                <w:sz w:val="22"/>
                <w:szCs w:val="22"/>
                <w:lang w:val="fr-FR" w:eastAsia="en-GB"/>
              </w:rPr>
              <w:t xml:space="preserve">.), Roma 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D5DCA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>2001-2007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41CF9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>579.093,00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84968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50987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>579.093,00</w:t>
            </w:r>
          </w:p>
        </w:tc>
      </w:tr>
      <w:tr w:rsidR="00086098" w:rsidRPr="005463AD" w14:paraId="192798EE" w14:textId="77777777" w:rsidTr="00086098">
        <w:trPr>
          <w:trHeight w:val="288"/>
          <w:jc w:val="center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A06836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  <w:t>Jordan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AA346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6B575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eastAsia="en-GB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C1B3F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en-GB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E469C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en-GB"/>
              </w:rPr>
            </w:pPr>
          </w:p>
        </w:tc>
      </w:tr>
      <w:tr w:rsidR="00086098" w:rsidRPr="005463AD" w14:paraId="48CFCCE9" w14:textId="77777777" w:rsidTr="00086098">
        <w:trPr>
          <w:trHeight w:val="288"/>
          <w:jc w:val="center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22962A" w14:textId="7D345491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 - Jordan Mobile Telecomm., Amman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7897A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>2016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1B3FC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>4.911,85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299E5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6CDBE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>4.911,85</w:t>
            </w:r>
          </w:p>
        </w:tc>
      </w:tr>
      <w:tr w:rsidR="00086098" w:rsidRPr="005463AD" w14:paraId="5EB502FD" w14:textId="77777777" w:rsidTr="00086098">
        <w:trPr>
          <w:trHeight w:val="288"/>
          <w:jc w:val="center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F4ED25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 - Middle East Communications (MEC), Amman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A90DC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>2008-2009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441C2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>7.416,70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B704B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FA54C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>7.416,70</w:t>
            </w:r>
          </w:p>
        </w:tc>
      </w:tr>
      <w:tr w:rsidR="00086098" w:rsidRPr="005463AD" w14:paraId="7EE5ADE9" w14:textId="77777777" w:rsidTr="00086098">
        <w:trPr>
          <w:trHeight w:val="288"/>
          <w:jc w:val="center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408E75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 - Talal Abu-</w:t>
            </w:r>
            <w:proofErr w:type="spellStart"/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>Ghazaleh</w:t>
            </w:r>
            <w:proofErr w:type="spellEnd"/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 &amp; Co., Amman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61A97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>2006-2007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6BE89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>17.094,90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88A00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30222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>17.094,90</w:t>
            </w:r>
          </w:p>
        </w:tc>
      </w:tr>
      <w:tr w:rsidR="00086098" w:rsidRPr="005463AD" w14:paraId="431BC3F4" w14:textId="77777777" w:rsidTr="00086098">
        <w:trPr>
          <w:trHeight w:val="288"/>
          <w:jc w:val="center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4DC27F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  <w:t xml:space="preserve">Kazakhstan 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B6FE8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0F517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eastAsia="en-GB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75D14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en-GB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AAD6C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en-GB"/>
              </w:rPr>
            </w:pPr>
          </w:p>
        </w:tc>
      </w:tr>
      <w:tr w:rsidR="00086098" w:rsidRPr="005463AD" w14:paraId="16EECF3B" w14:textId="77777777" w:rsidTr="00086098">
        <w:trPr>
          <w:trHeight w:val="288"/>
          <w:jc w:val="center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393891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 - Kazakh Academy of Transp. &amp; Comm., Almaty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BD835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>2008-2009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258AB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>8.054,40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09C38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5F32D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>8.054,40</w:t>
            </w:r>
          </w:p>
        </w:tc>
      </w:tr>
      <w:tr w:rsidR="00086098" w:rsidRPr="005463AD" w14:paraId="4A29F31C" w14:textId="77777777" w:rsidTr="00086098">
        <w:trPr>
          <w:trHeight w:val="288"/>
          <w:jc w:val="center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90C1A7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  <w:t xml:space="preserve">Kenya 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21ED9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65C59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eastAsia="en-GB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1A349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en-GB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2295F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en-GB"/>
              </w:rPr>
            </w:pPr>
          </w:p>
        </w:tc>
      </w:tr>
      <w:tr w:rsidR="00086098" w:rsidRPr="005463AD" w14:paraId="4D89F6D3" w14:textId="77777777" w:rsidTr="00086098">
        <w:trPr>
          <w:trHeight w:val="288"/>
          <w:jc w:val="center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604B98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  <w:t xml:space="preserve"> - </w:t>
            </w:r>
            <w:proofErr w:type="spellStart"/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>Intersat</w:t>
            </w:r>
            <w:proofErr w:type="spellEnd"/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 Africa Limited, Nairobi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0D890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>2010-2012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0FE0F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>6.407,05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F2EBC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0BF5B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>6.407,05</w:t>
            </w:r>
          </w:p>
        </w:tc>
      </w:tr>
      <w:tr w:rsidR="00086098" w:rsidRPr="005463AD" w14:paraId="45E6B7E0" w14:textId="77777777" w:rsidTr="00086098">
        <w:trPr>
          <w:trHeight w:val="288"/>
          <w:jc w:val="center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CEE4BA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 - Telcom Kenya Limited, Nairobi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998DF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>2005-2007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A9308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>352.139,30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76296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DF5AD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>352.139,30</w:t>
            </w:r>
          </w:p>
        </w:tc>
      </w:tr>
      <w:tr w:rsidR="00086098" w:rsidRPr="005463AD" w14:paraId="0DF127D9" w14:textId="77777777" w:rsidTr="00086098">
        <w:trPr>
          <w:trHeight w:val="288"/>
          <w:jc w:val="center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28F7E6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  <w:t>Korea (Rep. of)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AFF22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A8742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eastAsia="en-GB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3A286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en-GB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EEDAF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en-GB"/>
              </w:rPr>
            </w:pPr>
          </w:p>
        </w:tc>
      </w:tr>
      <w:tr w:rsidR="00086098" w:rsidRPr="005463AD" w14:paraId="3396B52D" w14:textId="77777777" w:rsidTr="00086098">
        <w:trPr>
          <w:trHeight w:val="288"/>
          <w:jc w:val="center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925811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 - Ericsson-LG, Anyang-Shi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972C5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>2013-2014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4CD4D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>14.805,50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4E5BB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DF9D8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>14.805,50</w:t>
            </w:r>
          </w:p>
        </w:tc>
      </w:tr>
      <w:tr w:rsidR="00086098" w:rsidRPr="005463AD" w14:paraId="1BE7F52E" w14:textId="77777777" w:rsidTr="00086098">
        <w:trPr>
          <w:trHeight w:val="288"/>
          <w:jc w:val="center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B153CB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 - SUNY Korea, Incheon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8616C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>2018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E3B6E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>2.003,63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AEAF0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3DC51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>2.003,63</w:t>
            </w:r>
          </w:p>
        </w:tc>
      </w:tr>
      <w:tr w:rsidR="00086098" w:rsidRPr="005463AD" w14:paraId="25376886" w14:textId="77777777" w:rsidTr="00086098">
        <w:trPr>
          <w:trHeight w:val="288"/>
          <w:jc w:val="center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B5B2D0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  <w:t xml:space="preserve">Kuwait 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9ABE1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3BA2C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eastAsia="en-GB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9DEE1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en-GB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86715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en-GB"/>
              </w:rPr>
            </w:pPr>
          </w:p>
        </w:tc>
      </w:tr>
      <w:tr w:rsidR="00086098" w:rsidRPr="005463AD" w14:paraId="44FA69F3" w14:textId="77777777" w:rsidTr="00086098">
        <w:trPr>
          <w:trHeight w:val="288"/>
          <w:jc w:val="center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B192A0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 - The Arabian Business Franchise, </w:t>
            </w:r>
            <w:proofErr w:type="spellStart"/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>Hawalli</w:t>
            </w:r>
            <w:proofErr w:type="spellEnd"/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2FBF0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>2006-2007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7EAAC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>17.094,90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2A312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6DA87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>17.094,90</w:t>
            </w:r>
          </w:p>
        </w:tc>
      </w:tr>
      <w:tr w:rsidR="00086098" w:rsidRPr="005463AD" w14:paraId="779B1F81" w14:textId="77777777" w:rsidTr="00086098">
        <w:trPr>
          <w:trHeight w:val="288"/>
          <w:jc w:val="center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BF6153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  <w:t>Kyrgyzstan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58306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036CD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eastAsia="en-GB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32419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en-GB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CB3D0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en-GB"/>
              </w:rPr>
            </w:pPr>
          </w:p>
        </w:tc>
      </w:tr>
      <w:tr w:rsidR="00086098" w:rsidRPr="005463AD" w14:paraId="0AA6C143" w14:textId="77777777" w:rsidTr="00086098">
        <w:trPr>
          <w:trHeight w:val="288"/>
          <w:jc w:val="center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149C44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 - </w:t>
            </w:r>
            <w:proofErr w:type="spellStart"/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>Kyrgyztelecom</w:t>
            </w:r>
            <w:proofErr w:type="spellEnd"/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 OJSC, Bishkek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B8EAE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>2016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D88F9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>6.842,60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C712E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EB872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>6.842,60</w:t>
            </w:r>
          </w:p>
        </w:tc>
      </w:tr>
      <w:tr w:rsidR="00086098" w:rsidRPr="005463AD" w14:paraId="124A4164" w14:textId="77777777" w:rsidTr="00086098">
        <w:trPr>
          <w:trHeight w:val="288"/>
          <w:jc w:val="center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50E4A2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  <w:t>Lebanon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FE4A8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3D7A7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eastAsia="en-GB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4D43E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en-GB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F3FAB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en-GB"/>
              </w:rPr>
            </w:pPr>
          </w:p>
        </w:tc>
      </w:tr>
      <w:tr w:rsidR="00086098" w:rsidRPr="005463AD" w14:paraId="397A09B6" w14:textId="77777777" w:rsidTr="00086098">
        <w:trPr>
          <w:trHeight w:val="288"/>
          <w:jc w:val="center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BB4AA2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 - Al-</w:t>
            </w:r>
            <w:proofErr w:type="spellStart"/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>Iktissad</w:t>
            </w:r>
            <w:proofErr w:type="spellEnd"/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 Wal-</w:t>
            </w:r>
            <w:proofErr w:type="spellStart"/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>Aamal</w:t>
            </w:r>
            <w:proofErr w:type="spellEnd"/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 Group, Beirut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B0743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>2015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26A16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>5.206,55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C922D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0AD6C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>5.206,55</w:t>
            </w:r>
          </w:p>
        </w:tc>
      </w:tr>
      <w:tr w:rsidR="00086098" w:rsidRPr="005463AD" w14:paraId="3E299DCF" w14:textId="77777777" w:rsidTr="00086098">
        <w:trPr>
          <w:trHeight w:val="288"/>
          <w:jc w:val="center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D3602A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 - </w:t>
            </w:r>
            <w:proofErr w:type="spellStart"/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>Arabcom</w:t>
            </w:r>
            <w:proofErr w:type="spellEnd"/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>Hitek</w:t>
            </w:r>
            <w:proofErr w:type="spellEnd"/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>, Beirut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CE4F3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>2001-2006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8393C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>60.786,20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88F68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2761A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>60.786,20</w:t>
            </w:r>
          </w:p>
        </w:tc>
      </w:tr>
      <w:tr w:rsidR="00086098" w:rsidRPr="005463AD" w14:paraId="4E2CF588" w14:textId="77777777" w:rsidTr="00086098">
        <w:trPr>
          <w:trHeight w:val="288"/>
          <w:jc w:val="center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97EA49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 - </w:t>
            </w:r>
            <w:proofErr w:type="spellStart"/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>ExiCon</w:t>
            </w:r>
            <w:proofErr w:type="spellEnd"/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 International Group, Beirut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3D56D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>2010-2011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F8772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>6.608,70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BF9E0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E01EE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>6.608,70</w:t>
            </w:r>
          </w:p>
        </w:tc>
      </w:tr>
      <w:tr w:rsidR="00086098" w:rsidRPr="005463AD" w14:paraId="7E274277" w14:textId="77777777" w:rsidTr="00086098">
        <w:trPr>
          <w:trHeight w:val="288"/>
          <w:jc w:val="center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D435BA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 - IDMI Sal offshore, Beirut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DF9CF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>2011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560DA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>6.573,15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15F32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DA607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>6.573,15</w:t>
            </w:r>
          </w:p>
        </w:tc>
      </w:tr>
      <w:tr w:rsidR="00086098" w:rsidRPr="005463AD" w14:paraId="179F9198" w14:textId="77777777" w:rsidTr="00086098">
        <w:trPr>
          <w:trHeight w:val="288"/>
          <w:jc w:val="center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2DCCF6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 - MNT/</w:t>
            </w:r>
            <w:proofErr w:type="spellStart"/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>Investcom</w:t>
            </w:r>
            <w:proofErr w:type="spellEnd"/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 LLC, Beirut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CCB6A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>2008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47761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>7.828,75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47DDD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D2E8D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>7.828,75</w:t>
            </w:r>
          </w:p>
        </w:tc>
      </w:tr>
      <w:tr w:rsidR="00086098" w:rsidRPr="005463AD" w14:paraId="098D1217" w14:textId="77777777" w:rsidTr="00086098">
        <w:trPr>
          <w:trHeight w:val="288"/>
          <w:jc w:val="center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A13ACD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  <w:t xml:space="preserve">Liberia 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9A85C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C9BC0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eastAsia="en-GB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FF5C7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en-GB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4DC1D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en-GB"/>
              </w:rPr>
            </w:pPr>
          </w:p>
        </w:tc>
      </w:tr>
      <w:tr w:rsidR="00086098" w:rsidRPr="005463AD" w14:paraId="31DDE671" w14:textId="77777777" w:rsidTr="00086098">
        <w:trPr>
          <w:trHeight w:val="288"/>
          <w:jc w:val="center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FBAFC3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 - West Africa Telecomm. Inc., Monrovia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2702E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>2007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67239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>8.298,50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8C28E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CB738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>8.298,50</w:t>
            </w:r>
          </w:p>
        </w:tc>
      </w:tr>
      <w:tr w:rsidR="00086098" w:rsidRPr="005463AD" w14:paraId="75FD57EC" w14:textId="77777777" w:rsidTr="00086098">
        <w:trPr>
          <w:trHeight w:val="288"/>
          <w:jc w:val="center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DE43B6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  <w:t>Libya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85B9B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F35E2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eastAsia="en-GB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2DA38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en-GB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A7C40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en-GB"/>
              </w:rPr>
            </w:pPr>
          </w:p>
        </w:tc>
      </w:tr>
      <w:tr w:rsidR="00086098" w:rsidRPr="005463AD" w14:paraId="7CBA1193" w14:textId="77777777" w:rsidTr="00086098">
        <w:trPr>
          <w:trHeight w:val="288"/>
          <w:jc w:val="center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22ED2D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 - </w:t>
            </w:r>
            <w:proofErr w:type="spellStart"/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>Libyana</w:t>
            </w:r>
            <w:proofErr w:type="spellEnd"/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 Mobile Phone Company, Tripoli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1A0B4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>2010-2012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EEC8F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>147.819,10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61B9E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E4501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>147.819,10</w:t>
            </w:r>
          </w:p>
        </w:tc>
      </w:tr>
      <w:tr w:rsidR="00086098" w:rsidRPr="005463AD" w14:paraId="56058E77" w14:textId="77777777" w:rsidTr="00086098">
        <w:trPr>
          <w:trHeight w:val="288"/>
          <w:jc w:val="center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4128EB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  <w:t>Luxembourg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B843B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CA280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eastAsia="en-GB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2E4E4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en-GB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3B0E1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en-GB"/>
              </w:rPr>
            </w:pPr>
          </w:p>
        </w:tc>
      </w:tr>
      <w:tr w:rsidR="00086098" w:rsidRPr="005463AD" w14:paraId="449806F3" w14:textId="77777777" w:rsidTr="00086098">
        <w:trPr>
          <w:trHeight w:val="288"/>
          <w:jc w:val="center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3751A9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 - Luxembourg Space Telecomm, Luxembourg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47F7D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>2018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B8FA4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>34.972,05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24704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B4662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>34.972,05</w:t>
            </w:r>
          </w:p>
        </w:tc>
      </w:tr>
      <w:tr w:rsidR="00086098" w:rsidRPr="005463AD" w14:paraId="77326240" w14:textId="77777777" w:rsidTr="00086098">
        <w:trPr>
          <w:trHeight w:val="288"/>
          <w:jc w:val="center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4F80F4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  <w:t>Mali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2E0F6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D32C7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eastAsia="en-GB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1EE55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en-GB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11E40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en-GB"/>
              </w:rPr>
            </w:pPr>
          </w:p>
        </w:tc>
      </w:tr>
      <w:tr w:rsidR="00086098" w:rsidRPr="005463AD" w14:paraId="7327E7DF" w14:textId="77777777" w:rsidTr="00086098">
        <w:trPr>
          <w:trHeight w:val="288"/>
          <w:jc w:val="center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F02BC2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 - Orange Mali SA, Bamako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B8AB8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>2018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57522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>3.003,85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B6D59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EBA8F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>3.003,85</w:t>
            </w:r>
          </w:p>
        </w:tc>
      </w:tr>
      <w:tr w:rsidR="00086098" w:rsidRPr="005463AD" w14:paraId="5A1C38BF" w14:textId="77777777" w:rsidTr="00086098">
        <w:trPr>
          <w:trHeight w:val="288"/>
          <w:jc w:val="center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B17E67" w14:textId="77777777" w:rsidR="00086098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</w:pPr>
          </w:p>
          <w:p w14:paraId="34B5F7CC" w14:textId="77777777" w:rsidR="00086098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</w:pPr>
          </w:p>
          <w:p w14:paraId="5CF753BD" w14:textId="554AE166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  <w:t>Mauritania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47213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8F269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eastAsia="en-GB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85FC3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en-GB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EAFD4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en-GB"/>
              </w:rPr>
            </w:pPr>
          </w:p>
        </w:tc>
      </w:tr>
      <w:tr w:rsidR="00086098" w:rsidRPr="005463AD" w14:paraId="090B20FF" w14:textId="77777777" w:rsidTr="00086098">
        <w:trPr>
          <w:trHeight w:val="576"/>
          <w:jc w:val="center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B9E456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val="fr-CH" w:eastAsia="en-GB"/>
              </w:rPr>
            </w:pPr>
            <w:r w:rsidRPr="005463AD">
              <w:rPr>
                <w:rFonts w:ascii="Calibri" w:hAnsi="Calibri" w:cs="Calibri"/>
                <w:sz w:val="22"/>
                <w:szCs w:val="22"/>
                <w:lang w:val="fr-CH" w:eastAsia="en-GB"/>
              </w:rPr>
              <w:t xml:space="preserve"> - Agence de Promotion de l'Accès Universel aux Services (APAUS), Nouakchott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96EC5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>2012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B1F89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>6.201,10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58571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D07A6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>6.201,10</w:t>
            </w:r>
          </w:p>
        </w:tc>
      </w:tr>
      <w:tr w:rsidR="00086098" w:rsidRPr="005463AD" w14:paraId="1D28D17A" w14:textId="77777777" w:rsidTr="00086098">
        <w:trPr>
          <w:trHeight w:val="288"/>
          <w:jc w:val="center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FD7C85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 - </w:t>
            </w:r>
            <w:proofErr w:type="spellStart"/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>Chinguitel</w:t>
            </w:r>
            <w:proofErr w:type="spellEnd"/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 SA, Nouakchott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E9F2F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>2013-2015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D8FA4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>5.254,25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C3794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D2107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>5.254,25</w:t>
            </w:r>
          </w:p>
        </w:tc>
      </w:tr>
      <w:tr w:rsidR="00086098" w:rsidRPr="005463AD" w14:paraId="0F1B77FB" w14:textId="77777777" w:rsidTr="00086098">
        <w:trPr>
          <w:trHeight w:val="864"/>
          <w:jc w:val="center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F8F72F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val="fr-CH" w:eastAsia="en-GB"/>
              </w:rPr>
            </w:pPr>
            <w:r w:rsidRPr="005463AD">
              <w:rPr>
                <w:rFonts w:ascii="Calibri" w:hAnsi="Calibri" w:cs="Calibri"/>
                <w:sz w:val="22"/>
                <w:szCs w:val="22"/>
                <w:lang w:val="fr-CH" w:eastAsia="en-GB"/>
              </w:rPr>
              <w:t xml:space="preserve"> - Société mauritanienne des télécommunications (MAURITEL S.A.), Nouakchott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F92F4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>2008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55C0E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>70.458,35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94E83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5F818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>70.458,35</w:t>
            </w:r>
          </w:p>
        </w:tc>
      </w:tr>
      <w:tr w:rsidR="00086098" w:rsidRPr="005463AD" w14:paraId="3A4899E8" w14:textId="77777777" w:rsidTr="00086098">
        <w:trPr>
          <w:trHeight w:val="288"/>
          <w:jc w:val="center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D681B2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  <w:t>Mexico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A5544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5F61B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eastAsia="en-GB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F52EF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en-GB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D6E97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en-GB"/>
              </w:rPr>
            </w:pPr>
          </w:p>
        </w:tc>
      </w:tr>
      <w:tr w:rsidR="00086098" w:rsidRPr="005463AD" w14:paraId="53EBC17C" w14:textId="77777777" w:rsidTr="00086098">
        <w:trPr>
          <w:trHeight w:val="288"/>
          <w:jc w:val="center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452749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 - CANITEC, Mexico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0D25F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>2011-2013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3387D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>6.028,95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AF32B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F97B4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>6.028,95</w:t>
            </w:r>
          </w:p>
        </w:tc>
      </w:tr>
      <w:tr w:rsidR="00086098" w:rsidRPr="005463AD" w14:paraId="73E2E3B3" w14:textId="77777777" w:rsidTr="00086098">
        <w:trPr>
          <w:trHeight w:val="576"/>
          <w:jc w:val="center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6A9DDF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val="es-ES" w:eastAsia="en-GB"/>
              </w:rPr>
            </w:pPr>
            <w:r w:rsidRPr="005463AD">
              <w:rPr>
                <w:rFonts w:ascii="Calibri" w:hAnsi="Calibri" w:cs="Calibri"/>
                <w:sz w:val="22"/>
                <w:szCs w:val="22"/>
                <w:lang w:val="es-ES" w:eastAsia="en-GB"/>
              </w:rPr>
              <w:t xml:space="preserve"> - Colegio de Ing. Mecánico Electricistas A.C., </w:t>
            </w:r>
            <w:proofErr w:type="spellStart"/>
            <w:r w:rsidRPr="005463AD">
              <w:rPr>
                <w:rFonts w:ascii="Calibri" w:hAnsi="Calibri" w:cs="Calibri"/>
                <w:sz w:val="22"/>
                <w:szCs w:val="22"/>
                <w:lang w:val="es-ES" w:eastAsia="en-GB"/>
              </w:rPr>
              <w:t>Mexico</w:t>
            </w:r>
            <w:proofErr w:type="spellEnd"/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7361A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>2018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33EDD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>2.185,75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F7FB4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2C095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>2.185,75</w:t>
            </w:r>
          </w:p>
        </w:tc>
      </w:tr>
      <w:tr w:rsidR="00086098" w:rsidRPr="005463AD" w14:paraId="48B3C7AC" w14:textId="77777777" w:rsidTr="00086098">
        <w:trPr>
          <w:trHeight w:val="288"/>
          <w:jc w:val="center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46467B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  <w:t>Netherlands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AD1A6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99589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eastAsia="en-GB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A8681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en-GB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6E59E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en-GB"/>
              </w:rPr>
            </w:pPr>
          </w:p>
        </w:tc>
      </w:tr>
      <w:tr w:rsidR="00086098" w:rsidRPr="005463AD" w14:paraId="060209F5" w14:textId="77777777" w:rsidTr="00086098">
        <w:trPr>
          <w:trHeight w:val="288"/>
          <w:jc w:val="center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FFF331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 - </w:t>
            </w:r>
            <w:proofErr w:type="spellStart"/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>Smitcoms</w:t>
            </w:r>
            <w:proofErr w:type="spellEnd"/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 N.V., St. Maarten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1733E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>2004-2007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F0691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>577.859,25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B91A8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FE7F3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>577.859,25</w:t>
            </w:r>
          </w:p>
        </w:tc>
      </w:tr>
      <w:tr w:rsidR="00086098" w:rsidRPr="005463AD" w14:paraId="72B3CC91" w14:textId="77777777" w:rsidTr="00086098">
        <w:trPr>
          <w:trHeight w:val="288"/>
          <w:jc w:val="center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44A3B8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  <w:t xml:space="preserve">Pakistan 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987A9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6329E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eastAsia="en-GB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0912B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en-GB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DFA2F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en-GB"/>
              </w:rPr>
            </w:pPr>
          </w:p>
        </w:tc>
      </w:tr>
      <w:tr w:rsidR="00086098" w:rsidRPr="005463AD" w14:paraId="5FEFD90C" w14:textId="77777777" w:rsidTr="00086098">
        <w:trPr>
          <w:trHeight w:val="288"/>
          <w:jc w:val="center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BBBB4D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 - </w:t>
            </w:r>
            <w:proofErr w:type="spellStart"/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>CMPak</w:t>
            </w:r>
            <w:proofErr w:type="spellEnd"/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 Limited, Islamabad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D7714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>2015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E08B7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>2.603,25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13523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065D7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>2.603,25</w:t>
            </w:r>
          </w:p>
        </w:tc>
      </w:tr>
      <w:tr w:rsidR="00086098" w:rsidRPr="005463AD" w14:paraId="4C580F25" w14:textId="77777777" w:rsidTr="00086098">
        <w:trPr>
          <w:trHeight w:val="288"/>
          <w:jc w:val="center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668997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 - e </w:t>
            </w:r>
            <w:proofErr w:type="spellStart"/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>Worlwide</w:t>
            </w:r>
            <w:proofErr w:type="spellEnd"/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 Group, Islamabad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90C5E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>2011-2013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C59ED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>5.929,60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2A29B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4CF0E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>5.929,60</w:t>
            </w:r>
          </w:p>
        </w:tc>
      </w:tr>
      <w:tr w:rsidR="00086098" w:rsidRPr="005463AD" w14:paraId="26BC1D96" w14:textId="77777777" w:rsidTr="00086098">
        <w:trPr>
          <w:trHeight w:val="288"/>
          <w:jc w:val="center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49EE15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 - </w:t>
            </w:r>
            <w:proofErr w:type="spellStart"/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>Paktel</w:t>
            </w:r>
            <w:proofErr w:type="spellEnd"/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 Limited, Islamabad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F8E31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>2007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EE397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>8.298,50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DE002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7A9DB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>8.298,50</w:t>
            </w:r>
          </w:p>
        </w:tc>
      </w:tr>
      <w:tr w:rsidR="00086098" w:rsidRPr="005463AD" w14:paraId="2CC59D64" w14:textId="77777777" w:rsidTr="00086098">
        <w:trPr>
          <w:trHeight w:val="288"/>
          <w:jc w:val="center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C7D3F8" w14:textId="77777777" w:rsidR="00086098" w:rsidRPr="00C136AB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val="fr-FR" w:eastAsia="en-GB"/>
              </w:rPr>
            </w:pPr>
            <w:r w:rsidRPr="00C136AB">
              <w:rPr>
                <w:rFonts w:ascii="Calibri" w:hAnsi="Calibri" w:cs="Calibri"/>
                <w:sz w:val="22"/>
                <w:szCs w:val="22"/>
                <w:lang w:val="fr-FR" w:eastAsia="en-GB"/>
              </w:rPr>
              <w:t xml:space="preserve"> - </w:t>
            </w:r>
            <w:proofErr w:type="spellStart"/>
            <w:r w:rsidRPr="00C136AB">
              <w:rPr>
                <w:rFonts w:ascii="Calibri" w:hAnsi="Calibri" w:cs="Calibri"/>
                <w:sz w:val="22"/>
                <w:szCs w:val="22"/>
                <w:lang w:val="fr-FR" w:eastAsia="en-GB"/>
              </w:rPr>
              <w:t>Sysnet</w:t>
            </w:r>
            <w:proofErr w:type="spellEnd"/>
            <w:r w:rsidRPr="00C136AB">
              <w:rPr>
                <w:rFonts w:ascii="Calibri" w:hAnsi="Calibri" w:cs="Calibri"/>
                <w:sz w:val="22"/>
                <w:szCs w:val="22"/>
                <w:lang w:val="fr-FR" w:eastAsia="en-GB"/>
              </w:rPr>
              <w:t xml:space="preserve"> Pakistan (</w:t>
            </w:r>
            <w:proofErr w:type="spellStart"/>
            <w:r w:rsidRPr="00C136AB">
              <w:rPr>
                <w:rFonts w:ascii="Calibri" w:hAnsi="Calibri" w:cs="Calibri"/>
                <w:sz w:val="22"/>
                <w:szCs w:val="22"/>
                <w:lang w:val="fr-FR" w:eastAsia="en-GB"/>
              </w:rPr>
              <w:t>Pvt</w:t>
            </w:r>
            <w:proofErr w:type="spellEnd"/>
            <w:r w:rsidRPr="00C136AB">
              <w:rPr>
                <w:rFonts w:ascii="Calibri" w:hAnsi="Calibri" w:cs="Calibri"/>
                <w:sz w:val="22"/>
                <w:szCs w:val="22"/>
                <w:lang w:val="fr-FR" w:eastAsia="en-GB"/>
              </w:rPr>
              <w:t xml:space="preserve">) Ltd., Karachi 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B87B8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>2003-2006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26148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>32.780,30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ACCEA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40AF8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>32.780,30</w:t>
            </w:r>
          </w:p>
        </w:tc>
      </w:tr>
      <w:tr w:rsidR="00086098" w:rsidRPr="005463AD" w14:paraId="7BDFDAF9" w14:textId="77777777" w:rsidTr="00086098">
        <w:trPr>
          <w:trHeight w:val="288"/>
          <w:jc w:val="center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33E23E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  <w:t xml:space="preserve">Philippines 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B20FE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D7A28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eastAsia="en-GB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407C0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en-GB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A4BEF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en-GB"/>
              </w:rPr>
            </w:pPr>
          </w:p>
        </w:tc>
      </w:tr>
      <w:tr w:rsidR="00086098" w:rsidRPr="005463AD" w14:paraId="613B8A4F" w14:textId="77777777" w:rsidTr="00086098">
        <w:trPr>
          <w:trHeight w:val="288"/>
          <w:jc w:val="center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E089C7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 - </w:t>
            </w:r>
            <w:proofErr w:type="spellStart"/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>PhilCom</w:t>
            </w:r>
            <w:proofErr w:type="spellEnd"/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>, Makati City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272EF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>2007-2009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FF3EC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>7.509,50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D67F3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98622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>7.509,50</w:t>
            </w:r>
          </w:p>
        </w:tc>
      </w:tr>
      <w:tr w:rsidR="00086098" w:rsidRPr="005463AD" w14:paraId="7E974FED" w14:textId="77777777" w:rsidTr="00086098">
        <w:trPr>
          <w:trHeight w:val="288"/>
          <w:jc w:val="center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35EF3C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 - Univ. of the Philippines, Quezon City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7B845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>2018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52959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>2.185,75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025F5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CEDAF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>2.185,75</w:t>
            </w:r>
          </w:p>
        </w:tc>
      </w:tr>
      <w:tr w:rsidR="00086098" w:rsidRPr="005463AD" w14:paraId="4C2A47CF" w14:textId="77777777" w:rsidTr="00086098">
        <w:trPr>
          <w:trHeight w:val="288"/>
          <w:jc w:val="center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E232E2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  <w:t>Republic of Rwanda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6BE47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E69C9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eastAsia="en-GB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CFC24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en-GB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1CCCA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en-GB"/>
              </w:rPr>
            </w:pPr>
          </w:p>
        </w:tc>
      </w:tr>
      <w:tr w:rsidR="00086098" w:rsidRPr="005463AD" w14:paraId="624F1AA2" w14:textId="77777777" w:rsidTr="00086098">
        <w:trPr>
          <w:trHeight w:val="288"/>
          <w:jc w:val="center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11B5A8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 - Univ. of Rwanda, College and Tech., Kigali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29F41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>2016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48DC6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>2.046,60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FED3A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C8D22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>2.046,60</w:t>
            </w:r>
          </w:p>
        </w:tc>
      </w:tr>
      <w:tr w:rsidR="00086098" w:rsidRPr="005463AD" w14:paraId="03603DF5" w14:textId="77777777" w:rsidTr="00086098">
        <w:trPr>
          <w:trHeight w:val="288"/>
          <w:jc w:val="center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BD9C0F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  <w:t>Romania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8B1CE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A1B2D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en-GB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18A8E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en-GB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D3111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en-GB"/>
              </w:rPr>
            </w:pPr>
          </w:p>
        </w:tc>
      </w:tr>
      <w:tr w:rsidR="00086098" w:rsidRPr="005463AD" w14:paraId="0C94DA31" w14:textId="77777777" w:rsidTr="00086098">
        <w:trPr>
          <w:trHeight w:val="288"/>
          <w:jc w:val="center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359F3F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 - Polytechnic School Bucharest, Bucharest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AF30E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>2009-2010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B1849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>7.060,85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F64D7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C480D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>7.060,85</w:t>
            </w:r>
          </w:p>
        </w:tc>
      </w:tr>
      <w:tr w:rsidR="00086098" w:rsidRPr="005463AD" w14:paraId="7F5BB3F0" w14:textId="77777777" w:rsidTr="00086098">
        <w:trPr>
          <w:trHeight w:val="288"/>
          <w:jc w:val="center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833782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  <w:t>Russian Federation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5486C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83B0A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eastAsia="en-GB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DC661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en-GB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01F41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en-GB"/>
              </w:rPr>
            </w:pPr>
          </w:p>
        </w:tc>
      </w:tr>
      <w:tr w:rsidR="00086098" w:rsidRPr="005463AD" w14:paraId="7D796825" w14:textId="77777777" w:rsidTr="00086098">
        <w:trPr>
          <w:trHeight w:val="288"/>
          <w:jc w:val="center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12E848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 - IRPO ACISO, Moscow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61A26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>2013-2014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617B7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>5.236,35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8C7AF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15652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>5.236,35</w:t>
            </w:r>
          </w:p>
        </w:tc>
      </w:tr>
      <w:tr w:rsidR="00086098" w:rsidRPr="005463AD" w14:paraId="6B5385C6" w14:textId="77777777" w:rsidTr="00086098">
        <w:trPr>
          <w:trHeight w:val="288"/>
          <w:jc w:val="center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9D43E9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 - </w:t>
            </w:r>
            <w:proofErr w:type="spellStart"/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>Mobix</w:t>
            </w:r>
            <w:proofErr w:type="spellEnd"/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 Chip LLC, Moscow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30DD8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>2013-2014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70D42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>14.781,65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46522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8A01F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>14.781,65</w:t>
            </w:r>
          </w:p>
        </w:tc>
      </w:tr>
      <w:tr w:rsidR="00086098" w:rsidRPr="005463AD" w14:paraId="68F1B7AB" w14:textId="77777777" w:rsidTr="00086098">
        <w:trPr>
          <w:trHeight w:val="288"/>
          <w:jc w:val="center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3FE5D3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 - National Telemedicine Agency, Moscow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0DB3E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>2012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7C2A6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>4.650,80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32E27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E4B76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>4.650,80</w:t>
            </w:r>
          </w:p>
        </w:tc>
      </w:tr>
      <w:tr w:rsidR="00086098" w:rsidRPr="005463AD" w14:paraId="7762F7DD" w14:textId="77777777" w:rsidTr="00086098">
        <w:trPr>
          <w:trHeight w:val="288"/>
          <w:jc w:val="center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20181B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  <w:t>Saudi Arabia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97663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F7EBF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eastAsia="en-GB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E2380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en-GB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4D598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en-GB"/>
              </w:rPr>
            </w:pPr>
          </w:p>
        </w:tc>
      </w:tr>
      <w:tr w:rsidR="00086098" w:rsidRPr="005463AD" w14:paraId="76310570" w14:textId="77777777" w:rsidTr="00086098">
        <w:trPr>
          <w:trHeight w:val="288"/>
          <w:jc w:val="center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CBDCB6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 - </w:t>
            </w:r>
            <w:proofErr w:type="spellStart"/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>Electronia</w:t>
            </w:r>
            <w:proofErr w:type="spellEnd"/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, Ltd., Al </w:t>
            </w:r>
            <w:proofErr w:type="spellStart"/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>Khubar</w:t>
            </w:r>
            <w:proofErr w:type="spellEnd"/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EFCAB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>2008-2010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0220F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>6.988,25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76F8A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EF605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>6.988,25</w:t>
            </w:r>
          </w:p>
        </w:tc>
      </w:tr>
      <w:tr w:rsidR="00086098" w:rsidRPr="005463AD" w14:paraId="0E4782D0" w14:textId="77777777" w:rsidTr="00086098">
        <w:trPr>
          <w:trHeight w:val="288"/>
          <w:jc w:val="center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AAA1E8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 - Saudi Telecom, Riyadh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223D1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>2012-2017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4B6EF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>10.640,20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AB687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952BA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>10.640,20</w:t>
            </w:r>
          </w:p>
        </w:tc>
      </w:tr>
      <w:tr w:rsidR="00086098" w:rsidRPr="005463AD" w14:paraId="447B2C44" w14:textId="77777777" w:rsidTr="00086098">
        <w:trPr>
          <w:trHeight w:val="288"/>
          <w:jc w:val="center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7225D9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 - </w:t>
            </w:r>
            <w:proofErr w:type="spellStart"/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>Tuwaiq</w:t>
            </w:r>
            <w:proofErr w:type="spellEnd"/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 Communications Company, Riyadh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2F030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>2008-2009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55308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>78.849,25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F1B78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DA1F6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>78.849,25</w:t>
            </w:r>
          </w:p>
        </w:tc>
      </w:tr>
      <w:tr w:rsidR="00086098" w:rsidRPr="005463AD" w14:paraId="5B37A10C" w14:textId="77777777" w:rsidTr="00086098">
        <w:trPr>
          <w:trHeight w:val="288"/>
          <w:jc w:val="center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5DF4A2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  <w:t>Somalia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ED313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47325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eastAsia="en-GB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213DA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en-GB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081FD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en-GB"/>
              </w:rPr>
            </w:pPr>
          </w:p>
        </w:tc>
      </w:tr>
      <w:tr w:rsidR="00086098" w:rsidRPr="005463AD" w14:paraId="6BC0269E" w14:textId="77777777" w:rsidTr="00086098">
        <w:trPr>
          <w:trHeight w:val="288"/>
          <w:jc w:val="center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2A36E9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 - Telcom Somalia, Mogadishu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92B2F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>2005-2007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AA02A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>17.794,60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F3750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9B98D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>17.794,60</w:t>
            </w:r>
          </w:p>
        </w:tc>
      </w:tr>
      <w:tr w:rsidR="00086098" w:rsidRPr="005463AD" w14:paraId="7CBE2658" w14:textId="77777777" w:rsidTr="00086098">
        <w:trPr>
          <w:trHeight w:val="288"/>
          <w:jc w:val="center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9677C8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  <w:t>South Africa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DFB37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B325D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eastAsia="en-GB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7FB45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20"/>
                <w:lang w:eastAsia="en-GB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F459B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20"/>
                <w:lang w:eastAsia="en-GB"/>
              </w:rPr>
            </w:pPr>
          </w:p>
        </w:tc>
      </w:tr>
      <w:tr w:rsidR="00086098" w:rsidRPr="005463AD" w14:paraId="2F51B277" w14:textId="77777777" w:rsidTr="00086098">
        <w:trPr>
          <w:trHeight w:val="288"/>
          <w:jc w:val="center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D1F269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 - Cell C (Pty) Ltd., Benmore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D641D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>2004-2007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66853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>552.409,40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D366A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D2718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>552.409,40</w:t>
            </w:r>
          </w:p>
        </w:tc>
      </w:tr>
      <w:tr w:rsidR="00086098" w:rsidRPr="005463AD" w14:paraId="251D2C86" w14:textId="77777777" w:rsidTr="00086098">
        <w:trPr>
          <w:trHeight w:val="288"/>
          <w:jc w:val="center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3844B0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 - Vodacom SA (Pty) Ltd., </w:t>
            </w:r>
            <w:proofErr w:type="spellStart"/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>Midrand</w:t>
            </w:r>
            <w:proofErr w:type="spellEnd"/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FFC63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>2018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243E6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>2.864,60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3918B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343CF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>2.864,60</w:t>
            </w:r>
          </w:p>
        </w:tc>
      </w:tr>
      <w:tr w:rsidR="00086098" w:rsidRPr="005463AD" w14:paraId="0A14BC04" w14:textId="77777777" w:rsidTr="00086098">
        <w:trPr>
          <w:trHeight w:val="576"/>
          <w:jc w:val="center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41DFBA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 - Garden City College for Science &amp; Technology, Khartoum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0D49C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>2013-2014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95032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>3.572,60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65ABE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3F6ED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>3.572,60</w:t>
            </w:r>
          </w:p>
        </w:tc>
      </w:tr>
      <w:tr w:rsidR="00086098" w:rsidRPr="005463AD" w14:paraId="5F5122D6" w14:textId="77777777" w:rsidTr="00086098">
        <w:trPr>
          <w:trHeight w:val="288"/>
          <w:jc w:val="center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7D97BB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 - Open University of Sudan, Khartoum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2B633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>2013-2014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4B77D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>3.572,60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02501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87519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>3.572,60</w:t>
            </w:r>
          </w:p>
        </w:tc>
      </w:tr>
      <w:tr w:rsidR="00086098" w:rsidRPr="005463AD" w14:paraId="1E0FA2C0" w14:textId="77777777" w:rsidTr="00086098">
        <w:trPr>
          <w:trHeight w:val="288"/>
          <w:jc w:val="center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B25504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 - Pulse Company Ltd., Khartoum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45C29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>2016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06558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>4.911,85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C8947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B5E5B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>4.911,85</w:t>
            </w:r>
          </w:p>
        </w:tc>
      </w:tr>
      <w:tr w:rsidR="00086098" w:rsidRPr="005463AD" w14:paraId="43095066" w14:textId="77777777" w:rsidTr="00086098">
        <w:trPr>
          <w:trHeight w:val="288"/>
          <w:jc w:val="center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E3637C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 - University of Khartoum, Khartoum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C6DAE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>2013-2014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879B0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>3.572,60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127BC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E261F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>3.572,60</w:t>
            </w:r>
          </w:p>
        </w:tc>
      </w:tr>
      <w:tr w:rsidR="00086098" w:rsidRPr="005463AD" w14:paraId="3473B695" w14:textId="77777777" w:rsidTr="00086098">
        <w:trPr>
          <w:trHeight w:val="288"/>
          <w:jc w:val="center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5E2A6D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  <w:t>Sweden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E7B7A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3D608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eastAsia="en-GB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6BB29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en-GB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6EDF6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en-GB"/>
              </w:rPr>
            </w:pPr>
          </w:p>
        </w:tc>
      </w:tr>
      <w:tr w:rsidR="00086098" w:rsidRPr="005463AD" w14:paraId="5E1DB898" w14:textId="77777777" w:rsidTr="00086098">
        <w:trPr>
          <w:trHeight w:val="288"/>
          <w:jc w:val="center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303F27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 - GlobeTouch AB, Stockholm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3B0E2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>2016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58F4B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>13.098,20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6E4C5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34012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>13.098,20</w:t>
            </w:r>
          </w:p>
        </w:tc>
      </w:tr>
      <w:tr w:rsidR="00086098" w:rsidRPr="005463AD" w14:paraId="1FC9A518" w14:textId="77777777" w:rsidTr="00086098">
        <w:trPr>
          <w:trHeight w:val="288"/>
          <w:jc w:val="center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3F990E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  <w:t>Switzerland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F6EE6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E4BF8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eastAsia="en-GB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51779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en-GB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26781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en-GB"/>
              </w:rPr>
            </w:pPr>
          </w:p>
        </w:tc>
      </w:tr>
      <w:tr w:rsidR="00086098" w:rsidRPr="005463AD" w14:paraId="723B624C" w14:textId="77777777" w:rsidTr="00086098">
        <w:trPr>
          <w:trHeight w:val="576"/>
          <w:jc w:val="center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CF4C68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 - ACN Advanced Comm. Networks SA, Neuchatel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2FE95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>2016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D7AF1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>13.098,20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216BE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F2A6E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>13.098,20</w:t>
            </w:r>
          </w:p>
        </w:tc>
      </w:tr>
      <w:tr w:rsidR="00086098" w:rsidRPr="005463AD" w14:paraId="30AA5C03" w14:textId="77777777" w:rsidTr="00086098">
        <w:trPr>
          <w:trHeight w:val="288"/>
          <w:jc w:val="center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37017B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 - </w:t>
            </w:r>
            <w:proofErr w:type="spellStart"/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>Ascom</w:t>
            </w:r>
            <w:proofErr w:type="spellEnd"/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 Network Testing AG, Solothurn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0CB70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>2018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955FD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>11.657,35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49DA1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017B6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>11.657,35</w:t>
            </w:r>
          </w:p>
        </w:tc>
      </w:tr>
      <w:tr w:rsidR="00086098" w:rsidRPr="005463AD" w14:paraId="7D34DA1E" w14:textId="77777777" w:rsidTr="00086098">
        <w:trPr>
          <w:trHeight w:val="288"/>
          <w:jc w:val="center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298B017" w14:textId="4FEB90A9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</w:pPr>
            <w:bookmarkStart w:id="8" w:name="_Hlk37767636"/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A82366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62A6A4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eastAsia="en-GB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9FD053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en-GB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07C59D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en-GB"/>
              </w:rPr>
            </w:pPr>
          </w:p>
        </w:tc>
      </w:tr>
      <w:bookmarkEnd w:id="8"/>
      <w:tr w:rsidR="00086098" w:rsidRPr="005463AD" w14:paraId="42A90B38" w14:textId="77777777" w:rsidTr="00086098">
        <w:trPr>
          <w:trHeight w:val="288"/>
          <w:jc w:val="center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8A1E6F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  <w:t>Togolese Republic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E5773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DA96C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eastAsia="en-GB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97B7D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en-GB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3296C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en-GB"/>
              </w:rPr>
            </w:pPr>
          </w:p>
        </w:tc>
      </w:tr>
      <w:tr w:rsidR="00086098" w:rsidRPr="005463AD" w14:paraId="386F1E14" w14:textId="77777777" w:rsidTr="00086098">
        <w:trPr>
          <w:trHeight w:val="576"/>
          <w:jc w:val="center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204E44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val="fr-CH" w:eastAsia="en-GB"/>
              </w:rPr>
            </w:pPr>
            <w:r w:rsidRPr="005463AD">
              <w:rPr>
                <w:rFonts w:ascii="Calibri" w:hAnsi="Calibri" w:cs="Calibri"/>
                <w:sz w:val="22"/>
                <w:szCs w:val="22"/>
                <w:lang w:val="fr-CH" w:eastAsia="en-GB"/>
              </w:rPr>
              <w:t xml:space="preserve"> - Centre Rég. de </w:t>
            </w:r>
            <w:proofErr w:type="spellStart"/>
            <w:r w:rsidRPr="005463AD">
              <w:rPr>
                <w:rFonts w:ascii="Calibri" w:hAnsi="Calibri" w:cs="Calibri"/>
                <w:sz w:val="22"/>
                <w:szCs w:val="22"/>
                <w:lang w:val="fr-CH" w:eastAsia="en-GB"/>
              </w:rPr>
              <w:t>Maintenan</w:t>
            </w:r>
            <w:proofErr w:type="spellEnd"/>
            <w:r w:rsidRPr="005463AD">
              <w:rPr>
                <w:rFonts w:ascii="Calibri" w:hAnsi="Calibri" w:cs="Calibri"/>
                <w:sz w:val="22"/>
                <w:szCs w:val="22"/>
                <w:lang w:val="fr-CH" w:eastAsia="en-GB"/>
              </w:rPr>
              <w:t>. des Télécom (CMTL), Lomé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76842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>2003-2007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798D9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>250.778,45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F93D3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6DB12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>250.778,45</w:t>
            </w:r>
          </w:p>
        </w:tc>
      </w:tr>
      <w:tr w:rsidR="00086098" w:rsidRPr="005463AD" w14:paraId="4AF3567E" w14:textId="77777777" w:rsidTr="00086098">
        <w:trPr>
          <w:trHeight w:val="288"/>
          <w:jc w:val="center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E1A542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  <w:t>Tunisia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D8D1A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AD3CB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eastAsia="en-GB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BF92E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en-GB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2FDE7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en-GB"/>
              </w:rPr>
            </w:pPr>
          </w:p>
        </w:tc>
      </w:tr>
      <w:tr w:rsidR="00086098" w:rsidRPr="005463AD" w14:paraId="3AE44608" w14:textId="77777777" w:rsidTr="00086098">
        <w:trPr>
          <w:trHeight w:val="288"/>
          <w:jc w:val="center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49F5DD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val="fr-CH" w:eastAsia="en-GB"/>
              </w:rPr>
            </w:pPr>
            <w:r w:rsidRPr="005463AD">
              <w:rPr>
                <w:rFonts w:ascii="Calibri" w:hAnsi="Calibri" w:cs="Calibri"/>
                <w:sz w:val="22"/>
                <w:szCs w:val="22"/>
                <w:lang w:val="fr-CH" w:eastAsia="en-GB"/>
              </w:rPr>
              <w:t xml:space="preserve"> - Agence Tunisienne d'Internet (ATI), Tunis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A142C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>2018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4C39D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>9.453,55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11987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D326D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>9.453,55</w:t>
            </w:r>
          </w:p>
        </w:tc>
      </w:tr>
      <w:tr w:rsidR="00086098" w:rsidRPr="005463AD" w14:paraId="296E7877" w14:textId="77777777" w:rsidTr="00086098">
        <w:trPr>
          <w:trHeight w:val="288"/>
          <w:jc w:val="center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5F70DA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val="fr-CH" w:eastAsia="en-GB"/>
              </w:rPr>
            </w:pPr>
            <w:r w:rsidRPr="005463AD">
              <w:rPr>
                <w:rFonts w:ascii="Calibri" w:hAnsi="Calibri" w:cs="Calibri"/>
                <w:sz w:val="22"/>
                <w:szCs w:val="22"/>
                <w:lang w:val="fr-CH" w:eastAsia="en-GB"/>
              </w:rPr>
              <w:t xml:space="preserve"> - Ecole Nationale d'Ingénieurs de Tunis, Tunis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95422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>2011-2012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D5646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>11.831,09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37E91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B67EC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>11.831,09</w:t>
            </w:r>
          </w:p>
        </w:tc>
      </w:tr>
      <w:tr w:rsidR="00086098" w:rsidRPr="005463AD" w14:paraId="028981CD" w14:textId="77777777" w:rsidTr="00086098">
        <w:trPr>
          <w:trHeight w:val="576"/>
          <w:jc w:val="center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103BC2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val="fr-CH" w:eastAsia="en-GB"/>
              </w:rPr>
            </w:pPr>
            <w:r w:rsidRPr="005463AD">
              <w:rPr>
                <w:rFonts w:ascii="Calibri" w:hAnsi="Calibri" w:cs="Calibri"/>
                <w:sz w:val="22"/>
                <w:szCs w:val="22"/>
                <w:lang w:val="fr-CH" w:eastAsia="en-GB"/>
              </w:rPr>
              <w:t xml:space="preserve"> - Ecole Supérieure des Communications de Tunis (</w:t>
            </w:r>
            <w:proofErr w:type="spellStart"/>
            <w:r w:rsidRPr="005463AD">
              <w:rPr>
                <w:rFonts w:ascii="Calibri" w:hAnsi="Calibri" w:cs="Calibri"/>
                <w:sz w:val="22"/>
                <w:szCs w:val="22"/>
                <w:lang w:val="fr-CH" w:eastAsia="en-GB"/>
              </w:rPr>
              <w:t>Sup'Com</w:t>
            </w:r>
            <w:proofErr w:type="spellEnd"/>
            <w:r w:rsidRPr="005463AD">
              <w:rPr>
                <w:rFonts w:ascii="Calibri" w:hAnsi="Calibri" w:cs="Calibri"/>
                <w:sz w:val="22"/>
                <w:szCs w:val="22"/>
                <w:lang w:val="fr-CH" w:eastAsia="en-GB"/>
              </w:rPr>
              <w:t>), Tunis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142BE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>2017-2018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A2E84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>2.259,95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76055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789AC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>2.259,95</w:t>
            </w:r>
          </w:p>
        </w:tc>
      </w:tr>
      <w:tr w:rsidR="00086098" w:rsidRPr="005463AD" w14:paraId="7D01C65E" w14:textId="77777777" w:rsidTr="00086098">
        <w:trPr>
          <w:trHeight w:val="288"/>
          <w:jc w:val="center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4541AD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 - Orascom Telecom </w:t>
            </w:r>
            <w:proofErr w:type="spellStart"/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>Tunisie</w:t>
            </w:r>
            <w:proofErr w:type="spellEnd"/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>, Tunis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5907F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>2013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53247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>5.850,10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694F9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E03BA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>5.850,10</w:t>
            </w:r>
          </w:p>
        </w:tc>
      </w:tr>
      <w:tr w:rsidR="00086098" w:rsidRPr="005463AD" w14:paraId="60061DCD" w14:textId="77777777" w:rsidTr="00086098">
        <w:trPr>
          <w:trHeight w:val="288"/>
          <w:jc w:val="center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23EF25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 - Prisma, Tunis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A46F8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>2015-2018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15A7B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>12.007,15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8F7FB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DFCBF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>12.007,15</w:t>
            </w:r>
          </w:p>
        </w:tc>
      </w:tr>
      <w:tr w:rsidR="00086098" w:rsidRPr="005463AD" w14:paraId="1260DD93" w14:textId="77777777" w:rsidTr="00086098">
        <w:trPr>
          <w:trHeight w:val="288"/>
          <w:jc w:val="center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B22952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 - Telnet </w:t>
            </w:r>
            <w:proofErr w:type="spellStart"/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>Technocentre</w:t>
            </w:r>
            <w:proofErr w:type="spellEnd"/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>, Tunis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8258C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>2012-2017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5683E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>13.232,15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CDA15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71D03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>13.232,15</w:t>
            </w:r>
          </w:p>
        </w:tc>
      </w:tr>
      <w:tr w:rsidR="00086098" w:rsidRPr="005463AD" w14:paraId="5890B006" w14:textId="77777777" w:rsidTr="00086098">
        <w:trPr>
          <w:trHeight w:val="288"/>
          <w:jc w:val="center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210FF1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  <w:t>Ukraine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D6B96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54DEF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eastAsia="en-GB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B87CA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en-GB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5328A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en-GB"/>
              </w:rPr>
            </w:pPr>
          </w:p>
        </w:tc>
      </w:tr>
      <w:tr w:rsidR="00086098" w:rsidRPr="005463AD" w14:paraId="44D0358C" w14:textId="77777777" w:rsidTr="00086098">
        <w:trPr>
          <w:trHeight w:val="288"/>
          <w:jc w:val="center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BDB27E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 - Ukrainian National Information Systems, Kiev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55D39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>2014-2015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61832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>21.503,19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AEA64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EC8F4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>21.503,19</w:t>
            </w:r>
          </w:p>
        </w:tc>
      </w:tr>
      <w:tr w:rsidR="00086098" w:rsidRPr="005463AD" w14:paraId="19D64DE3" w14:textId="77777777" w:rsidTr="00086098">
        <w:trPr>
          <w:trHeight w:val="288"/>
          <w:jc w:val="center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A30DE9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  <w:t>United Arab Emirates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95326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7B8CB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eastAsia="en-GB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90203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en-GB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F04C2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en-GB"/>
              </w:rPr>
            </w:pPr>
          </w:p>
        </w:tc>
      </w:tr>
      <w:tr w:rsidR="00086098" w:rsidRPr="005463AD" w14:paraId="30289A29" w14:textId="77777777" w:rsidTr="00086098">
        <w:trPr>
          <w:trHeight w:val="288"/>
          <w:jc w:val="center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76B4E9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 - </w:t>
            </w:r>
            <w:proofErr w:type="spellStart"/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>Teralight</w:t>
            </w:r>
            <w:proofErr w:type="spellEnd"/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 FZ LLC, Dubai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7385E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>2016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A534D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>4.911,85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A930D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85103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>4.911,85</w:t>
            </w:r>
          </w:p>
        </w:tc>
      </w:tr>
      <w:tr w:rsidR="00086098" w:rsidRPr="005463AD" w14:paraId="5D264EFF" w14:textId="77777777" w:rsidTr="00086098">
        <w:trPr>
          <w:trHeight w:val="576"/>
          <w:jc w:val="center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AEE7F8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  <w:t>United Kingdom of Great Britain and Northern Ireland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5DD19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FF748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eastAsia="en-GB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E278C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en-GB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00E03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en-GB"/>
              </w:rPr>
            </w:pPr>
          </w:p>
        </w:tc>
      </w:tr>
      <w:tr w:rsidR="00086098" w:rsidRPr="005463AD" w14:paraId="1F0A6868" w14:textId="77777777" w:rsidTr="00086098">
        <w:trPr>
          <w:trHeight w:val="576"/>
          <w:jc w:val="center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B17889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 - KRE Corporate Recovery LLP (Ex. ICO Satellite Limited), Berks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9E8D3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>2012-2013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5C44F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>26.815,50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90CD9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ECE3A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>26.815,50</w:t>
            </w:r>
          </w:p>
        </w:tc>
      </w:tr>
      <w:tr w:rsidR="00086098" w:rsidRPr="005463AD" w14:paraId="3F082EA6" w14:textId="77777777" w:rsidTr="00086098">
        <w:trPr>
          <w:trHeight w:val="288"/>
          <w:jc w:val="center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540F62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 - Malden Electronics, Ewell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F05E2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>2016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17C81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>13.098,20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22CB1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9553E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>13.098,20</w:t>
            </w:r>
          </w:p>
        </w:tc>
      </w:tr>
      <w:tr w:rsidR="00086098" w:rsidRPr="005463AD" w14:paraId="37BE393F" w14:textId="77777777" w:rsidTr="00086098">
        <w:trPr>
          <w:trHeight w:val="288"/>
          <w:jc w:val="center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F26B59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 - </w:t>
            </w:r>
            <w:proofErr w:type="spellStart"/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>Tinklabs</w:t>
            </w:r>
            <w:proofErr w:type="spellEnd"/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 Limited, London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D1563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>2018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A71ED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>10.685,92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14759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AE84A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>10.685,92</w:t>
            </w:r>
          </w:p>
        </w:tc>
      </w:tr>
      <w:tr w:rsidR="00086098" w:rsidRPr="005463AD" w14:paraId="5B718D48" w14:textId="77777777" w:rsidTr="00086098">
        <w:trPr>
          <w:trHeight w:val="288"/>
          <w:jc w:val="center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A701FA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 - Times Publications Ltd., London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3905C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>1998-2002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610A3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>87.335,25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8F065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B087E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>87.335,25</w:t>
            </w:r>
          </w:p>
        </w:tc>
      </w:tr>
      <w:tr w:rsidR="00086098" w:rsidRPr="005463AD" w14:paraId="4544E48D" w14:textId="77777777" w:rsidTr="00086098">
        <w:trPr>
          <w:trHeight w:val="288"/>
          <w:jc w:val="center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45F63F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  <w:t>United States of America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4A8BA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 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9B93E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 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458EA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 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3D73C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 </w:t>
            </w:r>
          </w:p>
        </w:tc>
      </w:tr>
      <w:tr w:rsidR="00086098" w:rsidRPr="005463AD" w14:paraId="07715D68" w14:textId="77777777" w:rsidTr="00086098">
        <w:trPr>
          <w:trHeight w:val="288"/>
          <w:jc w:val="center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00C132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 - Actiontec Electronics, Inc., Sunnyvale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0A269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>2008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36ABD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>20.876,55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2B145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79163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>20.876,55</w:t>
            </w:r>
          </w:p>
        </w:tc>
      </w:tr>
      <w:tr w:rsidR="00086098" w:rsidRPr="005463AD" w14:paraId="38F87999" w14:textId="77777777" w:rsidTr="00086098">
        <w:trPr>
          <w:trHeight w:val="288"/>
          <w:jc w:val="center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191B7A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 - </w:t>
            </w:r>
            <w:proofErr w:type="spellStart"/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>Animatele</w:t>
            </w:r>
            <w:proofErr w:type="spellEnd"/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 Inc., New York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FCFBF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>2011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17D3F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>17.528,35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EAFD4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C3EF8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>17.528,35</w:t>
            </w:r>
          </w:p>
        </w:tc>
      </w:tr>
      <w:tr w:rsidR="00086098" w:rsidRPr="005463AD" w14:paraId="79AA0EE9" w14:textId="77777777" w:rsidTr="00086098">
        <w:trPr>
          <w:trHeight w:val="288"/>
          <w:jc w:val="center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5DC3B1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 - AOL, New York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9205D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>2002-2003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B5911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>213.415,60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4AD61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C31A9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>213.415,60</w:t>
            </w:r>
          </w:p>
        </w:tc>
      </w:tr>
      <w:tr w:rsidR="00086098" w:rsidRPr="005463AD" w14:paraId="398A1179" w14:textId="77777777" w:rsidTr="00086098">
        <w:trPr>
          <w:trHeight w:val="288"/>
          <w:jc w:val="center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0AFDC7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 - Applied Micro Circuits Corporation, Andover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67BF5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>2017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E367B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>37.070,35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CC34E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D7123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>37.070,35</w:t>
            </w:r>
          </w:p>
        </w:tc>
      </w:tr>
      <w:tr w:rsidR="00086098" w:rsidRPr="005463AD" w14:paraId="41F632FD" w14:textId="77777777" w:rsidTr="00086098">
        <w:trPr>
          <w:trHeight w:val="288"/>
          <w:jc w:val="center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CD2CEC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 - </w:t>
            </w:r>
            <w:proofErr w:type="spellStart"/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>Calient</w:t>
            </w:r>
            <w:proofErr w:type="spellEnd"/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 Networks Inc., San José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104AB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>2003-2006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CF109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>288.165,80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7AE34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2C2C0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>288.165,80</w:t>
            </w:r>
          </w:p>
        </w:tc>
      </w:tr>
      <w:tr w:rsidR="00086098" w:rsidRPr="005463AD" w14:paraId="2D996C2C" w14:textId="77777777" w:rsidTr="00086098">
        <w:trPr>
          <w:trHeight w:val="288"/>
          <w:jc w:val="center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0EFBB0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 - Compuware Corporation, Detroit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A585E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>2009-2010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CE849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>14.114,10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82610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9233B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>14.114,10</w:t>
            </w:r>
          </w:p>
        </w:tc>
      </w:tr>
      <w:tr w:rsidR="00086098" w:rsidRPr="005463AD" w14:paraId="2AB1B914" w14:textId="77777777" w:rsidTr="00086098">
        <w:trPr>
          <w:trHeight w:val="288"/>
          <w:jc w:val="center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D79060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 - </w:t>
            </w:r>
            <w:proofErr w:type="spellStart"/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>ConceroConnect</w:t>
            </w:r>
            <w:proofErr w:type="spellEnd"/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, L3C, Park City 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A9C25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>2015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53F95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>10.413,10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538FB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7C6C9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>10.413,10</w:t>
            </w:r>
          </w:p>
        </w:tc>
      </w:tr>
      <w:tr w:rsidR="00086098" w:rsidRPr="005463AD" w14:paraId="672355C3" w14:textId="77777777" w:rsidTr="00086098">
        <w:trPr>
          <w:trHeight w:val="288"/>
          <w:jc w:val="center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16069C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 - </w:t>
            </w:r>
            <w:proofErr w:type="spellStart"/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>Conversay</w:t>
            </w:r>
            <w:proofErr w:type="spellEnd"/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>, Redmond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8806B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>2007-2008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33228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>84.132,45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80598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B629F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>84.132,45</w:t>
            </w:r>
          </w:p>
        </w:tc>
      </w:tr>
      <w:tr w:rsidR="00086098" w:rsidRPr="005463AD" w14:paraId="31C6037A" w14:textId="77777777" w:rsidTr="00086098">
        <w:trPr>
          <w:trHeight w:val="288"/>
          <w:jc w:val="center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9DF82C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 - </w:t>
            </w:r>
            <w:proofErr w:type="spellStart"/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>Covad</w:t>
            </w:r>
            <w:proofErr w:type="spellEnd"/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 Communications Company, San José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6A420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>2001-2002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327EF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>133.653,05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FBA2B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5BBE4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>133.653,05</w:t>
            </w:r>
          </w:p>
        </w:tc>
      </w:tr>
      <w:tr w:rsidR="00086098" w:rsidRPr="005463AD" w14:paraId="3CE0AA59" w14:textId="77777777" w:rsidTr="00086098">
        <w:trPr>
          <w:trHeight w:val="288"/>
          <w:jc w:val="center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803DA8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 - Cypress Semiconductor Corp., San José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A23CF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>2004-2005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C8481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>40.054,95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42D91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4F250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>40.054,95</w:t>
            </w:r>
          </w:p>
        </w:tc>
      </w:tr>
      <w:tr w:rsidR="00086098" w:rsidRPr="005463AD" w14:paraId="4F1EA050" w14:textId="77777777" w:rsidTr="00086098">
        <w:trPr>
          <w:trHeight w:val="288"/>
          <w:jc w:val="center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F3F685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 - E-MAC Corporation, Arlington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50C27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>2005-2007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02B15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>50.877,65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18239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D8405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>50.877,65</w:t>
            </w:r>
          </w:p>
        </w:tc>
      </w:tr>
      <w:tr w:rsidR="00086098" w:rsidRPr="005463AD" w14:paraId="685E441C" w14:textId="77777777" w:rsidTr="00086098">
        <w:trPr>
          <w:trHeight w:val="288"/>
          <w:jc w:val="center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F8F780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 - </w:t>
            </w:r>
            <w:proofErr w:type="spellStart"/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>Ellipsat</w:t>
            </w:r>
            <w:proofErr w:type="spellEnd"/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 Inc., Washington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BCC8E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>2018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3425F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>9.082,35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607BC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38D3D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>9.082,35</w:t>
            </w:r>
          </w:p>
        </w:tc>
      </w:tr>
      <w:tr w:rsidR="00086098" w:rsidRPr="005463AD" w14:paraId="1FE5C247" w14:textId="77777777" w:rsidTr="00086098">
        <w:trPr>
          <w:trHeight w:val="288"/>
          <w:jc w:val="center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67D60B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 - </w:t>
            </w:r>
            <w:proofErr w:type="spellStart"/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>EnVerv</w:t>
            </w:r>
            <w:proofErr w:type="spellEnd"/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 Inc., Milpitas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B1EBD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>2015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72216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>13.884,10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36F46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09CA3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>13.884,10</w:t>
            </w:r>
          </w:p>
        </w:tc>
      </w:tr>
      <w:tr w:rsidR="00086098" w:rsidRPr="005463AD" w14:paraId="0F448011" w14:textId="77777777" w:rsidTr="00086098">
        <w:trPr>
          <w:trHeight w:val="288"/>
          <w:jc w:val="center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5AE5F3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 - </w:t>
            </w:r>
            <w:proofErr w:type="spellStart"/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>Ezenia</w:t>
            </w:r>
            <w:proofErr w:type="spellEnd"/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 Inc., Salem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4720B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>2000-2006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7F6E0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>371.452,25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6B1EA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41CDF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>371.452,25</w:t>
            </w:r>
          </w:p>
        </w:tc>
      </w:tr>
      <w:tr w:rsidR="00086098" w:rsidRPr="005463AD" w14:paraId="37EF4CA2" w14:textId="77777777" w:rsidTr="00086098">
        <w:trPr>
          <w:trHeight w:val="288"/>
          <w:jc w:val="center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F1B29D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 - </w:t>
            </w:r>
            <w:proofErr w:type="spellStart"/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>Graphnet</w:t>
            </w:r>
            <w:proofErr w:type="spellEnd"/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 Inc., New York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E11D8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>1987-2002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F5904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>1.548.168,65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6EE94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B94FC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>1.548.168,65</w:t>
            </w:r>
          </w:p>
        </w:tc>
      </w:tr>
      <w:tr w:rsidR="00086098" w:rsidRPr="005463AD" w14:paraId="704F1020" w14:textId="77777777" w:rsidTr="00086098">
        <w:trPr>
          <w:trHeight w:val="288"/>
          <w:jc w:val="center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5BA875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 - </w:t>
            </w:r>
            <w:proofErr w:type="spellStart"/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>Ikanos</w:t>
            </w:r>
            <w:proofErr w:type="spellEnd"/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 Communications, Red Bank NJ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A86E4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>2016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5B25E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>39.294,55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89C50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16C92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>39.294,55</w:t>
            </w:r>
          </w:p>
        </w:tc>
      </w:tr>
      <w:tr w:rsidR="00086098" w:rsidRPr="005463AD" w14:paraId="67F6BFA3" w14:textId="77777777" w:rsidTr="00086098">
        <w:trPr>
          <w:trHeight w:val="288"/>
          <w:jc w:val="center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2A9BD4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 - ITXC Corporation, Princeton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8E5C4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>2004-2007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34A33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>72.232,45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250A2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C22FB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>72.232,45</w:t>
            </w:r>
          </w:p>
        </w:tc>
      </w:tr>
      <w:tr w:rsidR="00086098" w:rsidRPr="005463AD" w14:paraId="66E19901" w14:textId="77777777" w:rsidTr="00086098">
        <w:trPr>
          <w:trHeight w:val="288"/>
          <w:jc w:val="center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22C2DC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 - </w:t>
            </w:r>
            <w:proofErr w:type="spellStart"/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>Lightwaves</w:t>
            </w:r>
            <w:proofErr w:type="spellEnd"/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 Inc., Austin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A21F3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>2009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551AD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>19.694,85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B3F61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B246F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>19.694,85</w:t>
            </w:r>
          </w:p>
        </w:tc>
      </w:tr>
      <w:tr w:rsidR="00086098" w:rsidRPr="005463AD" w14:paraId="5B7CCB55" w14:textId="77777777" w:rsidTr="00086098">
        <w:trPr>
          <w:trHeight w:val="288"/>
          <w:jc w:val="center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B7A921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 - </w:t>
            </w:r>
            <w:proofErr w:type="spellStart"/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>Nextwave</w:t>
            </w:r>
            <w:proofErr w:type="spellEnd"/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 Wireless Inc., San Diego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05B29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>2009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61D9E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>33.220,25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B1B8D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CD24E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>33.220,25</w:t>
            </w:r>
          </w:p>
        </w:tc>
      </w:tr>
      <w:tr w:rsidR="00086098" w:rsidRPr="005463AD" w14:paraId="6338BE6A" w14:textId="77777777" w:rsidTr="00086098">
        <w:trPr>
          <w:trHeight w:val="288"/>
          <w:jc w:val="center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916347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 - Nortel Networks USA, Richardson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A8E1C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>2009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A908E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>29.812,50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85CE5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097B6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>29.812,50</w:t>
            </w:r>
          </w:p>
        </w:tc>
      </w:tr>
      <w:tr w:rsidR="00086098" w:rsidRPr="005463AD" w14:paraId="44B6A438" w14:textId="77777777" w:rsidTr="00086098">
        <w:trPr>
          <w:trHeight w:val="288"/>
          <w:jc w:val="center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EDC32D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 - </w:t>
            </w:r>
            <w:proofErr w:type="spellStart"/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>nVent</w:t>
            </w:r>
            <w:proofErr w:type="spellEnd"/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 Electric, Solon OH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54EF8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>2018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34DB8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>11.657,35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96C94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73059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>11.657,35</w:t>
            </w:r>
          </w:p>
        </w:tc>
      </w:tr>
      <w:tr w:rsidR="00086098" w:rsidRPr="005463AD" w14:paraId="0108F4E3" w14:textId="77777777" w:rsidTr="00086098">
        <w:trPr>
          <w:trHeight w:val="288"/>
          <w:jc w:val="center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C6C2AD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 - Ossia Inc., Bellevue WA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72184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>2017-2018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DA769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>35.274,60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C348B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8AAAF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>35.274,60</w:t>
            </w:r>
          </w:p>
        </w:tc>
      </w:tr>
      <w:tr w:rsidR="00086098" w:rsidRPr="005463AD" w14:paraId="31CF2F7E" w14:textId="77777777" w:rsidTr="00086098">
        <w:trPr>
          <w:trHeight w:val="288"/>
          <w:jc w:val="center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A75EDD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 - Range Networks, Inc., Santa Clara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F192E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>2013-2014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5D74D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>14.763,55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1536E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A6E1C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>14.763,55</w:t>
            </w:r>
          </w:p>
        </w:tc>
      </w:tr>
      <w:tr w:rsidR="00086098" w:rsidRPr="005463AD" w14:paraId="17D46E84" w14:textId="77777777" w:rsidTr="00086098">
        <w:trPr>
          <w:trHeight w:val="288"/>
          <w:jc w:val="center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5DD068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 - </w:t>
            </w:r>
            <w:proofErr w:type="spellStart"/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>Razoom</w:t>
            </w:r>
            <w:proofErr w:type="spellEnd"/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 Inc., Palo Alto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12B9A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>2010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29CAC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>18.580,05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13146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C2C83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>18.580,05</w:t>
            </w:r>
          </w:p>
        </w:tc>
      </w:tr>
      <w:tr w:rsidR="00086098" w:rsidRPr="005463AD" w14:paraId="1E1CBFAF" w14:textId="77777777" w:rsidTr="00086098">
        <w:trPr>
          <w:trHeight w:val="576"/>
          <w:jc w:val="center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A07806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 - The Gores Technology Group LLC (Ex. </w:t>
            </w:r>
            <w:proofErr w:type="spellStart"/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>Forgent</w:t>
            </w:r>
            <w:proofErr w:type="spellEnd"/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 Networks Inc.), Los Angeles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94F40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>1998-2006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2389E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>424.948,00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2F497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E33F9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>424.948,00</w:t>
            </w:r>
          </w:p>
        </w:tc>
      </w:tr>
      <w:tr w:rsidR="00086098" w:rsidRPr="005463AD" w14:paraId="68BA4D53" w14:textId="77777777" w:rsidTr="00086098">
        <w:trPr>
          <w:trHeight w:val="288"/>
          <w:jc w:val="center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F26973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lastRenderedPageBreak/>
              <w:t xml:space="preserve"> - The Village Group Inc., Waltham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4488E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>2007-2008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03905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>15.694,45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82898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A1667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>15.694,45</w:t>
            </w:r>
          </w:p>
        </w:tc>
      </w:tr>
      <w:tr w:rsidR="00086098" w:rsidRPr="005463AD" w14:paraId="3D0AD418" w14:textId="77777777" w:rsidTr="00086098">
        <w:trPr>
          <w:trHeight w:val="288"/>
          <w:jc w:val="center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35562C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 - UTStarcom, Inc., Fremont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7BAD6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>2004-2010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79050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>62.724,95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82E8B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E7066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>62.724,95</w:t>
            </w:r>
          </w:p>
        </w:tc>
      </w:tr>
      <w:tr w:rsidR="00086098" w:rsidRPr="005463AD" w14:paraId="2B80B316" w14:textId="77777777" w:rsidTr="00086098">
        <w:trPr>
          <w:trHeight w:val="288"/>
          <w:jc w:val="center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776ACB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val="es-ES" w:eastAsia="en-GB"/>
              </w:rPr>
            </w:pPr>
            <w:r w:rsidRPr="009B5F2F">
              <w:rPr>
                <w:rFonts w:ascii="Calibri" w:hAnsi="Calibri" w:cs="Calibri"/>
                <w:sz w:val="22"/>
                <w:szCs w:val="22"/>
                <w:lang w:val="es-ES" w:eastAsia="en-GB"/>
              </w:rPr>
              <w:t xml:space="preserve"> </w:t>
            </w:r>
            <w:r w:rsidRPr="005463AD">
              <w:rPr>
                <w:rFonts w:ascii="Calibri" w:hAnsi="Calibri" w:cs="Calibri"/>
                <w:sz w:val="22"/>
                <w:szCs w:val="22"/>
                <w:lang w:val="es-ES" w:eastAsia="en-GB"/>
              </w:rPr>
              <w:t>- Visible Energy Inc., Palo Alto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8D1EC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>2010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A4551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>17.031,15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21490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B8D83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>17.031,15</w:t>
            </w:r>
          </w:p>
        </w:tc>
      </w:tr>
      <w:tr w:rsidR="00086098" w:rsidRPr="005463AD" w14:paraId="0E50C090" w14:textId="77777777" w:rsidTr="00086098">
        <w:trPr>
          <w:trHeight w:val="288"/>
          <w:jc w:val="center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630AF8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 - Vocal Technologies Ltd., Amherst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87382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>1998-2002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40A89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>451.663,05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4E81B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958CF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>451.663,05</w:t>
            </w:r>
          </w:p>
        </w:tc>
      </w:tr>
      <w:tr w:rsidR="00086098" w:rsidRPr="005463AD" w14:paraId="3450F9E3" w14:textId="77777777" w:rsidTr="00086098">
        <w:trPr>
          <w:trHeight w:val="288"/>
          <w:jc w:val="center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F8131A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 - WI-FI Alliance, Austin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1AE87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>2013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141F8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>44.151,35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C8129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3F954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>44.151,35</w:t>
            </w:r>
          </w:p>
        </w:tc>
      </w:tr>
      <w:tr w:rsidR="00086098" w:rsidRPr="005463AD" w14:paraId="6A900874" w14:textId="77777777" w:rsidTr="00086098">
        <w:trPr>
          <w:trHeight w:val="288"/>
          <w:jc w:val="center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8F424C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 - Xerox Ltd., Washington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F265E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>2004-2007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FA5EF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>85.152,00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DAE18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CBA9E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>85.152,00</w:t>
            </w:r>
          </w:p>
        </w:tc>
      </w:tr>
      <w:tr w:rsidR="00086098" w:rsidRPr="005463AD" w14:paraId="2EEFEC9B" w14:textId="77777777" w:rsidTr="00086098">
        <w:trPr>
          <w:trHeight w:val="288"/>
          <w:jc w:val="center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A127CD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  <w:t>Uzbekistan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0BF42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6345F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eastAsia="en-GB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401D8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en-GB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79370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en-GB"/>
              </w:rPr>
            </w:pPr>
          </w:p>
        </w:tc>
      </w:tr>
      <w:tr w:rsidR="00086098" w:rsidRPr="005463AD" w14:paraId="3ADDCAAE" w14:textId="77777777" w:rsidTr="00086098">
        <w:trPr>
          <w:trHeight w:val="576"/>
          <w:jc w:val="center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54C3A2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 - Tashkent University of Information Technologies, Tashkent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20913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>2014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2F4F7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>2.759,45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CAA7B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5092D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>2.759,45</w:t>
            </w:r>
          </w:p>
        </w:tc>
      </w:tr>
      <w:tr w:rsidR="00086098" w:rsidRPr="005463AD" w14:paraId="0665A5AD" w14:textId="77777777" w:rsidTr="00086098">
        <w:trPr>
          <w:trHeight w:val="288"/>
          <w:jc w:val="center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B54C0D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  <w:t>Zambia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37C91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EAB75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eastAsia="en-GB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466D1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en-GB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94C6B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en-GB"/>
              </w:rPr>
            </w:pPr>
          </w:p>
        </w:tc>
      </w:tr>
      <w:tr w:rsidR="00086098" w:rsidRPr="005463AD" w14:paraId="69CADB51" w14:textId="77777777" w:rsidTr="00086098">
        <w:trPr>
          <w:trHeight w:val="288"/>
          <w:jc w:val="center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919A9E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 - Airtel Zambia, Lusaka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55EC9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>2014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2387C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>89.690,85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DC35D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CAA37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>89.690,85</w:t>
            </w:r>
          </w:p>
        </w:tc>
      </w:tr>
      <w:tr w:rsidR="00086098" w:rsidRPr="005463AD" w14:paraId="7155F0FD" w14:textId="77777777" w:rsidTr="00086098">
        <w:trPr>
          <w:trHeight w:val="288"/>
          <w:jc w:val="center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4C9C60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  <w:t>Zimbabwe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7E291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BD0C3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eastAsia="en-GB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47485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en-GB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70E8C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en-GB"/>
              </w:rPr>
            </w:pPr>
          </w:p>
        </w:tc>
      </w:tr>
      <w:tr w:rsidR="00086098" w:rsidRPr="005463AD" w14:paraId="0EF81F71" w14:textId="77777777" w:rsidTr="00086098">
        <w:trPr>
          <w:trHeight w:val="288"/>
          <w:jc w:val="center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0B1BD7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 - </w:t>
            </w:r>
            <w:proofErr w:type="spellStart"/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>NetOne</w:t>
            </w:r>
            <w:proofErr w:type="spellEnd"/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 Cellular Ltd., Harare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7B963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>2003-2006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FB9DF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>334.694,88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A6E9D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24545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>334.694,88</w:t>
            </w:r>
          </w:p>
        </w:tc>
      </w:tr>
      <w:tr w:rsidR="00086098" w:rsidRPr="005463AD" w14:paraId="4BDCB0DA" w14:textId="77777777" w:rsidTr="00086098">
        <w:trPr>
          <w:trHeight w:val="288"/>
          <w:jc w:val="center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DAEE71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 - </w:t>
            </w:r>
            <w:proofErr w:type="spellStart"/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>TelOne</w:t>
            </w:r>
            <w:proofErr w:type="spellEnd"/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 (Pvt) Limited, Harare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A4E53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>2016-2018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BA7DC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>75.823,45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3775E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71FD3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>75.823,45</w:t>
            </w:r>
          </w:p>
        </w:tc>
      </w:tr>
      <w:tr w:rsidR="00086098" w:rsidRPr="005463AD" w14:paraId="7AF771D1" w14:textId="77777777" w:rsidTr="00086098">
        <w:trPr>
          <w:trHeight w:val="288"/>
          <w:jc w:val="center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7974CF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 - University of Zimbabwe, Harare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30C55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>2008-2009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CD857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>23.782,90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47C0A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75DD4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>23.782,90</w:t>
            </w:r>
          </w:p>
        </w:tc>
      </w:tr>
      <w:tr w:rsidR="00086098" w:rsidRPr="005463AD" w14:paraId="61FEC4FA" w14:textId="77777777" w:rsidTr="00086098">
        <w:trPr>
          <w:trHeight w:val="288"/>
          <w:jc w:val="center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D65D09" w14:textId="1B4FAC7A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  <w:t xml:space="preserve">Resolution 99 (Rev.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  <w:t>Dubai, 2018</w:t>
            </w:r>
            <w:r w:rsidRPr="005463AD"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  <w:t>)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BCA5C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EE5B9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eastAsia="en-GB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F9A76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en-GB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579CF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en-GB"/>
              </w:rPr>
            </w:pPr>
          </w:p>
        </w:tc>
      </w:tr>
      <w:tr w:rsidR="00086098" w:rsidRPr="005463AD" w14:paraId="47EABDEB" w14:textId="77777777" w:rsidTr="00086098">
        <w:trPr>
          <w:trHeight w:val="288"/>
          <w:jc w:val="center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D78F4E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 - BCI </w:t>
            </w:r>
            <w:proofErr w:type="spellStart"/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>Communicat</w:t>
            </w:r>
            <w:proofErr w:type="spellEnd"/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>. &amp; Advanced Tech., Ramallah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146B4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>2007-2008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23709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>9.828,50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657B1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F1239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>9.828,50</w:t>
            </w:r>
          </w:p>
        </w:tc>
      </w:tr>
      <w:tr w:rsidR="00086098" w:rsidRPr="005463AD" w14:paraId="0AB6EFAE" w14:textId="77777777" w:rsidTr="00086098">
        <w:trPr>
          <w:trHeight w:val="288"/>
          <w:jc w:val="center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84B677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8C1C1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en-GB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0DF0BE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>11.134.071,98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D96484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>0,00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F1FE56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>11.134.071,98</w:t>
            </w:r>
          </w:p>
        </w:tc>
      </w:tr>
      <w:tr w:rsidR="00086098" w:rsidRPr="005463AD" w14:paraId="3BD5C981" w14:textId="77777777" w:rsidTr="00086098">
        <w:trPr>
          <w:trHeight w:val="288"/>
          <w:jc w:val="center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158FCC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A57AF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en-GB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28E7F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eastAsia="en-GB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16146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en-GB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D9624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en-GB"/>
              </w:rPr>
            </w:pPr>
          </w:p>
        </w:tc>
      </w:tr>
      <w:tr w:rsidR="00086098" w:rsidRPr="005463AD" w14:paraId="5CE6854B" w14:textId="77777777" w:rsidTr="00086098">
        <w:trPr>
          <w:trHeight w:val="288"/>
          <w:jc w:val="center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A03F52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  <w:t>C. Other Debtors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9DE05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  <w:t>Year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72641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  <w:t>Contributions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36D8B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  <w:t>Publications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E56D8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  <w:t>Total</w:t>
            </w:r>
          </w:p>
        </w:tc>
      </w:tr>
      <w:tr w:rsidR="00086098" w:rsidRPr="005463AD" w14:paraId="11B8C4BA" w14:textId="77777777" w:rsidTr="00086098">
        <w:trPr>
          <w:trHeight w:val="288"/>
          <w:jc w:val="center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946C82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37E08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en-GB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6EBB1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en-GB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CEFFE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en-GB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FC582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en-GB"/>
              </w:rPr>
            </w:pPr>
          </w:p>
        </w:tc>
      </w:tr>
      <w:tr w:rsidR="00086098" w:rsidRPr="005463AD" w14:paraId="41924B2C" w14:textId="77777777" w:rsidTr="00086098">
        <w:trPr>
          <w:trHeight w:val="288"/>
          <w:jc w:val="center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5FC565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 - C &amp; C Marine Combine, </w:t>
            </w:r>
            <w:proofErr w:type="spellStart"/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>Mumbay</w:t>
            </w:r>
            <w:proofErr w:type="spellEnd"/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4ABE1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>2017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297B3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>0,00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29A5F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>48.766,00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92160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>48.766,00</w:t>
            </w:r>
          </w:p>
        </w:tc>
      </w:tr>
      <w:tr w:rsidR="00086098" w:rsidRPr="005463AD" w14:paraId="37F54A92" w14:textId="77777777" w:rsidTr="00086098">
        <w:trPr>
          <w:trHeight w:val="288"/>
          <w:jc w:val="center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5AB505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 - </w:t>
            </w:r>
            <w:proofErr w:type="spellStart"/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>RascomStar</w:t>
            </w:r>
            <w:proofErr w:type="spellEnd"/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 - QAF, Port Louis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F5915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>2018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9536C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>0,00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21314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>3.530,00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2ACA1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>3.530,00</w:t>
            </w:r>
          </w:p>
        </w:tc>
      </w:tr>
      <w:tr w:rsidR="00086098" w:rsidRPr="005463AD" w14:paraId="353D7C3F" w14:textId="77777777" w:rsidTr="00086098">
        <w:trPr>
          <w:trHeight w:val="288"/>
          <w:jc w:val="center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3A91B6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4E8AE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en-GB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8F34D4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>0,00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EA65C8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>52.296,00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4F8F6A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>52.296,00</w:t>
            </w:r>
          </w:p>
        </w:tc>
      </w:tr>
      <w:tr w:rsidR="00086098" w:rsidRPr="005463AD" w14:paraId="79D6423F" w14:textId="77777777" w:rsidTr="00086098">
        <w:trPr>
          <w:trHeight w:val="288"/>
          <w:jc w:val="center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D45335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8D551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en-GB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C860C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eastAsia="en-GB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F83DB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en-GB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22806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en-GB"/>
              </w:rPr>
            </w:pPr>
          </w:p>
        </w:tc>
      </w:tr>
      <w:tr w:rsidR="00086098" w:rsidRPr="005463AD" w14:paraId="14402C36" w14:textId="77777777" w:rsidTr="00086098">
        <w:trPr>
          <w:trHeight w:val="288"/>
          <w:jc w:val="center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B86373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  <w:t>D. Other Miscellaneous Debtors*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BF04B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CE4BF5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>36.729,21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44C042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>85,00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907E0A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>36.814,21</w:t>
            </w:r>
          </w:p>
        </w:tc>
      </w:tr>
      <w:tr w:rsidR="00086098" w:rsidRPr="005463AD" w14:paraId="09B3483B" w14:textId="77777777" w:rsidTr="00086098">
        <w:trPr>
          <w:trHeight w:val="288"/>
          <w:jc w:val="center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ECE0B7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5C92A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en-GB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30D54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en-GB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3046A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en-GB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D397C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en-GB"/>
              </w:rPr>
            </w:pPr>
          </w:p>
        </w:tc>
      </w:tr>
      <w:tr w:rsidR="00086098" w:rsidRPr="005463AD" w14:paraId="62B90453" w14:textId="77777777" w:rsidTr="00086098">
        <w:trPr>
          <w:trHeight w:val="330"/>
          <w:jc w:val="center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E6AE6A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  <w:t>Total at 31.03.2020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DEE13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63395F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>19.648.942,29</w:t>
            </w:r>
          </w:p>
        </w:tc>
        <w:tc>
          <w:tcPr>
            <w:tcW w:w="1346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9CF5FC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>93.662,20</w:t>
            </w:r>
          </w:p>
        </w:tc>
        <w:tc>
          <w:tcPr>
            <w:tcW w:w="1498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95A3C9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sz w:val="22"/>
                <w:szCs w:val="22"/>
                <w:lang w:eastAsia="en-GB"/>
              </w:rPr>
              <w:t>19.742.604,49</w:t>
            </w:r>
          </w:p>
        </w:tc>
      </w:tr>
      <w:tr w:rsidR="00086098" w:rsidRPr="005463AD" w14:paraId="1DFF5AFE" w14:textId="77777777" w:rsidTr="00086098">
        <w:trPr>
          <w:trHeight w:val="135"/>
          <w:jc w:val="center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7C7BB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63A22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en-GB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10517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5463AD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 xml:space="preserve">       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D1BEC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4FB09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en-GB"/>
              </w:rPr>
            </w:pPr>
          </w:p>
        </w:tc>
      </w:tr>
      <w:tr w:rsidR="00086098" w:rsidRPr="005463AD" w14:paraId="4189F53F" w14:textId="77777777" w:rsidTr="00086098">
        <w:trPr>
          <w:trHeight w:val="288"/>
          <w:jc w:val="center"/>
        </w:trPr>
        <w:tc>
          <w:tcPr>
            <w:tcW w:w="104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28A21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0"/>
                <w:lang w:eastAsia="en-GB"/>
              </w:rPr>
            </w:pPr>
            <w:r w:rsidRPr="005463AD">
              <w:rPr>
                <w:rFonts w:ascii="Calibri" w:hAnsi="Calibri" w:cs="Calibri"/>
                <w:sz w:val="20"/>
                <w:lang w:eastAsia="en-GB"/>
              </w:rPr>
              <w:t>* Includes debtors with amounts below CHF 5 000 for Member States of the Union and CHF 2000 for Sector Members, other</w:t>
            </w:r>
          </w:p>
        </w:tc>
      </w:tr>
      <w:tr w:rsidR="00086098" w:rsidRPr="005463AD" w14:paraId="3BB1D13E" w14:textId="77777777" w:rsidTr="00086098">
        <w:trPr>
          <w:trHeight w:val="210"/>
          <w:jc w:val="center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242E2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0"/>
                <w:lang w:eastAsia="en-GB"/>
              </w:rPr>
            </w:pPr>
            <w:r w:rsidRPr="005463AD">
              <w:rPr>
                <w:rFonts w:ascii="Calibri" w:hAnsi="Calibri" w:cs="Calibri"/>
                <w:sz w:val="20"/>
                <w:lang w:eastAsia="en-GB"/>
              </w:rPr>
              <w:t xml:space="preserve">   entities or organizations and other debtors.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CBF80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0"/>
                <w:lang w:eastAsia="en-GB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B84D1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en-GB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30E4F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en-GB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8B202" w14:textId="77777777" w:rsidR="00086098" w:rsidRPr="005463AD" w:rsidRDefault="00086098" w:rsidP="000860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en-GB"/>
              </w:rPr>
            </w:pPr>
          </w:p>
        </w:tc>
      </w:tr>
    </w:tbl>
    <w:p w14:paraId="1FCAB3CC" w14:textId="77777777" w:rsidR="00694F0E" w:rsidRDefault="00694F0E" w:rsidP="007A2BE1">
      <w:r>
        <w:br w:type="page"/>
      </w:r>
    </w:p>
    <w:p w14:paraId="3E605D4B" w14:textId="77777777" w:rsidR="002B1EC7" w:rsidRDefault="002B1EC7" w:rsidP="00466363"/>
    <w:p w14:paraId="402AD484" w14:textId="4D7F69CF" w:rsidR="004C1C45" w:rsidRDefault="004C1C45" w:rsidP="008C0D62">
      <w:pPr>
        <w:ind w:right="-142"/>
        <w:rPr>
          <w:rFonts w:asciiTheme="minorHAnsi" w:hAnsiTheme="minorHAnsi"/>
        </w:rPr>
      </w:pPr>
    </w:p>
    <w:tbl>
      <w:tblPr>
        <w:tblW w:w="9220" w:type="dxa"/>
        <w:jc w:val="center"/>
        <w:tblLook w:val="04A0" w:firstRow="1" w:lastRow="0" w:firstColumn="1" w:lastColumn="0" w:noHBand="0" w:noVBand="1"/>
      </w:tblPr>
      <w:tblGrid>
        <w:gridCol w:w="2819"/>
        <w:gridCol w:w="3789"/>
        <w:gridCol w:w="1110"/>
        <w:gridCol w:w="1502"/>
      </w:tblGrid>
      <w:tr w:rsidR="000644D4" w:rsidRPr="000644D4" w14:paraId="15D46A92" w14:textId="77777777" w:rsidTr="000644D4">
        <w:trPr>
          <w:trHeight w:val="690"/>
          <w:jc w:val="center"/>
        </w:trPr>
        <w:tc>
          <w:tcPr>
            <w:tcW w:w="92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5B5B8F" w14:textId="77777777" w:rsidR="000644D4" w:rsidRPr="000644D4" w:rsidRDefault="000644D4" w:rsidP="000644D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b/>
                <w:bCs/>
                <w:szCs w:val="24"/>
                <w:lang w:eastAsia="en-GB"/>
              </w:rPr>
            </w:pPr>
            <w:bookmarkStart w:id="9" w:name="RANGE!A1:D13"/>
            <w:r w:rsidRPr="000644D4">
              <w:rPr>
                <w:rFonts w:ascii="Calibri" w:hAnsi="Calibri" w:cs="Calibri"/>
                <w:b/>
                <w:bCs/>
                <w:szCs w:val="24"/>
                <w:lang w:eastAsia="en-GB"/>
              </w:rPr>
              <w:t>AMOUNTS DUE IN RESPECT OF INVOICES ESTABLISHED FOR SATELLITE NETWORK FILINGS</w:t>
            </w:r>
            <w:bookmarkEnd w:id="9"/>
          </w:p>
        </w:tc>
      </w:tr>
      <w:tr w:rsidR="000644D4" w:rsidRPr="000644D4" w14:paraId="736DA54F" w14:textId="77777777" w:rsidTr="000644D4">
        <w:trPr>
          <w:trHeight w:val="150"/>
          <w:jc w:val="center"/>
        </w:trPr>
        <w:tc>
          <w:tcPr>
            <w:tcW w:w="2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932EA" w14:textId="77777777" w:rsidR="000644D4" w:rsidRPr="000644D4" w:rsidRDefault="000644D4" w:rsidP="000644D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0644D4">
              <w:rPr>
                <w:rFonts w:ascii="Calibri" w:hAnsi="Calibri" w:cs="Calibr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7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3069D" w14:textId="77777777" w:rsidR="000644D4" w:rsidRPr="000644D4" w:rsidRDefault="000644D4" w:rsidP="000644D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0644D4">
              <w:rPr>
                <w:rFonts w:ascii="Calibri" w:hAnsi="Calibri" w:cs="Calibr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17314" w14:textId="77777777" w:rsidR="000644D4" w:rsidRPr="000644D4" w:rsidRDefault="000644D4" w:rsidP="000644D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0644D4">
              <w:rPr>
                <w:rFonts w:ascii="Calibri" w:hAnsi="Calibri" w:cs="Calibr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88906" w14:textId="77777777" w:rsidR="000644D4" w:rsidRPr="000644D4" w:rsidRDefault="000644D4" w:rsidP="000644D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0644D4">
              <w:rPr>
                <w:rFonts w:ascii="Calibri" w:hAnsi="Calibri" w:cs="Calibri"/>
                <w:sz w:val="22"/>
                <w:szCs w:val="22"/>
                <w:lang w:eastAsia="en-GB"/>
              </w:rPr>
              <w:t> </w:t>
            </w:r>
          </w:p>
        </w:tc>
      </w:tr>
      <w:tr w:rsidR="000644D4" w:rsidRPr="000644D4" w14:paraId="3D4CBB83" w14:textId="77777777" w:rsidTr="000644D4">
        <w:trPr>
          <w:trHeight w:val="576"/>
          <w:jc w:val="center"/>
        </w:trPr>
        <w:tc>
          <w:tcPr>
            <w:tcW w:w="2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0D906" w14:textId="77777777" w:rsidR="000644D4" w:rsidRDefault="000644D4" w:rsidP="000644D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</w:pPr>
            <w:r w:rsidRPr="000644D4"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  <w:t>Notifying Administration</w:t>
            </w:r>
          </w:p>
          <w:p w14:paraId="506BCAC0" w14:textId="318F4257" w:rsidR="00880EC6" w:rsidRPr="000644D4" w:rsidRDefault="00880EC6" w:rsidP="000644D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</w:pPr>
          </w:p>
        </w:tc>
        <w:tc>
          <w:tcPr>
            <w:tcW w:w="3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5912D" w14:textId="77777777" w:rsidR="000644D4" w:rsidRDefault="000644D4" w:rsidP="000644D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</w:pPr>
            <w:r w:rsidRPr="000644D4"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  <w:t>Operating Entity</w:t>
            </w:r>
          </w:p>
          <w:p w14:paraId="524DF5C0" w14:textId="6BCA94A6" w:rsidR="00880EC6" w:rsidRPr="000644D4" w:rsidRDefault="00880EC6" w:rsidP="000644D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01DF8" w14:textId="77777777" w:rsidR="000644D4" w:rsidRDefault="000644D4" w:rsidP="000644D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</w:pPr>
            <w:r w:rsidRPr="000644D4"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  <w:t>Year</w:t>
            </w:r>
          </w:p>
          <w:p w14:paraId="13D9A3F7" w14:textId="5B9D367C" w:rsidR="00880EC6" w:rsidRPr="000644D4" w:rsidRDefault="00880EC6" w:rsidP="000644D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73ECB6" w14:textId="77777777" w:rsidR="000644D4" w:rsidRPr="000644D4" w:rsidRDefault="000644D4" w:rsidP="000644D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</w:pPr>
            <w:r w:rsidRPr="000644D4"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  <w:t>Amount due in CHF</w:t>
            </w:r>
          </w:p>
        </w:tc>
      </w:tr>
      <w:tr w:rsidR="000644D4" w:rsidRPr="000644D4" w14:paraId="4F9A5855" w14:textId="77777777" w:rsidTr="000644D4">
        <w:trPr>
          <w:trHeight w:val="576"/>
          <w:jc w:val="center"/>
        </w:trPr>
        <w:tc>
          <w:tcPr>
            <w:tcW w:w="2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3C26FAD" w14:textId="77777777" w:rsidR="000644D4" w:rsidRPr="000644D4" w:rsidRDefault="000644D4" w:rsidP="000644D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</w:pPr>
            <w:r w:rsidRPr="000644D4"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  <w:t>Nigeria</w:t>
            </w:r>
          </w:p>
        </w:tc>
        <w:tc>
          <w:tcPr>
            <w:tcW w:w="37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5430695" w14:textId="77777777" w:rsidR="000644D4" w:rsidRPr="000644D4" w:rsidRDefault="000644D4" w:rsidP="000644D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0644D4">
              <w:rPr>
                <w:rFonts w:ascii="Calibri" w:hAnsi="Calibri" w:cs="Calibri"/>
                <w:sz w:val="22"/>
                <w:szCs w:val="22"/>
                <w:lang w:eastAsia="en-GB"/>
              </w:rPr>
              <w:t>Federal Ministry of Communication Technology, Abuja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7604796" w14:textId="77777777" w:rsidR="000644D4" w:rsidRPr="000644D4" w:rsidRDefault="000644D4" w:rsidP="000644D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0644D4">
              <w:rPr>
                <w:rFonts w:ascii="Calibri" w:hAnsi="Calibri" w:cs="Calibri"/>
                <w:sz w:val="22"/>
                <w:szCs w:val="22"/>
                <w:lang w:eastAsia="en-GB"/>
              </w:rPr>
              <w:t>2012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3A72DF1" w14:textId="77777777" w:rsidR="000644D4" w:rsidRPr="000644D4" w:rsidRDefault="000644D4" w:rsidP="000644D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0644D4">
              <w:rPr>
                <w:rFonts w:ascii="Calibri" w:hAnsi="Calibri" w:cs="Calibri"/>
                <w:sz w:val="22"/>
                <w:szCs w:val="22"/>
                <w:lang w:eastAsia="en-GB"/>
              </w:rPr>
              <w:t>2.302,25</w:t>
            </w:r>
          </w:p>
        </w:tc>
      </w:tr>
      <w:tr w:rsidR="000644D4" w:rsidRPr="000644D4" w14:paraId="52D7EF8E" w14:textId="77777777" w:rsidTr="000644D4">
        <w:trPr>
          <w:trHeight w:val="195"/>
          <w:jc w:val="center"/>
        </w:trPr>
        <w:tc>
          <w:tcPr>
            <w:tcW w:w="2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F3B904A" w14:textId="77777777" w:rsidR="000644D4" w:rsidRPr="000644D4" w:rsidRDefault="000644D4" w:rsidP="000644D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</w:pPr>
            <w:r w:rsidRPr="000644D4"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7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B1B57CC" w14:textId="77777777" w:rsidR="000644D4" w:rsidRPr="000644D4" w:rsidRDefault="000644D4" w:rsidP="000644D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0644D4">
              <w:rPr>
                <w:rFonts w:ascii="Calibri" w:hAnsi="Calibri" w:cs="Calibr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304231F" w14:textId="77777777" w:rsidR="000644D4" w:rsidRPr="000644D4" w:rsidRDefault="000644D4" w:rsidP="000644D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0644D4">
              <w:rPr>
                <w:rFonts w:ascii="Calibri" w:hAnsi="Calibri" w:cs="Calibr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0C43953" w14:textId="77777777" w:rsidR="000644D4" w:rsidRPr="000644D4" w:rsidRDefault="000644D4" w:rsidP="000644D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0644D4">
              <w:rPr>
                <w:rFonts w:ascii="Calibri" w:hAnsi="Calibri" w:cs="Calibri"/>
                <w:sz w:val="22"/>
                <w:szCs w:val="22"/>
                <w:lang w:eastAsia="en-GB"/>
              </w:rPr>
              <w:t> </w:t>
            </w:r>
          </w:p>
        </w:tc>
      </w:tr>
      <w:tr w:rsidR="000644D4" w:rsidRPr="000644D4" w14:paraId="3AEFB76D" w14:textId="77777777" w:rsidTr="000644D4">
        <w:trPr>
          <w:trHeight w:val="630"/>
          <w:jc w:val="center"/>
        </w:trPr>
        <w:tc>
          <w:tcPr>
            <w:tcW w:w="2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10E0296" w14:textId="77777777" w:rsidR="000644D4" w:rsidRPr="000644D4" w:rsidRDefault="000644D4" w:rsidP="000644D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</w:pPr>
            <w:r w:rsidRPr="000644D4"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  <w:t>Russian Federation</w:t>
            </w:r>
          </w:p>
        </w:tc>
        <w:tc>
          <w:tcPr>
            <w:tcW w:w="37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18612D3" w14:textId="77777777" w:rsidR="000644D4" w:rsidRPr="000644D4" w:rsidRDefault="000644D4" w:rsidP="000644D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0644D4">
              <w:rPr>
                <w:rFonts w:ascii="Calibri" w:hAnsi="Calibri" w:cs="Calibri"/>
                <w:sz w:val="22"/>
                <w:szCs w:val="22"/>
                <w:lang w:eastAsia="en-GB"/>
              </w:rPr>
              <w:t>EA SAT Closed Joint Stock Company, Moscow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F8D1CCB" w14:textId="77777777" w:rsidR="000644D4" w:rsidRPr="000644D4" w:rsidRDefault="000644D4" w:rsidP="000644D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0644D4">
              <w:rPr>
                <w:rFonts w:ascii="Calibri" w:hAnsi="Calibri" w:cs="Calibri"/>
                <w:sz w:val="22"/>
                <w:szCs w:val="22"/>
                <w:lang w:eastAsia="en-GB"/>
              </w:rPr>
              <w:t>2014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396600E" w14:textId="77777777" w:rsidR="000644D4" w:rsidRPr="000644D4" w:rsidRDefault="000644D4" w:rsidP="000644D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0644D4">
              <w:rPr>
                <w:rFonts w:ascii="Calibri" w:hAnsi="Calibri" w:cs="Calibri"/>
                <w:sz w:val="22"/>
                <w:szCs w:val="22"/>
                <w:lang w:eastAsia="en-GB"/>
              </w:rPr>
              <w:t>98.794,70</w:t>
            </w:r>
          </w:p>
        </w:tc>
      </w:tr>
      <w:tr w:rsidR="000644D4" w:rsidRPr="000644D4" w14:paraId="4BC45BC0" w14:textId="77777777" w:rsidTr="000644D4">
        <w:trPr>
          <w:trHeight w:val="195"/>
          <w:jc w:val="center"/>
        </w:trPr>
        <w:tc>
          <w:tcPr>
            <w:tcW w:w="2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95CAF3C" w14:textId="77777777" w:rsidR="000644D4" w:rsidRPr="000644D4" w:rsidRDefault="000644D4" w:rsidP="000644D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</w:pPr>
            <w:r w:rsidRPr="000644D4"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7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3BB5416" w14:textId="77777777" w:rsidR="000644D4" w:rsidRPr="000644D4" w:rsidRDefault="000644D4" w:rsidP="000644D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0644D4">
              <w:rPr>
                <w:rFonts w:ascii="Calibri" w:hAnsi="Calibri" w:cs="Calibr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49587D1" w14:textId="77777777" w:rsidR="000644D4" w:rsidRPr="000644D4" w:rsidRDefault="000644D4" w:rsidP="000644D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0644D4">
              <w:rPr>
                <w:rFonts w:ascii="Calibri" w:hAnsi="Calibri" w:cs="Calibr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7881CC4" w14:textId="77777777" w:rsidR="000644D4" w:rsidRPr="000644D4" w:rsidRDefault="000644D4" w:rsidP="000644D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0644D4">
              <w:rPr>
                <w:rFonts w:ascii="Calibri" w:hAnsi="Calibri" w:cs="Calibri"/>
                <w:sz w:val="22"/>
                <w:szCs w:val="22"/>
                <w:lang w:eastAsia="en-GB"/>
              </w:rPr>
              <w:t> </w:t>
            </w:r>
          </w:p>
        </w:tc>
      </w:tr>
      <w:tr w:rsidR="000644D4" w:rsidRPr="000644D4" w14:paraId="235342CB" w14:textId="77777777" w:rsidTr="000644D4">
        <w:trPr>
          <w:trHeight w:val="630"/>
          <w:jc w:val="center"/>
        </w:trPr>
        <w:tc>
          <w:tcPr>
            <w:tcW w:w="2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700B8B4" w14:textId="77777777" w:rsidR="000644D4" w:rsidRPr="000644D4" w:rsidRDefault="000644D4" w:rsidP="000644D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</w:pPr>
            <w:r w:rsidRPr="000644D4"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  <w:t>United States of America</w:t>
            </w:r>
          </w:p>
        </w:tc>
        <w:tc>
          <w:tcPr>
            <w:tcW w:w="37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1BAB713" w14:textId="77777777" w:rsidR="000644D4" w:rsidRPr="000644D4" w:rsidRDefault="000644D4" w:rsidP="000644D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0644D4">
              <w:rPr>
                <w:rFonts w:ascii="Calibri" w:hAnsi="Calibri" w:cs="Calibri"/>
                <w:sz w:val="22"/>
                <w:szCs w:val="22"/>
                <w:lang w:eastAsia="en-GB"/>
              </w:rPr>
              <w:t>Leading Technologies, LLC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30DF3AB" w14:textId="77777777" w:rsidR="000644D4" w:rsidRPr="000644D4" w:rsidRDefault="000644D4" w:rsidP="000644D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0644D4">
              <w:rPr>
                <w:rFonts w:ascii="Calibri" w:hAnsi="Calibri" w:cs="Calibri"/>
                <w:sz w:val="22"/>
                <w:szCs w:val="22"/>
                <w:lang w:eastAsia="en-GB"/>
              </w:rPr>
              <w:t>2008-2009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949E7EC" w14:textId="77777777" w:rsidR="000644D4" w:rsidRPr="000644D4" w:rsidRDefault="000644D4" w:rsidP="000644D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0644D4">
              <w:rPr>
                <w:rFonts w:ascii="Calibri" w:hAnsi="Calibri" w:cs="Calibri"/>
                <w:sz w:val="22"/>
                <w:szCs w:val="22"/>
                <w:lang w:eastAsia="en-GB"/>
              </w:rPr>
              <w:t>136.308,00</w:t>
            </w:r>
          </w:p>
        </w:tc>
      </w:tr>
      <w:tr w:rsidR="000644D4" w:rsidRPr="000644D4" w14:paraId="1406243C" w14:textId="77777777" w:rsidTr="000644D4">
        <w:trPr>
          <w:trHeight w:val="630"/>
          <w:jc w:val="center"/>
        </w:trPr>
        <w:tc>
          <w:tcPr>
            <w:tcW w:w="2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C363B8A" w14:textId="77777777" w:rsidR="000644D4" w:rsidRPr="000644D4" w:rsidRDefault="000644D4" w:rsidP="000644D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</w:pPr>
            <w:r w:rsidRPr="000644D4"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7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796F626" w14:textId="77777777" w:rsidR="000644D4" w:rsidRPr="000644D4" w:rsidRDefault="000644D4" w:rsidP="000644D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0644D4">
              <w:rPr>
                <w:rFonts w:ascii="Calibri" w:hAnsi="Calibri" w:cs="Calibri"/>
                <w:sz w:val="22"/>
                <w:szCs w:val="22"/>
                <w:lang w:eastAsia="en-GB"/>
              </w:rPr>
              <w:t>New Mexico Tech., Socorro, NM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56DE18D" w14:textId="77777777" w:rsidR="000644D4" w:rsidRPr="000644D4" w:rsidRDefault="000644D4" w:rsidP="000644D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0644D4">
              <w:rPr>
                <w:rFonts w:ascii="Calibri" w:hAnsi="Calibri" w:cs="Calibri"/>
                <w:sz w:val="22"/>
                <w:szCs w:val="22"/>
                <w:lang w:eastAsia="en-GB"/>
              </w:rPr>
              <w:t>2018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372BE94" w14:textId="77777777" w:rsidR="000644D4" w:rsidRPr="000644D4" w:rsidRDefault="000644D4" w:rsidP="000644D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0644D4">
              <w:rPr>
                <w:rFonts w:ascii="Calibri" w:hAnsi="Calibri" w:cs="Calibri"/>
                <w:sz w:val="22"/>
                <w:szCs w:val="22"/>
                <w:lang w:eastAsia="en-GB"/>
              </w:rPr>
              <w:t>570,00</w:t>
            </w:r>
          </w:p>
        </w:tc>
      </w:tr>
      <w:tr w:rsidR="000644D4" w:rsidRPr="000644D4" w14:paraId="6292269D" w14:textId="77777777" w:rsidTr="000644D4">
        <w:trPr>
          <w:trHeight w:val="612"/>
          <w:jc w:val="center"/>
        </w:trPr>
        <w:tc>
          <w:tcPr>
            <w:tcW w:w="2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AA8DE00" w14:textId="77777777" w:rsidR="000644D4" w:rsidRPr="000644D4" w:rsidRDefault="000644D4" w:rsidP="000644D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</w:pPr>
            <w:r w:rsidRPr="000644D4"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7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B59756C" w14:textId="77777777" w:rsidR="000644D4" w:rsidRPr="000644D4" w:rsidRDefault="000644D4" w:rsidP="000644D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0644D4">
              <w:rPr>
                <w:rFonts w:ascii="Calibri" w:hAnsi="Calibri" w:cs="Calibri"/>
                <w:sz w:val="22"/>
                <w:szCs w:val="22"/>
                <w:lang w:eastAsia="en-GB"/>
              </w:rPr>
              <w:t>Steptoe &amp; Johnson LLP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1FA9EC1" w14:textId="77777777" w:rsidR="000644D4" w:rsidRPr="000644D4" w:rsidRDefault="000644D4" w:rsidP="000644D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0644D4">
              <w:rPr>
                <w:rFonts w:ascii="Calibri" w:hAnsi="Calibri" w:cs="Calibri"/>
                <w:sz w:val="22"/>
                <w:szCs w:val="22"/>
                <w:lang w:eastAsia="en-GB"/>
              </w:rPr>
              <w:t>2017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6A928E1" w14:textId="77777777" w:rsidR="000644D4" w:rsidRPr="000644D4" w:rsidRDefault="000644D4" w:rsidP="000644D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0644D4">
              <w:rPr>
                <w:rFonts w:ascii="Calibri" w:hAnsi="Calibri" w:cs="Calibri"/>
                <w:sz w:val="22"/>
                <w:szCs w:val="22"/>
                <w:lang w:eastAsia="en-GB"/>
              </w:rPr>
              <w:t>72,85</w:t>
            </w:r>
          </w:p>
        </w:tc>
      </w:tr>
      <w:tr w:rsidR="000644D4" w:rsidRPr="000644D4" w14:paraId="157FCCBE" w14:textId="77777777" w:rsidTr="000644D4">
        <w:trPr>
          <w:trHeight w:val="510"/>
          <w:jc w:val="center"/>
        </w:trPr>
        <w:tc>
          <w:tcPr>
            <w:tcW w:w="2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03DF0" w14:textId="77777777" w:rsidR="000644D4" w:rsidRPr="000644D4" w:rsidRDefault="000644D4" w:rsidP="000644D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</w:pPr>
            <w:r w:rsidRPr="000644D4"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  <w:t>Total Arrears at 31.03.2020</w:t>
            </w:r>
          </w:p>
        </w:tc>
        <w:tc>
          <w:tcPr>
            <w:tcW w:w="3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4DF0E" w14:textId="77777777" w:rsidR="000644D4" w:rsidRPr="000644D4" w:rsidRDefault="000644D4" w:rsidP="000644D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0644D4">
              <w:rPr>
                <w:rFonts w:ascii="Calibri" w:hAnsi="Calibri" w:cs="Calibr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DDEC6" w14:textId="77777777" w:rsidR="000644D4" w:rsidRPr="000644D4" w:rsidRDefault="000644D4" w:rsidP="000644D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0644D4">
              <w:rPr>
                <w:rFonts w:ascii="Calibri" w:hAnsi="Calibri" w:cs="Calibr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81EBB" w14:textId="77777777" w:rsidR="000644D4" w:rsidRPr="000644D4" w:rsidRDefault="000644D4" w:rsidP="000644D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</w:pPr>
            <w:r w:rsidRPr="000644D4"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  <w:t>238.047,80</w:t>
            </w:r>
          </w:p>
        </w:tc>
      </w:tr>
      <w:tr w:rsidR="000644D4" w:rsidRPr="000644D4" w14:paraId="199DC39C" w14:textId="77777777" w:rsidTr="000644D4">
        <w:trPr>
          <w:trHeight w:val="288"/>
          <w:jc w:val="center"/>
        </w:trPr>
        <w:tc>
          <w:tcPr>
            <w:tcW w:w="2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E6293" w14:textId="77777777" w:rsidR="000644D4" w:rsidRPr="000644D4" w:rsidRDefault="000644D4" w:rsidP="000644D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</w:pPr>
          </w:p>
        </w:tc>
        <w:tc>
          <w:tcPr>
            <w:tcW w:w="3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87B2C" w14:textId="77777777" w:rsidR="000644D4" w:rsidRPr="000644D4" w:rsidRDefault="000644D4" w:rsidP="000644D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en-GB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9EB54" w14:textId="77777777" w:rsidR="000644D4" w:rsidRPr="000644D4" w:rsidRDefault="000644D4" w:rsidP="000644D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en-GB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5ACAA" w14:textId="77777777" w:rsidR="000644D4" w:rsidRPr="000644D4" w:rsidRDefault="000644D4" w:rsidP="000644D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en-GB"/>
              </w:rPr>
            </w:pPr>
          </w:p>
        </w:tc>
      </w:tr>
      <w:tr w:rsidR="000644D4" w:rsidRPr="000644D4" w14:paraId="2BFDB09F" w14:textId="77777777" w:rsidTr="000644D4">
        <w:trPr>
          <w:trHeight w:val="288"/>
          <w:jc w:val="center"/>
        </w:trPr>
        <w:tc>
          <w:tcPr>
            <w:tcW w:w="2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606F2" w14:textId="77777777" w:rsidR="000644D4" w:rsidRPr="000644D4" w:rsidRDefault="000644D4" w:rsidP="000644D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en-GB"/>
              </w:rPr>
            </w:pPr>
          </w:p>
        </w:tc>
        <w:tc>
          <w:tcPr>
            <w:tcW w:w="3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5527F" w14:textId="77777777" w:rsidR="000644D4" w:rsidRPr="000644D4" w:rsidRDefault="000644D4" w:rsidP="000644D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en-GB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AB125" w14:textId="77777777" w:rsidR="000644D4" w:rsidRPr="000644D4" w:rsidRDefault="000644D4" w:rsidP="000644D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en-GB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ABE91" w14:textId="77777777" w:rsidR="000644D4" w:rsidRPr="000644D4" w:rsidRDefault="000644D4" w:rsidP="000644D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en-GB"/>
              </w:rPr>
            </w:pPr>
          </w:p>
        </w:tc>
      </w:tr>
      <w:tr w:rsidR="000644D4" w:rsidRPr="000644D4" w14:paraId="0AAC1801" w14:textId="77777777" w:rsidTr="000644D4">
        <w:trPr>
          <w:trHeight w:val="684"/>
          <w:jc w:val="center"/>
        </w:trPr>
        <w:tc>
          <w:tcPr>
            <w:tcW w:w="92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6D85A0" w14:textId="77777777" w:rsidR="000644D4" w:rsidRPr="000644D4" w:rsidRDefault="000644D4" w:rsidP="000644D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b/>
                <w:bCs/>
                <w:szCs w:val="24"/>
                <w:lang w:eastAsia="en-GB"/>
              </w:rPr>
            </w:pPr>
            <w:r w:rsidRPr="000644D4">
              <w:rPr>
                <w:rFonts w:ascii="Calibri" w:hAnsi="Calibri" w:cs="Calibri"/>
                <w:b/>
                <w:bCs/>
                <w:szCs w:val="24"/>
                <w:lang w:eastAsia="en-GB"/>
              </w:rPr>
              <w:t>AMOUNTS DUE IN RESPECT OF MISCELLANEOUS INVOICES</w:t>
            </w:r>
          </w:p>
        </w:tc>
      </w:tr>
      <w:tr w:rsidR="000644D4" w:rsidRPr="000644D4" w14:paraId="13A65ADD" w14:textId="77777777" w:rsidTr="000644D4">
        <w:trPr>
          <w:trHeight w:val="288"/>
          <w:jc w:val="center"/>
        </w:trPr>
        <w:tc>
          <w:tcPr>
            <w:tcW w:w="2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19FC8" w14:textId="77777777" w:rsidR="000644D4" w:rsidRPr="000644D4" w:rsidRDefault="000644D4" w:rsidP="000644D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0644D4">
              <w:rPr>
                <w:rFonts w:ascii="Calibri" w:hAnsi="Calibri" w:cs="Calibr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7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B5EB9" w14:textId="77777777" w:rsidR="000644D4" w:rsidRPr="000644D4" w:rsidRDefault="000644D4" w:rsidP="000644D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0644D4">
              <w:rPr>
                <w:rFonts w:ascii="Calibri" w:hAnsi="Calibri" w:cs="Calibr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DB958" w14:textId="77777777" w:rsidR="000644D4" w:rsidRPr="000644D4" w:rsidRDefault="000644D4" w:rsidP="000644D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0644D4">
              <w:rPr>
                <w:rFonts w:ascii="Calibri" w:hAnsi="Calibri" w:cs="Calibr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C5283" w14:textId="77777777" w:rsidR="000644D4" w:rsidRPr="000644D4" w:rsidRDefault="000644D4" w:rsidP="000644D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0644D4">
              <w:rPr>
                <w:rFonts w:ascii="Calibri" w:hAnsi="Calibri" w:cs="Calibri"/>
                <w:sz w:val="22"/>
                <w:szCs w:val="22"/>
                <w:lang w:eastAsia="en-GB"/>
              </w:rPr>
              <w:t> </w:t>
            </w:r>
          </w:p>
        </w:tc>
      </w:tr>
      <w:tr w:rsidR="000644D4" w:rsidRPr="000644D4" w14:paraId="18902CFA" w14:textId="77777777" w:rsidTr="000644D4">
        <w:trPr>
          <w:trHeight w:val="288"/>
          <w:jc w:val="center"/>
        </w:trPr>
        <w:tc>
          <w:tcPr>
            <w:tcW w:w="2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879A5" w14:textId="77777777" w:rsidR="000644D4" w:rsidRPr="000644D4" w:rsidRDefault="000644D4" w:rsidP="000644D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</w:pPr>
            <w:r w:rsidRPr="000644D4"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  <w:t>Country</w:t>
            </w:r>
          </w:p>
        </w:tc>
        <w:tc>
          <w:tcPr>
            <w:tcW w:w="37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F92F9" w14:textId="77777777" w:rsidR="000644D4" w:rsidRPr="000644D4" w:rsidRDefault="000644D4" w:rsidP="000644D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</w:pPr>
            <w:r w:rsidRPr="000644D4"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  <w:t>Entity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620D1" w14:textId="77777777" w:rsidR="000644D4" w:rsidRPr="000644D4" w:rsidRDefault="000644D4" w:rsidP="000644D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</w:pPr>
            <w:r w:rsidRPr="000644D4"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  <w:t>Year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5BAE8" w14:textId="77777777" w:rsidR="000644D4" w:rsidRPr="000644D4" w:rsidRDefault="000644D4" w:rsidP="000644D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</w:pPr>
            <w:r w:rsidRPr="000644D4"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  <w:t>Amount due</w:t>
            </w:r>
          </w:p>
        </w:tc>
      </w:tr>
      <w:tr w:rsidR="000644D4" w:rsidRPr="000644D4" w14:paraId="1FC39566" w14:textId="77777777" w:rsidTr="000644D4">
        <w:trPr>
          <w:trHeight w:val="288"/>
          <w:jc w:val="center"/>
        </w:trPr>
        <w:tc>
          <w:tcPr>
            <w:tcW w:w="2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A2C5D" w14:textId="77777777" w:rsidR="000644D4" w:rsidRPr="000644D4" w:rsidRDefault="000644D4" w:rsidP="000644D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0644D4">
              <w:rPr>
                <w:rFonts w:ascii="Calibri" w:hAnsi="Calibri" w:cs="Calibr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4D8CD" w14:textId="77777777" w:rsidR="000644D4" w:rsidRPr="000644D4" w:rsidRDefault="000644D4" w:rsidP="000644D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0644D4">
              <w:rPr>
                <w:rFonts w:ascii="Calibri" w:hAnsi="Calibri" w:cs="Calibr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E3BC5" w14:textId="77777777" w:rsidR="000644D4" w:rsidRPr="000644D4" w:rsidRDefault="000644D4" w:rsidP="000644D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0644D4">
              <w:rPr>
                <w:rFonts w:ascii="Calibri" w:hAnsi="Calibri" w:cs="Calibr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79B75" w14:textId="77777777" w:rsidR="000644D4" w:rsidRPr="000644D4" w:rsidRDefault="000644D4" w:rsidP="000644D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</w:pPr>
            <w:r w:rsidRPr="000644D4"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  <w:t>in CHF</w:t>
            </w:r>
          </w:p>
        </w:tc>
      </w:tr>
      <w:tr w:rsidR="000644D4" w:rsidRPr="000644D4" w14:paraId="6094475F" w14:textId="77777777" w:rsidTr="000644D4">
        <w:trPr>
          <w:trHeight w:val="288"/>
          <w:jc w:val="center"/>
        </w:trPr>
        <w:tc>
          <w:tcPr>
            <w:tcW w:w="2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D471EE1" w14:textId="77777777" w:rsidR="000644D4" w:rsidRPr="000644D4" w:rsidRDefault="000644D4" w:rsidP="000644D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</w:pPr>
            <w:r w:rsidRPr="000644D4"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  <w:t>Saudi Arabia</w:t>
            </w:r>
          </w:p>
        </w:tc>
        <w:tc>
          <w:tcPr>
            <w:tcW w:w="37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C7879C1" w14:textId="77777777" w:rsidR="000644D4" w:rsidRPr="000644D4" w:rsidRDefault="000644D4" w:rsidP="000644D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0644D4">
              <w:rPr>
                <w:rFonts w:ascii="Calibri" w:hAnsi="Calibri" w:cs="Calibri"/>
                <w:sz w:val="22"/>
                <w:szCs w:val="22"/>
                <w:lang w:eastAsia="en-GB"/>
              </w:rPr>
              <w:t>Saudi Telecom, Riyadh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4E396B0" w14:textId="77777777" w:rsidR="000644D4" w:rsidRPr="000644D4" w:rsidRDefault="000644D4" w:rsidP="000644D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0644D4">
              <w:rPr>
                <w:rFonts w:ascii="Calibri" w:hAnsi="Calibri" w:cs="Calibri"/>
                <w:sz w:val="22"/>
                <w:szCs w:val="22"/>
                <w:lang w:eastAsia="en-GB"/>
              </w:rPr>
              <w:t>2010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A18B2E8" w14:textId="77777777" w:rsidR="000644D4" w:rsidRPr="000644D4" w:rsidRDefault="000644D4" w:rsidP="000644D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0644D4">
              <w:rPr>
                <w:rFonts w:ascii="Calibri" w:hAnsi="Calibri" w:cs="Calibri"/>
                <w:sz w:val="22"/>
                <w:szCs w:val="22"/>
                <w:lang w:eastAsia="en-GB"/>
              </w:rPr>
              <w:t>62.560,00</w:t>
            </w:r>
          </w:p>
        </w:tc>
      </w:tr>
      <w:tr w:rsidR="000644D4" w:rsidRPr="000644D4" w14:paraId="3BACE0A4" w14:textId="77777777" w:rsidTr="000644D4">
        <w:trPr>
          <w:trHeight w:val="288"/>
          <w:jc w:val="center"/>
        </w:trPr>
        <w:tc>
          <w:tcPr>
            <w:tcW w:w="2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382E03A" w14:textId="77777777" w:rsidR="000644D4" w:rsidRPr="000644D4" w:rsidRDefault="000644D4" w:rsidP="000644D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</w:pPr>
            <w:r w:rsidRPr="000644D4"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7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EE0ED4F" w14:textId="77777777" w:rsidR="000644D4" w:rsidRPr="000644D4" w:rsidRDefault="000644D4" w:rsidP="000644D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0644D4">
              <w:rPr>
                <w:rFonts w:ascii="Calibri" w:hAnsi="Calibri" w:cs="Calibr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5FCBA2D" w14:textId="77777777" w:rsidR="000644D4" w:rsidRPr="000644D4" w:rsidRDefault="000644D4" w:rsidP="000644D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0644D4">
              <w:rPr>
                <w:rFonts w:ascii="Calibri" w:hAnsi="Calibri" w:cs="Calibr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B7F3F51" w14:textId="77777777" w:rsidR="000644D4" w:rsidRPr="000644D4" w:rsidRDefault="000644D4" w:rsidP="000644D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0644D4">
              <w:rPr>
                <w:rFonts w:ascii="Calibri" w:hAnsi="Calibri" w:cs="Calibri"/>
                <w:sz w:val="22"/>
                <w:szCs w:val="22"/>
                <w:lang w:eastAsia="en-GB"/>
              </w:rPr>
              <w:t> </w:t>
            </w:r>
          </w:p>
        </w:tc>
      </w:tr>
      <w:tr w:rsidR="000644D4" w:rsidRPr="000644D4" w14:paraId="09DDA646" w14:textId="77777777" w:rsidTr="000644D4">
        <w:trPr>
          <w:trHeight w:val="504"/>
          <w:jc w:val="center"/>
        </w:trPr>
        <w:tc>
          <w:tcPr>
            <w:tcW w:w="2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2C1BA" w14:textId="77777777" w:rsidR="000644D4" w:rsidRPr="000644D4" w:rsidRDefault="000644D4" w:rsidP="000644D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</w:pPr>
            <w:r w:rsidRPr="000644D4"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  <w:t>Total Arrears at 31.03.2020</w:t>
            </w:r>
          </w:p>
        </w:tc>
        <w:tc>
          <w:tcPr>
            <w:tcW w:w="3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EE7B8" w14:textId="77777777" w:rsidR="000644D4" w:rsidRPr="000644D4" w:rsidRDefault="000644D4" w:rsidP="000644D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0644D4">
              <w:rPr>
                <w:rFonts w:ascii="Calibri" w:hAnsi="Calibri" w:cs="Calibr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C4E18" w14:textId="77777777" w:rsidR="000644D4" w:rsidRPr="000644D4" w:rsidRDefault="000644D4" w:rsidP="000644D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0644D4">
              <w:rPr>
                <w:rFonts w:ascii="Calibri" w:hAnsi="Calibri" w:cs="Calibr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CB6CE" w14:textId="77777777" w:rsidR="000644D4" w:rsidRPr="000644D4" w:rsidRDefault="000644D4" w:rsidP="000644D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</w:pPr>
            <w:r w:rsidRPr="000644D4"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  <w:t>62.560,00</w:t>
            </w:r>
          </w:p>
        </w:tc>
      </w:tr>
    </w:tbl>
    <w:p w14:paraId="2C0AF667" w14:textId="77777777" w:rsidR="004C1C45" w:rsidRDefault="004C1C45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asciiTheme="minorHAnsi" w:hAnsiTheme="minorHAnsi"/>
        </w:rPr>
      </w:pPr>
      <w:r>
        <w:rPr>
          <w:rFonts w:asciiTheme="minorHAnsi" w:hAnsiTheme="minorHAnsi"/>
        </w:rPr>
        <w:br w:type="page"/>
      </w:r>
    </w:p>
    <w:p w14:paraId="1F36278A" w14:textId="7B97A196" w:rsidR="004C1C45" w:rsidRDefault="004C1C45" w:rsidP="008C0D62">
      <w:pPr>
        <w:ind w:right="-142"/>
        <w:rPr>
          <w:rFonts w:asciiTheme="minorHAnsi" w:hAnsiTheme="minorHAnsi"/>
        </w:rPr>
      </w:pPr>
    </w:p>
    <w:p w14:paraId="031EEA23" w14:textId="5408F0E5" w:rsidR="004C1C45" w:rsidRDefault="004C1C45" w:rsidP="008C0D62">
      <w:pPr>
        <w:ind w:right="-142"/>
        <w:rPr>
          <w:rFonts w:asciiTheme="minorHAnsi" w:hAnsiTheme="minorHAnsi"/>
        </w:rPr>
      </w:pPr>
    </w:p>
    <w:p w14:paraId="760E532A" w14:textId="77777777" w:rsidR="004C1C45" w:rsidRDefault="004C1C45" w:rsidP="008C0D62">
      <w:pPr>
        <w:ind w:right="-142"/>
        <w:rPr>
          <w:rFonts w:asciiTheme="minorHAnsi" w:hAnsiTheme="minorHAnsi"/>
        </w:rPr>
      </w:pPr>
    </w:p>
    <w:tbl>
      <w:tblPr>
        <w:tblW w:w="9046" w:type="dxa"/>
        <w:jc w:val="center"/>
        <w:tblLook w:val="04A0" w:firstRow="1" w:lastRow="0" w:firstColumn="1" w:lastColumn="0" w:noHBand="0" w:noVBand="1"/>
      </w:tblPr>
      <w:tblGrid>
        <w:gridCol w:w="1980"/>
        <w:gridCol w:w="4536"/>
        <w:gridCol w:w="1206"/>
        <w:gridCol w:w="1324"/>
      </w:tblGrid>
      <w:tr w:rsidR="004C1C45" w:rsidRPr="004C1C45" w14:paraId="219E7C07" w14:textId="77777777" w:rsidTr="00C22C5B">
        <w:trPr>
          <w:trHeight w:val="600"/>
          <w:jc w:val="center"/>
        </w:trPr>
        <w:tc>
          <w:tcPr>
            <w:tcW w:w="90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099974" w14:textId="3B6E8B2A" w:rsidR="004C1C45" w:rsidRDefault="004C1C45" w:rsidP="00880EC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b/>
                <w:bCs/>
                <w:szCs w:val="24"/>
                <w:lang w:eastAsia="en-GB"/>
              </w:rPr>
            </w:pPr>
            <w:bookmarkStart w:id="10" w:name="RANGE!C1:F22"/>
            <w:r w:rsidRPr="004C1C45">
              <w:rPr>
                <w:rFonts w:ascii="Calibri" w:hAnsi="Calibri" w:cs="Calibri"/>
                <w:b/>
                <w:bCs/>
                <w:szCs w:val="24"/>
                <w:lang w:eastAsia="en-GB"/>
              </w:rPr>
              <w:t>AMOUNTS DUE IN RESPECT OF UNIVERSAL INTERNATIONAL FREEPHONE NUMBER</w:t>
            </w:r>
            <w:bookmarkEnd w:id="10"/>
            <w:r w:rsidR="009B5F2F">
              <w:rPr>
                <w:rFonts w:ascii="Calibri" w:hAnsi="Calibri" w:cs="Calibri"/>
                <w:b/>
                <w:bCs/>
                <w:szCs w:val="24"/>
                <w:lang w:eastAsia="en-GB"/>
              </w:rPr>
              <w:t>S</w:t>
            </w:r>
          </w:p>
          <w:p w14:paraId="30080ED7" w14:textId="402E2207" w:rsidR="00486CA1" w:rsidRDefault="004C1C45" w:rsidP="00486CA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b/>
                <w:bCs/>
                <w:szCs w:val="24"/>
                <w:lang w:eastAsia="en-GB"/>
              </w:rPr>
            </w:pPr>
            <w:r>
              <w:rPr>
                <w:rFonts w:ascii="Calibri" w:hAnsi="Calibri" w:cs="Calibri"/>
                <w:b/>
                <w:bCs/>
                <w:szCs w:val="24"/>
                <w:lang w:eastAsia="en-GB"/>
              </w:rPr>
              <w:t>(UIFN)</w:t>
            </w:r>
          </w:p>
          <w:p w14:paraId="7D2222D0" w14:textId="728FE2F5" w:rsidR="004C1C45" w:rsidRPr="004C1C45" w:rsidRDefault="004C1C45" w:rsidP="004C1C4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b/>
                <w:bCs/>
                <w:szCs w:val="24"/>
                <w:lang w:eastAsia="en-GB"/>
              </w:rPr>
            </w:pPr>
          </w:p>
        </w:tc>
      </w:tr>
      <w:tr w:rsidR="004C1C45" w:rsidRPr="004C1C45" w14:paraId="594498FD" w14:textId="77777777" w:rsidTr="00C22C5B">
        <w:trPr>
          <w:trHeight w:val="585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808D2C3" w14:textId="77777777" w:rsidR="004C1C45" w:rsidRPr="004C1C45" w:rsidRDefault="004C1C45" w:rsidP="004C1C4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4C1C4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 xml:space="preserve">Country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58A61D9" w14:textId="77777777" w:rsidR="004C1C45" w:rsidRPr="004C1C45" w:rsidRDefault="004C1C45" w:rsidP="004C1C4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4C1C4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>Entity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8D8A7F7" w14:textId="77777777" w:rsidR="004C1C45" w:rsidRPr="004C1C45" w:rsidRDefault="004C1C45" w:rsidP="004C1C4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4C1C4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>Year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B051F2" w14:textId="77777777" w:rsidR="004C1C45" w:rsidRPr="004C1C45" w:rsidRDefault="004C1C45" w:rsidP="004C1C4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4C1C4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>Amount due in CHF</w:t>
            </w:r>
          </w:p>
        </w:tc>
      </w:tr>
      <w:tr w:rsidR="004C1C45" w:rsidRPr="004C1C45" w14:paraId="6A6AA56C" w14:textId="77777777" w:rsidTr="00C22C5B">
        <w:trPr>
          <w:trHeight w:val="288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37AE074A" w14:textId="77777777" w:rsidR="004C1C45" w:rsidRPr="004C1C45" w:rsidRDefault="004C1C45" w:rsidP="004C1C4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4C1C45">
              <w:rPr>
                <w:rFonts w:ascii="Calibri" w:hAnsi="Calibri" w:cs="Calibri"/>
                <w:sz w:val="22"/>
                <w:szCs w:val="22"/>
                <w:lang w:eastAsia="en-GB"/>
              </w:rPr>
              <w:t>ARGENTINA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2A5A7282" w14:textId="77777777" w:rsidR="004C1C45" w:rsidRPr="004C1C45" w:rsidRDefault="004C1C45" w:rsidP="004C1C4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val="es-ES" w:eastAsia="en-GB"/>
              </w:rPr>
            </w:pPr>
            <w:r w:rsidRPr="004C1C45">
              <w:rPr>
                <w:rFonts w:ascii="Calibri" w:hAnsi="Calibri" w:cs="Calibri"/>
                <w:sz w:val="22"/>
                <w:szCs w:val="22"/>
                <w:lang w:val="es-ES" w:eastAsia="en-GB"/>
              </w:rPr>
              <w:t>Telefónica de Argentina S.A. (TASA)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6AE7A9C9" w14:textId="77777777" w:rsidR="004C1C45" w:rsidRPr="004C1C45" w:rsidRDefault="004C1C45" w:rsidP="004C1C4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4C1C45">
              <w:rPr>
                <w:rFonts w:ascii="Calibri" w:hAnsi="Calibri" w:cs="Calibri"/>
                <w:sz w:val="22"/>
                <w:szCs w:val="22"/>
                <w:lang w:eastAsia="en-GB"/>
              </w:rPr>
              <w:t>2018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54696593" w14:textId="77777777" w:rsidR="004C1C45" w:rsidRPr="004C1C45" w:rsidRDefault="004C1C45" w:rsidP="004C1C4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4C1C45">
              <w:rPr>
                <w:rFonts w:ascii="Calibri" w:hAnsi="Calibri" w:cs="Calibri"/>
                <w:sz w:val="22"/>
                <w:szCs w:val="22"/>
                <w:lang w:eastAsia="en-GB"/>
              </w:rPr>
              <w:t>200,00</w:t>
            </w:r>
          </w:p>
        </w:tc>
      </w:tr>
      <w:tr w:rsidR="004C1C45" w:rsidRPr="004C1C45" w14:paraId="2FD1C874" w14:textId="77777777" w:rsidTr="00C22C5B">
        <w:trPr>
          <w:trHeight w:val="288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18590517" w14:textId="77777777" w:rsidR="004C1C45" w:rsidRPr="004C1C45" w:rsidRDefault="004C1C45" w:rsidP="004C1C4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4C1C45">
              <w:rPr>
                <w:rFonts w:ascii="Calibri" w:hAnsi="Calibri" w:cs="Calibri"/>
                <w:sz w:val="22"/>
                <w:szCs w:val="22"/>
                <w:lang w:eastAsia="en-GB"/>
              </w:rPr>
              <w:t>BRAZIL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2A250991" w14:textId="77777777" w:rsidR="004C1C45" w:rsidRPr="004C1C45" w:rsidRDefault="004C1C45" w:rsidP="004C1C4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proofErr w:type="spellStart"/>
            <w:r w:rsidRPr="004C1C45">
              <w:rPr>
                <w:rFonts w:ascii="Calibri" w:hAnsi="Calibri" w:cs="Calibri"/>
                <w:sz w:val="22"/>
                <w:szCs w:val="22"/>
                <w:lang w:eastAsia="en-GB"/>
              </w:rPr>
              <w:t>Intelig</w:t>
            </w:r>
            <w:proofErr w:type="spellEnd"/>
            <w:r w:rsidRPr="004C1C45"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4C1C45">
              <w:rPr>
                <w:rFonts w:ascii="Calibri" w:hAnsi="Calibri" w:cs="Calibri"/>
                <w:sz w:val="22"/>
                <w:szCs w:val="22"/>
                <w:lang w:eastAsia="en-GB"/>
              </w:rPr>
              <w:t>Telecomunicações</w:t>
            </w:r>
            <w:proofErr w:type="spellEnd"/>
            <w:r w:rsidRPr="004C1C45"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 Ltda.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69ECBAB8" w14:textId="77777777" w:rsidR="004C1C45" w:rsidRPr="004C1C45" w:rsidRDefault="004C1C45" w:rsidP="004C1C4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4C1C45">
              <w:rPr>
                <w:rFonts w:ascii="Calibri" w:hAnsi="Calibri" w:cs="Calibri"/>
                <w:sz w:val="22"/>
                <w:szCs w:val="22"/>
                <w:lang w:eastAsia="en-GB"/>
              </w:rPr>
              <w:t>2018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39C403C7" w14:textId="77777777" w:rsidR="004C1C45" w:rsidRPr="004C1C45" w:rsidRDefault="004C1C45" w:rsidP="004C1C4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4C1C45">
              <w:rPr>
                <w:rFonts w:ascii="Calibri" w:hAnsi="Calibri" w:cs="Calibri"/>
                <w:sz w:val="22"/>
                <w:szCs w:val="22"/>
                <w:lang w:eastAsia="en-GB"/>
              </w:rPr>
              <w:t>100,00</w:t>
            </w:r>
          </w:p>
        </w:tc>
      </w:tr>
      <w:tr w:rsidR="004C1C45" w:rsidRPr="004C1C45" w14:paraId="055321FE" w14:textId="77777777" w:rsidTr="00C22C5B">
        <w:trPr>
          <w:trHeight w:val="288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1E03D7D8" w14:textId="77777777" w:rsidR="004C1C45" w:rsidRPr="004C1C45" w:rsidRDefault="004C1C45" w:rsidP="004C1C4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4C1C45">
              <w:rPr>
                <w:rFonts w:ascii="Calibri" w:hAnsi="Calibri" w:cs="Calibri"/>
                <w:sz w:val="22"/>
                <w:szCs w:val="22"/>
                <w:lang w:eastAsia="en-GB"/>
              </w:rPr>
              <w:t>COLOMBIA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147C3ACF" w14:textId="77777777" w:rsidR="004C1C45" w:rsidRPr="004C1C45" w:rsidRDefault="004C1C45" w:rsidP="004C1C4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4C1C45">
              <w:rPr>
                <w:rFonts w:ascii="Calibri" w:hAnsi="Calibri" w:cs="Calibri"/>
                <w:sz w:val="22"/>
                <w:szCs w:val="22"/>
                <w:lang w:eastAsia="en-GB"/>
              </w:rPr>
              <w:t>Telefónica S.A.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7CE8D9A8" w14:textId="77777777" w:rsidR="004C1C45" w:rsidRPr="004C1C45" w:rsidRDefault="004C1C45" w:rsidP="004C1C4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4C1C45">
              <w:rPr>
                <w:rFonts w:ascii="Calibri" w:hAnsi="Calibri" w:cs="Calibri"/>
                <w:sz w:val="22"/>
                <w:szCs w:val="22"/>
                <w:lang w:eastAsia="en-GB"/>
              </w:rPr>
              <w:t>2018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0BF306A8" w14:textId="77777777" w:rsidR="004C1C45" w:rsidRPr="004C1C45" w:rsidRDefault="004C1C45" w:rsidP="004C1C4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4C1C45">
              <w:rPr>
                <w:rFonts w:ascii="Calibri" w:hAnsi="Calibri" w:cs="Calibri"/>
                <w:sz w:val="22"/>
                <w:szCs w:val="22"/>
                <w:lang w:eastAsia="en-GB"/>
              </w:rPr>
              <w:t>500,00</w:t>
            </w:r>
          </w:p>
        </w:tc>
      </w:tr>
      <w:tr w:rsidR="004C1C45" w:rsidRPr="004C1C45" w14:paraId="301FCF08" w14:textId="77777777" w:rsidTr="00C22C5B">
        <w:trPr>
          <w:trHeight w:val="288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614BC146" w14:textId="77777777" w:rsidR="004C1C45" w:rsidRPr="004C1C45" w:rsidRDefault="004C1C45" w:rsidP="004C1C4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4C1C45">
              <w:rPr>
                <w:rFonts w:ascii="Calibri" w:hAnsi="Calibri" w:cs="Calibri"/>
                <w:sz w:val="22"/>
                <w:szCs w:val="22"/>
                <w:lang w:eastAsia="en-GB"/>
              </w:rPr>
              <w:t>ESTONIA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32427685" w14:textId="77777777" w:rsidR="004C1C45" w:rsidRPr="004C1C45" w:rsidRDefault="004C1C45" w:rsidP="004C1C4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4C1C45"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Elion </w:t>
            </w:r>
            <w:proofErr w:type="spellStart"/>
            <w:r w:rsidRPr="004C1C45">
              <w:rPr>
                <w:rFonts w:ascii="Calibri" w:hAnsi="Calibri" w:cs="Calibri"/>
                <w:sz w:val="22"/>
                <w:szCs w:val="22"/>
                <w:lang w:eastAsia="en-GB"/>
              </w:rPr>
              <w:t>Ettevotted</w:t>
            </w:r>
            <w:proofErr w:type="spellEnd"/>
            <w:r w:rsidRPr="004C1C45"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 AS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3AC988DC" w14:textId="77777777" w:rsidR="004C1C45" w:rsidRPr="004C1C45" w:rsidRDefault="004C1C45" w:rsidP="004C1C4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4C1C45">
              <w:rPr>
                <w:rFonts w:ascii="Calibri" w:hAnsi="Calibri" w:cs="Calibri"/>
                <w:sz w:val="22"/>
                <w:szCs w:val="22"/>
                <w:lang w:eastAsia="en-GB"/>
              </w:rPr>
              <w:t>2018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609430C5" w14:textId="77777777" w:rsidR="004C1C45" w:rsidRPr="004C1C45" w:rsidRDefault="004C1C45" w:rsidP="004C1C4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4C1C45">
              <w:rPr>
                <w:rFonts w:ascii="Calibri" w:hAnsi="Calibri" w:cs="Calibri"/>
                <w:sz w:val="22"/>
                <w:szCs w:val="22"/>
                <w:lang w:eastAsia="en-GB"/>
              </w:rPr>
              <w:t>200,00</w:t>
            </w:r>
          </w:p>
        </w:tc>
      </w:tr>
      <w:tr w:rsidR="004C1C45" w:rsidRPr="004C1C45" w14:paraId="3DD009C1" w14:textId="77777777" w:rsidTr="00C22C5B">
        <w:trPr>
          <w:trHeight w:val="288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4F563B19" w14:textId="77777777" w:rsidR="004C1C45" w:rsidRPr="004C1C45" w:rsidRDefault="004C1C45" w:rsidP="004C1C4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4C1C45">
              <w:rPr>
                <w:rFonts w:ascii="Calibri" w:hAnsi="Calibri" w:cs="Calibri"/>
                <w:sz w:val="22"/>
                <w:szCs w:val="22"/>
                <w:lang w:eastAsia="en-GB"/>
              </w:rPr>
              <w:t>FRANCE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3A261C14" w14:textId="77777777" w:rsidR="004C1C45" w:rsidRPr="004C1C45" w:rsidRDefault="004C1C45" w:rsidP="004C1C4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4C1C45">
              <w:rPr>
                <w:rFonts w:ascii="Calibri" w:hAnsi="Calibri" w:cs="Calibri"/>
                <w:sz w:val="22"/>
                <w:szCs w:val="22"/>
                <w:lang w:eastAsia="en-GB"/>
              </w:rPr>
              <w:t>Altice France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630FF79E" w14:textId="77777777" w:rsidR="004C1C45" w:rsidRPr="004C1C45" w:rsidRDefault="004C1C45" w:rsidP="004C1C4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4C1C45">
              <w:rPr>
                <w:rFonts w:ascii="Calibri" w:hAnsi="Calibri" w:cs="Calibri"/>
                <w:sz w:val="22"/>
                <w:szCs w:val="22"/>
                <w:lang w:eastAsia="en-GB"/>
              </w:rPr>
              <w:t>2018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769B45C2" w14:textId="77777777" w:rsidR="004C1C45" w:rsidRPr="004C1C45" w:rsidRDefault="004C1C45" w:rsidP="004C1C4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4C1C45">
              <w:rPr>
                <w:rFonts w:ascii="Calibri" w:hAnsi="Calibri" w:cs="Calibri"/>
                <w:sz w:val="22"/>
                <w:szCs w:val="22"/>
                <w:lang w:eastAsia="en-GB"/>
              </w:rPr>
              <w:t>200,00</w:t>
            </w:r>
          </w:p>
        </w:tc>
      </w:tr>
      <w:tr w:rsidR="004C1C45" w:rsidRPr="004C1C45" w14:paraId="0BEF45D6" w14:textId="77777777" w:rsidTr="00C22C5B">
        <w:trPr>
          <w:trHeight w:val="288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711308B4" w14:textId="77777777" w:rsidR="004C1C45" w:rsidRPr="004C1C45" w:rsidRDefault="004C1C45" w:rsidP="004C1C4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4C1C45">
              <w:rPr>
                <w:rFonts w:ascii="Calibri" w:hAnsi="Calibri" w:cs="Calibri"/>
                <w:sz w:val="22"/>
                <w:szCs w:val="22"/>
                <w:lang w:eastAsia="en-GB"/>
              </w:rPr>
              <w:t>GERMANY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0241C832" w14:textId="77777777" w:rsidR="004C1C45" w:rsidRPr="004C1C45" w:rsidRDefault="004C1C45" w:rsidP="004C1C4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proofErr w:type="spellStart"/>
            <w:r w:rsidRPr="004C1C45">
              <w:rPr>
                <w:rFonts w:ascii="Calibri" w:hAnsi="Calibri" w:cs="Calibri"/>
                <w:sz w:val="22"/>
                <w:szCs w:val="22"/>
                <w:lang w:eastAsia="en-GB"/>
              </w:rPr>
              <w:t>Telepassport</w:t>
            </w:r>
            <w:proofErr w:type="spellEnd"/>
            <w:r w:rsidRPr="004C1C45"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 Service GMBH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30A9E1BC" w14:textId="77777777" w:rsidR="004C1C45" w:rsidRPr="004C1C45" w:rsidRDefault="004C1C45" w:rsidP="004C1C4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4C1C45">
              <w:rPr>
                <w:rFonts w:ascii="Calibri" w:hAnsi="Calibri" w:cs="Calibri"/>
                <w:sz w:val="22"/>
                <w:szCs w:val="22"/>
                <w:lang w:eastAsia="en-GB"/>
              </w:rPr>
              <w:t>2018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0045AC4A" w14:textId="77777777" w:rsidR="004C1C45" w:rsidRPr="004C1C45" w:rsidRDefault="004C1C45" w:rsidP="004C1C4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4C1C45">
              <w:rPr>
                <w:rFonts w:ascii="Calibri" w:hAnsi="Calibri" w:cs="Calibri"/>
                <w:sz w:val="22"/>
                <w:szCs w:val="22"/>
                <w:lang w:eastAsia="en-GB"/>
              </w:rPr>
              <w:t>100,00</w:t>
            </w:r>
          </w:p>
        </w:tc>
      </w:tr>
      <w:tr w:rsidR="004C1C45" w:rsidRPr="004C1C45" w14:paraId="314CDCD0" w14:textId="77777777" w:rsidTr="00C22C5B">
        <w:trPr>
          <w:trHeight w:val="288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7556E9FF" w14:textId="77777777" w:rsidR="004C1C45" w:rsidRPr="004C1C45" w:rsidRDefault="004C1C45" w:rsidP="004C1C4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4C1C45">
              <w:rPr>
                <w:rFonts w:ascii="Calibri" w:hAnsi="Calibri" w:cs="Calibri"/>
                <w:sz w:val="22"/>
                <w:szCs w:val="22"/>
                <w:lang w:eastAsia="en-GB"/>
              </w:rPr>
              <w:t>HONDURAS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225BE041" w14:textId="77777777" w:rsidR="004C1C45" w:rsidRPr="004C1C45" w:rsidRDefault="004C1C45" w:rsidP="004C1C4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proofErr w:type="spellStart"/>
            <w:r w:rsidRPr="004C1C45">
              <w:rPr>
                <w:rFonts w:ascii="Calibri" w:hAnsi="Calibri" w:cs="Calibri"/>
                <w:sz w:val="22"/>
                <w:szCs w:val="22"/>
                <w:lang w:eastAsia="en-GB"/>
              </w:rPr>
              <w:t>Empresa</w:t>
            </w:r>
            <w:proofErr w:type="spellEnd"/>
            <w:r w:rsidRPr="004C1C45"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4C1C45">
              <w:rPr>
                <w:rFonts w:ascii="Calibri" w:hAnsi="Calibri" w:cs="Calibri"/>
                <w:sz w:val="22"/>
                <w:szCs w:val="22"/>
                <w:lang w:eastAsia="en-GB"/>
              </w:rPr>
              <w:t>Hondureña</w:t>
            </w:r>
            <w:proofErr w:type="spellEnd"/>
            <w:r w:rsidRPr="004C1C45"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 de </w:t>
            </w:r>
            <w:proofErr w:type="spellStart"/>
            <w:r w:rsidRPr="004C1C45">
              <w:rPr>
                <w:rFonts w:ascii="Calibri" w:hAnsi="Calibri" w:cs="Calibri"/>
                <w:sz w:val="22"/>
                <w:szCs w:val="22"/>
                <w:lang w:eastAsia="en-GB"/>
              </w:rPr>
              <w:t>Telecomunicaciones</w:t>
            </w:r>
            <w:proofErr w:type="spellEnd"/>
          </w:p>
        </w:tc>
        <w:tc>
          <w:tcPr>
            <w:tcW w:w="12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39B6D549" w14:textId="77777777" w:rsidR="004C1C45" w:rsidRPr="004C1C45" w:rsidRDefault="004C1C45" w:rsidP="004C1C4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4C1C45">
              <w:rPr>
                <w:rFonts w:ascii="Calibri" w:hAnsi="Calibri" w:cs="Calibri"/>
                <w:sz w:val="22"/>
                <w:szCs w:val="22"/>
                <w:lang w:eastAsia="en-GB"/>
              </w:rPr>
              <w:t>2018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362129C9" w14:textId="77777777" w:rsidR="004C1C45" w:rsidRPr="004C1C45" w:rsidRDefault="004C1C45" w:rsidP="004C1C4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4C1C45">
              <w:rPr>
                <w:rFonts w:ascii="Calibri" w:hAnsi="Calibri" w:cs="Calibri"/>
                <w:sz w:val="22"/>
                <w:szCs w:val="22"/>
                <w:lang w:eastAsia="en-GB"/>
              </w:rPr>
              <w:t>100,00</w:t>
            </w:r>
          </w:p>
        </w:tc>
      </w:tr>
      <w:tr w:rsidR="004C1C45" w:rsidRPr="004C1C45" w14:paraId="14A9AAE1" w14:textId="77777777" w:rsidTr="00C22C5B">
        <w:trPr>
          <w:trHeight w:val="288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6CBFD467" w14:textId="77777777" w:rsidR="004C1C45" w:rsidRPr="004C1C45" w:rsidRDefault="004C1C45" w:rsidP="004C1C4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4C1C45">
              <w:rPr>
                <w:rFonts w:ascii="Calibri" w:hAnsi="Calibri" w:cs="Calibri"/>
                <w:sz w:val="22"/>
                <w:szCs w:val="22"/>
                <w:lang w:eastAsia="en-GB"/>
              </w:rPr>
              <w:t>HONG KONG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16446024" w14:textId="77777777" w:rsidR="004C1C45" w:rsidRPr="004C1C45" w:rsidRDefault="004C1C45" w:rsidP="004C1C4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4C1C45">
              <w:rPr>
                <w:rFonts w:ascii="Calibri" w:hAnsi="Calibri" w:cs="Calibri"/>
                <w:sz w:val="22"/>
                <w:szCs w:val="22"/>
                <w:lang w:eastAsia="en-GB"/>
              </w:rPr>
              <w:t>HKBN Enterprise Solutions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58290E22" w14:textId="77777777" w:rsidR="004C1C45" w:rsidRPr="004C1C45" w:rsidRDefault="004C1C45" w:rsidP="004C1C4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4C1C45">
              <w:rPr>
                <w:rFonts w:ascii="Calibri" w:hAnsi="Calibri" w:cs="Calibri"/>
                <w:sz w:val="22"/>
                <w:szCs w:val="22"/>
                <w:lang w:eastAsia="en-GB"/>
              </w:rPr>
              <w:t>2018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3A100C03" w14:textId="77777777" w:rsidR="004C1C45" w:rsidRPr="004C1C45" w:rsidRDefault="004C1C45" w:rsidP="004C1C4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4C1C45">
              <w:rPr>
                <w:rFonts w:ascii="Calibri" w:hAnsi="Calibri" w:cs="Calibri"/>
                <w:sz w:val="22"/>
                <w:szCs w:val="22"/>
                <w:lang w:eastAsia="en-GB"/>
              </w:rPr>
              <w:t>400,00</w:t>
            </w:r>
          </w:p>
        </w:tc>
      </w:tr>
      <w:tr w:rsidR="004C1C45" w:rsidRPr="004C1C45" w14:paraId="30A2ECE9" w14:textId="77777777" w:rsidTr="00C22C5B">
        <w:trPr>
          <w:trHeight w:val="288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4C0D40C5" w14:textId="77777777" w:rsidR="004C1C45" w:rsidRPr="004C1C45" w:rsidRDefault="004C1C45" w:rsidP="004C1C4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4C1C45">
              <w:rPr>
                <w:rFonts w:ascii="Calibri" w:hAnsi="Calibri" w:cs="Calibri"/>
                <w:sz w:val="22"/>
                <w:szCs w:val="22"/>
                <w:lang w:eastAsia="en-GB"/>
              </w:rPr>
              <w:t>ISRAEL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337AA6E6" w14:textId="77777777" w:rsidR="004C1C45" w:rsidRPr="004C1C45" w:rsidRDefault="004C1C45" w:rsidP="004C1C4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proofErr w:type="spellStart"/>
            <w:r w:rsidRPr="004C1C45">
              <w:rPr>
                <w:rFonts w:ascii="Calibri" w:hAnsi="Calibri" w:cs="Calibri"/>
                <w:sz w:val="22"/>
                <w:szCs w:val="22"/>
                <w:lang w:eastAsia="en-GB"/>
              </w:rPr>
              <w:t>Bezeq</w:t>
            </w:r>
            <w:proofErr w:type="spellEnd"/>
            <w:r w:rsidRPr="004C1C45"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 International Ltd.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03619D86" w14:textId="77777777" w:rsidR="004C1C45" w:rsidRPr="004C1C45" w:rsidRDefault="004C1C45" w:rsidP="004C1C4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4C1C45">
              <w:rPr>
                <w:rFonts w:ascii="Calibri" w:hAnsi="Calibri" w:cs="Calibri"/>
                <w:sz w:val="22"/>
                <w:szCs w:val="22"/>
                <w:lang w:eastAsia="en-GB"/>
              </w:rPr>
              <w:t>2018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52E4DA98" w14:textId="77777777" w:rsidR="004C1C45" w:rsidRPr="004C1C45" w:rsidRDefault="004C1C45" w:rsidP="004C1C4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4C1C45">
              <w:rPr>
                <w:rFonts w:ascii="Calibri" w:hAnsi="Calibri" w:cs="Calibri"/>
                <w:sz w:val="22"/>
                <w:szCs w:val="22"/>
                <w:lang w:eastAsia="en-GB"/>
              </w:rPr>
              <w:t>11.200,00</w:t>
            </w:r>
          </w:p>
        </w:tc>
      </w:tr>
      <w:tr w:rsidR="004C1C45" w:rsidRPr="004C1C45" w14:paraId="28A75C65" w14:textId="77777777" w:rsidTr="00C22C5B">
        <w:trPr>
          <w:trHeight w:val="288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75676B80" w14:textId="77777777" w:rsidR="004C1C45" w:rsidRPr="004C1C45" w:rsidRDefault="004C1C45" w:rsidP="004C1C4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4C1C45">
              <w:rPr>
                <w:rFonts w:ascii="Calibri" w:hAnsi="Calibri" w:cs="Calibri"/>
                <w:sz w:val="22"/>
                <w:szCs w:val="22"/>
                <w:lang w:eastAsia="en-GB"/>
              </w:rPr>
              <w:t>ITALY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1B940AEF" w14:textId="77777777" w:rsidR="004C1C45" w:rsidRPr="004C1C45" w:rsidRDefault="004C1C45" w:rsidP="004C1C4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proofErr w:type="spellStart"/>
            <w:r w:rsidRPr="004C1C45">
              <w:rPr>
                <w:rFonts w:ascii="Calibri" w:hAnsi="Calibri" w:cs="Calibri"/>
                <w:sz w:val="22"/>
                <w:szCs w:val="22"/>
                <w:lang w:eastAsia="en-GB"/>
              </w:rPr>
              <w:t>Eutelia</w:t>
            </w:r>
            <w:proofErr w:type="spellEnd"/>
            <w:r w:rsidRPr="004C1C45"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 S.p.A.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19742900" w14:textId="77777777" w:rsidR="004C1C45" w:rsidRPr="004C1C45" w:rsidRDefault="004C1C45" w:rsidP="004C1C4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4C1C45">
              <w:rPr>
                <w:rFonts w:ascii="Calibri" w:hAnsi="Calibri" w:cs="Calibri"/>
                <w:sz w:val="22"/>
                <w:szCs w:val="22"/>
                <w:lang w:eastAsia="en-GB"/>
              </w:rPr>
              <w:t>2018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1855A4FE" w14:textId="77777777" w:rsidR="004C1C45" w:rsidRPr="004C1C45" w:rsidRDefault="004C1C45" w:rsidP="004C1C4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4C1C45">
              <w:rPr>
                <w:rFonts w:ascii="Calibri" w:hAnsi="Calibri" w:cs="Calibri"/>
                <w:sz w:val="22"/>
                <w:szCs w:val="22"/>
                <w:lang w:eastAsia="en-GB"/>
              </w:rPr>
              <w:t>1.000,00</w:t>
            </w:r>
          </w:p>
        </w:tc>
      </w:tr>
      <w:tr w:rsidR="004C1C45" w:rsidRPr="004C1C45" w14:paraId="51FD6607" w14:textId="77777777" w:rsidTr="00C22C5B">
        <w:trPr>
          <w:trHeight w:val="288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37906A68" w14:textId="77777777" w:rsidR="004C1C45" w:rsidRPr="004C1C45" w:rsidRDefault="004C1C45" w:rsidP="004C1C4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4C1C45">
              <w:rPr>
                <w:rFonts w:ascii="Calibri" w:hAnsi="Calibri" w:cs="Calibri"/>
                <w:sz w:val="22"/>
                <w:szCs w:val="22"/>
                <w:lang w:eastAsia="en-GB"/>
              </w:rPr>
              <w:t>LATVIA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3A4ED7D8" w14:textId="77777777" w:rsidR="004C1C45" w:rsidRPr="004C1C45" w:rsidRDefault="004C1C45" w:rsidP="004C1C4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4C1C45">
              <w:rPr>
                <w:rFonts w:ascii="Calibri" w:hAnsi="Calibri" w:cs="Calibri"/>
                <w:sz w:val="22"/>
                <w:szCs w:val="22"/>
                <w:lang w:eastAsia="en-GB"/>
              </w:rPr>
              <w:t>SIA LATTELEKOM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7DBB5EEB" w14:textId="77777777" w:rsidR="004C1C45" w:rsidRPr="004C1C45" w:rsidRDefault="004C1C45" w:rsidP="004C1C4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4C1C45">
              <w:rPr>
                <w:rFonts w:ascii="Calibri" w:hAnsi="Calibri" w:cs="Calibri"/>
                <w:sz w:val="22"/>
                <w:szCs w:val="22"/>
                <w:lang w:eastAsia="en-GB"/>
              </w:rPr>
              <w:t>2018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18355B54" w14:textId="77777777" w:rsidR="004C1C45" w:rsidRPr="004C1C45" w:rsidRDefault="004C1C45" w:rsidP="004C1C4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4C1C45">
              <w:rPr>
                <w:rFonts w:ascii="Calibri" w:hAnsi="Calibri" w:cs="Calibri"/>
                <w:sz w:val="22"/>
                <w:szCs w:val="22"/>
                <w:lang w:eastAsia="en-GB"/>
              </w:rPr>
              <w:t>100,00</w:t>
            </w:r>
          </w:p>
        </w:tc>
      </w:tr>
      <w:tr w:rsidR="004C1C45" w:rsidRPr="004C1C45" w14:paraId="04209610" w14:textId="77777777" w:rsidTr="00C22C5B">
        <w:trPr>
          <w:trHeight w:val="288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01400372" w14:textId="77777777" w:rsidR="004C1C45" w:rsidRPr="004C1C45" w:rsidRDefault="004C1C45" w:rsidP="004C1C4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4C1C45">
              <w:rPr>
                <w:rFonts w:ascii="Calibri" w:hAnsi="Calibri" w:cs="Calibri"/>
                <w:sz w:val="22"/>
                <w:szCs w:val="22"/>
                <w:lang w:eastAsia="en-GB"/>
              </w:rPr>
              <w:t>NEW ZEALAND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0FD0EB48" w14:textId="77777777" w:rsidR="004C1C45" w:rsidRPr="004C1C45" w:rsidRDefault="004C1C45" w:rsidP="004C1C4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4C1C45">
              <w:rPr>
                <w:rFonts w:ascii="Calibri" w:hAnsi="Calibri" w:cs="Calibri"/>
                <w:sz w:val="22"/>
                <w:szCs w:val="22"/>
                <w:lang w:eastAsia="en-GB"/>
              </w:rPr>
              <w:t>Vodafone New Zealand LTD.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5CDEEBD8" w14:textId="77777777" w:rsidR="004C1C45" w:rsidRPr="004C1C45" w:rsidRDefault="004C1C45" w:rsidP="004C1C4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4C1C45">
              <w:rPr>
                <w:rFonts w:ascii="Calibri" w:hAnsi="Calibri" w:cs="Calibri"/>
                <w:sz w:val="22"/>
                <w:szCs w:val="22"/>
                <w:lang w:eastAsia="en-GB"/>
              </w:rPr>
              <w:t>2018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6F0A95C5" w14:textId="77777777" w:rsidR="004C1C45" w:rsidRPr="004C1C45" w:rsidRDefault="004C1C45" w:rsidP="004C1C4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4C1C45">
              <w:rPr>
                <w:rFonts w:ascii="Calibri" w:hAnsi="Calibri" w:cs="Calibri"/>
                <w:sz w:val="22"/>
                <w:szCs w:val="22"/>
                <w:lang w:eastAsia="en-GB"/>
              </w:rPr>
              <w:t>100,00</w:t>
            </w:r>
          </w:p>
        </w:tc>
      </w:tr>
      <w:tr w:rsidR="004C1C45" w:rsidRPr="004C1C45" w14:paraId="546D9107" w14:textId="77777777" w:rsidTr="00C22C5B">
        <w:trPr>
          <w:trHeight w:val="288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7129A213" w14:textId="77777777" w:rsidR="004C1C45" w:rsidRPr="004C1C45" w:rsidRDefault="004C1C45" w:rsidP="004C1C4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4C1C45">
              <w:rPr>
                <w:rFonts w:ascii="Calibri" w:hAnsi="Calibri" w:cs="Calibri"/>
                <w:sz w:val="22"/>
                <w:szCs w:val="22"/>
                <w:lang w:eastAsia="en-GB"/>
              </w:rPr>
              <w:t>PERU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653BB0EE" w14:textId="77777777" w:rsidR="004C1C45" w:rsidRPr="004C1C45" w:rsidRDefault="004C1C45" w:rsidP="004C1C4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val="es-ES" w:eastAsia="en-GB"/>
              </w:rPr>
            </w:pPr>
            <w:r w:rsidRPr="004C1C45">
              <w:rPr>
                <w:rFonts w:ascii="Calibri" w:hAnsi="Calibri" w:cs="Calibri"/>
                <w:sz w:val="22"/>
                <w:szCs w:val="22"/>
                <w:lang w:val="es-ES" w:eastAsia="en-GB"/>
              </w:rPr>
              <w:t>Telefónica del Perú S.A.A.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3DFF8862" w14:textId="77777777" w:rsidR="004C1C45" w:rsidRPr="004C1C45" w:rsidRDefault="004C1C45" w:rsidP="004C1C4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4C1C45">
              <w:rPr>
                <w:rFonts w:ascii="Calibri" w:hAnsi="Calibri" w:cs="Calibri"/>
                <w:sz w:val="22"/>
                <w:szCs w:val="22"/>
                <w:lang w:eastAsia="en-GB"/>
              </w:rPr>
              <w:t>2018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0F1FDCFD" w14:textId="77777777" w:rsidR="004C1C45" w:rsidRPr="004C1C45" w:rsidRDefault="004C1C45" w:rsidP="004C1C4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4C1C45">
              <w:rPr>
                <w:rFonts w:ascii="Calibri" w:hAnsi="Calibri" w:cs="Calibri"/>
                <w:sz w:val="22"/>
                <w:szCs w:val="22"/>
                <w:lang w:eastAsia="en-GB"/>
              </w:rPr>
              <w:t>300,00</w:t>
            </w:r>
          </w:p>
        </w:tc>
      </w:tr>
      <w:tr w:rsidR="004C1C45" w:rsidRPr="004C1C45" w14:paraId="54B1821D" w14:textId="77777777" w:rsidTr="00C22C5B">
        <w:trPr>
          <w:trHeight w:val="288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0A619F73" w14:textId="77777777" w:rsidR="004C1C45" w:rsidRPr="004C1C45" w:rsidRDefault="004C1C45" w:rsidP="004C1C4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4C1C45">
              <w:rPr>
                <w:rFonts w:ascii="Calibri" w:hAnsi="Calibri" w:cs="Calibri"/>
                <w:sz w:val="22"/>
                <w:szCs w:val="22"/>
                <w:lang w:eastAsia="en-GB"/>
              </w:rPr>
              <w:t>SPAIN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5E2EB373" w14:textId="77777777" w:rsidR="004C1C45" w:rsidRPr="004C1C45" w:rsidRDefault="004C1C45" w:rsidP="004C1C4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proofErr w:type="spellStart"/>
            <w:r w:rsidRPr="004C1C45">
              <w:rPr>
                <w:rFonts w:ascii="Calibri" w:hAnsi="Calibri" w:cs="Calibri"/>
                <w:sz w:val="22"/>
                <w:szCs w:val="22"/>
                <w:lang w:eastAsia="en-GB"/>
              </w:rPr>
              <w:t>Telecable</w:t>
            </w:r>
            <w:proofErr w:type="spellEnd"/>
            <w:r w:rsidRPr="004C1C45"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 de Asturias SA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40A73737" w14:textId="77777777" w:rsidR="004C1C45" w:rsidRPr="004C1C45" w:rsidRDefault="004C1C45" w:rsidP="004C1C4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4C1C45">
              <w:rPr>
                <w:rFonts w:ascii="Calibri" w:hAnsi="Calibri" w:cs="Calibri"/>
                <w:sz w:val="22"/>
                <w:szCs w:val="22"/>
                <w:lang w:eastAsia="en-GB"/>
              </w:rPr>
              <w:t>2018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69FE1D28" w14:textId="77777777" w:rsidR="004C1C45" w:rsidRPr="004C1C45" w:rsidRDefault="004C1C45" w:rsidP="004C1C4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4C1C45">
              <w:rPr>
                <w:rFonts w:ascii="Calibri" w:hAnsi="Calibri" w:cs="Calibri"/>
                <w:sz w:val="22"/>
                <w:szCs w:val="22"/>
                <w:lang w:eastAsia="en-GB"/>
              </w:rPr>
              <w:t>100,00</w:t>
            </w:r>
          </w:p>
        </w:tc>
      </w:tr>
      <w:tr w:rsidR="004C1C45" w:rsidRPr="004C1C45" w14:paraId="6D371411" w14:textId="77777777" w:rsidTr="00C22C5B">
        <w:trPr>
          <w:trHeight w:val="288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38D972AB" w14:textId="77777777" w:rsidR="004C1C45" w:rsidRPr="004C1C45" w:rsidRDefault="004C1C45" w:rsidP="004C1C4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4C1C45">
              <w:rPr>
                <w:rFonts w:ascii="Calibri" w:hAnsi="Calibri" w:cs="Calibri"/>
                <w:sz w:val="22"/>
                <w:szCs w:val="22"/>
                <w:lang w:eastAsia="en-GB"/>
              </w:rPr>
              <w:t>SWEDEN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0910E5B0" w14:textId="77777777" w:rsidR="004C1C45" w:rsidRPr="004C1C45" w:rsidRDefault="004C1C45" w:rsidP="004C1C4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4C1C45">
              <w:rPr>
                <w:rFonts w:ascii="Calibri" w:hAnsi="Calibri" w:cs="Calibri"/>
                <w:sz w:val="22"/>
                <w:szCs w:val="22"/>
                <w:lang w:eastAsia="en-GB"/>
              </w:rPr>
              <w:t>Tele 2 AB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68484310" w14:textId="77777777" w:rsidR="004C1C45" w:rsidRPr="004C1C45" w:rsidRDefault="004C1C45" w:rsidP="004C1C4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4C1C45">
              <w:rPr>
                <w:rFonts w:ascii="Calibri" w:hAnsi="Calibri" w:cs="Calibri"/>
                <w:sz w:val="22"/>
                <w:szCs w:val="22"/>
                <w:lang w:eastAsia="en-GB"/>
              </w:rPr>
              <w:t>2018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3741AA82" w14:textId="77777777" w:rsidR="004C1C45" w:rsidRPr="004C1C45" w:rsidRDefault="004C1C45" w:rsidP="004C1C4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4C1C45">
              <w:rPr>
                <w:rFonts w:ascii="Calibri" w:hAnsi="Calibri" w:cs="Calibri"/>
                <w:sz w:val="22"/>
                <w:szCs w:val="22"/>
                <w:lang w:eastAsia="en-GB"/>
              </w:rPr>
              <w:t>900,00</w:t>
            </w:r>
          </w:p>
        </w:tc>
      </w:tr>
      <w:tr w:rsidR="004C1C45" w:rsidRPr="004C1C45" w14:paraId="11BF61C9" w14:textId="77777777" w:rsidTr="00C22C5B">
        <w:trPr>
          <w:trHeight w:val="288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7509BE05" w14:textId="77777777" w:rsidR="004C1C45" w:rsidRPr="004C1C45" w:rsidRDefault="004C1C45" w:rsidP="004C1C4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4C1C45">
              <w:rPr>
                <w:rFonts w:ascii="Calibri" w:hAnsi="Calibri" w:cs="Calibri"/>
                <w:sz w:val="22"/>
                <w:szCs w:val="22"/>
                <w:lang w:eastAsia="en-GB"/>
              </w:rPr>
              <w:t>SWEDEN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11CBAABF" w14:textId="77777777" w:rsidR="004C1C45" w:rsidRPr="004C1C45" w:rsidRDefault="004C1C45" w:rsidP="004C1C4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4C1C45">
              <w:rPr>
                <w:rFonts w:ascii="Calibri" w:hAnsi="Calibri" w:cs="Calibri"/>
                <w:sz w:val="22"/>
                <w:szCs w:val="22"/>
                <w:lang w:eastAsia="en-GB"/>
              </w:rPr>
              <w:t>Unisource NV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4D622EA3" w14:textId="77777777" w:rsidR="004C1C45" w:rsidRPr="004C1C45" w:rsidRDefault="004C1C45" w:rsidP="004C1C4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4C1C45">
              <w:rPr>
                <w:rFonts w:ascii="Calibri" w:hAnsi="Calibri" w:cs="Calibri"/>
                <w:sz w:val="22"/>
                <w:szCs w:val="22"/>
                <w:lang w:eastAsia="en-GB"/>
              </w:rPr>
              <w:t>2018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4AA40778" w14:textId="77777777" w:rsidR="004C1C45" w:rsidRPr="004C1C45" w:rsidRDefault="004C1C45" w:rsidP="004C1C4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4C1C45">
              <w:rPr>
                <w:rFonts w:ascii="Calibri" w:hAnsi="Calibri" w:cs="Calibri"/>
                <w:sz w:val="22"/>
                <w:szCs w:val="22"/>
                <w:lang w:eastAsia="en-GB"/>
              </w:rPr>
              <w:t>100,00</w:t>
            </w:r>
          </w:p>
        </w:tc>
      </w:tr>
      <w:tr w:rsidR="004C1C45" w:rsidRPr="004C1C45" w14:paraId="1645BDD9" w14:textId="77777777" w:rsidTr="00C22C5B">
        <w:trPr>
          <w:trHeight w:val="288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761711AA" w14:textId="77777777" w:rsidR="004C1C45" w:rsidRPr="004C1C45" w:rsidRDefault="004C1C45" w:rsidP="004C1C4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4C1C45">
              <w:rPr>
                <w:rFonts w:ascii="Calibri" w:hAnsi="Calibri" w:cs="Calibri"/>
                <w:sz w:val="22"/>
                <w:szCs w:val="22"/>
                <w:lang w:eastAsia="en-GB"/>
              </w:rPr>
              <w:t>UNITED KINGDOM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6E0DA90E" w14:textId="77777777" w:rsidR="004C1C45" w:rsidRPr="004C1C45" w:rsidRDefault="004C1C45" w:rsidP="004C1C4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4C1C45">
              <w:rPr>
                <w:rFonts w:ascii="Calibri" w:hAnsi="Calibri" w:cs="Calibri"/>
                <w:sz w:val="22"/>
                <w:szCs w:val="22"/>
                <w:lang w:eastAsia="en-GB"/>
              </w:rPr>
              <w:t>KCOM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1D1B797F" w14:textId="77777777" w:rsidR="004C1C45" w:rsidRPr="004C1C45" w:rsidRDefault="004C1C45" w:rsidP="004C1C4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4C1C45">
              <w:rPr>
                <w:rFonts w:ascii="Calibri" w:hAnsi="Calibri" w:cs="Calibri"/>
                <w:sz w:val="22"/>
                <w:szCs w:val="22"/>
                <w:lang w:eastAsia="en-GB"/>
              </w:rPr>
              <w:t>2018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4210B6E8" w14:textId="77777777" w:rsidR="004C1C45" w:rsidRPr="004C1C45" w:rsidRDefault="004C1C45" w:rsidP="004C1C4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4C1C45">
              <w:rPr>
                <w:rFonts w:ascii="Calibri" w:hAnsi="Calibri" w:cs="Calibri"/>
                <w:sz w:val="22"/>
                <w:szCs w:val="22"/>
                <w:lang w:eastAsia="en-GB"/>
              </w:rPr>
              <w:t>500,00</w:t>
            </w:r>
          </w:p>
        </w:tc>
      </w:tr>
      <w:tr w:rsidR="004C1C45" w:rsidRPr="004C1C45" w14:paraId="6F53E48D" w14:textId="77777777" w:rsidTr="00C22C5B">
        <w:trPr>
          <w:trHeight w:val="288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0C90DFF6" w14:textId="77777777" w:rsidR="004C1C45" w:rsidRPr="004C1C45" w:rsidRDefault="004C1C45" w:rsidP="004C1C4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4C1C45">
              <w:rPr>
                <w:rFonts w:ascii="Calibri" w:hAnsi="Calibri" w:cs="Calibri"/>
                <w:sz w:val="22"/>
                <w:szCs w:val="22"/>
                <w:lang w:eastAsia="en-GB"/>
              </w:rPr>
              <w:t>UNITED KINGDOM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2CECA7B3" w14:textId="77777777" w:rsidR="004C1C45" w:rsidRPr="004C1C45" w:rsidRDefault="004C1C45" w:rsidP="004C1C4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4C1C45">
              <w:rPr>
                <w:rFonts w:ascii="Calibri" w:hAnsi="Calibri" w:cs="Calibri"/>
                <w:sz w:val="22"/>
                <w:szCs w:val="22"/>
                <w:lang w:eastAsia="en-GB"/>
              </w:rPr>
              <w:t>Primus Telecommunications Ltd.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0DEA54DF" w14:textId="77777777" w:rsidR="004C1C45" w:rsidRPr="004C1C45" w:rsidRDefault="004C1C45" w:rsidP="004C1C4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4C1C45">
              <w:rPr>
                <w:rFonts w:ascii="Calibri" w:hAnsi="Calibri" w:cs="Calibri"/>
                <w:sz w:val="22"/>
                <w:szCs w:val="22"/>
                <w:lang w:eastAsia="en-GB"/>
              </w:rPr>
              <w:t>2018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71C6B67E" w14:textId="77777777" w:rsidR="004C1C45" w:rsidRPr="004C1C45" w:rsidRDefault="004C1C45" w:rsidP="004C1C4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4C1C45">
              <w:rPr>
                <w:rFonts w:ascii="Calibri" w:hAnsi="Calibri" w:cs="Calibri"/>
                <w:sz w:val="22"/>
                <w:szCs w:val="22"/>
                <w:lang w:eastAsia="en-GB"/>
              </w:rPr>
              <w:t>300,00</w:t>
            </w:r>
          </w:p>
        </w:tc>
      </w:tr>
      <w:tr w:rsidR="004C1C45" w:rsidRPr="004C1C45" w14:paraId="1D7BB35A" w14:textId="77777777" w:rsidTr="00C22C5B">
        <w:trPr>
          <w:trHeight w:val="288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73DAE8" w14:textId="77777777" w:rsidR="004C1C45" w:rsidRPr="004C1C45" w:rsidRDefault="004C1C45" w:rsidP="004C1C4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4C1C45">
              <w:rPr>
                <w:rFonts w:ascii="Calibri" w:hAnsi="Calibri" w:cs="Calibri"/>
                <w:sz w:val="22"/>
                <w:szCs w:val="22"/>
                <w:lang w:eastAsia="en-GB"/>
              </w:rPr>
              <w:t>UNITED STATES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7A1961F" w14:textId="77777777" w:rsidR="004C1C45" w:rsidRPr="004C1C45" w:rsidRDefault="004C1C45" w:rsidP="004C1C4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4C1C45">
              <w:rPr>
                <w:rFonts w:ascii="Calibri" w:hAnsi="Calibri" w:cs="Calibri"/>
                <w:sz w:val="22"/>
                <w:szCs w:val="22"/>
                <w:lang w:eastAsia="en-GB"/>
              </w:rPr>
              <w:t>International Telecom Ltd.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D092B09" w14:textId="77777777" w:rsidR="004C1C45" w:rsidRPr="004C1C45" w:rsidRDefault="004C1C45" w:rsidP="004C1C4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4C1C45">
              <w:rPr>
                <w:rFonts w:ascii="Calibri" w:hAnsi="Calibri" w:cs="Calibri"/>
                <w:sz w:val="22"/>
                <w:szCs w:val="22"/>
                <w:lang w:eastAsia="en-GB"/>
              </w:rPr>
              <w:t>2018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3C4BC61" w14:textId="77777777" w:rsidR="004C1C45" w:rsidRPr="004C1C45" w:rsidRDefault="004C1C45" w:rsidP="004C1C4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4C1C45">
              <w:rPr>
                <w:rFonts w:ascii="Calibri" w:hAnsi="Calibri" w:cs="Calibri"/>
                <w:sz w:val="22"/>
                <w:szCs w:val="22"/>
                <w:lang w:eastAsia="en-GB"/>
              </w:rPr>
              <w:t>5.600,00</w:t>
            </w:r>
          </w:p>
        </w:tc>
      </w:tr>
      <w:tr w:rsidR="004C1C45" w:rsidRPr="004C1C45" w14:paraId="2FCCA030" w14:textId="77777777" w:rsidTr="00C22C5B">
        <w:trPr>
          <w:trHeight w:val="450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9C3C91" w14:textId="77777777" w:rsidR="004C1C45" w:rsidRPr="004C1C45" w:rsidRDefault="004C1C45" w:rsidP="004C1C4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4C1C4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>Total at 31.03.2020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CC5B58" w14:textId="77777777" w:rsidR="004C1C45" w:rsidRPr="004C1C45" w:rsidRDefault="004C1C45" w:rsidP="004C1C4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4C1C4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D9228D" w14:textId="77777777" w:rsidR="004C1C45" w:rsidRPr="004C1C45" w:rsidRDefault="004C1C45" w:rsidP="004C1C4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4C1C45">
              <w:rPr>
                <w:rFonts w:ascii="Calibri" w:hAnsi="Calibri" w:cs="Calibr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0F3E0F" w14:textId="77777777" w:rsidR="004C1C45" w:rsidRPr="004C1C45" w:rsidRDefault="004C1C45" w:rsidP="004C1C4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4C1C4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>22.000,00</w:t>
            </w:r>
          </w:p>
        </w:tc>
      </w:tr>
    </w:tbl>
    <w:p w14:paraId="77EE06FD" w14:textId="77777777" w:rsidR="004C1C45" w:rsidRDefault="004C1C45" w:rsidP="008C0D62">
      <w:pPr>
        <w:ind w:right="-142"/>
        <w:rPr>
          <w:rFonts w:asciiTheme="minorHAnsi" w:hAnsiTheme="minorHAnsi"/>
        </w:rPr>
      </w:pPr>
    </w:p>
    <w:p w14:paraId="66278A1D" w14:textId="77777777" w:rsidR="004C1C45" w:rsidRDefault="004C1C45" w:rsidP="008C0D62">
      <w:pPr>
        <w:ind w:right="-142"/>
        <w:rPr>
          <w:rFonts w:asciiTheme="minorHAnsi" w:hAnsiTheme="minorHAnsi"/>
        </w:rPr>
      </w:pPr>
    </w:p>
    <w:p w14:paraId="5B2C5311" w14:textId="77777777" w:rsidR="004C1C45" w:rsidRDefault="004C1C45" w:rsidP="008C0D62">
      <w:pPr>
        <w:ind w:right="-142"/>
        <w:rPr>
          <w:rFonts w:asciiTheme="minorHAnsi" w:hAnsiTheme="minorHAnsi"/>
        </w:rPr>
      </w:pPr>
    </w:p>
    <w:p w14:paraId="78EE354E" w14:textId="77777777" w:rsidR="004C1C45" w:rsidRDefault="004C1C45" w:rsidP="008C0D62">
      <w:pPr>
        <w:ind w:right="-142"/>
        <w:rPr>
          <w:rFonts w:asciiTheme="minorHAnsi" w:hAnsiTheme="minorHAnsi"/>
        </w:rPr>
      </w:pPr>
    </w:p>
    <w:p w14:paraId="67122D9C" w14:textId="4AE27669" w:rsidR="004C1C45" w:rsidRPr="00DF0E32" w:rsidRDefault="004C1C45" w:rsidP="008C0D62">
      <w:pPr>
        <w:ind w:right="-142"/>
        <w:rPr>
          <w:rFonts w:asciiTheme="minorHAnsi" w:hAnsiTheme="minorHAnsi"/>
        </w:rPr>
        <w:sectPr w:rsidR="004C1C45" w:rsidRPr="00DF0E32" w:rsidSect="007B5F77">
          <w:headerReference w:type="default" r:id="rId12"/>
          <w:footerReference w:type="first" r:id="rId13"/>
          <w:pgSz w:w="11907" w:h="16834" w:code="9"/>
          <w:pgMar w:top="1134" w:right="1134" w:bottom="851" w:left="1134" w:header="720" w:footer="720" w:gutter="0"/>
          <w:cols w:space="720"/>
          <w:titlePg/>
        </w:sectPr>
      </w:pPr>
    </w:p>
    <w:p w14:paraId="76E198F4" w14:textId="1E7397A3" w:rsidR="00FE6278" w:rsidRDefault="00FE6278" w:rsidP="00941AEC">
      <w:pPr>
        <w:snapToGrid w:val="0"/>
        <w:spacing w:before="0"/>
        <w:jc w:val="center"/>
        <w:rPr>
          <w:rFonts w:asciiTheme="minorHAnsi" w:hAnsiTheme="minorHAnsi"/>
          <w:b/>
          <w:bCs/>
        </w:rPr>
      </w:pPr>
    </w:p>
    <w:p w14:paraId="538D01C2" w14:textId="63895C7F" w:rsidR="00902CB7" w:rsidRDefault="00902CB7" w:rsidP="00941AEC">
      <w:pPr>
        <w:snapToGrid w:val="0"/>
        <w:spacing w:before="0"/>
        <w:jc w:val="center"/>
        <w:rPr>
          <w:rFonts w:asciiTheme="minorHAnsi" w:hAnsiTheme="minorHAnsi"/>
          <w:b/>
          <w:bCs/>
        </w:rPr>
      </w:pPr>
    </w:p>
    <w:p w14:paraId="27AE58FE" w14:textId="77777777" w:rsidR="00902CB7" w:rsidRDefault="00902CB7" w:rsidP="00941AEC">
      <w:pPr>
        <w:snapToGrid w:val="0"/>
        <w:spacing w:before="0"/>
        <w:jc w:val="center"/>
        <w:rPr>
          <w:rFonts w:asciiTheme="minorHAnsi" w:hAnsiTheme="minorHAnsi"/>
          <w:b/>
          <w:bCs/>
        </w:rPr>
      </w:pPr>
    </w:p>
    <w:p w14:paraId="062F1F8A" w14:textId="7631C408" w:rsidR="003133B2" w:rsidRDefault="003133B2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asciiTheme="minorHAnsi" w:hAnsiTheme="minorHAnsi"/>
          <w:b/>
          <w:bCs/>
        </w:rPr>
      </w:pPr>
    </w:p>
    <w:tbl>
      <w:tblPr>
        <w:tblW w:w="12860" w:type="dxa"/>
        <w:jc w:val="center"/>
        <w:tblLook w:val="04A0" w:firstRow="1" w:lastRow="0" w:firstColumn="1" w:lastColumn="0" w:noHBand="0" w:noVBand="1"/>
      </w:tblPr>
      <w:tblGrid>
        <w:gridCol w:w="3220"/>
        <w:gridCol w:w="1670"/>
        <w:gridCol w:w="1560"/>
        <w:gridCol w:w="1349"/>
        <w:gridCol w:w="1420"/>
        <w:gridCol w:w="1260"/>
        <w:gridCol w:w="1041"/>
        <w:gridCol w:w="1340"/>
      </w:tblGrid>
      <w:tr w:rsidR="003133B2" w:rsidRPr="003133B2" w14:paraId="33558C4C" w14:textId="77777777" w:rsidTr="00902CB7">
        <w:trPr>
          <w:trHeight w:val="276"/>
          <w:jc w:val="center"/>
        </w:trPr>
        <w:tc>
          <w:tcPr>
            <w:tcW w:w="115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9A6B5" w14:textId="77777777" w:rsidR="003133B2" w:rsidRPr="003133B2" w:rsidRDefault="003133B2" w:rsidP="003133B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b/>
                <w:bCs/>
                <w:sz w:val="20"/>
                <w:lang w:eastAsia="en-GB"/>
              </w:rPr>
            </w:pPr>
            <w:bookmarkStart w:id="11" w:name="RANGE!A1:O17"/>
            <w:r w:rsidRPr="003133B2">
              <w:rPr>
                <w:rFonts w:ascii="Calibri" w:hAnsi="Calibri" w:cs="Calibri"/>
                <w:b/>
                <w:bCs/>
                <w:sz w:val="20"/>
                <w:lang w:eastAsia="en-GB"/>
              </w:rPr>
              <w:t>AMOUNTS DUE IN RESPECT OF SPECIAL ARREARS ACCOUNTS (REPAYMENT AGREEMENTS)</w:t>
            </w:r>
            <w:bookmarkEnd w:id="11"/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D42B9" w14:textId="77777777" w:rsidR="003133B2" w:rsidRPr="003133B2" w:rsidRDefault="003133B2" w:rsidP="003133B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b/>
                <w:bCs/>
                <w:sz w:val="20"/>
                <w:lang w:eastAsia="en-GB"/>
              </w:rPr>
            </w:pPr>
          </w:p>
        </w:tc>
      </w:tr>
      <w:tr w:rsidR="003133B2" w:rsidRPr="003133B2" w14:paraId="7A26BFBF" w14:textId="77777777" w:rsidTr="00902CB7">
        <w:trPr>
          <w:trHeight w:val="276"/>
          <w:jc w:val="center"/>
        </w:trPr>
        <w:tc>
          <w:tcPr>
            <w:tcW w:w="1047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41852" w14:textId="77777777" w:rsidR="003133B2" w:rsidRPr="003133B2" w:rsidRDefault="003133B2" w:rsidP="003133B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b/>
                <w:bCs/>
                <w:sz w:val="20"/>
                <w:lang w:eastAsia="en-GB"/>
              </w:rPr>
            </w:pPr>
            <w:r w:rsidRPr="003133B2">
              <w:rPr>
                <w:rFonts w:ascii="Calibri" w:hAnsi="Calibri" w:cs="Calibri"/>
                <w:b/>
                <w:bCs/>
                <w:sz w:val="20"/>
                <w:lang w:eastAsia="en-GB"/>
              </w:rPr>
              <w:t>Swiss Francs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60463" w14:textId="77777777" w:rsidR="003133B2" w:rsidRPr="003133B2" w:rsidRDefault="003133B2" w:rsidP="003133B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b/>
                <w:bCs/>
                <w:sz w:val="20"/>
                <w:lang w:eastAsia="en-GB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33AE1" w14:textId="77777777" w:rsidR="003133B2" w:rsidRPr="003133B2" w:rsidRDefault="003133B2" w:rsidP="003133B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eastAsia="en-GB"/>
              </w:rPr>
            </w:pPr>
          </w:p>
        </w:tc>
      </w:tr>
      <w:tr w:rsidR="003133B2" w:rsidRPr="003133B2" w14:paraId="1DB22A6F" w14:textId="77777777" w:rsidTr="00902CB7">
        <w:trPr>
          <w:trHeight w:val="552"/>
          <w:jc w:val="center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705D0" w14:textId="77777777" w:rsidR="003133B2" w:rsidRPr="003133B2" w:rsidRDefault="003133B2" w:rsidP="003133B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b/>
                <w:bCs/>
                <w:sz w:val="20"/>
                <w:lang w:eastAsia="en-GB"/>
              </w:rPr>
            </w:pPr>
            <w:r w:rsidRPr="003133B2">
              <w:rPr>
                <w:rFonts w:ascii="Calibri" w:hAnsi="Calibri" w:cs="Calibri"/>
                <w:b/>
                <w:bCs/>
                <w:sz w:val="20"/>
                <w:lang w:eastAsia="en-GB"/>
              </w:rPr>
              <w:t>Member States - Sector Members/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6C71E" w14:textId="77777777" w:rsidR="003133B2" w:rsidRPr="003133B2" w:rsidRDefault="003133B2" w:rsidP="003133B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b/>
                <w:bCs/>
                <w:sz w:val="20"/>
                <w:lang w:eastAsia="en-GB"/>
              </w:rPr>
            </w:pPr>
            <w:r w:rsidRPr="003133B2">
              <w:rPr>
                <w:rFonts w:ascii="Calibri" w:hAnsi="Calibri" w:cs="Calibri"/>
                <w:b/>
                <w:bCs/>
                <w:sz w:val="20"/>
                <w:lang w:eastAsia="en-GB"/>
              </w:rPr>
              <w:t>PP Resolutions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1997A" w14:textId="77777777" w:rsidR="003133B2" w:rsidRPr="003133B2" w:rsidRDefault="003133B2" w:rsidP="003133B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b/>
                <w:bCs/>
                <w:sz w:val="20"/>
                <w:lang w:eastAsia="en-GB"/>
              </w:rPr>
            </w:pPr>
            <w:r w:rsidRPr="003133B2">
              <w:rPr>
                <w:rFonts w:ascii="Calibri" w:hAnsi="Calibri" w:cs="Calibri"/>
                <w:b/>
                <w:bCs/>
                <w:sz w:val="20"/>
                <w:lang w:eastAsia="en-GB"/>
              </w:rPr>
              <w:t>Transfer to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98D0D" w14:textId="77777777" w:rsidR="003133B2" w:rsidRPr="003133B2" w:rsidRDefault="003133B2" w:rsidP="003133B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b/>
                <w:bCs/>
                <w:sz w:val="20"/>
                <w:lang w:eastAsia="en-GB"/>
              </w:rPr>
            </w:pPr>
            <w:r w:rsidRPr="003133B2">
              <w:rPr>
                <w:rFonts w:ascii="Calibri" w:hAnsi="Calibri" w:cs="Calibri"/>
                <w:b/>
                <w:bCs/>
                <w:sz w:val="20"/>
                <w:lang w:eastAsia="en-GB"/>
              </w:rPr>
              <w:t>Balance at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A4FA3F" w14:textId="77777777" w:rsidR="003133B2" w:rsidRPr="003133B2" w:rsidRDefault="003133B2" w:rsidP="003133B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b/>
                <w:bCs/>
                <w:sz w:val="20"/>
                <w:lang w:eastAsia="en-GB"/>
              </w:rPr>
            </w:pPr>
            <w:r w:rsidRPr="003133B2">
              <w:rPr>
                <w:rFonts w:ascii="Calibri" w:hAnsi="Calibri" w:cs="Calibri"/>
                <w:b/>
                <w:bCs/>
                <w:sz w:val="20"/>
                <w:lang w:eastAsia="en-GB"/>
              </w:rPr>
              <w:t>Movements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212A83" w14:textId="77777777" w:rsidR="003133B2" w:rsidRPr="003133B2" w:rsidRDefault="003133B2" w:rsidP="003133B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b/>
                <w:bCs/>
                <w:sz w:val="20"/>
                <w:lang w:eastAsia="en-GB"/>
              </w:rPr>
            </w:pPr>
            <w:r w:rsidRPr="003133B2">
              <w:rPr>
                <w:rFonts w:ascii="Calibri" w:hAnsi="Calibri" w:cs="Calibri"/>
                <w:b/>
                <w:bCs/>
                <w:sz w:val="20"/>
                <w:lang w:eastAsia="en-GB"/>
              </w:rPr>
              <w:t>Interest/   Write off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8C586" w14:textId="77777777" w:rsidR="003133B2" w:rsidRPr="003133B2" w:rsidRDefault="003133B2" w:rsidP="003133B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b/>
                <w:bCs/>
                <w:sz w:val="20"/>
                <w:lang w:eastAsia="en-GB"/>
              </w:rPr>
            </w:pPr>
            <w:r w:rsidRPr="003133B2">
              <w:rPr>
                <w:rFonts w:ascii="Calibri" w:hAnsi="Calibri" w:cs="Calibri"/>
                <w:b/>
                <w:bCs/>
                <w:sz w:val="20"/>
                <w:lang w:eastAsia="en-GB"/>
              </w:rPr>
              <w:t>Payments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E68AA" w14:textId="77777777" w:rsidR="003133B2" w:rsidRPr="003133B2" w:rsidRDefault="003133B2" w:rsidP="003133B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b/>
                <w:bCs/>
                <w:sz w:val="20"/>
                <w:lang w:eastAsia="en-GB"/>
              </w:rPr>
            </w:pPr>
            <w:r w:rsidRPr="003133B2">
              <w:rPr>
                <w:rFonts w:ascii="Calibri" w:hAnsi="Calibri" w:cs="Calibri"/>
                <w:b/>
                <w:bCs/>
                <w:sz w:val="20"/>
                <w:lang w:eastAsia="en-GB"/>
              </w:rPr>
              <w:t>Balance at</w:t>
            </w:r>
          </w:p>
        </w:tc>
      </w:tr>
      <w:tr w:rsidR="003133B2" w:rsidRPr="003133B2" w14:paraId="1DCBCC84" w14:textId="77777777" w:rsidTr="00902CB7">
        <w:trPr>
          <w:trHeight w:val="276"/>
          <w:jc w:val="center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2B4A5" w14:textId="77777777" w:rsidR="003133B2" w:rsidRPr="003133B2" w:rsidRDefault="003133B2" w:rsidP="003133B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b/>
                <w:bCs/>
                <w:sz w:val="20"/>
                <w:lang w:eastAsia="en-GB"/>
              </w:rPr>
            </w:pPr>
            <w:r w:rsidRPr="003133B2">
              <w:rPr>
                <w:rFonts w:ascii="Calibri" w:hAnsi="Calibri" w:cs="Calibri"/>
                <w:b/>
                <w:bCs/>
                <w:sz w:val="20"/>
                <w:lang w:eastAsia="en-GB"/>
              </w:rPr>
              <w:t>Companies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9135C" w14:textId="77777777" w:rsidR="003133B2" w:rsidRPr="003133B2" w:rsidRDefault="003133B2" w:rsidP="003133B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b/>
                <w:bCs/>
                <w:sz w:val="20"/>
                <w:lang w:eastAsia="en-GB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855BD" w14:textId="77777777" w:rsidR="003133B2" w:rsidRPr="003133B2" w:rsidRDefault="003133B2" w:rsidP="003133B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b/>
                <w:bCs/>
                <w:sz w:val="20"/>
                <w:lang w:eastAsia="en-GB"/>
              </w:rPr>
            </w:pPr>
            <w:r w:rsidRPr="003133B2">
              <w:rPr>
                <w:rFonts w:ascii="Calibri" w:hAnsi="Calibri" w:cs="Calibri"/>
                <w:b/>
                <w:bCs/>
                <w:sz w:val="20"/>
                <w:lang w:eastAsia="en-GB"/>
              </w:rPr>
              <w:t>Special Arrears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DF8AB" w14:textId="77777777" w:rsidR="003133B2" w:rsidRPr="003133B2" w:rsidRDefault="003133B2" w:rsidP="003133B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b/>
                <w:bCs/>
                <w:color w:val="000000"/>
                <w:sz w:val="20"/>
                <w:lang w:eastAsia="en-GB"/>
              </w:rPr>
            </w:pPr>
            <w:r w:rsidRPr="003133B2">
              <w:rPr>
                <w:rFonts w:ascii="Calibri" w:hAnsi="Calibri" w:cs="Calibri"/>
                <w:b/>
                <w:bCs/>
                <w:color w:val="000000"/>
                <w:sz w:val="20"/>
                <w:lang w:eastAsia="en-GB"/>
              </w:rPr>
              <w:t>31.12.2019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99D20" w14:textId="77777777" w:rsidR="003133B2" w:rsidRPr="003133B2" w:rsidRDefault="003133B2" w:rsidP="003133B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b/>
                <w:bCs/>
                <w:sz w:val="20"/>
                <w:lang w:eastAsia="en-GB"/>
              </w:rPr>
            </w:pPr>
            <w:r w:rsidRPr="003133B2">
              <w:rPr>
                <w:rFonts w:ascii="Calibri" w:hAnsi="Calibri" w:cs="Calibri"/>
                <w:b/>
                <w:bCs/>
                <w:sz w:val="20"/>
                <w:lang w:eastAsia="en-GB"/>
              </w:rPr>
              <w:t>2020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DA8C5" w14:textId="77777777" w:rsidR="003133B2" w:rsidRPr="003133B2" w:rsidRDefault="003133B2" w:rsidP="003133B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b/>
                <w:bCs/>
                <w:sz w:val="20"/>
                <w:lang w:eastAsia="en-GB"/>
              </w:rPr>
            </w:pPr>
            <w:r w:rsidRPr="003133B2">
              <w:rPr>
                <w:rFonts w:ascii="Calibri" w:hAnsi="Calibri" w:cs="Calibri"/>
                <w:b/>
                <w:bCs/>
                <w:sz w:val="20"/>
                <w:lang w:eastAsia="en-GB"/>
              </w:rPr>
              <w:t>2020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066BC" w14:textId="77777777" w:rsidR="003133B2" w:rsidRPr="003133B2" w:rsidRDefault="003133B2" w:rsidP="003133B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b/>
                <w:bCs/>
                <w:sz w:val="20"/>
                <w:lang w:eastAsia="en-GB"/>
              </w:rPr>
            </w:pPr>
            <w:r w:rsidRPr="003133B2">
              <w:rPr>
                <w:rFonts w:ascii="Calibri" w:hAnsi="Calibri" w:cs="Calibri"/>
                <w:b/>
                <w:bCs/>
                <w:sz w:val="20"/>
                <w:lang w:eastAsia="en-GB"/>
              </w:rPr>
              <w:t>2020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1F39E" w14:textId="77777777" w:rsidR="003133B2" w:rsidRPr="003133B2" w:rsidRDefault="003133B2" w:rsidP="003133B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b/>
                <w:bCs/>
                <w:color w:val="000000"/>
                <w:sz w:val="20"/>
                <w:lang w:eastAsia="en-GB"/>
              </w:rPr>
            </w:pPr>
            <w:r w:rsidRPr="003133B2">
              <w:rPr>
                <w:rFonts w:ascii="Calibri" w:hAnsi="Calibri" w:cs="Calibri"/>
                <w:b/>
                <w:bCs/>
                <w:color w:val="000000"/>
                <w:sz w:val="20"/>
                <w:lang w:eastAsia="en-GB"/>
              </w:rPr>
              <w:t>31.03.2020</w:t>
            </w:r>
          </w:p>
        </w:tc>
      </w:tr>
      <w:tr w:rsidR="003133B2" w:rsidRPr="003133B2" w14:paraId="270231BB" w14:textId="77777777" w:rsidTr="00902CB7">
        <w:trPr>
          <w:trHeight w:val="276"/>
          <w:jc w:val="center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1AECF" w14:textId="77777777" w:rsidR="003133B2" w:rsidRPr="003133B2" w:rsidRDefault="003133B2" w:rsidP="003133B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b/>
                <w:bCs/>
                <w:color w:val="000000"/>
                <w:sz w:val="20"/>
                <w:lang w:eastAsia="en-GB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C0048" w14:textId="77777777" w:rsidR="003133B2" w:rsidRPr="003133B2" w:rsidRDefault="003133B2" w:rsidP="003133B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b/>
                <w:bCs/>
                <w:sz w:val="20"/>
                <w:lang w:eastAsia="en-GB"/>
              </w:rPr>
            </w:pPr>
            <w:r w:rsidRPr="003133B2">
              <w:rPr>
                <w:rFonts w:ascii="Calibri" w:hAnsi="Calibri" w:cs="Calibri"/>
                <w:b/>
                <w:bCs/>
                <w:sz w:val="20"/>
                <w:lang w:eastAsia="en-GB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3B621" w14:textId="77777777" w:rsidR="003133B2" w:rsidRPr="003133B2" w:rsidRDefault="003133B2" w:rsidP="003133B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b/>
                <w:bCs/>
                <w:sz w:val="20"/>
                <w:lang w:eastAsia="en-GB"/>
              </w:rPr>
            </w:pPr>
            <w:r w:rsidRPr="003133B2">
              <w:rPr>
                <w:rFonts w:ascii="Calibri" w:hAnsi="Calibri" w:cs="Calibri"/>
                <w:b/>
                <w:bCs/>
                <w:sz w:val="20"/>
                <w:lang w:eastAsia="en-GB"/>
              </w:rPr>
              <w:t>Account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EE002" w14:textId="77777777" w:rsidR="003133B2" w:rsidRPr="003133B2" w:rsidRDefault="003133B2" w:rsidP="003133B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b/>
                <w:bCs/>
                <w:sz w:val="20"/>
                <w:lang w:eastAsia="en-GB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4ACA1" w14:textId="77777777" w:rsidR="003133B2" w:rsidRPr="003133B2" w:rsidRDefault="003133B2" w:rsidP="003133B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en-GB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F78B9" w14:textId="77777777" w:rsidR="003133B2" w:rsidRPr="003133B2" w:rsidRDefault="003133B2" w:rsidP="003133B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en-GB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7420C" w14:textId="77777777" w:rsidR="003133B2" w:rsidRPr="003133B2" w:rsidRDefault="003133B2" w:rsidP="003133B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en-GB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DB553" w14:textId="77777777" w:rsidR="003133B2" w:rsidRPr="003133B2" w:rsidRDefault="003133B2" w:rsidP="003133B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en-GB"/>
              </w:rPr>
            </w:pPr>
          </w:p>
        </w:tc>
      </w:tr>
      <w:tr w:rsidR="003133B2" w:rsidRPr="003133B2" w14:paraId="20F2747D" w14:textId="77777777" w:rsidTr="00902CB7">
        <w:trPr>
          <w:trHeight w:val="276"/>
          <w:jc w:val="center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AA116" w14:textId="77777777" w:rsidR="003133B2" w:rsidRPr="003133B2" w:rsidRDefault="003133B2" w:rsidP="003133B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b/>
                <w:bCs/>
                <w:sz w:val="20"/>
                <w:lang w:eastAsia="en-GB"/>
              </w:rPr>
            </w:pPr>
            <w:r w:rsidRPr="003133B2">
              <w:rPr>
                <w:rFonts w:ascii="Calibri" w:hAnsi="Calibri" w:cs="Calibri"/>
                <w:b/>
                <w:bCs/>
                <w:sz w:val="20"/>
                <w:lang w:eastAsia="en-GB"/>
              </w:rPr>
              <w:t>Member States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28DC6" w14:textId="77777777" w:rsidR="003133B2" w:rsidRPr="003133B2" w:rsidRDefault="003133B2" w:rsidP="003133B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b/>
                <w:bCs/>
                <w:sz w:val="20"/>
                <w:lang w:eastAsia="en-GB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5DB64" w14:textId="77777777" w:rsidR="003133B2" w:rsidRPr="003133B2" w:rsidRDefault="003133B2" w:rsidP="003133B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en-GB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E6BD6" w14:textId="77777777" w:rsidR="003133B2" w:rsidRPr="003133B2" w:rsidRDefault="003133B2" w:rsidP="003133B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eastAsia="en-GB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BC8C9" w14:textId="77777777" w:rsidR="003133B2" w:rsidRPr="003133B2" w:rsidRDefault="003133B2" w:rsidP="003133B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en-GB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28AE7" w14:textId="77777777" w:rsidR="003133B2" w:rsidRPr="003133B2" w:rsidRDefault="003133B2" w:rsidP="003133B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en-GB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7AF7C" w14:textId="77777777" w:rsidR="003133B2" w:rsidRPr="003133B2" w:rsidRDefault="003133B2" w:rsidP="003133B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en-GB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413A4" w14:textId="77777777" w:rsidR="003133B2" w:rsidRPr="003133B2" w:rsidRDefault="003133B2" w:rsidP="003133B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en-GB"/>
              </w:rPr>
            </w:pPr>
          </w:p>
        </w:tc>
      </w:tr>
      <w:tr w:rsidR="003133B2" w:rsidRPr="003133B2" w14:paraId="52D089D9" w14:textId="77777777" w:rsidTr="00902CB7">
        <w:trPr>
          <w:trHeight w:val="276"/>
          <w:jc w:val="center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6BA745" w14:textId="77777777" w:rsidR="003133B2" w:rsidRPr="003133B2" w:rsidRDefault="003133B2" w:rsidP="003133B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0"/>
                <w:lang w:eastAsia="en-GB"/>
              </w:rPr>
            </w:pPr>
            <w:r w:rsidRPr="003133B2">
              <w:rPr>
                <w:rFonts w:ascii="Calibri" w:hAnsi="Calibri" w:cs="Calibri"/>
                <w:sz w:val="20"/>
                <w:lang w:eastAsia="en-GB"/>
              </w:rPr>
              <w:t>Sudan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FCBCF7" w14:textId="77777777" w:rsidR="003133B2" w:rsidRPr="003133B2" w:rsidRDefault="003133B2" w:rsidP="003133B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0"/>
                <w:lang w:eastAsia="en-GB"/>
              </w:rPr>
            </w:pPr>
            <w:r w:rsidRPr="003133B2">
              <w:rPr>
                <w:rFonts w:ascii="Calibri" w:hAnsi="Calibri" w:cs="Calibri"/>
                <w:sz w:val="20"/>
                <w:lang w:eastAsia="en-GB"/>
              </w:rPr>
              <w:t>Res.  38 PP 1989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E9FA5D" w14:textId="77777777" w:rsidR="003133B2" w:rsidRPr="003133B2" w:rsidRDefault="003133B2" w:rsidP="003133B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0"/>
                <w:lang w:eastAsia="en-GB"/>
              </w:rPr>
            </w:pPr>
            <w:r w:rsidRPr="003133B2">
              <w:rPr>
                <w:rFonts w:ascii="Calibri" w:hAnsi="Calibri" w:cs="Calibri"/>
                <w:sz w:val="20"/>
                <w:lang w:eastAsia="en-GB"/>
              </w:rPr>
              <w:t>567.047,95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36A92F" w14:textId="77777777" w:rsidR="003133B2" w:rsidRPr="003133B2" w:rsidRDefault="003133B2" w:rsidP="003133B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0"/>
                <w:lang w:eastAsia="en-GB"/>
              </w:rPr>
            </w:pPr>
            <w:r w:rsidRPr="003133B2">
              <w:rPr>
                <w:rFonts w:ascii="Calibri" w:hAnsi="Calibri" w:cs="Calibri"/>
                <w:sz w:val="20"/>
                <w:lang w:eastAsia="en-GB"/>
              </w:rPr>
              <w:t>6.028,45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056363" w14:textId="77777777" w:rsidR="003133B2" w:rsidRPr="003133B2" w:rsidRDefault="003133B2" w:rsidP="003133B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0"/>
                <w:lang w:eastAsia="en-GB"/>
              </w:rPr>
            </w:pPr>
            <w:r w:rsidRPr="003133B2">
              <w:rPr>
                <w:rFonts w:ascii="Calibri" w:hAnsi="Calibri" w:cs="Calibri"/>
                <w:sz w:val="20"/>
                <w:lang w:eastAsia="en-GB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C2BBB5" w14:textId="77777777" w:rsidR="003133B2" w:rsidRPr="003133B2" w:rsidRDefault="003133B2" w:rsidP="003133B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0"/>
                <w:lang w:eastAsia="en-GB"/>
              </w:rPr>
            </w:pPr>
            <w:r w:rsidRPr="003133B2">
              <w:rPr>
                <w:rFonts w:ascii="Calibri" w:hAnsi="Calibri" w:cs="Calibri"/>
                <w:sz w:val="20"/>
                <w:lang w:eastAsia="en-GB"/>
              </w:rPr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A7FA94" w14:textId="77777777" w:rsidR="003133B2" w:rsidRPr="003133B2" w:rsidRDefault="003133B2" w:rsidP="003133B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0"/>
                <w:lang w:eastAsia="en-GB"/>
              </w:rPr>
            </w:pPr>
            <w:r w:rsidRPr="003133B2">
              <w:rPr>
                <w:rFonts w:ascii="Calibri" w:hAnsi="Calibri" w:cs="Calibri"/>
                <w:sz w:val="20"/>
                <w:lang w:eastAsia="en-GB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44C1ED" w14:textId="77777777" w:rsidR="003133B2" w:rsidRPr="003133B2" w:rsidRDefault="003133B2" w:rsidP="003133B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0"/>
                <w:lang w:eastAsia="en-GB"/>
              </w:rPr>
            </w:pPr>
            <w:r w:rsidRPr="003133B2">
              <w:rPr>
                <w:rFonts w:ascii="Calibri" w:hAnsi="Calibri" w:cs="Calibri"/>
                <w:sz w:val="20"/>
                <w:lang w:eastAsia="en-GB"/>
              </w:rPr>
              <w:t>6.028,45</w:t>
            </w:r>
          </w:p>
        </w:tc>
      </w:tr>
      <w:tr w:rsidR="003133B2" w:rsidRPr="003133B2" w14:paraId="405B84DA" w14:textId="77777777" w:rsidTr="00902CB7">
        <w:trPr>
          <w:trHeight w:val="276"/>
          <w:jc w:val="center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52146" w14:textId="77777777" w:rsidR="003133B2" w:rsidRPr="003133B2" w:rsidRDefault="003133B2" w:rsidP="003133B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0"/>
                <w:lang w:eastAsia="en-GB"/>
              </w:rPr>
            </w:pPr>
            <w:r w:rsidRPr="003133B2">
              <w:rPr>
                <w:rFonts w:ascii="Calibri" w:hAnsi="Calibri" w:cs="Calibri"/>
                <w:sz w:val="20"/>
                <w:lang w:eastAsia="en-GB"/>
              </w:rPr>
              <w:t>Tajikistan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A534B" w14:textId="3F0609D1" w:rsidR="003133B2" w:rsidRPr="003133B2" w:rsidRDefault="003133B2" w:rsidP="003133B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0"/>
                <w:lang w:eastAsia="en-GB"/>
              </w:rPr>
            </w:pPr>
            <w:r w:rsidRPr="003133B2">
              <w:rPr>
                <w:rFonts w:ascii="Calibri" w:hAnsi="Calibri" w:cs="Calibri"/>
                <w:sz w:val="20"/>
                <w:lang w:eastAsia="en-GB"/>
              </w:rPr>
              <w:t>Res.  41</w:t>
            </w:r>
            <w:r w:rsidR="00902CB7">
              <w:rPr>
                <w:rFonts w:ascii="Calibri" w:hAnsi="Calibri" w:cs="Calibri"/>
                <w:sz w:val="20"/>
                <w:lang w:eastAsia="en-GB"/>
              </w:rPr>
              <w:t xml:space="preserve"> </w:t>
            </w:r>
            <w:r w:rsidRPr="003133B2">
              <w:rPr>
                <w:rFonts w:ascii="Calibri" w:hAnsi="Calibri" w:cs="Calibri"/>
                <w:sz w:val="20"/>
                <w:lang w:eastAsia="en-GB"/>
              </w:rPr>
              <w:t>- 2011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A4E6B" w14:textId="77777777" w:rsidR="003133B2" w:rsidRPr="003133B2" w:rsidRDefault="003133B2" w:rsidP="003133B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0"/>
                <w:lang w:eastAsia="en-GB"/>
              </w:rPr>
            </w:pPr>
            <w:r w:rsidRPr="003133B2">
              <w:rPr>
                <w:rFonts w:ascii="Calibri" w:hAnsi="Calibri" w:cs="Calibri"/>
                <w:sz w:val="20"/>
                <w:lang w:eastAsia="en-GB"/>
              </w:rPr>
              <w:t>745.617,40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F4779" w14:textId="77777777" w:rsidR="003133B2" w:rsidRPr="003133B2" w:rsidRDefault="003133B2" w:rsidP="003133B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0"/>
                <w:lang w:eastAsia="en-GB"/>
              </w:rPr>
            </w:pPr>
            <w:r w:rsidRPr="003133B2">
              <w:rPr>
                <w:rFonts w:ascii="Calibri" w:hAnsi="Calibri" w:cs="Calibri"/>
                <w:sz w:val="20"/>
                <w:lang w:eastAsia="en-GB"/>
              </w:rPr>
              <w:t>511.822,30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85B64F" w14:textId="77777777" w:rsidR="003133B2" w:rsidRPr="003133B2" w:rsidRDefault="003133B2" w:rsidP="003133B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0"/>
                <w:lang w:eastAsia="en-GB"/>
              </w:rPr>
            </w:pPr>
            <w:r w:rsidRPr="003133B2">
              <w:rPr>
                <w:rFonts w:ascii="Calibri" w:hAnsi="Calibri" w:cs="Calibri"/>
                <w:sz w:val="20"/>
                <w:lang w:eastAsia="en-GB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AFEE3D" w14:textId="77777777" w:rsidR="003133B2" w:rsidRPr="003133B2" w:rsidRDefault="003133B2" w:rsidP="003133B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0"/>
                <w:lang w:eastAsia="en-GB"/>
              </w:rPr>
            </w:pPr>
            <w:r w:rsidRPr="003133B2">
              <w:rPr>
                <w:rFonts w:ascii="Calibri" w:hAnsi="Calibri" w:cs="Calibri"/>
                <w:sz w:val="20"/>
                <w:lang w:eastAsia="en-GB"/>
              </w:rPr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533F40" w14:textId="77777777" w:rsidR="003133B2" w:rsidRPr="003133B2" w:rsidRDefault="003133B2" w:rsidP="003133B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0"/>
                <w:lang w:eastAsia="en-GB"/>
              </w:rPr>
            </w:pPr>
            <w:r w:rsidRPr="003133B2">
              <w:rPr>
                <w:rFonts w:ascii="Calibri" w:hAnsi="Calibri" w:cs="Calibri"/>
                <w:sz w:val="20"/>
                <w:lang w:eastAsia="en-GB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E50B8" w14:textId="77777777" w:rsidR="003133B2" w:rsidRPr="003133B2" w:rsidRDefault="003133B2" w:rsidP="003133B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0"/>
                <w:lang w:eastAsia="en-GB"/>
              </w:rPr>
            </w:pPr>
            <w:r w:rsidRPr="003133B2">
              <w:rPr>
                <w:rFonts w:ascii="Calibri" w:hAnsi="Calibri" w:cs="Calibri"/>
                <w:sz w:val="20"/>
                <w:lang w:eastAsia="en-GB"/>
              </w:rPr>
              <w:t>511.822,30</w:t>
            </w:r>
          </w:p>
        </w:tc>
      </w:tr>
      <w:tr w:rsidR="003133B2" w:rsidRPr="003133B2" w14:paraId="07300DD2" w14:textId="77777777" w:rsidTr="00902CB7">
        <w:trPr>
          <w:trHeight w:val="276"/>
          <w:jc w:val="center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46927" w14:textId="77777777" w:rsidR="003133B2" w:rsidRPr="003133B2" w:rsidRDefault="003133B2" w:rsidP="003133B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0"/>
                <w:lang w:eastAsia="en-GB"/>
              </w:rPr>
            </w:pPr>
            <w:r w:rsidRPr="003133B2">
              <w:rPr>
                <w:rFonts w:ascii="Calibri" w:hAnsi="Calibri" w:cs="Calibri"/>
                <w:sz w:val="20"/>
                <w:lang w:eastAsia="en-GB"/>
              </w:rPr>
              <w:t>Central African Republic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2BB5C" w14:textId="65B37B67" w:rsidR="003133B2" w:rsidRPr="003133B2" w:rsidRDefault="003133B2" w:rsidP="003133B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0"/>
                <w:lang w:eastAsia="en-GB"/>
              </w:rPr>
            </w:pPr>
            <w:r w:rsidRPr="003133B2">
              <w:rPr>
                <w:rFonts w:ascii="Calibri" w:hAnsi="Calibri" w:cs="Calibri"/>
                <w:sz w:val="20"/>
                <w:lang w:eastAsia="en-GB"/>
              </w:rPr>
              <w:t>Res.  41</w:t>
            </w:r>
            <w:r w:rsidR="00902CB7">
              <w:rPr>
                <w:rFonts w:ascii="Calibri" w:hAnsi="Calibri" w:cs="Calibri"/>
                <w:sz w:val="20"/>
                <w:lang w:eastAsia="en-GB"/>
              </w:rPr>
              <w:t xml:space="preserve"> </w:t>
            </w:r>
            <w:r w:rsidRPr="003133B2">
              <w:rPr>
                <w:rFonts w:ascii="Calibri" w:hAnsi="Calibri" w:cs="Calibri"/>
                <w:sz w:val="20"/>
                <w:lang w:eastAsia="en-GB"/>
              </w:rPr>
              <w:t>- 2014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A891E" w14:textId="77777777" w:rsidR="003133B2" w:rsidRPr="003133B2" w:rsidRDefault="003133B2" w:rsidP="003133B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0"/>
                <w:lang w:eastAsia="en-GB"/>
              </w:rPr>
            </w:pPr>
            <w:r w:rsidRPr="003133B2">
              <w:rPr>
                <w:rFonts w:ascii="Calibri" w:hAnsi="Calibri" w:cs="Calibri"/>
                <w:sz w:val="20"/>
                <w:lang w:eastAsia="en-GB"/>
              </w:rPr>
              <w:t>159.474,68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B35CB" w14:textId="77777777" w:rsidR="003133B2" w:rsidRPr="003133B2" w:rsidRDefault="003133B2" w:rsidP="003133B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0"/>
                <w:lang w:eastAsia="en-GB"/>
              </w:rPr>
            </w:pPr>
            <w:r w:rsidRPr="003133B2">
              <w:rPr>
                <w:rFonts w:ascii="Calibri" w:hAnsi="Calibri" w:cs="Calibri"/>
                <w:sz w:val="20"/>
                <w:lang w:eastAsia="en-GB"/>
              </w:rPr>
              <w:t>109.952,30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1B63D2" w14:textId="77777777" w:rsidR="003133B2" w:rsidRPr="003133B2" w:rsidRDefault="003133B2" w:rsidP="003133B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0"/>
                <w:lang w:eastAsia="en-GB"/>
              </w:rPr>
            </w:pPr>
            <w:r w:rsidRPr="003133B2">
              <w:rPr>
                <w:rFonts w:ascii="Calibri" w:hAnsi="Calibri" w:cs="Calibri"/>
                <w:sz w:val="20"/>
                <w:lang w:eastAsia="en-GB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D1362B" w14:textId="77777777" w:rsidR="003133B2" w:rsidRPr="003133B2" w:rsidRDefault="003133B2" w:rsidP="003133B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0"/>
                <w:lang w:eastAsia="en-GB"/>
              </w:rPr>
            </w:pPr>
            <w:r w:rsidRPr="003133B2">
              <w:rPr>
                <w:rFonts w:ascii="Calibri" w:hAnsi="Calibri" w:cs="Calibri"/>
                <w:sz w:val="20"/>
                <w:lang w:eastAsia="en-GB"/>
              </w:rPr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180961" w14:textId="77777777" w:rsidR="003133B2" w:rsidRPr="003133B2" w:rsidRDefault="003133B2" w:rsidP="003133B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0"/>
                <w:lang w:eastAsia="en-GB"/>
              </w:rPr>
            </w:pPr>
            <w:r w:rsidRPr="003133B2">
              <w:rPr>
                <w:rFonts w:ascii="Calibri" w:hAnsi="Calibri" w:cs="Calibri"/>
                <w:sz w:val="20"/>
                <w:lang w:eastAsia="en-GB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CAE86" w14:textId="77777777" w:rsidR="003133B2" w:rsidRPr="003133B2" w:rsidRDefault="003133B2" w:rsidP="003133B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0"/>
                <w:lang w:eastAsia="en-GB"/>
              </w:rPr>
            </w:pPr>
            <w:r w:rsidRPr="003133B2">
              <w:rPr>
                <w:rFonts w:ascii="Calibri" w:hAnsi="Calibri" w:cs="Calibri"/>
                <w:sz w:val="20"/>
                <w:lang w:eastAsia="en-GB"/>
              </w:rPr>
              <w:t>109.952,30</w:t>
            </w:r>
          </w:p>
        </w:tc>
      </w:tr>
      <w:tr w:rsidR="003133B2" w:rsidRPr="003133B2" w14:paraId="6BF7088E" w14:textId="77777777" w:rsidTr="00902CB7">
        <w:trPr>
          <w:trHeight w:val="276"/>
          <w:jc w:val="center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EDB2D" w14:textId="77777777" w:rsidR="003133B2" w:rsidRPr="003133B2" w:rsidRDefault="003133B2" w:rsidP="003133B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0"/>
                <w:lang w:eastAsia="en-GB"/>
              </w:rPr>
            </w:pPr>
            <w:r w:rsidRPr="003133B2">
              <w:rPr>
                <w:rFonts w:ascii="Calibri" w:hAnsi="Calibri" w:cs="Calibri"/>
                <w:sz w:val="20"/>
                <w:lang w:eastAsia="en-GB"/>
              </w:rPr>
              <w:t>Somalia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B2C6C" w14:textId="31920E83" w:rsidR="003133B2" w:rsidRPr="003133B2" w:rsidRDefault="003133B2" w:rsidP="003133B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0"/>
                <w:lang w:eastAsia="en-GB"/>
              </w:rPr>
            </w:pPr>
            <w:r w:rsidRPr="003133B2">
              <w:rPr>
                <w:rFonts w:ascii="Calibri" w:hAnsi="Calibri" w:cs="Calibri"/>
                <w:sz w:val="20"/>
                <w:lang w:eastAsia="en-GB"/>
              </w:rPr>
              <w:t>Res.  41</w:t>
            </w:r>
            <w:r w:rsidR="00902CB7">
              <w:rPr>
                <w:rFonts w:ascii="Calibri" w:hAnsi="Calibri" w:cs="Calibri"/>
                <w:sz w:val="20"/>
                <w:lang w:eastAsia="en-GB"/>
              </w:rPr>
              <w:t xml:space="preserve"> </w:t>
            </w:r>
            <w:r w:rsidRPr="003133B2">
              <w:rPr>
                <w:rFonts w:ascii="Calibri" w:hAnsi="Calibri" w:cs="Calibri"/>
                <w:sz w:val="20"/>
                <w:lang w:eastAsia="en-GB"/>
              </w:rPr>
              <w:t>- 2017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4090C" w14:textId="77777777" w:rsidR="003133B2" w:rsidRPr="003133B2" w:rsidRDefault="003133B2" w:rsidP="003133B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0"/>
                <w:lang w:eastAsia="en-GB"/>
              </w:rPr>
            </w:pPr>
            <w:r w:rsidRPr="003133B2">
              <w:rPr>
                <w:rFonts w:ascii="Calibri" w:hAnsi="Calibri" w:cs="Calibri"/>
                <w:sz w:val="20"/>
                <w:lang w:eastAsia="en-GB"/>
              </w:rPr>
              <w:t>2.281.017,16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BD4B9" w14:textId="77777777" w:rsidR="003133B2" w:rsidRPr="003133B2" w:rsidRDefault="003133B2" w:rsidP="003133B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0"/>
                <w:lang w:eastAsia="en-GB"/>
              </w:rPr>
            </w:pPr>
            <w:r w:rsidRPr="003133B2">
              <w:rPr>
                <w:rFonts w:ascii="Calibri" w:hAnsi="Calibri" w:cs="Calibri"/>
                <w:sz w:val="20"/>
                <w:lang w:eastAsia="en-GB"/>
              </w:rPr>
              <w:t>2.093.262,73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DC7BFF" w14:textId="77777777" w:rsidR="003133B2" w:rsidRPr="003133B2" w:rsidRDefault="003133B2" w:rsidP="003133B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0"/>
                <w:lang w:eastAsia="en-GB"/>
              </w:rPr>
            </w:pPr>
            <w:r w:rsidRPr="003133B2">
              <w:rPr>
                <w:rFonts w:ascii="Calibri" w:hAnsi="Calibri" w:cs="Calibri"/>
                <w:sz w:val="20"/>
                <w:lang w:eastAsia="en-GB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8DC7B8" w14:textId="77777777" w:rsidR="003133B2" w:rsidRPr="003133B2" w:rsidRDefault="003133B2" w:rsidP="003133B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0"/>
                <w:lang w:eastAsia="en-GB"/>
              </w:rPr>
            </w:pPr>
            <w:r w:rsidRPr="003133B2">
              <w:rPr>
                <w:rFonts w:ascii="Calibri" w:hAnsi="Calibri" w:cs="Calibri"/>
                <w:sz w:val="20"/>
                <w:lang w:eastAsia="en-GB"/>
              </w:rPr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33BA3C" w14:textId="77777777" w:rsidR="003133B2" w:rsidRPr="003133B2" w:rsidRDefault="003133B2" w:rsidP="003133B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0"/>
                <w:lang w:eastAsia="en-GB"/>
              </w:rPr>
            </w:pPr>
            <w:r w:rsidRPr="003133B2">
              <w:rPr>
                <w:rFonts w:ascii="Calibri" w:hAnsi="Calibri" w:cs="Calibri"/>
                <w:sz w:val="20"/>
                <w:lang w:eastAsia="en-GB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C41D9" w14:textId="77777777" w:rsidR="003133B2" w:rsidRPr="003133B2" w:rsidRDefault="003133B2" w:rsidP="003133B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0"/>
                <w:lang w:eastAsia="en-GB"/>
              </w:rPr>
            </w:pPr>
            <w:r w:rsidRPr="003133B2">
              <w:rPr>
                <w:rFonts w:ascii="Calibri" w:hAnsi="Calibri" w:cs="Calibri"/>
                <w:sz w:val="20"/>
                <w:lang w:eastAsia="en-GB"/>
              </w:rPr>
              <w:t>2.093.262,73</w:t>
            </w:r>
          </w:p>
        </w:tc>
      </w:tr>
      <w:tr w:rsidR="003133B2" w:rsidRPr="003133B2" w14:paraId="116DB34E" w14:textId="77777777" w:rsidTr="00902CB7">
        <w:trPr>
          <w:trHeight w:val="276"/>
          <w:jc w:val="center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030E9" w14:textId="77777777" w:rsidR="003133B2" w:rsidRPr="003133B2" w:rsidRDefault="003133B2" w:rsidP="003133B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0"/>
                <w:lang w:eastAsia="en-GB"/>
              </w:rPr>
            </w:pPr>
            <w:r w:rsidRPr="003133B2">
              <w:rPr>
                <w:rFonts w:ascii="Calibri" w:hAnsi="Calibri" w:cs="Calibri"/>
                <w:sz w:val="20"/>
                <w:lang w:eastAsia="en-GB"/>
              </w:rPr>
              <w:t>Congo (Rep. of the)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14844" w14:textId="4B43873D" w:rsidR="003133B2" w:rsidRPr="003133B2" w:rsidRDefault="003133B2" w:rsidP="003133B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0"/>
                <w:lang w:eastAsia="en-GB"/>
              </w:rPr>
            </w:pPr>
            <w:r w:rsidRPr="003133B2">
              <w:rPr>
                <w:rFonts w:ascii="Calibri" w:hAnsi="Calibri" w:cs="Calibri"/>
                <w:sz w:val="20"/>
                <w:lang w:eastAsia="en-GB"/>
              </w:rPr>
              <w:t>Res.  41</w:t>
            </w:r>
            <w:r w:rsidR="00902CB7">
              <w:rPr>
                <w:rFonts w:ascii="Calibri" w:hAnsi="Calibri" w:cs="Calibri"/>
                <w:sz w:val="20"/>
                <w:lang w:eastAsia="en-GB"/>
              </w:rPr>
              <w:t xml:space="preserve"> </w:t>
            </w:r>
            <w:r w:rsidRPr="003133B2">
              <w:rPr>
                <w:rFonts w:ascii="Calibri" w:hAnsi="Calibri" w:cs="Calibri"/>
                <w:sz w:val="20"/>
                <w:lang w:eastAsia="en-GB"/>
              </w:rPr>
              <w:t>- 2018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E28A7" w14:textId="77777777" w:rsidR="003133B2" w:rsidRPr="003133B2" w:rsidRDefault="003133B2" w:rsidP="003133B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0"/>
                <w:lang w:eastAsia="en-GB"/>
              </w:rPr>
            </w:pPr>
            <w:r w:rsidRPr="003133B2">
              <w:rPr>
                <w:rFonts w:ascii="Calibri" w:hAnsi="Calibri" w:cs="Calibri"/>
                <w:sz w:val="20"/>
                <w:lang w:eastAsia="en-GB"/>
              </w:rPr>
              <w:t>1.730.027,81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A613D" w14:textId="77777777" w:rsidR="003133B2" w:rsidRPr="003133B2" w:rsidRDefault="003133B2" w:rsidP="003133B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0"/>
                <w:lang w:eastAsia="en-GB"/>
              </w:rPr>
            </w:pPr>
            <w:r w:rsidRPr="003133B2">
              <w:rPr>
                <w:rFonts w:ascii="Calibri" w:hAnsi="Calibri" w:cs="Calibri"/>
                <w:sz w:val="20"/>
                <w:lang w:eastAsia="en-GB"/>
              </w:rPr>
              <w:t>1.561.500,97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514172" w14:textId="77777777" w:rsidR="003133B2" w:rsidRPr="003133B2" w:rsidRDefault="003133B2" w:rsidP="003133B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0"/>
                <w:lang w:eastAsia="en-GB"/>
              </w:rPr>
            </w:pPr>
            <w:r w:rsidRPr="003133B2">
              <w:rPr>
                <w:rFonts w:ascii="Calibri" w:hAnsi="Calibri" w:cs="Calibri"/>
                <w:sz w:val="20"/>
                <w:lang w:eastAsia="en-GB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48758C" w14:textId="77777777" w:rsidR="003133B2" w:rsidRPr="003133B2" w:rsidRDefault="003133B2" w:rsidP="003133B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0"/>
                <w:lang w:eastAsia="en-GB"/>
              </w:rPr>
            </w:pPr>
            <w:r w:rsidRPr="003133B2">
              <w:rPr>
                <w:rFonts w:ascii="Calibri" w:hAnsi="Calibri" w:cs="Calibri"/>
                <w:sz w:val="20"/>
                <w:lang w:eastAsia="en-GB"/>
              </w:rPr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D27278" w14:textId="77777777" w:rsidR="003133B2" w:rsidRPr="003133B2" w:rsidRDefault="003133B2" w:rsidP="003133B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0"/>
                <w:lang w:eastAsia="en-GB"/>
              </w:rPr>
            </w:pPr>
            <w:r w:rsidRPr="003133B2">
              <w:rPr>
                <w:rFonts w:ascii="Calibri" w:hAnsi="Calibri" w:cs="Calibri"/>
                <w:sz w:val="20"/>
                <w:lang w:eastAsia="en-GB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E541D" w14:textId="77777777" w:rsidR="003133B2" w:rsidRPr="003133B2" w:rsidRDefault="003133B2" w:rsidP="003133B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0"/>
                <w:lang w:eastAsia="en-GB"/>
              </w:rPr>
            </w:pPr>
            <w:r w:rsidRPr="003133B2">
              <w:rPr>
                <w:rFonts w:ascii="Calibri" w:hAnsi="Calibri" w:cs="Calibri"/>
                <w:sz w:val="20"/>
                <w:lang w:eastAsia="en-GB"/>
              </w:rPr>
              <w:t>1.561.500,97</w:t>
            </w:r>
          </w:p>
        </w:tc>
      </w:tr>
      <w:tr w:rsidR="003133B2" w:rsidRPr="003133B2" w14:paraId="1831F244" w14:textId="77777777" w:rsidTr="00902CB7">
        <w:trPr>
          <w:trHeight w:val="276"/>
          <w:jc w:val="center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477DA" w14:textId="77777777" w:rsidR="003133B2" w:rsidRPr="003133B2" w:rsidRDefault="003133B2" w:rsidP="003133B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0"/>
                <w:lang w:eastAsia="en-GB"/>
              </w:rPr>
            </w:pPr>
            <w:r w:rsidRPr="003133B2">
              <w:rPr>
                <w:rFonts w:ascii="Calibri" w:hAnsi="Calibri" w:cs="Calibri"/>
                <w:sz w:val="20"/>
                <w:lang w:eastAsia="en-GB"/>
              </w:rPr>
              <w:t>Gabon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6A8BB" w14:textId="78A80C38" w:rsidR="003133B2" w:rsidRPr="003133B2" w:rsidRDefault="003133B2" w:rsidP="003133B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0"/>
                <w:lang w:eastAsia="en-GB"/>
              </w:rPr>
            </w:pPr>
            <w:r w:rsidRPr="003133B2">
              <w:rPr>
                <w:rFonts w:ascii="Calibri" w:hAnsi="Calibri" w:cs="Calibri"/>
                <w:sz w:val="20"/>
                <w:lang w:eastAsia="en-GB"/>
              </w:rPr>
              <w:t>Res.  41</w:t>
            </w:r>
            <w:r w:rsidR="00902CB7">
              <w:rPr>
                <w:rFonts w:ascii="Calibri" w:hAnsi="Calibri" w:cs="Calibri"/>
                <w:sz w:val="20"/>
                <w:lang w:eastAsia="en-GB"/>
              </w:rPr>
              <w:t xml:space="preserve"> </w:t>
            </w:r>
            <w:r w:rsidRPr="003133B2">
              <w:rPr>
                <w:rFonts w:ascii="Calibri" w:hAnsi="Calibri" w:cs="Calibri"/>
                <w:sz w:val="20"/>
                <w:lang w:eastAsia="en-GB"/>
              </w:rPr>
              <w:t>- 2018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3F32A" w14:textId="77777777" w:rsidR="003133B2" w:rsidRPr="003133B2" w:rsidRDefault="003133B2" w:rsidP="003133B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0"/>
                <w:lang w:eastAsia="en-GB"/>
              </w:rPr>
            </w:pPr>
            <w:r w:rsidRPr="003133B2">
              <w:rPr>
                <w:rFonts w:ascii="Calibri" w:hAnsi="Calibri" w:cs="Calibri"/>
                <w:sz w:val="20"/>
                <w:lang w:eastAsia="en-GB"/>
              </w:rPr>
              <w:t>343.052,55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454F1" w14:textId="77777777" w:rsidR="003133B2" w:rsidRPr="003133B2" w:rsidRDefault="003133B2" w:rsidP="003133B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0"/>
                <w:lang w:eastAsia="en-GB"/>
              </w:rPr>
            </w:pPr>
            <w:r w:rsidRPr="003133B2">
              <w:rPr>
                <w:rFonts w:ascii="Calibri" w:hAnsi="Calibri" w:cs="Calibri"/>
                <w:sz w:val="20"/>
                <w:lang w:eastAsia="en-GB"/>
              </w:rPr>
              <w:t>267.633,89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BB94B7" w14:textId="77777777" w:rsidR="003133B2" w:rsidRPr="003133B2" w:rsidRDefault="003133B2" w:rsidP="003133B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0"/>
                <w:lang w:eastAsia="en-GB"/>
              </w:rPr>
            </w:pPr>
            <w:r w:rsidRPr="003133B2">
              <w:rPr>
                <w:rFonts w:ascii="Calibri" w:hAnsi="Calibri" w:cs="Calibri"/>
                <w:sz w:val="20"/>
                <w:lang w:eastAsia="en-GB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45115E" w14:textId="77777777" w:rsidR="003133B2" w:rsidRPr="003133B2" w:rsidRDefault="003133B2" w:rsidP="003133B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0"/>
                <w:lang w:eastAsia="en-GB"/>
              </w:rPr>
            </w:pPr>
            <w:r w:rsidRPr="003133B2">
              <w:rPr>
                <w:rFonts w:ascii="Calibri" w:hAnsi="Calibri" w:cs="Calibri"/>
                <w:sz w:val="20"/>
                <w:lang w:eastAsia="en-GB"/>
              </w:rPr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B7F14E" w14:textId="77777777" w:rsidR="003133B2" w:rsidRPr="003133B2" w:rsidRDefault="003133B2" w:rsidP="003133B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0"/>
                <w:lang w:eastAsia="en-GB"/>
              </w:rPr>
            </w:pPr>
            <w:r w:rsidRPr="003133B2">
              <w:rPr>
                <w:rFonts w:ascii="Calibri" w:hAnsi="Calibri" w:cs="Calibri"/>
                <w:sz w:val="20"/>
                <w:lang w:eastAsia="en-GB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112FC" w14:textId="77777777" w:rsidR="003133B2" w:rsidRPr="003133B2" w:rsidRDefault="003133B2" w:rsidP="003133B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0"/>
                <w:lang w:eastAsia="en-GB"/>
              </w:rPr>
            </w:pPr>
            <w:r w:rsidRPr="003133B2">
              <w:rPr>
                <w:rFonts w:ascii="Calibri" w:hAnsi="Calibri" w:cs="Calibri"/>
                <w:sz w:val="20"/>
                <w:lang w:eastAsia="en-GB"/>
              </w:rPr>
              <w:t>267.633,89</w:t>
            </w:r>
          </w:p>
        </w:tc>
      </w:tr>
      <w:tr w:rsidR="003133B2" w:rsidRPr="003133B2" w14:paraId="26908D79" w14:textId="77777777" w:rsidTr="00902CB7">
        <w:trPr>
          <w:trHeight w:val="276"/>
          <w:jc w:val="center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7CE54" w14:textId="77777777" w:rsidR="003133B2" w:rsidRPr="003133B2" w:rsidRDefault="003133B2" w:rsidP="003133B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0"/>
                <w:lang w:eastAsia="en-GB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34C20" w14:textId="77777777" w:rsidR="003133B2" w:rsidRPr="003133B2" w:rsidRDefault="003133B2" w:rsidP="003133B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en-GB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C38C5" w14:textId="77777777" w:rsidR="003133B2" w:rsidRPr="003133B2" w:rsidRDefault="003133B2" w:rsidP="003133B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en-GB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AD2E8" w14:textId="77777777" w:rsidR="003133B2" w:rsidRPr="003133B2" w:rsidRDefault="003133B2" w:rsidP="003133B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en-GB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9D323" w14:textId="77777777" w:rsidR="003133B2" w:rsidRPr="003133B2" w:rsidRDefault="003133B2" w:rsidP="003133B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en-GB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5E325" w14:textId="77777777" w:rsidR="003133B2" w:rsidRPr="003133B2" w:rsidRDefault="003133B2" w:rsidP="003133B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en-GB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7DEFA" w14:textId="77777777" w:rsidR="003133B2" w:rsidRPr="003133B2" w:rsidRDefault="003133B2" w:rsidP="003133B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en-GB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2032C" w14:textId="77777777" w:rsidR="003133B2" w:rsidRPr="003133B2" w:rsidRDefault="003133B2" w:rsidP="003133B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en-GB"/>
              </w:rPr>
            </w:pPr>
          </w:p>
        </w:tc>
      </w:tr>
      <w:tr w:rsidR="003133B2" w:rsidRPr="003133B2" w14:paraId="041BC8B4" w14:textId="77777777" w:rsidTr="00902CB7">
        <w:trPr>
          <w:trHeight w:val="276"/>
          <w:jc w:val="center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0104F" w14:textId="77777777" w:rsidR="003133B2" w:rsidRPr="003133B2" w:rsidRDefault="003133B2" w:rsidP="003133B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b/>
                <w:bCs/>
                <w:sz w:val="20"/>
                <w:lang w:eastAsia="en-GB"/>
              </w:rPr>
            </w:pPr>
            <w:r w:rsidRPr="003133B2">
              <w:rPr>
                <w:rFonts w:ascii="Calibri" w:hAnsi="Calibri" w:cs="Calibri"/>
                <w:b/>
                <w:bCs/>
                <w:sz w:val="20"/>
                <w:lang w:eastAsia="en-GB"/>
              </w:rPr>
              <w:t>Sector Members/Companies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E66C3" w14:textId="77777777" w:rsidR="003133B2" w:rsidRPr="003133B2" w:rsidRDefault="003133B2" w:rsidP="003133B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b/>
                <w:bCs/>
                <w:sz w:val="20"/>
                <w:lang w:eastAsia="en-GB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92C4A" w14:textId="77777777" w:rsidR="003133B2" w:rsidRPr="003133B2" w:rsidRDefault="003133B2" w:rsidP="003133B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en-GB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510D7" w14:textId="77777777" w:rsidR="003133B2" w:rsidRPr="003133B2" w:rsidRDefault="003133B2" w:rsidP="003133B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en-GB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3C89E" w14:textId="77777777" w:rsidR="003133B2" w:rsidRPr="003133B2" w:rsidRDefault="003133B2" w:rsidP="003133B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en-GB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43E4C" w14:textId="77777777" w:rsidR="003133B2" w:rsidRPr="003133B2" w:rsidRDefault="003133B2" w:rsidP="003133B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en-GB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6CED6" w14:textId="77777777" w:rsidR="003133B2" w:rsidRPr="003133B2" w:rsidRDefault="003133B2" w:rsidP="003133B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en-GB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9D0CB" w14:textId="77777777" w:rsidR="003133B2" w:rsidRPr="003133B2" w:rsidRDefault="003133B2" w:rsidP="003133B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en-GB"/>
              </w:rPr>
            </w:pPr>
          </w:p>
        </w:tc>
      </w:tr>
      <w:tr w:rsidR="003133B2" w:rsidRPr="003133B2" w14:paraId="62CB4D25" w14:textId="77777777" w:rsidTr="00902CB7">
        <w:trPr>
          <w:trHeight w:val="276"/>
          <w:jc w:val="center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F4369" w14:textId="77777777" w:rsidR="003133B2" w:rsidRPr="003133B2" w:rsidRDefault="003133B2" w:rsidP="003133B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sz w:val="20"/>
                <w:lang w:eastAsia="en-GB"/>
              </w:rPr>
            </w:pPr>
            <w:r w:rsidRPr="003133B2">
              <w:rPr>
                <w:rFonts w:ascii="Calibri" w:hAnsi="Calibri" w:cs="Calibri"/>
                <w:sz w:val="20"/>
                <w:lang w:eastAsia="en-GB"/>
              </w:rPr>
              <w:t xml:space="preserve"> --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9D874" w14:textId="77777777" w:rsidR="003133B2" w:rsidRPr="003133B2" w:rsidRDefault="003133B2" w:rsidP="003133B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sz w:val="20"/>
                <w:lang w:eastAsia="en-GB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1B4A8" w14:textId="77777777" w:rsidR="003133B2" w:rsidRPr="003133B2" w:rsidRDefault="003133B2" w:rsidP="003133B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en-GB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C54B1" w14:textId="77777777" w:rsidR="003133B2" w:rsidRPr="003133B2" w:rsidRDefault="003133B2" w:rsidP="003133B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en-GB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9E4F7" w14:textId="77777777" w:rsidR="003133B2" w:rsidRPr="003133B2" w:rsidRDefault="003133B2" w:rsidP="003133B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en-GB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1A953" w14:textId="77777777" w:rsidR="003133B2" w:rsidRPr="003133B2" w:rsidRDefault="003133B2" w:rsidP="003133B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en-GB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9CDF0" w14:textId="77777777" w:rsidR="003133B2" w:rsidRPr="003133B2" w:rsidRDefault="003133B2" w:rsidP="003133B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en-GB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E428A" w14:textId="77777777" w:rsidR="003133B2" w:rsidRPr="003133B2" w:rsidRDefault="003133B2" w:rsidP="003133B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en-GB"/>
              </w:rPr>
            </w:pPr>
          </w:p>
        </w:tc>
      </w:tr>
      <w:tr w:rsidR="003133B2" w:rsidRPr="003133B2" w14:paraId="00A1F0EE" w14:textId="77777777" w:rsidTr="00902CB7">
        <w:trPr>
          <w:trHeight w:val="276"/>
          <w:jc w:val="center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5B7A4E" w14:textId="77777777" w:rsidR="003133B2" w:rsidRPr="003133B2" w:rsidRDefault="003133B2" w:rsidP="003133B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en-GB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FD176" w14:textId="77777777" w:rsidR="003133B2" w:rsidRPr="003133B2" w:rsidRDefault="003133B2" w:rsidP="003133B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en-GB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36E83" w14:textId="77777777" w:rsidR="003133B2" w:rsidRPr="003133B2" w:rsidRDefault="003133B2" w:rsidP="003133B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en-GB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37ED6" w14:textId="77777777" w:rsidR="003133B2" w:rsidRPr="003133B2" w:rsidRDefault="003133B2" w:rsidP="003133B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en-GB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5E3A1" w14:textId="77777777" w:rsidR="003133B2" w:rsidRPr="003133B2" w:rsidRDefault="003133B2" w:rsidP="003133B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en-GB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A9C7D" w14:textId="77777777" w:rsidR="003133B2" w:rsidRPr="003133B2" w:rsidRDefault="003133B2" w:rsidP="003133B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en-GB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22AC5" w14:textId="77777777" w:rsidR="003133B2" w:rsidRPr="003133B2" w:rsidRDefault="003133B2" w:rsidP="003133B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en-GB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FACB7" w14:textId="77777777" w:rsidR="003133B2" w:rsidRPr="003133B2" w:rsidRDefault="003133B2" w:rsidP="003133B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en-GB"/>
              </w:rPr>
            </w:pPr>
          </w:p>
        </w:tc>
      </w:tr>
      <w:tr w:rsidR="003133B2" w:rsidRPr="003133B2" w14:paraId="1E2E7E4C" w14:textId="77777777" w:rsidTr="00902CB7">
        <w:trPr>
          <w:trHeight w:val="276"/>
          <w:jc w:val="center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48518" w14:textId="77777777" w:rsidR="003133B2" w:rsidRPr="003133B2" w:rsidRDefault="003133B2" w:rsidP="003133B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b/>
                <w:bCs/>
                <w:sz w:val="20"/>
                <w:lang w:eastAsia="en-GB"/>
              </w:rPr>
            </w:pPr>
            <w:r w:rsidRPr="003133B2">
              <w:rPr>
                <w:rFonts w:ascii="Calibri" w:hAnsi="Calibri" w:cs="Calibri"/>
                <w:b/>
                <w:bCs/>
                <w:sz w:val="20"/>
                <w:lang w:eastAsia="en-GB"/>
              </w:rPr>
              <w:t>Total at 31 March 2020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2D11F" w14:textId="77777777" w:rsidR="003133B2" w:rsidRPr="003133B2" w:rsidRDefault="003133B2" w:rsidP="003133B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b/>
                <w:bCs/>
                <w:sz w:val="20"/>
                <w:lang w:eastAsia="en-GB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D6AAE" w14:textId="77777777" w:rsidR="003133B2" w:rsidRPr="009B5F2F" w:rsidRDefault="003133B2" w:rsidP="003133B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b/>
                <w:bCs/>
                <w:sz w:val="20"/>
                <w:u w:val="single"/>
                <w:lang w:eastAsia="en-GB"/>
              </w:rPr>
            </w:pPr>
            <w:r w:rsidRPr="009B5F2F">
              <w:rPr>
                <w:rFonts w:ascii="Calibri" w:hAnsi="Calibri" w:cs="Calibri"/>
                <w:b/>
                <w:bCs/>
                <w:sz w:val="20"/>
                <w:u w:val="single"/>
                <w:lang w:eastAsia="en-GB"/>
              </w:rPr>
              <w:t>5.826.237,55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25592" w14:textId="77777777" w:rsidR="003133B2" w:rsidRPr="003133B2" w:rsidRDefault="003133B2" w:rsidP="003133B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b/>
                <w:bCs/>
                <w:sz w:val="20"/>
                <w:u w:val="single"/>
                <w:lang w:eastAsia="en-GB"/>
              </w:rPr>
            </w:pPr>
            <w:r w:rsidRPr="003133B2">
              <w:rPr>
                <w:rFonts w:ascii="Calibri" w:hAnsi="Calibri" w:cs="Calibri"/>
                <w:b/>
                <w:bCs/>
                <w:sz w:val="20"/>
                <w:u w:val="single"/>
                <w:lang w:eastAsia="en-GB"/>
              </w:rPr>
              <w:t>4.550.200,64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9C35D" w14:textId="77777777" w:rsidR="003133B2" w:rsidRPr="003133B2" w:rsidRDefault="003133B2" w:rsidP="003133B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b/>
                <w:bCs/>
                <w:sz w:val="20"/>
                <w:u w:val="single"/>
                <w:lang w:eastAsia="en-GB"/>
              </w:rPr>
            </w:pPr>
            <w:r w:rsidRPr="003133B2">
              <w:rPr>
                <w:rFonts w:ascii="Calibri" w:hAnsi="Calibri" w:cs="Calibri"/>
                <w:b/>
                <w:bCs/>
                <w:sz w:val="20"/>
                <w:u w:val="single"/>
                <w:lang w:eastAsia="en-GB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8B468" w14:textId="77777777" w:rsidR="003133B2" w:rsidRPr="003133B2" w:rsidRDefault="003133B2" w:rsidP="003133B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b/>
                <w:bCs/>
                <w:sz w:val="20"/>
                <w:u w:val="single"/>
                <w:lang w:eastAsia="en-GB"/>
              </w:rPr>
            </w:pPr>
            <w:r w:rsidRPr="003133B2">
              <w:rPr>
                <w:rFonts w:ascii="Calibri" w:hAnsi="Calibri" w:cs="Calibri"/>
                <w:b/>
                <w:bCs/>
                <w:sz w:val="20"/>
                <w:u w:val="single"/>
                <w:lang w:eastAsia="en-GB"/>
              </w:rPr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DC9BA" w14:textId="77777777" w:rsidR="003133B2" w:rsidRPr="003133B2" w:rsidRDefault="003133B2" w:rsidP="003133B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b/>
                <w:bCs/>
                <w:sz w:val="20"/>
                <w:u w:val="single"/>
                <w:lang w:eastAsia="en-GB"/>
              </w:rPr>
            </w:pPr>
            <w:r w:rsidRPr="003133B2">
              <w:rPr>
                <w:rFonts w:ascii="Calibri" w:hAnsi="Calibri" w:cs="Calibri"/>
                <w:b/>
                <w:bCs/>
                <w:sz w:val="20"/>
                <w:u w:val="single"/>
                <w:lang w:eastAsia="en-GB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0DD81" w14:textId="77777777" w:rsidR="003133B2" w:rsidRPr="003133B2" w:rsidRDefault="003133B2" w:rsidP="003133B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b/>
                <w:bCs/>
                <w:sz w:val="20"/>
                <w:u w:val="single"/>
                <w:lang w:eastAsia="en-GB"/>
              </w:rPr>
            </w:pPr>
            <w:r w:rsidRPr="003133B2">
              <w:rPr>
                <w:rFonts w:ascii="Calibri" w:hAnsi="Calibri" w:cs="Calibri"/>
                <w:b/>
                <w:bCs/>
                <w:sz w:val="20"/>
                <w:u w:val="single"/>
                <w:lang w:eastAsia="en-GB"/>
              </w:rPr>
              <w:t>4.550.200,64</w:t>
            </w:r>
          </w:p>
        </w:tc>
      </w:tr>
    </w:tbl>
    <w:p w14:paraId="5E0CC552" w14:textId="66DB4D3E" w:rsidR="003133B2" w:rsidRDefault="003133B2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asciiTheme="minorHAnsi" w:hAnsiTheme="minorHAnsi"/>
          <w:b/>
          <w:bCs/>
        </w:rPr>
      </w:pPr>
    </w:p>
    <w:p w14:paraId="47B5B420" w14:textId="3EE47943" w:rsidR="00FE6278" w:rsidRDefault="00FE6278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asciiTheme="minorHAnsi" w:hAnsiTheme="minorHAnsi"/>
          <w:b/>
          <w:bCs/>
        </w:rPr>
      </w:pPr>
    </w:p>
    <w:p w14:paraId="20CC0C04" w14:textId="77777777" w:rsidR="00FE6278" w:rsidRDefault="00FE6278" w:rsidP="00FE6278">
      <w:pPr>
        <w:snapToGrid w:val="0"/>
        <w:spacing w:before="0"/>
        <w:rPr>
          <w:rFonts w:asciiTheme="minorHAnsi" w:hAnsiTheme="minorHAnsi"/>
          <w:b/>
          <w:bCs/>
        </w:rPr>
      </w:pPr>
    </w:p>
    <w:p w14:paraId="4EF5A781" w14:textId="1E44F13D" w:rsidR="00902CB7" w:rsidRDefault="00902CB7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br w:type="page"/>
      </w:r>
    </w:p>
    <w:p w14:paraId="55E78408" w14:textId="77777777" w:rsidR="00775165" w:rsidRDefault="00775165" w:rsidP="00FE6278">
      <w:pPr>
        <w:snapToGrid w:val="0"/>
        <w:spacing w:before="0"/>
        <w:rPr>
          <w:rFonts w:asciiTheme="minorHAnsi" w:hAnsiTheme="minorHAnsi"/>
          <w:b/>
          <w:bCs/>
        </w:rPr>
      </w:pPr>
    </w:p>
    <w:p w14:paraId="2DF0C613" w14:textId="77777777" w:rsidR="00766419" w:rsidRDefault="00766419" w:rsidP="00F0313A">
      <w:pPr>
        <w:jc w:val="center"/>
        <w:rPr>
          <w:rFonts w:asciiTheme="minorHAnsi" w:hAnsiTheme="minorHAnsi"/>
        </w:rPr>
      </w:pPr>
    </w:p>
    <w:p w14:paraId="5FAB380A" w14:textId="77777777" w:rsidR="00902CB7" w:rsidRDefault="00902CB7" w:rsidP="00F0313A">
      <w:pPr>
        <w:jc w:val="center"/>
        <w:rPr>
          <w:rFonts w:asciiTheme="minorHAnsi" w:hAnsiTheme="minorHAnsi"/>
        </w:rPr>
      </w:pPr>
    </w:p>
    <w:tbl>
      <w:tblPr>
        <w:tblW w:w="12860" w:type="dxa"/>
        <w:jc w:val="center"/>
        <w:tblLook w:val="04A0" w:firstRow="1" w:lastRow="0" w:firstColumn="1" w:lastColumn="0" w:noHBand="0" w:noVBand="1"/>
      </w:tblPr>
      <w:tblGrid>
        <w:gridCol w:w="3219"/>
        <w:gridCol w:w="1595"/>
        <w:gridCol w:w="1821"/>
        <w:gridCol w:w="1524"/>
        <w:gridCol w:w="1420"/>
        <w:gridCol w:w="868"/>
        <w:gridCol w:w="1077"/>
        <w:gridCol w:w="1389"/>
      </w:tblGrid>
      <w:tr w:rsidR="00902CB7" w:rsidRPr="00902CB7" w14:paraId="69EE23F0" w14:textId="77777777" w:rsidTr="00902CB7">
        <w:trPr>
          <w:trHeight w:val="276"/>
          <w:jc w:val="center"/>
        </w:trPr>
        <w:tc>
          <w:tcPr>
            <w:tcW w:w="115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8CCB3" w14:textId="5BABE720" w:rsidR="00902CB7" w:rsidRPr="00902CB7" w:rsidRDefault="00902CB7" w:rsidP="00902CB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b/>
                <w:bCs/>
                <w:sz w:val="20"/>
                <w:lang w:eastAsia="en-GB"/>
              </w:rPr>
            </w:pPr>
            <w:r w:rsidRPr="00902CB7">
              <w:rPr>
                <w:rFonts w:ascii="Calibri" w:hAnsi="Calibri" w:cs="Calibri"/>
                <w:b/>
                <w:bCs/>
                <w:sz w:val="20"/>
                <w:lang w:eastAsia="en-GB"/>
              </w:rPr>
              <w:t>AMOUNTS DUE IN RESPECT OF CANCELLED SPECIAL ARREARS ACCOUNTS (REPAYMENT AGREEMENTS CANCELLED FOR NON</w:t>
            </w:r>
            <w:r w:rsidR="0050686C">
              <w:rPr>
                <w:rFonts w:ascii="Calibri" w:hAnsi="Calibri" w:cs="Calibri"/>
                <w:b/>
                <w:bCs/>
                <w:sz w:val="20"/>
                <w:lang w:eastAsia="en-GB"/>
              </w:rPr>
              <w:t>-</w:t>
            </w:r>
            <w:r w:rsidRPr="00902CB7">
              <w:rPr>
                <w:rFonts w:ascii="Calibri" w:hAnsi="Calibri" w:cs="Calibri"/>
                <w:b/>
                <w:bCs/>
                <w:sz w:val="20"/>
                <w:lang w:eastAsia="en-GB"/>
              </w:rPr>
              <w:t xml:space="preserve">PAYMENT)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1D826" w14:textId="77777777" w:rsidR="00902CB7" w:rsidRPr="00902CB7" w:rsidRDefault="00902CB7" w:rsidP="00902CB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b/>
                <w:bCs/>
                <w:sz w:val="20"/>
                <w:lang w:eastAsia="en-GB"/>
              </w:rPr>
            </w:pPr>
          </w:p>
        </w:tc>
      </w:tr>
      <w:tr w:rsidR="00902CB7" w:rsidRPr="00902CB7" w14:paraId="39673504" w14:textId="77777777" w:rsidTr="00902CB7">
        <w:trPr>
          <w:trHeight w:val="276"/>
          <w:jc w:val="center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58ADF" w14:textId="77777777" w:rsidR="00902CB7" w:rsidRPr="00902CB7" w:rsidRDefault="00902CB7" w:rsidP="00902CB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eastAsia="en-GB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D814D" w14:textId="77777777" w:rsidR="00902CB7" w:rsidRPr="00902CB7" w:rsidRDefault="00902CB7" w:rsidP="00902CB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eastAsia="en-GB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63D38" w14:textId="77777777" w:rsidR="00902CB7" w:rsidRPr="00902CB7" w:rsidRDefault="00902CB7" w:rsidP="00902CB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eastAsia="en-GB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74371" w14:textId="77777777" w:rsidR="00902CB7" w:rsidRPr="00902CB7" w:rsidRDefault="00902CB7" w:rsidP="00902CB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eastAsia="en-GB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3256E" w14:textId="77777777" w:rsidR="00902CB7" w:rsidRPr="00902CB7" w:rsidRDefault="00902CB7" w:rsidP="00902CB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eastAsia="en-GB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FF5ED" w14:textId="77777777" w:rsidR="00902CB7" w:rsidRPr="00902CB7" w:rsidRDefault="00902CB7" w:rsidP="00902CB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eastAsia="en-GB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A86CD" w14:textId="77777777" w:rsidR="00902CB7" w:rsidRPr="00902CB7" w:rsidRDefault="00902CB7" w:rsidP="00902CB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eastAsia="en-GB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22A23" w14:textId="77777777" w:rsidR="00902CB7" w:rsidRPr="00902CB7" w:rsidRDefault="00902CB7" w:rsidP="00902CB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eastAsia="en-GB"/>
              </w:rPr>
            </w:pPr>
          </w:p>
        </w:tc>
      </w:tr>
      <w:tr w:rsidR="00902CB7" w:rsidRPr="00902CB7" w14:paraId="113DAE45" w14:textId="77777777" w:rsidTr="00902CB7">
        <w:trPr>
          <w:trHeight w:val="276"/>
          <w:jc w:val="center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9AC0D" w14:textId="77777777" w:rsidR="00902CB7" w:rsidRPr="00902CB7" w:rsidRDefault="00902CB7" w:rsidP="00902CB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b/>
                <w:bCs/>
                <w:color w:val="000000"/>
                <w:sz w:val="20"/>
                <w:lang w:eastAsia="en-GB"/>
              </w:rPr>
            </w:pPr>
            <w:r w:rsidRPr="00902CB7">
              <w:rPr>
                <w:rFonts w:ascii="Calibri" w:hAnsi="Calibri" w:cs="Calibri"/>
                <w:b/>
                <w:bCs/>
                <w:color w:val="000000"/>
                <w:sz w:val="20"/>
                <w:lang w:eastAsia="en-GB"/>
              </w:rPr>
              <w:t>Member States - Sector Members/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A4125" w14:textId="77777777" w:rsidR="00902CB7" w:rsidRPr="00902CB7" w:rsidRDefault="00902CB7" w:rsidP="00902CB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b/>
                <w:bCs/>
                <w:color w:val="000000"/>
                <w:sz w:val="20"/>
                <w:lang w:eastAsia="en-GB"/>
              </w:rPr>
            </w:pPr>
            <w:r w:rsidRPr="00902CB7">
              <w:rPr>
                <w:rFonts w:ascii="Calibri" w:hAnsi="Calibri" w:cs="Calibri"/>
                <w:b/>
                <w:bCs/>
                <w:color w:val="000000"/>
                <w:sz w:val="20"/>
                <w:lang w:eastAsia="en-GB"/>
              </w:rPr>
              <w:t>PP Resolutions</w:t>
            </w: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1FACB" w14:textId="77777777" w:rsidR="00902CB7" w:rsidRPr="00902CB7" w:rsidRDefault="00902CB7" w:rsidP="00902CB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b/>
                <w:bCs/>
                <w:sz w:val="20"/>
                <w:lang w:eastAsia="en-GB"/>
              </w:rPr>
            </w:pPr>
            <w:r w:rsidRPr="00902CB7">
              <w:rPr>
                <w:rFonts w:ascii="Calibri" w:hAnsi="Calibri" w:cs="Calibri"/>
                <w:b/>
                <w:bCs/>
                <w:sz w:val="20"/>
                <w:lang w:eastAsia="en-GB"/>
              </w:rPr>
              <w:t>Transfer to Canc.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EE2C4" w14:textId="77777777" w:rsidR="00902CB7" w:rsidRPr="00902CB7" w:rsidRDefault="00902CB7" w:rsidP="00902CB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b/>
                <w:bCs/>
                <w:color w:val="000000"/>
                <w:sz w:val="20"/>
                <w:lang w:eastAsia="en-GB"/>
              </w:rPr>
            </w:pPr>
            <w:r w:rsidRPr="00902CB7">
              <w:rPr>
                <w:rFonts w:ascii="Calibri" w:hAnsi="Calibri" w:cs="Calibri"/>
                <w:b/>
                <w:bCs/>
                <w:color w:val="000000"/>
                <w:sz w:val="20"/>
                <w:lang w:eastAsia="en-GB"/>
              </w:rPr>
              <w:t>Balance at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EE2257" w14:textId="77777777" w:rsidR="00902CB7" w:rsidRPr="00902CB7" w:rsidRDefault="00902CB7" w:rsidP="00902CB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b/>
                <w:bCs/>
                <w:sz w:val="20"/>
                <w:lang w:eastAsia="en-GB"/>
              </w:rPr>
            </w:pPr>
            <w:r w:rsidRPr="00902CB7">
              <w:rPr>
                <w:rFonts w:ascii="Calibri" w:hAnsi="Calibri" w:cs="Calibri"/>
                <w:b/>
                <w:bCs/>
                <w:sz w:val="20"/>
                <w:lang w:eastAsia="en-GB"/>
              </w:rPr>
              <w:t>Movements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832BC" w14:textId="77777777" w:rsidR="00902CB7" w:rsidRPr="00902CB7" w:rsidRDefault="00902CB7" w:rsidP="00902CB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b/>
                <w:bCs/>
                <w:sz w:val="20"/>
                <w:lang w:eastAsia="en-GB"/>
              </w:rPr>
            </w:pPr>
            <w:r w:rsidRPr="00902CB7">
              <w:rPr>
                <w:rFonts w:ascii="Calibri" w:hAnsi="Calibri" w:cs="Calibri"/>
                <w:b/>
                <w:bCs/>
                <w:sz w:val="20"/>
                <w:lang w:eastAsia="en-GB"/>
              </w:rPr>
              <w:t>Interest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F1996" w14:textId="77777777" w:rsidR="00902CB7" w:rsidRPr="00902CB7" w:rsidRDefault="00902CB7" w:rsidP="00902CB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b/>
                <w:bCs/>
                <w:sz w:val="20"/>
                <w:lang w:eastAsia="en-GB"/>
              </w:rPr>
            </w:pPr>
            <w:r w:rsidRPr="00902CB7">
              <w:rPr>
                <w:rFonts w:ascii="Calibri" w:hAnsi="Calibri" w:cs="Calibri"/>
                <w:b/>
                <w:bCs/>
                <w:sz w:val="20"/>
                <w:lang w:eastAsia="en-GB"/>
              </w:rPr>
              <w:t>Payments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54750" w14:textId="77777777" w:rsidR="00902CB7" w:rsidRPr="00902CB7" w:rsidRDefault="00902CB7" w:rsidP="00902CB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b/>
                <w:bCs/>
                <w:sz w:val="20"/>
                <w:lang w:eastAsia="en-GB"/>
              </w:rPr>
            </w:pPr>
            <w:r w:rsidRPr="00902CB7">
              <w:rPr>
                <w:rFonts w:ascii="Calibri" w:hAnsi="Calibri" w:cs="Calibri"/>
                <w:b/>
                <w:bCs/>
                <w:sz w:val="20"/>
                <w:lang w:eastAsia="en-GB"/>
              </w:rPr>
              <w:t>Balance at</w:t>
            </w:r>
          </w:p>
        </w:tc>
      </w:tr>
      <w:tr w:rsidR="00902CB7" w:rsidRPr="00902CB7" w14:paraId="7BBF088F" w14:textId="77777777" w:rsidTr="00902CB7">
        <w:trPr>
          <w:trHeight w:val="276"/>
          <w:jc w:val="center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33741" w14:textId="77777777" w:rsidR="00902CB7" w:rsidRPr="00902CB7" w:rsidRDefault="00902CB7" w:rsidP="00902CB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b/>
                <w:bCs/>
                <w:color w:val="000000"/>
                <w:sz w:val="20"/>
                <w:lang w:eastAsia="en-GB"/>
              </w:rPr>
            </w:pPr>
            <w:r w:rsidRPr="00902CB7">
              <w:rPr>
                <w:rFonts w:ascii="Calibri" w:hAnsi="Calibri" w:cs="Calibri"/>
                <w:b/>
                <w:bCs/>
                <w:color w:val="000000"/>
                <w:sz w:val="20"/>
                <w:lang w:eastAsia="en-GB"/>
              </w:rPr>
              <w:t>Companies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B7634" w14:textId="77777777" w:rsidR="00902CB7" w:rsidRPr="00902CB7" w:rsidRDefault="00902CB7" w:rsidP="00902CB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b/>
                <w:bCs/>
                <w:color w:val="000000"/>
                <w:sz w:val="20"/>
                <w:lang w:eastAsia="en-GB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28E92" w14:textId="77777777" w:rsidR="00902CB7" w:rsidRPr="00902CB7" w:rsidRDefault="00902CB7" w:rsidP="00902CB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b/>
                <w:bCs/>
                <w:sz w:val="20"/>
                <w:lang w:eastAsia="en-GB"/>
              </w:rPr>
            </w:pPr>
            <w:r w:rsidRPr="00902CB7">
              <w:rPr>
                <w:rFonts w:ascii="Calibri" w:hAnsi="Calibri" w:cs="Calibri"/>
                <w:b/>
                <w:bCs/>
                <w:sz w:val="20"/>
                <w:lang w:eastAsia="en-GB"/>
              </w:rPr>
              <w:t>Special Arrears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43D2D" w14:textId="77777777" w:rsidR="00902CB7" w:rsidRPr="00902CB7" w:rsidRDefault="00902CB7" w:rsidP="00902CB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b/>
                <w:bCs/>
                <w:color w:val="000000"/>
                <w:sz w:val="20"/>
                <w:lang w:eastAsia="en-GB"/>
              </w:rPr>
            </w:pPr>
            <w:r w:rsidRPr="00902CB7">
              <w:rPr>
                <w:rFonts w:ascii="Calibri" w:hAnsi="Calibri" w:cs="Calibri"/>
                <w:b/>
                <w:bCs/>
                <w:color w:val="000000"/>
                <w:sz w:val="20"/>
                <w:lang w:eastAsia="en-GB"/>
              </w:rPr>
              <w:t>31.12.2019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B9B6C" w14:textId="77777777" w:rsidR="00902CB7" w:rsidRPr="00902CB7" w:rsidRDefault="00902CB7" w:rsidP="00902CB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b/>
                <w:bCs/>
                <w:sz w:val="20"/>
                <w:lang w:eastAsia="en-GB"/>
              </w:rPr>
            </w:pPr>
            <w:r w:rsidRPr="00902CB7">
              <w:rPr>
                <w:rFonts w:ascii="Calibri" w:hAnsi="Calibri" w:cs="Calibri"/>
                <w:b/>
                <w:bCs/>
                <w:sz w:val="20"/>
                <w:lang w:eastAsia="en-GB"/>
              </w:rPr>
              <w:t>2020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66149" w14:textId="77777777" w:rsidR="00902CB7" w:rsidRPr="00902CB7" w:rsidRDefault="00902CB7" w:rsidP="00902CB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b/>
                <w:bCs/>
                <w:sz w:val="20"/>
                <w:lang w:eastAsia="en-GB"/>
              </w:rPr>
            </w:pPr>
            <w:r w:rsidRPr="00902CB7">
              <w:rPr>
                <w:rFonts w:ascii="Calibri" w:hAnsi="Calibri" w:cs="Calibri"/>
                <w:b/>
                <w:bCs/>
                <w:sz w:val="20"/>
                <w:lang w:eastAsia="en-GB"/>
              </w:rPr>
              <w:t>2020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F32D2" w14:textId="77777777" w:rsidR="00902CB7" w:rsidRPr="00902CB7" w:rsidRDefault="00902CB7" w:rsidP="00902CB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b/>
                <w:bCs/>
                <w:sz w:val="20"/>
                <w:lang w:eastAsia="en-GB"/>
              </w:rPr>
            </w:pPr>
            <w:r w:rsidRPr="00902CB7">
              <w:rPr>
                <w:rFonts w:ascii="Calibri" w:hAnsi="Calibri" w:cs="Calibri"/>
                <w:b/>
                <w:bCs/>
                <w:sz w:val="20"/>
                <w:lang w:eastAsia="en-GB"/>
              </w:rPr>
              <w:t>2020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D5B29" w14:textId="77777777" w:rsidR="00902CB7" w:rsidRPr="00902CB7" w:rsidRDefault="00902CB7" w:rsidP="00902CB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b/>
                <w:bCs/>
                <w:color w:val="000000"/>
                <w:sz w:val="20"/>
                <w:lang w:eastAsia="en-GB"/>
              </w:rPr>
            </w:pPr>
            <w:r w:rsidRPr="00902CB7">
              <w:rPr>
                <w:rFonts w:ascii="Calibri" w:hAnsi="Calibri" w:cs="Calibri"/>
                <w:b/>
                <w:bCs/>
                <w:color w:val="000000"/>
                <w:sz w:val="20"/>
                <w:lang w:eastAsia="en-GB"/>
              </w:rPr>
              <w:t>31.03.2020</w:t>
            </w:r>
          </w:p>
        </w:tc>
      </w:tr>
      <w:tr w:rsidR="00902CB7" w:rsidRPr="00902CB7" w14:paraId="6B7539AA" w14:textId="77777777" w:rsidTr="00902CB7">
        <w:trPr>
          <w:trHeight w:val="276"/>
          <w:jc w:val="center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85FE4" w14:textId="77777777" w:rsidR="00902CB7" w:rsidRPr="00902CB7" w:rsidRDefault="00902CB7" w:rsidP="00902CB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b/>
                <w:bCs/>
                <w:color w:val="000000"/>
                <w:sz w:val="20"/>
                <w:lang w:eastAsia="en-GB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3971A" w14:textId="77777777" w:rsidR="00902CB7" w:rsidRPr="00902CB7" w:rsidRDefault="00902CB7" w:rsidP="00902CB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b/>
                <w:bCs/>
                <w:color w:val="000000"/>
                <w:sz w:val="20"/>
                <w:lang w:eastAsia="en-GB"/>
              </w:rPr>
            </w:pPr>
            <w:r w:rsidRPr="00902CB7">
              <w:rPr>
                <w:rFonts w:ascii="Calibri" w:hAnsi="Calibri" w:cs="Calibri"/>
                <w:b/>
                <w:bCs/>
                <w:color w:val="000000"/>
                <w:sz w:val="20"/>
                <w:lang w:eastAsia="en-GB"/>
              </w:rPr>
              <w:t xml:space="preserve"> </w:t>
            </w: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8A227" w14:textId="77777777" w:rsidR="00902CB7" w:rsidRPr="00902CB7" w:rsidRDefault="00902CB7" w:rsidP="00902CB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b/>
                <w:bCs/>
                <w:sz w:val="20"/>
                <w:lang w:eastAsia="en-GB"/>
              </w:rPr>
            </w:pPr>
            <w:r w:rsidRPr="00902CB7">
              <w:rPr>
                <w:rFonts w:ascii="Calibri" w:hAnsi="Calibri" w:cs="Calibri"/>
                <w:b/>
                <w:bCs/>
                <w:sz w:val="20"/>
                <w:lang w:eastAsia="en-GB"/>
              </w:rPr>
              <w:t>Account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1869C" w14:textId="77777777" w:rsidR="00902CB7" w:rsidRPr="00902CB7" w:rsidRDefault="00902CB7" w:rsidP="00902CB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b/>
                <w:bCs/>
                <w:sz w:val="20"/>
                <w:lang w:eastAsia="en-GB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603B6" w14:textId="77777777" w:rsidR="00902CB7" w:rsidRPr="00902CB7" w:rsidRDefault="00902CB7" w:rsidP="00902CB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en-GB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92C51" w14:textId="77777777" w:rsidR="00902CB7" w:rsidRPr="00902CB7" w:rsidRDefault="00902CB7" w:rsidP="00902CB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en-GB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5F909" w14:textId="77777777" w:rsidR="00902CB7" w:rsidRPr="00902CB7" w:rsidRDefault="00902CB7" w:rsidP="00902CB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en-GB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FD7C3" w14:textId="77777777" w:rsidR="00902CB7" w:rsidRPr="00902CB7" w:rsidRDefault="00902CB7" w:rsidP="00902CB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en-GB"/>
              </w:rPr>
            </w:pPr>
          </w:p>
        </w:tc>
      </w:tr>
      <w:tr w:rsidR="00902CB7" w:rsidRPr="00902CB7" w14:paraId="2FEE188D" w14:textId="77777777" w:rsidTr="00902CB7">
        <w:trPr>
          <w:trHeight w:val="276"/>
          <w:jc w:val="center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22932" w14:textId="77777777" w:rsidR="00902CB7" w:rsidRPr="00902CB7" w:rsidRDefault="00902CB7" w:rsidP="00902CB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en-GB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30F26" w14:textId="77777777" w:rsidR="00902CB7" w:rsidRPr="00902CB7" w:rsidRDefault="00902CB7" w:rsidP="00902CB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eastAsia="en-GB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8F02E" w14:textId="77777777" w:rsidR="00902CB7" w:rsidRPr="00902CB7" w:rsidRDefault="00902CB7" w:rsidP="00902CB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en-GB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30A92" w14:textId="77777777" w:rsidR="00902CB7" w:rsidRPr="00902CB7" w:rsidRDefault="00902CB7" w:rsidP="00902CB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eastAsia="en-GB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97886" w14:textId="77777777" w:rsidR="00902CB7" w:rsidRPr="00902CB7" w:rsidRDefault="00902CB7" w:rsidP="00902CB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en-GB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1A5B0" w14:textId="77777777" w:rsidR="00902CB7" w:rsidRPr="00902CB7" w:rsidRDefault="00902CB7" w:rsidP="00902CB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en-GB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E3831" w14:textId="77777777" w:rsidR="00902CB7" w:rsidRPr="00902CB7" w:rsidRDefault="00902CB7" w:rsidP="00902CB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en-GB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E6ED2" w14:textId="77777777" w:rsidR="00902CB7" w:rsidRPr="00902CB7" w:rsidRDefault="00902CB7" w:rsidP="00902CB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en-GB"/>
              </w:rPr>
            </w:pPr>
          </w:p>
        </w:tc>
      </w:tr>
      <w:tr w:rsidR="00902CB7" w:rsidRPr="00902CB7" w14:paraId="00165706" w14:textId="77777777" w:rsidTr="00902CB7">
        <w:trPr>
          <w:trHeight w:val="276"/>
          <w:jc w:val="center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0B4C6" w14:textId="77777777" w:rsidR="00902CB7" w:rsidRPr="00902CB7" w:rsidRDefault="00902CB7" w:rsidP="00902CB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b/>
                <w:bCs/>
                <w:color w:val="000000"/>
                <w:sz w:val="20"/>
                <w:lang w:eastAsia="en-GB"/>
              </w:rPr>
            </w:pPr>
            <w:r w:rsidRPr="00902CB7">
              <w:rPr>
                <w:rFonts w:ascii="Calibri" w:hAnsi="Calibri" w:cs="Calibri"/>
                <w:b/>
                <w:bCs/>
                <w:color w:val="000000"/>
                <w:sz w:val="20"/>
                <w:lang w:eastAsia="en-GB"/>
              </w:rPr>
              <w:t>Member States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3FF89" w14:textId="77777777" w:rsidR="00902CB7" w:rsidRPr="00902CB7" w:rsidRDefault="00902CB7" w:rsidP="00902CB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b/>
                <w:bCs/>
                <w:color w:val="000000"/>
                <w:sz w:val="20"/>
                <w:lang w:eastAsia="en-GB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F06A1" w14:textId="77777777" w:rsidR="00902CB7" w:rsidRPr="00902CB7" w:rsidRDefault="00902CB7" w:rsidP="00902CB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en-GB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E42DB" w14:textId="77777777" w:rsidR="00902CB7" w:rsidRPr="00902CB7" w:rsidRDefault="00902CB7" w:rsidP="00902CB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eastAsia="en-GB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7827B" w14:textId="77777777" w:rsidR="00902CB7" w:rsidRPr="00902CB7" w:rsidRDefault="00902CB7" w:rsidP="00902CB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en-GB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587FE" w14:textId="77777777" w:rsidR="00902CB7" w:rsidRPr="00902CB7" w:rsidRDefault="00902CB7" w:rsidP="00902CB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en-GB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EF6E9" w14:textId="77777777" w:rsidR="00902CB7" w:rsidRPr="00902CB7" w:rsidRDefault="00902CB7" w:rsidP="00902CB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en-GB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3281A" w14:textId="77777777" w:rsidR="00902CB7" w:rsidRPr="00902CB7" w:rsidRDefault="00902CB7" w:rsidP="00902CB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en-GB"/>
              </w:rPr>
            </w:pPr>
          </w:p>
        </w:tc>
      </w:tr>
      <w:tr w:rsidR="00902CB7" w:rsidRPr="00902CB7" w14:paraId="6B76E62B" w14:textId="77777777" w:rsidTr="00902CB7">
        <w:trPr>
          <w:trHeight w:val="276"/>
          <w:jc w:val="center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5321B" w14:textId="77777777" w:rsidR="00902CB7" w:rsidRPr="00902CB7" w:rsidRDefault="00902CB7" w:rsidP="00902CB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en-GB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02719" w14:textId="77777777" w:rsidR="00902CB7" w:rsidRPr="00902CB7" w:rsidRDefault="00902CB7" w:rsidP="00902CB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eastAsia="en-GB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8EA4A" w14:textId="77777777" w:rsidR="00902CB7" w:rsidRPr="00902CB7" w:rsidRDefault="00902CB7" w:rsidP="00902CB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en-GB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0C445" w14:textId="77777777" w:rsidR="00902CB7" w:rsidRPr="00902CB7" w:rsidRDefault="00902CB7" w:rsidP="00902CB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en-GB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6450F" w14:textId="77777777" w:rsidR="00902CB7" w:rsidRPr="00902CB7" w:rsidRDefault="00902CB7" w:rsidP="00902CB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en-GB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440EC" w14:textId="77777777" w:rsidR="00902CB7" w:rsidRPr="00902CB7" w:rsidRDefault="00902CB7" w:rsidP="00902CB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en-GB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B4392" w14:textId="77777777" w:rsidR="00902CB7" w:rsidRPr="00902CB7" w:rsidRDefault="00902CB7" w:rsidP="00902CB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en-GB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C2DD4" w14:textId="77777777" w:rsidR="00902CB7" w:rsidRPr="00902CB7" w:rsidRDefault="00902CB7" w:rsidP="00902CB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en-GB"/>
              </w:rPr>
            </w:pPr>
          </w:p>
        </w:tc>
      </w:tr>
      <w:tr w:rsidR="00902CB7" w:rsidRPr="00902CB7" w14:paraId="1F873C43" w14:textId="77777777" w:rsidTr="00902CB7">
        <w:trPr>
          <w:trHeight w:val="276"/>
          <w:jc w:val="center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8FCC0" w14:textId="77777777" w:rsidR="00902CB7" w:rsidRPr="00902CB7" w:rsidRDefault="00902CB7" w:rsidP="00902CB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0"/>
                <w:lang w:eastAsia="en-GB"/>
              </w:rPr>
            </w:pPr>
            <w:r w:rsidRPr="00902CB7">
              <w:rPr>
                <w:rFonts w:ascii="Calibri" w:hAnsi="Calibri" w:cs="Calibri"/>
                <w:sz w:val="20"/>
                <w:lang w:eastAsia="en-GB"/>
              </w:rPr>
              <w:t>Nicaragua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538C8" w14:textId="77777777" w:rsidR="00902CB7" w:rsidRPr="00902CB7" w:rsidRDefault="00902CB7" w:rsidP="00902CB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0"/>
                <w:lang w:eastAsia="en-GB"/>
              </w:rPr>
            </w:pPr>
            <w:r w:rsidRPr="00902CB7">
              <w:rPr>
                <w:rFonts w:ascii="Calibri" w:hAnsi="Calibri" w:cs="Calibri"/>
                <w:sz w:val="20"/>
                <w:lang w:eastAsia="en-GB"/>
              </w:rPr>
              <w:t>Res.  41 - 2016</w:t>
            </w: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FFAC4" w14:textId="77777777" w:rsidR="00902CB7" w:rsidRPr="00902CB7" w:rsidRDefault="00902CB7" w:rsidP="00902CB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0"/>
                <w:lang w:eastAsia="en-GB"/>
              </w:rPr>
            </w:pPr>
            <w:r w:rsidRPr="00902CB7">
              <w:rPr>
                <w:rFonts w:ascii="Calibri" w:hAnsi="Calibri" w:cs="Calibri"/>
                <w:sz w:val="20"/>
                <w:lang w:eastAsia="en-GB"/>
              </w:rPr>
              <w:t>1.462.488,98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40E30" w14:textId="77777777" w:rsidR="00902CB7" w:rsidRPr="00902CB7" w:rsidRDefault="00902CB7" w:rsidP="00902CB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0"/>
                <w:lang w:eastAsia="en-GB"/>
              </w:rPr>
            </w:pPr>
            <w:r w:rsidRPr="00902CB7">
              <w:rPr>
                <w:rFonts w:ascii="Calibri" w:hAnsi="Calibri" w:cs="Calibri"/>
                <w:sz w:val="20"/>
                <w:lang w:eastAsia="en-GB"/>
              </w:rPr>
              <w:t>1.846.068,38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1313D" w14:textId="77777777" w:rsidR="00902CB7" w:rsidRPr="00902CB7" w:rsidRDefault="00902CB7" w:rsidP="00902CB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0"/>
                <w:lang w:eastAsia="en-GB"/>
              </w:rPr>
            </w:pPr>
            <w:r w:rsidRPr="00902CB7">
              <w:rPr>
                <w:rFonts w:ascii="Calibri" w:hAnsi="Calibri" w:cs="Calibri"/>
                <w:sz w:val="20"/>
                <w:lang w:eastAsia="en-GB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AB6EB" w14:textId="77777777" w:rsidR="00902CB7" w:rsidRPr="00902CB7" w:rsidRDefault="00902CB7" w:rsidP="00902CB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0"/>
                <w:lang w:eastAsia="en-GB"/>
              </w:rPr>
            </w:pPr>
            <w:r w:rsidRPr="00902CB7">
              <w:rPr>
                <w:rFonts w:ascii="Calibri" w:hAnsi="Calibri" w:cs="Calibri"/>
                <w:sz w:val="20"/>
                <w:lang w:eastAsia="en-GB"/>
              </w:rPr>
              <w:t>0,00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83355" w14:textId="77777777" w:rsidR="00902CB7" w:rsidRPr="00902CB7" w:rsidRDefault="00902CB7" w:rsidP="00902CB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0"/>
                <w:lang w:eastAsia="en-GB"/>
              </w:rPr>
            </w:pPr>
            <w:r w:rsidRPr="00902CB7">
              <w:rPr>
                <w:rFonts w:ascii="Calibri" w:hAnsi="Calibri" w:cs="Calibri"/>
                <w:sz w:val="20"/>
                <w:lang w:eastAsia="en-GB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6152E" w14:textId="77777777" w:rsidR="00902CB7" w:rsidRPr="00902CB7" w:rsidRDefault="00902CB7" w:rsidP="00902CB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0"/>
                <w:lang w:eastAsia="en-GB"/>
              </w:rPr>
            </w:pPr>
            <w:r w:rsidRPr="00902CB7">
              <w:rPr>
                <w:rFonts w:ascii="Calibri" w:hAnsi="Calibri" w:cs="Calibri"/>
                <w:sz w:val="20"/>
                <w:lang w:eastAsia="en-GB"/>
              </w:rPr>
              <w:t>1.846.068,38</w:t>
            </w:r>
          </w:p>
        </w:tc>
      </w:tr>
      <w:tr w:rsidR="00902CB7" w:rsidRPr="00902CB7" w14:paraId="1C54274E" w14:textId="77777777" w:rsidTr="00902CB7">
        <w:trPr>
          <w:trHeight w:val="276"/>
          <w:jc w:val="center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F92CF" w14:textId="77777777" w:rsidR="00902CB7" w:rsidRPr="00902CB7" w:rsidRDefault="00902CB7" w:rsidP="00902CB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0"/>
                <w:lang w:eastAsia="en-GB"/>
              </w:rPr>
            </w:pPr>
            <w:r w:rsidRPr="00902CB7">
              <w:rPr>
                <w:rFonts w:ascii="Calibri" w:hAnsi="Calibri" w:cs="Calibri"/>
                <w:sz w:val="20"/>
                <w:lang w:eastAsia="en-GB"/>
              </w:rPr>
              <w:t>Equatorial Guinea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FD914" w14:textId="2F7E6CB1" w:rsidR="00902CB7" w:rsidRPr="00902CB7" w:rsidRDefault="00902CB7" w:rsidP="00902CB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0"/>
                <w:lang w:eastAsia="en-GB"/>
              </w:rPr>
            </w:pPr>
            <w:r w:rsidRPr="00902CB7">
              <w:rPr>
                <w:rFonts w:ascii="Calibri" w:hAnsi="Calibri" w:cs="Calibri"/>
                <w:sz w:val="20"/>
                <w:lang w:eastAsia="en-GB"/>
              </w:rPr>
              <w:t>Res.  41</w:t>
            </w:r>
            <w:r>
              <w:rPr>
                <w:rFonts w:ascii="Calibri" w:hAnsi="Calibri" w:cs="Calibri"/>
                <w:sz w:val="20"/>
                <w:lang w:eastAsia="en-GB"/>
              </w:rPr>
              <w:t xml:space="preserve"> </w:t>
            </w:r>
            <w:r w:rsidRPr="00902CB7">
              <w:rPr>
                <w:rFonts w:ascii="Calibri" w:hAnsi="Calibri" w:cs="Calibri"/>
                <w:sz w:val="20"/>
                <w:lang w:eastAsia="en-GB"/>
              </w:rPr>
              <w:t>- 2018</w:t>
            </w: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7B1DB" w14:textId="77777777" w:rsidR="00902CB7" w:rsidRPr="00902CB7" w:rsidRDefault="00902CB7" w:rsidP="00902CB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0"/>
                <w:lang w:eastAsia="en-GB"/>
              </w:rPr>
            </w:pPr>
            <w:r w:rsidRPr="00902CB7">
              <w:rPr>
                <w:rFonts w:ascii="Calibri" w:hAnsi="Calibri" w:cs="Calibri"/>
                <w:sz w:val="20"/>
                <w:lang w:eastAsia="en-GB"/>
              </w:rPr>
              <w:t>118.043,75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ECD04" w14:textId="77777777" w:rsidR="00902CB7" w:rsidRPr="00902CB7" w:rsidRDefault="00902CB7" w:rsidP="00902CB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0"/>
                <w:lang w:eastAsia="en-GB"/>
              </w:rPr>
            </w:pPr>
            <w:r w:rsidRPr="00902CB7">
              <w:rPr>
                <w:rFonts w:ascii="Calibri" w:hAnsi="Calibri" w:cs="Calibri"/>
                <w:sz w:val="20"/>
                <w:lang w:eastAsia="en-GB"/>
              </w:rPr>
              <w:t>125.126,40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BDD9D" w14:textId="77777777" w:rsidR="00902CB7" w:rsidRPr="00902CB7" w:rsidRDefault="00902CB7" w:rsidP="00902CB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0"/>
                <w:lang w:eastAsia="en-GB"/>
              </w:rPr>
            </w:pPr>
            <w:r w:rsidRPr="00902CB7">
              <w:rPr>
                <w:rFonts w:ascii="Calibri" w:hAnsi="Calibri" w:cs="Calibri"/>
                <w:sz w:val="20"/>
                <w:lang w:eastAsia="en-GB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17B45" w14:textId="77777777" w:rsidR="00902CB7" w:rsidRPr="00902CB7" w:rsidRDefault="00902CB7" w:rsidP="00902CB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0"/>
                <w:lang w:eastAsia="en-GB"/>
              </w:rPr>
            </w:pPr>
            <w:r w:rsidRPr="00902CB7">
              <w:rPr>
                <w:rFonts w:ascii="Calibri" w:hAnsi="Calibri" w:cs="Calibri"/>
                <w:sz w:val="20"/>
                <w:lang w:eastAsia="en-GB"/>
              </w:rPr>
              <w:t>0,00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2D87D" w14:textId="77777777" w:rsidR="00902CB7" w:rsidRPr="00902CB7" w:rsidRDefault="00902CB7" w:rsidP="00902CB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0"/>
                <w:lang w:eastAsia="en-GB"/>
              </w:rPr>
            </w:pPr>
            <w:r w:rsidRPr="00902CB7">
              <w:rPr>
                <w:rFonts w:ascii="Calibri" w:hAnsi="Calibri" w:cs="Calibri"/>
                <w:sz w:val="20"/>
                <w:lang w:eastAsia="en-GB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81CC3" w14:textId="77777777" w:rsidR="00902CB7" w:rsidRPr="00902CB7" w:rsidRDefault="00902CB7" w:rsidP="00902CB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0"/>
                <w:lang w:eastAsia="en-GB"/>
              </w:rPr>
            </w:pPr>
            <w:r w:rsidRPr="00902CB7">
              <w:rPr>
                <w:rFonts w:ascii="Calibri" w:hAnsi="Calibri" w:cs="Calibri"/>
                <w:sz w:val="20"/>
                <w:lang w:eastAsia="en-GB"/>
              </w:rPr>
              <w:t>125.126,40</w:t>
            </w:r>
          </w:p>
        </w:tc>
      </w:tr>
      <w:tr w:rsidR="00902CB7" w:rsidRPr="00902CB7" w14:paraId="028C5E96" w14:textId="77777777" w:rsidTr="00902CB7">
        <w:trPr>
          <w:trHeight w:val="276"/>
          <w:jc w:val="center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4933B" w14:textId="4ECEB89A" w:rsidR="00902CB7" w:rsidRPr="00902CB7" w:rsidRDefault="00902CB7" w:rsidP="00902CB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0"/>
                <w:lang w:eastAsia="en-GB"/>
              </w:rPr>
            </w:pPr>
            <w:r w:rsidRPr="00902CB7">
              <w:rPr>
                <w:rFonts w:ascii="Calibri" w:hAnsi="Calibri" w:cs="Calibri"/>
                <w:sz w:val="20"/>
                <w:lang w:eastAsia="en-GB"/>
              </w:rPr>
              <w:t>Comor</w:t>
            </w:r>
            <w:r w:rsidR="001A07F3">
              <w:rPr>
                <w:rFonts w:ascii="Calibri" w:hAnsi="Calibri" w:cs="Calibri"/>
                <w:sz w:val="20"/>
                <w:lang w:eastAsia="en-GB"/>
              </w:rPr>
              <w:t>o</w:t>
            </w:r>
            <w:r w:rsidRPr="00902CB7">
              <w:rPr>
                <w:rFonts w:ascii="Calibri" w:hAnsi="Calibri" w:cs="Calibri"/>
                <w:sz w:val="20"/>
                <w:lang w:eastAsia="en-GB"/>
              </w:rPr>
              <w:t>s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12B9C" w14:textId="201C9626" w:rsidR="00902CB7" w:rsidRPr="00902CB7" w:rsidRDefault="00902CB7" w:rsidP="00902CB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0"/>
                <w:lang w:eastAsia="en-GB"/>
              </w:rPr>
            </w:pPr>
            <w:r w:rsidRPr="00902CB7">
              <w:rPr>
                <w:rFonts w:ascii="Calibri" w:hAnsi="Calibri" w:cs="Calibri"/>
                <w:sz w:val="20"/>
                <w:lang w:eastAsia="en-GB"/>
              </w:rPr>
              <w:t>Res.  41</w:t>
            </w:r>
            <w:r>
              <w:rPr>
                <w:rFonts w:ascii="Calibri" w:hAnsi="Calibri" w:cs="Calibri"/>
                <w:sz w:val="20"/>
                <w:lang w:eastAsia="en-GB"/>
              </w:rPr>
              <w:t xml:space="preserve"> </w:t>
            </w:r>
            <w:r w:rsidRPr="00902CB7">
              <w:rPr>
                <w:rFonts w:ascii="Calibri" w:hAnsi="Calibri" w:cs="Calibri"/>
                <w:sz w:val="20"/>
                <w:lang w:eastAsia="en-GB"/>
              </w:rPr>
              <w:t>- 2019</w:t>
            </w: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2A5BD" w14:textId="77777777" w:rsidR="00902CB7" w:rsidRPr="00902CB7" w:rsidRDefault="00902CB7" w:rsidP="00902CB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0"/>
                <w:lang w:eastAsia="en-GB"/>
              </w:rPr>
            </w:pPr>
            <w:r w:rsidRPr="00902CB7">
              <w:rPr>
                <w:rFonts w:ascii="Calibri" w:hAnsi="Calibri" w:cs="Calibri"/>
                <w:sz w:val="20"/>
                <w:lang w:eastAsia="en-GB"/>
              </w:rPr>
              <w:t>210.094,66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D01A1" w14:textId="77777777" w:rsidR="00902CB7" w:rsidRPr="00902CB7" w:rsidRDefault="00902CB7" w:rsidP="00902CB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0"/>
                <w:lang w:eastAsia="en-GB"/>
              </w:rPr>
            </w:pPr>
            <w:r w:rsidRPr="00902CB7">
              <w:rPr>
                <w:rFonts w:ascii="Calibri" w:hAnsi="Calibri" w:cs="Calibri"/>
                <w:sz w:val="20"/>
                <w:lang w:eastAsia="en-GB"/>
              </w:rPr>
              <w:t>210.094,66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43949" w14:textId="77777777" w:rsidR="00902CB7" w:rsidRPr="00902CB7" w:rsidRDefault="00902CB7" w:rsidP="00902CB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0"/>
                <w:lang w:eastAsia="en-GB"/>
              </w:rPr>
            </w:pPr>
            <w:r w:rsidRPr="00902CB7">
              <w:rPr>
                <w:rFonts w:ascii="Calibri" w:hAnsi="Calibri" w:cs="Calibri"/>
                <w:sz w:val="20"/>
                <w:lang w:eastAsia="en-GB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6628D" w14:textId="77777777" w:rsidR="00902CB7" w:rsidRPr="00902CB7" w:rsidRDefault="00902CB7" w:rsidP="00902CB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0"/>
                <w:lang w:eastAsia="en-GB"/>
              </w:rPr>
            </w:pPr>
            <w:r w:rsidRPr="00902CB7">
              <w:rPr>
                <w:rFonts w:ascii="Calibri" w:hAnsi="Calibri" w:cs="Calibri"/>
                <w:sz w:val="20"/>
                <w:lang w:eastAsia="en-GB"/>
              </w:rPr>
              <w:t>0,00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F7FD2" w14:textId="77777777" w:rsidR="00902CB7" w:rsidRPr="00902CB7" w:rsidRDefault="00902CB7" w:rsidP="00902CB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0"/>
                <w:lang w:eastAsia="en-GB"/>
              </w:rPr>
            </w:pPr>
            <w:r w:rsidRPr="00902CB7">
              <w:rPr>
                <w:rFonts w:ascii="Calibri" w:hAnsi="Calibri" w:cs="Calibri"/>
                <w:sz w:val="20"/>
                <w:lang w:eastAsia="en-GB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778A7" w14:textId="77777777" w:rsidR="00902CB7" w:rsidRPr="00902CB7" w:rsidRDefault="00902CB7" w:rsidP="00902CB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0"/>
                <w:lang w:eastAsia="en-GB"/>
              </w:rPr>
            </w:pPr>
            <w:r w:rsidRPr="00902CB7">
              <w:rPr>
                <w:rFonts w:ascii="Calibri" w:hAnsi="Calibri" w:cs="Calibri"/>
                <w:sz w:val="20"/>
                <w:lang w:eastAsia="en-GB"/>
              </w:rPr>
              <w:t>210.094,66</w:t>
            </w:r>
          </w:p>
        </w:tc>
      </w:tr>
      <w:tr w:rsidR="00902CB7" w:rsidRPr="00902CB7" w14:paraId="408EB20F" w14:textId="77777777" w:rsidTr="00902CB7">
        <w:trPr>
          <w:trHeight w:val="276"/>
          <w:jc w:val="center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551A5" w14:textId="77777777" w:rsidR="00902CB7" w:rsidRPr="00902CB7" w:rsidRDefault="00902CB7" w:rsidP="00902CB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0"/>
                <w:lang w:eastAsia="en-GB"/>
              </w:rPr>
            </w:pPr>
            <w:r w:rsidRPr="00902CB7">
              <w:rPr>
                <w:rFonts w:ascii="Calibri" w:hAnsi="Calibri" w:cs="Calibri"/>
                <w:sz w:val="20"/>
                <w:lang w:eastAsia="en-GB"/>
              </w:rPr>
              <w:t>Gambia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A06C6" w14:textId="03B8ED1A" w:rsidR="00902CB7" w:rsidRPr="00902CB7" w:rsidRDefault="00902CB7" w:rsidP="00902CB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0"/>
                <w:lang w:eastAsia="en-GB"/>
              </w:rPr>
            </w:pPr>
            <w:r w:rsidRPr="00902CB7">
              <w:rPr>
                <w:rFonts w:ascii="Calibri" w:hAnsi="Calibri" w:cs="Calibri"/>
                <w:sz w:val="20"/>
                <w:lang w:eastAsia="en-GB"/>
              </w:rPr>
              <w:t>Res.  41</w:t>
            </w:r>
            <w:r>
              <w:rPr>
                <w:rFonts w:ascii="Calibri" w:hAnsi="Calibri" w:cs="Calibri"/>
                <w:sz w:val="20"/>
                <w:lang w:eastAsia="en-GB"/>
              </w:rPr>
              <w:t xml:space="preserve"> </w:t>
            </w:r>
            <w:r w:rsidRPr="00902CB7">
              <w:rPr>
                <w:rFonts w:ascii="Calibri" w:hAnsi="Calibri" w:cs="Calibri"/>
                <w:sz w:val="20"/>
                <w:lang w:eastAsia="en-GB"/>
              </w:rPr>
              <w:t>- 2019</w:t>
            </w: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2D6FD" w14:textId="77777777" w:rsidR="00902CB7" w:rsidRPr="00902CB7" w:rsidRDefault="00902CB7" w:rsidP="00902CB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0"/>
                <w:lang w:eastAsia="en-GB"/>
              </w:rPr>
            </w:pPr>
            <w:r w:rsidRPr="00902CB7">
              <w:rPr>
                <w:rFonts w:ascii="Calibri" w:hAnsi="Calibri" w:cs="Calibri"/>
                <w:sz w:val="20"/>
                <w:lang w:eastAsia="en-GB"/>
              </w:rPr>
              <w:t>255.414,83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E6188" w14:textId="77777777" w:rsidR="00902CB7" w:rsidRPr="00902CB7" w:rsidRDefault="00902CB7" w:rsidP="00902CB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0"/>
                <w:lang w:eastAsia="en-GB"/>
              </w:rPr>
            </w:pPr>
            <w:r w:rsidRPr="00902CB7">
              <w:rPr>
                <w:rFonts w:ascii="Calibri" w:hAnsi="Calibri" w:cs="Calibri"/>
                <w:sz w:val="20"/>
                <w:lang w:eastAsia="en-GB"/>
              </w:rPr>
              <w:t>255.414,83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06C09" w14:textId="77777777" w:rsidR="00902CB7" w:rsidRPr="00902CB7" w:rsidRDefault="00902CB7" w:rsidP="00902CB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0"/>
                <w:lang w:eastAsia="en-GB"/>
              </w:rPr>
            </w:pPr>
            <w:r w:rsidRPr="00902CB7">
              <w:rPr>
                <w:rFonts w:ascii="Calibri" w:hAnsi="Calibri" w:cs="Calibri"/>
                <w:sz w:val="20"/>
                <w:lang w:eastAsia="en-GB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D4FA3" w14:textId="77777777" w:rsidR="00902CB7" w:rsidRPr="00902CB7" w:rsidRDefault="00902CB7" w:rsidP="00902CB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0"/>
                <w:lang w:eastAsia="en-GB"/>
              </w:rPr>
            </w:pPr>
            <w:r w:rsidRPr="00902CB7">
              <w:rPr>
                <w:rFonts w:ascii="Calibri" w:hAnsi="Calibri" w:cs="Calibri"/>
                <w:sz w:val="20"/>
                <w:lang w:eastAsia="en-GB"/>
              </w:rPr>
              <w:t>0,00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50D28" w14:textId="77777777" w:rsidR="00902CB7" w:rsidRPr="00902CB7" w:rsidRDefault="00902CB7" w:rsidP="00902CB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0"/>
                <w:lang w:eastAsia="en-GB"/>
              </w:rPr>
            </w:pPr>
            <w:r w:rsidRPr="00902CB7">
              <w:rPr>
                <w:rFonts w:ascii="Calibri" w:hAnsi="Calibri" w:cs="Calibri"/>
                <w:sz w:val="20"/>
                <w:lang w:eastAsia="en-GB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6BBC8" w14:textId="77777777" w:rsidR="00902CB7" w:rsidRPr="00902CB7" w:rsidRDefault="00902CB7" w:rsidP="00902CB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0"/>
                <w:lang w:eastAsia="en-GB"/>
              </w:rPr>
            </w:pPr>
            <w:r w:rsidRPr="00902CB7">
              <w:rPr>
                <w:rFonts w:ascii="Calibri" w:hAnsi="Calibri" w:cs="Calibri"/>
                <w:sz w:val="20"/>
                <w:lang w:eastAsia="en-GB"/>
              </w:rPr>
              <w:t>255.414,83</w:t>
            </w:r>
          </w:p>
        </w:tc>
      </w:tr>
      <w:tr w:rsidR="00902CB7" w:rsidRPr="00902CB7" w14:paraId="40D317A5" w14:textId="77777777" w:rsidTr="00902CB7">
        <w:trPr>
          <w:trHeight w:val="276"/>
          <w:jc w:val="center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1D173" w14:textId="77777777" w:rsidR="00902CB7" w:rsidRPr="00902CB7" w:rsidRDefault="00902CB7" w:rsidP="00902CB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0"/>
                <w:lang w:eastAsia="en-GB"/>
              </w:rPr>
            </w:pPr>
            <w:r w:rsidRPr="00902CB7">
              <w:rPr>
                <w:rFonts w:ascii="Calibri" w:hAnsi="Calibri" w:cs="Calibri"/>
                <w:sz w:val="20"/>
                <w:lang w:eastAsia="en-GB"/>
              </w:rPr>
              <w:t>Guinea-Bissau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D071E" w14:textId="686CA1E2" w:rsidR="00902CB7" w:rsidRPr="00902CB7" w:rsidRDefault="00902CB7" w:rsidP="00902CB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0"/>
                <w:lang w:eastAsia="en-GB"/>
              </w:rPr>
            </w:pPr>
            <w:r w:rsidRPr="00902CB7">
              <w:rPr>
                <w:rFonts w:ascii="Calibri" w:hAnsi="Calibri" w:cs="Calibri"/>
                <w:sz w:val="20"/>
                <w:lang w:eastAsia="en-GB"/>
              </w:rPr>
              <w:t>Res.  41</w:t>
            </w:r>
            <w:r>
              <w:rPr>
                <w:rFonts w:ascii="Calibri" w:hAnsi="Calibri" w:cs="Calibri"/>
                <w:sz w:val="20"/>
                <w:lang w:eastAsia="en-GB"/>
              </w:rPr>
              <w:t xml:space="preserve"> </w:t>
            </w:r>
            <w:r w:rsidRPr="00902CB7">
              <w:rPr>
                <w:rFonts w:ascii="Calibri" w:hAnsi="Calibri" w:cs="Calibri"/>
                <w:sz w:val="20"/>
                <w:lang w:eastAsia="en-GB"/>
              </w:rPr>
              <w:t>- 2019</w:t>
            </w: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6B14F" w14:textId="77777777" w:rsidR="00902CB7" w:rsidRPr="00902CB7" w:rsidRDefault="00902CB7" w:rsidP="00902CB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0"/>
                <w:lang w:eastAsia="en-GB"/>
              </w:rPr>
            </w:pPr>
            <w:r w:rsidRPr="00902CB7">
              <w:rPr>
                <w:rFonts w:ascii="Calibri" w:hAnsi="Calibri" w:cs="Calibri"/>
                <w:sz w:val="20"/>
                <w:lang w:eastAsia="en-GB"/>
              </w:rPr>
              <w:t>4.416.613,50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D125E" w14:textId="77777777" w:rsidR="00902CB7" w:rsidRPr="00902CB7" w:rsidRDefault="00902CB7" w:rsidP="00902CB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0"/>
                <w:lang w:eastAsia="en-GB"/>
              </w:rPr>
            </w:pPr>
            <w:r w:rsidRPr="00902CB7">
              <w:rPr>
                <w:rFonts w:ascii="Calibri" w:hAnsi="Calibri" w:cs="Calibri"/>
                <w:sz w:val="20"/>
                <w:lang w:eastAsia="en-GB"/>
              </w:rPr>
              <w:t>4.416.613,50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684D9" w14:textId="77777777" w:rsidR="00902CB7" w:rsidRPr="00902CB7" w:rsidRDefault="00902CB7" w:rsidP="00902CB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0"/>
                <w:lang w:eastAsia="en-GB"/>
              </w:rPr>
            </w:pPr>
            <w:r w:rsidRPr="00902CB7">
              <w:rPr>
                <w:rFonts w:ascii="Calibri" w:hAnsi="Calibri" w:cs="Calibri"/>
                <w:sz w:val="20"/>
                <w:lang w:eastAsia="en-GB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37DD5" w14:textId="77777777" w:rsidR="00902CB7" w:rsidRPr="00902CB7" w:rsidRDefault="00902CB7" w:rsidP="00902CB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0"/>
                <w:lang w:eastAsia="en-GB"/>
              </w:rPr>
            </w:pPr>
            <w:r w:rsidRPr="00902CB7">
              <w:rPr>
                <w:rFonts w:ascii="Calibri" w:hAnsi="Calibri" w:cs="Calibri"/>
                <w:sz w:val="20"/>
                <w:lang w:eastAsia="en-GB"/>
              </w:rPr>
              <w:t>0,00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F17BD" w14:textId="77777777" w:rsidR="00902CB7" w:rsidRPr="00902CB7" w:rsidRDefault="00902CB7" w:rsidP="00902CB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0"/>
                <w:lang w:eastAsia="en-GB"/>
              </w:rPr>
            </w:pPr>
            <w:r w:rsidRPr="00902CB7">
              <w:rPr>
                <w:rFonts w:ascii="Calibri" w:hAnsi="Calibri" w:cs="Calibri"/>
                <w:sz w:val="20"/>
                <w:lang w:eastAsia="en-GB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E92D1" w14:textId="77777777" w:rsidR="00902CB7" w:rsidRPr="00902CB7" w:rsidRDefault="00902CB7" w:rsidP="00902CB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0"/>
                <w:lang w:eastAsia="en-GB"/>
              </w:rPr>
            </w:pPr>
            <w:r w:rsidRPr="00902CB7">
              <w:rPr>
                <w:rFonts w:ascii="Calibri" w:hAnsi="Calibri" w:cs="Calibri"/>
                <w:sz w:val="20"/>
                <w:lang w:eastAsia="en-GB"/>
              </w:rPr>
              <w:t>4.416.613,50</w:t>
            </w:r>
          </w:p>
        </w:tc>
      </w:tr>
      <w:tr w:rsidR="00902CB7" w:rsidRPr="00902CB7" w14:paraId="7E8CB8B1" w14:textId="77777777" w:rsidTr="00902CB7">
        <w:trPr>
          <w:trHeight w:val="276"/>
          <w:jc w:val="center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EE5DC" w14:textId="77777777" w:rsidR="00902CB7" w:rsidRPr="00902CB7" w:rsidRDefault="00902CB7" w:rsidP="00902CB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0"/>
                <w:lang w:eastAsia="en-GB"/>
              </w:rPr>
            </w:pPr>
            <w:r w:rsidRPr="00902CB7">
              <w:rPr>
                <w:rFonts w:ascii="Calibri" w:hAnsi="Calibri" w:cs="Calibri"/>
                <w:sz w:val="20"/>
                <w:lang w:eastAsia="en-GB"/>
              </w:rPr>
              <w:t>Liberia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52FB7" w14:textId="2A8B5815" w:rsidR="00902CB7" w:rsidRPr="00902CB7" w:rsidRDefault="00902CB7" w:rsidP="00902CB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0"/>
                <w:lang w:eastAsia="en-GB"/>
              </w:rPr>
            </w:pPr>
            <w:r w:rsidRPr="00902CB7">
              <w:rPr>
                <w:rFonts w:ascii="Calibri" w:hAnsi="Calibri" w:cs="Calibri"/>
                <w:sz w:val="20"/>
                <w:lang w:eastAsia="en-GB"/>
              </w:rPr>
              <w:t>Res.  41</w:t>
            </w:r>
            <w:r>
              <w:rPr>
                <w:rFonts w:ascii="Calibri" w:hAnsi="Calibri" w:cs="Calibri"/>
                <w:sz w:val="20"/>
                <w:lang w:eastAsia="en-GB"/>
              </w:rPr>
              <w:t xml:space="preserve"> </w:t>
            </w:r>
            <w:r w:rsidRPr="00902CB7">
              <w:rPr>
                <w:rFonts w:ascii="Calibri" w:hAnsi="Calibri" w:cs="Calibri"/>
                <w:sz w:val="20"/>
                <w:lang w:eastAsia="en-GB"/>
              </w:rPr>
              <w:t>- 2019</w:t>
            </w: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476FD" w14:textId="77777777" w:rsidR="00902CB7" w:rsidRPr="00902CB7" w:rsidRDefault="00902CB7" w:rsidP="00902CB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0"/>
                <w:lang w:eastAsia="en-GB"/>
              </w:rPr>
            </w:pPr>
            <w:r w:rsidRPr="00902CB7">
              <w:rPr>
                <w:rFonts w:ascii="Calibri" w:hAnsi="Calibri" w:cs="Calibri"/>
                <w:sz w:val="20"/>
                <w:lang w:eastAsia="en-GB"/>
              </w:rPr>
              <w:t>4.769.016,24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5BD53" w14:textId="77777777" w:rsidR="00902CB7" w:rsidRPr="00902CB7" w:rsidRDefault="00902CB7" w:rsidP="00902CB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0"/>
                <w:lang w:eastAsia="en-GB"/>
              </w:rPr>
            </w:pPr>
            <w:r w:rsidRPr="00902CB7">
              <w:rPr>
                <w:rFonts w:ascii="Calibri" w:hAnsi="Calibri" w:cs="Calibri"/>
                <w:sz w:val="20"/>
                <w:lang w:eastAsia="en-GB"/>
              </w:rPr>
              <w:t>4.792.861,34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CE4E9" w14:textId="77777777" w:rsidR="00902CB7" w:rsidRPr="00902CB7" w:rsidRDefault="00902CB7" w:rsidP="00902CB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0"/>
                <w:lang w:eastAsia="en-GB"/>
              </w:rPr>
            </w:pPr>
            <w:r w:rsidRPr="00902CB7">
              <w:rPr>
                <w:rFonts w:ascii="Calibri" w:hAnsi="Calibri" w:cs="Calibri"/>
                <w:sz w:val="20"/>
                <w:lang w:eastAsia="en-GB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66442" w14:textId="77777777" w:rsidR="00902CB7" w:rsidRPr="00902CB7" w:rsidRDefault="00902CB7" w:rsidP="00902CB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0"/>
                <w:lang w:eastAsia="en-GB"/>
              </w:rPr>
            </w:pPr>
            <w:r w:rsidRPr="00902CB7">
              <w:rPr>
                <w:rFonts w:ascii="Calibri" w:hAnsi="Calibri" w:cs="Calibri"/>
                <w:sz w:val="20"/>
                <w:lang w:eastAsia="en-GB"/>
              </w:rPr>
              <w:t>0,00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118DC" w14:textId="77777777" w:rsidR="00902CB7" w:rsidRPr="00902CB7" w:rsidRDefault="00902CB7" w:rsidP="00902CB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0"/>
                <w:lang w:eastAsia="en-GB"/>
              </w:rPr>
            </w:pPr>
            <w:r w:rsidRPr="00902CB7">
              <w:rPr>
                <w:rFonts w:ascii="Calibri" w:hAnsi="Calibri" w:cs="Calibri"/>
                <w:sz w:val="20"/>
                <w:lang w:eastAsia="en-GB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38470" w14:textId="77777777" w:rsidR="00902CB7" w:rsidRPr="00902CB7" w:rsidRDefault="00902CB7" w:rsidP="00902CB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0"/>
                <w:lang w:eastAsia="en-GB"/>
              </w:rPr>
            </w:pPr>
            <w:r w:rsidRPr="00902CB7">
              <w:rPr>
                <w:rFonts w:ascii="Calibri" w:hAnsi="Calibri" w:cs="Calibri"/>
                <w:sz w:val="20"/>
                <w:lang w:eastAsia="en-GB"/>
              </w:rPr>
              <w:t>4.792.861,34</w:t>
            </w:r>
          </w:p>
        </w:tc>
      </w:tr>
      <w:tr w:rsidR="00902CB7" w:rsidRPr="00902CB7" w14:paraId="4EE94F62" w14:textId="77777777" w:rsidTr="00902CB7">
        <w:trPr>
          <w:trHeight w:val="276"/>
          <w:jc w:val="center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64FBD" w14:textId="77777777" w:rsidR="00902CB7" w:rsidRPr="00902CB7" w:rsidRDefault="00902CB7" w:rsidP="00902CB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0"/>
                <w:lang w:eastAsia="en-GB"/>
              </w:rPr>
            </w:pPr>
            <w:r w:rsidRPr="00902CB7">
              <w:rPr>
                <w:rFonts w:ascii="Calibri" w:hAnsi="Calibri" w:cs="Calibri"/>
                <w:sz w:val="20"/>
                <w:lang w:eastAsia="en-GB"/>
              </w:rPr>
              <w:t>Sierra Leone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E0629" w14:textId="3EBEF692" w:rsidR="00902CB7" w:rsidRPr="00902CB7" w:rsidRDefault="00902CB7" w:rsidP="00902CB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0"/>
                <w:lang w:eastAsia="en-GB"/>
              </w:rPr>
            </w:pPr>
            <w:r w:rsidRPr="00902CB7">
              <w:rPr>
                <w:rFonts w:ascii="Calibri" w:hAnsi="Calibri" w:cs="Calibri"/>
                <w:sz w:val="20"/>
                <w:lang w:eastAsia="en-GB"/>
              </w:rPr>
              <w:t>Res.  41</w:t>
            </w:r>
            <w:r>
              <w:rPr>
                <w:rFonts w:ascii="Calibri" w:hAnsi="Calibri" w:cs="Calibri"/>
                <w:sz w:val="20"/>
                <w:lang w:eastAsia="en-GB"/>
              </w:rPr>
              <w:t xml:space="preserve"> </w:t>
            </w:r>
            <w:r w:rsidRPr="00902CB7">
              <w:rPr>
                <w:rFonts w:ascii="Calibri" w:hAnsi="Calibri" w:cs="Calibri"/>
                <w:sz w:val="20"/>
                <w:lang w:eastAsia="en-GB"/>
              </w:rPr>
              <w:t>- 2019</w:t>
            </w: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F4083" w14:textId="77777777" w:rsidR="00902CB7" w:rsidRPr="00902CB7" w:rsidRDefault="00902CB7" w:rsidP="00902CB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0"/>
                <w:lang w:eastAsia="en-GB"/>
              </w:rPr>
            </w:pPr>
            <w:r w:rsidRPr="00902CB7">
              <w:rPr>
                <w:rFonts w:ascii="Calibri" w:hAnsi="Calibri" w:cs="Calibri"/>
                <w:sz w:val="20"/>
                <w:lang w:eastAsia="en-GB"/>
              </w:rPr>
              <w:t>2.731.266,28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AD7D3" w14:textId="77777777" w:rsidR="00902CB7" w:rsidRPr="00902CB7" w:rsidRDefault="00902CB7" w:rsidP="00902CB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0"/>
                <w:lang w:eastAsia="en-GB"/>
              </w:rPr>
            </w:pPr>
            <w:r w:rsidRPr="00902CB7">
              <w:rPr>
                <w:rFonts w:ascii="Calibri" w:hAnsi="Calibri" w:cs="Calibri"/>
                <w:sz w:val="20"/>
                <w:lang w:eastAsia="en-GB"/>
              </w:rPr>
              <w:t>2.731.266,28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6AB9E" w14:textId="77777777" w:rsidR="00902CB7" w:rsidRPr="00902CB7" w:rsidRDefault="00902CB7" w:rsidP="00902CB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0"/>
                <w:lang w:eastAsia="en-GB"/>
              </w:rPr>
            </w:pPr>
            <w:r w:rsidRPr="00902CB7">
              <w:rPr>
                <w:rFonts w:ascii="Calibri" w:hAnsi="Calibri" w:cs="Calibri"/>
                <w:sz w:val="20"/>
                <w:lang w:eastAsia="en-GB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2B0CD" w14:textId="77777777" w:rsidR="00902CB7" w:rsidRPr="00902CB7" w:rsidRDefault="00902CB7" w:rsidP="00902CB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0"/>
                <w:lang w:eastAsia="en-GB"/>
              </w:rPr>
            </w:pPr>
            <w:r w:rsidRPr="00902CB7">
              <w:rPr>
                <w:rFonts w:ascii="Calibri" w:hAnsi="Calibri" w:cs="Calibri"/>
                <w:sz w:val="20"/>
                <w:lang w:eastAsia="en-GB"/>
              </w:rPr>
              <w:t>0,00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59199" w14:textId="77777777" w:rsidR="00902CB7" w:rsidRPr="00902CB7" w:rsidRDefault="00902CB7" w:rsidP="00902CB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0"/>
                <w:lang w:eastAsia="en-GB"/>
              </w:rPr>
            </w:pPr>
            <w:r w:rsidRPr="00902CB7">
              <w:rPr>
                <w:rFonts w:ascii="Calibri" w:hAnsi="Calibri" w:cs="Calibri"/>
                <w:sz w:val="20"/>
                <w:lang w:eastAsia="en-GB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F6E59" w14:textId="77777777" w:rsidR="00902CB7" w:rsidRPr="00902CB7" w:rsidRDefault="00902CB7" w:rsidP="00902CB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0"/>
                <w:lang w:eastAsia="en-GB"/>
              </w:rPr>
            </w:pPr>
            <w:r w:rsidRPr="00902CB7">
              <w:rPr>
                <w:rFonts w:ascii="Calibri" w:hAnsi="Calibri" w:cs="Calibri"/>
                <w:sz w:val="20"/>
                <w:lang w:eastAsia="en-GB"/>
              </w:rPr>
              <w:t>2.731.266,28</w:t>
            </w:r>
          </w:p>
        </w:tc>
      </w:tr>
      <w:tr w:rsidR="00902CB7" w:rsidRPr="00902CB7" w14:paraId="581D2B4E" w14:textId="77777777" w:rsidTr="00902CB7">
        <w:trPr>
          <w:trHeight w:val="276"/>
          <w:jc w:val="center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7309A" w14:textId="77777777" w:rsidR="00902CB7" w:rsidRPr="00902CB7" w:rsidRDefault="00902CB7" w:rsidP="00902CB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0"/>
                <w:lang w:eastAsia="en-GB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06128" w14:textId="77777777" w:rsidR="00902CB7" w:rsidRPr="00902CB7" w:rsidRDefault="00902CB7" w:rsidP="00902CB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en-GB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C13E0" w14:textId="77777777" w:rsidR="00902CB7" w:rsidRPr="00902CB7" w:rsidRDefault="00902CB7" w:rsidP="00902CB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en-GB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331C6" w14:textId="77777777" w:rsidR="00902CB7" w:rsidRPr="00902CB7" w:rsidRDefault="00902CB7" w:rsidP="00902CB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en-GB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931A6" w14:textId="77777777" w:rsidR="00902CB7" w:rsidRPr="00902CB7" w:rsidRDefault="00902CB7" w:rsidP="00902CB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en-GB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29A66" w14:textId="77777777" w:rsidR="00902CB7" w:rsidRPr="00902CB7" w:rsidRDefault="00902CB7" w:rsidP="00902CB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en-GB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A26E1" w14:textId="77777777" w:rsidR="00902CB7" w:rsidRPr="00902CB7" w:rsidRDefault="00902CB7" w:rsidP="00902CB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en-GB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247E7" w14:textId="77777777" w:rsidR="00902CB7" w:rsidRPr="00902CB7" w:rsidRDefault="00902CB7" w:rsidP="00902CB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en-GB"/>
              </w:rPr>
            </w:pPr>
          </w:p>
        </w:tc>
      </w:tr>
      <w:tr w:rsidR="00902CB7" w:rsidRPr="00902CB7" w14:paraId="5D053C25" w14:textId="77777777" w:rsidTr="00902CB7">
        <w:trPr>
          <w:trHeight w:val="276"/>
          <w:jc w:val="center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326A1" w14:textId="77777777" w:rsidR="00902CB7" w:rsidRPr="00902CB7" w:rsidRDefault="00902CB7" w:rsidP="00902CB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b/>
                <w:bCs/>
                <w:sz w:val="20"/>
                <w:lang w:eastAsia="en-GB"/>
              </w:rPr>
            </w:pPr>
            <w:r w:rsidRPr="00902CB7">
              <w:rPr>
                <w:rFonts w:ascii="Calibri" w:hAnsi="Calibri" w:cs="Calibri"/>
                <w:b/>
                <w:bCs/>
                <w:sz w:val="20"/>
                <w:lang w:eastAsia="en-GB"/>
              </w:rPr>
              <w:t>Sector Members/Companies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DD06B" w14:textId="77777777" w:rsidR="00902CB7" w:rsidRPr="00902CB7" w:rsidRDefault="00902CB7" w:rsidP="00902CB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b/>
                <w:bCs/>
                <w:sz w:val="20"/>
                <w:lang w:eastAsia="en-GB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1824D" w14:textId="77777777" w:rsidR="00902CB7" w:rsidRPr="00902CB7" w:rsidRDefault="00902CB7" w:rsidP="00902CB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en-GB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066E3" w14:textId="77777777" w:rsidR="00902CB7" w:rsidRPr="00902CB7" w:rsidRDefault="00902CB7" w:rsidP="00902CB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en-GB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80507" w14:textId="77777777" w:rsidR="00902CB7" w:rsidRPr="00902CB7" w:rsidRDefault="00902CB7" w:rsidP="00902CB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en-GB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5D354" w14:textId="77777777" w:rsidR="00902CB7" w:rsidRPr="00902CB7" w:rsidRDefault="00902CB7" w:rsidP="00902CB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en-GB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92C09" w14:textId="77777777" w:rsidR="00902CB7" w:rsidRPr="00902CB7" w:rsidRDefault="00902CB7" w:rsidP="00902CB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en-GB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B2C09" w14:textId="77777777" w:rsidR="00902CB7" w:rsidRPr="00902CB7" w:rsidRDefault="00902CB7" w:rsidP="00902CB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en-GB"/>
              </w:rPr>
            </w:pPr>
          </w:p>
        </w:tc>
      </w:tr>
      <w:tr w:rsidR="00902CB7" w:rsidRPr="00902CB7" w14:paraId="2437F012" w14:textId="77777777" w:rsidTr="00902CB7">
        <w:trPr>
          <w:trHeight w:val="276"/>
          <w:jc w:val="center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14058" w14:textId="77777777" w:rsidR="00902CB7" w:rsidRPr="00902CB7" w:rsidRDefault="00902CB7" w:rsidP="00902CB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en-GB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E2ED5" w14:textId="77777777" w:rsidR="00902CB7" w:rsidRPr="00902CB7" w:rsidRDefault="00902CB7" w:rsidP="00902CB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eastAsia="en-GB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78A6E" w14:textId="77777777" w:rsidR="00902CB7" w:rsidRPr="00902CB7" w:rsidRDefault="00902CB7" w:rsidP="00902CB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en-GB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66AC3" w14:textId="77777777" w:rsidR="00902CB7" w:rsidRPr="00902CB7" w:rsidRDefault="00902CB7" w:rsidP="00902CB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en-GB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A9BA6" w14:textId="77777777" w:rsidR="00902CB7" w:rsidRPr="00902CB7" w:rsidRDefault="00902CB7" w:rsidP="00902CB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en-GB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1FCDA" w14:textId="77777777" w:rsidR="00902CB7" w:rsidRPr="00902CB7" w:rsidRDefault="00902CB7" w:rsidP="00902CB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en-GB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E3753" w14:textId="77777777" w:rsidR="00902CB7" w:rsidRPr="00902CB7" w:rsidRDefault="00902CB7" w:rsidP="00902CB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en-GB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D35DC" w14:textId="77777777" w:rsidR="00902CB7" w:rsidRPr="00902CB7" w:rsidRDefault="00902CB7" w:rsidP="00902CB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en-GB"/>
              </w:rPr>
            </w:pPr>
          </w:p>
        </w:tc>
      </w:tr>
      <w:tr w:rsidR="00902CB7" w:rsidRPr="00902CB7" w14:paraId="19BD75C7" w14:textId="77777777" w:rsidTr="00902CB7">
        <w:trPr>
          <w:trHeight w:val="276"/>
          <w:jc w:val="center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1B065" w14:textId="77777777" w:rsidR="00902CB7" w:rsidRPr="00902CB7" w:rsidRDefault="00902CB7" w:rsidP="00902CB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0"/>
                <w:lang w:eastAsia="en-GB"/>
              </w:rPr>
            </w:pPr>
            <w:r w:rsidRPr="00902CB7">
              <w:rPr>
                <w:rFonts w:ascii="Calibri" w:hAnsi="Calibri" w:cs="Calibri"/>
                <w:sz w:val="20"/>
                <w:lang w:eastAsia="en-GB"/>
              </w:rPr>
              <w:t>TIT, Lebanon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8BB9B" w14:textId="77777777" w:rsidR="00902CB7" w:rsidRPr="00902CB7" w:rsidRDefault="00902CB7" w:rsidP="00902CB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0"/>
                <w:lang w:eastAsia="en-GB"/>
              </w:rPr>
            </w:pPr>
            <w:r w:rsidRPr="00902CB7">
              <w:rPr>
                <w:rFonts w:ascii="Calibri" w:hAnsi="Calibri" w:cs="Calibri"/>
                <w:sz w:val="20"/>
                <w:lang w:eastAsia="en-GB"/>
              </w:rPr>
              <w:t>Res.  41 - 2008</w:t>
            </w: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1E386" w14:textId="77777777" w:rsidR="00902CB7" w:rsidRPr="00902CB7" w:rsidRDefault="00902CB7" w:rsidP="00902CB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0"/>
                <w:lang w:eastAsia="en-GB"/>
              </w:rPr>
            </w:pPr>
            <w:r w:rsidRPr="00902CB7">
              <w:rPr>
                <w:rFonts w:ascii="Calibri" w:hAnsi="Calibri" w:cs="Calibri"/>
                <w:sz w:val="20"/>
                <w:lang w:eastAsia="en-GB"/>
              </w:rPr>
              <w:t>25.000,00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2910D" w14:textId="77777777" w:rsidR="00902CB7" w:rsidRPr="00902CB7" w:rsidRDefault="00902CB7" w:rsidP="00902CB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0"/>
                <w:lang w:eastAsia="en-GB"/>
              </w:rPr>
            </w:pPr>
            <w:r w:rsidRPr="00902CB7">
              <w:rPr>
                <w:rFonts w:ascii="Calibri" w:hAnsi="Calibri" w:cs="Calibri"/>
                <w:sz w:val="20"/>
                <w:lang w:eastAsia="en-GB"/>
              </w:rPr>
              <w:t>47.457,35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385D9" w14:textId="77777777" w:rsidR="00902CB7" w:rsidRPr="00902CB7" w:rsidRDefault="00902CB7" w:rsidP="00902CB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0"/>
                <w:lang w:eastAsia="en-GB"/>
              </w:rPr>
            </w:pPr>
            <w:r w:rsidRPr="00902CB7">
              <w:rPr>
                <w:rFonts w:ascii="Calibri" w:hAnsi="Calibri" w:cs="Calibri"/>
                <w:sz w:val="20"/>
                <w:lang w:eastAsia="en-GB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2C5C6" w14:textId="77777777" w:rsidR="00902CB7" w:rsidRPr="00902CB7" w:rsidRDefault="00902CB7" w:rsidP="00902CB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0"/>
                <w:lang w:eastAsia="en-GB"/>
              </w:rPr>
            </w:pPr>
            <w:r w:rsidRPr="00902CB7">
              <w:rPr>
                <w:rFonts w:ascii="Calibri" w:hAnsi="Calibri" w:cs="Calibri"/>
                <w:sz w:val="20"/>
                <w:lang w:eastAsia="en-GB"/>
              </w:rPr>
              <w:t>0,00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A2500" w14:textId="77777777" w:rsidR="00902CB7" w:rsidRPr="00902CB7" w:rsidRDefault="00902CB7" w:rsidP="00902CB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0"/>
                <w:lang w:eastAsia="en-GB"/>
              </w:rPr>
            </w:pPr>
            <w:r w:rsidRPr="00902CB7">
              <w:rPr>
                <w:rFonts w:ascii="Calibri" w:hAnsi="Calibri" w:cs="Calibri"/>
                <w:sz w:val="20"/>
                <w:lang w:eastAsia="en-GB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A7CAB" w14:textId="77777777" w:rsidR="00902CB7" w:rsidRPr="00902CB7" w:rsidRDefault="00902CB7" w:rsidP="00902CB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0"/>
                <w:lang w:eastAsia="en-GB"/>
              </w:rPr>
            </w:pPr>
            <w:r w:rsidRPr="00902CB7">
              <w:rPr>
                <w:rFonts w:ascii="Calibri" w:hAnsi="Calibri" w:cs="Calibri"/>
                <w:sz w:val="20"/>
                <w:lang w:eastAsia="en-GB"/>
              </w:rPr>
              <w:t>47.457,35</w:t>
            </w:r>
          </w:p>
        </w:tc>
      </w:tr>
      <w:tr w:rsidR="00902CB7" w:rsidRPr="00902CB7" w14:paraId="05D0472F" w14:textId="77777777" w:rsidTr="00902CB7">
        <w:trPr>
          <w:trHeight w:val="276"/>
          <w:jc w:val="center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C1BFA" w14:textId="77777777" w:rsidR="00902CB7" w:rsidRPr="00902CB7" w:rsidRDefault="00902CB7" w:rsidP="00902CB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0"/>
                <w:lang w:eastAsia="en-GB"/>
              </w:rPr>
            </w:pPr>
            <w:r w:rsidRPr="00902CB7">
              <w:rPr>
                <w:rFonts w:ascii="Calibri" w:hAnsi="Calibri" w:cs="Calibri"/>
                <w:sz w:val="20"/>
                <w:lang w:eastAsia="en-GB"/>
              </w:rPr>
              <w:t>Cameroon Telecomm., Cameroon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A00A4" w14:textId="77777777" w:rsidR="00902CB7" w:rsidRPr="00902CB7" w:rsidRDefault="00902CB7" w:rsidP="00902CB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0"/>
                <w:lang w:eastAsia="en-GB"/>
              </w:rPr>
            </w:pPr>
            <w:r w:rsidRPr="00902CB7">
              <w:rPr>
                <w:rFonts w:ascii="Calibri" w:hAnsi="Calibri" w:cs="Calibri"/>
                <w:sz w:val="20"/>
                <w:lang w:eastAsia="en-GB"/>
              </w:rPr>
              <w:t>Res.  41 - 2014</w:t>
            </w: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75D9C" w14:textId="77777777" w:rsidR="00902CB7" w:rsidRPr="00902CB7" w:rsidRDefault="00902CB7" w:rsidP="00902CB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0"/>
                <w:lang w:eastAsia="en-GB"/>
              </w:rPr>
            </w:pPr>
            <w:r w:rsidRPr="00902CB7">
              <w:rPr>
                <w:rFonts w:ascii="Calibri" w:hAnsi="Calibri" w:cs="Calibri"/>
                <w:sz w:val="20"/>
                <w:lang w:eastAsia="en-GB"/>
              </w:rPr>
              <w:t>149.588,50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EEED5" w14:textId="77777777" w:rsidR="00902CB7" w:rsidRPr="00902CB7" w:rsidRDefault="00902CB7" w:rsidP="00902CB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0"/>
                <w:lang w:eastAsia="en-GB"/>
              </w:rPr>
            </w:pPr>
            <w:r w:rsidRPr="00902CB7">
              <w:rPr>
                <w:rFonts w:ascii="Calibri" w:hAnsi="Calibri" w:cs="Calibri"/>
                <w:sz w:val="20"/>
                <w:lang w:eastAsia="en-GB"/>
              </w:rPr>
              <w:t>179.512,90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D2DF5" w14:textId="77777777" w:rsidR="00902CB7" w:rsidRPr="00902CB7" w:rsidRDefault="00902CB7" w:rsidP="00902CB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0"/>
                <w:lang w:eastAsia="en-GB"/>
              </w:rPr>
            </w:pPr>
            <w:r w:rsidRPr="00902CB7">
              <w:rPr>
                <w:rFonts w:ascii="Calibri" w:hAnsi="Calibri" w:cs="Calibri"/>
                <w:sz w:val="20"/>
                <w:lang w:eastAsia="en-GB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8DBE7" w14:textId="77777777" w:rsidR="00902CB7" w:rsidRPr="00902CB7" w:rsidRDefault="00902CB7" w:rsidP="00902CB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0"/>
                <w:lang w:eastAsia="en-GB"/>
              </w:rPr>
            </w:pPr>
            <w:r w:rsidRPr="00902CB7">
              <w:rPr>
                <w:rFonts w:ascii="Calibri" w:hAnsi="Calibri" w:cs="Calibri"/>
                <w:sz w:val="20"/>
                <w:lang w:eastAsia="en-GB"/>
              </w:rPr>
              <w:t>0,00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92D31" w14:textId="77777777" w:rsidR="00902CB7" w:rsidRPr="00902CB7" w:rsidRDefault="00902CB7" w:rsidP="00902CB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0"/>
                <w:lang w:eastAsia="en-GB"/>
              </w:rPr>
            </w:pPr>
            <w:r w:rsidRPr="00902CB7">
              <w:rPr>
                <w:rFonts w:ascii="Calibri" w:hAnsi="Calibri" w:cs="Calibri"/>
                <w:sz w:val="20"/>
                <w:lang w:eastAsia="en-GB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7AFCE" w14:textId="77777777" w:rsidR="00902CB7" w:rsidRPr="00902CB7" w:rsidRDefault="00902CB7" w:rsidP="00902CB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0"/>
                <w:lang w:eastAsia="en-GB"/>
              </w:rPr>
            </w:pPr>
            <w:r w:rsidRPr="00902CB7">
              <w:rPr>
                <w:rFonts w:ascii="Calibri" w:hAnsi="Calibri" w:cs="Calibri"/>
                <w:sz w:val="20"/>
                <w:lang w:eastAsia="en-GB"/>
              </w:rPr>
              <w:t>179.512,90</w:t>
            </w:r>
          </w:p>
        </w:tc>
      </w:tr>
      <w:tr w:rsidR="00902CB7" w:rsidRPr="00902CB7" w14:paraId="516D13A0" w14:textId="77777777" w:rsidTr="00902CB7">
        <w:trPr>
          <w:trHeight w:val="276"/>
          <w:jc w:val="center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78548" w14:textId="77777777" w:rsidR="00902CB7" w:rsidRPr="00902CB7" w:rsidRDefault="00902CB7" w:rsidP="00902CB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0"/>
                <w:lang w:eastAsia="en-GB"/>
              </w:rPr>
            </w:pPr>
            <w:proofErr w:type="spellStart"/>
            <w:r w:rsidRPr="00902CB7">
              <w:rPr>
                <w:rFonts w:ascii="Calibri" w:hAnsi="Calibri" w:cs="Calibri"/>
                <w:sz w:val="20"/>
                <w:lang w:eastAsia="en-GB"/>
              </w:rPr>
              <w:t>Ellipsat</w:t>
            </w:r>
            <w:proofErr w:type="spellEnd"/>
            <w:r w:rsidRPr="00902CB7">
              <w:rPr>
                <w:rFonts w:ascii="Calibri" w:hAnsi="Calibri" w:cs="Calibri"/>
                <w:sz w:val="20"/>
                <w:lang w:eastAsia="en-GB"/>
              </w:rPr>
              <w:t xml:space="preserve"> Inc., United States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0DF44" w14:textId="77777777" w:rsidR="00902CB7" w:rsidRPr="00902CB7" w:rsidRDefault="00902CB7" w:rsidP="00902CB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0"/>
                <w:lang w:eastAsia="en-GB"/>
              </w:rPr>
            </w:pPr>
            <w:r w:rsidRPr="00902CB7">
              <w:rPr>
                <w:rFonts w:ascii="Calibri" w:hAnsi="Calibri" w:cs="Calibri"/>
                <w:sz w:val="20"/>
                <w:lang w:eastAsia="en-GB"/>
              </w:rPr>
              <w:t>Res.  41 - 2015</w:t>
            </w: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211D0" w14:textId="77777777" w:rsidR="00902CB7" w:rsidRPr="00902CB7" w:rsidRDefault="00902CB7" w:rsidP="00902CB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0"/>
                <w:lang w:eastAsia="en-GB"/>
              </w:rPr>
            </w:pPr>
            <w:r w:rsidRPr="00902CB7">
              <w:rPr>
                <w:rFonts w:ascii="Calibri" w:hAnsi="Calibri" w:cs="Calibri"/>
                <w:sz w:val="20"/>
                <w:lang w:eastAsia="en-GB"/>
              </w:rPr>
              <w:t>27.865,90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237CC" w14:textId="77777777" w:rsidR="00902CB7" w:rsidRPr="00902CB7" w:rsidRDefault="00902CB7" w:rsidP="00902CB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0"/>
                <w:lang w:eastAsia="en-GB"/>
              </w:rPr>
            </w:pPr>
            <w:r w:rsidRPr="00902CB7">
              <w:rPr>
                <w:rFonts w:ascii="Calibri" w:hAnsi="Calibri" w:cs="Calibri"/>
                <w:sz w:val="20"/>
                <w:lang w:eastAsia="en-GB"/>
              </w:rPr>
              <w:t>31.310,10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361C8" w14:textId="77777777" w:rsidR="00902CB7" w:rsidRPr="00902CB7" w:rsidRDefault="00902CB7" w:rsidP="00902CB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0"/>
                <w:lang w:eastAsia="en-GB"/>
              </w:rPr>
            </w:pPr>
            <w:r w:rsidRPr="00902CB7">
              <w:rPr>
                <w:rFonts w:ascii="Calibri" w:hAnsi="Calibri" w:cs="Calibri"/>
                <w:sz w:val="20"/>
                <w:lang w:eastAsia="en-GB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AF2DF" w14:textId="77777777" w:rsidR="00902CB7" w:rsidRPr="00902CB7" w:rsidRDefault="00902CB7" w:rsidP="00902CB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0"/>
                <w:lang w:eastAsia="en-GB"/>
              </w:rPr>
            </w:pPr>
            <w:r w:rsidRPr="00902CB7">
              <w:rPr>
                <w:rFonts w:ascii="Calibri" w:hAnsi="Calibri" w:cs="Calibri"/>
                <w:sz w:val="20"/>
                <w:lang w:eastAsia="en-GB"/>
              </w:rPr>
              <w:t>0,00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43E37" w14:textId="77777777" w:rsidR="00902CB7" w:rsidRPr="00902CB7" w:rsidRDefault="00902CB7" w:rsidP="00902CB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0"/>
                <w:lang w:eastAsia="en-GB"/>
              </w:rPr>
            </w:pPr>
            <w:r w:rsidRPr="00902CB7">
              <w:rPr>
                <w:rFonts w:ascii="Calibri" w:hAnsi="Calibri" w:cs="Calibri"/>
                <w:sz w:val="20"/>
                <w:lang w:eastAsia="en-GB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3785B" w14:textId="77777777" w:rsidR="00902CB7" w:rsidRPr="00902CB7" w:rsidRDefault="00902CB7" w:rsidP="00902CB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0"/>
                <w:lang w:eastAsia="en-GB"/>
              </w:rPr>
            </w:pPr>
            <w:r w:rsidRPr="00902CB7">
              <w:rPr>
                <w:rFonts w:ascii="Calibri" w:hAnsi="Calibri" w:cs="Calibri"/>
                <w:sz w:val="20"/>
                <w:lang w:eastAsia="en-GB"/>
              </w:rPr>
              <w:t>31.310,10</w:t>
            </w:r>
          </w:p>
        </w:tc>
      </w:tr>
      <w:tr w:rsidR="00902CB7" w:rsidRPr="00902CB7" w14:paraId="28D533A3" w14:textId="77777777" w:rsidTr="00902CB7">
        <w:trPr>
          <w:trHeight w:val="552"/>
          <w:jc w:val="center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96AF6C" w14:textId="77777777" w:rsidR="00902CB7" w:rsidRPr="00902CB7" w:rsidRDefault="00902CB7" w:rsidP="00902CB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0"/>
                <w:lang w:eastAsia="en-GB"/>
              </w:rPr>
            </w:pPr>
            <w:proofErr w:type="spellStart"/>
            <w:r w:rsidRPr="00902CB7">
              <w:rPr>
                <w:rFonts w:ascii="Calibri" w:hAnsi="Calibri" w:cs="Calibri"/>
                <w:sz w:val="20"/>
                <w:lang w:eastAsia="en-GB"/>
              </w:rPr>
              <w:t>Apprentissages</w:t>
            </w:r>
            <w:proofErr w:type="spellEnd"/>
            <w:r w:rsidRPr="00902CB7">
              <w:rPr>
                <w:rFonts w:ascii="Calibri" w:hAnsi="Calibri" w:cs="Calibri"/>
                <w:sz w:val="20"/>
                <w:lang w:eastAsia="en-GB"/>
              </w:rPr>
              <w:t xml:space="preserve"> sans </w:t>
            </w:r>
            <w:proofErr w:type="spellStart"/>
            <w:r w:rsidRPr="00902CB7">
              <w:rPr>
                <w:rFonts w:ascii="Calibri" w:hAnsi="Calibri" w:cs="Calibri"/>
                <w:sz w:val="20"/>
                <w:lang w:eastAsia="en-GB"/>
              </w:rPr>
              <w:t>Frontières</w:t>
            </w:r>
            <w:proofErr w:type="spellEnd"/>
            <w:r w:rsidRPr="00902CB7">
              <w:rPr>
                <w:rFonts w:ascii="Calibri" w:hAnsi="Calibri" w:cs="Calibri"/>
                <w:sz w:val="20"/>
                <w:lang w:eastAsia="en-GB"/>
              </w:rPr>
              <w:t>, Switzerland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4BB52" w14:textId="77777777" w:rsidR="00902CB7" w:rsidRPr="00902CB7" w:rsidRDefault="00902CB7" w:rsidP="00902CB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0"/>
                <w:lang w:eastAsia="en-GB"/>
              </w:rPr>
            </w:pPr>
            <w:r w:rsidRPr="00902CB7">
              <w:rPr>
                <w:rFonts w:ascii="Calibri" w:hAnsi="Calibri" w:cs="Calibri"/>
                <w:sz w:val="20"/>
                <w:lang w:eastAsia="en-GB"/>
              </w:rPr>
              <w:t>Res.  41 - 2016</w:t>
            </w: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300A5" w14:textId="77777777" w:rsidR="00902CB7" w:rsidRPr="00902CB7" w:rsidRDefault="00902CB7" w:rsidP="00902CB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0"/>
                <w:lang w:eastAsia="en-GB"/>
              </w:rPr>
            </w:pPr>
            <w:r w:rsidRPr="00902CB7">
              <w:rPr>
                <w:rFonts w:ascii="Calibri" w:hAnsi="Calibri" w:cs="Calibri"/>
                <w:sz w:val="20"/>
                <w:lang w:eastAsia="en-GB"/>
              </w:rPr>
              <w:t>6.658,15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C9B33" w14:textId="77777777" w:rsidR="00902CB7" w:rsidRPr="00902CB7" w:rsidRDefault="00902CB7" w:rsidP="00902CB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0"/>
                <w:lang w:eastAsia="en-GB"/>
              </w:rPr>
            </w:pPr>
            <w:r w:rsidRPr="00902CB7">
              <w:rPr>
                <w:rFonts w:ascii="Calibri" w:hAnsi="Calibri" w:cs="Calibri"/>
                <w:sz w:val="20"/>
                <w:lang w:eastAsia="en-GB"/>
              </w:rPr>
              <w:t>8.167,90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AC4AD" w14:textId="77777777" w:rsidR="00902CB7" w:rsidRPr="00902CB7" w:rsidRDefault="00902CB7" w:rsidP="00902CB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0"/>
                <w:lang w:eastAsia="en-GB"/>
              </w:rPr>
            </w:pPr>
            <w:r w:rsidRPr="00902CB7">
              <w:rPr>
                <w:rFonts w:ascii="Calibri" w:hAnsi="Calibri" w:cs="Calibri"/>
                <w:sz w:val="20"/>
                <w:lang w:eastAsia="en-GB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7EFD3" w14:textId="77777777" w:rsidR="00902CB7" w:rsidRPr="00902CB7" w:rsidRDefault="00902CB7" w:rsidP="00902CB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0"/>
                <w:lang w:eastAsia="en-GB"/>
              </w:rPr>
            </w:pPr>
            <w:r w:rsidRPr="00902CB7">
              <w:rPr>
                <w:rFonts w:ascii="Calibri" w:hAnsi="Calibri" w:cs="Calibri"/>
                <w:sz w:val="20"/>
                <w:lang w:eastAsia="en-GB"/>
              </w:rPr>
              <w:t>0,00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8365C" w14:textId="77777777" w:rsidR="00902CB7" w:rsidRPr="00902CB7" w:rsidRDefault="00902CB7" w:rsidP="00902CB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0"/>
                <w:lang w:eastAsia="en-GB"/>
              </w:rPr>
            </w:pPr>
            <w:r w:rsidRPr="00902CB7">
              <w:rPr>
                <w:rFonts w:ascii="Calibri" w:hAnsi="Calibri" w:cs="Calibri"/>
                <w:sz w:val="20"/>
                <w:lang w:eastAsia="en-GB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A56EB" w14:textId="77777777" w:rsidR="00902CB7" w:rsidRPr="00902CB7" w:rsidRDefault="00902CB7" w:rsidP="00902CB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0"/>
                <w:lang w:eastAsia="en-GB"/>
              </w:rPr>
            </w:pPr>
            <w:r w:rsidRPr="00902CB7">
              <w:rPr>
                <w:rFonts w:ascii="Calibri" w:hAnsi="Calibri" w:cs="Calibri"/>
                <w:sz w:val="20"/>
                <w:lang w:eastAsia="en-GB"/>
              </w:rPr>
              <w:t>8.167,90</w:t>
            </w:r>
          </w:p>
        </w:tc>
      </w:tr>
      <w:tr w:rsidR="00902CB7" w:rsidRPr="00902CB7" w14:paraId="020C6961" w14:textId="77777777" w:rsidTr="00902CB7">
        <w:trPr>
          <w:trHeight w:val="276"/>
          <w:jc w:val="center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2ACBE2" w14:textId="77777777" w:rsidR="00902CB7" w:rsidRPr="00902CB7" w:rsidRDefault="00902CB7" w:rsidP="00902CB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0"/>
                <w:lang w:eastAsia="en-GB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C6483" w14:textId="77777777" w:rsidR="00902CB7" w:rsidRPr="00902CB7" w:rsidRDefault="00902CB7" w:rsidP="00902CB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en-GB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8AD09" w14:textId="77777777" w:rsidR="00902CB7" w:rsidRPr="00902CB7" w:rsidRDefault="00902CB7" w:rsidP="00902CB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en-GB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31BFF" w14:textId="77777777" w:rsidR="00902CB7" w:rsidRPr="00902CB7" w:rsidRDefault="00902CB7" w:rsidP="00902CB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en-GB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5DB6E" w14:textId="77777777" w:rsidR="00902CB7" w:rsidRPr="00902CB7" w:rsidRDefault="00902CB7" w:rsidP="00902CB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en-GB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FE3FA" w14:textId="77777777" w:rsidR="00902CB7" w:rsidRPr="00902CB7" w:rsidRDefault="00902CB7" w:rsidP="00902CB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en-GB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9BF92" w14:textId="77777777" w:rsidR="00902CB7" w:rsidRPr="00902CB7" w:rsidRDefault="00902CB7" w:rsidP="00902CB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en-GB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6FE09" w14:textId="77777777" w:rsidR="00902CB7" w:rsidRPr="00902CB7" w:rsidRDefault="00902CB7" w:rsidP="00902CB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en-GB"/>
              </w:rPr>
            </w:pPr>
          </w:p>
        </w:tc>
      </w:tr>
      <w:tr w:rsidR="00902CB7" w:rsidRPr="00902CB7" w14:paraId="0AE6CAEF" w14:textId="77777777" w:rsidTr="00902CB7">
        <w:trPr>
          <w:trHeight w:val="276"/>
          <w:jc w:val="center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35401" w14:textId="77777777" w:rsidR="00902CB7" w:rsidRPr="00902CB7" w:rsidRDefault="00902CB7" w:rsidP="00902CB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b/>
                <w:bCs/>
                <w:sz w:val="20"/>
                <w:lang w:eastAsia="en-GB"/>
              </w:rPr>
            </w:pPr>
            <w:r w:rsidRPr="00902CB7">
              <w:rPr>
                <w:rFonts w:ascii="Calibri" w:hAnsi="Calibri" w:cs="Calibri"/>
                <w:b/>
                <w:bCs/>
                <w:sz w:val="20"/>
                <w:lang w:eastAsia="en-GB"/>
              </w:rPr>
              <w:t>Total at 31 March 2020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A72D3" w14:textId="77777777" w:rsidR="00902CB7" w:rsidRPr="00902CB7" w:rsidRDefault="00902CB7" w:rsidP="00902CB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b/>
                <w:bCs/>
                <w:sz w:val="20"/>
                <w:lang w:eastAsia="en-GB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3C593" w14:textId="77777777" w:rsidR="00902CB7" w:rsidRPr="00902CB7" w:rsidRDefault="00902CB7" w:rsidP="00902CB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b/>
                <w:bCs/>
                <w:sz w:val="20"/>
                <w:u w:val="single"/>
                <w:lang w:eastAsia="en-GB"/>
              </w:rPr>
            </w:pPr>
            <w:r w:rsidRPr="00902CB7">
              <w:rPr>
                <w:rFonts w:ascii="Calibri" w:hAnsi="Calibri" w:cs="Calibri"/>
                <w:b/>
                <w:bCs/>
                <w:sz w:val="20"/>
                <w:u w:val="single"/>
                <w:lang w:eastAsia="en-GB"/>
              </w:rPr>
              <w:t>14.172.050,79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F3F5E" w14:textId="77777777" w:rsidR="00902CB7" w:rsidRPr="00902CB7" w:rsidRDefault="00902CB7" w:rsidP="00902CB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b/>
                <w:bCs/>
                <w:sz w:val="20"/>
                <w:u w:val="single"/>
                <w:lang w:eastAsia="en-GB"/>
              </w:rPr>
            </w:pPr>
            <w:r w:rsidRPr="00902CB7">
              <w:rPr>
                <w:rFonts w:ascii="Calibri" w:hAnsi="Calibri" w:cs="Calibri"/>
                <w:b/>
                <w:bCs/>
                <w:sz w:val="20"/>
                <w:u w:val="single"/>
                <w:lang w:eastAsia="en-GB"/>
              </w:rPr>
              <w:t>14.643.893,64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EBE02" w14:textId="77777777" w:rsidR="00902CB7" w:rsidRPr="00902CB7" w:rsidRDefault="00902CB7" w:rsidP="00902CB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b/>
                <w:bCs/>
                <w:sz w:val="20"/>
                <w:u w:val="single"/>
                <w:lang w:eastAsia="en-GB"/>
              </w:rPr>
            </w:pPr>
            <w:r w:rsidRPr="00902CB7">
              <w:rPr>
                <w:rFonts w:ascii="Calibri" w:hAnsi="Calibri" w:cs="Calibri"/>
                <w:b/>
                <w:bCs/>
                <w:sz w:val="20"/>
                <w:u w:val="single"/>
                <w:lang w:eastAsia="en-GB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C29CB" w14:textId="77777777" w:rsidR="00902CB7" w:rsidRPr="00902CB7" w:rsidRDefault="00902CB7" w:rsidP="00902CB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b/>
                <w:bCs/>
                <w:sz w:val="20"/>
                <w:u w:val="single"/>
                <w:lang w:eastAsia="en-GB"/>
              </w:rPr>
            </w:pPr>
            <w:r w:rsidRPr="00902CB7">
              <w:rPr>
                <w:rFonts w:ascii="Calibri" w:hAnsi="Calibri" w:cs="Calibri"/>
                <w:b/>
                <w:bCs/>
                <w:sz w:val="20"/>
                <w:u w:val="single"/>
                <w:lang w:eastAsia="en-GB"/>
              </w:rPr>
              <w:t>0,00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C2D22" w14:textId="77777777" w:rsidR="00902CB7" w:rsidRPr="00902CB7" w:rsidRDefault="00902CB7" w:rsidP="00902CB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b/>
                <w:bCs/>
                <w:sz w:val="20"/>
                <w:u w:val="single"/>
                <w:lang w:eastAsia="en-GB"/>
              </w:rPr>
            </w:pPr>
            <w:r w:rsidRPr="00902CB7">
              <w:rPr>
                <w:rFonts w:ascii="Calibri" w:hAnsi="Calibri" w:cs="Calibri"/>
                <w:b/>
                <w:bCs/>
                <w:sz w:val="20"/>
                <w:u w:val="single"/>
                <w:lang w:eastAsia="en-GB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C49C5" w14:textId="77777777" w:rsidR="00902CB7" w:rsidRPr="00902CB7" w:rsidRDefault="00902CB7" w:rsidP="00902CB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b/>
                <w:bCs/>
                <w:sz w:val="20"/>
                <w:u w:val="single"/>
                <w:lang w:eastAsia="en-GB"/>
              </w:rPr>
            </w:pPr>
            <w:r w:rsidRPr="00902CB7">
              <w:rPr>
                <w:rFonts w:ascii="Calibri" w:hAnsi="Calibri" w:cs="Calibri"/>
                <w:b/>
                <w:bCs/>
                <w:sz w:val="20"/>
                <w:u w:val="single"/>
                <w:lang w:eastAsia="en-GB"/>
              </w:rPr>
              <w:t>14.643.893,64</w:t>
            </w:r>
          </w:p>
        </w:tc>
      </w:tr>
    </w:tbl>
    <w:p w14:paraId="62DB8C61" w14:textId="77777777" w:rsidR="00902CB7" w:rsidRDefault="00902CB7" w:rsidP="00F0313A">
      <w:pPr>
        <w:jc w:val="center"/>
        <w:rPr>
          <w:rFonts w:asciiTheme="minorHAnsi" w:hAnsiTheme="minorHAnsi"/>
        </w:rPr>
      </w:pPr>
    </w:p>
    <w:p w14:paraId="08EB8B04" w14:textId="4691CFBE" w:rsidR="00717F5C" w:rsidRPr="00DF0E32" w:rsidRDefault="00483794" w:rsidP="00F0313A">
      <w:pPr>
        <w:jc w:val="center"/>
        <w:rPr>
          <w:rFonts w:asciiTheme="minorHAnsi" w:hAnsiTheme="minorHAnsi"/>
        </w:rPr>
      </w:pPr>
      <w:r w:rsidRPr="00DF0E32">
        <w:rPr>
          <w:rFonts w:asciiTheme="minorHAnsi" w:hAnsiTheme="minorHAnsi"/>
        </w:rPr>
        <w:t>________________</w:t>
      </w:r>
    </w:p>
    <w:sectPr w:rsidR="00717F5C" w:rsidRPr="00DF0E32" w:rsidSect="00D54C14">
      <w:headerReference w:type="default" r:id="rId14"/>
      <w:headerReference w:type="first" r:id="rId15"/>
      <w:footerReference w:type="first" r:id="rId16"/>
      <w:pgSz w:w="16834" w:h="11907" w:orient="landscape" w:code="9"/>
      <w:pgMar w:top="426" w:right="1134" w:bottom="284" w:left="851" w:header="436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4A5362" w14:textId="77777777" w:rsidR="0011425E" w:rsidRDefault="0011425E">
      <w:r>
        <w:separator/>
      </w:r>
    </w:p>
  </w:endnote>
  <w:endnote w:type="continuationSeparator" w:id="0">
    <w:p w14:paraId="4FE93552" w14:textId="77777777" w:rsidR="0011425E" w:rsidRDefault="001142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6796FE" w14:textId="77777777" w:rsidR="00CA4C8C" w:rsidRPr="00ED5747" w:rsidRDefault="00CA4C8C" w:rsidP="00ED5747">
    <w:pPr>
      <w:spacing w:after="120"/>
      <w:jc w:val="center"/>
      <w:rPr>
        <w:rFonts w:asciiTheme="minorHAnsi" w:hAnsiTheme="minorHAnsi" w:cstheme="minorHAnsi"/>
        <w:sz w:val="22"/>
        <w:szCs w:val="22"/>
      </w:rPr>
    </w:pPr>
    <w:r w:rsidRPr="00ED5747">
      <w:rPr>
        <w:rFonts w:asciiTheme="minorHAnsi" w:hAnsiTheme="minorHAnsi" w:cstheme="minorHAnsi"/>
        <w:sz w:val="22"/>
        <w:szCs w:val="22"/>
      </w:rPr>
      <w:t xml:space="preserve">• </w:t>
    </w:r>
    <w:hyperlink r:id="rId1" w:history="1">
      <w:r w:rsidRPr="00ED5747">
        <w:rPr>
          <w:rStyle w:val="Hyperlink"/>
          <w:rFonts w:asciiTheme="minorHAnsi" w:hAnsiTheme="minorHAnsi" w:cstheme="minorHAnsi"/>
          <w:sz w:val="22"/>
          <w:szCs w:val="22"/>
        </w:rPr>
        <w:t>http://www.itu.int/council</w:t>
      </w:r>
    </w:hyperlink>
    <w:r w:rsidRPr="00ED5747">
      <w:rPr>
        <w:rFonts w:asciiTheme="minorHAnsi" w:hAnsiTheme="minorHAnsi" w:cstheme="minorHAnsi"/>
        <w:sz w:val="22"/>
        <w:szCs w:val="22"/>
      </w:rPr>
      <w:t xml:space="preserve"> •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B046F7" w14:textId="77777777" w:rsidR="00CA4C8C" w:rsidRPr="00ED5747" w:rsidRDefault="00CA4C8C" w:rsidP="00ED574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F6D59C" w14:textId="77777777" w:rsidR="0011425E" w:rsidRDefault="0011425E">
      <w:r>
        <w:t>____________________</w:t>
      </w:r>
    </w:p>
    <w:p w14:paraId="7B6DA1F4" w14:textId="77777777" w:rsidR="0011425E" w:rsidRDefault="0011425E"/>
  </w:footnote>
  <w:footnote w:type="continuationSeparator" w:id="0">
    <w:p w14:paraId="4C17F053" w14:textId="77777777" w:rsidR="0011425E" w:rsidRDefault="001142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4F2093" w14:textId="77777777" w:rsidR="00CA4C8C" w:rsidRPr="00656511" w:rsidRDefault="00CA4C8C" w:rsidP="007E7BDC">
    <w:pPr>
      <w:pStyle w:val="Header"/>
      <w:rPr>
        <w:rStyle w:val="PageNumber"/>
        <w:rFonts w:ascii="Calibri" w:hAnsi="Calibri"/>
        <w:sz w:val="20"/>
        <w:lang w:val="es-ES"/>
      </w:rPr>
    </w:pPr>
    <w:r w:rsidRPr="00EE71AA">
      <w:rPr>
        <w:rStyle w:val="PageNumber"/>
        <w:rFonts w:ascii="Calibri" w:hAnsi="Calibri"/>
        <w:sz w:val="20"/>
      </w:rPr>
      <w:fldChar w:fldCharType="begin"/>
    </w:r>
    <w:r w:rsidRPr="00EE71AA">
      <w:rPr>
        <w:rStyle w:val="PageNumber"/>
        <w:rFonts w:ascii="Calibri" w:hAnsi="Calibri"/>
        <w:sz w:val="20"/>
      </w:rPr>
      <w:instrText xml:space="preserve"> PAGE </w:instrText>
    </w:r>
    <w:r w:rsidRPr="00EE71AA">
      <w:rPr>
        <w:rStyle w:val="PageNumber"/>
        <w:rFonts w:ascii="Calibri" w:hAnsi="Calibri"/>
        <w:sz w:val="20"/>
      </w:rPr>
      <w:fldChar w:fldCharType="separate"/>
    </w:r>
    <w:r>
      <w:rPr>
        <w:rStyle w:val="PageNumber"/>
        <w:rFonts w:ascii="Calibri" w:hAnsi="Calibri"/>
        <w:noProof/>
        <w:sz w:val="20"/>
      </w:rPr>
      <w:t>2</w:t>
    </w:r>
    <w:r w:rsidRPr="00EE71AA">
      <w:rPr>
        <w:rStyle w:val="PageNumber"/>
        <w:rFonts w:ascii="Calibri" w:hAnsi="Calibri"/>
        <w:sz w:val="20"/>
      </w:rPr>
      <w:fldChar w:fldCharType="end"/>
    </w:r>
    <w:r>
      <w:rPr>
        <w:rStyle w:val="PageNumber"/>
        <w:rFonts w:ascii="Calibri" w:hAnsi="Calibri"/>
        <w:sz w:val="20"/>
      </w:rPr>
      <w:t>/</w:t>
    </w:r>
    <w:r>
      <w:rPr>
        <w:rStyle w:val="PageNumber"/>
        <w:rFonts w:ascii="Calibri" w:hAnsi="Calibri"/>
        <w:noProof/>
        <w:sz w:val="20"/>
      </w:rPr>
      <w:fldChar w:fldCharType="begin"/>
    </w:r>
    <w:r>
      <w:rPr>
        <w:rStyle w:val="PageNumber"/>
        <w:rFonts w:ascii="Calibri" w:hAnsi="Calibri"/>
        <w:noProof/>
        <w:sz w:val="20"/>
      </w:rPr>
      <w:instrText xml:space="preserve"> NUMPAGES   \* MERGEFORMAT </w:instrText>
    </w:r>
    <w:r>
      <w:rPr>
        <w:rStyle w:val="PageNumber"/>
        <w:rFonts w:ascii="Calibri" w:hAnsi="Calibri"/>
        <w:noProof/>
        <w:sz w:val="20"/>
      </w:rPr>
      <w:fldChar w:fldCharType="separate"/>
    </w:r>
    <w:r>
      <w:rPr>
        <w:rStyle w:val="PageNumber"/>
        <w:rFonts w:ascii="Calibri" w:hAnsi="Calibri"/>
        <w:noProof/>
        <w:sz w:val="20"/>
      </w:rPr>
      <w:t>10</w:t>
    </w:r>
    <w:r>
      <w:rPr>
        <w:rStyle w:val="PageNumber"/>
        <w:rFonts w:ascii="Calibri" w:hAnsi="Calibri"/>
        <w:noProof/>
        <w:sz w:val="20"/>
      </w:rPr>
      <w:fldChar w:fldCharType="end"/>
    </w:r>
  </w:p>
  <w:p w14:paraId="46A16598" w14:textId="1BAD2B25" w:rsidR="00CA4C8C" w:rsidRDefault="00CA4C8C" w:rsidP="008F1D88">
    <w:pPr>
      <w:pStyle w:val="Header"/>
      <w:rPr>
        <w:rStyle w:val="PageNumber"/>
        <w:rFonts w:ascii="Calibri" w:hAnsi="Calibri"/>
        <w:sz w:val="20"/>
        <w:lang w:val="es-ES"/>
      </w:rPr>
    </w:pPr>
    <w:r w:rsidRPr="00656511">
      <w:rPr>
        <w:rStyle w:val="PageNumber"/>
        <w:rFonts w:ascii="Calibri" w:hAnsi="Calibri"/>
        <w:sz w:val="20"/>
        <w:lang w:val="es-ES"/>
      </w:rPr>
      <w:t>C</w:t>
    </w:r>
    <w:r>
      <w:rPr>
        <w:rStyle w:val="PageNumber"/>
        <w:rFonts w:ascii="Calibri" w:hAnsi="Calibri"/>
        <w:sz w:val="20"/>
        <w:lang w:val="es-ES"/>
      </w:rPr>
      <w:t>20</w:t>
    </w:r>
    <w:r w:rsidRPr="00656511">
      <w:rPr>
        <w:rStyle w:val="PageNumber"/>
        <w:rFonts w:ascii="Calibri" w:hAnsi="Calibri"/>
        <w:sz w:val="20"/>
        <w:lang w:val="es-ES"/>
      </w:rPr>
      <w:t>/INF/</w:t>
    </w:r>
    <w:r>
      <w:rPr>
        <w:rStyle w:val="PageNumber"/>
        <w:rFonts w:ascii="Calibri" w:hAnsi="Calibri"/>
        <w:sz w:val="20"/>
        <w:lang w:val="es-ES"/>
      </w:rPr>
      <w:t>6</w:t>
    </w:r>
  </w:p>
  <w:p w14:paraId="38C348EB" w14:textId="77777777" w:rsidR="00CA4C8C" w:rsidRPr="00656511" w:rsidRDefault="00CA4C8C" w:rsidP="003F5B35">
    <w:pPr>
      <w:pStyle w:val="Header"/>
      <w:rPr>
        <w:sz w:val="22"/>
        <w:szCs w:val="22"/>
        <w:lang w:val="es-E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87B2EE" w14:textId="77777777" w:rsidR="00CA4C8C" w:rsidRPr="00656511" w:rsidRDefault="00CA4C8C" w:rsidP="007E7BDC">
    <w:pPr>
      <w:pStyle w:val="Header"/>
      <w:rPr>
        <w:rStyle w:val="PageNumber"/>
        <w:rFonts w:ascii="Calibri" w:hAnsi="Calibri"/>
        <w:sz w:val="20"/>
        <w:lang w:val="es-ES"/>
      </w:rPr>
    </w:pPr>
    <w:r w:rsidRPr="00EE71AA">
      <w:rPr>
        <w:rStyle w:val="PageNumber"/>
        <w:rFonts w:ascii="Calibri" w:hAnsi="Calibri"/>
        <w:sz w:val="20"/>
      </w:rPr>
      <w:fldChar w:fldCharType="begin"/>
    </w:r>
    <w:r w:rsidRPr="00EE71AA">
      <w:rPr>
        <w:rStyle w:val="PageNumber"/>
        <w:rFonts w:ascii="Calibri" w:hAnsi="Calibri"/>
        <w:sz w:val="20"/>
      </w:rPr>
      <w:instrText xml:space="preserve"> PAGE </w:instrText>
    </w:r>
    <w:r w:rsidRPr="00EE71AA">
      <w:rPr>
        <w:rStyle w:val="PageNumber"/>
        <w:rFonts w:ascii="Calibri" w:hAnsi="Calibri"/>
        <w:sz w:val="20"/>
      </w:rPr>
      <w:fldChar w:fldCharType="separate"/>
    </w:r>
    <w:r>
      <w:rPr>
        <w:rStyle w:val="PageNumber"/>
        <w:rFonts w:ascii="Calibri" w:hAnsi="Calibri"/>
        <w:noProof/>
        <w:sz w:val="20"/>
      </w:rPr>
      <w:t>10</w:t>
    </w:r>
    <w:r w:rsidRPr="00EE71AA">
      <w:rPr>
        <w:rStyle w:val="PageNumber"/>
        <w:rFonts w:ascii="Calibri" w:hAnsi="Calibri"/>
        <w:sz w:val="20"/>
      </w:rPr>
      <w:fldChar w:fldCharType="end"/>
    </w:r>
    <w:r>
      <w:rPr>
        <w:rStyle w:val="PageNumber"/>
        <w:rFonts w:ascii="Calibri" w:hAnsi="Calibri"/>
        <w:sz w:val="20"/>
      </w:rPr>
      <w:t>/</w:t>
    </w:r>
    <w:r>
      <w:rPr>
        <w:rStyle w:val="PageNumber"/>
        <w:rFonts w:ascii="Calibri" w:hAnsi="Calibri"/>
        <w:noProof/>
        <w:sz w:val="20"/>
      </w:rPr>
      <w:fldChar w:fldCharType="begin"/>
    </w:r>
    <w:r>
      <w:rPr>
        <w:rStyle w:val="PageNumber"/>
        <w:rFonts w:ascii="Calibri" w:hAnsi="Calibri"/>
        <w:noProof/>
        <w:sz w:val="20"/>
      </w:rPr>
      <w:instrText xml:space="preserve"> NUMPAGES   \* MERGEFORMAT </w:instrText>
    </w:r>
    <w:r>
      <w:rPr>
        <w:rStyle w:val="PageNumber"/>
        <w:rFonts w:ascii="Calibri" w:hAnsi="Calibri"/>
        <w:noProof/>
        <w:sz w:val="20"/>
      </w:rPr>
      <w:fldChar w:fldCharType="separate"/>
    </w:r>
    <w:r>
      <w:rPr>
        <w:rStyle w:val="PageNumber"/>
        <w:rFonts w:ascii="Calibri" w:hAnsi="Calibri"/>
        <w:noProof/>
        <w:sz w:val="20"/>
      </w:rPr>
      <w:t>10</w:t>
    </w:r>
    <w:r>
      <w:rPr>
        <w:rStyle w:val="PageNumber"/>
        <w:rFonts w:ascii="Calibri" w:hAnsi="Calibri"/>
        <w:noProof/>
        <w:sz w:val="20"/>
      </w:rPr>
      <w:fldChar w:fldCharType="end"/>
    </w:r>
  </w:p>
  <w:p w14:paraId="6EE80E4E" w14:textId="0D0401DE" w:rsidR="00CA4C8C" w:rsidRDefault="00CA4C8C" w:rsidP="006157C7">
    <w:pPr>
      <w:pStyle w:val="Header"/>
      <w:rPr>
        <w:rStyle w:val="PageNumber"/>
        <w:rFonts w:ascii="Calibri" w:hAnsi="Calibri"/>
        <w:sz w:val="20"/>
        <w:lang w:val="es-ES"/>
      </w:rPr>
    </w:pPr>
    <w:r w:rsidRPr="00656511">
      <w:rPr>
        <w:rStyle w:val="PageNumber"/>
        <w:rFonts w:ascii="Calibri" w:hAnsi="Calibri"/>
        <w:sz w:val="20"/>
        <w:lang w:val="es-ES"/>
      </w:rPr>
      <w:t>C</w:t>
    </w:r>
    <w:r>
      <w:rPr>
        <w:rStyle w:val="PageNumber"/>
        <w:rFonts w:ascii="Calibri" w:hAnsi="Calibri"/>
        <w:sz w:val="20"/>
        <w:lang w:val="es-ES"/>
      </w:rPr>
      <w:t>20</w:t>
    </w:r>
    <w:r w:rsidRPr="00656511">
      <w:rPr>
        <w:rStyle w:val="PageNumber"/>
        <w:rFonts w:ascii="Calibri" w:hAnsi="Calibri"/>
        <w:sz w:val="20"/>
        <w:lang w:val="es-ES"/>
      </w:rPr>
      <w:t>/INF/</w:t>
    </w:r>
    <w:r>
      <w:rPr>
        <w:rStyle w:val="PageNumber"/>
        <w:rFonts w:ascii="Calibri" w:hAnsi="Calibri"/>
        <w:sz w:val="20"/>
        <w:lang w:val="es-ES"/>
      </w:rPr>
      <w:t>6</w:t>
    </w:r>
  </w:p>
  <w:p w14:paraId="5779A8DE" w14:textId="77777777" w:rsidR="00CA4C8C" w:rsidRPr="00656511" w:rsidRDefault="00CA4C8C" w:rsidP="003F5B35">
    <w:pPr>
      <w:pStyle w:val="Header"/>
      <w:rPr>
        <w:sz w:val="22"/>
        <w:szCs w:val="22"/>
        <w:lang w:val="es-E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126465" w14:textId="77777777" w:rsidR="00CA4C8C" w:rsidRDefault="00CA4C8C" w:rsidP="003F5B35">
    <w:pPr>
      <w:pStyle w:val="Header"/>
      <w:rPr>
        <w:rStyle w:val="PageNumber"/>
        <w:rFonts w:asciiTheme="minorHAnsi" w:hAnsiTheme="minorHAnsi"/>
        <w:noProof/>
        <w:sz w:val="20"/>
      </w:rPr>
    </w:pPr>
    <w:r w:rsidRPr="00F152AF">
      <w:rPr>
        <w:rStyle w:val="PageNumber"/>
        <w:rFonts w:asciiTheme="minorHAnsi" w:hAnsiTheme="minorHAnsi"/>
        <w:sz w:val="20"/>
      </w:rPr>
      <w:fldChar w:fldCharType="begin"/>
    </w:r>
    <w:r w:rsidRPr="00F152AF">
      <w:rPr>
        <w:rStyle w:val="PageNumber"/>
        <w:rFonts w:asciiTheme="minorHAnsi" w:hAnsiTheme="minorHAnsi"/>
        <w:sz w:val="20"/>
      </w:rPr>
      <w:instrText xml:space="preserve"> PAGE </w:instrText>
    </w:r>
    <w:r w:rsidRPr="00F152AF">
      <w:rPr>
        <w:rStyle w:val="PageNumber"/>
        <w:rFonts w:asciiTheme="minorHAnsi" w:hAnsiTheme="minorHAnsi"/>
        <w:sz w:val="20"/>
      </w:rPr>
      <w:fldChar w:fldCharType="separate"/>
    </w:r>
    <w:r>
      <w:rPr>
        <w:rStyle w:val="PageNumber"/>
        <w:rFonts w:asciiTheme="minorHAnsi" w:hAnsiTheme="minorHAnsi"/>
        <w:noProof/>
        <w:sz w:val="20"/>
      </w:rPr>
      <w:t>9</w:t>
    </w:r>
    <w:r w:rsidRPr="00F152AF">
      <w:rPr>
        <w:rStyle w:val="PageNumber"/>
        <w:rFonts w:asciiTheme="minorHAnsi" w:hAnsiTheme="minorHAnsi"/>
        <w:sz w:val="20"/>
      </w:rPr>
      <w:fldChar w:fldCharType="end"/>
    </w:r>
    <w:r>
      <w:rPr>
        <w:rStyle w:val="PageNumber"/>
        <w:rFonts w:asciiTheme="minorHAnsi" w:hAnsiTheme="minorHAnsi"/>
        <w:sz w:val="20"/>
      </w:rPr>
      <w:t>/</w:t>
    </w:r>
    <w:r>
      <w:rPr>
        <w:rStyle w:val="PageNumber"/>
        <w:rFonts w:asciiTheme="minorHAnsi" w:hAnsiTheme="minorHAnsi"/>
        <w:noProof/>
        <w:sz w:val="20"/>
      </w:rPr>
      <w:fldChar w:fldCharType="begin"/>
    </w:r>
    <w:r>
      <w:rPr>
        <w:rStyle w:val="PageNumber"/>
        <w:rFonts w:asciiTheme="minorHAnsi" w:hAnsiTheme="minorHAnsi"/>
        <w:noProof/>
        <w:sz w:val="20"/>
      </w:rPr>
      <w:instrText xml:space="preserve"> NUMPAGES   \* MERGEFORMAT </w:instrText>
    </w:r>
    <w:r>
      <w:rPr>
        <w:rStyle w:val="PageNumber"/>
        <w:rFonts w:asciiTheme="minorHAnsi" w:hAnsiTheme="minorHAnsi"/>
        <w:noProof/>
        <w:sz w:val="20"/>
      </w:rPr>
      <w:fldChar w:fldCharType="separate"/>
    </w:r>
    <w:r>
      <w:rPr>
        <w:rStyle w:val="PageNumber"/>
        <w:rFonts w:asciiTheme="minorHAnsi" w:hAnsiTheme="minorHAnsi"/>
        <w:noProof/>
        <w:sz w:val="20"/>
      </w:rPr>
      <w:t>10</w:t>
    </w:r>
    <w:r>
      <w:rPr>
        <w:rStyle w:val="PageNumber"/>
        <w:rFonts w:asciiTheme="minorHAnsi" w:hAnsiTheme="minorHAnsi"/>
        <w:noProof/>
        <w:sz w:val="20"/>
      </w:rPr>
      <w:fldChar w:fldCharType="end"/>
    </w:r>
  </w:p>
  <w:p w14:paraId="1EA2460B" w14:textId="68A0CD27" w:rsidR="00CA4C8C" w:rsidRPr="00FD7AE1" w:rsidRDefault="00CA4C8C" w:rsidP="00D62B9B">
    <w:pPr>
      <w:pStyle w:val="Header"/>
    </w:pPr>
    <w:r w:rsidRPr="00656511">
      <w:rPr>
        <w:rStyle w:val="PageNumber"/>
        <w:rFonts w:ascii="Calibri" w:hAnsi="Calibri"/>
        <w:sz w:val="20"/>
        <w:lang w:val="es-ES"/>
      </w:rPr>
      <w:t>C</w:t>
    </w:r>
    <w:r>
      <w:rPr>
        <w:rStyle w:val="PageNumber"/>
        <w:rFonts w:ascii="Calibri" w:hAnsi="Calibri"/>
        <w:sz w:val="20"/>
        <w:lang w:val="es-ES"/>
      </w:rPr>
      <w:t>20</w:t>
    </w:r>
    <w:r w:rsidRPr="00656511">
      <w:rPr>
        <w:rStyle w:val="PageNumber"/>
        <w:rFonts w:ascii="Calibri" w:hAnsi="Calibri"/>
        <w:sz w:val="20"/>
        <w:lang w:val="es-ES"/>
      </w:rPr>
      <w:t>/INF/</w:t>
    </w:r>
    <w:r>
      <w:rPr>
        <w:rStyle w:val="PageNumber"/>
        <w:rFonts w:ascii="Calibri" w:hAnsi="Calibri"/>
        <w:sz w:val="20"/>
        <w:lang w:val="es-ES"/>
      </w:rPr>
      <w:t>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AD5657E0"/>
    <w:lvl w:ilvl="0">
      <w:numFmt w:val="decimal"/>
      <w:lvlText w:val="*"/>
      <w:lvlJc w:val="left"/>
    </w:lvl>
  </w:abstractNum>
  <w:abstractNum w:abstractNumId="2" w15:restartNumberingAfterBreak="0">
    <w:nsid w:val="04F13C95"/>
    <w:multiLevelType w:val="hybridMultilevel"/>
    <w:tmpl w:val="E200B17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8B6CF9"/>
    <w:multiLevelType w:val="multilevel"/>
    <w:tmpl w:val="E5A6CC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6573D71"/>
    <w:multiLevelType w:val="hybridMultilevel"/>
    <w:tmpl w:val="F070C022"/>
    <w:lvl w:ilvl="0" w:tplc="45D8CD70"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7AB220E"/>
    <w:multiLevelType w:val="hybridMultilevel"/>
    <w:tmpl w:val="D374A626"/>
    <w:lvl w:ilvl="0" w:tplc="2F64936A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1F6A6B"/>
    <w:multiLevelType w:val="multilevel"/>
    <w:tmpl w:val="B5DEB214"/>
    <w:lvl w:ilvl="0">
      <w:start w:val="3"/>
      <w:numFmt w:val="decimal"/>
      <w:lvlText w:val="%1"/>
      <w:lvlJc w:val="left"/>
      <w:pPr>
        <w:tabs>
          <w:tab w:val="num" w:pos="795"/>
        </w:tabs>
        <w:ind w:left="795" w:hanging="795"/>
      </w:pPr>
    </w:lvl>
    <w:lvl w:ilvl="1">
      <w:start w:val="1"/>
      <w:numFmt w:val="decimal"/>
      <w:lvlText w:val="%1.%2"/>
      <w:lvlJc w:val="left"/>
      <w:pPr>
        <w:tabs>
          <w:tab w:val="num" w:pos="795"/>
        </w:tabs>
        <w:ind w:left="795" w:hanging="795"/>
      </w:pPr>
    </w:lvl>
    <w:lvl w:ilvl="2">
      <w:start w:val="1"/>
      <w:numFmt w:val="decimal"/>
      <w:lvlText w:val="%1.%2.%3"/>
      <w:lvlJc w:val="left"/>
      <w:pPr>
        <w:tabs>
          <w:tab w:val="num" w:pos="795"/>
        </w:tabs>
        <w:ind w:left="795" w:hanging="795"/>
      </w:p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7" w15:restartNumberingAfterBreak="0">
    <w:nsid w:val="234019A4"/>
    <w:multiLevelType w:val="multilevel"/>
    <w:tmpl w:val="E5A6CC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2735585A"/>
    <w:multiLevelType w:val="hybridMultilevel"/>
    <w:tmpl w:val="0832DFA4"/>
    <w:lvl w:ilvl="0" w:tplc="7310A66C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7A430E5"/>
    <w:multiLevelType w:val="hybridMultilevel"/>
    <w:tmpl w:val="BE5C409C"/>
    <w:lvl w:ilvl="0" w:tplc="A2820360"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54805FA"/>
    <w:multiLevelType w:val="hybridMultilevel"/>
    <w:tmpl w:val="0824C5F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55C70830"/>
    <w:multiLevelType w:val="hybridMultilevel"/>
    <w:tmpl w:val="32ECE488"/>
    <w:lvl w:ilvl="0" w:tplc="2F764324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D8681A"/>
    <w:multiLevelType w:val="hybridMultilevel"/>
    <w:tmpl w:val="A322EBC6"/>
    <w:lvl w:ilvl="0" w:tplc="6238902E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1D06E5"/>
    <w:multiLevelType w:val="hybridMultilevel"/>
    <w:tmpl w:val="4DE4BA0E"/>
    <w:lvl w:ilvl="0" w:tplc="983484CE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2544FD"/>
    <w:multiLevelType w:val="singleLevel"/>
    <w:tmpl w:val="E07A61C4"/>
    <w:lvl w:ilvl="0">
      <w:start w:val="1"/>
      <w:numFmt w:val="decimal"/>
      <w:lvlText w:val="1.%1 "/>
      <w:legacy w:legacy="1" w:legacySpace="0" w:legacyIndent="360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15" w15:restartNumberingAfterBreak="0">
    <w:nsid w:val="66522094"/>
    <w:multiLevelType w:val="multilevel"/>
    <w:tmpl w:val="065C7076"/>
    <w:lvl w:ilvl="0">
      <w:start w:val="2"/>
      <w:numFmt w:val="decimal"/>
      <w:lvlText w:val="%1"/>
      <w:lvlJc w:val="left"/>
      <w:pPr>
        <w:tabs>
          <w:tab w:val="num" w:pos="795"/>
        </w:tabs>
        <w:ind w:left="795" w:hanging="795"/>
      </w:pPr>
    </w:lvl>
    <w:lvl w:ilvl="1">
      <w:start w:val="1"/>
      <w:numFmt w:val="decimal"/>
      <w:lvlText w:val="%1.%2"/>
      <w:lvlJc w:val="left"/>
      <w:pPr>
        <w:tabs>
          <w:tab w:val="num" w:pos="795"/>
        </w:tabs>
        <w:ind w:left="795" w:hanging="795"/>
      </w:pPr>
    </w:lvl>
    <w:lvl w:ilvl="2">
      <w:start w:val="1"/>
      <w:numFmt w:val="decimal"/>
      <w:lvlText w:val="%1.%2.%3"/>
      <w:lvlJc w:val="left"/>
      <w:pPr>
        <w:tabs>
          <w:tab w:val="num" w:pos="795"/>
        </w:tabs>
        <w:ind w:left="795" w:hanging="795"/>
      </w:p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6" w15:restartNumberingAfterBreak="0">
    <w:nsid w:val="6A13163A"/>
    <w:multiLevelType w:val="hybridMultilevel"/>
    <w:tmpl w:val="E5A6CC5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793415BE"/>
    <w:multiLevelType w:val="hybridMultilevel"/>
    <w:tmpl w:val="5FAE316A"/>
    <w:lvl w:ilvl="0" w:tplc="9FEC9082"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1"/>
    </w:lvlOverride>
  </w:num>
  <w:num w:numId="4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lvl w:ilvl="0">
        <w:start w:val="1"/>
        <w:numFmt w:val="bullet"/>
        <w:lvlText w:val=""/>
        <w:legacy w:legacy="1" w:legacySpace="0" w:legacyIndent="360"/>
        <w:lvlJc w:val="left"/>
        <w:pPr>
          <w:ind w:left="600" w:hanging="360"/>
        </w:pPr>
        <w:rPr>
          <w:rFonts w:ascii="Wingdings" w:hAnsi="Wingdings" w:hint="default"/>
          <w:b w:val="0"/>
          <w:i w:val="0"/>
          <w:sz w:val="22"/>
          <w:u w:val="none"/>
        </w:rPr>
      </w:lvl>
    </w:lvlOverride>
  </w:num>
  <w:num w:numId="7">
    <w:abstractNumId w:val="8"/>
  </w:num>
  <w:num w:numId="8">
    <w:abstractNumId w:val="2"/>
  </w:num>
  <w:num w:numId="9">
    <w:abstractNumId w:val="10"/>
  </w:num>
  <w:num w:numId="10">
    <w:abstractNumId w:val="16"/>
  </w:num>
  <w:num w:numId="11">
    <w:abstractNumId w:val="3"/>
  </w:num>
  <w:num w:numId="12">
    <w:abstractNumId w:val="7"/>
  </w:num>
  <w:num w:numId="13">
    <w:abstractNumId w:val="17"/>
  </w:num>
  <w:num w:numId="14">
    <w:abstractNumId w:val="9"/>
  </w:num>
  <w:num w:numId="15">
    <w:abstractNumId w:val="4"/>
  </w:num>
  <w:num w:numId="16">
    <w:abstractNumId w:val="11"/>
  </w:num>
  <w:num w:numId="17">
    <w:abstractNumId w:val="5"/>
  </w:num>
  <w:num w:numId="18">
    <w:abstractNumId w:val="12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368C"/>
    <w:rsid w:val="000017A9"/>
    <w:rsid w:val="00004FA3"/>
    <w:rsid w:val="0000552C"/>
    <w:rsid w:val="00007991"/>
    <w:rsid w:val="00011EED"/>
    <w:rsid w:val="000135EC"/>
    <w:rsid w:val="0001370C"/>
    <w:rsid w:val="0001714B"/>
    <w:rsid w:val="00021128"/>
    <w:rsid w:val="0002485B"/>
    <w:rsid w:val="00030592"/>
    <w:rsid w:val="00034163"/>
    <w:rsid w:val="00034818"/>
    <w:rsid w:val="00041ADD"/>
    <w:rsid w:val="000463DC"/>
    <w:rsid w:val="00047C51"/>
    <w:rsid w:val="00047E78"/>
    <w:rsid w:val="000511C5"/>
    <w:rsid w:val="00052D05"/>
    <w:rsid w:val="00053203"/>
    <w:rsid w:val="000548F8"/>
    <w:rsid w:val="00054FCC"/>
    <w:rsid w:val="00060762"/>
    <w:rsid w:val="0006212C"/>
    <w:rsid w:val="000644D4"/>
    <w:rsid w:val="00065739"/>
    <w:rsid w:val="000661E5"/>
    <w:rsid w:val="00067261"/>
    <w:rsid w:val="000701AA"/>
    <w:rsid w:val="00071D2B"/>
    <w:rsid w:val="0007324C"/>
    <w:rsid w:val="0007572A"/>
    <w:rsid w:val="00080135"/>
    <w:rsid w:val="00085CF2"/>
    <w:rsid w:val="00086098"/>
    <w:rsid w:val="00086FE2"/>
    <w:rsid w:val="0008783D"/>
    <w:rsid w:val="00093544"/>
    <w:rsid w:val="000A0022"/>
    <w:rsid w:val="000A0E93"/>
    <w:rsid w:val="000A0F9D"/>
    <w:rsid w:val="000B1705"/>
    <w:rsid w:val="000B6C95"/>
    <w:rsid w:val="000C3B47"/>
    <w:rsid w:val="000C59DB"/>
    <w:rsid w:val="000C7FA4"/>
    <w:rsid w:val="000D54C5"/>
    <w:rsid w:val="000E7F8D"/>
    <w:rsid w:val="000F26D9"/>
    <w:rsid w:val="000F303D"/>
    <w:rsid w:val="000F48E0"/>
    <w:rsid w:val="001011C5"/>
    <w:rsid w:val="0010332E"/>
    <w:rsid w:val="00107C4D"/>
    <w:rsid w:val="00110701"/>
    <w:rsid w:val="00111688"/>
    <w:rsid w:val="001121F5"/>
    <w:rsid w:val="00112931"/>
    <w:rsid w:val="00113AB3"/>
    <w:rsid w:val="00114066"/>
    <w:rsid w:val="0011425E"/>
    <w:rsid w:val="001154E6"/>
    <w:rsid w:val="00117E2D"/>
    <w:rsid w:val="00121405"/>
    <w:rsid w:val="0012208D"/>
    <w:rsid w:val="00126FA1"/>
    <w:rsid w:val="00126FF8"/>
    <w:rsid w:val="001279AE"/>
    <w:rsid w:val="00132941"/>
    <w:rsid w:val="00147129"/>
    <w:rsid w:val="00147158"/>
    <w:rsid w:val="00150E85"/>
    <w:rsid w:val="00152E24"/>
    <w:rsid w:val="0015300D"/>
    <w:rsid w:val="001565AB"/>
    <w:rsid w:val="00164782"/>
    <w:rsid w:val="001675C7"/>
    <w:rsid w:val="00172065"/>
    <w:rsid w:val="00172621"/>
    <w:rsid w:val="0017539C"/>
    <w:rsid w:val="0017609F"/>
    <w:rsid w:val="001774A3"/>
    <w:rsid w:val="00180C1E"/>
    <w:rsid w:val="00183AF7"/>
    <w:rsid w:val="0018514F"/>
    <w:rsid w:val="001874A8"/>
    <w:rsid w:val="0019198D"/>
    <w:rsid w:val="00197D6B"/>
    <w:rsid w:val="001A07F3"/>
    <w:rsid w:val="001A184A"/>
    <w:rsid w:val="001A6393"/>
    <w:rsid w:val="001B14E8"/>
    <w:rsid w:val="001B1CA2"/>
    <w:rsid w:val="001B24C0"/>
    <w:rsid w:val="001B3ABD"/>
    <w:rsid w:val="001B4930"/>
    <w:rsid w:val="001B7EF8"/>
    <w:rsid w:val="001C00E2"/>
    <w:rsid w:val="001C628E"/>
    <w:rsid w:val="001D5BFC"/>
    <w:rsid w:val="001D7334"/>
    <w:rsid w:val="001E0F7B"/>
    <w:rsid w:val="001E2B7F"/>
    <w:rsid w:val="001E47D9"/>
    <w:rsid w:val="001F23ED"/>
    <w:rsid w:val="001F381F"/>
    <w:rsid w:val="001F4FD0"/>
    <w:rsid w:val="001F504E"/>
    <w:rsid w:val="001F5322"/>
    <w:rsid w:val="00215606"/>
    <w:rsid w:val="00226CB6"/>
    <w:rsid w:val="002300C6"/>
    <w:rsid w:val="00231596"/>
    <w:rsid w:val="002335F0"/>
    <w:rsid w:val="00233B55"/>
    <w:rsid w:val="00237F92"/>
    <w:rsid w:val="002579E1"/>
    <w:rsid w:val="00265875"/>
    <w:rsid w:val="0027174D"/>
    <w:rsid w:val="0027303B"/>
    <w:rsid w:val="00273FD1"/>
    <w:rsid w:val="00280CE9"/>
    <w:rsid w:val="0028109B"/>
    <w:rsid w:val="002812C0"/>
    <w:rsid w:val="00281ADA"/>
    <w:rsid w:val="00281FA4"/>
    <w:rsid w:val="00283F46"/>
    <w:rsid w:val="00290B80"/>
    <w:rsid w:val="00292D86"/>
    <w:rsid w:val="002936E5"/>
    <w:rsid w:val="002A16D1"/>
    <w:rsid w:val="002A1D6D"/>
    <w:rsid w:val="002A470C"/>
    <w:rsid w:val="002A4974"/>
    <w:rsid w:val="002B0823"/>
    <w:rsid w:val="002B1EC7"/>
    <w:rsid w:val="002B603E"/>
    <w:rsid w:val="002B7B2B"/>
    <w:rsid w:val="002C1C7A"/>
    <w:rsid w:val="002C392F"/>
    <w:rsid w:val="002D2697"/>
    <w:rsid w:val="002D494B"/>
    <w:rsid w:val="002E2EA0"/>
    <w:rsid w:val="002E40A1"/>
    <w:rsid w:val="002E6EFF"/>
    <w:rsid w:val="002F0AD7"/>
    <w:rsid w:val="002F4590"/>
    <w:rsid w:val="002F55F5"/>
    <w:rsid w:val="002F6C29"/>
    <w:rsid w:val="0030261D"/>
    <w:rsid w:val="003043AC"/>
    <w:rsid w:val="003133B2"/>
    <w:rsid w:val="00314C6F"/>
    <w:rsid w:val="003211B4"/>
    <w:rsid w:val="00325A49"/>
    <w:rsid w:val="00333E29"/>
    <w:rsid w:val="00336173"/>
    <w:rsid w:val="00342237"/>
    <w:rsid w:val="00344803"/>
    <w:rsid w:val="0034531D"/>
    <w:rsid w:val="0034551A"/>
    <w:rsid w:val="003458CC"/>
    <w:rsid w:val="00347510"/>
    <w:rsid w:val="003548F5"/>
    <w:rsid w:val="003569F7"/>
    <w:rsid w:val="00364172"/>
    <w:rsid w:val="00364F7F"/>
    <w:rsid w:val="003709FD"/>
    <w:rsid w:val="00374F4C"/>
    <w:rsid w:val="003823A6"/>
    <w:rsid w:val="0038338A"/>
    <w:rsid w:val="003860A9"/>
    <w:rsid w:val="00386B71"/>
    <w:rsid w:val="003942D4"/>
    <w:rsid w:val="003958A8"/>
    <w:rsid w:val="003A18FF"/>
    <w:rsid w:val="003B081D"/>
    <w:rsid w:val="003B2F92"/>
    <w:rsid w:val="003B65C6"/>
    <w:rsid w:val="003C6566"/>
    <w:rsid w:val="003D42D9"/>
    <w:rsid w:val="003D61C1"/>
    <w:rsid w:val="003E0126"/>
    <w:rsid w:val="003E2F0E"/>
    <w:rsid w:val="003E4344"/>
    <w:rsid w:val="003F5B35"/>
    <w:rsid w:val="00402D21"/>
    <w:rsid w:val="004139B1"/>
    <w:rsid w:val="00417ABB"/>
    <w:rsid w:val="004221CB"/>
    <w:rsid w:val="0042358C"/>
    <w:rsid w:val="0042432B"/>
    <w:rsid w:val="00427C37"/>
    <w:rsid w:val="00433CE8"/>
    <w:rsid w:val="004369F2"/>
    <w:rsid w:val="00441764"/>
    <w:rsid w:val="00442269"/>
    <w:rsid w:val="00442A94"/>
    <w:rsid w:val="004462A7"/>
    <w:rsid w:val="0045005F"/>
    <w:rsid w:val="004544D9"/>
    <w:rsid w:val="00461CA6"/>
    <w:rsid w:val="00461E4A"/>
    <w:rsid w:val="00464B29"/>
    <w:rsid w:val="00465F58"/>
    <w:rsid w:val="00466363"/>
    <w:rsid w:val="00467490"/>
    <w:rsid w:val="00471BF1"/>
    <w:rsid w:val="00476759"/>
    <w:rsid w:val="00483794"/>
    <w:rsid w:val="00486CA1"/>
    <w:rsid w:val="004921C8"/>
    <w:rsid w:val="0049472B"/>
    <w:rsid w:val="004949EF"/>
    <w:rsid w:val="004952C1"/>
    <w:rsid w:val="004A6080"/>
    <w:rsid w:val="004B2C32"/>
    <w:rsid w:val="004B65D2"/>
    <w:rsid w:val="004C002A"/>
    <w:rsid w:val="004C018B"/>
    <w:rsid w:val="004C1C45"/>
    <w:rsid w:val="004C4F99"/>
    <w:rsid w:val="004C5C15"/>
    <w:rsid w:val="004C6845"/>
    <w:rsid w:val="004D0A51"/>
    <w:rsid w:val="004E0799"/>
    <w:rsid w:val="004E2EA5"/>
    <w:rsid w:val="004E30CD"/>
    <w:rsid w:val="004E55AB"/>
    <w:rsid w:val="004E5EE6"/>
    <w:rsid w:val="004E6189"/>
    <w:rsid w:val="004F4D4F"/>
    <w:rsid w:val="00500302"/>
    <w:rsid w:val="0050223C"/>
    <w:rsid w:val="0050416F"/>
    <w:rsid w:val="0050686C"/>
    <w:rsid w:val="00515903"/>
    <w:rsid w:val="00516A82"/>
    <w:rsid w:val="00520416"/>
    <w:rsid w:val="005247C7"/>
    <w:rsid w:val="005271E1"/>
    <w:rsid w:val="00531811"/>
    <w:rsid w:val="005318AF"/>
    <w:rsid w:val="00533E3A"/>
    <w:rsid w:val="005463AD"/>
    <w:rsid w:val="00547F1C"/>
    <w:rsid w:val="00551649"/>
    <w:rsid w:val="00552178"/>
    <w:rsid w:val="00564FBC"/>
    <w:rsid w:val="0056746C"/>
    <w:rsid w:val="005770F2"/>
    <w:rsid w:val="00582442"/>
    <w:rsid w:val="00585DE7"/>
    <w:rsid w:val="005860CA"/>
    <w:rsid w:val="00586ED8"/>
    <w:rsid w:val="005A28CB"/>
    <w:rsid w:val="005A321D"/>
    <w:rsid w:val="005A4C45"/>
    <w:rsid w:val="005A7837"/>
    <w:rsid w:val="005B5ADC"/>
    <w:rsid w:val="005C277A"/>
    <w:rsid w:val="005C4AB5"/>
    <w:rsid w:val="005C4FBD"/>
    <w:rsid w:val="005C5608"/>
    <w:rsid w:val="005C790D"/>
    <w:rsid w:val="005D1BAC"/>
    <w:rsid w:val="005D75FA"/>
    <w:rsid w:val="005F07B3"/>
    <w:rsid w:val="005F20ED"/>
    <w:rsid w:val="005F7A55"/>
    <w:rsid w:val="0060043C"/>
    <w:rsid w:val="00612F1B"/>
    <w:rsid w:val="006157C7"/>
    <w:rsid w:val="0061653B"/>
    <w:rsid w:val="0062368C"/>
    <w:rsid w:val="006270EA"/>
    <w:rsid w:val="00627547"/>
    <w:rsid w:val="006350D5"/>
    <w:rsid w:val="006414C6"/>
    <w:rsid w:val="00647E31"/>
    <w:rsid w:val="00647F70"/>
    <w:rsid w:val="00656511"/>
    <w:rsid w:val="00656A4F"/>
    <w:rsid w:val="00662984"/>
    <w:rsid w:val="00664461"/>
    <w:rsid w:val="006662CE"/>
    <w:rsid w:val="00666BCB"/>
    <w:rsid w:val="00672D75"/>
    <w:rsid w:val="0067487A"/>
    <w:rsid w:val="00676C3E"/>
    <w:rsid w:val="00681C82"/>
    <w:rsid w:val="00685018"/>
    <w:rsid w:val="0068532E"/>
    <w:rsid w:val="0069212B"/>
    <w:rsid w:val="0069295A"/>
    <w:rsid w:val="00694F0E"/>
    <w:rsid w:val="006A5F0C"/>
    <w:rsid w:val="006A7454"/>
    <w:rsid w:val="006A7CDA"/>
    <w:rsid w:val="006B4FF2"/>
    <w:rsid w:val="006B6DCC"/>
    <w:rsid w:val="006C6E27"/>
    <w:rsid w:val="006C7086"/>
    <w:rsid w:val="006D4C52"/>
    <w:rsid w:val="006E0AE9"/>
    <w:rsid w:val="006E7314"/>
    <w:rsid w:val="006F4083"/>
    <w:rsid w:val="00700877"/>
    <w:rsid w:val="00702738"/>
    <w:rsid w:val="0070453D"/>
    <w:rsid w:val="00707D51"/>
    <w:rsid w:val="0071098D"/>
    <w:rsid w:val="00711311"/>
    <w:rsid w:val="0071161D"/>
    <w:rsid w:val="00712D7C"/>
    <w:rsid w:val="00715B10"/>
    <w:rsid w:val="00717F5C"/>
    <w:rsid w:val="007209AD"/>
    <w:rsid w:val="007237B8"/>
    <w:rsid w:val="00726DB3"/>
    <w:rsid w:val="007303CF"/>
    <w:rsid w:val="00735B0C"/>
    <w:rsid w:val="00741DCE"/>
    <w:rsid w:val="00743863"/>
    <w:rsid w:val="00747969"/>
    <w:rsid w:val="00754673"/>
    <w:rsid w:val="00766419"/>
    <w:rsid w:val="00771696"/>
    <w:rsid w:val="00773C80"/>
    <w:rsid w:val="00773E62"/>
    <w:rsid w:val="00775165"/>
    <w:rsid w:val="00782BB2"/>
    <w:rsid w:val="00784D27"/>
    <w:rsid w:val="00784EC0"/>
    <w:rsid w:val="00785A17"/>
    <w:rsid w:val="00787D7F"/>
    <w:rsid w:val="00793D48"/>
    <w:rsid w:val="00795524"/>
    <w:rsid w:val="00796C17"/>
    <w:rsid w:val="007A1620"/>
    <w:rsid w:val="007A2BE1"/>
    <w:rsid w:val="007A2DB5"/>
    <w:rsid w:val="007A71DE"/>
    <w:rsid w:val="007B1D53"/>
    <w:rsid w:val="007B225D"/>
    <w:rsid w:val="007B503C"/>
    <w:rsid w:val="007B5F77"/>
    <w:rsid w:val="007C485E"/>
    <w:rsid w:val="007C4E2F"/>
    <w:rsid w:val="007C6C94"/>
    <w:rsid w:val="007C7096"/>
    <w:rsid w:val="007D4436"/>
    <w:rsid w:val="007E560F"/>
    <w:rsid w:val="007E64E8"/>
    <w:rsid w:val="007E7BDC"/>
    <w:rsid w:val="007F2124"/>
    <w:rsid w:val="007F5608"/>
    <w:rsid w:val="0080002E"/>
    <w:rsid w:val="00800268"/>
    <w:rsid w:val="00801CD2"/>
    <w:rsid w:val="008077A8"/>
    <w:rsid w:val="00810274"/>
    <w:rsid w:val="00816AA6"/>
    <w:rsid w:val="00817DF3"/>
    <w:rsid w:val="00821F91"/>
    <w:rsid w:val="00825228"/>
    <w:rsid w:val="00827316"/>
    <w:rsid w:val="00830C63"/>
    <w:rsid w:val="00832064"/>
    <w:rsid w:val="0083581B"/>
    <w:rsid w:val="00837A9E"/>
    <w:rsid w:val="00844684"/>
    <w:rsid w:val="00845FAF"/>
    <w:rsid w:val="00865F53"/>
    <w:rsid w:val="00872D58"/>
    <w:rsid w:val="00880EC6"/>
    <w:rsid w:val="0088709D"/>
    <w:rsid w:val="00893703"/>
    <w:rsid w:val="008945CA"/>
    <w:rsid w:val="0089691E"/>
    <w:rsid w:val="008A36C0"/>
    <w:rsid w:val="008A6980"/>
    <w:rsid w:val="008B4E24"/>
    <w:rsid w:val="008B7D70"/>
    <w:rsid w:val="008C0D62"/>
    <w:rsid w:val="008C1951"/>
    <w:rsid w:val="008C29A7"/>
    <w:rsid w:val="008C37A4"/>
    <w:rsid w:val="008D19FB"/>
    <w:rsid w:val="008D2405"/>
    <w:rsid w:val="008D50A0"/>
    <w:rsid w:val="008D5395"/>
    <w:rsid w:val="008D6E47"/>
    <w:rsid w:val="008E1D2F"/>
    <w:rsid w:val="008E1E87"/>
    <w:rsid w:val="008E62D3"/>
    <w:rsid w:val="008F0DF1"/>
    <w:rsid w:val="008F1730"/>
    <w:rsid w:val="008F1D88"/>
    <w:rsid w:val="008F2069"/>
    <w:rsid w:val="008F222E"/>
    <w:rsid w:val="00902CB7"/>
    <w:rsid w:val="00904700"/>
    <w:rsid w:val="00910E1A"/>
    <w:rsid w:val="00911105"/>
    <w:rsid w:val="00914B65"/>
    <w:rsid w:val="00915AE3"/>
    <w:rsid w:val="009173EF"/>
    <w:rsid w:val="00923BBF"/>
    <w:rsid w:val="009241AA"/>
    <w:rsid w:val="0092450E"/>
    <w:rsid w:val="00925213"/>
    <w:rsid w:val="00926D6F"/>
    <w:rsid w:val="00930BC0"/>
    <w:rsid w:val="00932906"/>
    <w:rsid w:val="00935815"/>
    <w:rsid w:val="00936416"/>
    <w:rsid w:val="009376D0"/>
    <w:rsid w:val="009419E5"/>
    <w:rsid w:val="00941AEC"/>
    <w:rsid w:val="009433FB"/>
    <w:rsid w:val="00946585"/>
    <w:rsid w:val="00946932"/>
    <w:rsid w:val="00950964"/>
    <w:rsid w:val="00953ED0"/>
    <w:rsid w:val="009610D5"/>
    <w:rsid w:val="00961B0B"/>
    <w:rsid w:val="00964430"/>
    <w:rsid w:val="00965E6C"/>
    <w:rsid w:val="00966F59"/>
    <w:rsid w:val="0097329E"/>
    <w:rsid w:val="00977D40"/>
    <w:rsid w:val="00986833"/>
    <w:rsid w:val="0099285D"/>
    <w:rsid w:val="009968F6"/>
    <w:rsid w:val="009A3DA1"/>
    <w:rsid w:val="009A6005"/>
    <w:rsid w:val="009B1943"/>
    <w:rsid w:val="009B397E"/>
    <w:rsid w:val="009B5F2F"/>
    <w:rsid w:val="009C0FFC"/>
    <w:rsid w:val="009C51DD"/>
    <w:rsid w:val="009C63FD"/>
    <w:rsid w:val="009C655B"/>
    <w:rsid w:val="009C68A2"/>
    <w:rsid w:val="009D118E"/>
    <w:rsid w:val="009D35FB"/>
    <w:rsid w:val="009D4593"/>
    <w:rsid w:val="009D6DAD"/>
    <w:rsid w:val="009E17BD"/>
    <w:rsid w:val="009E49C5"/>
    <w:rsid w:val="009F2E2B"/>
    <w:rsid w:val="009F6210"/>
    <w:rsid w:val="009F758D"/>
    <w:rsid w:val="009F7665"/>
    <w:rsid w:val="00A01095"/>
    <w:rsid w:val="00A014FD"/>
    <w:rsid w:val="00A04CEC"/>
    <w:rsid w:val="00A11F2D"/>
    <w:rsid w:val="00A26B68"/>
    <w:rsid w:val="00A27F92"/>
    <w:rsid w:val="00A361E1"/>
    <w:rsid w:val="00A40695"/>
    <w:rsid w:val="00A4784E"/>
    <w:rsid w:val="00A479FC"/>
    <w:rsid w:val="00A5319F"/>
    <w:rsid w:val="00A54CA6"/>
    <w:rsid w:val="00A55622"/>
    <w:rsid w:val="00A716B3"/>
    <w:rsid w:val="00A72278"/>
    <w:rsid w:val="00A72D12"/>
    <w:rsid w:val="00A73DFE"/>
    <w:rsid w:val="00A74E22"/>
    <w:rsid w:val="00A762D5"/>
    <w:rsid w:val="00A80620"/>
    <w:rsid w:val="00A83C2F"/>
    <w:rsid w:val="00A83C8F"/>
    <w:rsid w:val="00A870DA"/>
    <w:rsid w:val="00A94508"/>
    <w:rsid w:val="00A97D3D"/>
    <w:rsid w:val="00AA535A"/>
    <w:rsid w:val="00AA614E"/>
    <w:rsid w:val="00AA68E7"/>
    <w:rsid w:val="00AC7A64"/>
    <w:rsid w:val="00AD438E"/>
    <w:rsid w:val="00AD58CB"/>
    <w:rsid w:val="00AE0511"/>
    <w:rsid w:val="00AE066A"/>
    <w:rsid w:val="00AE0EDC"/>
    <w:rsid w:val="00AE4153"/>
    <w:rsid w:val="00AF4E1E"/>
    <w:rsid w:val="00B0006B"/>
    <w:rsid w:val="00B0675E"/>
    <w:rsid w:val="00B123D8"/>
    <w:rsid w:val="00B12996"/>
    <w:rsid w:val="00B12CB8"/>
    <w:rsid w:val="00B255A7"/>
    <w:rsid w:val="00B31500"/>
    <w:rsid w:val="00B40A81"/>
    <w:rsid w:val="00B412D8"/>
    <w:rsid w:val="00B41515"/>
    <w:rsid w:val="00B41AC1"/>
    <w:rsid w:val="00B41E5C"/>
    <w:rsid w:val="00B43B3F"/>
    <w:rsid w:val="00B44910"/>
    <w:rsid w:val="00B50F62"/>
    <w:rsid w:val="00B530DD"/>
    <w:rsid w:val="00B564F1"/>
    <w:rsid w:val="00B63448"/>
    <w:rsid w:val="00B666BB"/>
    <w:rsid w:val="00B72267"/>
    <w:rsid w:val="00B744BC"/>
    <w:rsid w:val="00B76EB6"/>
    <w:rsid w:val="00B824C8"/>
    <w:rsid w:val="00B876AF"/>
    <w:rsid w:val="00B90EB8"/>
    <w:rsid w:val="00B96480"/>
    <w:rsid w:val="00BA08B9"/>
    <w:rsid w:val="00BD032B"/>
    <w:rsid w:val="00BD1238"/>
    <w:rsid w:val="00BD201F"/>
    <w:rsid w:val="00BD48F6"/>
    <w:rsid w:val="00BD53EF"/>
    <w:rsid w:val="00BE1908"/>
    <w:rsid w:val="00BE2640"/>
    <w:rsid w:val="00BE42E7"/>
    <w:rsid w:val="00BE43E0"/>
    <w:rsid w:val="00BE7AE8"/>
    <w:rsid w:val="00BF0E5E"/>
    <w:rsid w:val="00BF2427"/>
    <w:rsid w:val="00BF2E93"/>
    <w:rsid w:val="00BF4642"/>
    <w:rsid w:val="00C01189"/>
    <w:rsid w:val="00C01571"/>
    <w:rsid w:val="00C070A6"/>
    <w:rsid w:val="00C07FE8"/>
    <w:rsid w:val="00C10544"/>
    <w:rsid w:val="00C136AB"/>
    <w:rsid w:val="00C13921"/>
    <w:rsid w:val="00C14E0D"/>
    <w:rsid w:val="00C2139D"/>
    <w:rsid w:val="00C22C5B"/>
    <w:rsid w:val="00C249DF"/>
    <w:rsid w:val="00C34BEF"/>
    <w:rsid w:val="00C374DE"/>
    <w:rsid w:val="00C40CC4"/>
    <w:rsid w:val="00C50E63"/>
    <w:rsid w:val="00C57425"/>
    <w:rsid w:val="00C71C5C"/>
    <w:rsid w:val="00C901FE"/>
    <w:rsid w:val="00C91274"/>
    <w:rsid w:val="00C91662"/>
    <w:rsid w:val="00C94677"/>
    <w:rsid w:val="00C97BDE"/>
    <w:rsid w:val="00CA04AB"/>
    <w:rsid w:val="00CA1B90"/>
    <w:rsid w:val="00CA2278"/>
    <w:rsid w:val="00CA28E1"/>
    <w:rsid w:val="00CA3298"/>
    <w:rsid w:val="00CA4C8C"/>
    <w:rsid w:val="00CA5FEC"/>
    <w:rsid w:val="00CA6393"/>
    <w:rsid w:val="00CB1B0B"/>
    <w:rsid w:val="00CB5560"/>
    <w:rsid w:val="00CC6770"/>
    <w:rsid w:val="00CC7950"/>
    <w:rsid w:val="00CD0C08"/>
    <w:rsid w:val="00CD172C"/>
    <w:rsid w:val="00CD29C3"/>
    <w:rsid w:val="00CD3130"/>
    <w:rsid w:val="00CD483E"/>
    <w:rsid w:val="00CD65E9"/>
    <w:rsid w:val="00CE27F9"/>
    <w:rsid w:val="00CE3765"/>
    <w:rsid w:val="00CE4EA5"/>
    <w:rsid w:val="00CF158B"/>
    <w:rsid w:val="00CF33F3"/>
    <w:rsid w:val="00CF3B9E"/>
    <w:rsid w:val="00CF7305"/>
    <w:rsid w:val="00D00FA7"/>
    <w:rsid w:val="00D01861"/>
    <w:rsid w:val="00D03545"/>
    <w:rsid w:val="00D03BA9"/>
    <w:rsid w:val="00D06183"/>
    <w:rsid w:val="00D1114C"/>
    <w:rsid w:val="00D1178D"/>
    <w:rsid w:val="00D12270"/>
    <w:rsid w:val="00D13B38"/>
    <w:rsid w:val="00D20269"/>
    <w:rsid w:val="00D2219A"/>
    <w:rsid w:val="00D22C42"/>
    <w:rsid w:val="00D24A1B"/>
    <w:rsid w:val="00D33CCE"/>
    <w:rsid w:val="00D41D58"/>
    <w:rsid w:val="00D46AF0"/>
    <w:rsid w:val="00D54C14"/>
    <w:rsid w:val="00D5725F"/>
    <w:rsid w:val="00D62B9B"/>
    <w:rsid w:val="00D642C1"/>
    <w:rsid w:val="00D66BA3"/>
    <w:rsid w:val="00D73819"/>
    <w:rsid w:val="00D7568E"/>
    <w:rsid w:val="00D85F30"/>
    <w:rsid w:val="00D8631E"/>
    <w:rsid w:val="00D92038"/>
    <w:rsid w:val="00D9220C"/>
    <w:rsid w:val="00D968D6"/>
    <w:rsid w:val="00D96B6F"/>
    <w:rsid w:val="00DB013D"/>
    <w:rsid w:val="00DB205E"/>
    <w:rsid w:val="00DC21D5"/>
    <w:rsid w:val="00DC7FFD"/>
    <w:rsid w:val="00DD3B28"/>
    <w:rsid w:val="00DE0EF1"/>
    <w:rsid w:val="00DE3FF1"/>
    <w:rsid w:val="00DE640D"/>
    <w:rsid w:val="00DF0E32"/>
    <w:rsid w:val="00DF7AF6"/>
    <w:rsid w:val="00E06E8B"/>
    <w:rsid w:val="00E10E80"/>
    <w:rsid w:val="00E112DA"/>
    <w:rsid w:val="00E124F0"/>
    <w:rsid w:val="00E21410"/>
    <w:rsid w:val="00E240E8"/>
    <w:rsid w:val="00E26F26"/>
    <w:rsid w:val="00E30DBC"/>
    <w:rsid w:val="00E33090"/>
    <w:rsid w:val="00E3580A"/>
    <w:rsid w:val="00E37DC0"/>
    <w:rsid w:val="00E40187"/>
    <w:rsid w:val="00E41C14"/>
    <w:rsid w:val="00E4204D"/>
    <w:rsid w:val="00E50AE0"/>
    <w:rsid w:val="00E51C9D"/>
    <w:rsid w:val="00E52B24"/>
    <w:rsid w:val="00E5651B"/>
    <w:rsid w:val="00E57EEF"/>
    <w:rsid w:val="00E63DAC"/>
    <w:rsid w:val="00E64944"/>
    <w:rsid w:val="00E65828"/>
    <w:rsid w:val="00E675CE"/>
    <w:rsid w:val="00E70FEA"/>
    <w:rsid w:val="00E81C06"/>
    <w:rsid w:val="00E8436B"/>
    <w:rsid w:val="00E855F9"/>
    <w:rsid w:val="00E91D28"/>
    <w:rsid w:val="00E933D3"/>
    <w:rsid w:val="00E9743B"/>
    <w:rsid w:val="00EA1137"/>
    <w:rsid w:val="00EA152F"/>
    <w:rsid w:val="00EA290B"/>
    <w:rsid w:val="00EB2232"/>
    <w:rsid w:val="00EB23E1"/>
    <w:rsid w:val="00EB2B50"/>
    <w:rsid w:val="00EB5888"/>
    <w:rsid w:val="00EB5A31"/>
    <w:rsid w:val="00EB6EC7"/>
    <w:rsid w:val="00EC2C7C"/>
    <w:rsid w:val="00ED2CFC"/>
    <w:rsid w:val="00ED553F"/>
    <w:rsid w:val="00ED5747"/>
    <w:rsid w:val="00EE5D25"/>
    <w:rsid w:val="00EE71AA"/>
    <w:rsid w:val="00EF451D"/>
    <w:rsid w:val="00F0042A"/>
    <w:rsid w:val="00F0313A"/>
    <w:rsid w:val="00F0406F"/>
    <w:rsid w:val="00F05063"/>
    <w:rsid w:val="00F07B80"/>
    <w:rsid w:val="00F106BB"/>
    <w:rsid w:val="00F152AF"/>
    <w:rsid w:val="00F2150A"/>
    <w:rsid w:val="00F3295E"/>
    <w:rsid w:val="00F3567D"/>
    <w:rsid w:val="00F36F06"/>
    <w:rsid w:val="00F41200"/>
    <w:rsid w:val="00F43977"/>
    <w:rsid w:val="00F470BE"/>
    <w:rsid w:val="00F52415"/>
    <w:rsid w:val="00F55323"/>
    <w:rsid w:val="00F636DA"/>
    <w:rsid w:val="00F6615E"/>
    <w:rsid w:val="00F71639"/>
    <w:rsid w:val="00F83B66"/>
    <w:rsid w:val="00FA0423"/>
    <w:rsid w:val="00FA2423"/>
    <w:rsid w:val="00FA4963"/>
    <w:rsid w:val="00FA639F"/>
    <w:rsid w:val="00FA794D"/>
    <w:rsid w:val="00FB1C02"/>
    <w:rsid w:val="00FC0E67"/>
    <w:rsid w:val="00FD028C"/>
    <w:rsid w:val="00FD6391"/>
    <w:rsid w:val="00FD676D"/>
    <w:rsid w:val="00FD7A20"/>
    <w:rsid w:val="00FD7AE1"/>
    <w:rsid w:val="00FE0447"/>
    <w:rsid w:val="00FE3D5F"/>
    <w:rsid w:val="00FE6278"/>
    <w:rsid w:val="00FE77D2"/>
    <w:rsid w:val="00FF2F68"/>
    <w:rsid w:val="00FF5230"/>
    <w:rsid w:val="00FF6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726A4FE6"/>
  <w15:docId w15:val="{EFEB8477-0C1F-4A64-A1D2-F1208B0F6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85A1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785A17"/>
    <w:pPr>
      <w:keepNext/>
      <w:keepLines/>
      <w:spacing w:before="4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785A17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785A17"/>
    <w:pPr>
      <w:spacing w:before="200"/>
      <w:ind w:left="0" w:firstLine="0"/>
      <w:outlineLvl w:val="2"/>
    </w:pPr>
    <w:rPr>
      <w:rFonts w:ascii="Times New Roman Bold" w:hAnsi="Times New Roman Bold"/>
      <w:i/>
      <w:sz w:val="24"/>
    </w:rPr>
  </w:style>
  <w:style w:type="paragraph" w:styleId="Heading4">
    <w:name w:val="heading 4"/>
    <w:basedOn w:val="Heading3"/>
    <w:next w:val="Normal"/>
    <w:qFormat/>
    <w:rsid w:val="00785A17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785A17"/>
    <w:pPr>
      <w:outlineLvl w:val="4"/>
    </w:pPr>
  </w:style>
  <w:style w:type="paragraph" w:styleId="Heading6">
    <w:name w:val="heading 6"/>
    <w:basedOn w:val="Heading4"/>
    <w:next w:val="Normal"/>
    <w:qFormat/>
    <w:rsid w:val="00785A17"/>
    <w:pPr>
      <w:outlineLvl w:val="5"/>
    </w:pPr>
  </w:style>
  <w:style w:type="paragraph" w:styleId="Heading7">
    <w:name w:val="heading 7"/>
    <w:basedOn w:val="Heading6"/>
    <w:next w:val="Normal"/>
    <w:qFormat/>
    <w:rsid w:val="00785A17"/>
    <w:pPr>
      <w:outlineLvl w:val="6"/>
    </w:pPr>
  </w:style>
  <w:style w:type="paragraph" w:styleId="Heading8">
    <w:name w:val="heading 8"/>
    <w:basedOn w:val="Heading6"/>
    <w:next w:val="Normal"/>
    <w:qFormat/>
    <w:rsid w:val="00785A17"/>
    <w:pPr>
      <w:outlineLvl w:val="7"/>
    </w:pPr>
  </w:style>
  <w:style w:type="paragraph" w:styleId="Heading9">
    <w:name w:val="heading 9"/>
    <w:basedOn w:val="Heading6"/>
    <w:next w:val="Normal"/>
    <w:qFormat/>
    <w:rsid w:val="00785A17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785A17"/>
  </w:style>
  <w:style w:type="paragraph" w:styleId="TOC4">
    <w:name w:val="toc 4"/>
    <w:basedOn w:val="TOC3"/>
    <w:rsid w:val="00785A17"/>
    <w:pPr>
      <w:spacing w:before="80"/>
    </w:pPr>
  </w:style>
  <w:style w:type="paragraph" w:styleId="TOC3">
    <w:name w:val="toc 3"/>
    <w:basedOn w:val="TOC2"/>
    <w:rsid w:val="00785A17"/>
  </w:style>
  <w:style w:type="paragraph" w:styleId="TOC2">
    <w:name w:val="toc 2"/>
    <w:basedOn w:val="TOC1"/>
    <w:rsid w:val="00785A17"/>
    <w:pPr>
      <w:spacing w:before="160"/>
    </w:pPr>
  </w:style>
  <w:style w:type="paragraph" w:styleId="TOC1">
    <w:name w:val="toc 1"/>
    <w:basedOn w:val="Normal"/>
    <w:rsid w:val="00785A17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785A17"/>
  </w:style>
  <w:style w:type="paragraph" w:styleId="TOC6">
    <w:name w:val="toc 6"/>
    <w:basedOn w:val="TOC4"/>
    <w:rsid w:val="00785A17"/>
  </w:style>
  <w:style w:type="paragraph" w:styleId="TOC5">
    <w:name w:val="toc 5"/>
    <w:basedOn w:val="TOC4"/>
    <w:rsid w:val="00785A17"/>
  </w:style>
  <w:style w:type="paragraph" w:styleId="Index7">
    <w:name w:val="index 7"/>
    <w:basedOn w:val="Normal"/>
    <w:next w:val="Normal"/>
    <w:rsid w:val="00785A17"/>
    <w:pPr>
      <w:ind w:left="1698"/>
    </w:pPr>
  </w:style>
  <w:style w:type="paragraph" w:styleId="Index6">
    <w:name w:val="index 6"/>
    <w:basedOn w:val="Normal"/>
    <w:next w:val="Normal"/>
    <w:rsid w:val="00785A17"/>
    <w:pPr>
      <w:ind w:left="1415"/>
    </w:pPr>
  </w:style>
  <w:style w:type="paragraph" w:styleId="Index5">
    <w:name w:val="index 5"/>
    <w:basedOn w:val="Normal"/>
    <w:next w:val="Normal"/>
    <w:rsid w:val="00785A17"/>
    <w:pPr>
      <w:ind w:left="1132"/>
    </w:pPr>
  </w:style>
  <w:style w:type="paragraph" w:styleId="Index4">
    <w:name w:val="index 4"/>
    <w:basedOn w:val="Normal"/>
    <w:next w:val="Normal"/>
    <w:rsid w:val="00785A17"/>
    <w:pPr>
      <w:ind w:left="849"/>
    </w:pPr>
  </w:style>
  <w:style w:type="paragraph" w:styleId="Index3">
    <w:name w:val="index 3"/>
    <w:basedOn w:val="Normal"/>
    <w:next w:val="Normal"/>
    <w:rsid w:val="00785A17"/>
    <w:pPr>
      <w:ind w:left="566"/>
    </w:pPr>
  </w:style>
  <w:style w:type="paragraph" w:styleId="Index2">
    <w:name w:val="index 2"/>
    <w:basedOn w:val="Normal"/>
    <w:next w:val="Normal"/>
    <w:rsid w:val="00785A17"/>
    <w:pPr>
      <w:ind w:left="283"/>
    </w:pPr>
  </w:style>
  <w:style w:type="paragraph" w:styleId="Index1">
    <w:name w:val="index 1"/>
    <w:basedOn w:val="Normal"/>
    <w:next w:val="Normal"/>
    <w:rsid w:val="00785A17"/>
  </w:style>
  <w:style w:type="character" w:styleId="LineNumber">
    <w:name w:val="line number"/>
    <w:basedOn w:val="DefaultParagraphFont"/>
    <w:rsid w:val="00785A17"/>
  </w:style>
  <w:style w:type="paragraph" w:styleId="IndexHeading">
    <w:name w:val="index heading"/>
    <w:basedOn w:val="Normal"/>
    <w:next w:val="Index1"/>
    <w:rsid w:val="00785A17"/>
  </w:style>
  <w:style w:type="paragraph" w:styleId="Footer">
    <w:name w:val="footer"/>
    <w:basedOn w:val="Normal"/>
    <w:rsid w:val="00785A17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rsid w:val="00785A17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785A17"/>
    <w:rPr>
      <w:position w:val="6"/>
      <w:sz w:val="18"/>
    </w:rPr>
  </w:style>
  <w:style w:type="paragraph" w:styleId="FootnoteText">
    <w:name w:val="footnote text"/>
    <w:basedOn w:val="Normal"/>
    <w:rsid w:val="00785A17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785A17"/>
    <w:pPr>
      <w:ind w:left="794"/>
    </w:pPr>
  </w:style>
  <w:style w:type="paragraph" w:customStyle="1" w:styleId="enumlev1">
    <w:name w:val="enumlev1"/>
    <w:basedOn w:val="Normal"/>
    <w:rsid w:val="00785A17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785A17"/>
    <w:pPr>
      <w:ind w:left="1191" w:hanging="397"/>
    </w:pPr>
  </w:style>
  <w:style w:type="paragraph" w:customStyle="1" w:styleId="enumlev3">
    <w:name w:val="enumlev3"/>
    <w:basedOn w:val="enumlev2"/>
    <w:rsid w:val="00785A17"/>
    <w:pPr>
      <w:ind w:left="1588"/>
    </w:pPr>
  </w:style>
  <w:style w:type="paragraph" w:customStyle="1" w:styleId="Normalaftertitle">
    <w:name w:val="Normal after title"/>
    <w:basedOn w:val="Normal"/>
    <w:next w:val="Normal"/>
    <w:rsid w:val="00785A17"/>
    <w:pPr>
      <w:spacing w:before="320"/>
    </w:pPr>
  </w:style>
  <w:style w:type="paragraph" w:customStyle="1" w:styleId="Equation">
    <w:name w:val="Equation"/>
    <w:basedOn w:val="Normal"/>
    <w:rsid w:val="00785A17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785A17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785A17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785A17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785A17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785A17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785A17"/>
    <w:pPr>
      <w:spacing w:before="480"/>
      <w:jc w:val="center"/>
    </w:pPr>
    <w:rPr>
      <w:b/>
      <w:sz w:val="28"/>
    </w:rPr>
  </w:style>
  <w:style w:type="paragraph" w:customStyle="1" w:styleId="meeting">
    <w:name w:val="meeting"/>
    <w:basedOn w:val="Head"/>
    <w:next w:val="Head"/>
    <w:rsid w:val="00785A17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785A17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785A17"/>
  </w:style>
  <w:style w:type="paragraph" w:customStyle="1" w:styleId="Data">
    <w:name w:val="Data"/>
    <w:basedOn w:val="Subject"/>
    <w:next w:val="Subject"/>
    <w:rsid w:val="00785A17"/>
  </w:style>
  <w:style w:type="paragraph" w:customStyle="1" w:styleId="Reasons">
    <w:name w:val="Reasons"/>
    <w:basedOn w:val="Normal"/>
    <w:rsid w:val="00785A17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uiPriority w:val="99"/>
    <w:rsid w:val="00785A17"/>
    <w:rPr>
      <w:color w:val="0000FF"/>
      <w:u w:val="single"/>
    </w:rPr>
  </w:style>
  <w:style w:type="paragraph" w:customStyle="1" w:styleId="FirstFooter">
    <w:name w:val="FirstFooter"/>
    <w:basedOn w:val="Footer"/>
    <w:rsid w:val="00785A17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785A17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785A17"/>
  </w:style>
  <w:style w:type="paragraph" w:customStyle="1" w:styleId="Headingb">
    <w:name w:val="Heading_b"/>
    <w:basedOn w:val="Heading3"/>
    <w:next w:val="Normal"/>
    <w:rsid w:val="00785A17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i w:val="0"/>
    </w:rPr>
  </w:style>
  <w:style w:type="character" w:styleId="FollowedHyperlink">
    <w:name w:val="FollowedHyperlink"/>
    <w:basedOn w:val="DefaultParagraphFont"/>
    <w:uiPriority w:val="99"/>
    <w:rsid w:val="00785A17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785A17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785A17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785A17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785A17"/>
    <w:rPr>
      <w:b/>
    </w:rPr>
  </w:style>
  <w:style w:type="paragraph" w:customStyle="1" w:styleId="dnum">
    <w:name w:val="dnum"/>
    <w:basedOn w:val="Normal"/>
    <w:rsid w:val="00785A17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785A17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785A17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Table">
    <w:name w:val="Table_#"/>
    <w:basedOn w:val="Normal"/>
    <w:next w:val="Normal"/>
    <w:rsid w:val="00785A17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caps/>
    </w:rPr>
  </w:style>
  <w:style w:type="paragraph" w:customStyle="1" w:styleId="AnnexNo">
    <w:name w:val="Annex_No"/>
    <w:basedOn w:val="Normal"/>
    <w:next w:val="Annextitle"/>
    <w:rsid w:val="00785A17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Annexref"/>
    <w:rsid w:val="00785A17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ref">
    <w:name w:val="Annex_ref"/>
    <w:basedOn w:val="Normal"/>
    <w:next w:val="Normalaftertitle"/>
    <w:rsid w:val="00785A17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785A17"/>
  </w:style>
  <w:style w:type="paragraph" w:customStyle="1" w:styleId="Appendixtitle">
    <w:name w:val="Appendix_title"/>
    <w:basedOn w:val="Annextitle"/>
    <w:next w:val="Appendixref"/>
    <w:rsid w:val="00785A17"/>
  </w:style>
  <w:style w:type="paragraph" w:customStyle="1" w:styleId="Appendixref">
    <w:name w:val="Appendix_ref"/>
    <w:basedOn w:val="Annexref"/>
    <w:next w:val="Normalaftertitle"/>
    <w:rsid w:val="00785A17"/>
  </w:style>
  <w:style w:type="paragraph" w:customStyle="1" w:styleId="Call">
    <w:name w:val="Call"/>
    <w:basedOn w:val="Normal"/>
    <w:next w:val="Normal"/>
    <w:rsid w:val="00785A17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785A17"/>
    <w:rPr>
      <w:vertAlign w:val="superscript"/>
    </w:rPr>
  </w:style>
  <w:style w:type="paragraph" w:customStyle="1" w:styleId="Equationlegend">
    <w:name w:val="Equation_legend"/>
    <w:basedOn w:val="Normal"/>
    <w:rsid w:val="00785A17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785A17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785A17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785A17"/>
    <w:pPr>
      <w:spacing w:before="0"/>
    </w:pPr>
    <w:rPr>
      <w:rFonts w:ascii="Times New Roman Bold" w:hAnsi="Times New Roman Bold"/>
      <w:b/>
      <w:caps w:val="0"/>
    </w:rPr>
  </w:style>
  <w:style w:type="paragraph" w:customStyle="1" w:styleId="TableNo">
    <w:name w:val="Table_No"/>
    <w:basedOn w:val="Normal"/>
    <w:next w:val="Tabletitle"/>
    <w:rsid w:val="00785A17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785A17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legend">
    <w:name w:val="Figure_legend"/>
    <w:basedOn w:val="Normal"/>
    <w:rsid w:val="00785A17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785A17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785A17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785A17"/>
    <w:pPr>
      <w:spacing w:before="160"/>
    </w:pPr>
    <w:rPr>
      <w:b w:val="0"/>
    </w:rPr>
  </w:style>
  <w:style w:type="character" w:styleId="PageNumber">
    <w:name w:val="page number"/>
    <w:basedOn w:val="DefaultParagraphFont"/>
    <w:rsid w:val="00785A17"/>
  </w:style>
  <w:style w:type="paragraph" w:customStyle="1" w:styleId="PartNo">
    <w:name w:val="Part_No"/>
    <w:basedOn w:val="AnnexNo"/>
    <w:next w:val="Parttitle"/>
    <w:rsid w:val="00785A17"/>
  </w:style>
  <w:style w:type="paragraph" w:customStyle="1" w:styleId="Parttitle">
    <w:name w:val="Part_title"/>
    <w:basedOn w:val="Annextitle"/>
    <w:next w:val="Partref"/>
    <w:rsid w:val="00785A17"/>
  </w:style>
  <w:style w:type="paragraph" w:customStyle="1" w:styleId="Partref">
    <w:name w:val="Part_ref"/>
    <w:basedOn w:val="Annexref"/>
    <w:next w:val="Normalaftertitle"/>
    <w:rsid w:val="00785A17"/>
  </w:style>
  <w:style w:type="paragraph" w:customStyle="1" w:styleId="RecNo">
    <w:name w:val="Rec_No"/>
    <w:basedOn w:val="Normal"/>
    <w:next w:val="Rectitle"/>
    <w:rsid w:val="00785A17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785A17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rsid w:val="00785A17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785A17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785A17"/>
  </w:style>
  <w:style w:type="paragraph" w:customStyle="1" w:styleId="QuestionNo">
    <w:name w:val="Question_No"/>
    <w:basedOn w:val="RecNo"/>
    <w:next w:val="Questiontitle"/>
    <w:rsid w:val="00785A17"/>
  </w:style>
  <w:style w:type="paragraph" w:customStyle="1" w:styleId="Questiontitle">
    <w:name w:val="Question_title"/>
    <w:basedOn w:val="Rectitle"/>
    <w:next w:val="Questionref"/>
    <w:rsid w:val="00785A17"/>
  </w:style>
  <w:style w:type="paragraph" w:customStyle="1" w:styleId="Questionref">
    <w:name w:val="Question_ref"/>
    <w:basedOn w:val="Recref"/>
    <w:next w:val="Questiondate"/>
    <w:rsid w:val="00785A17"/>
  </w:style>
  <w:style w:type="paragraph" w:customStyle="1" w:styleId="Reftext">
    <w:name w:val="Ref_text"/>
    <w:basedOn w:val="Normal"/>
    <w:rsid w:val="00785A17"/>
    <w:pPr>
      <w:ind w:left="794" w:hanging="794"/>
    </w:pPr>
  </w:style>
  <w:style w:type="paragraph" w:customStyle="1" w:styleId="Reftitle">
    <w:name w:val="Ref_title"/>
    <w:basedOn w:val="Normal"/>
    <w:next w:val="Reftext"/>
    <w:rsid w:val="00785A17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785A17"/>
  </w:style>
  <w:style w:type="paragraph" w:customStyle="1" w:styleId="RepNo">
    <w:name w:val="Rep_No"/>
    <w:basedOn w:val="RecNo"/>
    <w:next w:val="Reptitle"/>
    <w:rsid w:val="00785A17"/>
  </w:style>
  <w:style w:type="paragraph" w:customStyle="1" w:styleId="Reptitle">
    <w:name w:val="Rep_title"/>
    <w:basedOn w:val="Rectitle"/>
    <w:next w:val="Repref"/>
    <w:rsid w:val="00785A17"/>
  </w:style>
  <w:style w:type="paragraph" w:customStyle="1" w:styleId="Repref">
    <w:name w:val="Rep_ref"/>
    <w:basedOn w:val="Recref"/>
    <w:next w:val="Repdate"/>
    <w:rsid w:val="00785A17"/>
  </w:style>
  <w:style w:type="paragraph" w:customStyle="1" w:styleId="Resdate">
    <w:name w:val="Res_date"/>
    <w:basedOn w:val="Recdate"/>
    <w:next w:val="Normalaftertitle"/>
    <w:rsid w:val="00785A17"/>
  </w:style>
  <w:style w:type="paragraph" w:customStyle="1" w:styleId="ResNo">
    <w:name w:val="Res_No"/>
    <w:basedOn w:val="RecNo"/>
    <w:next w:val="Restitle"/>
    <w:rsid w:val="00785A17"/>
  </w:style>
  <w:style w:type="paragraph" w:customStyle="1" w:styleId="Restitle">
    <w:name w:val="Res_title"/>
    <w:basedOn w:val="Rectitle"/>
    <w:next w:val="Resref"/>
    <w:rsid w:val="00785A17"/>
  </w:style>
  <w:style w:type="paragraph" w:customStyle="1" w:styleId="Resref">
    <w:name w:val="Res_ref"/>
    <w:basedOn w:val="Recref"/>
    <w:next w:val="Resdate"/>
    <w:rsid w:val="00785A17"/>
  </w:style>
  <w:style w:type="paragraph" w:customStyle="1" w:styleId="SectionNo">
    <w:name w:val="Section_No"/>
    <w:basedOn w:val="AnnexNo"/>
    <w:next w:val="Sectiontitle"/>
    <w:rsid w:val="00785A17"/>
  </w:style>
  <w:style w:type="paragraph" w:customStyle="1" w:styleId="Sectiontitle">
    <w:name w:val="Section_title"/>
    <w:basedOn w:val="Normal"/>
    <w:next w:val="Normalaftertitle"/>
    <w:rsid w:val="00785A17"/>
    <w:rPr>
      <w:sz w:val="28"/>
    </w:rPr>
  </w:style>
  <w:style w:type="paragraph" w:customStyle="1" w:styleId="SpecialFooter">
    <w:name w:val="Special Footer"/>
    <w:basedOn w:val="Footer"/>
    <w:rsid w:val="00785A17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785A17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785A17"/>
    <w:pPr>
      <w:spacing w:before="120"/>
    </w:pPr>
  </w:style>
  <w:style w:type="paragraph" w:customStyle="1" w:styleId="Tableref">
    <w:name w:val="Table_ref"/>
    <w:basedOn w:val="Normal"/>
    <w:next w:val="Tabletitle"/>
    <w:rsid w:val="00785A17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785A17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785A17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785A17"/>
    <w:pPr>
      <w:keepNext/>
      <w:keepLines/>
      <w:spacing w:before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785A17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  <w:rsid w:val="00785A17"/>
  </w:style>
  <w:style w:type="paragraph" w:styleId="BodyText">
    <w:name w:val="Body Text"/>
    <w:basedOn w:val="Normal"/>
    <w:rsid w:val="006662CE"/>
    <w:pPr>
      <w:jc w:val="both"/>
    </w:pPr>
    <w:rPr>
      <w:lang w:val="fr-CH"/>
    </w:rPr>
  </w:style>
  <w:style w:type="paragraph" w:styleId="BalloonText">
    <w:name w:val="Balloon Text"/>
    <w:basedOn w:val="Normal"/>
    <w:semiHidden/>
    <w:rsid w:val="00AE066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65F58"/>
    <w:pPr>
      <w:ind w:left="720"/>
      <w:contextualSpacing/>
    </w:pPr>
  </w:style>
  <w:style w:type="paragraph" w:customStyle="1" w:styleId="font5">
    <w:name w:val="font5"/>
    <w:basedOn w:val="Normal"/>
    <w:rsid w:val="009C0FF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alibri" w:hAnsi="Calibri"/>
      <w:color w:val="000000"/>
      <w:sz w:val="22"/>
      <w:szCs w:val="22"/>
      <w:lang w:val="en-US" w:eastAsia="zh-CN"/>
    </w:rPr>
  </w:style>
  <w:style w:type="paragraph" w:customStyle="1" w:styleId="xl65">
    <w:name w:val="xl65"/>
    <w:basedOn w:val="Normal"/>
    <w:rsid w:val="009C0FF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en-US" w:eastAsia="zh-CN"/>
    </w:rPr>
  </w:style>
  <w:style w:type="paragraph" w:customStyle="1" w:styleId="xl66">
    <w:name w:val="xl66"/>
    <w:basedOn w:val="Normal"/>
    <w:rsid w:val="009C0FF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alibri" w:hAnsi="Calibri"/>
      <w:sz w:val="22"/>
      <w:szCs w:val="22"/>
      <w:lang w:val="en-US" w:eastAsia="zh-CN"/>
    </w:rPr>
  </w:style>
  <w:style w:type="paragraph" w:customStyle="1" w:styleId="xl67">
    <w:name w:val="xl67"/>
    <w:basedOn w:val="Normal"/>
    <w:rsid w:val="009C0FF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alibri" w:hAnsi="Calibri"/>
      <w:b/>
      <w:bCs/>
      <w:sz w:val="22"/>
      <w:szCs w:val="22"/>
      <w:lang w:val="en-US" w:eastAsia="zh-CN"/>
    </w:rPr>
  </w:style>
  <w:style w:type="paragraph" w:customStyle="1" w:styleId="xl68">
    <w:name w:val="xl68"/>
    <w:basedOn w:val="Normal"/>
    <w:rsid w:val="009C0FF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Calibri" w:hAnsi="Calibri"/>
      <w:sz w:val="22"/>
      <w:szCs w:val="22"/>
      <w:lang w:val="en-US" w:eastAsia="zh-CN"/>
    </w:rPr>
  </w:style>
  <w:style w:type="paragraph" w:customStyle="1" w:styleId="xl69">
    <w:name w:val="xl69"/>
    <w:basedOn w:val="Normal"/>
    <w:rsid w:val="009C0FF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alibri" w:hAnsi="Calibri"/>
      <w:sz w:val="22"/>
      <w:szCs w:val="22"/>
      <w:lang w:val="en-US" w:eastAsia="zh-CN"/>
    </w:rPr>
  </w:style>
  <w:style w:type="paragraph" w:customStyle="1" w:styleId="xl70">
    <w:name w:val="xl70"/>
    <w:basedOn w:val="Normal"/>
    <w:rsid w:val="009C0FF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Calibri" w:hAnsi="Calibri"/>
      <w:b/>
      <w:bCs/>
      <w:sz w:val="22"/>
      <w:szCs w:val="22"/>
      <w:lang w:val="en-US" w:eastAsia="zh-CN"/>
    </w:rPr>
  </w:style>
  <w:style w:type="paragraph" w:customStyle="1" w:styleId="xl71">
    <w:name w:val="xl71"/>
    <w:basedOn w:val="Normal"/>
    <w:rsid w:val="009C0FF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Calibri" w:hAnsi="Calibri"/>
      <w:sz w:val="22"/>
      <w:szCs w:val="22"/>
      <w:lang w:val="en-US" w:eastAsia="zh-CN"/>
    </w:rPr>
  </w:style>
  <w:style w:type="paragraph" w:customStyle="1" w:styleId="xl72">
    <w:name w:val="xl72"/>
    <w:basedOn w:val="Normal"/>
    <w:rsid w:val="009C0FF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alibri" w:hAnsi="Calibri"/>
      <w:sz w:val="22"/>
      <w:szCs w:val="22"/>
      <w:lang w:val="en-US" w:eastAsia="zh-CN"/>
    </w:rPr>
  </w:style>
  <w:style w:type="paragraph" w:customStyle="1" w:styleId="xl73">
    <w:name w:val="xl73"/>
    <w:basedOn w:val="Normal"/>
    <w:rsid w:val="009C0FF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alibri" w:hAnsi="Calibri"/>
      <w:sz w:val="22"/>
      <w:szCs w:val="22"/>
      <w:lang w:val="en-US" w:eastAsia="zh-CN"/>
    </w:rPr>
  </w:style>
  <w:style w:type="paragraph" w:customStyle="1" w:styleId="xl74">
    <w:name w:val="xl74"/>
    <w:basedOn w:val="Normal"/>
    <w:rsid w:val="009C0FF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alibri" w:hAnsi="Calibri"/>
      <w:b/>
      <w:bCs/>
      <w:sz w:val="22"/>
      <w:szCs w:val="22"/>
      <w:lang w:val="en-US" w:eastAsia="zh-CN"/>
    </w:rPr>
  </w:style>
  <w:style w:type="paragraph" w:customStyle="1" w:styleId="xl75">
    <w:name w:val="xl75"/>
    <w:basedOn w:val="Normal"/>
    <w:rsid w:val="009C0FF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Calibri" w:hAnsi="Calibri"/>
      <w:b/>
      <w:bCs/>
      <w:sz w:val="22"/>
      <w:szCs w:val="22"/>
      <w:lang w:val="en-US" w:eastAsia="zh-CN"/>
    </w:rPr>
  </w:style>
  <w:style w:type="paragraph" w:customStyle="1" w:styleId="xl76">
    <w:name w:val="xl76"/>
    <w:basedOn w:val="Normal"/>
    <w:rsid w:val="009C0FF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alibri" w:hAnsi="Calibri"/>
      <w:color w:val="000000"/>
      <w:sz w:val="22"/>
      <w:szCs w:val="22"/>
      <w:lang w:val="en-US" w:eastAsia="zh-CN"/>
    </w:rPr>
  </w:style>
  <w:style w:type="paragraph" w:customStyle="1" w:styleId="xl77">
    <w:name w:val="xl77"/>
    <w:basedOn w:val="Normal"/>
    <w:rsid w:val="009C0FF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alibri" w:hAnsi="Calibri"/>
      <w:b/>
      <w:bCs/>
      <w:color w:val="000000"/>
      <w:sz w:val="22"/>
      <w:szCs w:val="22"/>
      <w:lang w:val="en-US" w:eastAsia="zh-CN"/>
    </w:rPr>
  </w:style>
  <w:style w:type="paragraph" w:customStyle="1" w:styleId="xl78">
    <w:name w:val="xl78"/>
    <w:basedOn w:val="Normal"/>
    <w:rsid w:val="009C0FF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Calibri" w:hAnsi="Calibri"/>
      <w:color w:val="000000"/>
      <w:sz w:val="22"/>
      <w:szCs w:val="22"/>
      <w:lang w:val="en-US" w:eastAsia="zh-CN"/>
    </w:rPr>
  </w:style>
  <w:style w:type="paragraph" w:customStyle="1" w:styleId="xl79">
    <w:name w:val="xl79"/>
    <w:basedOn w:val="Normal"/>
    <w:rsid w:val="009C0FF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alibri" w:hAnsi="Calibri"/>
      <w:color w:val="000000"/>
      <w:sz w:val="22"/>
      <w:szCs w:val="22"/>
      <w:lang w:val="en-US" w:eastAsia="zh-CN"/>
    </w:rPr>
  </w:style>
  <w:style w:type="paragraph" w:customStyle="1" w:styleId="xl80">
    <w:name w:val="xl80"/>
    <w:basedOn w:val="Normal"/>
    <w:rsid w:val="009C0FF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alibri" w:hAnsi="Calibri"/>
      <w:color w:val="000000"/>
      <w:sz w:val="22"/>
      <w:szCs w:val="22"/>
      <w:lang w:val="en-US" w:eastAsia="zh-CN"/>
    </w:rPr>
  </w:style>
  <w:style w:type="paragraph" w:customStyle="1" w:styleId="xl81">
    <w:name w:val="xl81"/>
    <w:basedOn w:val="Normal"/>
    <w:rsid w:val="009C0FFC"/>
    <w:pPr>
      <w:pBdr>
        <w:top w:val="single" w:sz="4" w:space="0" w:color="auto"/>
        <w:bottom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alibri" w:hAnsi="Calibri"/>
      <w:color w:val="000000"/>
      <w:sz w:val="22"/>
      <w:szCs w:val="22"/>
      <w:lang w:val="en-US" w:eastAsia="zh-CN"/>
    </w:rPr>
  </w:style>
  <w:style w:type="paragraph" w:customStyle="1" w:styleId="xl82">
    <w:name w:val="xl82"/>
    <w:basedOn w:val="Normal"/>
    <w:rsid w:val="009C0FF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Calibri" w:hAnsi="Calibri"/>
      <w:color w:val="000000"/>
      <w:sz w:val="22"/>
      <w:szCs w:val="22"/>
      <w:lang w:val="en-US" w:eastAsia="zh-CN"/>
    </w:rPr>
  </w:style>
  <w:style w:type="paragraph" w:customStyle="1" w:styleId="xl83">
    <w:name w:val="xl83"/>
    <w:basedOn w:val="Normal"/>
    <w:rsid w:val="009C0FF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alibri" w:hAnsi="Calibri"/>
      <w:color w:val="000000"/>
      <w:sz w:val="22"/>
      <w:szCs w:val="22"/>
      <w:lang w:val="en-US" w:eastAsia="zh-CN"/>
    </w:rPr>
  </w:style>
  <w:style w:type="paragraph" w:customStyle="1" w:styleId="xl84">
    <w:name w:val="xl84"/>
    <w:basedOn w:val="Normal"/>
    <w:rsid w:val="009C0FF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Calibri" w:hAnsi="Calibri"/>
      <w:b/>
      <w:bCs/>
      <w:color w:val="000000"/>
      <w:sz w:val="22"/>
      <w:szCs w:val="22"/>
      <w:lang w:val="en-US" w:eastAsia="zh-CN"/>
    </w:rPr>
  </w:style>
  <w:style w:type="paragraph" w:customStyle="1" w:styleId="xl85">
    <w:name w:val="xl85"/>
    <w:basedOn w:val="Normal"/>
    <w:rsid w:val="009C0FF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alibri" w:hAnsi="Calibri"/>
      <w:b/>
      <w:bCs/>
      <w:color w:val="000000"/>
      <w:sz w:val="22"/>
      <w:szCs w:val="22"/>
      <w:lang w:val="en-US" w:eastAsia="zh-CN"/>
    </w:rPr>
  </w:style>
  <w:style w:type="paragraph" w:customStyle="1" w:styleId="xl86">
    <w:name w:val="xl86"/>
    <w:basedOn w:val="Normal"/>
    <w:rsid w:val="009C0FF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Calibri" w:hAnsi="Calibri"/>
      <w:b/>
      <w:bCs/>
      <w:color w:val="000000"/>
      <w:sz w:val="22"/>
      <w:szCs w:val="22"/>
      <w:lang w:val="en-US" w:eastAsia="zh-CN"/>
    </w:rPr>
  </w:style>
  <w:style w:type="paragraph" w:customStyle="1" w:styleId="xl87">
    <w:name w:val="xl87"/>
    <w:basedOn w:val="Normal"/>
    <w:rsid w:val="009C0FFC"/>
    <w:pPr>
      <w:pBdr>
        <w:bottom w:val="double" w:sz="6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alibri" w:hAnsi="Calibri"/>
      <w:sz w:val="22"/>
      <w:szCs w:val="22"/>
      <w:lang w:val="en-US" w:eastAsia="zh-CN"/>
    </w:rPr>
  </w:style>
  <w:style w:type="paragraph" w:customStyle="1" w:styleId="xl88">
    <w:name w:val="xl88"/>
    <w:basedOn w:val="Normal"/>
    <w:rsid w:val="009C0FF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Calibri" w:hAnsi="Calibri"/>
      <w:sz w:val="22"/>
      <w:szCs w:val="22"/>
      <w:lang w:val="en-US" w:eastAsia="zh-CN"/>
    </w:rPr>
  </w:style>
  <w:style w:type="paragraph" w:customStyle="1" w:styleId="xl89">
    <w:name w:val="xl89"/>
    <w:basedOn w:val="Normal"/>
    <w:rsid w:val="009C0FF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alibri" w:hAnsi="Calibri"/>
      <w:sz w:val="22"/>
      <w:szCs w:val="22"/>
      <w:lang w:val="en-US" w:eastAsia="zh-CN"/>
    </w:rPr>
  </w:style>
  <w:style w:type="table" w:styleId="TableGrid">
    <w:name w:val="Table Grid"/>
    <w:basedOn w:val="TableNormal"/>
    <w:rsid w:val="000935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90">
    <w:name w:val="xl90"/>
    <w:basedOn w:val="Normal"/>
    <w:rsid w:val="00A361E1"/>
    <w:pPr>
      <w:pBdr>
        <w:bottom w:val="double" w:sz="6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alibri" w:hAnsi="Calibri"/>
      <w:sz w:val="22"/>
      <w:szCs w:val="2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0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4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1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4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7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3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7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8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7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6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8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1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1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6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1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0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5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5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9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4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0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2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6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1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9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3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9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1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25FAD745EB744FB7A872434A168541" ma:contentTypeVersion="0" ma:contentTypeDescription="Create a new document." ma:contentTypeScope="" ma:versionID="0d770840e2151aeb149c852b3d24f1e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A27022-E17D-4880-B77A-BECDFCBAFD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317DF2A-C439-4B03-B0DE-C47923AE49A3}">
  <ds:schemaRefs>
    <ds:schemaRef ds:uri="http://schemas.microsoft.com/office/infopath/2007/PartnerControls"/>
    <ds:schemaRef ds:uri="http://schemas.microsoft.com/office/2006/metadata/properties"/>
    <ds:schemaRef ds:uri="http://purl.org/dc/dcmitype/"/>
    <ds:schemaRef ds:uri="http://www.w3.org/XML/1998/namespace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D717677B-85BD-4A88-8431-BA0727B4F9A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2980D05-268C-4121-86F1-91EAEA855A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11</Pages>
  <Words>2455</Words>
  <Characters>16270</Characters>
  <Application>Microsoft Office Word</Application>
  <DocSecurity>0</DocSecurity>
  <Lines>135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Situation of arrears of the Union</vt:lpstr>
    </vt:vector>
  </TitlesOfParts>
  <Manager>General Secretariat - Pool</Manager>
  <Company>International Telecommunication Union (ITU)</Company>
  <LinksUpToDate>false</LinksUpToDate>
  <CharactersWithSpaces>18688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Situation of arrears of the Union at 31 March 2020</dc:title>
  <dc:subject>Council 2020</dc:subject>
  <dc:creator>Note by the Secretary-General</dc:creator>
  <cp:keywords>Council 2020, C20</cp:keywords>
  <dc:description/>
  <cp:lastModifiedBy>Brouard, Ricarda</cp:lastModifiedBy>
  <cp:revision>4</cp:revision>
  <cp:lastPrinted>2019-04-10T14:26:00Z</cp:lastPrinted>
  <dcterms:created xsi:type="dcterms:W3CDTF">2020-04-14T13:33:00Z</dcterms:created>
  <dcterms:modified xsi:type="dcterms:W3CDTF">2020-04-23T10:29:00Z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C07/EP/001-E</vt:lpwstr>
  </property>
  <property fmtid="{D5CDD505-2E9C-101B-9397-08002B2CF9AE}" pid="3" name="Docdate">
    <vt:lpwstr>26 April 2007</vt:lpwstr>
  </property>
  <property fmtid="{D5CDD505-2E9C-101B-9397-08002B2CF9AE}" pid="4" name="Docorlang">
    <vt:lpwstr>Original: English only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Note by the Secretary-General</vt:lpwstr>
  </property>
  <property fmtid="{D5CDD505-2E9C-101B-9397-08002B2CF9AE}" pid="8" name="ContentTypeId">
    <vt:lpwstr>0x010100D025FAD745EB744FB7A872434A168541</vt:lpwstr>
  </property>
</Properties>
</file>