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24EA6" w14:textId="77777777" w:rsidR="003737DE" w:rsidRPr="009447B0" w:rsidRDefault="003737DE" w:rsidP="00541396">
      <w:pPr>
        <w:rPr>
          <w:sz w:val="2"/>
          <w:szCs w:val="2"/>
        </w:rPr>
      </w:pPr>
    </w:p>
    <w:tbl>
      <w:tblPr>
        <w:tblpPr w:leftFromText="180" w:rightFromText="180" w:vertAnchor="page" w:horzAnchor="margin" w:tblpY="931"/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8D7F5B" w14:paraId="06FBCFC1" w14:textId="77777777" w:rsidTr="0039463A">
        <w:trPr>
          <w:cantSplit/>
          <w:trHeight w:val="20"/>
        </w:trPr>
        <w:tc>
          <w:tcPr>
            <w:tcW w:w="6345" w:type="dxa"/>
            <w:vAlign w:val="center"/>
          </w:tcPr>
          <w:p w14:paraId="6D1FF2D8" w14:textId="594928A0" w:rsidR="008D7F5B" w:rsidRPr="0039463A" w:rsidRDefault="00AF7B76" w:rsidP="0039463A">
            <w:pPr>
              <w:shd w:val="solid" w:color="FFFFFF" w:fill="FFFFFF"/>
              <w:spacing w:before="160" w:after="0" w:line="240" w:lineRule="auto"/>
              <w:rPr>
                <w:b/>
                <w:bCs/>
                <w:sz w:val="24"/>
                <w:szCs w:val="36"/>
              </w:rPr>
            </w:pPr>
            <w:proofErr w:type="spellStart"/>
            <w:r w:rsidRPr="00612C20">
              <w:rPr>
                <w:rFonts w:cs="Times"/>
                <w:b/>
                <w:sz w:val="32"/>
                <w:szCs w:val="32"/>
              </w:rPr>
              <w:t>Co</w:t>
            </w:r>
            <w:r w:rsidR="00363003">
              <w:rPr>
                <w:rFonts w:cs="Times"/>
                <w:b/>
                <w:sz w:val="32"/>
                <w:szCs w:val="32"/>
              </w:rPr>
              <w:t>nse</w:t>
            </w:r>
            <w:r w:rsidR="00105B4D">
              <w:rPr>
                <w:rFonts w:cs="Times"/>
                <w:b/>
                <w:sz w:val="32"/>
                <w:szCs w:val="32"/>
              </w:rPr>
              <w:t>jo</w:t>
            </w:r>
            <w:proofErr w:type="spellEnd"/>
            <w:r w:rsidRPr="00612C20">
              <w:rPr>
                <w:rFonts w:cs="Times"/>
                <w:b/>
                <w:sz w:val="32"/>
                <w:szCs w:val="32"/>
              </w:rPr>
              <w:t xml:space="preserve"> 20</w:t>
            </w:r>
            <w:r w:rsidR="00CF45B5">
              <w:rPr>
                <w:rFonts w:cs="Times"/>
                <w:b/>
                <w:sz w:val="32"/>
                <w:szCs w:val="32"/>
              </w:rPr>
              <w:t>20</w:t>
            </w:r>
          </w:p>
        </w:tc>
        <w:tc>
          <w:tcPr>
            <w:tcW w:w="3492" w:type="dxa"/>
          </w:tcPr>
          <w:p w14:paraId="7DB43FAD" w14:textId="398CDEFD" w:rsidR="008D7F5B" w:rsidRDefault="00CF45B5" w:rsidP="008900C3">
            <w:pPr>
              <w:pStyle w:val="dnum"/>
              <w:framePr w:hSpace="0" w:wrap="auto" w:vAnchor="margin" w:hAnchor="text" w:yAlign="inline"/>
              <w:spacing w:after="0" w:line="240" w:lineRule="auto"/>
            </w:pPr>
            <w:r>
              <w:rPr>
                <w:noProof/>
                <w:lang w:eastAsia="zh-CN"/>
              </w:rPr>
              <w:drawing>
                <wp:inline distT="0" distB="0" distL="0" distR="0" wp14:anchorId="6C53536B" wp14:editId="53B422F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F5B" w14:paraId="2B6E9CEF" w14:textId="77777777" w:rsidTr="005323A0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14:paraId="055DD4FE" w14:textId="77777777" w:rsidR="008D7F5B" w:rsidRPr="003737DE" w:rsidRDefault="008D7F5B" w:rsidP="008900C3">
            <w:pPr>
              <w:shd w:val="solid" w:color="FFFFFF" w:fill="FFFFFF"/>
              <w:spacing w:after="0" w:line="240" w:lineRule="auto"/>
              <w:rPr>
                <w:rFonts w:cs="Times"/>
                <w:b/>
              </w:rPr>
            </w:pP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14:paraId="7BC0B863" w14:textId="77777777" w:rsidR="008D7F5B" w:rsidRDefault="008D7F5B" w:rsidP="008900C3">
            <w:pPr>
              <w:pStyle w:val="dnum"/>
              <w:framePr w:hSpace="0" w:wrap="auto" w:vAnchor="margin" w:hAnchor="text" w:yAlign="inline"/>
              <w:spacing w:after="0" w:line="240" w:lineRule="auto"/>
              <w:rPr>
                <w:rFonts w:ascii="Verdana" w:hAnsi="Verdana"/>
                <w:szCs w:val="24"/>
              </w:rPr>
            </w:pPr>
          </w:p>
        </w:tc>
      </w:tr>
      <w:tr w:rsidR="008D7F5B" w14:paraId="308F95B2" w14:textId="77777777" w:rsidTr="005323A0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14:paraId="4D87571D" w14:textId="77777777" w:rsidR="008D7F5B" w:rsidRDefault="008D7F5B" w:rsidP="008900C3">
            <w:pPr>
              <w:shd w:val="solid" w:color="FFFFFF" w:fill="FFFFFF"/>
              <w:spacing w:after="0" w:line="240" w:lineRule="auto"/>
              <w:ind w:right="227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14:paraId="5C25C8A7" w14:textId="77777777" w:rsidR="008D7F5B" w:rsidRPr="0078442B" w:rsidRDefault="008D7F5B" w:rsidP="008900C3">
            <w:pPr>
              <w:tabs>
                <w:tab w:val="left" w:pos="851"/>
              </w:tabs>
              <w:spacing w:after="0" w:line="240" w:lineRule="auto"/>
              <w:ind w:left="68" w:right="227"/>
              <w:jc w:val="both"/>
              <w:rPr>
                <w:rFonts w:cs="Times New Roman Bold"/>
                <w:b/>
              </w:rPr>
            </w:pPr>
          </w:p>
        </w:tc>
      </w:tr>
      <w:tr w:rsidR="008D7F5B" w14:paraId="4B3D99D3" w14:textId="77777777" w:rsidTr="005323A0">
        <w:trPr>
          <w:cantSplit/>
          <w:trHeight w:val="138"/>
        </w:trPr>
        <w:tc>
          <w:tcPr>
            <w:tcW w:w="6345" w:type="dxa"/>
          </w:tcPr>
          <w:p w14:paraId="0F6E9E24" w14:textId="27BC7941" w:rsidR="008D7F5B" w:rsidRPr="00270143" w:rsidRDefault="008D7F5B" w:rsidP="008900C3">
            <w:pPr>
              <w:shd w:val="solid" w:color="FFFFFF" w:fill="FFFFFF"/>
              <w:spacing w:after="0" w:line="240" w:lineRule="auto"/>
              <w:ind w:right="284"/>
              <w:rPr>
                <w:lang w:val="es-ES"/>
              </w:rPr>
            </w:pPr>
          </w:p>
        </w:tc>
        <w:tc>
          <w:tcPr>
            <w:tcW w:w="3492" w:type="dxa"/>
          </w:tcPr>
          <w:p w14:paraId="21B581B4" w14:textId="3632058E" w:rsidR="008D7F5B" w:rsidRPr="008900C3" w:rsidRDefault="0009014F" w:rsidP="00522E81">
            <w:pPr>
              <w:tabs>
                <w:tab w:val="left" w:pos="851"/>
              </w:tabs>
              <w:spacing w:after="0" w:line="240" w:lineRule="auto"/>
              <w:ind w:left="68" w:right="284"/>
              <w:jc w:val="both"/>
              <w:rPr>
                <w:b/>
                <w:sz w:val="24"/>
                <w:szCs w:val="24"/>
              </w:rPr>
            </w:pPr>
            <w:proofErr w:type="spellStart"/>
            <w:r w:rsidRPr="008900C3">
              <w:rPr>
                <w:b/>
                <w:sz w:val="24"/>
                <w:szCs w:val="24"/>
              </w:rPr>
              <w:t>Document</w:t>
            </w:r>
            <w:r w:rsidR="00105B4D">
              <w:rPr>
                <w:b/>
                <w:sz w:val="24"/>
                <w:szCs w:val="24"/>
              </w:rPr>
              <w:t>o</w:t>
            </w:r>
            <w:proofErr w:type="spellEnd"/>
            <w:r w:rsidRPr="008900C3">
              <w:rPr>
                <w:b/>
                <w:sz w:val="24"/>
                <w:szCs w:val="24"/>
              </w:rPr>
              <w:t xml:space="preserve"> C</w:t>
            </w:r>
            <w:r w:rsidR="00CF45B5">
              <w:rPr>
                <w:b/>
                <w:sz w:val="24"/>
                <w:szCs w:val="24"/>
              </w:rPr>
              <w:t>20</w:t>
            </w:r>
            <w:r w:rsidRPr="008900C3">
              <w:rPr>
                <w:b/>
                <w:sz w:val="24"/>
                <w:szCs w:val="24"/>
              </w:rPr>
              <w:t>/</w:t>
            </w:r>
            <w:r w:rsidR="00757D12">
              <w:rPr>
                <w:b/>
                <w:sz w:val="24"/>
                <w:szCs w:val="24"/>
              </w:rPr>
              <w:t>86</w:t>
            </w:r>
            <w:r w:rsidRPr="008900C3">
              <w:rPr>
                <w:b/>
                <w:sz w:val="24"/>
                <w:szCs w:val="24"/>
              </w:rPr>
              <w:t>-</w:t>
            </w:r>
            <w:r w:rsidR="00105B4D">
              <w:rPr>
                <w:b/>
                <w:sz w:val="24"/>
                <w:szCs w:val="24"/>
              </w:rPr>
              <w:t>S</w:t>
            </w:r>
          </w:p>
        </w:tc>
      </w:tr>
      <w:tr w:rsidR="008D7F5B" w14:paraId="2A8F1821" w14:textId="77777777" w:rsidTr="005323A0">
        <w:trPr>
          <w:cantSplit/>
          <w:trHeight w:val="138"/>
        </w:trPr>
        <w:tc>
          <w:tcPr>
            <w:tcW w:w="6345" w:type="dxa"/>
          </w:tcPr>
          <w:p w14:paraId="15431FC7" w14:textId="048470E2" w:rsidR="008D7F5B" w:rsidRPr="004D14C8" w:rsidRDefault="008D7F5B" w:rsidP="003D16DE">
            <w:pPr>
              <w:shd w:val="solid" w:color="FFFFFF" w:fill="FFFFFF"/>
              <w:spacing w:after="0" w:line="240" w:lineRule="auto"/>
              <w:ind w:right="284"/>
              <w:rPr>
                <w:b/>
                <w:bCs/>
                <w:highlight w:val="green"/>
              </w:rPr>
            </w:pPr>
          </w:p>
        </w:tc>
        <w:tc>
          <w:tcPr>
            <w:tcW w:w="3492" w:type="dxa"/>
          </w:tcPr>
          <w:p w14:paraId="4B26CCE4" w14:textId="17088968" w:rsidR="008D7F5B" w:rsidRPr="008900C3" w:rsidRDefault="00497557" w:rsidP="00497557">
            <w:pPr>
              <w:tabs>
                <w:tab w:val="left" w:pos="851"/>
              </w:tabs>
              <w:spacing w:after="0" w:line="240" w:lineRule="auto"/>
              <w:ind w:left="68" w:right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70143">
              <w:rPr>
                <w:b/>
                <w:sz w:val="24"/>
                <w:szCs w:val="24"/>
              </w:rPr>
              <w:t xml:space="preserve">2 </w:t>
            </w:r>
            <w:r w:rsidR="00105B4D">
              <w:rPr>
                <w:b/>
                <w:sz w:val="24"/>
                <w:szCs w:val="24"/>
              </w:rPr>
              <w:t xml:space="preserve">de </w:t>
            </w:r>
            <w:proofErr w:type="spellStart"/>
            <w:r w:rsidR="00105B4D">
              <w:rPr>
                <w:b/>
                <w:sz w:val="24"/>
                <w:szCs w:val="24"/>
              </w:rPr>
              <w:t>diciembre</w:t>
            </w:r>
            <w:proofErr w:type="spellEnd"/>
            <w:r w:rsidR="00105B4D">
              <w:rPr>
                <w:b/>
                <w:sz w:val="24"/>
                <w:szCs w:val="24"/>
              </w:rPr>
              <w:t xml:space="preserve"> de </w:t>
            </w:r>
            <w:r w:rsidR="00270143">
              <w:rPr>
                <w:b/>
                <w:sz w:val="24"/>
                <w:szCs w:val="24"/>
              </w:rPr>
              <w:t>2020</w:t>
            </w:r>
          </w:p>
        </w:tc>
      </w:tr>
      <w:tr w:rsidR="0009014F" w14:paraId="7573BFD2" w14:textId="77777777" w:rsidTr="005323A0">
        <w:trPr>
          <w:cantSplit/>
          <w:trHeight w:val="138"/>
        </w:trPr>
        <w:tc>
          <w:tcPr>
            <w:tcW w:w="6345" w:type="dxa"/>
          </w:tcPr>
          <w:p w14:paraId="4E9D6089" w14:textId="77777777" w:rsidR="0009014F" w:rsidRDefault="0009014F" w:rsidP="008900C3">
            <w:pPr>
              <w:shd w:val="solid" w:color="FFFFFF" w:fill="FFFFFF"/>
              <w:spacing w:after="0" w:line="240" w:lineRule="auto"/>
              <w:ind w:right="284"/>
            </w:pPr>
          </w:p>
        </w:tc>
        <w:tc>
          <w:tcPr>
            <w:tcW w:w="3492" w:type="dxa"/>
          </w:tcPr>
          <w:p w14:paraId="068D4A9B" w14:textId="2E9A1A63" w:rsidR="0009014F" w:rsidRPr="008900C3" w:rsidRDefault="0009014F" w:rsidP="008900C3">
            <w:pPr>
              <w:tabs>
                <w:tab w:val="left" w:pos="851"/>
              </w:tabs>
              <w:spacing w:after="0" w:line="240" w:lineRule="auto"/>
              <w:ind w:left="68" w:right="284"/>
              <w:jc w:val="both"/>
              <w:rPr>
                <w:b/>
                <w:sz w:val="24"/>
                <w:szCs w:val="24"/>
              </w:rPr>
            </w:pPr>
            <w:r w:rsidRPr="008900C3">
              <w:rPr>
                <w:b/>
                <w:sz w:val="24"/>
                <w:szCs w:val="24"/>
              </w:rPr>
              <w:t xml:space="preserve">Original: </w:t>
            </w:r>
            <w:proofErr w:type="spellStart"/>
            <w:r w:rsidR="00105B4D">
              <w:rPr>
                <w:b/>
                <w:sz w:val="24"/>
                <w:szCs w:val="24"/>
              </w:rPr>
              <w:t>inglés</w:t>
            </w:r>
            <w:proofErr w:type="spellEnd"/>
          </w:p>
        </w:tc>
      </w:tr>
    </w:tbl>
    <w:p w14:paraId="7492DF3C" w14:textId="05A79EA4" w:rsidR="0009014F" w:rsidRPr="0009014F" w:rsidRDefault="002B3A05" w:rsidP="00B241DC">
      <w:pPr>
        <w:pStyle w:val="ResNo"/>
        <w:spacing w:before="600" w:after="120"/>
        <w:rPr>
          <w:b/>
          <w:bCs/>
        </w:rPr>
      </w:pPr>
      <w:r>
        <w:rPr>
          <w:b/>
          <w:bCs/>
          <w:caps w:val="0"/>
        </w:rPr>
        <w:t xml:space="preserve">Note </w:t>
      </w:r>
      <w:r w:rsidR="00363003">
        <w:rPr>
          <w:b/>
          <w:bCs/>
          <w:caps w:val="0"/>
        </w:rPr>
        <w:t>d</w:t>
      </w:r>
      <w:r w:rsidR="00105B4D">
        <w:rPr>
          <w:b/>
          <w:bCs/>
          <w:caps w:val="0"/>
        </w:rPr>
        <w:t xml:space="preserve">el </w:t>
      </w:r>
      <w:proofErr w:type="spellStart"/>
      <w:r w:rsidR="00105B4D">
        <w:rPr>
          <w:b/>
          <w:bCs/>
          <w:caps w:val="0"/>
        </w:rPr>
        <w:t>Secretario</w:t>
      </w:r>
      <w:proofErr w:type="spellEnd"/>
      <w:r w:rsidR="00105B4D">
        <w:rPr>
          <w:b/>
          <w:bCs/>
          <w:caps w:val="0"/>
        </w:rPr>
        <w:t xml:space="preserve"> General</w:t>
      </w:r>
    </w:p>
    <w:p w14:paraId="418AFC0E" w14:textId="7FF6DA24" w:rsidR="00C76EDE" w:rsidRDefault="00105B4D" w:rsidP="00B241DC">
      <w:pPr>
        <w:pStyle w:val="ResNo"/>
        <w:spacing w:before="120" w:after="360"/>
        <w:rPr>
          <w:szCs w:val="24"/>
        </w:rPr>
      </w:pPr>
      <w:r>
        <w:t>RESOLUCIONES Y ACUERDOS</w:t>
      </w:r>
    </w:p>
    <w:p w14:paraId="7A944DD4" w14:textId="77777777" w:rsidR="006E6DFA" w:rsidRPr="006E6DFA" w:rsidRDefault="006E6DFA" w:rsidP="006E6DFA">
      <w:pPr>
        <w:pStyle w:val="Normalaftertitle"/>
        <w:spacing w:line="240" w:lineRule="auto"/>
        <w:rPr>
          <w:sz w:val="24"/>
          <w:szCs w:val="24"/>
        </w:rPr>
      </w:pPr>
      <w:proofErr w:type="spellStart"/>
      <w:r w:rsidRPr="006E6DFA">
        <w:rPr>
          <w:sz w:val="24"/>
          <w:szCs w:val="24"/>
        </w:rPr>
        <w:t>En</w:t>
      </w:r>
      <w:proofErr w:type="spellEnd"/>
      <w:r w:rsidRPr="006E6DFA">
        <w:rPr>
          <w:sz w:val="24"/>
          <w:szCs w:val="24"/>
        </w:rPr>
        <w:t xml:space="preserve"> </w:t>
      </w:r>
      <w:proofErr w:type="spellStart"/>
      <w:r w:rsidRPr="006E6DFA">
        <w:rPr>
          <w:sz w:val="24"/>
          <w:szCs w:val="24"/>
        </w:rPr>
        <w:t>tiempos</w:t>
      </w:r>
      <w:proofErr w:type="spellEnd"/>
      <w:r w:rsidRPr="006E6DFA">
        <w:rPr>
          <w:sz w:val="24"/>
          <w:szCs w:val="24"/>
        </w:rPr>
        <w:t xml:space="preserve"> de la COVID-19, para </w:t>
      </w:r>
      <w:proofErr w:type="spellStart"/>
      <w:r w:rsidRPr="006E6DFA">
        <w:rPr>
          <w:sz w:val="24"/>
          <w:szCs w:val="24"/>
        </w:rPr>
        <w:t>garantizar</w:t>
      </w:r>
      <w:proofErr w:type="spellEnd"/>
      <w:r w:rsidRPr="006E6DFA">
        <w:rPr>
          <w:sz w:val="24"/>
          <w:szCs w:val="24"/>
        </w:rPr>
        <w:t xml:space="preserve"> la </w:t>
      </w:r>
      <w:proofErr w:type="spellStart"/>
      <w:r w:rsidRPr="006E6DFA">
        <w:rPr>
          <w:sz w:val="24"/>
          <w:szCs w:val="24"/>
        </w:rPr>
        <w:t>continuidad</w:t>
      </w:r>
      <w:proofErr w:type="spellEnd"/>
      <w:r w:rsidRPr="006E6DFA">
        <w:rPr>
          <w:sz w:val="24"/>
          <w:szCs w:val="24"/>
        </w:rPr>
        <w:t xml:space="preserve"> de las </w:t>
      </w:r>
      <w:proofErr w:type="spellStart"/>
      <w:r w:rsidRPr="006E6DFA">
        <w:rPr>
          <w:sz w:val="24"/>
          <w:szCs w:val="24"/>
        </w:rPr>
        <w:t>actividades</w:t>
      </w:r>
      <w:proofErr w:type="spellEnd"/>
      <w:r w:rsidRPr="006E6DFA">
        <w:rPr>
          <w:sz w:val="24"/>
          <w:szCs w:val="24"/>
        </w:rPr>
        <w:t xml:space="preserve"> de los </w:t>
      </w:r>
      <w:proofErr w:type="spellStart"/>
      <w:r w:rsidRPr="006E6DFA">
        <w:rPr>
          <w:sz w:val="24"/>
          <w:szCs w:val="24"/>
        </w:rPr>
        <w:t>órganos</w:t>
      </w:r>
      <w:proofErr w:type="spellEnd"/>
      <w:r w:rsidRPr="006E6DFA">
        <w:rPr>
          <w:sz w:val="24"/>
          <w:szCs w:val="24"/>
        </w:rPr>
        <w:t xml:space="preserve"> </w:t>
      </w:r>
      <w:proofErr w:type="spellStart"/>
      <w:r w:rsidRPr="006E6DFA">
        <w:rPr>
          <w:sz w:val="24"/>
          <w:szCs w:val="24"/>
        </w:rPr>
        <w:t>rectores</w:t>
      </w:r>
      <w:proofErr w:type="spellEnd"/>
      <w:r w:rsidRPr="006E6DFA">
        <w:rPr>
          <w:sz w:val="24"/>
          <w:szCs w:val="24"/>
        </w:rPr>
        <w:t xml:space="preserve"> de la Unión, se </w:t>
      </w:r>
      <w:proofErr w:type="spellStart"/>
      <w:r w:rsidRPr="006E6DFA">
        <w:rPr>
          <w:sz w:val="24"/>
          <w:szCs w:val="24"/>
        </w:rPr>
        <w:t>celebraron</w:t>
      </w:r>
      <w:proofErr w:type="spellEnd"/>
      <w:r w:rsidRPr="006E6DFA">
        <w:rPr>
          <w:sz w:val="24"/>
          <w:szCs w:val="24"/>
        </w:rPr>
        <w:t xml:space="preserve"> dos </w:t>
      </w:r>
      <w:proofErr w:type="spellStart"/>
      <w:r w:rsidRPr="006E6DFA">
        <w:rPr>
          <w:sz w:val="24"/>
          <w:szCs w:val="24"/>
        </w:rPr>
        <w:t>consultas</w:t>
      </w:r>
      <w:proofErr w:type="spellEnd"/>
      <w:r w:rsidRPr="006E6DFA">
        <w:rPr>
          <w:sz w:val="24"/>
          <w:szCs w:val="24"/>
        </w:rPr>
        <w:t xml:space="preserve"> </w:t>
      </w:r>
      <w:proofErr w:type="spellStart"/>
      <w:r w:rsidRPr="006E6DFA">
        <w:rPr>
          <w:sz w:val="24"/>
          <w:szCs w:val="24"/>
        </w:rPr>
        <w:t>virtuales</w:t>
      </w:r>
      <w:proofErr w:type="spellEnd"/>
      <w:r w:rsidRPr="006E6DFA">
        <w:rPr>
          <w:sz w:val="24"/>
          <w:szCs w:val="24"/>
        </w:rPr>
        <w:t xml:space="preserve"> a los </w:t>
      </w:r>
      <w:proofErr w:type="spellStart"/>
      <w:r w:rsidRPr="006E6DFA">
        <w:rPr>
          <w:sz w:val="24"/>
          <w:szCs w:val="24"/>
        </w:rPr>
        <w:t>consejeros</w:t>
      </w:r>
      <w:proofErr w:type="spellEnd"/>
      <w:r w:rsidRPr="006E6DFA">
        <w:rPr>
          <w:sz w:val="24"/>
          <w:szCs w:val="24"/>
        </w:rPr>
        <w:t xml:space="preserve"> para </w:t>
      </w:r>
      <w:proofErr w:type="spellStart"/>
      <w:r w:rsidRPr="006E6DFA">
        <w:rPr>
          <w:sz w:val="24"/>
          <w:szCs w:val="24"/>
        </w:rPr>
        <w:t>debatir</w:t>
      </w:r>
      <w:proofErr w:type="spellEnd"/>
      <w:r w:rsidRPr="006E6DFA">
        <w:rPr>
          <w:sz w:val="24"/>
          <w:szCs w:val="24"/>
        </w:rPr>
        <w:t xml:space="preserve"> los </w:t>
      </w:r>
      <w:proofErr w:type="spellStart"/>
      <w:r w:rsidRPr="006E6DFA">
        <w:rPr>
          <w:sz w:val="24"/>
          <w:szCs w:val="24"/>
        </w:rPr>
        <w:t>temas</w:t>
      </w:r>
      <w:proofErr w:type="spellEnd"/>
      <w:r w:rsidRPr="006E6DFA">
        <w:rPr>
          <w:sz w:val="24"/>
          <w:szCs w:val="24"/>
        </w:rPr>
        <w:t xml:space="preserve"> </w:t>
      </w:r>
      <w:proofErr w:type="spellStart"/>
      <w:r w:rsidRPr="006E6DFA">
        <w:rPr>
          <w:sz w:val="24"/>
          <w:szCs w:val="24"/>
        </w:rPr>
        <w:t>más</w:t>
      </w:r>
      <w:proofErr w:type="spellEnd"/>
      <w:r w:rsidRPr="006E6DFA">
        <w:rPr>
          <w:sz w:val="24"/>
          <w:szCs w:val="24"/>
        </w:rPr>
        <w:t xml:space="preserve"> </w:t>
      </w:r>
      <w:proofErr w:type="spellStart"/>
      <w:r w:rsidRPr="006E6DFA">
        <w:rPr>
          <w:sz w:val="24"/>
          <w:szCs w:val="24"/>
        </w:rPr>
        <w:t>urgentes</w:t>
      </w:r>
      <w:proofErr w:type="spellEnd"/>
      <w:r w:rsidRPr="006E6DFA">
        <w:rPr>
          <w:sz w:val="24"/>
          <w:szCs w:val="24"/>
        </w:rPr>
        <w:t xml:space="preserve"> para la Unión y </w:t>
      </w:r>
      <w:proofErr w:type="spellStart"/>
      <w:r w:rsidRPr="006E6DFA">
        <w:rPr>
          <w:sz w:val="24"/>
          <w:szCs w:val="24"/>
        </w:rPr>
        <w:t>sacar</w:t>
      </w:r>
      <w:proofErr w:type="spellEnd"/>
      <w:r w:rsidRPr="006E6DFA">
        <w:rPr>
          <w:sz w:val="24"/>
          <w:szCs w:val="24"/>
        </w:rPr>
        <w:t xml:space="preserve"> </w:t>
      </w:r>
      <w:proofErr w:type="spellStart"/>
      <w:r w:rsidRPr="006E6DFA">
        <w:rPr>
          <w:sz w:val="24"/>
          <w:szCs w:val="24"/>
        </w:rPr>
        <w:t>propuestas</w:t>
      </w:r>
      <w:proofErr w:type="spellEnd"/>
      <w:r w:rsidRPr="006E6DFA">
        <w:rPr>
          <w:sz w:val="24"/>
          <w:szCs w:val="24"/>
        </w:rPr>
        <w:t xml:space="preserve"> de </w:t>
      </w:r>
      <w:proofErr w:type="spellStart"/>
      <w:r w:rsidRPr="006E6DFA">
        <w:rPr>
          <w:sz w:val="24"/>
          <w:szCs w:val="24"/>
        </w:rPr>
        <w:t>conclusiones</w:t>
      </w:r>
      <w:proofErr w:type="spellEnd"/>
      <w:r w:rsidRPr="006E6DFA">
        <w:rPr>
          <w:sz w:val="24"/>
          <w:szCs w:val="24"/>
        </w:rPr>
        <w:t xml:space="preserve"> </w:t>
      </w:r>
      <w:proofErr w:type="spellStart"/>
      <w:r w:rsidRPr="006E6DFA">
        <w:rPr>
          <w:sz w:val="24"/>
          <w:szCs w:val="24"/>
        </w:rPr>
        <w:t>aprobadas</w:t>
      </w:r>
      <w:proofErr w:type="spellEnd"/>
      <w:r w:rsidRPr="006E6DFA">
        <w:rPr>
          <w:sz w:val="24"/>
          <w:szCs w:val="24"/>
        </w:rPr>
        <w:t xml:space="preserve"> por </w:t>
      </w:r>
      <w:proofErr w:type="spellStart"/>
      <w:r w:rsidRPr="006E6DFA">
        <w:rPr>
          <w:sz w:val="24"/>
          <w:szCs w:val="24"/>
        </w:rPr>
        <w:t>correspondencia</w:t>
      </w:r>
      <w:proofErr w:type="spellEnd"/>
      <w:r w:rsidRPr="006E6DFA">
        <w:rPr>
          <w:sz w:val="24"/>
          <w:szCs w:val="24"/>
        </w:rPr>
        <w:t xml:space="preserve"> para </w:t>
      </w:r>
      <w:proofErr w:type="spellStart"/>
      <w:r w:rsidRPr="006E6DFA">
        <w:rPr>
          <w:sz w:val="24"/>
          <w:szCs w:val="24"/>
        </w:rPr>
        <w:t>aquellos</w:t>
      </w:r>
      <w:proofErr w:type="spellEnd"/>
      <w:r w:rsidRPr="006E6DFA">
        <w:rPr>
          <w:sz w:val="24"/>
          <w:szCs w:val="24"/>
        </w:rPr>
        <w:t xml:space="preserve"> que </w:t>
      </w:r>
      <w:proofErr w:type="spellStart"/>
      <w:r w:rsidRPr="006E6DFA">
        <w:rPr>
          <w:sz w:val="24"/>
          <w:szCs w:val="24"/>
        </w:rPr>
        <w:t>requieren</w:t>
      </w:r>
      <w:proofErr w:type="spellEnd"/>
      <w:r w:rsidRPr="006E6DFA">
        <w:rPr>
          <w:sz w:val="24"/>
          <w:szCs w:val="24"/>
        </w:rPr>
        <w:t xml:space="preserve"> una </w:t>
      </w:r>
      <w:proofErr w:type="spellStart"/>
      <w:r w:rsidRPr="006E6DFA">
        <w:rPr>
          <w:sz w:val="24"/>
          <w:szCs w:val="24"/>
        </w:rPr>
        <w:t>decisión</w:t>
      </w:r>
      <w:proofErr w:type="spellEnd"/>
      <w:r w:rsidRPr="006E6DFA">
        <w:rPr>
          <w:sz w:val="24"/>
          <w:szCs w:val="24"/>
        </w:rPr>
        <w:t xml:space="preserve"> </w:t>
      </w:r>
      <w:proofErr w:type="spellStart"/>
      <w:r w:rsidRPr="006E6DFA">
        <w:rPr>
          <w:sz w:val="24"/>
          <w:szCs w:val="24"/>
        </w:rPr>
        <w:t>urgente</w:t>
      </w:r>
      <w:proofErr w:type="spellEnd"/>
      <w:r w:rsidRPr="006E6DFA">
        <w:rPr>
          <w:sz w:val="24"/>
          <w:szCs w:val="24"/>
        </w:rPr>
        <w:t xml:space="preserve"> del </w:t>
      </w:r>
      <w:proofErr w:type="spellStart"/>
      <w:r w:rsidRPr="006E6DFA">
        <w:rPr>
          <w:sz w:val="24"/>
          <w:szCs w:val="24"/>
        </w:rPr>
        <w:t>Consejo</w:t>
      </w:r>
      <w:proofErr w:type="spellEnd"/>
      <w:r w:rsidRPr="006E6DFA">
        <w:rPr>
          <w:sz w:val="24"/>
          <w:szCs w:val="24"/>
        </w:rPr>
        <w:t>:</w:t>
      </w:r>
    </w:p>
    <w:p w14:paraId="267AB7A0" w14:textId="188A39E4" w:rsidR="006E6DFA" w:rsidRPr="006E6DFA" w:rsidRDefault="006E6DFA" w:rsidP="006E6DFA">
      <w:pPr>
        <w:pStyle w:val="enumlev1"/>
        <w:spacing w:line="240" w:lineRule="auto"/>
        <w:ind w:left="720" w:hanging="360"/>
        <w:rPr>
          <w:sz w:val="24"/>
          <w:szCs w:val="24"/>
        </w:rPr>
      </w:pPr>
      <w:r w:rsidRPr="006E6DFA">
        <w:rPr>
          <w:sz w:val="24"/>
          <w:szCs w:val="24"/>
        </w:rPr>
        <w:t>1)</w:t>
      </w:r>
      <w:r w:rsidRPr="006E6DFA">
        <w:rPr>
          <w:sz w:val="24"/>
          <w:szCs w:val="24"/>
        </w:rPr>
        <w:tab/>
      </w:r>
      <w:r w:rsidRPr="006E6DFA">
        <w:rPr>
          <w:sz w:val="24"/>
          <w:szCs w:val="24"/>
        </w:rPr>
        <w:t xml:space="preserve">La </w:t>
      </w:r>
      <w:proofErr w:type="spellStart"/>
      <w:r w:rsidRPr="006E6DFA">
        <w:rPr>
          <w:sz w:val="24"/>
          <w:szCs w:val="24"/>
        </w:rPr>
        <w:t>primera</w:t>
      </w:r>
      <w:proofErr w:type="spellEnd"/>
      <w:r w:rsidRPr="006E6DFA">
        <w:rPr>
          <w:sz w:val="24"/>
          <w:szCs w:val="24"/>
        </w:rPr>
        <w:t xml:space="preserve"> consulta virtual a los </w:t>
      </w:r>
      <w:proofErr w:type="spellStart"/>
      <w:r w:rsidRPr="006E6DFA">
        <w:rPr>
          <w:sz w:val="24"/>
          <w:szCs w:val="24"/>
        </w:rPr>
        <w:t>consejeros</w:t>
      </w:r>
      <w:proofErr w:type="spellEnd"/>
      <w:r w:rsidRPr="006E6DFA">
        <w:rPr>
          <w:sz w:val="24"/>
          <w:szCs w:val="24"/>
        </w:rPr>
        <w:t xml:space="preserve"> se </w:t>
      </w:r>
      <w:proofErr w:type="spellStart"/>
      <w:r w:rsidRPr="006E6DFA">
        <w:rPr>
          <w:sz w:val="24"/>
          <w:szCs w:val="24"/>
        </w:rPr>
        <w:t>celebró</w:t>
      </w:r>
      <w:proofErr w:type="spellEnd"/>
      <w:r w:rsidRPr="006E6DFA">
        <w:rPr>
          <w:sz w:val="24"/>
          <w:szCs w:val="24"/>
        </w:rPr>
        <w:t xml:space="preserve"> del 9 al 12 de </w:t>
      </w:r>
      <w:proofErr w:type="spellStart"/>
      <w:r w:rsidRPr="006E6DFA">
        <w:rPr>
          <w:sz w:val="24"/>
          <w:szCs w:val="24"/>
        </w:rPr>
        <w:t>junio</w:t>
      </w:r>
      <w:proofErr w:type="spellEnd"/>
      <w:r w:rsidRPr="006E6DFA">
        <w:rPr>
          <w:sz w:val="24"/>
          <w:szCs w:val="24"/>
        </w:rPr>
        <w:t xml:space="preserve"> de 2020. Sus </w:t>
      </w:r>
      <w:proofErr w:type="spellStart"/>
      <w:r w:rsidRPr="006E6DFA">
        <w:rPr>
          <w:sz w:val="24"/>
          <w:szCs w:val="24"/>
        </w:rPr>
        <w:t>propuestas</w:t>
      </w:r>
      <w:proofErr w:type="spellEnd"/>
      <w:r w:rsidRPr="006E6DFA">
        <w:rPr>
          <w:sz w:val="24"/>
          <w:szCs w:val="24"/>
        </w:rPr>
        <w:t xml:space="preserve"> de </w:t>
      </w:r>
      <w:proofErr w:type="spellStart"/>
      <w:r w:rsidRPr="006E6DFA">
        <w:rPr>
          <w:sz w:val="24"/>
          <w:szCs w:val="24"/>
        </w:rPr>
        <w:t>conclusiones</w:t>
      </w:r>
      <w:proofErr w:type="spellEnd"/>
      <w:r w:rsidRPr="006E6DFA">
        <w:rPr>
          <w:sz w:val="24"/>
          <w:szCs w:val="24"/>
        </w:rPr>
        <w:t xml:space="preserve"> </w:t>
      </w:r>
      <w:proofErr w:type="spellStart"/>
      <w:r w:rsidRPr="006E6DFA">
        <w:rPr>
          <w:sz w:val="24"/>
          <w:szCs w:val="24"/>
        </w:rPr>
        <w:t>fueron</w:t>
      </w:r>
      <w:proofErr w:type="spellEnd"/>
      <w:r w:rsidRPr="006E6DFA">
        <w:rPr>
          <w:sz w:val="24"/>
          <w:szCs w:val="24"/>
        </w:rPr>
        <w:t xml:space="preserve"> </w:t>
      </w:r>
      <w:proofErr w:type="spellStart"/>
      <w:r w:rsidRPr="006E6DFA">
        <w:rPr>
          <w:sz w:val="24"/>
          <w:szCs w:val="24"/>
        </w:rPr>
        <w:t>aprobadas</w:t>
      </w:r>
      <w:proofErr w:type="spellEnd"/>
      <w:r w:rsidRPr="006E6DFA">
        <w:rPr>
          <w:sz w:val="24"/>
          <w:szCs w:val="24"/>
        </w:rPr>
        <w:t xml:space="preserve"> por </w:t>
      </w:r>
      <w:proofErr w:type="spellStart"/>
      <w:r w:rsidRPr="006E6DFA">
        <w:rPr>
          <w:sz w:val="24"/>
          <w:szCs w:val="24"/>
        </w:rPr>
        <w:t>correspondencia</w:t>
      </w:r>
      <w:proofErr w:type="spellEnd"/>
      <w:r w:rsidRPr="006E6DFA">
        <w:rPr>
          <w:sz w:val="24"/>
          <w:szCs w:val="24"/>
        </w:rPr>
        <w:t xml:space="preserve"> (</w:t>
      </w:r>
      <w:proofErr w:type="spellStart"/>
      <w:r w:rsidRPr="006E6DFA">
        <w:rPr>
          <w:sz w:val="24"/>
          <w:szCs w:val="24"/>
        </w:rPr>
        <w:t>véase</w:t>
      </w:r>
      <w:proofErr w:type="spellEnd"/>
      <w:r w:rsidRPr="006E6DFA">
        <w:rPr>
          <w:sz w:val="24"/>
          <w:szCs w:val="24"/>
        </w:rPr>
        <w:t xml:space="preserve"> </w:t>
      </w:r>
      <w:hyperlink r:id="rId8" w:history="1">
        <w:r w:rsidRPr="006E6DFA">
          <w:rPr>
            <w:rStyle w:val="Hyperlink"/>
            <w:sz w:val="24"/>
            <w:szCs w:val="24"/>
          </w:rPr>
          <w:t>DM-20/1011</w:t>
        </w:r>
      </w:hyperlink>
      <w:r w:rsidRPr="006E6DFA">
        <w:rPr>
          <w:rStyle w:val="Hyperlink"/>
          <w:sz w:val="24"/>
          <w:szCs w:val="24"/>
        </w:rPr>
        <w:t>).</w:t>
      </w:r>
    </w:p>
    <w:p w14:paraId="4CE34779" w14:textId="09DBA930" w:rsidR="006E6DFA" w:rsidRPr="006E6DFA" w:rsidRDefault="006E6DFA" w:rsidP="006E6DFA">
      <w:pPr>
        <w:pStyle w:val="enumlev1"/>
        <w:spacing w:line="240" w:lineRule="auto"/>
        <w:ind w:left="720" w:hanging="360"/>
        <w:rPr>
          <w:sz w:val="24"/>
          <w:szCs w:val="24"/>
        </w:rPr>
      </w:pPr>
      <w:r w:rsidRPr="006E6DFA">
        <w:rPr>
          <w:sz w:val="24"/>
          <w:szCs w:val="24"/>
        </w:rPr>
        <w:t>2)</w:t>
      </w:r>
      <w:r w:rsidRPr="006E6DFA">
        <w:rPr>
          <w:sz w:val="24"/>
          <w:szCs w:val="24"/>
        </w:rPr>
        <w:tab/>
      </w:r>
      <w:r w:rsidRPr="006E6DFA">
        <w:rPr>
          <w:sz w:val="24"/>
          <w:szCs w:val="24"/>
        </w:rPr>
        <w:t xml:space="preserve">La </w:t>
      </w:r>
      <w:proofErr w:type="spellStart"/>
      <w:r w:rsidRPr="006E6DFA">
        <w:rPr>
          <w:sz w:val="24"/>
          <w:szCs w:val="24"/>
        </w:rPr>
        <w:t>segunda</w:t>
      </w:r>
      <w:proofErr w:type="spellEnd"/>
      <w:r w:rsidRPr="006E6DFA">
        <w:rPr>
          <w:sz w:val="24"/>
          <w:szCs w:val="24"/>
        </w:rPr>
        <w:t xml:space="preserve"> consulta virtual a los </w:t>
      </w:r>
      <w:proofErr w:type="spellStart"/>
      <w:r w:rsidRPr="006E6DFA">
        <w:rPr>
          <w:sz w:val="24"/>
          <w:szCs w:val="24"/>
        </w:rPr>
        <w:t>consejeros</w:t>
      </w:r>
      <w:proofErr w:type="spellEnd"/>
      <w:r w:rsidRPr="006E6DFA">
        <w:rPr>
          <w:sz w:val="24"/>
          <w:szCs w:val="24"/>
        </w:rPr>
        <w:t xml:space="preserve"> </w:t>
      </w:r>
      <w:proofErr w:type="spellStart"/>
      <w:r w:rsidRPr="006E6DFA">
        <w:rPr>
          <w:sz w:val="24"/>
          <w:szCs w:val="24"/>
        </w:rPr>
        <w:t>tuvo</w:t>
      </w:r>
      <w:proofErr w:type="spellEnd"/>
      <w:r w:rsidRPr="006E6DFA">
        <w:rPr>
          <w:sz w:val="24"/>
          <w:szCs w:val="24"/>
        </w:rPr>
        <w:t xml:space="preserve"> </w:t>
      </w:r>
      <w:proofErr w:type="spellStart"/>
      <w:r w:rsidRPr="006E6DFA">
        <w:rPr>
          <w:sz w:val="24"/>
          <w:szCs w:val="24"/>
        </w:rPr>
        <w:t>lugar</w:t>
      </w:r>
      <w:proofErr w:type="spellEnd"/>
      <w:r w:rsidRPr="006E6DFA">
        <w:rPr>
          <w:sz w:val="24"/>
          <w:szCs w:val="24"/>
        </w:rPr>
        <w:t xml:space="preserve"> del 16 al 20 de </w:t>
      </w:r>
      <w:proofErr w:type="spellStart"/>
      <w:r w:rsidRPr="006E6DFA">
        <w:rPr>
          <w:sz w:val="24"/>
          <w:szCs w:val="24"/>
        </w:rPr>
        <w:t>noviembre</w:t>
      </w:r>
      <w:proofErr w:type="spellEnd"/>
      <w:r w:rsidRPr="006E6DFA">
        <w:rPr>
          <w:sz w:val="24"/>
          <w:szCs w:val="24"/>
        </w:rPr>
        <w:t xml:space="preserve"> de 2020. Sus </w:t>
      </w:r>
      <w:proofErr w:type="spellStart"/>
      <w:r w:rsidRPr="006E6DFA">
        <w:rPr>
          <w:sz w:val="24"/>
          <w:szCs w:val="24"/>
        </w:rPr>
        <w:t>conclusiones</w:t>
      </w:r>
      <w:proofErr w:type="spellEnd"/>
      <w:r w:rsidRPr="006E6DFA">
        <w:rPr>
          <w:sz w:val="24"/>
          <w:szCs w:val="24"/>
        </w:rPr>
        <w:t xml:space="preserve"> </w:t>
      </w:r>
      <w:proofErr w:type="spellStart"/>
      <w:r w:rsidRPr="006E6DFA">
        <w:rPr>
          <w:sz w:val="24"/>
          <w:szCs w:val="24"/>
        </w:rPr>
        <w:t>propuestas</w:t>
      </w:r>
      <w:proofErr w:type="spellEnd"/>
      <w:r w:rsidRPr="006E6DFA">
        <w:rPr>
          <w:sz w:val="24"/>
          <w:szCs w:val="24"/>
        </w:rPr>
        <w:t xml:space="preserve"> se </w:t>
      </w:r>
      <w:proofErr w:type="spellStart"/>
      <w:r w:rsidRPr="006E6DFA">
        <w:rPr>
          <w:sz w:val="24"/>
          <w:szCs w:val="24"/>
        </w:rPr>
        <w:t>aprobaron</w:t>
      </w:r>
      <w:proofErr w:type="spellEnd"/>
      <w:r w:rsidRPr="006E6DFA">
        <w:rPr>
          <w:sz w:val="24"/>
          <w:szCs w:val="24"/>
        </w:rPr>
        <w:t xml:space="preserve"> por </w:t>
      </w:r>
      <w:proofErr w:type="spellStart"/>
      <w:r w:rsidRPr="006E6DFA">
        <w:rPr>
          <w:sz w:val="24"/>
          <w:szCs w:val="24"/>
        </w:rPr>
        <w:t>correspondencia</w:t>
      </w:r>
      <w:proofErr w:type="spellEnd"/>
      <w:r w:rsidRPr="006E6DFA">
        <w:rPr>
          <w:sz w:val="24"/>
          <w:szCs w:val="24"/>
        </w:rPr>
        <w:t xml:space="preserve"> (</w:t>
      </w:r>
      <w:proofErr w:type="spellStart"/>
      <w:r w:rsidRPr="006E6DFA">
        <w:rPr>
          <w:sz w:val="24"/>
          <w:szCs w:val="24"/>
        </w:rPr>
        <w:t>véase</w:t>
      </w:r>
      <w:proofErr w:type="spellEnd"/>
      <w:r w:rsidRPr="006E6DFA">
        <w:rPr>
          <w:sz w:val="24"/>
          <w:szCs w:val="24"/>
        </w:rPr>
        <w:t xml:space="preserve"> </w:t>
      </w:r>
      <w:hyperlink r:id="rId9" w:history="1">
        <w:r w:rsidRPr="006E6DFA">
          <w:rPr>
            <w:rStyle w:val="Hyperlink"/>
            <w:sz w:val="24"/>
            <w:szCs w:val="24"/>
          </w:rPr>
          <w:t>DM-20/1022</w:t>
        </w:r>
      </w:hyperlink>
      <w:r w:rsidRPr="006E6DFA">
        <w:rPr>
          <w:sz w:val="24"/>
          <w:szCs w:val="24"/>
        </w:rPr>
        <w:t xml:space="preserve">). </w:t>
      </w:r>
    </w:p>
    <w:p w14:paraId="0BF47749" w14:textId="127415BF" w:rsidR="00B66290" w:rsidRDefault="00105B4D" w:rsidP="006E6DF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Las </w:t>
      </w:r>
      <w:proofErr w:type="spellStart"/>
      <w:r>
        <w:rPr>
          <w:sz w:val="24"/>
          <w:szCs w:val="24"/>
        </w:rPr>
        <w:t>Resoluciones</w:t>
      </w:r>
      <w:proofErr w:type="spellEnd"/>
      <w:r>
        <w:rPr>
          <w:sz w:val="24"/>
          <w:szCs w:val="24"/>
        </w:rPr>
        <w:t xml:space="preserve"> y los </w:t>
      </w:r>
      <w:proofErr w:type="spellStart"/>
      <w:r>
        <w:rPr>
          <w:sz w:val="24"/>
          <w:szCs w:val="24"/>
        </w:rPr>
        <w:t>Acuerdos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siguientes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adoptados</w:t>
      </w:r>
      <w:proofErr w:type="spellEnd"/>
      <w:r>
        <w:rPr>
          <w:sz w:val="24"/>
          <w:szCs w:val="24"/>
        </w:rPr>
        <w:t xml:space="preserve"> por </w:t>
      </w:r>
      <w:proofErr w:type="spellStart"/>
      <w:r>
        <w:rPr>
          <w:sz w:val="24"/>
          <w:szCs w:val="24"/>
        </w:rPr>
        <w:t>correspondencia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63003">
        <w:rPr>
          <w:sz w:val="24"/>
          <w:szCs w:val="24"/>
        </w:rPr>
        <w:t>en</w:t>
      </w:r>
      <w:proofErr w:type="spellEnd"/>
      <w:r w:rsidR="00363003">
        <w:rPr>
          <w:sz w:val="24"/>
          <w:szCs w:val="24"/>
        </w:rPr>
        <w:t xml:space="preserve"> 2020:</w:t>
      </w:r>
    </w:p>
    <w:tbl>
      <w:tblPr>
        <w:tblStyle w:val="TableGrid"/>
        <w:tblW w:w="9582" w:type="dxa"/>
        <w:jc w:val="center"/>
        <w:tblLook w:val="04A0" w:firstRow="1" w:lastRow="0" w:firstColumn="1" w:lastColumn="0" w:noHBand="0" w:noVBand="1"/>
      </w:tblPr>
      <w:tblGrid>
        <w:gridCol w:w="8581"/>
        <w:gridCol w:w="1001"/>
      </w:tblGrid>
      <w:tr w:rsidR="00E04EC8" w:rsidRPr="0039463A" w14:paraId="7E0BE98B" w14:textId="77777777" w:rsidTr="00B241DC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3C90E8F6" w14:textId="4673448F" w:rsidR="00E04EC8" w:rsidRPr="0039463A" w:rsidRDefault="00E04EC8" w:rsidP="00B241DC">
            <w:pPr>
              <w:spacing w:before="120" w:after="120"/>
              <w:jc w:val="center"/>
              <w:rPr>
                <w:b/>
                <w:bCs/>
              </w:rPr>
            </w:pPr>
            <w:bookmarkStart w:id="0" w:name="_Hlk58403459"/>
            <w:proofErr w:type="spellStart"/>
            <w:r w:rsidRPr="0039463A">
              <w:rPr>
                <w:b/>
                <w:bCs/>
              </w:rPr>
              <w:t>R</w:t>
            </w:r>
            <w:r w:rsidR="00105B4D">
              <w:rPr>
                <w:b/>
                <w:bCs/>
              </w:rPr>
              <w:t>e</w:t>
            </w:r>
            <w:r w:rsidRPr="0039463A">
              <w:rPr>
                <w:b/>
                <w:bCs/>
              </w:rPr>
              <w:t>solu</w:t>
            </w:r>
            <w:r w:rsidR="00105B4D">
              <w:rPr>
                <w:b/>
                <w:bCs/>
              </w:rPr>
              <w:t>ció</w:t>
            </w:r>
            <w:r w:rsidRPr="0039463A">
              <w:rPr>
                <w:b/>
                <w:bCs/>
              </w:rPr>
              <w:t>n</w:t>
            </w:r>
            <w:proofErr w:type="spellEnd"/>
            <w:r w:rsidRPr="0039463A">
              <w:rPr>
                <w:b/>
                <w:bCs/>
              </w:rPr>
              <w:t xml:space="preserve"> # - </w:t>
            </w:r>
            <w:proofErr w:type="spellStart"/>
            <w:r w:rsidRPr="0039463A">
              <w:rPr>
                <w:b/>
                <w:bCs/>
              </w:rPr>
              <w:t>T</w:t>
            </w:r>
            <w:r w:rsidR="00105B4D">
              <w:rPr>
                <w:b/>
                <w:bCs/>
              </w:rPr>
              <w:t>ítulo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1E45FD1C" w14:textId="08BDACB5" w:rsidR="00E04EC8" w:rsidRPr="0039463A" w:rsidRDefault="00E04EC8" w:rsidP="00B241DC">
            <w:pPr>
              <w:spacing w:before="120"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</w:t>
            </w:r>
            <w:r w:rsidR="00CF45B5">
              <w:rPr>
                <w:b/>
                <w:bCs/>
              </w:rPr>
              <w:t>20</w:t>
            </w:r>
            <w:r w:rsidRPr="0039463A">
              <w:rPr>
                <w:b/>
                <w:bCs/>
              </w:rPr>
              <w:t>/#</w:t>
            </w:r>
          </w:p>
        </w:tc>
      </w:tr>
      <w:tr w:rsidR="00E04EC8" w:rsidRPr="0039463A" w14:paraId="40B34D82" w14:textId="77777777" w:rsidTr="00B241DC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A0B798D" w14:textId="6F48CDDE" w:rsidR="00E04EC8" w:rsidRPr="00834024" w:rsidRDefault="00105B4D" w:rsidP="00B241DC">
            <w:pPr>
              <w:spacing w:before="60" w:after="60"/>
            </w:pPr>
            <w:r w:rsidRPr="00527C6E">
              <w:rPr>
                <w:b/>
                <w:bCs/>
                <w:lang w:val="es-ES_tradnl"/>
              </w:rPr>
              <w:t>Resolución 1399</w:t>
            </w:r>
            <w:r w:rsidRPr="00527C6E">
              <w:rPr>
                <w:lang w:val="es-ES_tradnl"/>
              </w:rPr>
              <w:t xml:space="preserve"> – </w:t>
            </w:r>
            <w:r w:rsidRPr="00527C6E">
              <w:rPr>
                <w:rFonts w:ascii="Calibri" w:hAnsi="Calibri"/>
                <w:lang w:val="es-ES_tradnl"/>
              </w:rPr>
              <w:t>Orden del día de la Conferencia Mundial de Radiocomunicaciones (CMR</w:t>
            </w:r>
            <w:r>
              <w:rPr>
                <w:rFonts w:ascii="Calibri" w:hAnsi="Calibri"/>
                <w:lang w:val="es-ES_tradnl"/>
              </w:rPr>
              <w:noBreakHyphen/>
            </w:r>
            <w:r w:rsidRPr="00527C6E">
              <w:rPr>
                <w:rFonts w:ascii="Calibri" w:hAnsi="Calibri"/>
                <w:lang w:val="es-ES_tradnl"/>
              </w:rPr>
              <w:t>23)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542DA09" w14:textId="164230D4" w:rsidR="00E04EC8" w:rsidRDefault="006E6DFA" w:rsidP="00B241DC">
            <w:pPr>
              <w:spacing w:before="60" w:after="60"/>
              <w:jc w:val="center"/>
            </w:pPr>
            <w:hyperlink r:id="rId10" w:history="1">
              <w:r w:rsidR="00CF45B5" w:rsidRPr="00BC7FD6">
                <w:rPr>
                  <w:rStyle w:val="Hyperlink"/>
                </w:rPr>
                <w:t>C</w:t>
              </w:r>
              <w:r w:rsidR="00CF45B5">
                <w:rPr>
                  <w:rStyle w:val="Hyperlink"/>
                </w:rPr>
                <w:t>20/69</w:t>
              </w:r>
            </w:hyperlink>
          </w:p>
        </w:tc>
      </w:tr>
      <w:tr w:rsidR="00E04EC8" w:rsidRPr="0039463A" w14:paraId="57D96546" w14:textId="77777777" w:rsidTr="00B241DC">
        <w:trPr>
          <w:jc w:val="center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39B13D95" w14:textId="6E5E47D5" w:rsidR="00E04EC8" w:rsidRPr="00834024" w:rsidRDefault="00105B4D" w:rsidP="00B241DC">
            <w:pPr>
              <w:spacing w:before="60" w:after="60"/>
            </w:pPr>
            <w:r w:rsidRPr="00527C6E">
              <w:rPr>
                <w:b/>
                <w:bCs/>
                <w:lang w:val="es-ES_tradnl"/>
              </w:rPr>
              <w:t>Resolución 1400</w:t>
            </w:r>
            <w:r w:rsidRPr="00527C6E">
              <w:rPr>
                <w:lang w:val="es-ES_tradnl"/>
              </w:rPr>
              <w:t xml:space="preserve"> – Informe de gestión financiera para el ejercicio de 2019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F94504C" w14:textId="1D5E5D9B" w:rsidR="00E04EC8" w:rsidRPr="00757D12" w:rsidRDefault="006E6DFA" w:rsidP="00B241DC">
            <w:pPr>
              <w:spacing w:before="60" w:after="60"/>
              <w:jc w:val="center"/>
            </w:pPr>
            <w:hyperlink r:id="rId11" w:history="1">
              <w:r w:rsidR="00223E3A" w:rsidRPr="00757D12">
                <w:rPr>
                  <w:rStyle w:val="Hyperlink"/>
                </w:rPr>
                <w:t>C20/80</w:t>
              </w:r>
            </w:hyperlink>
          </w:p>
        </w:tc>
      </w:tr>
      <w:tr w:rsidR="00E04EC8" w:rsidRPr="0039463A" w14:paraId="24823754" w14:textId="77777777" w:rsidTr="00B241DC">
        <w:trPr>
          <w:jc w:val="center"/>
        </w:trPr>
        <w:tc>
          <w:tcPr>
            <w:tcW w:w="8505" w:type="dxa"/>
            <w:shd w:val="clear" w:color="auto" w:fill="auto"/>
          </w:tcPr>
          <w:p w14:paraId="4A0F1D53" w14:textId="733177C5" w:rsidR="00E04EC8" w:rsidRPr="00834024" w:rsidRDefault="00105B4D" w:rsidP="00B241DC">
            <w:pPr>
              <w:spacing w:before="60" w:after="60"/>
            </w:pPr>
            <w:r w:rsidRPr="00527C6E">
              <w:rPr>
                <w:b/>
                <w:bCs/>
                <w:lang w:val="es-ES_tradnl"/>
              </w:rPr>
              <w:t>Resolución 1401</w:t>
            </w:r>
            <w:r w:rsidRPr="00527C6E">
              <w:rPr>
                <w:lang w:val="es-ES_tradnl"/>
              </w:rPr>
              <w:t xml:space="preserve"> – Condiciones de empleo de los funcionarios de elección de la UIT</w:t>
            </w:r>
          </w:p>
        </w:tc>
        <w:tc>
          <w:tcPr>
            <w:tcW w:w="992" w:type="dxa"/>
            <w:shd w:val="clear" w:color="auto" w:fill="auto"/>
          </w:tcPr>
          <w:p w14:paraId="40E4CC66" w14:textId="65386E46" w:rsidR="00E04EC8" w:rsidRPr="00757D12" w:rsidRDefault="006E6DFA" w:rsidP="00B241DC">
            <w:pPr>
              <w:spacing w:before="60" w:after="60"/>
              <w:jc w:val="center"/>
            </w:pPr>
            <w:hyperlink r:id="rId12" w:history="1">
              <w:r w:rsidR="00223E3A" w:rsidRPr="00757D12">
                <w:rPr>
                  <w:rStyle w:val="Hyperlink"/>
                </w:rPr>
                <w:t>C20/82</w:t>
              </w:r>
            </w:hyperlink>
          </w:p>
        </w:tc>
      </w:tr>
      <w:tr w:rsidR="00E04EC8" w:rsidRPr="0039463A" w14:paraId="137EB999" w14:textId="77777777" w:rsidTr="00B241DC">
        <w:trPr>
          <w:jc w:val="center"/>
        </w:trPr>
        <w:tc>
          <w:tcPr>
            <w:tcW w:w="8505" w:type="dxa"/>
            <w:shd w:val="clear" w:color="auto" w:fill="auto"/>
          </w:tcPr>
          <w:p w14:paraId="329155ED" w14:textId="12BF06B5" w:rsidR="00E04EC8" w:rsidRPr="00834024" w:rsidRDefault="00105B4D" w:rsidP="00B241DC">
            <w:pPr>
              <w:spacing w:before="60" w:after="60"/>
            </w:pPr>
            <w:r w:rsidRPr="00527C6E">
              <w:rPr>
                <w:b/>
                <w:bCs/>
                <w:lang w:val="es-ES_tradnl"/>
              </w:rPr>
              <w:t>Resolución 1402</w:t>
            </w:r>
            <w:r w:rsidRPr="00527C6E">
              <w:rPr>
                <w:lang w:val="es-ES_tradnl"/>
              </w:rPr>
              <w:t xml:space="preserve"> – Parte contributiva a los gastos de la Unión</w:t>
            </w:r>
          </w:p>
        </w:tc>
        <w:tc>
          <w:tcPr>
            <w:tcW w:w="992" w:type="dxa"/>
            <w:shd w:val="clear" w:color="auto" w:fill="auto"/>
          </w:tcPr>
          <w:p w14:paraId="0C9A38B9" w14:textId="2F90C285" w:rsidR="00E04EC8" w:rsidRPr="00757D12" w:rsidRDefault="006E6DFA" w:rsidP="00B241DC">
            <w:pPr>
              <w:spacing w:before="60" w:after="60"/>
              <w:jc w:val="center"/>
            </w:pPr>
            <w:hyperlink r:id="rId13" w:history="1">
              <w:r w:rsidR="00710CEE" w:rsidRPr="00757D12">
                <w:rPr>
                  <w:rStyle w:val="Hyperlink"/>
                </w:rPr>
                <w:t>C20/85</w:t>
              </w:r>
            </w:hyperlink>
          </w:p>
        </w:tc>
      </w:tr>
    </w:tbl>
    <w:p w14:paraId="7FA2D262" w14:textId="77777777" w:rsidR="0039463A" w:rsidRDefault="0039463A" w:rsidP="00B241DC">
      <w:pPr>
        <w:spacing w:before="120" w:after="120"/>
        <w:rPr>
          <w:sz w:val="24"/>
          <w:szCs w:val="24"/>
        </w:rPr>
      </w:pPr>
    </w:p>
    <w:tbl>
      <w:tblPr>
        <w:tblStyle w:val="TableGrid"/>
        <w:tblW w:w="9582" w:type="dxa"/>
        <w:jc w:val="center"/>
        <w:tblLook w:val="04A0" w:firstRow="1" w:lastRow="0" w:firstColumn="1" w:lastColumn="0" w:noHBand="0" w:noVBand="1"/>
      </w:tblPr>
      <w:tblGrid>
        <w:gridCol w:w="8581"/>
        <w:gridCol w:w="1001"/>
      </w:tblGrid>
      <w:tr w:rsidR="00E04EC8" w:rsidRPr="0039463A" w14:paraId="0C5BA7D5" w14:textId="77777777" w:rsidTr="00710CEE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246DF576" w14:textId="546080A3" w:rsidR="00E04EC8" w:rsidRPr="0039463A" w:rsidRDefault="00105B4D" w:rsidP="0064026E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Acuerdo</w:t>
            </w:r>
            <w:proofErr w:type="spellEnd"/>
            <w:r>
              <w:rPr>
                <w:b/>
                <w:bCs/>
              </w:rPr>
              <w:t xml:space="preserve"> </w:t>
            </w:r>
            <w:r w:rsidR="00E04EC8" w:rsidRPr="0039463A">
              <w:rPr>
                <w:b/>
                <w:bCs/>
              </w:rPr>
              <w:t xml:space="preserve"># - </w:t>
            </w:r>
            <w:proofErr w:type="spellStart"/>
            <w:r w:rsidR="00E04EC8" w:rsidRPr="0039463A">
              <w:rPr>
                <w:b/>
                <w:bCs/>
              </w:rPr>
              <w:t>T</w:t>
            </w:r>
            <w:r>
              <w:rPr>
                <w:b/>
                <w:bCs/>
              </w:rPr>
              <w:t>ítulo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296E6D16" w14:textId="199438FB" w:rsidR="00E04EC8" w:rsidRPr="0039463A" w:rsidRDefault="00E04EC8" w:rsidP="0064026E">
            <w:pPr>
              <w:spacing w:before="120"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</w:t>
            </w:r>
            <w:r w:rsidR="00CF45B5">
              <w:rPr>
                <w:b/>
                <w:bCs/>
              </w:rPr>
              <w:t>20</w:t>
            </w:r>
            <w:r w:rsidRPr="0039463A">
              <w:rPr>
                <w:b/>
                <w:bCs/>
              </w:rPr>
              <w:t>/</w:t>
            </w:r>
            <w:r w:rsidR="00E3617F">
              <w:rPr>
                <w:b/>
                <w:bCs/>
              </w:rPr>
              <w:t>#</w:t>
            </w:r>
          </w:p>
        </w:tc>
      </w:tr>
      <w:tr w:rsidR="00E04EC8" w:rsidRPr="0039463A" w14:paraId="12192F84" w14:textId="77777777" w:rsidTr="00710CEE">
        <w:trPr>
          <w:jc w:val="center"/>
        </w:trPr>
        <w:tc>
          <w:tcPr>
            <w:tcW w:w="8581" w:type="dxa"/>
            <w:shd w:val="clear" w:color="auto" w:fill="auto"/>
          </w:tcPr>
          <w:p w14:paraId="33424AC1" w14:textId="223AE80D" w:rsidR="00E04EC8" w:rsidRDefault="00105B4D" w:rsidP="00E04EC8">
            <w:pPr>
              <w:spacing w:before="60" w:after="60"/>
            </w:pPr>
            <w:r w:rsidRPr="00527C6E">
              <w:rPr>
                <w:b/>
                <w:bCs/>
                <w:lang w:val="es-ES_tradnl"/>
              </w:rPr>
              <w:t>Acuerdo 620</w:t>
            </w:r>
            <w:r w:rsidRPr="00527C6E">
              <w:rPr>
                <w:lang w:val="es-ES_tradnl"/>
              </w:rPr>
              <w:t xml:space="preserve"> – </w:t>
            </w:r>
            <w:r w:rsidRPr="00527C6E">
              <w:rPr>
                <w:rFonts w:ascii="Calibri" w:hAnsi="Calibri"/>
                <w:lang w:val="es-ES_tradnl"/>
              </w:rPr>
              <w:t>Fechas y duración de las reuniones de 2021, 2022, 2023, 2024, 2025, y 2026 del Consejo y fechas de las series de reuniones agrupadas de los Grupos de Trabajo y Grupos de Expertos del Consejo para 2020, 2021, y 2022</w:t>
            </w:r>
          </w:p>
        </w:tc>
        <w:tc>
          <w:tcPr>
            <w:tcW w:w="1001" w:type="dxa"/>
            <w:shd w:val="clear" w:color="auto" w:fill="auto"/>
          </w:tcPr>
          <w:p w14:paraId="113AA6AF" w14:textId="361F7093" w:rsidR="00E04EC8" w:rsidRDefault="006E6DFA" w:rsidP="008B3B4E">
            <w:pPr>
              <w:spacing w:before="60" w:after="60"/>
              <w:jc w:val="center"/>
            </w:pPr>
            <w:hyperlink r:id="rId14" w:history="1">
              <w:r w:rsidR="00E04EC8" w:rsidRPr="00BC7FD6">
                <w:rPr>
                  <w:rStyle w:val="Hyperlink"/>
                </w:rPr>
                <w:t>C</w:t>
              </w:r>
              <w:r w:rsidR="00CF45B5">
                <w:rPr>
                  <w:rStyle w:val="Hyperlink"/>
                </w:rPr>
                <w:t>20</w:t>
              </w:r>
              <w:r w:rsidR="00E04EC8" w:rsidRPr="00BC7FD6">
                <w:rPr>
                  <w:rStyle w:val="Hyperlink"/>
                </w:rPr>
                <w:t>/</w:t>
              </w:r>
              <w:r w:rsidR="00CF45B5">
                <w:rPr>
                  <w:rStyle w:val="Hyperlink"/>
                </w:rPr>
                <w:t>71</w:t>
              </w:r>
            </w:hyperlink>
          </w:p>
        </w:tc>
      </w:tr>
      <w:tr w:rsidR="00E04EC8" w:rsidRPr="0039463A" w14:paraId="329C4BB4" w14:textId="77777777" w:rsidTr="00710CEE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auto"/>
          </w:tcPr>
          <w:p w14:paraId="6B40874F" w14:textId="09514D87" w:rsidR="00E04EC8" w:rsidRDefault="00105B4D" w:rsidP="00E04EC8">
            <w:pPr>
              <w:spacing w:before="60" w:after="60"/>
            </w:pPr>
            <w:r w:rsidRPr="00527C6E">
              <w:rPr>
                <w:b/>
                <w:bCs/>
                <w:lang w:val="es-ES_tradnl"/>
              </w:rPr>
              <w:t>Acuerdo 621</w:t>
            </w:r>
            <w:r w:rsidRPr="00527C6E">
              <w:rPr>
                <w:lang w:val="es-ES_tradnl"/>
              </w:rPr>
              <w:t xml:space="preserve"> – Nombramiento del nuevo Auditor Externo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2593CFEC" w14:textId="21B97CCE" w:rsidR="00E04EC8" w:rsidRPr="00757D12" w:rsidRDefault="006E6DFA" w:rsidP="007567C0">
            <w:pPr>
              <w:spacing w:before="60" w:after="60"/>
              <w:jc w:val="center"/>
            </w:pPr>
            <w:hyperlink r:id="rId15" w:history="1">
              <w:r w:rsidR="00223E3A" w:rsidRPr="00757D12">
                <w:rPr>
                  <w:rStyle w:val="Hyperlink"/>
                </w:rPr>
                <w:t>C20/83</w:t>
              </w:r>
            </w:hyperlink>
          </w:p>
        </w:tc>
      </w:tr>
      <w:tr w:rsidR="00E04EC8" w:rsidRPr="0039463A" w14:paraId="72D614EE" w14:textId="77777777" w:rsidTr="00710CEE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auto"/>
          </w:tcPr>
          <w:p w14:paraId="3111105C" w14:textId="1F78FDF8" w:rsidR="00E04EC8" w:rsidRDefault="00105B4D" w:rsidP="00E04EC8">
            <w:pPr>
              <w:spacing w:before="60" w:after="60"/>
            </w:pPr>
            <w:r w:rsidRPr="00527C6E">
              <w:rPr>
                <w:b/>
                <w:bCs/>
                <w:lang w:val="es-ES_tradnl"/>
              </w:rPr>
              <w:t>Acuerdo 622</w:t>
            </w:r>
            <w:r w:rsidRPr="00527C6E">
              <w:rPr>
                <w:lang w:val="es-ES_tradnl"/>
              </w:rPr>
              <w:t xml:space="preserve"> – Registro en pérdidas y ganancias de los intereses de mora y las cantidades adeudadas incobrables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14:paraId="76AD5656" w14:textId="3394DF3B" w:rsidR="00E04EC8" w:rsidRPr="00757D12" w:rsidRDefault="006E6DFA" w:rsidP="009C37C6">
            <w:pPr>
              <w:spacing w:before="60" w:after="60"/>
              <w:jc w:val="center"/>
            </w:pPr>
            <w:hyperlink r:id="rId16" w:history="1">
              <w:r w:rsidR="00710CEE" w:rsidRPr="00757D12">
                <w:rPr>
                  <w:rStyle w:val="Hyperlink"/>
                </w:rPr>
                <w:t>C20/84</w:t>
              </w:r>
            </w:hyperlink>
          </w:p>
        </w:tc>
      </w:tr>
    </w:tbl>
    <w:p w14:paraId="49852481" w14:textId="77777777" w:rsidR="005E6FF7" w:rsidRDefault="005E6FF7"/>
    <w:p w14:paraId="13D64301" w14:textId="77777777" w:rsidR="00B241DC" w:rsidRDefault="00B241DC"/>
    <w:tbl>
      <w:tblPr>
        <w:tblStyle w:val="TableGrid"/>
        <w:tblW w:w="9582" w:type="dxa"/>
        <w:jc w:val="center"/>
        <w:tblLook w:val="04A0" w:firstRow="1" w:lastRow="0" w:firstColumn="1" w:lastColumn="0" w:noHBand="0" w:noVBand="1"/>
      </w:tblPr>
      <w:tblGrid>
        <w:gridCol w:w="8581"/>
        <w:gridCol w:w="1001"/>
      </w:tblGrid>
      <w:tr w:rsidR="00E04EC8" w:rsidRPr="0039463A" w14:paraId="150669EE" w14:textId="77777777" w:rsidTr="00CF45B5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1DD5448C" w14:textId="5681DAE3" w:rsidR="00E04EC8" w:rsidRPr="0039463A" w:rsidRDefault="00E04EC8" w:rsidP="00223E3A">
            <w:pPr>
              <w:keepNext/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R</w:t>
            </w:r>
            <w:r w:rsidR="00105B4D">
              <w:rPr>
                <w:b/>
                <w:bCs/>
              </w:rPr>
              <w:t>esolución</w:t>
            </w:r>
            <w:proofErr w:type="spellEnd"/>
            <w:r w:rsidR="00105B4D">
              <w:rPr>
                <w:b/>
                <w:bCs/>
              </w:rPr>
              <w:t xml:space="preserve"> </w:t>
            </w:r>
            <w:proofErr w:type="spellStart"/>
            <w:r w:rsidR="00105B4D">
              <w:rPr>
                <w:b/>
                <w:bCs/>
              </w:rPr>
              <w:t>modificada</w:t>
            </w:r>
            <w:proofErr w:type="spellEnd"/>
            <w:r w:rsidR="00105B4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#</w:t>
            </w:r>
            <w:r w:rsidRPr="0039463A">
              <w:rPr>
                <w:b/>
                <w:bCs/>
              </w:rPr>
              <w:t xml:space="preserve"> - </w:t>
            </w:r>
            <w:proofErr w:type="spellStart"/>
            <w:r w:rsidRPr="0039463A">
              <w:rPr>
                <w:b/>
                <w:bCs/>
              </w:rPr>
              <w:t>T</w:t>
            </w:r>
            <w:r w:rsidR="00105B4D">
              <w:rPr>
                <w:b/>
                <w:bCs/>
              </w:rPr>
              <w:t>ítulo</w:t>
            </w:r>
            <w:proofErr w:type="spellEnd"/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bottom"/>
          </w:tcPr>
          <w:p w14:paraId="19B377C4" w14:textId="6419D476" w:rsidR="00E04EC8" w:rsidRPr="0039463A" w:rsidRDefault="00E04EC8" w:rsidP="00223E3A">
            <w:pPr>
              <w:keepNext/>
              <w:spacing w:before="120"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</w:t>
            </w:r>
            <w:r w:rsidR="00CF45B5">
              <w:rPr>
                <w:b/>
                <w:bCs/>
              </w:rPr>
              <w:t>20</w:t>
            </w:r>
            <w:r w:rsidRPr="0039463A">
              <w:rPr>
                <w:b/>
                <w:bCs/>
              </w:rPr>
              <w:t>/#</w:t>
            </w:r>
          </w:p>
        </w:tc>
      </w:tr>
      <w:tr w:rsidR="00E04EC8" w:rsidRPr="0039463A" w14:paraId="02F43675" w14:textId="77777777" w:rsidTr="00CF45B5">
        <w:trPr>
          <w:jc w:val="center"/>
        </w:trPr>
        <w:tc>
          <w:tcPr>
            <w:tcW w:w="8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4F24B" w14:textId="17448A99" w:rsidR="00E04EC8" w:rsidRDefault="00105B4D" w:rsidP="00223E3A">
            <w:pPr>
              <w:keepNext/>
              <w:spacing w:before="60" w:after="60"/>
            </w:pPr>
            <w:r w:rsidRPr="00527C6E">
              <w:rPr>
                <w:b/>
                <w:bCs/>
                <w:lang w:val="es-ES_tradnl"/>
              </w:rPr>
              <w:t>Resolución 1299 (Modificada 2020)</w:t>
            </w:r>
            <w:r w:rsidRPr="00527C6E">
              <w:rPr>
                <w:lang w:val="es-ES_tradnl"/>
              </w:rPr>
              <w:t xml:space="preserve"> – Plan estratégico para los recursos humanos de la UTI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028A6" w14:textId="2D6BFABA" w:rsidR="00E04EC8" w:rsidRPr="00757D12" w:rsidRDefault="006E6DFA" w:rsidP="00223E3A">
            <w:pPr>
              <w:keepNext/>
              <w:spacing w:before="60" w:after="60"/>
              <w:jc w:val="center"/>
            </w:pPr>
            <w:hyperlink r:id="rId17" w:history="1">
              <w:r w:rsidR="00E04EC8" w:rsidRPr="00757D12">
                <w:rPr>
                  <w:rStyle w:val="Hyperlink"/>
                </w:rPr>
                <w:t>C</w:t>
              </w:r>
              <w:r w:rsidR="00CF45B5" w:rsidRPr="00757D12">
                <w:rPr>
                  <w:rStyle w:val="Hyperlink"/>
                </w:rPr>
                <w:t>20</w:t>
              </w:r>
              <w:r w:rsidR="00E04EC8" w:rsidRPr="00757D12">
                <w:rPr>
                  <w:rStyle w:val="Hyperlink"/>
                </w:rPr>
                <w:t>/</w:t>
              </w:r>
              <w:r w:rsidR="00223E3A" w:rsidRPr="00757D12">
                <w:rPr>
                  <w:rStyle w:val="Hyperlink"/>
                </w:rPr>
                <w:t>79</w:t>
              </w:r>
            </w:hyperlink>
          </w:p>
        </w:tc>
      </w:tr>
    </w:tbl>
    <w:p w14:paraId="6DD9EB49" w14:textId="77777777" w:rsidR="00D316F3" w:rsidRDefault="00D316F3" w:rsidP="00B241DC">
      <w:pPr>
        <w:spacing w:before="120" w:after="120" w:line="240" w:lineRule="auto"/>
        <w:rPr>
          <w:u w:val="single"/>
        </w:rPr>
      </w:pPr>
    </w:p>
    <w:tbl>
      <w:tblPr>
        <w:tblStyle w:val="TableGrid"/>
        <w:tblW w:w="9582" w:type="dxa"/>
        <w:jc w:val="center"/>
        <w:tblLook w:val="04A0" w:firstRow="1" w:lastRow="0" w:firstColumn="1" w:lastColumn="0" w:noHBand="0" w:noVBand="1"/>
      </w:tblPr>
      <w:tblGrid>
        <w:gridCol w:w="8581"/>
        <w:gridCol w:w="1001"/>
      </w:tblGrid>
      <w:tr w:rsidR="00E04EC8" w:rsidRPr="0039463A" w14:paraId="18EA6CA4" w14:textId="77777777" w:rsidTr="00CF45B5">
        <w:trPr>
          <w:jc w:val="center"/>
        </w:trPr>
        <w:tc>
          <w:tcPr>
            <w:tcW w:w="8581" w:type="dxa"/>
            <w:shd w:val="clear" w:color="auto" w:fill="8DB3E2" w:themeFill="text2" w:themeFillTint="66"/>
            <w:vAlign w:val="bottom"/>
          </w:tcPr>
          <w:p w14:paraId="5C2445FB" w14:textId="4EEDF236" w:rsidR="00E04EC8" w:rsidRPr="0039463A" w:rsidRDefault="00105B4D" w:rsidP="00D316F3">
            <w:pPr>
              <w:spacing w:before="120" w:after="12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Acuerdo</w:t>
            </w:r>
            <w:proofErr w:type="spellEnd"/>
            <w:r>
              <w:rPr>
                <w:b/>
                <w:bCs/>
              </w:rPr>
              <w:t xml:space="preserve"> modificad6 #</w:t>
            </w:r>
            <w:r w:rsidRPr="0039463A">
              <w:rPr>
                <w:b/>
                <w:bCs/>
              </w:rPr>
              <w:t xml:space="preserve"> - </w:t>
            </w:r>
            <w:proofErr w:type="spellStart"/>
            <w:r w:rsidRPr="0039463A">
              <w:rPr>
                <w:b/>
                <w:bCs/>
              </w:rPr>
              <w:t>T</w:t>
            </w:r>
            <w:r>
              <w:rPr>
                <w:b/>
                <w:bCs/>
              </w:rPr>
              <w:t>ítulo</w:t>
            </w:r>
            <w:proofErr w:type="spellEnd"/>
          </w:p>
        </w:tc>
        <w:tc>
          <w:tcPr>
            <w:tcW w:w="1001" w:type="dxa"/>
            <w:shd w:val="clear" w:color="auto" w:fill="8DB3E2" w:themeFill="text2" w:themeFillTint="66"/>
            <w:vAlign w:val="bottom"/>
          </w:tcPr>
          <w:p w14:paraId="769DA5B1" w14:textId="134C407D" w:rsidR="00E04EC8" w:rsidRPr="0039463A" w:rsidRDefault="00E04EC8" w:rsidP="0064026E">
            <w:pPr>
              <w:spacing w:before="120" w:after="120"/>
              <w:jc w:val="center"/>
              <w:rPr>
                <w:b/>
                <w:bCs/>
              </w:rPr>
            </w:pPr>
            <w:r w:rsidRPr="0039463A">
              <w:rPr>
                <w:b/>
                <w:bCs/>
              </w:rPr>
              <w:t>C</w:t>
            </w:r>
            <w:r w:rsidR="00CF45B5">
              <w:rPr>
                <w:b/>
                <w:bCs/>
              </w:rPr>
              <w:t>20</w:t>
            </w:r>
            <w:r w:rsidRPr="0039463A">
              <w:rPr>
                <w:b/>
                <w:bCs/>
              </w:rPr>
              <w:t>/#</w:t>
            </w:r>
          </w:p>
        </w:tc>
      </w:tr>
      <w:tr w:rsidR="00E04EC8" w:rsidRPr="0039463A" w14:paraId="5E7AD3AA" w14:textId="77777777" w:rsidTr="00CF45B5">
        <w:trPr>
          <w:jc w:val="center"/>
        </w:trPr>
        <w:tc>
          <w:tcPr>
            <w:tcW w:w="8581" w:type="dxa"/>
            <w:vAlign w:val="center"/>
          </w:tcPr>
          <w:p w14:paraId="5BF929A8" w14:textId="29D65391" w:rsidR="00E04EC8" w:rsidRPr="0039463A" w:rsidRDefault="00105B4D" w:rsidP="0064026E">
            <w:pPr>
              <w:spacing w:before="60" w:after="60"/>
            </w:pPr>
            <w:r>
              <w:rPr>
                <w:b/>
                <w:bCs/>
                <w:lang w:val="es-ES_tradnl"/>
              </w:rPr>
              <w:t>Acuerdo</w:t>
            </w:r>
            <w:r w:rsidRPr="00527C6E">
              <w:rPr>
                <w:lang w:val="es-ES_tradnl"/>
              </w:rPr>
              <w:t xml:space="preserve"> </w:t>
            </w:r>
            <w:r w:rsidRPr="00527C6E">
              <w:rPr>
                <w:b/>
                <w:bCs/>
                <w:lang w:val="es-ES_tradnl"/>
              </w:rPr>
              <w:t>482 (Modifi</w:t>
            </w:r>
            <w:r>
              <w:rPr>
                <w:b/>
                <w:bCs/>
                <w:lang w:val="es-ES_tradnl"/>
              </w:rPr>
              <w:t>cado</w:t>
            </w:r>
            <w:r w:rsidRPr="00527C6E">
              <w:rPr>
                <w:b/>
                <w:bCs/>
                <w:lang w:val="es-ES_tradnl"/>
              </w:rPr>
              <w:t xml:space="preserve"> 2020)</w:t>
            </w:r>
            <w:r w:rsidRPr="00527C6E">
              <w:rPr>
                <w:lang w:val="es-ES_tradnl"/>
              </w:rPr>
              <w:t xml:space="preserve"> - </w:t>
            </w:r>
            <w:r w:rsidRPr="00527C6E">
              <w:rPr>
                <w:rFonts w:ascii="Calibri" w:hAnsi="Calibri"/>
                <w:lang w:val="es-ES_tradnl"/>
              </w:rPr>
              <w:t>Aplicación de la recuperación de costes a la tramitación de las notificaciones de redes de satélite</w:t>
            </w:r>
          </w:p>
        </w:tc>
        <w:tc>
          <w:tcPr>
            <w:tcW w:w="1001" w:type="dxa"/>
            <w:vAlign w:val="center"/>
          </w:tcPr>
          <w:p w14:paraId="00BFF085" w14:textId="3CF497C7" w:rsidR="00E04EC8" w:rsidRPr="0039463A" w:rsidRDefault="006E6DFA" w:rsidP="0064026E">
            <w:pPr>
              <w:spacing w:before="60" w:after="60"/>
              <w:jc w:val="center"/>
            </w:pPr>
            <w:hyperlink r:id="rId18" w:history="1">
              <w:r w:rsidR="00E04EC8" w:rsidRPr="00BC7FD6">
                <w:rPr>
                  <w:rStyle w:val="Hyperlink"/>
                </w:rPr>
                <w:t>C</w:t>
              </w:r>
              <w:r w:rsidR="00CF45B5">
                <w:rPr>
                  <w:rStyle w:val="Hyperlink"/>
                </w:rPr>
                <w:t>20</w:t>
              </w:r>
              <w:r w:rsidR="00E04EC8" w:rsidRPr="00BC7FD6">
                <w:rPr>
                  <w:rStyle w:val="Hyperlink"/>
                </w:rPr>
                <w:t>/</w:t>
              </w:r>
              <w:r w:rsidR="00CF45B5">
                <w:rPr>
                  <w:rStyle w:val="Hyperlink"/>
                </w:rPr>
                <w:t>70</w:t>
              </w:r>
            </w:hyperlink>
          </w:p>
        </w:tc>
      </w:tr>
      <w:tr w:rsidR="00223E3A" w:rsidRPr="0039463A" w14:paraId="64923A88" w14:textId="77777777" w:rsidTr="00CF45B5">
        <w:trPr>
          <w:jc w:val="center"/>
        </w:trPr>
        <w:tc>
          <w:tcPr>
            <w:tcW w:w="8581" w:type="dxa"/>
            <w:vAlign w:val="center"/>
          </w:tcPr>
          <w:p w14:paraId="7A0359D8" w14:textId="0D540915" w:rsidR="00223E3A" w:rsidRPr="00E04EC8" w:rsidRDefault="00105B4D" w:rsidP="0064026E">
            <w:pPr>
              <w:spacing w:before="60" w:after="60"/>
            </w:pPr>
            <w:r w:rsidRPr="00527C6E">
              <w:rPr>
                <w:b/>
                <w:bCs/>
                <w:lang w:val="es-ES_tradnl"/>
              </w:rPr>
              <w:t>Acuerdo 608 (Modificado 2020)</w:t>
            </w:r>
            <w:r w:rsidRPr="00527C6E">
              <w:rPr>
                <w:lang w:val="es-ES_tradnl"/>
              </w:rPr>
              <w:t xml:space="preserve"> –</w:t>
            </w:r>
            <w:r w:rsidRPr="00527C6E">
              <w:rPr>
                <w:rFonts w:ascii="Calibri" w:hAnsi="Calibri"/>
                <w:lang w:val="es-ES_tradnl"/>
              </w:rPr>
              <w:t> Convocación de la próxima Asamblea Mundial de Normalización de las Telecomunicaciones (AMNT-20)</w:t>
            </w:r>
          </w:p>
        </w:tc>
        <w:tc>
          <w:tcPr>
            <w:tcW w:w="1001" w:type="dxa"/>
            <w:vAlign w:val="center"/>
          </w:tcPr>
          <w:p w14:paraId="6D9ABEAF" w14:textId="4F3A3A3E" w:rsidR="00223E3A" w:rsidRPr="00757D12" w:rsidRDefault="006E6DFA" w:rsidP="0064026E">
            <w:pPr>
              <w:spacing w:before="60" w:after="60"/>
              <w:jc w:val="center"/>
            </w:pPr>
            <w:hyperlink r:id="rId19" w:history="1">
              <w:r w:rsidR="00223E3A" w:rsidRPr="00757D12">
                <w:rPr>
                  <w:rStyle w:val="Hyperlink"/>
                </w:rPr>
                <w:t>C20/72</w:t>
              </w:r>
              <w:r w:rsidR="00223E3A" w:rsidRPr="00757D12">
                <w:rPr>
                  <w:rStyle w:val="Hyperlink"/>
                </w:rPr>
                <w:br/>
                <w:t>(Rev.1)</w:t>
              </w:r>
            </w:hyperlink>
          </w:p>
        </w:tc>
      </w:tr>
      <w:tr w:rsidR="00223E3A" w:rsidRPr="0039463A" w14:paraId="10540ECE" w14:textId="77777777" w:rsidTr="00CF45B5">
        <w:trPr>
          <w:jc w:val="center"/>
        </w:trPr>
        <w:tc>
          <w:tcPr>
            <w:tcW w:w="8581" w:type="dxa"/>
            <w:vAlign w:val="center"/>
          </w:tcPr>
          <w:p w14:paraId="5263106E" w14:textId="7AC8A257" w:rsidR="00223E3A" w:rsidRPr="00223E3A" w:rsidRDefault="00105B4D" w:rsidP="0064026E">
            <w:pPr>
              <w:spacing w:before="60" w:after="60"/>
            </w:pPr>
            <w:r w:rsidRPr="00527C6E">
              <w:rPr>
                <w:b/>
                <w:bCs/>
                <w:lang w:val="es-ES_tradnl"/>
              </w:rPr>
              <w:t xml:space="preserve">Acuerdo 611 (Modificado 2020) – </w:t>
            </w:r>
            <w:r w:rsidRPr="00527C6E">
              <w:rPr>
                <w:lang w:val="es-ES_tradnl"/>
              </w:rPr>
              <w:t>Sexto</w:t>
            </w:r>
            <w:r w:rsidRPr="00527C6E">
              <w:rPr>
                <w:rFonts w:cstheme="minorHAnsi"/>
                <w:color w:val="000000"/>
                <w:lang w:val="es-ES_tradnl"/>
              </w:rPr>
              <w:t xml:space="preserve"> </w:t>
            </w:r>
            <w:r w:rsidRPr="00527C6E">
              <w:rPr>
                <w:rFonts w:ascii="Calibri" w:hAnsi="Calibri"/>
                <w:lang w:val="es-ES_tradnl"/>
              </w:rPr>
              <w:t>Foro Mundial de Política de las Telecomunicaciones/TIC (FMPT-21)</w:t>
            </w:r>
          </w:p>
        </w:tc>
        <w:tc>
          <w:tcPr>
            <w:tcW w:w="1001" w:type="dxa"/>
            <w:vAlign w:val="center"/>
          </w:tcPr>
          <w:p w14:paraId="3D7A1A69" w14:textId="4A5B1725" w:rsidR="00223E3A" w:rsidRPr="00757D12" w:rsidRDefault="006E6DFA" w:rsidP="0064026E">
            <w:pPr>
              <w:spacing w:before="60" w:after="60"/>
              <w:jc w:val="center"/>
            </w:pPr>
            <w:hyperlink r:id="rId20" w:history="1">
              <w:r w:rsidR="00223E3A" w:rsidRPr="00757D12">
                <w:rPr>
                  <w:rStyle w:val="Hyperlink"/>
                </w:rPr>
                <w:t>C20/81</w:t>
              </w:r>
            </w:hyperlink>
          </w:p>
        </w:tc>
      </w:tr>
    </w:tbl>
    <w:bookmarkEnd w:id="0"/>
    <w:p w14:paraId="29170730" w14:textId="77777777" w:rsidR="00F676E3" w:rsidRPr="00F676E3" w:rsidRDefault="00BC7FD6" w:rsidP="00BC7FD6">
      <w:pPr>
        <w:spacing w:before="840" w:after="0" w:line="240" w:lineRule="auto"/>
        <w:jc w:val="center"/>
        <w:rPr>
          <w:u w:val="single"/>
        </w:rPr>
      </w:pPr>
      <w:r>
        <w:rPr>
          <w:u w:val="single"/>
        </w:rPr>
        <w:t>_________________</w:t>
      </w:r>
    </w:p>
    <w:sectPr w:rsidR="00F676E3" w:rsidRPr="00F676E3" w:rsidSect="009447B0">
      <w:headerReference w:type="default" r:id="rId21"/>
      <w:footerReference w:type="first" r:id="rId22"/>
      <w:pgSz w:w="11906" w:h="16838" w:code="9"/>
      <w:pgMar w:top="284" w:right="1134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9F468" w14:textId="77777777" w:rsidR="00423DCD" w:rsidRDefault="00423DCD">
      <w:r>
        <w:separator/>
      </w:r>
    </w:p>
  </w:endnote>
  <w:endnote w:type="continuationSeparator" w:id="0">
    <w:p w14:paraId="396190C7" w14:textId="77777777" w:rsidR="00423DCD" w:rsidRDefault="0042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373B0" w14:textId="77777777" w:rsidR="002A56D6" w:rsidRDefault="002A56D6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C9413" w14:textId="77777777" w:rsidR="00423DCD" w:rsidRDefault="00423DCD">
      <w:r>
        <w:separator/>
      </w:r>
    </w:p>
  </w:footnote>
  <w:footnote w:type="continuationSeparator" w:id="0">
    <w:p w14:paraId="4A71C42B" w14:textId="77777777" w:rsidR="00423DCD" w:rsidRDefault="00423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36338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7D0515" w14:textId="30B496B3" w:rsidR="00E121E6" w:rsidRDefault="00E121E6" w:rsidP="003D16D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55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</w:r>
        <w:r w:rsidR="00757D12">
          <w:rPr>
            <w:noProof/>
          </w:rPr>
          <w:t>C20</w:t>
        </w:r>
        <w:r w:rsidR="003D5F2D">
          <w:rPr>
            <w:noProof/>
          </w:rPr>
          <w:t>/86-</w:t>
        </w:r>
        <w:r w:rsidR="006E6DFA">
          <w:rPr>
            <w:noProof/>
          </w:rPr>
          <w:t>S</w:t>
        </w:r>
      </w:p>
    </w:sdtContent>
  </w:sdt>
  <w:p w14:paraId="3838CD52" w14:textId="77777777" w:rsidR="00E121E6" w:rsidRDefault="00E12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B5639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0A2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88B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1C3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3C0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526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C00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9E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44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A4902"/>
    <w:multiLevelType w:val="hybridMultilevel"/>
    <w:tmpl w:val="5CD26CFE"/>
    <w:lvl w:ilvl="0" w:tplc="CDAE30FA">
      <w:start w:val="1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AC5954"/>
    <w:multiLevelType w:val="hybridMultilevel"/>
    <w:tmpl w:val="48D0A3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316E8"/>
    <w:multiLevelType w:val="hybridMultilevel"/>
    <w:tmpl w:val="E00817D6"/>
    <w:lvl w:ilvl="0" w:tplc="CD76E684">
      <w:start w:val="10"/>
      <w:numFmt w:val="bullet"/>
      <w:lvlText w:val="-"/>
      <w:lvlJc w:val="left"/>
      <w:pPr>
        <w:tabs>
          <w:tab w:val="num" w:pos="391"/>
        </w:tabs>
        <w:ind w:left="3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11"/>
        </w:tabs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1"/>
        </w:tabs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1"/>
        </w:tabs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1"/>
        </w:tabs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1"/>
        </w:tabs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1"/>
        </w:tabs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1"/>
        </w:tabs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1"/>
        </w:tabs>
        <w:ind w:left="615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DA"/>
    <w:rsid w:val="00014074"/>
    <w:rsid w:val="0003368F"/>
    <w:rsid w:val="00044C72"/>
    <w:rsid w:val="00050EDB"/>
    <w:rsid w:val="00051376"/>
    <w:rsid w:val="000611F3"/>
    <w:rsid w:val="0007163E"/>
    <w:rsid w:val="000732CB"/>
    <w:rsid w:val="0008146A"/>
    <w:rsid w:val="0009014F"/>
    <w:rsid w:val="000A26EA"/>
    <w:rsid w:val="000C022D"/>
    <w:rsid w:val="000C6A7C"/>
    <w:rsid w:val="000D683E"/>
    <w:rsid w:val="000E37FE"/>
    <w:rsid w:val="000E4B17"/>
    <w:rsid w:val="000E526E"/>
    <w:rsid w:val="000F5740"/>
    <w:rsid w:val="000F5FBF"/>
    <w:rsid w:val="00100999"/>
    <w:rsid w:val="00104380"/>
    <w:rsid w:val="00105B4D"/>
    <w:rsid w:val="001070C9"/>
    <w:rsid w:val="001102AB"/>
    <w:rsid w:val="00131EF3"/>
    <w:rsid w:val="0013689A"/>
    <w:rsid w:val="00136978"/>
    <w:rsid w:val="0014385E"/>
    <w:rsid w:val="0014406A"/>
    <w:rsid w:val="001454F7"/>
    <w:rsid w:val="00146D98"/>
    <w:rsid w:val="0016081C"/>
    <w:rsid w:val="001613FC"/>
    <w:rsid w:val="00161C2E"/>
    <w:rsid w:val="001735C5"/>
    <w:rsid w:val="001773AE"/>
    <w:rsid w:val="001775FB"/>
    <w:rsid w:val="00185B58"/>
    <w:rsid w:val="00187CBC"/>
    <w:rsid w:val="001A2C07"/>
    <w:rsid w:val="001B0770"/>
    <w:rsid w:val="001B17D6"/>
    <w:rsid w:val="001C2FEC"/>
    <w:rsid w:val="001C36BF"/>
    <w:rsid w:val="001E676E"/>
    <w:rsid w:val="001F5583"/>
    <w:rsid w:val="00202B6F"/>
    <w:rsid w:val="0021288F"/>
    <w:rsid w:val="00212951"/>
    <w:rsid w:val="002139E4"/>
    <w:rsid w:val="002208A8"/>
    <w:rsid w:val="00221FD4"/>
    <w:rsid w:val="00223E3A"/>
    <w:rsid w:val="00227EF7"/>
    <w:rsid w:val="002356FE"/>
    <w:rsid w:val="002451A3"/>
    <w:rsid w:val="00245381"/>
    <w:rsid w:val="00245F7F"/>
    <w:rsid w:val="00251AFE"/>
    <w:rsid w:val="00270143"/>
    <w:rsid w:val="002768FE"/>
    <w:rsid w:val="002808B0"/>
    <w:rsid w:val="00282238"/>
    <w:rsid w:val="0028277D"/>
    <w:rsid w:val="00293271"/>
    <w:rsid w:val="002A56D6"/>
    <w:rsid w:val="002A5A12"/>
    <w:rsid w:val="002A6F85"/>
    <w:rsid w:val="002A737C"/>
    <w:rsid w:val="002B083E"/>
    <w:rsid w:val="002B2997"/>
    <w:rsid w:val="002B3A05"/>
    <w:rsid w:val="002C7814"/>
    <w:rsid w:val="002D3657"/>
    <w:rsid w:val="002D5C17"/>
    <w:rsid w:val="002E3D67"/>
    <w:rsid w:val="002F46FD"/>
    <w:rsid w:val="00302028"/>
    <w:rsid w:val="0031606C"/>
    <w:rsid w:val="00322EE7"/>
    <w:rsid w:val="00325A28"/>
    <w:rsid w:val="00326516"/>
    <w:rsid w:val="00334576"/>
    <w:rsid w:val="003432D1"/>
    <w:rsid w:val="00346105"/>
    <w:rsid w:val="00347D11"/>
    <w:rsid w:val="00362D97"/>
    <w:rsid w:val="00363003"/>
    <w:rsid w:val="003678F2"/>
    <w:rsid w:val="0037245C"/>
    <w:rsid w:val="003737DE"/>
    <w:rsid w:val="0037435E"/>
    <w:rsid w:val="00381A03"/>
    <w:rsid w:val="0038359A"/>
    <w:rsid w:val="0039432E"/>
    <w:rsid w:val="0039463A"/>
    <w:rsid w:val="003961FE"/>
    <w:rsid w:val="003B13DB"/>
    <w:rsid w:val="003B51C6"/>
    <w:rsid w:val="003B65F7"/>
    <w:rsid w:val="003C3DB3"/>
    <w:rsid w:val="003C6B77"/>
    <w:rsid w:val="003D16DE"/>
    <w:rsid w:val="003D3ED0"/>
    <w:rsid w:val="003D5F2D"/>
    <w:rsid w:val="003E113D"/>
    <w:rsid w:val="003F22D4"/>
    <w:rsid w:val="00400CC8"/>
    <w:rsid w:val="00407E5E"/>
    <w:rsid w:val="00410556"/>
    <w:rsid w:val="00411C1C"/>
    <w:rsid w:val="00423DCD"/>
    <w:rsid w:val="00430EDD"/>
    <w:rsid w:val="00432DBF"/>
    <w:rsid w:val="0044257F"/>
    <w:rsid w:val="00453AED"/>
    <w:rsid w:val="004561CE"/>
    <w:rsid w:val="004601D5"/>
    <w:rsid w:val="004722B0"/>
    <w:rsid w:val="0047785A"/>
    <w:rsid w:val="004863B9"/>
    <w:rsid w:val="00496349"/>
    <w:rsid w:val="00497557"/>
    <w:rsid w:val="00497B8A"/>
    <w:rsid w:val="004A1997"/>
    <w:rsid w:val="004A3C95"/>
    <w:rsid w:val="004A5B16"/>
    <w:rsid w:val="004A7DFE"/>
    <w:rsid w:val="004B103C"/>
    <w:rsid w:val="004B62B6"/>
    <w:rsid w:val="004C4B17"/>
    <w:rsid w:val="004C52FC"/>
    <w:rsid w:val="004D14C8"/>
    <w:rsid w:val="004D3663"/>
    <w:rsid w:val="004D469E"/>
    <w:rsid w:val="004E0488"/>
    <w:rsid w:val="005058EF"/>
    <w:rsid w:val="005059BA"/>
    <w:rsid w:val="00515F9C"/>
    <w:rsid w:val="00522E81"/>
    <w:rsid w:val="005273CA"/>
    <w:rsid w:val="00530DE4"/>
    <w:rsid w:val="005323A0"/>
    <w:rsid w:val="00541396"/>
    <w:rsid w:val="00543788"/>
    <w:rsid w:val="005564F6"/>
    <w:rsid w:val="005766CF"/>
    <w:rsid w:val="0059302B"/>
    <w:rsid w:val="005A165A"/>
    <w:rsid w:val="005A2D8D"/>
    <w:rsid w:val="005C3D7D"/>
    <w:rsid w:val="005C46A2"/>
    <w:rsid w:val="005C493F"/>
    <w:rsid w:val="005C5650"/>
    <w:rsid w:val="005E4376"/>
    <w:rsid w:val="005E6FF7"/>
    <w:rsid w:val="005F5BF1"/>
    <w:rsid w:val="00601BE8"/>
    <w:rsid w:val="00607015"/>
    <w:rsid w:val="00612C20"/>
    <w:rsid w:val="00613ADA"/>
    <w:rsid w:val="00623D87"/>
    <w:rsid w:val="006355BB"/>
    <w:rsid w:val="0065321F"/>
    <w:rsid w:val="006624D4"/>
    <w:rsid w:val="00671B71"/>
    <w:rsid w:val="00673732"/>
    <w:rsid w:val="0068164A"/>
    <w:rsid w:val="00690A99"/>
    <w:rsid w:val="006A0A11"/>
    <w:rsid w:val="006B1C36"/>
    <w:rsid w:val="006B4A5A"/>
    <w:rsid w:val="006C1308"/>
    <w:rsid w:val="006C254A"/>
    <w:rsid w:val="006E6DFA"/>
    <w:rsid w:val="0070795A"/>
    <w:rsid w:val="00710CEE"/>
    <w:rsid w:val="00720021"/>
    <w:rsid w:val="007314BA"/>
    <w:rsid w:val="00752954"/>
    <w:rsid w:val="00757D12"/>
    <w:rsid w:val="00760935"/>
    <w:rsid w:val="00761841"/>
    <w:rsid w:val="00761BAC"/>
    <w:rsid w:val="0078442B"/>
    <w:rsid w:val="007909B9"/>
    <w:rsid w:val="007979F2"/>
    <w:rsid w:val="007A0C65"/>
    <w:rsid w:val="007A2EB7"/>
    <w:rsid w:val="007A72CB"/>
    <w:rsid w:val="007C3EF6"/>
    <w:rsid w:val="007D6C9A"/>
    <w:rsid w:val="007E0393"/>
    <w:rsid w:val="007F2218"/>
    <w:rsid w:val="007F7B9F"/>
    <w:rsid w:val="0083203F"/>
    <w:rsid w:val="00834024"/>
    <w:rsid w:val="00834FA5"/>
    <w:rsid w:val="008356BD"/>
    <w:rsid w:val="008364A2"/>
    <w:rsid w:val="008365F8"/>
    <w:rsid w:val="0085207C"/>
    <w:rsid w:val="00852A41"/>
    <w:rsid w:val="008547EC"/>
    <w:rsid w:val="008631EA"/>
    <w:rsid w:val="008900C3"/>
    <w:rsid w:val="008940C8"/>
    <w:rsid w:val="008B472F"/>
    <w:rsid w:val="008B6A93"/>
    <w:rsid w:val="008C42D1"/>
    <w:rsid w:val="008D2D31"/>
    <w:rsid w:val="008D4125"/>
    <w:rsid w:val="008D7F5B"/>
    <w:rsid w:val="008E570A"/>
    <w:rsid w:val="008F3827"/>
    <w:rsid w:val="008F529B"/>
    <w:rsid w:val="0091040A"/>
    <w:rsid w:val="00914901"/>
    <w:rsid w:val="00923243"/>
    <w:rsid w:val="00943E4E"/>
    <w:rsid w:val="009447B0"/>
    <w:rsid w:val="00946E9E"/>
    <w:rsid w:val="00951997"/>
    <w:rsid w:val="0095682C"/>
    <w:rsid w:val="00966792"/>
    <w:rsid w:val="00981B97"/>
    <w:rsid w:val="00981BE7"/>
    <w:rsid w:val="00993F05"/>
    <w:rsid w:val="009D05D8"/>
    <w:rsid w:val="009D3A79"/>
    <w:rsid w:val="009E15DD"/>
    <w:rsid w:val="009E3DBC"/>
    <w:rsid w:val="009E40B3"/>
    <w:rsid w:val="009F35D9"/>
    <w:rsid w:val="009F3A2D"/>
    <w:rsid w:val="00A020A8"/>
    <w:rsid w:val="00A10BD8"/>
    <w:rsid w:val="00A2288F"/>
    <w:rsid w:val="00A22B09"/>
    <w:rsid w:val="00A3481D"/>
    <w:rsid w:val="00A34839"/>
    <w:rsid w:val="00A36AE1"/>
    <w:rsid w:val="00A42918"/>
    <w:rsid w:val="00A5100F"/>
    <w:rsid w:val="00A6075B"/>
    <w:rsid w:val="00A6396B"/>
    <w:rsid w:val="00A66C86"/>
    <w:rsid w:val="00A70D54"/>
    <w:rsid w:val="00A7682D"/>
    <w:rsid w:val="00A8209B"/>
    <w:rsid w:val="00A83B83"/>
    <w:rsid w:val="00A85E1E"/>
    <w:rsid w:val="00A9577C"/>
    <w:rsid w:val="00AA34C4"/>
    <w:rsid w:val="00AB0AF6"/>
    <w:rsid w:val="00AB7250"/>
    <w:rsid w:val="00AB7986"/>
    <w:rsid w:val="00AC1B65"/>
    <w:rsid w:val="00AC456F"/>
    <w:rsid w:val="00AC61CF"/>
    <w:rsid w:val="00AD0DC8"/>
    <w:rsid w:val="00AD1F69"/>
    <w:rsid w:val="00AF7B76"/>
    <w:rsid w:val="00B035C1"/>
    <w:rsid w:val="00B1619E"/>
    <w:rsid w:val="00B218E4"/>
    <w:rsid w:val="00B22951"/>
    <w:rsid w:val="00B241DC"/>
    <w:rsid w:val="00B30AB9"/>
    <w:rsid w:val="00B559A4"/>
    <w:rsid w:val="00B56F63"/>
    <w:rsid w:val="00B625CB"/>
    <w:rsid w:val="00B6499F"/>
    <w:rsid w:val="00B66290"/>
    <w:rsid w:val="00B66858"/>
    <w:rsid w:val="00B762B0"/>
    <w:rsid w:val="00B84576"/>
    <w:rsid w:val="00B95BFA"/>
    <w:rsid w:val="00BB2811"/>
    <w:rsid w:val="00BB421A"/>
    <w:rsid w:val="00BB67F8"/>
    <w:rsid w:val="00BC7FD6"/>
    <w:rsid w:val="00BD3171"/>
    <w:rsid w:val="00BE00D6"/>
    <w:rsid w:val="00BF437F"/>
    <w:rsid w:val="00BF467A"/>
    <w:rsid w:val="00C16180"/>
    <w:rsid w:val="00C17DA3"/>
    <w:rsid w:val="00C3085E"/>
    <w:rsid w:val="00C45413"/>
    <w:rsid w:val="00C76EDE"/>
    <w:rsid w:val="00C9265A"/>
    <w:rsid w:val="00C951B7"/>
    <w:rsid w:val="00CA51BF"/>
    <w:rsid w:val="00CA7EAD"/>
    <w:rsid w:val="00CD2F76"/>
    <w:rsid w:val="00CE4DB1"/>
    <w:rsid w:val="00CE7CDF"/>
    <w:rsid w:val="00CF363A"/>
    <w:rsid w:val="00CF4509"/>
    <w:rsid w:val="00CF45B5"/>
    <w:rsid w:val="00D10872"/>
    <w:rsid w:val="00D11AF5"/>
    <w:rsid w:val="00D316F3"/>
    <w:rsid w:val="00D36447"/>
    <w:rsid w:val="00D4552D"/>
    <w:rsid w:val="00D57A66"/>
    <w:rsid w:val="00D6517E"/>
    <w:rsid w:val="00D74ABE"/>
    <w:rsid w:val="00D83842"/>
    <w:rsid w:val="00D9223E"/>
    <w:rsid w:val="00D925EA"/>
    <w:rsid w:val="00DA14E2"/>
    <w:rsid w:val="00DA1607"/>
    <w:rsid w:val="00DA3DE9"/>
    <w:rsid w:val="00DA4E6B"/>
    <w:rsid w:val="00DB4805"/>
    <w:rsid w:val="00DB4BF8"/>
    <w:rsid w:val="00DC7A95"/>
    <w:rsid w:val="00DD26E5"/>
    <w:rsid w:val="00DD4F77"/>
    <w:rsid w:val="00DE4721"/>
    <w:rsid w:val="00DF22BF"/>
    <w:rsid w:val="00DF4F26"/>
    <w:rsid w:val="00E003ED"/>
    <w:rsid w:val="00E027BE"/>
    <w:rsid w:val="00E04EC8"/>
    <w:rsid w:val="00E121E6"/>
    <w:rsid w:val="00E145E0"/>
    <w:rsid w:val="00E22926"/>
    <w:rsid w:val="00E34F7A"/>
    <w:rsid w:val="00E3617F"/>
    <w:rsid w:val="00E40419"/>
    <w:rsid w:val="00E413C3"/>
    <w:rsid w:val="00E45729"/>
    <w:rsid w:val="00E5387E"/>
    <w:rsid w:val="00E575F9"/>
    <w:rsid w:val="00E633D2"/>
    <w:rsid w:val="00E63DDD"/>
    <w:rsid w:val="00E757D3"/>
    <w:rsid w:val="00E80F6D"/>
    <w:rsid w:val="00E854F2"/>
    <w:rsid w:val="00E86D3C"/>
    <w:rsid w:val="00EA3A5C"/>
    <w:rsid w:val="00EB45D5"/>
    <w:rsid w:val="00EC14E1"/>
    <w:rsid w:val="00EC1F1C"/>
    <w:rsid w:val="00EC2801"/>
    <w:rsid w:val="00EC2F6D"/>
    <w:rsid w:val="00EC4EFB"/>
    <w:rsid w:val="00EC6CC0"/>
    <w:rsid w:val="00ED4A6F"/>
    <w:rsid w:val="00EE7FAE"/>
    <w:rsid w:val="00EF0322"/>
    <w:rsid w:val="00F10737"/>
    <w:rsid w:val="00F112BC"/>
    <w:rsid w:val="00F25F3E"/>
    <w:rsid w:val="00F455E4"/>
    <w:rsid w:val="00F5094D"/>
    <w:rsid w:val="00F62873"/>
    <w:rsid w:val="00F641DE"/>
    <w:rsid w:val="00F676E3"/>
    <w:rsid w:val="00F67D59"/>
    <w:rsid w:val="00F7094C"/>
    <w:rsid w:val="00F8162C"/>
    <w:rsid w:val="00F85410"/>
    <w:rsid w:val="00F85C96"/>
    <w:rsid w:val="00FB723B"/>
    <w:rsid w:val="00FC01CD"/>
    <w:rsid w:val="00FC2625"/>
    <w:rsid w:val="00FC5D93"/>
    <w:rsid w:val="00FC5EA9"/>
    <w:rsid w:val="00FD4365"/>
    <w:rsid w:val="00FE2968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."/>
  <w:listSeparator w:val=","/>
  <w14:docId w14:val="12FDADAF"/>
  <w15:docId w15:val="{1F8CBAA7-F744-43D7-AED6-7A0DA78C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DF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1">
    <w:name w:val="heading 1"/>
    <w:aliases w:val="h1,título 1,1,l1"/>
    <w:basedOn w:val="Normal"/>
    <w:next w:val="Normal"/>
    <w:qFormat/>
    <w:rsid w:val="005323A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5323A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323A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5323A0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323A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323A0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5323A0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5323A0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5323A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6E6DF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E6DFA"/>
  </w:style>
  <w:style w:type="paragraph" w:styleId="TOC1">
    <w:name w:val="toc 1"/>
    <w:basedOn w:val="Normal"/>
    <w:rsid w:val="005323A0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Index1">
    <w:name w:val="index 1"/>
    <w:basedOn w:val="Normal"/>
    <w:next w:val="Normal"/>
    <w:rsid w:val="005323A0"/>
  </w:style>
  <w:style w:type="paragraph" w:styleId="Footer">
    <w:name w:val="footer"/>
    <w:basedOn w:val="Normal"/>
    <w:rsid w:val="005323A0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link w:val="HeaderChar"/>
    <w:rsid w:val="005323A0"/>
    <w:pPr>
      <w:jc w:val="center"/>
    </w:pPr>
    <w:rPr>
      <w:sz w:val="18"/>
    </w:rPr>
  </w:style>
  <w:style w:type="paragraph" w:customStyle="1" w:styleId="TableTitle">
    <w:name w:val="Table_Title"/>
    <w:basedOn w:val="Normal"/>
    <w:next w:val="Normal"/>
    <w:rsid w:val="00DD4F77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</w:rPr>
  </w:style>
  <w:style w:type="paragraph" w:customStyle="1" w:styleId="ASN1">
    <w:name w:val="ASN.1"/>
    <w:basedOn w:val="Normal"/>
    <w:rsid w:val="00DD4F77"/>
    <w:pPr>
      <w:tabs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styleId="BodyTextIndent2">
    <w:name w:val="Body Text Indent 2"/>
    <w:basedOn w:val="Normal"/>
    <w:rsid w:val="00DD4F77"/>
    <w:pPr>
      <w:tabs>
        <w:tab w:val="left" w:pos="794"/>
        <w:tab w:val="left" w:pos="1588"/>
        <w:tab w:val="left" w:pos="1985"/>
      </w:tabs>
      <w:ind w:left="1588" w:hanging="737"/>
    </w:pPr>
  </w:style>
  <w:style w:type="paragraph" w:styleId="BodyText2">
    <w:name w:val="Body Text 2"/>
    <w:basedOn w:val="Normal"/>
    <w:rsid w:val="00DD4F77"/>
    <w:pPr>
      <w:widowControl w:val="0"/>
      <w:tabs>
        <w:tab w:val="left" w:pos="794"/>
        <w:tab w:val="left" w:pos="1191"/>
        <w:tab w:val="left" w:pos="1588"/>
        <w:tab w:val="left" w:pos="1985"/>
      </w:tabs>
    </w:pPr>
    <w:rPr>
      <w:sz w:val="20"/>
    </w:rPr>
  </w:style>
  <w:style w:type="paragraph" w:styleId="BodyText3">
    <w:name w:val="Body Text 3"/>
    <w:basedOn w:val="Normal"/>
    <w:rsid w:val="00DD4F77"/>
    <w:pPr>
      <w:widowControl w:val="0"/>
      <w:tabs>
        <w:tab w:val="left" w:pos="195"/>
        <w:tab w:val="left" w:pos="1191"/>
        <w:tab w:val="left" w:pos="1588"/>
        <w:tab w:val="left" w:pos="1985"/>
      </w:tabs>
      <w:spacing w:after="60"/>
    </w:pPr>
    <w:rPr>
      <w:i/>
      <w:sz w:val="20"/>
    </w:rPr>
  </w:style>
  <w:style w:type="paragraph" w:styleId="BodyText">
    <w:name w:val="Body Text"/>
    <w:basedOn w:val="Normal"/>
    <w:link w:val="BodyTextChar"/>
    <w:rsid w:val="00DD4F77"/>
    <w:pPr>
      <w:jc w:val="center"/>
    </w:pPr>
    <w:rPr>
      <w:i/>
      <w:iCs/>
      <w:sz w:val="20"/>
    </w:rPr>
  </w:style>
  <w:style w:type="paragraph" w:customStyle="1" w:styleId="Source">
    <w:name w:val="Source"/>
    <w:basedOn w:val="Normal"/>
    <w:next w:val="Title1"/>
    <w:autoRedefine/>
    <w:rsid w:val="005323A0"/>
    <w:pPr>
      <w:spacing w:before="840"/>
      <w:jc w:val="center"/>
    </w:pPr>
    <w:rPr>
      <w:b/>
      <w:sz w:val="28"/>
    </w:rPr>
  </w:style>
  <w:style w:type="paragraph" w:customStyle="1" w:styleId="dnum">
    <w:name w:val="dnum"/>
    <w:basedOn w:val="Normal"/>
    <w:rsid w:val="005323A0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5323A0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5323A0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character" w:styleId="PageNumber">
    <w:name w:val="page number"/>
    <w:basedOn w:val="DefaultParagraphFont"/>
    <w:rsid w:val="005323A0"/>
    <w:rPr>
      <w:rFonts w:ascii="Calibri" w:hAnsi="Calibri"/>
    </w:rPr>
  </w:style>
  <w:style w:type="character" w:styleId="Hyperlink">
    <w:name w:val="Hyperlink"/>
    <w:basedOn w:val="DefaultParagraphFont"/>
    <w:rsid w:val="005323A0"/>
    <w:rPr>
      <w:color w:val="0000FF"/>
      <w:u w:val="single"/>
    </w:rPr>
  </w:style>
  <w:style w:type="paragraph" w:styleId="FootnoteText">
    <w:name w:val="footnote text"/>
    <w:basedOn w:val="Normal"/>
    <w:rsid w:val="005323A0"/>
    <w:pPr>
      <w:keepLines/>
      <w:tabs>
        <w:tab w:val="left" w:pos="256"/>
      </w:tabs>
      <w:ind w:left="256" w:hanging="256"/>
    </w:pPr>
  </w:style>
  <w:style w:type="character" w:styleId="FootnoteReference">
    <w:name w:val="footnote reference"/>
    <w:basedOn w:val="DefaultParagraphFont"/>
    <w:rsid w:val="005323A0"/>
    <w:rPr>
      <w:rFonts w:ascii="Calibri" w:hAnsi="Calibri"/>
      <w:position w:val="6"/>
      <w:sz w:val="16"/>
    </w:rPr>
  </w:style>
  <w:style w:type="paragraph" w:customStyle="1" w:styleId="Title1">
    <w:name w:val="Title 1"/>
    <w:basedOn w:val="Source"/>
    <w:next w:val="Title2"/>
    <w:rsid w:val="005323A0"/>
    <w:pPr>
      <w:spacing w:before="240"/>
    </w:pPr>
    <w:rPr>
      <w:b w:val="0"/>
      <w:caps/>
    </w:rPr>
  </w:style>
  <w:style w:type="paragraph" w:styleId="BalloonText">
    <w:name w:val="Balloon Text"/>
    <w:basedOn w:val="Normal"/>
    <w:semiHidden/>
    <w:rsid w:val="006355B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323A0"/>
    <w:rPr>
      <w:color w:val="800080"/>
      <w:u w:val="single"/>
    </w:rPr>
  </w:style>
  <w:style w:type="paragraph" w:customStyle="1" w:styleId="Head">
    <w:name w:val="Head"/>
    <w:basedOn w:val="Normal"/>
    <w:rsid w:val="005323A0"/>
    <w:pPr>
      <w:tabs>
        <w:tab w:val="left" w:pos="6663"/>
      </w:tabs>
    </w:pPr>
  </w:style>
  <w:style w:type="character" w:customStyle="1" w:styleId="Heading4Char">
    <w:name w:val="Heading 4 Char"/>
    <w:basedOn w:val="DefaultParagraphFont"/>
    <w:link w:val="Heading4"/>
    <w:rsid w:val="00D4552D"/>
    <w:rPr>
      <w:rFonts w:ascii="Calibri" w:hAnsi="Calibri"/>
      <w:b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4552D"/>
    <w:rPr>
      <w:i/>
      <w:iCs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4552D"/>
    <w:rPr>
      <w:rFonts w:ascii="Calibri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4552D"/>
    <w:rPr>
      <w:rFonts w:ascii="Calibri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5323A0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5323A0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5323A0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5323A0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5323A0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5323A0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5323A0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323A0"/>
    <w:pPr>
      <w:ind w:left="1698"/>
    </w:pPr>
  </w:style>
  <w:style w:type="paragraph" w:styleId="Index6">
    <w:name w:val="index 6"/>
    <w:basedOn w:val="Normal"/>
    <w:next w:val="Normal"/>
    <w:rsid w:val="005323A0"/>
    <w:pPr>
      <w:ind w:left="1415"/>
    </w:pPr>
  </w:style>
  <w:style w:type="paragraph" w:styleId="Index5">
    <w:name w:val="index 5"/>
    <w:basedOn w:val="Normal"/>
    <w:next w:val="Normal"/>
    <w:rsid w:val="005323A0"/>
    <w:pPr>
      <w:ind w:left="1132"/>
    </w:pPr>
  </w:style>
  <w:style w:type="paragraph" w:styleId="Index4">
    <w:name w:val="index 4"/>
    <w:basedOn w:val="Normal"/>
    <w:next w:val="Normal"/>
    <w:rsid w:val="005323A0"/>
    <w:pPr>
      <w:ind w:left="849"/>
    </w:pPr>
  </w:style>
  <w:style w:type="paragraph" w:styleId="Index3">
    <w:name w:val="index 3"/>
    <w:basedOn w:val="Normal"/>
    <w:next w:val="Normal"/>
    <w:rsid w:val="005323A0"/>
    <w:pPr>
      <w:ind w:left="566"/>
    </w:pPr>
  </w:style>
  <w:style w:type="paragraph" w:styleId="Index2">
    <w:name w:val="index 2"/>
    <w:basedOn w:val="Normal"/>
    <w:next w:val="Normal"/>
    <w:rsid w:val="005323A0"/>
    <w:pPr>
      <w:ind w:left="283"/>
    </w:pPr>
  </w:style>
  <w:style w:type="character" w:styleId="LineNumber">
    <w:name w:val="line number"/>
    <w:basedOn w:val="DefaultParagraphFont"/>
    <w:rsid w:val="005323A0"/>
  </w:style>
  <w:style w:type="paragraph" w:styleId="IndexHeading">
    <w:name w:val="index heading"/>
    <w:basedOn w:val="Normal"/>
    <w:next w:val="Index1"/>
    <w:rsid w:val="005323A0"/>
  </w:style>
  <w:style w:type="paragraph" w:styleId="NormalIndent">
    <w:name w:val="Normal Indent"/>
    <w:basedOn w:val="Normal"/>
    <w:rsid w:val="005323A0"/>
    <w:pPr>
      <w:ind w:left="567"/>
    </w:pPr>
  </w:style>
  <w:style w:type="paragraph" w:customStyle="1" w:styleId="enumlev1">
    <w:name w:val="enumlev1"/>
    <w:basedOn w:val="Normal"/>
    <w:rsid w:val="005323A0"/>
    <w:pPr>
      <w:spacing w:before="86"/>
      <w:ind w:left="567" w:hanging="567"/>
    </w:pPr>
  </w:style>
  <w:style w:type="paragraph" w:customStyle="1" w:styleId="enumlev2">
    <w:name w:val="enumlev2"/>
    <w:basedOn w:val="enumlev1"/>
    <w:rsid w:val="005323A0"/>
    <w:pPr>
      <w:ind w:left="1134"/>
    </w:pPr>
  </w:style>
  <w:style w:type="paragraph" w:customStyle="1" w:styleId="enumlev3">
    <w:name w:val="enumlev3"/>
    <w:basedOn w:val="enumlev2"/>
    <w:rsid w:val="005323A0"/>
    <w:pPr>
      <w:ind w:left="1701"/>
    </w:pPr>
  </w:style>
  <w:style w:type="paragraph" w:customStyle="1" w:styleId="Normalaftertitle">
    <w:name w:val="Normal after title"/>
    <w:basedOn w:val="Normal"/>
    <w:next w:val="Normal"/>
    <w:rsid w:val="005323A0"/>
    <w:pPr>
      <w:spacing w:before="240"/>
    </w:pPr>
  </w:style>
  <w:style w:type="paragraph" w:customStyle="1" w:styleId="Equation">
    <w:name w:val="Equation"/>
    <w:basedOn w:val="Normal"/>
    <w:rsid w:val="005323A0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5323A0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5323A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5323A0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54139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meeting">
    <w:name w:val="meeting"/>
    <w:basedOn w:val="Head"/>
    <w:next w:val="Head"/>
    <w:rsid w:val="005323A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323A0"/>
    <w:pPr>
      <w:ind w:left="1134" w:hanging="1134"/>
    </w:pPr>
  </w:style>
  <w:style w:type="paragraph" w:customStyle="1" w:styleId="Object">
    <w:name w:val="Object"/>
    <w:basedOn w:val="Subject"/>
    <w:next w:val="Subject"/>
    <w:rsid w:val="005323A0"/>
  </w:style>
  <w:style w:type="paragraph" w:customStyle="1" w:styleId="Data">
    <w:name w:val="Data"/>
    <w:basedOn w:val="Subject"/>
    <w:next w:val="Subject"/>
    <w:rsid w:val="005323A0"/>
  </w:style>
  <w:style w:type="paragraph" w:customStyle="1" w:styleId="Reasons">
    <w:name w:val="Reasons"/>
    <w:basedOn w:val="Normal"/>
    <w:rsid w:val="005323A0"/>
  </w:style>
  <w:style w:type="paragraph" w:customStyle="1" w:styleId="FirstFooter">
    <w:name w:val="FirstFooter"/>
    <w:basedOn w:val="Footer"/>
    <w:rsid w:val="005323A0"/>
    <w:rPr>
      <w:caps w:val="0"/>
    </w:rPr>
  </w:style>
  <w:style w:type="paragraph" w:customStyle="1" w:styleId="Note">
    <w:name w:val="Note"/>
    <w:basedOn w:val="Normal"/>
    <w:rsid w:val="005323A0"/>
    <w:pPr>
      <w:tabs>
        <w:tab w:val="left" w:pos="851"/>
      </w:tabs>
    </w:pPr>
  </w:style>
  <w:style w:type="paragraph" w:styleId="TOC9">
    <w:name w:val="toc 9"/>
    <w:basedOn w:val="TOC4"/>
    <w:rsid w:val="005323A0"/>
  </w:style>
  <w:style w:type="paragraph" w:customStyle="1" w:styleId="Headingb">
    <w:name w:val="Heading_b"/>
    <w:basedOn w:val="Heading3"/>
    <w:next w:val="Normal"/>
    <w:rsid w:val="005323A0"/>
    <w:pPr>
      <w:spacing w:before="160"/>
      <w:outlineLvl w:val="0"/>
    </w:pPr>
  </w:style>
  <w:style w:type="paragraph" w:customStyle="1" w:styleId="Title2">
    <w:name w:val="Title 2"/>
    <w:basedOn w:val="Source"/>
    <w:next w:val="Title3"/>
    <w:rsid w:val="005323A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5323A0"/>
    <w:rPr>
      <w:caps w:val="0"/>
    </w:rPr>
  </w:style>
  <w:style w:type="paragraph" w:customStyle="1" w:styleId="Title4">
    <w:name w:val="Title 4"/>
    <w:basedOn w:val="Title3"/>
    <w:next w:val="Heading1"/>
    <w:rsid w:val="005323A0"/>
    <w:rPr>
      <w:b/>
    </w:rPr>
  </w:style>
  <w:style w:type="paragraph" w:customStyle="1" w:styleId="AnnexNo">
    <w:name w:val="Annex_No"/>
    <w:basedOn w:val="Normal"/>
    <w:next w:val="Annexref"/>
    <w:rsid w:val="005323A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5323A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5323A0"/>
    <w:pPr>
      <w:jc w:val="center"/>
    </w:pPr>
  </w:style>
  <w:style w:type="paragraph" w:customStyle="1" w:styleId="AppendixNo">
    <w:name w:val="Appendix_No"/>
    <w:basedOn w:val="AnnexNo"/>
    <w:next w:val="Appendixref"/>
    <w:rsid w:val="005323A0"/>
  </w:style>
  <w:style w:type="paragraph" w:customStyle="1" w:styleId="Appendixtitle">
    <w:name w:val="Appendix_title"/>
    <w:basedOn w:val="Annextitle"/>
    <w:next w:val="Normal"/>
    <w:rsid w:val="005323A0"/>
  </w:style>
  <w:style w:type="paragraph" w:customStyle="1" w:styleId="Appendixref">
    <w:name w:val="Appendix_ref"/>
    <w:basedOn w:val="Annexref"/>
    <w:next w:val="Appendixtitle"/>
    <w:rsid w:val="005323A0"/>
  </w:style>
  <w:style w:type="paragraph" w:customStyle="1" w:styleId="Call">
    <w:name w:val="Call"/>
    <w:basedOn w:val="Normal"/>
    <w:next w:val="Normal"/>
    <w:rsid w:val="005323A0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541396"/>
    <w:rPr>
      <w:vertAlign w:val="superscript"/>
    </w:rPr>
  </w:style>
  <w:style w:type="paragraph" w:customStyle="1" w:styleId="Equationlegend">
    <w:name w:val="Equation_legend"/>
    <w:basedOn w:val="Normal"/>
    <w:rsid w:val="005323A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323A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0"/>
    <w:next w:val="Normalaftertitle"/>
    <w:rsid w:val="005323A0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5323A0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5323A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5323A0"/>
    <w:pPr>
      <w:spacing w:before="60" w:after="60"/>
    </w:pPr>
  </w:style>
  <w:style w:type="paragraph" w:customStyle="1" w:styleId="Figurelegend">
    <w:name w:val="Figure_legend"/>
    <w:basedOn w:val="Normal"/>
    <w:rsid w:val="005323A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5323A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5323A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5323A0"/>
    <w:pPr>
      <w:spacing w:before="160"/>
      <w:outlineLvl w:val="0"/>
    </w:pPr>
    <w:rPr>
      <w:b w:val="0"/>
      <w:i/>
    </w:rPr>
  </w:style>
  <w:style w:type="paragraph" w:customStyle="1" w:styleId="PartNo">
    <w:name w:val="Part_No"/>
    <w:basedOn w:val="AnnexNo"/>
    <w:next w:val="Parttitle"/>
    <w:rsid w:val="005323A0"/>
  </w:style>
  <w:style w:type="paragraph" w:customStyle="1" w:styleId="Parttitle">
    <w:name w:val="Part_title"/>
    <w:basedOn w:val="Annextitle"/>
    <w:next w:val="Partref"/>
    <w:rsid w:val="005323A0"/>
  </w:style>
  <w:style w:type="paragraph" w:customStyle="1" w:styleId="Partref">
    <w:name w:val="Part_ref"/>
    <w:basedOn w:val="Annexref"/>
    <w:next w:val="Normalaftertitle"/>
    <w:rsid w:val="005323A0"/>
  </w:style>
  <w:style w:type="paragraph" w:customStyle="1" w:styleId="RecNo">
    <w:name w:val="Rec_No"/>
    <w:basedOn w:val="Normal"/>
    <w:next w:val="Rectitle"/>
    <w:rsid w:val="005323A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5323A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323A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323A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323A0"/>
  </w:style>
  <w:style w:type="paragraph" w:customStyle="1" w:styleId="QuestionNo">
    <w:name w:val="Question_No"/>
    <w:basedOn w:val="RecNo"/>
    <w:next w:val="Questiontitle"/>
    <w:rsid w:val="005323A0"/>
  </w:style>
  <w:style w:type="paragraph" w:customStyle="1" w:styleId="Questionref">
    <w:name w:val="Question_ref"/>
    <w:basedOn w:val="Recref"/>
    <w:next w:val="Questiondate"/>
    <w:rsid w:val="005323A0"/>
  </w:style>
  <w:style w:type="paragraph" w:customStyle="1" w:styleId="Questiontitle">
    <w:name w:val="Question_title"/>
    <w:basedOn w:val="Rectitle"/>
    <w:next w:val="Questionref"/>
    <w:rsid w:val="005323A0"/>
  </w:style>
  <w:style w:type="paragraph" w:customStyle="1" w:styleId="Reftext">
    <w:name w:val="Ref_text"/>
    <w:basedOn w:val="Normal"/>
    <w:rsid w:val="005323A0"/>
    <w:pPr>
      <w:ind w:left="567" w:hanging="567"/>
    </w:pPr>
  </w:style>
  <w:style w:type="paragraph" w:customStyle="1" w:styleId="Reftitle">
    <w:name w:val="Ref_title"/>
    <w:basedOn w:val="Normal"/>
    <w:next w:val="Reftext"/>
    <w:rsid w:val="005323A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323A0"/>
  </w:style>
  <w:style w:type="paragraph" w:customStyle="1" w:styleId="RepNo">
    <w:name w:val="Rep_No"/>
    <w:basedOn w:val="RecNo"/>
    <w:next w:val="Reptitle"/>
    <w:rsid w:val="005323A0"/>
  </w:style>
  <w:style w:type="paragraph" w:customStyle="1" w:styleId="Reptitle">
    <w:name w:val="Rep_title"/>
    <w:basedOn w:val="Rectitle"/>
    <w:next w:val="Repref"/>
    <w:rsid w:val="005323A0"/>
  </w:style>
  <w:style w:type="paragraph" w:customStyle="1" w:styleId="Repref">
    <w:name w:val="Rep_ref"/>
    <w:basedOn w:val="Recref"/>
    <w:next w:val="Repdate"/>
    <w:rsid w:val="005323A0"/>
  </w:style>
  <w:style w:type="paragraph" w:customStyle="1" w:styleId="Resdate">
    <w:name w:val="Res_date"/>
    <w:basedOn w:val="Recdate"/>
    <w:next w:val="Normalaftertitle"/>
    <w:rsid w:val="005323A0"/>
  </w:style>
  <w:style w:type="paragraph" w:customStyle="1" w:styleId="ResNo">
    <w:name w:val="Res_No"/>
    <w:basedOn w:val="AnnexNo"/>
    <w:next w:val="Restitle"/>
    <w:rsid w:val="005323A0"/>
  </w:style>
  <w:style w:type="paragraph" w:customStyle="1" w:styleId="Restitle">
    <w:name w:val="Res_title"/>
    <w:basedOn w:val="Annextitle"/>
    <w:next w:val="Normal"/>
    <w:rsid w:val="005323A0"/>
  </w:style>
  <w:style w:type="paragraph" w:customStyle="1" w:styleId="Resref">
    <w:name w:val="Res_ref"/>
    <w:basedOn w:val="Recref"/>
    <w:next w:val="Resdate"/>
    <w:rsid w:val="005323A0"/>
  </w:style>
  <w:style w:type="paragraph" w:customStyle="1" w:styleId="SectionNo">
    <w:name w:val="Section_No"/>
    <w:basedOn w:val="AnnexNo"/>
    <w:next w:val="Sectiontitle"/>
    <w:rsid w:val="005323A0"/>
  </w:style>
  <w:style w:type="paragraph" w:customStyle="1" w:styleId="Sectiontitle">
    <w:name w:val="Section_title"/>
    <w:basedOn w:val="Normal"/>
    <w:next w:val="Normalaftertitle"/>
    <w:rsid w:val="005323A0"/>
    <w:rPr>
      <w:sz w:val="28"/>
    </w:rPr>
  </w:style>
  <w:style w:type="paragraph" w:customStyle="1" w:styleId="SpecialFooter">
    <w:name w:val="Special Footer"/>
    <w:basedOn w:val="Footer"/>
    <w:rsid w:val="005323A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5323A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5323A0"/>
    <w:pPr>
      <w:spacing w:before="120"/>
    </w:pPr>
  </w:style>
  <w:style w:type="paragraph" w:customStyle="1" w:styleId="Tableref">
    <w:name w:val="Table_ref"/>
    <w:basedOn w:val="Normal"/>
    <w:next w:val="Tabletitle0"/>
    <w:rsid w:val="005323A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5323A0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5323A0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5323A0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5323A0"/>
  </w:style>
  <w:style w:type="paragraph" w:customStyle="1" w:styleId="Chaptitle">
    <w:name w:val="Chap_title"/>
    <w:basedOn w:val="Arttitle"/>
    <w:next w:val="Normal"/>
    <w:rsid w:val="005323A0"/>
  </w:style>
  <w:style w:type="paragraph" w:customStyle="1" w:styleId="firstfooter0">
    <w:name w:val="firstfooter"/>
    <w:basedOn w:val="Normal"/>
    <w:rsid w:val="00541396"/>
    <w:pPr>
      <w:spacing w:before="100" w:beforeAutospacing="1" w:after="100" w:afterAutospacing="1"/>
    </w:pPr>
    <w:rPr>
      <w:rFonts w:eastAsia="SimSun"/>
      <w:szCs w:val="24"/>
    </w:rPr>
  </w:style>
  <w:style w:type="paragraph" w:customStyle="1" w:styleId="Table">
    <w:name w:val="Table_#"/>
    <w:basedOn w:val="Normal"/>
    <w:next w:val="Normal"/>
    <w:rsid w:val="005323A0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AnnextitleChar">
    <w:name w:val="Annex_title Char"/>
    <w:basedOn w:val="DefaultParagraphFont"/>
    <w:link w:val="Annextitle"/>
    <w:locked/>
    <w:rsid w:val="00BB421A"/>
    <w:rPr>
      <w:rFonts w:ascii="Calibri" w:hAnsi="Calibri"/>
      <w:b/>
      <w:sz w:val="2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E121E6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39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7D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DM-CIR-01011/es" TargetMode="External"/><Relationship Id="rId13" Type="http://schemas.openxmlformats.org/officeDocument/2006/relationships/hyperlink" Target="https://www.itu.int/md/S20-CL-C-0085/en" TargetMode="External"/><Relationship Id="rId18" Type="http://schemas.openxmlformats.org/officeDocument/2006/relationships/hyperlink" Target="https://www.itu.int/md/S20-CL-C-0070/e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CL-C-0082/en" TargetMode="External"/><Relationship Id="rId17" Type="http://schemas.openxmlformats.org/officeDocument/2006/relationships/hyperlink" Target="https://www.itu.int/md/S20-CL-C-000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0-CL-C-0084/en" TargetMode="External"/><Relationship Id="rId20" Type="http://schemas.openxmlformats.org/officeDocument/2006/relationships/hyperlink" Target="https://www.itu.int/md/S20-CL-C-0081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0-CL-C-0080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CL-C-0083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0-CL-C-0069/en" TargetMode="External"/><Relationship Id="rId19" Type="http://schemas.openxmlformats.org/officeDocument/2006/relationships/hyperlink" Target="https://www.itu.int/md/S20-CL-C-007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DM-CIR-01022/es" TargetMode="External"/><Relationship Id="rId14" Type="http://schemas.openxmlformats.org/officeDocument/2006/relationships/hyperlink" Target="https://www.itu.int/md/S20-CL-C-0071/e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349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Resolutions and Decisions</vt:lpstr>
    </vt:vector>
  </TitlesOfParts>
  <Company>ITU</Company>
  <LinksUpToDate>false</LinksUpToDate>
  <CharactersWithSpaces>3060</CharactersWithSpaces>
  <SharedDoc>false</SharedDoc>
  <HLinks>
    <vt:vector size="6" baseType="variant"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Resolutions and Decisions</dc:title>
  <dc:subject>Council 2017</dc:subject>
  <dc:creator>Janin</dc:creator>
  <cp:keywords>C2018, C18</cp:keywords>
  <dc:description/>
  <cp:lastModifiedBy>Janin, Patricia</cp:lastModifiedBy>
  <cp:revision>5</cp:revision>
  <cp:lastPrinted>2018-04-25T07:43:00Z</cp:lastPrinted>
  <dcterms:created xsi:type="dcterms:W3CDTF">2020-12-09T15:45:00Z</dcterms:created>
  <dcterms:modified xsi:type="dcterms:W3CDTF">2020-12-24T11:13:00Z</dcterms:modified>
  <cp:category>Conference document</cp:category>
</cp:coreProperties>
</file>