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2415F" w14:paraId="0710A87A" w14:textId="77777777">
        <w:trPr>
          <w:cantSplit/>
        </w:trPr>
        <w:tc>
          <w:tcPr>
            <w:tcW w:w="6912" w:type="dxa"/>
          </w:tcPr>
          <w:p w14:paraId="41AAD947" w14:textId="6C49A1DD" w:rsidR="00520F36" w:rsidRPr="0002415F" w:rsidRDefault="00520F36" w:rsidP="00106B19">
            <w:pPr>
              <w:spacing w:before="360"/>
            </w:pPr>
            <w:bookmarkStart w:id="0" w:name="dc06"/>
            <w:bookmarkEnd w:id="0"/>
            <w:r w:rsidRPr="0002415F">
              <w:rPr>
                <w:b/>
                <w:bCs/>
                <w:sz w:val="30"/>
                <w:szCs w:val="30"/>
              </w:rPr>
              <w:t>Conseil 20</w:t>
            </w:r>
            <w:r w:rsidR="009C353C" w:rsidRPr="0002415F">
              <w:rPr>
                <w:b/>
                <w:bCs/>
                <w:sz w:val="30"/>
                <w:szCs w:val="30"/>
              </w:rPr>
              <w:t>20</w:t>
            </w:r>
            <w:r w:rsidRPr="000241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71C00" w:rsidRPr="0002415F">
              <w:rPr>
                <w:b/>
                <w:bCs/>
                <w:szCs w:val="24"/>
              </w:rPr>
              <w:t>Consultation par correspondance (</w:t>
            </w:r>
            <w:r w:rsidR="009164E7">
              <w:rPr>
                <w:b/>
                <w:bCs/>
                <w:szCs w:val="24"/>
              </w:rPr>
              <w:t>2</w:t>
            </w:r>
            <w:r w:rsidR="00C71C00" w:rsidRPr="0002415F">
              <w:rPr>
                <w:b/>
                <w:bCs/>
                <w:szCs w:val="24"/>
              </w:rPr>
              <w:t xml:space="preserve">1 </w:t>
            </w:r>
            <w:r w:rsidR="009164E7">
              <w:rPr>
                <w:b/>
                <w:bCs/>
                <w:szCs w:val="24"/>
              </w:rPr>
              <w:t>décembre</w:t>
            </w:r>
            <w:r w:rsidR="00C71C00" w:rsidRPr="0002415F">
              <w:rPr>
                <w:b/>
                <w:bCs/>
                <w:szCs w:val="24"/>
              </w:rPr>
              <w:t xml:space="preserve"> 2020)</w:t>
            </w:r>
          </w:p>
        </w:tc>
        <w:tc>
          <w:tcPr>
            <w:tcW w:w="3261" w:type="dxa"/>
          </w:tcPr>
          <w:p w14:paraId="525E4F2F" w14:textId="77777777" w:rsidR="00520F36" w:rsidRPr="0002415F" w:rsidRDefault="009C353C" w:rsidP="009C353C">
            <w:pPr>
              <w:spacing w:before="0"/>
            </w:pPr>
            <w:bookmarkStart w:id="1" w:name="ditulogo"/>
            <w:bookmarkEnd w:id="1"/>
            <w:r w:rsidRPr="0002415F">
              <w:rPr>
                <w:noProof/>
                <w:lang w:val="en-US"/>
              </w:rPr>
              <w:drawing>
                <wp:inline distT="0" distB="0" distL="0" distR="0" wp14:anchorId="38A03B64" wp14:editId="761343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2415F" w14:paraId="76EE3FF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C011A" w14:textId="77777777" w:rsidR="00520F36" w:rsidRPr="0002415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62FF70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7D5BE0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D196749" w14:textId="77777777" w:rsidR="00520F36" w:rsidRPr="0002415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9C32F6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00BBD6E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8B6219B" w14:textId="77777777" w:rsidR="00520F36" w:rsidRPr="0002415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0E341FFD" w14:textId="6D16066C" w:rsidR="00520F36" w:rsidRPr="0002415F" w:rsidRDefault="00520F36" w:rsidP="00106B19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Document C</w:t>
            </w:r>
            <w:r w:rsidR="009C353C" w:rsidRPr="0002415F">
              <w:rPr>
                <w:b/>
                <w:bCs/>
              </w:rPr>
              <w:t>20</w:t>
            </w:r>
            <w:r w:rsidRPr="0002415F">
              <w:rPr>
                <w:b/>
                <w:bCs/>
              </w:rPr>
              <w:t>/</w:t>
            </w:r>
            <w:r w:rsidR="00BE6E4F">
              <w:rPr>
                <w:b/>
                <w:bCs/>
              </w:rPr>
              <w:t>8</w:t>
            </w:r>
            <w:r w:rsidR="008140B5">
              <w:rPr>
                <w:b/>
                <w:bCs/>
              </w:rPr>
              <w:t>3</w:t>
            </w:r>
            <w:r w:rsidR="003F00C3">
              <w:rPr>
                <w:b/>
                <w:bCs/>
              </w:rPr>
              <w:t>-</w:t>
            </w:r>
            <w:r w:rsidRPr="0002415F">
              <w:rPr>
                <w:b/>
                <w:bCs/>
              </w:rPr>
              <w:t>F</w:t>
            </w:r>
          </w:p>
        </w:tc>
      </w:tr>
      <w:tr w:rsidR="00520F36" w:rsidRPr="0002415F" w14:paraId="13E33740" w14:textId="77777777">
        <w:trPr>
          <w:cantSplit/>
          <w:trHeight w:val="20"/>
        </w:trPr>
        <w:tc>
          <w:tcPr>
            <w:tcW w:w="6912" w:type="dxa"/>
            <w:vMerge/>
          </w:tcPr>
          <w:p w14:paraId="412EF81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1EF497E" w14:textId="72869FF1" w:rsidR="00520F36" w:rsidRPr="0002415F" w:rsidRDefault="009164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BE6E4F">
              <w:rPr>
                <w:b/>
                <w:bCs/>
              </w:rPr>
              <w:t xml:space="preserve">décembre </w:t>
            </w:r>
            <w:r w:rsidR="00520F36" w:rsidRPr="0002415F">
              <w:rPr>
                <w:b/>
                <w:bCs/>
              </w:rPr>
              <w:t>20</w:t>
            </w:r>
            <w:r w:rsidR="009C353C" w:rsidRPr="0002415F">
              <w:rPr>
                <w:b/>
                <w:bCs/>
              </w:rPr>
              <w:t>20</w:t>
            </w:r>
          </w:p>
        </w:tc>
      </w:tr>
      <w:tr w:rsidR="00520F36" w:rsidRPr="0002415F" w14:paraId="453BFD52" w14:textId="77777777">
        <w:trPr>
          <w:cantSplit/>
          <w:trHeight w:val="20"/>
        </w:trPr>
        <w:tc>
          <w:tcPr>
            <w:tcW w:w="6912" w:type="dxa"/>
            <w:vMerge/>
          </w:tcPr>
          <w:p w14:paraId="0ECB48E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B77CD0" w14:textId="77777777" w:rsidR="00520F36" w:rsidRPr="0002415F" w:rsidRDefault="00520F36" w:rsidP="00520F36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Original: anglais</w:t>
            </w:r>
          </w:p>
        </w:tc>
      </w:tr>
    </w:tbl>
    <w:bookmarkEnd w:id="5"/>
    <w:p w14:paraId="3221FD7F" w14:textId="12D2F9BC" w:rsidR="00C71C00" w:rsidRPr="0002415F" w:rsidRDefault="008140B5" w:rsidP="0002415F">
      <w:pPr>
        <w:pStyle w:val="AnnexNo"/>
      </w:pPr>
      <w:r>
        <w:t>DÉCISION 621</w:t>
      </w:r>
    </w:p>
    <w:p w14:paraId="5D06B62F" w14:textId="67C461C4" w:rsidR="00C71C00" w:rsidRPr="0002415F" w:rsidRDefault="00C71C00" w:rsidP="00BB1508">
      <w:pPr>
        <w:pStyle w:val="Restitle"/>
        <w:spacing w:before="120"/>
        <w:rPr>
          <w:b w:val="0"/>
          <w:bCs/>
        </w:rPr>
      </w:pPr>
      <w:r w:rsidRPr="0002415F">
        <w:rPr>
          <w:b w:val="0"/>
          <w:bCs/>
        </w:rPr>
        <w:t>(</w:t>
      </w:r>
      <w:r w:rsidR="009F5216">
        <w:rPr>
          <w:b w:val="0"/>
          <w:bCs/>
        </w:rPr>
        <w:t>adoptée</w:t>
      </w:r>
      <w:r w:rsidRPr="0002415F">
        <w:rPr>
          <w:b w:val="0"/>
          <w:bCs/>
        </w:rPr>
        <w:t xml:space="preserve"> par correspondance)</w:t>
      </w:r>
    </w:p>
    <w:p w14:paraId="0B6A851B" w14:textId="77777777" w:rsidR="008140B5" w:rsidRPr="00351626" w:rsidRDefault="008140B5" w:rsidP="008140B5">
      <w:pPr>
        <w:pStyle w:val="Restitle"/>
      </w:pPr>
      <w:r w:rsidRPr="00351626">
        <w:rPr>
          <w:color w:val="000000"/>
        </w:rPr>
        <w:t xml:space="preserve">Nomination d'un nouveau Vérificateur extérieur des comptes </w:t>
      </w:r>
    </w:p>
    <w:p w14:paraId="10811AED" w14:textId="77777777" w:rsidR="008140B5" w:rsidRPr="00351626" w:rsidRDefault="008140B5" w:rsidP="008140B5">
      <w:pPr>
        <w:pStyle w:val="Normalaftertitle"/>
        <w:spacing w:before="480"/>
        <w:rPr>
          <w:rFonts w:asciiTheme="minorHAnsi" w:hAnsiTheme="minorHAnsi" w:cstheme="minorHAnsi"/>
        </w:rPr>
      </w:pPr>
      <w:r w:rsidRPr="00351626">
        <w:rPr>
          <w:rFonts w:asciiTheme="minorHAnsi" w:hAnsiTheme="minorHAnsi" w:cstheme="minorHAnsi"/>
        </w:rPr>
        <w:t>Le Conseil de l'UIT,</w:t>
      </w:r>
    </w:p>
    <w:p w14:paraId="43F2BFD4" w14:textId="77777777" w:rsidR="008140B5" w:rsidRPr="00351626" w:rsidRDefault="008140B5" w:rsidP="008140B5">
      <w:pPr>
        <w:pStyle w:val="Call"/>
      </w:pPr>
      <w:r w:rsidRPr="00351626">
        <w:t>considérant</w:t>
      </w:r>
    </w:p>
    <w:p w14:paraId="52B5F7AA" w14:textId="77777777" w:rsidR="008140B5" w:rsidRPr="00351626" w:rsidRDefault="008140B5" w:rsidP="008140B5">
      <w:r w:rsidRPr="00351626">
        <w:rPr>
          <w:i/>
          <w:iCs/>
        </w:rPr>
        <w:t>a)</w:t>
      </w:r>
      <w:r w:rsidRPr="00351626">
        <w:tab/>
        <w:t>la Résolution 94 (Rév. Dubaï, 2018) de la Conférence de plénipotentiaires;</w:t>
      </w:r>
    </w:p>
    <w:p w14:paraId="29EB11D2" w14:textId="77777777" w:rsidR="008140B5" w:rsidRPr="00351626" w:rsidRDefault="008140B5" w:rsidP="008140B5">
      <w:r w:rsidRPr="00351626">
        <w:rPr>
          <w:i/>
          <w:iCs/>
        </w:rPr>
        <w:t>b)</w:t>
      </w:r>
      <w:r w:rsidRPr="00351626">
        <w:tab/>
        <w:t xml:space="preserve">le rapport du Comité d'évaluation en vue de la sélection du Vérificateur extérieur des comptes de l'UIT figurant dans le Document </w:t>
      </w:r>
      <w:hyperlink r:id="rId7" w:history="1">
        <w:r w:rsidRPr="00351626">
          <w:rPr>
            <w:rStyle w:val="Hyperlink"/>
          </w:rPr>
          <w:t>C20/49</w:t>
        </w:r>
      </w:hyperlink>
      <w:r w:rsidRPr="00351626">
        <w:t>,</w:t>
      </w:r>
    </w:p>
    <w:p w14:paraId="3A176FB2" w14:textId="77777777" w:rsidR="008140B5" w:rsidRPr="00351626" w:rsidRDefault="008140B5" w:rsidP="008140B5">
      <w:pPr>
        <w:pStyle w:val="Call"/>
      </w:pPr>
      <w:r w:rsidRPr="00351626">
        <w:t>tenant compte</w:t>
      </w:r>
    </w:p>
    <w:p w14:paraId="3024C14D" w14:textId="77777777" w:rsidR="008140B5" w:rsidRPr="00351626" w:rsidRDefault="008140B5" w:rsidP="008140B5">
      <w:pPr>
        <w:rPr>
          <w:rFonts w:asciiTheme="minorHAnsi" w:hAnsiTheme="minorHAnsi"/>
        </w:rPr>
      </w:pPr>
      <w:r w:rsidRPr="00351626">
        <w:t>du Règlement financier et des Règles financières</w:t>
      </w:r>
      <w:r w:rsidRPr="00351626">
        <w:rPr>
          <w:rFonts w:asciiTheme="minorHAnsi" w:hAnsiTheme="minorHAnsi"/>
        </w:rPr>
        <w:t xml:space="preserve"> de l'UIT (2018),</w:t>
      </w:r>
    </w:p>
    <w:p w14:paraId="0D188550" w14:textId="77777777" w:rsidR="008140B5" w:rsidRPr="002D4200" w:rsidRDefault="008140B5" w:rsidP="008140B5">
      <w:pPr>
        <w:pStyle w:val="Call"/>
      </w:pPr>
      <w:r w:rsidRPr="00351626">
        <w:t>décide</w:t>
      </w:r>
    </w:p>
    <w:p w14:paraId="00BEF57B" w14:textId="77777777" w:rsidR="008140B5" w:rsidRPr="00351626" w:rsidRDefault="008140B5" w:rsidP="008140B5">
      <w:r w:rsidRPr="00351626">
        <w:t>de désigner le Bureau national de contrôle des finances publiques du Royaume-Uni Vérificateur extérieur des comptes de l'UIT chargé de vérifier les états financiers de l'Union pour 2022, 2023, 2024 et 2025,</w:t>
      </w:r>
    </w:p>
    <w:p w14:paraId="38DC11A0" w14:textId="77777777" w:rsidR="008140B5" w:rsidRPr="00351626" w:rsidRDefault="008140B5" w:rsidP="008140B5">
      <w:pPr>
        <w:pStyle w:val="Call"/>
      </w:pPr>
      <w:r w:rsidRPr="00351626">
        <w:t>charge le Secrétaire général</w:t>
      </w:r>
    </w:p>
    <w:p w14:paraId="6D9D0BD4" w14:textId="77777777" w:rsidR="008140B5" w:rsidRPr="00351626" w:rsidRDefault="008140B5" w:rsidP="008140B5">
      <w:r w:rsidRPr="00351626">
        <w:t>de porter la présente Décision à la connaissance du Contrôleur et vérificateur général du Bureau national de contrôle des finances publiques du Royaume-Uni et de conclure un contrat avec lui, selon qu'il conviendra.</w:t>
      </w:r>
    </w:p>
    <w:p w14:paraId="108EA2F8" w14:textId="469FF41F" w:rsidR="00C71C00" w:rsidRPr="0002415F" w:rsidRDefault="00C71C00" w:rsidP="00BB1508">
      <w:pPr>
        <w:jc w:val="center"/>
      </w:pPr>
      <w:r w:rsidRPr="0002415F">
        <w:t>______________</w:t>
      </w:r>
    </w:p>
    <w:sectPr w:rsidR="00C71C00" w:rsidRPr="0002415F" w:rsidSect="005C3890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356F" w14:textId="77777777" w:rsidR="00C71C00" w:rsidRDefault="00C71C00">
      <w:r>
        <w:separator/>
      </w:r>
    </w:p>
  </w:endnote>
  <w:endnote w:type="continuationSeparator" w:id="0">
    <w:p w14:paraId="3A0935B9" w14:textId="77777777" w:rsidR="00C71C00" w:rsidRDefault="00C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D0DA" w14:textId="5356EA38" w:rsidR="00732045" w:rsidRDefault="00E54CAA">
    <w:pPr>
      <w:pStyle w:val="Footer"/>
    </w:pPr>
    <w:fldSimple w:instr=" FILENAME \p \* MERGEFORMAT ">
      <w:r>
        <w:t>P:\FRA\SG\CONSEIL\C20\000\072F.docx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54A47">
      <w:t>29.07.20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61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D97B" w14:textId="77777777" w:rsidR="00C71C00" w:rsidRDefault="00C71C00">
      <w:r>
        <w:t>____________________</w:t>
      </w:r>
    </w:p>
  </w:footnote>
  <w:footnote w:type="continuationSeparator" w:id="0">
    <w:p w14:paraId="5D6E3435" w14:textId="77777777" w:rsidR="00C71C00" w:rsidRDefault="00C7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705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7891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820C" w14:textId="6C66934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1508">
      <w:rPr>
        <w:noProof/>
      </w:rPr>
      <w:t>2</w:t>
    </w:r>
    <w:r>
      <w:rPr>
        <w:noProof/>
      </w:rPr>
      <w:fldChar w:fldCharType="end"/>
    </w:r>
  </w:p>
  <w:p w14:paraId="39C0E24C" w14:textId="201C05BE" w:rsidR="00732045" w:rsidRDefault="00732045" w:rsidP="00106B19">
    <w:pPr>
      <w:pStyle w:val="Header"/>
    </w:pPr>
    <w:r>
      <w:t>C</w:t>
    </w:r>
    <w:r w:rsidR="009C353C">
      <w:t>20</w:t>
    </w:r>
    <w:r w:rsidR="009164E7">
      <w:t>/</w:t>
    </w:r>
    <w:r w:rsidR="00471E62">
      <w:t>81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00"/>
    <w:rsid w:val="0002415F"/>
    <w:rsid w:val="000D0D0A"/>
    <w:rsid w:val="00103163"/>
    <w:rsid w:val="00106B19"/>
    <w:rsid w:val="00115D93"/>
    <w:rsid w:val="001247A8"/>
    <w:rsid w:val="001378C0"/>
    <w:rsid w:val="00154A4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2F3D36"/>
    <w:rsid w:val="0033568E"/>
    <w:rsid w:val="00355FF5"/>
    <w:rsid w:val="00361350"/>
    <w:rsid w:val="003C3FAE"/>
    <w:rsid w:val="003D437F"/>
    <w:rsid w:val="003F00C3"/>
    <w:rsid w:val="004038CB"/>
    <w:rsid w:val="0040546F"/>
    <w:rsid w:val="0042404A"/>
    <w:rsid w:val="0044618F"/>
    <w:rsid w:val="0046769A"/>
    <w:rsid w:val="00471E62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76CEC"/>
    <w:rsid w:val="005B1938"/>
    <w:rsid w:val="005C3890"/>
    <w:rsid w:val="005F7BFE"/>
    <w:rsid w:val="00600017"/>
    <w:rsid w:val="006235CA"/>
    <w:rsid w:val="006624DF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140B5"/>
    <w:rsid w:val="00861D73"/>
    <w:rsid w:val="008A4E87"/>
    <w:rsid w:val="008C1140"/>
    <w:rsid w:val="008D76E6"/>
    <w:rsid w:val="009164E7"/>
    <w:rsid w:val="0092392D"/>
    <w:rsid w:val="0093234A"/>
    <w:rsid w:val="009C307F"/>
    <w:rsid w:val="009C353C"/>
    <w:rsid w:val="009F521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4BEA"/>
    <w:rsid w:val="00B61619"/>
    <w:rsid w:val="00BB1508"/>
    <w:rsid w:val="00BB4545"/>
    <w:rsid w:val="00BD5873"/>
    <w:rsid w:val="00BE6E4F"/>
    <w:rsid w:val="00C04BE3"/>
    <w:rsid w:val="00C25D29"/>
    <w:rsid w:val="00C27A7C"/>
    <w:rsid w:val="00C71C00"/>
    <w:rsid w:val="00CA08ED"/>
    <w:rsid w:val="00CA17FE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54CAA"/>
    <w:rsid w:val="00EB15F1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8FFEE2"/>
  <w15:docId w15:val="{C4CF9801-17D5-4086-8DFF-28239E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C71C00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1C00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71C00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71C00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71C00"/>
    <w:rPr>
      <w:rFonts w:ascii="Calibri" w:hAnsi="Calibri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71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C0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15F"/>
    <w:rPr>
      <w:color w:val="605E5C"/>
      <w:shd w:val="clear" w:color="auto" w:fill="E1DFDD"/>
    </w:rPr>
  </w:style>
  <w:style w:type="table" w:styleId="TableGrid">
    <w:name w:val="Table Grid"/>
    <w:basedOn w:val="TableNormal"/>
    <w:rsid w:val="00471E62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qFormat/>
    <w:locked/>
    <w:rsid w:val="00471E62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20-CL-C-0049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2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Janin, Patricia</cp:lastModifiedBy>
  <cp:revision>3</cp:revision>
  <cp:lastPrinted>2000-07-18T08:55:00Z</cp:lastPrinted>
  <dcterms:created xsi:type="dcterms:W3CDTF">2020-12-07T14:05:00Z</dcterms:created>
  <dcterms:modified xsi:type="dcterms:W3CDTF">2020-12-07T14:07:00Z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