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70F81" w14:paraId="0E5C4BA6" w14:textId="77777777">
        <w:trPr>
          <w:cantSplit/>
        </w:trPr>
        <w:tc>
          <w:tcPr>
            <w:tcW w:w="6912" w:type="dxa"/>
          </w:tcPr>
          <w:p w14:paraId="768813DE" w14:textId="26FD4A59" w:rsidR="00093EEB" w:rsidRPr="00670F81" w:rsidRDefault="00093EEB" w:rsidP="00C2727F">
            <w:pPr>
              <w:spacing w:before="360"/>
              <w:rPr>
                <w:szCs w:val="24"/>
              </w:rPr>
            </w:pPr>
            <w:bookmarkStart w:id="0" w:name="dc06"/>
            <w:bookmarkStart w:id="1" w:name="dbluepink" w:colFirst="0" w:colLast="0"/>
            <w:bookmarkEnd w:id="0"/>
            <w:r w:rsidRPr="00670F81">
              <w:rPr>
                <w:b/>
                <w:bCs/>
                <w:sz w:val="30"/>
                <w:szCs w:val="30"/>
              </w:rPr>
              <w:t>Consejo 20</w:t>
            </w:r>
            <w:r w:rsidR="007955DA" w:rsidRPr="00670F81">
              <w:rPr>
                <w:b/>
                <w:bCs/>
                <w:sz w:val="30"/>
                <w:szCs w:val="30"/>
              </w:rPr>
              <w:t>20</w:t>
            </w:r>
          </w:p>
        </w:tc>
        <w:tc>
          <w:tcPr>
            <w:tcW w:w="3261" w:type="dxa"/>
          </w:tcPr>
          <w:p w14:paraId="5D6F354A" w14:textId="77777777" w:rsidR="00093EEB" w:rsidRPr="00670F81" w:rsidRDefault="007955DA" w:rsidP="007955DA">
            <w:pPr>
              <w:spacing w:before="0"/>
              <w:rPr>
                <w:szCs w:val="24"/>
              </w:rPr>
            </w:pPr>
            <w:bookmarkStart w:id="2" w:name="ditulogo"/>
            <w:bookmarkEnd w:id="2"/>
            <w:r w:rsidRPr="00670F81">
              <w:rPr>
                <w:noProof/>
              </w:rPr>
              <w:drawing>
                <wp:inline distT="0" distB="0" distL="0" distR="0" wp14:anchorId="63761C97" wp14:editId="4533B2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670F81" w14:paraId="6E1F4A4B" w14:textId="77777777">
        <w:trPr>
          <w:cantSplit/>
          <w:trHeight w:val="20"/>
        </w:trPr>
        <w:tc>
          <w:tcPr>
            <w:tcW w:w="10173" w:type="dxa"/>
            <w:gridSpan w:val="2"/>
            <w:tcBorders>
              <w:bottom w:val="single" w:sz="12" w:space="0" w:color="auto"/>
            </w:tcBorders>
          </w:tcPr>
          <w:p w14:paraId="05CEEB23" w14:textId="77777777" w:rsidR="00093EEB" w:rsidRPr="00670F81" w:rsidRDefault="00093EEB">
            <w:pPr>
              <w:spacing w:before="0"/>
              <w:rPr>
                <w:b/>
                <w:bCs/>
                <w:szCs w:val="24"/>
              </w:rPr>
            </w:pPr>
          </w:p>
        </w:tc>
      </w:tr>
      <w:tr w:rsidR="00093EEB" w:rsidRPr="00670F81" w14:paraId="7C3406A4" w14:textId="77777777">
        <w:trPr>
          <w:cantSplit/>
          <w:trHeight w:val="20"/>
        </w:trPr>
        <w:tc>
          <w:tcPr>
            <w:tcW w:w="6912" w:type="dxa"/>
            <w:tcBorders>
              <w:top w:val="single" w:sz="12" w:space="0" w:color="auto"/>
            </w:tcBorders>
          </w:tcPr>
          <w:p w14:paraId="4172225F" w14:textId="77777777" w:rsidR="00093EEB" w:rsidRPr="00670F8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29D6B8E" w14:textId="77777777" w:rsidR="00093EEB" w:rsidRPr="00670F81" w:rsidRDefault="00093EEB">
            <w:pPr>
              <w:spacing w:before="0"/>
              <w:rPr>
                <w:b/>
                <w:bCs/>
                <w:szCs w:val="24"/>
              </w:rPr>
            </w:pPr>
          </w:p>
        </w:tc>
      </w:tr>
      <w:tr w:rsidR="00093EEB" w:rsidRPr="00670F81" w14:paraId="6B1E4681" w14:textId="77777777">
        <w:trPr>
          <w:cantSplit/>
          <w:trHeight w:val="20"/>
        </w:trPr>
        <w:tc>
          <w:tcPr>
            <w:tcW w:w="6912" w:type="dxa"/>
            <w:shd w:val="clear" w:color="auto" w:fill="auto"/>
          </w:tcPr>
          <w:p w14:paraId="72EFBC88" w14:textId="27AD7CBD" w:rsidR="00093EEB" w:rsidRPr="00670F81" w:rsidRDefault="0092038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70F81">
              <w:rPr>
                <w:rFonts w:cs="Times"/>
                <w:b/>
                <w:szCs w:val="24"/>
              </w:rPr>
              <w:t>Punto del orden del día: ADM 27</w:t>
            </w:r>
          </w:p>
        </w:tc>
        <w:tc>
          <w:tcPr>
            <w:tcW w:w="3261" w:type="dxa"/>
          </w:tcPr>
          <w:p w14:paraId="7220B074" w14:textId="1FAAE2F4" w:rsidR="00093EEB" w:rsidRPr="00670F81" w:rsidRDefault="00093EEB" w:rsidP="00C2727F">
            <w:pPr>
              <w:spacing w:before="0"/>
              <w:rPr>
                <w:b/>
                <w:bCs/>
                <w:szCs w:val="24"/>
              </w:rPr>
            </w:pPr>
            <w:r w:rsidRPr="00670F81">
              <w:rPr>
                <w:b/>
                <w:bCs/>
                <w:szCs w:val="24"/>
              </w:rPr>
              <w:t>Documento C</w:t>
            </w:r>
            <w:r w:rsidR="007955DA" w:rsidRPr="00670F81">
              <w:rPr>
                <w:b/>
                <w:bCs/>
                <w:szCs w:val="24"/>
              </w:rPr>
              <w:t>20</w:t>
            </w:r>
            <w:r w:rsidRPr="00670F81">
              <w:rPr>
                <w:b/>
                <w:bCs/>
                <w:szCs w:val="24"/>
              </w:rPr>
              <w:t>/</w:t>
            </w:r>
            <w:r w:rsidR="00920384" w:rsidRPr="00670F81">
              <w:rPr>
                <w:b/>
                <w:bCs/>
                <w:szCs w:val="24"/>
              </w:rPr>
              <w:t>78</w:t>
            </w:r>
            <w:r w:rsidRPr="00670F81">
              <w:rPr>
                <w:b/>
                <w:bCs/>
                <w:szCs w:val="24"/>
              </w:rPr>
              <w:t>-S</w:t>
            </w:r>
          </w:p>
        </w:tc>
      </w:tr>
      <w:tr w:rsidR="00093EEB" w:rsidRPr="00670F81" w14:paraId="01D1610C" w14:textId="77777777">
        <w:trPr>
          <w:cantSplit/>
          <w:trHeight w:val="20"/>
        </w:trPr>
        <w:tc>
          <w:tcPr>
            <w:tcW w:w="6912" w:type="dxa"/>
            <w:shd w:val="clear" w:color="auto" w:fill="auto"/>
          </w:tcPr>
          <w:p w14:paraId="0383A027" w14:textId="77777777" w:rsidR="00093EEB" w:rsidRPr="00670F81" w:rsidRDefault="00093EEB">
            <w:pPr>
              <w:shd w:val="solid" w:color="FFFFFF" w:fill="FFFFFF"/>
              <w:spacing w:before="0"/>
              <w:rPr>
                <w:smallCaps/>
                <w:szCs w:val="24"/>
              </w:rPr>
            </w:pPr>
            <w:bookmarkStart w:id="5" w:name="ddate" w:colFirst="1" w:colLast="1"/>
            <w:bookmarkEnd w:id="3"/>
            <w:bookmarkEnd w:id="4"/>
          </w:p>
        </w:tc>
        <w:tc>
          <w:tcPr>
            <w:tcW w:w="3261" w:type="dxa"/>
          </w:tcPr>
          <w:p w14:paraId="6BA3B130" w14:textId="71194885" w:rsidR="00093EEB" w:rsidRPr="00670F81" w:rsidRDefault="00920384" w:rsidP="00C2727F">
            <w:pPr>
              <w:spacing w:before="0"/>
              <w:rPr>
                <w:b/>
                <w:bCs/>
                <w:szCs w:val="24"/>
              </w:rPr>
            </w:pPr>
            <w:r w:rsidRPr="00670F81">
              <w:rPr>
                <w:b/>
                <w:bCs/>
                <w:szCs w:val="24"/>
              </w:rPr>
              <w:t>6</w:t>
            </w:r>
            <w:r w:rsidR="0077252D" w:rsidRPr="00670F81">
              <w:rPr>
                <w:b/>
                <w:bCs/>
                <w:szCs w:val="24"/>
              </w:rPr>
              <w:t xml:space="preserve"> </w:t>
            </w:r>
            <w:r w:rsidRPr="00670F81">
              <w:rPr>
                <w:b/>
                <w:bCs/>
                <w:szCs w:val="24"/>
              </w:rPr>
              <w:t>de noviembre</w:t>
            </w:r>
            <w:r w:rsidR="00093EEB" w:rsidRPr="00670F81">
              <w:rPr>
                <w:b/>
                <w:bCs/>
                <w:szCs w:val="24"/>
              </w:rPr>
              <w:t xml:space="preserve"> de 20</w:t>
            </w:r>
            <w:r w:rsidR="007955DA" w:rsidRPr="00670F81">
              <w:rPr>
                <w:b/>
                <w:bCs/>
                <w:szCs w:val="24"/>
              </w:rPr>
              <w:t>20</w:t>
            </w:r>
          </w:p>
        </w:tc>
      </w:tr>
      <w:tr w:rsidR="00093EEB" w:rsidRPr="00670F81" w14:paraId="04A12BB8" w14:textId="77777777">
        <w:trPr>
          <w:cantSplit/>
          <w:trHeight w:val="20"/>
        </w:trPr>
        <w:tc>
          <w:tcPr>
            <w:tcW w:w="6912" w:type="dxa"/>
            <w:shd w:val="clear" w:color="auto" w:fill="auto"/>
          </w:tcPr>
          <w:p w14:paraId="5884BE55" w14:textId="77777777" w:rsidR="00093EEB" w:rsidRPr="00670F81" w:rsidRDefault="00093EEB">
            <w:pPr>
              <w:shd w:val="solid" w:color="FFFFFF" w:fill="FFFFFF"/>
              <w:spacing w:before="0"/>
              <w:rPr>
                <w:smallCaps/>
                <w:szCs w:val="24"/>
              </w:rPr>
            </w:pPr>
            <w:bookmarkStart w:id="6" w:name="dorlang" w:colFirst="1" w:colLast="1"/>
            <w:bookmarkEnd w:id="5"/>
          </w:p>
        </w:tc>
        <w:tc>
          <w:tcPr>
            <w:tcW w:w="3261" w:type="dxa"/>
          </w:tcPr>
          <w:p w14:paraId="7786ACD4" w14:textId="77777777" w:rsidR="00093EEB" w:rsidRPr="00670F81" w:rsidRDefault="00093EEB" w:rsidP="00093EEB">
            <w:pPr>
              <w:spacing w:before="0"/>
              <w:rPr>
                <w:b/>
                <w:bCs/>
                <w:szCs w:val="24"/>
              </w:rPr>
            </w:pPr>
            <w:r w:rsidRPr="00670F81">
              <w:rPr>
                <w:b/>
                <w:bCs/>
                <w:szCs w:val="24"/>
              </w:rPr>
              <w:t>Original: inglés</w:t>
            </w:r>
          </w:p>
        </w:tc>
      </w:tr>
      <w:tr w:rsidR="00093EEB" w:rsidRPr="00670F81" w14:paraId="256E6339" w14:textId="77777777">
        <w:trPr>
          <w:cantSplit/>
        </w:trPr>
        <w:tc>
          <w:tcPr>
            <w:tcW w:w="10173" w:type="dxa"/>
            <w:gridSpan w:val="2"/>
          </w:tcPr>
          <w:p w14:paraId="3616D822" w14:textId="1CD25A5B" w:rsidR="00093EEB" w:rsidRPr="00670F81" w:rsidRDefault="00920384">
            <w:pPr>
              <w:pStyle w:val="Source"/>
            </w:pPr>
            <w:bookmarkStart w:id="7" w:name="dsource" w:colFirst="0" w:colLast="0"/>
            <w:bookmarkEnd w:id="1"/>
            <w:bookmarkEnd w:id="6"/>
            <w:r w:rsidRPr="00670F81">
              <w:t>Informe del Secretario General</w:t>
            </w:r>
          </w:p>
        </w:tc>
      </w:tr>
      <w:tr w:rsidR="00093EEB" w:rsidRPr="00670F81" w14:paraId="5DE6A283" w14:textId="77777777">
        <w:trPr>
          <w:cantSplit/>
        </w:trPr>
        <w:tc>
          <w:tcPr>
            <w:tcW w:w="10173" w:type="dxa"/>
            <w:gridSpan w:val="2"/>
          </w:tcPr>
          <w:p w14:paraId="16E15781" w14:textId="3C9920E7" w:rsidR="00093EEB" w:rsidRPr="00670F81" w:rsidRDefault="00920384">
            <w:pPr>
              <w:pStyle w:val="Title1"/>
            </w:pPr>
            <w:bookmarkStart w:id="8" w:name="dtitle1" w:colFirst="0" w:colLast="0"/>
            <w:bookmarkEnd w:id="7"/>
            <w:r w:rsidRPr="00670F81">
              <w:t>CREACIÓN Y FINANCIACIÓN DE UNA NUEVA FUNCIÓN DE INVESTIGACIÓN</w:t>
            </w:r>
          </w:p>
        </w:tc>
      </w:tr>
      <w:bookmarkEnd w:id="8"/>
    </w:tbl>
    <w:p w14:paraId="73F573B2" w14:textId="77777777" w:rsidR="00093EEB" w:rsidRPr="00670F8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70F81" w14:paraId="71A6EB2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A647A63" w14:textId="77777777" w:rsidR="00093EEB" w:rsidRPr="00670F81" w:rsidRDefault="00093EEB">
            <w:pPr>
              <w:pStyle w:val="Headingb"/>
            </w:pPr>
            <w:r w:rsidRPr="00670F81">
              <w:t>Resumen</w:t>
            </w:r>
          </w:p>
          <w:p w14:paraId="6BB7F237" w14:textId="3F077757" w:rsidR="00093EEB" w:rsidRPr="00670F81" w:rsidRDefault="002A1927">
            <w:r w:rsidRPr="00670F81">
              <w:t xml:space="preserve">Durante la </w:t>
            </w:r>
            <w:r w:rsidRPr="00670F81">
              <w:rPr>
                <w:color w:val="000000"/>
              </w:rPr>
              <w:t>consulta virtual de los consejeros</w:t>
            </w:r>
            <w:r w:rsidRPr="00670F81">
              <w:t xml:space="preserve"> de junio de </w:t>
            </w:r>
            <w:r w:rsidR="00920384" w:rsidRPr="00670F81">
              <w:t xml:space="preserve">2020, </w:t>
            </w:r>
            <w:r w:rsidRPr="00670F81">
              <w:t xml:space="preserve">el Presidente destacó, a través del documento </w:t>
            </w:r>
            <w:r w:rsidR="00920384" w:rsidRPr="00670F81">
              <w:t>VC/17-</w:t>
            </w:r>
            <w:r w:rsidRPr="00670F81">
              <w:t>S</w:t>
            </w:r>
            <w:r w:rsidR="00920384" w:rsidRPr="00670F81">
              <w:t xml:space="preserve">, </w:t>
            </w:r>
            <w:r w:rsidRPr="00670F81">
              <w:t xml:space="preserve">que </w:t>
            </w:r>
            <w:r w:rsidR="00920384" w:rsidRPr="00670F81">
              <w:t>(1)</w:t>
            </w:r>
            <w:r w:rsidRPr="00670F81">
              <w:t xml:space="preserve"> la</w:t>
            </w:r>
            <w:r w:rsidR="00920384" w:rsidRPr="00670F81">
              <w:t xml:space="preserve"> </w:t>
            </w:r>
            <w:r w:rsidRPr="00670F81">
              <w:t>consulta virtual deseaba proponer al Consejo que, en su próxima reunión presencial, apoy</w:t>
            </w:r>
            <w:r w:rsidR="00702FA7" w:rsidRPr="00670F81">
              <w:t>as</w:t>
            </w:r>
            <w:r w:rsidRPr="00670F81">
              <w:t>e el refuerzo de la función de investigación de la UIT mediante la creación de un puesto independiente y específico, de nivel P.5 o P.4, que se financie con cargo a la Cuenta de Provisión</w:t>
            </w:r>
            <w:r w:rsidR="00920384" w:rsidRPr="00670F81">
              <w:t xml:space="preserve">, </w:t>
            </w:r>
            <w:r w:rsidRPr="00670F81">
              <w:t>y</w:t>
            </w:r>
            <w:r w:rsidR="00920384" w:rsidRPr="00670F81">
              <w:t xml:space="preserve"> </w:t>
            </w:r>
            <w:r w:rsidRPr="00670F81">
              <w:t xml:space="preserve">que </w:t>
            </w:r>
            <w:r w:rsidR="00920384" w:rsidRPr="00670F81">
              <w:t xml:space="preserve">(2) </w:t>
            </w:r>
            <w:r w:rsidR="00B34B0B" w:rsidRPr="00670F81">
              <w:t>la S</w:t>
            </w:r>
            <w:r w:rsidRPr="00670F81">
              <w:t xml:space="preserve">ecretaría, en </w:t>
            </w:r>
            <w:r w:rsidR="00920384" w:rsidRPr="00670F81">
              <w:t>la próxima reunión presencial del Consejo</w:t>
            </w:r>
            <w:r w:rsidRPr="00670F81">
              <w:t xml:space="preserve">, </w:t>
            </w:r>
            <w:r w:rsidR="00920384" w:rsidRPr="00670F81">
              <w:t>integr</w:t>
            </w:r>
            <w:r w:rsidR="00702FA7" w:rsidRPr="00670F81">
              <w:t>as</w:t>
            </w:r>
            <w:r w:rsidR="00920384" w:rsidRPr="00670F81">
              <w:t>e en la Carta de Auditoría Interna el mandato de la nueva función de investigación que se propon</w:t>
            </w:r>
            <w:r w:rsidR="00702FA7" w:rsidRPr="00670F81">
              <w:t>ía</w:t>
            </w:r>
            <w:r w:rsidR="00920384" w:rsidRPr="00670F81">
              <w:t xml:space="preserve"> en el Documento VC/8, para que el Consejo lo examin</w:t>
            </w:r>
            <w:r w:rsidR="00702FA7" w:rsidRPr="00670F81">
              <w:t>ase, y modificase</w:t>
            </w:r>
            <w:r w:rsidR="00920384" w:rsidRPr="00670F81">
              <w:t xml:space="preserve"> el título de la carta por el de "Carta de Auditoría Interna e Investigación".</w:t>
            </w:r>
          </w:p>
          <w:p w14:paraId="094A8B5A" w14:textId="403B4EFC" w:rsidR="00232AB5" w:rsidRPr="00670F81" w:rsidRDefault="00BE509A">
            <w:bookmarkStart w:id="9" w:name="lt_pId013"/>
            <w:r w:rsidRPr="00670F81">
              <w:t>La propuesta de Carta de Auditoría Interna e Investigación figura en el anexo del presente informe</w:t>
            </w:r>
            <w:r w:rsidR="00232AB5" w:rsidRPr="00670F81">
              <w:t>.</w:t>
            </w:r>
            <w:bookmarkEnd w:id="9"/>
          </w:p>
          <w:p w14:paraId="0AD42869" w14:textId="77777777" w:rsidR="00093EEB" w:rsidRPr="00670F81" w:rsidRDefault="00093EEB">
            <w:pPr>
              <w:pStyle w:val="Headingb"/>
            </w:pPr>
            <w:r w:rsidRPr="00670F81">
              <w:t>Acción solicitada</w:t>
            </w:r>
          </w:p>
          <w:p w14:paraId="081F0483" w14:textId="48821269" w:rsidR="00093EEB" w:rsidRPr="00670F81" w:rsidRDefault="00232AB5">
            <w:bookmarkStart w:id="10" w:name="lt_pId015"/>
            <w:r w:rsidRPr="00670F81">
              <w:t xml:space="preserve">Se invita al Consejo a que </w:t>
            </w:r>
            <w:r w:rsidRPr="00670F81">
              <w:rPr>
                <w:b/>
                <w:bCs/>
              </w:rPr>
              <w:t>apruebe</w:t>
            </w:r>
            <w:r w:rsidRPr="00670F81">
              <w:t xml:space="preserve"> el refuerzo de la función de investigación de la UIT, mediante la creación de un puesto específico, de nivel P.5 o P.4, que se adscribirá a la Oficina del Secretario General, a quien incumbirá su supervisión, y se financiará a cargo a la Cuenta de Provisión, </w:t>
            </w:r>
            <w:r w:rsidR="00BE509A" w:rsidRPr="00670F81">
              <w:t xml:space="preserve">y a </w:t>
            </w:r>
            <w:r w:rsidRPr="00670F81">
              <w:rPr>
                <w:b/>
              </w:rPr>
              <w:t>t</w:t>
            </w:r>
            <w:r w:rsidR="00BE509A" w:rsidRPr="00670F81">
              <w:rPr>
                <w:b/>
              </w:rPr>
              <w:t>omar nota</w:t>
            </w:r>
            <w:r w:rsidRPr="00670F81">
              <w:rPr>
                <w:b/>
              </w:rPr>
              <w:t xml:space="preserve"> </w:t>
            </w:r>
            <w:r w:rsidR="00BE509A" w:rsidRPr="00670F81">
              <w:rPr>
                <w:b/>
              </w:rPr>
              <w:t>de</w:t>
            </w:r>
            <w:r w:rsidRPr="00670F81">
              <w:t xml:space="preserve"> </w:t>
            </w:r>
            <w:r w:rsidR="00BE509A" w:rsidRPr="00670F81">
              <w:t>la Carta de Auditoría Interna e Investigación propuesta</w:t>
            </w:r>
            <w:r w:rsidRPr="00670F81">
              <w:t>.</w:t>
            </w:r>
            <w:bookmarkEnd w:id="10"/>
          </w:p>
          <w:p w14:paraId="28FCCA31" w14:textId="77777777" w:rsidR="00093EEB" w:rsidRPr="00670F81" w:rsidRDefault="00093EEB">
            <w:pPr>
              <w:pStyle w:val="Table"/>
              <w:keepNext w:val="0"/>
              <w:spacing w:before="0" w:after="0"/>
              <w:rPr>
                <w:caps w:val="0"/>
                <w:sz w:val="22"/>
                <w:lang w:val="es-ES_tradnl"/>
              </w:rPr>
            </w:pPr>
            <w:r w:rsidRPr="00670F81">
              <w:rPr>
                <w:caps w:val="0"/>
                <w:sz w:val="22"/>
                <w:lang w:val="es-ES_tradnl"/>
              </w:rPr>
              <w:t>____________</w:t>
            </w:r>
          </w:p>
          <w:p w14:paraId="04E580E9" w14:textId="3D63A6FF" w:rsidR="00093EEB" w:rsidRPr="00670F81" w:rsidRDefault="00093EEB">
            <w:pPr>
              <w:pStyle w:val="Headingb"/>
            </w:pPr>
            <w:r w:rsidRPr="00670F81">
              <w:t>Referencia</w:t>
            </w:r>
            <w:r w:rsidR="00920384" w:rsidRPr="00670F81">
              <w:t>s</w:t>
            </w:r>
          </w:p>
          <w:p w14:paraId="56AE23F9" w14:textId="36649AE0" w:rsidR="00093EEB" w:rsidRPr="00670F81" w:rsidRDefault="00920384">
            <w:pPr>
              <w:spacing w:after="120"/>
              <w:rPr>
                <w:i/>
                <w:iCs/>
              </w:rPr>
            </w:pPr>
            <w:bookmarkStart w:id="11" w:name="lt_pId018"/>
            <w:r w:rsidRPr="00670F81">
              <w:rPr>
                <w:i/>
                <w:iCs/>
              </w:rPr>
              <w:t xml:space="preserve">Documentos </w:t>
            </w:r>
            <w:hyperlink r:id="rId9" w:history="1">
              <w:r w:rsidRPr="00670F81">
                <w:rPr>
                  <w:rStyle w:val="Hyperlink"/>
                  <w:i/>
                  <w:iCs/>
                </w:rPr>
                <w:t>VC/</w:t>
              </w:r>
              <w:r w:rsidRPr="00670F81">
                <w:rPr>
                  <w:rStyle w:val="Hyperlink"/>
                  <w:i/>
                  <w:iCs/>
                </w:rPr>
                <w:t>8</w:t>
              </w:r>
            </w:hyperlink>
            <w:r w:rsidRPr="00670F81">
              <w:rPr>
                <w:i/>
                <w:iCs/>
              </w:rPr>
              <w:t xml:space="preserve">, </w:t>
            </w:r>
            <w:hyperlink r:id="rId10" w:history="1">
              <w:r w:rsidRPr="00670F81">
                <w:rPr>
                  <w:rStyle w:val="Hyperlink"/>
                  <w:i/>
                  <w:iCs/>
                </w:rPr>
                <w:t>VC/</w:t>
              </w:r>
              <w:r w:rsidRPr="00670F81">
                <w:rPr>
                  <w:rStyle w:val="Hyperlink"/>
                  <w:i/>
                  <w:iCs/>
                </w:rPr>
                <w:t>1</w:t>
              </w:r>
              <w:r w:rsidRPr="00670F81">
                <w:rPr>
                  <w:rStyle w:val="Hyperlink"/>
                  <w:i/>
                  <w:iCs/>
                </w:rPr>
                <w:t>7</w:t>
              </w:r>
            </w:hyperlink>
            <w:r w:rsidRPr="00670F81">
              <w:rPr>
                <w:i/>
                <w:iCs/>
              </w:rPr>
              <w:t xml:space="preserve">, </w:t>
            </w:r>
            <w:hyperlink r:id="rId11" w:history="1">
              <w:r w:rsidRPr="00670F81">
                <w:rPr>
                  <w:rStyle w:val="Hyperlink"/>
                  <w:i/>
                  <w:iCs/>
                </w:rPr>
                <w:t>C20</w:t>
              </w:r>
              <w:r w:rsidRPr="00670F81">
                <w:rPr>
                  <w:rStyle w:val="Hyperlink"/>
                  <w:i/>
                  <w:iCs/>
                </w:rPr>
                <w:t>/</w:t>
              </w:r>
              <w:r w:rsidRPr="00670F81">
                <w:rPr>
                  <w:rStyle w:val="Hyperlink"/>
                  <w:i/>
                  <w:iCs/>
                </w:rPr>
                <w:t>50</w:t>
              </w:r>
            </w:hyperlink>
            <w:r w:rsidRPr="00670F81">
              <w:rPr>
                <w:i/>
                <w:iCs/>
              </w:rPr>
              <w:t xml:space="preserve">, y </w:t>
            </w:r>
            <w:hyperlink r:id="rId12" w:history="1">
              <w:r w:rsidRPr="00670F81">
                <w:rPr>
                  <w:rStyle w:val="Hyperlink"/>
                  <w:i/>
                  <w:iCs/>
                </w:rPr>
                <w:t>CWG</w:t>
              </w:r>
              <w:r w:rsidRPr="00670F81">
                <w:rPr>
                  <w:rStyle w:val="Hyperlink"/>
                  <w:i/>
                  <w:iCs/>
                </w:rPr>
                <w:t>-</w:t>
              </w:r>
              <w:r w:rsidRPr="00670F81">
                <w:rPr>
                  <w:rStyle w:val="Hyperlink"/>
                  <w:i/>
                  <w:iCs/>
                </w:rPr>
                <w:t>FHR-11/15</w:t>
              </w:r>
            </w:hyperlink>
            <w:bookmarkEnd w:id="11"/>
          </w:p>
        </w:tc>
      </w:tr>
    </w:tbl>
    <w:p w14:paraId="2B996136" w14:textId="77777777" w:rsidR="007955DA" w:rsidRPr="00670F81" w:rsidRDefault="007955DA" w:rsidP="000B0D00"/>
    <w:p w14:paraId="36332744" w14:textId="6B5DCDF8" w:rsidR="00920384" w:rsidRPr="00670F81" w:rsidRDefault="00920384">
      <w:pPr>
        <w:tabs>
          <w:tab w:val="clear" w:pos="567"/>
          <w:tab w:val="clear" w:pos="1134"/>
          <w:tab w:val="clear" w:pos="1701"/>
          <w:tab w:val="clear" w:pos="2268"/>
          <w:tab w:val="clear" w:pos="2835"/>
        </w:tabs>
        <w:overflowPunct/>
        <w:autoSpaceDE/>
        <w:autoSpaceDN/>
        <w:adjustRightInd/>
        <w:spacing w:before="0"/>
        <w:textAlignment w:val="auto"/>
      </w:pPr>
      <w:r w:rsidRPr="00670F81">
        <w:br w:type="page"/>
      </w:r>
    </w:p>
    <w:p w14:paraId="68118042" w14:textId="3C0ECD6E" w:rsidR="00920384" w:rsidRPr="00670F81" w:rsidRDefault="00920384" w:rsidP="00920384">
      <w:bookmarkStart w:id="12" w:name="lt_pId019"/>
      <w:r w:rsidRPr="00670F81">
        <w:lastRenderedPageBreak/>
        <w:t>1</w:t>
      </w:r>
      <w:r w:rsidRPr="00670F81">
        <w:tab/>
      </w:r>
      <w:r w:rsidR="00164B77" w:rsidRPr="00670F81">
        <w:t xml:space="preserve">En el documento </w:t>
      </w:r>
      <w:hyperlink r:id="rId13" w:history="1">
        <w:r w:rsidRPr="00670F81">
          <w:rPr>
            <w:rStyle w:val="Hyperlink"/>
          </w:rPr>
          <w:t>VC/</w:t>
        </w:r>
        <w:r w:rsidRPr="00670F81">
          <w:rPr>
            <w:rStyle w:val="Hyperlink"/>
          </w:rPr>
          <w:t>1</w:t>
        </w:r>
        <w:r w:rsidRPr="00670F81">
          <w:rPr>
            <w:rStyle w:val="Hyperlink"/>
          </w:rPr>
          <w:t>7</w:t>
        </w:r>
      </w:hyperlink>
      <w:r w:rsidR="00164B77" w:rsidRPr="00670F81">
        <w:t>, Resumen de los debates de la tercera</w:t>
      </w:r>
      <w:r w:rsidR="00B34B0B" w:rsidRPr="00670F81">
        <w:t xml:space="preserve"> sesión , jueves 11 de junio de </w:t>
      </w:r>
      <w:r w:rsidR="00164B77" w:rsidRPr="00670F81">
        <w:t>2020, consulta virtual de los consejeros, se señala lo siguiente</w:t>
      </w:r>
      <w:r w:rsidRPr="00670F81">
        <w:t>:</w:t>
      </w:r>
      <w:bookmarkEnd w:id="12"/>
      <w:r w:rsidRPr="00670F81">
        <w:t xml:space="preserve"> </w:t>
      </w:r>
    </w:p>
    <w:p w14:paraId="08B39750" w14:textId="03496587" w:rsidR="00C2727F" w:rsidRDefault="00232AB5" w:rsidP="00164B77">
      <w:pPr>
        <w:tabs>
          <w:tab w:val="clear" w:pos="567"/>
          <w:tab w:val="left" w:pos="720"/>
          <w:tab w:val="left" w:pos="1080"/>
        </w:tabs>
        <w:snapToGrid w:val="0"/>
        <w:spacing w:after="120"/>
        <w:ind w:left="1080" w:right="900"/>
        <w:jc w:val="both"/>
        <w:rPr>
          <w:rFonts w:asciiTheme="minorHAnsi" w:hAnsiTheme="minorHAnsi" w:cstheme="minorHAnsi"/>
          <w:szCs w:val="24"/>
        </w:rPr>
      </w:pPr>
      <w:bookmarkStart w:id="13" w:name="lt_pId136"/>
      <w:r w:rsidRPr="00670F81">
        <w:rPr>
          <w:rFonts w:asciiTheme="minorHAnsi" w:hAnsiTheme="minorHAnsi" w:cstheme="minorHAnsi"/>
          <w:i/>
          <w:szCs w:val="24"/>
        </w:rPr>
        <w:t xml:space="preserve">El Presidente entiende que los participantes en la consulta virtual desean proponer al Consejo que, en su próxima reunión presencial, apoye el refuerzo de la función de investigación de la UIT mediante la creación de un puesto independiente y específico, de nivel P.5 o P.4, que se financie con cargo a la Cuenta de Provisión; alentar a la </w:t>
      </w:r>
      <w:r w:rsidR="00FA7913">
        <w:rPr>
          <w:rFonts w:asciiTheme="minorHAnsi" w:hAnsiTheme="minorHAnsi" w:cstheme="minorHAnsi"/>
          <w:i/>
          <w:szCs w:val="24"/>
        </w:rPr>
        <w:t>Secretaría</w:t>
      </w:r>
      <w:r w:rsidRPr="00670F81">
        <w:rPr>
          <w:rFonts w:asciiTheme="minorHAnsi" w:hAnsiTheme="minorHAnsi" w:cstheme="minorHAnsi"/>
          <w:i/>
          <w:szCs w:val="24"/>
        </w:rPr>
        <w:t xml:space="preserve"> a que vele por que la propuesta se ajuste al marco jurídico y reglamentario en vigor de la UIT y a que examine y actualice las políticas vigentes, según proceda, habida cuenta de las mejores prácticas de las demás organizaciones del sistema de las Naciones Unidas, así como de las recomendaciones de la DCI; y proponer a la próxima reunión presencial del Consejo que la </w:t>
      </w:r>
      <w:r w:rsidR="00FA7913">
        <w:rPr>
          <w:rFonts w:asciiTheme="minorHAnsi" w:hAnsiTheme="minorHAnsi" w:cstheme="minorHAnsi"/>
          <w:i/>
          <w:szCs w:val="24"/>
        </w:rPr>
        <w:t>Secretaría</w:t>
      </w:r>
      <w:r w:rsidRPr="00670F81">
        <w:rPr>
          <w:rFonts w:asciiTheme="minorHAnsi" w:hAnsiTheme="minorHAnsi" w:cstheme="minorHAnsi"/>
          <w:i/>
          <w:szCs w:val="24"/>
        </w:rPr>
        <w:t xml:space="preserve"> integre en la Carta de Auditoría Interna el mandato de la nueva función de investigación que se propone en el Documento VC/8, para que el Consejo lo examine, y modifique el título de la carta por el de "Carta de Au</w:t>
      </w:r>
      <w:r w:rsidR="00164B77" w:rsidRPr="00670F81">
        <w:rPr>
          <w:rFonts w:asciiTheme="minorHAnsi" w:hAnsiTheme="minorHAnsi" w:cstheme="minorHAnsi"/>
          <w:i/>
          <w:szCs w:val="24"/>
        </w:rPr>
        <w:t>ditoría Interna e Investigación</w:t>
      </w:r>
      <w:r w:rsidR="00FA7913">
        <w:rPr>
          <w:rFonts w:asciiTheme="minorHAnsi" w:hAnsiTheme="minorHAnsi" w:cstheme="minorHAnsi"/>
          <w:i/>
          <w:szCs w:val="24"/>
        </w:rPr>
        <w:t>"</w:t>
      </w:r>
      <w:r w:rsidRPr="00FA7913">
        <w:rPr>
          <w:rFonts w:asciiTheme="minorHAnsi" w:hAnsiTheme="minorHAnsi" w:cstheme="minorHAnsi"/>
          <w:szCs w:val="24"/>
        </w:rPr>
        <w:t>.</w:t>
      </w:r>
      <w:bookmarkEnd w:id="13"/>
    </w:p>
    <w:p w14:paraId="67189BB0" w14:textId="55AF0CBA" w:rsidR="00920384" w:rsidRPr="00670F81" w:rsidRDefault="00920384" w:rsidP="00920384">
      <w:bookmarkStart w:id="14" w:name="lt_pId021"/>
      <w:r w:rsidRPr="00670F81">
        <w:t>2</w:t>
      </w:r>
      <w:r w:rsidRPr="00670F81">
        <w:tab/>
      </w:r>
      <w:r w:rsidR="00164B77" w:rsidRPr="00670F81">
        <w:t>La propuesta de Carta de Auditoría Interna e Investigaci</w:t>
      </w:r>
      <w:r w:rsidR="00702FA7" w:rsidRPr="00670F81">
        <w:t xml:space="preserve">ón, que figura en el anexo </w:t>
      </w:r>
      <w:r w:rsidR="006F20ED" w:rsidRPr="00670F81">
        <w:t>al</w:t>
      </w:r>
      <w:r w:rsidR="00164B77" w:rsidRPr="00670F81">
        <w:t xml:space="preserve"> presente informe, modifica la Carta de Auditoría Interna vigente, cuya última revisión se remonta a</w:t>
      </w:r>
      <w:bookmarkStart w:id="15" w:name="lt_pId022"/>
      <w:bookmarkEnd w:id="14"/>
      <w:r w:rsidR="00164B77" w:rsidRPr="00670F81">
        <w:t xml:space="preserve"> </w:t>
      </w:r>
      <w:r w:rsidRPr="00670F81">
        <w:t>2013.</w:t>
      </w:r>
      <w:bookmarkEnd w:id="15"/>
      <w:r w:rsidRPr="00670F81">
        <w:t xml:space="preserve"> </w:t>
      </w:r>
      <w:bookmarkStart w:id="16" w:name="lt_pId023"/>
      <w:r w:rsidR="00164B77" w:rsidRPr="00670F81">
        <w:t xml:space="preserve">La propuesta de Carta </w:t>
      </w:r>
      <w:r w:rsidR="00702FA7" w:rsidRPr="00670F81">
        <w:t>contempla</w:t>
      </w:r>
      <w:r w:rsidR="00164B77" w:rsidRPr="00670F81">
        <w:t xml:space="preserve"> una Unidad de Investigación independiente, tal como se debatió en la consulta virtual de los consejeros</w:t>
      </w:r>
      <w:r w:rsidRPr="00670F81">
        <w:t>.</w:t>
      </w:r>
      <w:bookmarkEnd w:id="16"/>
    </w:p>
    <w:p w14:paraId="3619A09B" w14:textId="1E44B9A3" w:rsidR="00920384" w:rsidRPr="00670F81" w:rsidRDefault="00920384" w:rsidP="00920384">
      <w:bookmarkStart w:id="17" w:name="lt_pId024"/>
      <w:r w:rsidRPr="00670F81">
        <w:t>3</w:t>
      </w:r>
      <w:r w:rsidRPr="00670F81">
        <w:tab/>
      </w:r>
      <w:r w:rsidR="00164B77" w:rsidRPr="00670F81">
        <w:t>Es prioritario aprobar un puesto de Jefe de Investigaci</w:t>
      </w:r>
      <w:r w:rsidR="00764546" w:rsidRPr="00670F81">
        <w:t xml:space="preserve">ón </w:t>
      </w:r>
      <w:r w:rsidR="00164B77" w:rsidRPr="00670F81">
        <w:t xml:space="preserve">para que la ITU pueda publicar la vacante y proceder a la contratación. A 1.º de octubre de 2020, el número de </w:t>
      </w:r>
      <w:bookmarkStart w:id="18" w:name="lt_pId025"/>
      <w:bookmarkEnd w:id="17"/>
      <w:r w:rsidR="00164B77" w:rsidRPr="00670F81">
        <w:t xml:space="preserve">denuncias de conducta indebida ya es equiparable al de </w:t>
      </w:r>
      <w:r w:rsidRPr="00670F81">
        <w:t>2019.</w:t>
      </w:r>
      <w:bookmarkEnd w:id="18"/>
      <w:r w:rsidRPr="00670F81">
        <w:t xml:space="preserve"> </w:t>
      </w:r>
      <w:bookmarkStart w:id="19" w:name="lt_pId026"/>
      <w:r w:rsidR="00164B77" w:rsidRPr="00670F81">
        <w:t xml:space="preserve">Anteriormente, la Secretaría había observado que, en 2019, la UIT había gastado casi </w:t>
      </w:r>
      <w:r w:rsidRPr="00670F81">
        <w:t>200</w:t>
      </w:r>
      <w:r w:rsidR="00164B77" w:rsidRPr="00670F81">
        <w:t> 000 </w:t>
      </w:r>
      <w:r w:rsidR="00B34B0B" w:rsidRPr="00670F81">
        <w:t>CHF</w:t>
      </w:r>
      <w:r w:rsidR="00164B77" w:rsidRPr="00670F81">
        <w:t xml:space="preserve"> en concepto de honorarios a diversos investigadores externos contratados </w:t>
      </w:r>
      <w:r w:rsidR="00164B77" w:rsidRPr="00670F81">
        <w:rPr>
          <w:i/>
          <w:iCs/>
        </w:rPr>
        <w:t>ad hoc</w:t>
      </w:r>
      <w:r w:rsidR="00164B77" w:rsidRPr="00670F81">
        <w:t xml:space="preserve"> para complementar la capacidad interna de investigación antes mencionada</w:t>
      </w:r>
      <w:r w:rsidRPr="00670F81">
        <w:t>.</w:t>
      </w:r>
      <w:bookmarkEnd w:id="19"/>
    </w:p>
    <w:p w14:paraId="103322D8" w14:textId="4DA250CD" w:rsidR="00920384" w:rsidRPr="00670F81" w:rsidRDefault="00920384" w:rsidP="00920384">
      <w:bookmarkStart w:id="20" w:name="lt_pId027"/>
      <w:r w:rsidRPr="00670F81">
        <w:t>4</w:t>
      </w:r>
      <w:r w:rsidRPr="00670F81">
        <w:tab/>
      </w:r>
      <w:r w:rsidR="00164B77" w:rsidRPr="00670F81">
        <w:t xml:space="preserve">La UIT señala que se debe seguir trabajando durante los próximos meses para integrar la nueva Unidad de Investigación en los textos pertinentes de las políticas de la Unión. </w:t>
      </w:r>
      <w:bookmarkStart w:id="21" w:name="lt_pId028"/>
      <w:bookmarkEnd w:id="20"/>
      <w:r w:rsidR="00764546" w:rsidRPr="00670F81">
        <w:t>Se finalizarán y actualizarán las Directrices de investigación de la UIT</w:t>
      </w:r>
      <w:r w:rsidRPr="00670F81">
        <w:t>.</w:t>
      </w:r>
      <w:bookmarkEnd w:id="21"/>
      <w:r w:rsidRPr="00670F81">
        <w:t xml:space="preserve"> </w:t>
      </w:r>
      <w:bookmarkStart w:id="22" w:name="lt_pId029"/>
      <w:r w:rsidR="00750F48" w:rsidRPr="00670F81">
        <w:t>Cabe destacar que también</w:t>
      </w:r>
      <w:r w:rsidR="00764546" w:rsidRPr="00670F81">
        <w:t xml:space="preserve"> se llevará a cabo un análisis exhaustivo de los procedimientos disciplinarios, una vez se haya aprobado el puesto de Jefe de Investigación</w:t>
      </w:r>
      <w:r w:rsidRPr="00670F81">
        <w:t>.</w:t>
      </w:r>
      <w:bookmarkStart w:id="23" w:name="lt_pId030"/>
      <w:bookmarkEnd w:id="22"/>
      <w:r w:rsidR="00764546" w:rsidRPr="00670F81">
        <w:t xml:space="preserve"> Además, la UIT reconoce que la Carta de Auditoría Interna no se ha actualizado desde 2013 y que podría ser necesario revisarla prestando atención a otros aspectos. La Unión ya ha comenzado a revisar y actualizar las políticas vigentes, según corresponda, y está comprometida con esta labor, teniendo en cuenta las contribuciones de los Estados Miembros durante la consulta virtual de los consejeros</w:t>
      </w:r>
      <w:bookmarkStart w:id="24" w:name="lt_pId031"/>
      <w:bookmarkEnd w:id="23"/>
      <w:r w:rsidRPr="00670F81">
        <w:t>.</w:t>
      </w:r>
      <w:bookmarkEnd w:id="24"/>
    </w:p>
    <w:p w14:paraId="4F46B849" w14:textId="209AD9D3" w:rsidR="00920384" w:rsidRPr="00670F81" w:rsidRDefault="00920384" w:rsidP="007F4861">
      <w:pPr>
        <w:spacing w:before="840"/>
      </w:pPr>
      <w:r w:rsidRPr="00670F81">
        <w:rPr>
          <w:b/>
          <w:bCs/>
        </w:rPr>
        <w:t>Anexo</w:t>
      </w:r>
      <w:r w:rsidRPr="00670F81">
        <w:t>: 1</w:t>
      </w:r>
    </w:p>
    <w:p w14:paraId="6FA335A9" w14:textId="634E9592" w:rsidR="00920384" w:rsidRPr="00670F81" w:rsidRDefault="00920384">
      <w:pPr>
        <w:tabs>
          <w:tab w:val="clear" w:pos="567"/>
          <w:tab w:val="clear" w:pos="1134"/>
          <w:tab w:val="clear" w:pos="1701"/>
          <w:tab w:val="clear" w:pos="2268"/>
          <w:tab w:val="clear" w:pos="2835"/>
        </w:tabs>
        <w:overflowPunct/>
        <w:autoSpaceDE/>
        <w:autoSpaceDN/>
        <w:adjustRightInd/>
        <w:spacing w:before="0"/>
        <w:textAlignment w:val="auto"/>
      </w:pPr>
      <w:r w:rsidRPr="00670F81">
        <w:br w:type="page"/>
      </w:r>
    </w:p>
    <w:p w14:paraId="42D340EA" w14:textId="7D40B8CB" w:rsidR="00920384" w:rsidRPr="00670F81" w:rsidRDefault="00920384" w:rsidP="00920384">
      <w:pPr>
        <w:pStyle w:val="AnnexNo"/>
      </w:pPr>
      <w:bookmarkStart w:id="25" w:name="lt_pId033"/>
      <w:r w:rsidRPr="00670F81">
        <w:lastRenderedPageBreak/>
        <w:t>ANEX</w:t>
      </w:r>
      <w:bookmarkEnd w:id="25"/>
      <w:r w:rsidR="00764546" w:rsidRPr="00670F81">
        <w:t>O</w:t>
      </w:r>
    </w:p>
    <w:p w14:paraId="3D6E345E" w14:textId="38F4E8D1" w:rsidR="00920384" w:rsidRPr="00670F81" w:rsidRDefault="00A8550A" w:rsidP="00920384">
      <w:pPr>
        <w:pStyle w:val="Annextitle"/>
      </w:pPr>
      <w:bookmarkStart w:id="26" w:name="lt_pId034"/>
      <w:r w:rsidRPr="00670F81">
        <w:t>CARTA DE AUDITORÍA INTERNA E INVESTIGACIÓN</w:t>
      </w:r>
      <w:bookmarkEnd w:id="26"/>
    </w:p>
    <w:p w14:paraId="58CCE192" w14:textId="1FE4450E" w:rsidR="00920384" w:rsidRPr="00670F81" w:rsidRDefault="00920384" w:rsidP="00907B70">
      <w:pPr>
        <w:pStyle w:val="Headingb"/>
      </w:pPr>
      <w:r w:rsidRPr="00670F81">
        <w:t>A</w:t>
      </w:r>
      <w:r w:rsidRPr="00670F81">
        <w:tab/>
      </w:r>
      <w:r w:rsidR="00A8550A" w:rsidRPr="00670F81">
        <w:t>INTRODUCCIÓN</w:t>
      </w:r>
    </w:p>
    <w:p w14:paraId="68E08819" w14:textId="48C74F8D" w:rsidR="00232AB5" w:rsidRPr="00670F81" w:rsidRDefault="00232AB5" w:rsidP="00232AB5">
      <w:pPr>
        <w:pStyle w:val="enumlev1"/>
      </w:pPr>
      <w:r w:rsidRPr="00670F81">
        <w:t>1)</w:t>
      </w:r>
      <w:r w:rsidRPr="00670F81">
        <w:tab/>
        <w:t xml:space="preserve">En la UIT, la auditoría interna </w:t>
      </w:r>
      <w:r w:rsidR="00A8550A" w:rsidRPr="00670F81">
        <w:t xml:space="preserve">y la investigación </w:t>
      </w:r>
      <w:r w:rsidRPr="00670F81">
        <w:t>se define</w:t>
      </w:r>
      <w:r w:rsidR="00A8550A" w:rsidRPr="00670F81">
        <w:t>n</w:t>
      </w:r>
      <w:r w:rsidRPr="00670F81">
        <w:t xml:space="preserve"> como </w:t>
      </w:r>
      <w:r w:rsidR="00A8550A" w:rsidRPr="00670F81">
        <w:t>funciones</w:t>
      </w:r>
      <w:r w:rsidRPr="00670F81">
        <w:t xml:space="preserve"> independiente</w:t>
      </w:r>
      <w:r w:rsidR="00A8550A" w:rsidRPr="00670F81">
        <w:t>s</w:t>
      </w:r>
      <w:r w:rsidRPr="00670F81">
        <w:t xml:space="preserve"> cuyo objetivo es respaldar al Secretario General en el ejercicio de las responsabilidades internas que se le han encomendado con objeto de garantizar que la gestión de la UIT sea eficaz, eficiente, rentable y conforme a los reglamentos y normas vigentes. Esta</w:t>
      </w:r>
      <w:r w:rsidR="00A8550A" w:rsidRPr="00670F81">
        <w:t>s</w:t>
      </w:r>
      <w:r w:rsidRPr="00670F81">
        <w:t xml:space="preserve"> funci</w:t>
      </w:r>
      <w:r w:rsidR="00A8550A" w:rsidRPr="00670F81">
        <w:t>o</w:t>
      </w:r>
      <w:r w:rsidRPr="00670F81">
        <w:t>n</w:t>
      </w:r>
      <w:r w:rsidR="00A8550A" w:rsidRPr="00670F81">
        <w:t>es</w:t>
      </w:r>
      <w:r w:rsidRPr="00670F81">
        <w:t xml:space="preserve"> comprende</w:t>
      </w:r>
      <w:r w:rsidR="00A8550A" w:rsidRPr="00670F81">
        <w:t>n, en particular</w:t>
      </w:r>
      <w:r w:rsidRPr="00670F81">
        <w:t xml:space="preserve"> la disuasión y la prevención del </w:t>
      </w:r>
      <w:r w:rsidR="00A8550A" w:rsidRPr="00670F81">
        <w:t xml:space="preserve">despilfarro, </w:t>
      </w:r>
      <w:r w:rsidRPr="00670F81">
        <w:t xml:space="preserve">la mala gestión </w:t>
      </w:r>
      <w:r w:rsidR="00A8550A" w:rsidRPr="00670F81">
        <w:t xml:space="preserve">y la conducta indebida </w:t>
      </w:r>
      <w:r w:rsidRPr="00670F81">
        <w:t>en las actividades y programas de la UIT.</w:t>
      </w:r>
    </w:p>
    <w:p w14:paraId="61524A31" w14:textId="2015102A" w:rsidR="00920384" w:rsidRPr="00670F81" w:rsidRDefault="00232AB5" w:rsidP="00232AB5">
      <w:pPr>
        <w:pStyle w:val="enumlev1"/>
      </w:pPr>
      <w:r w:rsidRPr="00670F81">
        <w:t>2)</w:t>
      </w:r>
      <w:r w:rsidRPr="00670F81">
        <w:tab/>
        <w:t xml:space="preserve">La </w:t>
      </w:r>
      <w:r w:rsidR="00DB4961" w:rsidRPr="00670F81">
        <w:t>U</w:t>
      </w:r>
      <w:r w:rsidRPr="00670F81">
        <w:t xml:space="preserve">nidad de </w:t>
      </w:r>
      <w:r w:rsidR="00DB4961" w:rsidRPr="00670F81">
        <w:t>A</w:t>
      </w:r>
      <w:r w:rsidRPr="00670F81">
        <w:t xml:space="preserve">uditoría </w:t>
      </w:r>
      <w:r w:rsidR="00DB4961" w:rsidRPr="00670F81">
        <w:t>I</w:t>
      </w:r>
      <w:r w:rsidRPr="00670F81">
        <w:t>nterna de la UIT desempeña una labor de control y asesoramiento independiente y objetiva, concebida con el fin de aportar un valor añadido a los t</w:t>
      </w:r>
      <w:r w:rsidR="00DB4961" w:rsidRPr="00670F81">
        <w:t>rabajos de la Unión y mejorar su integridad</w:t>
      </w:r>
      <w:r w:rsidRPr="00670F81">
        <w:t xml:space="preserve">. Dicha unidad tiene por objeto secundar a la organización en el cumplimiento de sus objetivos, utilizando un enfoque sistemático y metódico para evaluar y reforzar la eficacia de los procesos de gestión de riesgos, control y gobernanza. </w:t>
      </w:r>
      <w:r w:rsidR="00A8550A" w:rsidRPr="00670F81">
        <w:t xml:space="preserve">Las investigaciones de la UIT son procedimientos administrativos objetivos e independientes </w:t>
      </w:r>
      <w:r w:rsidR="00DB4961" w:rsidRPr="00670F81">
        <w:t xml:space="preserve">para realizar </w:t>
      </w:r>
      <w:r w:rsidR="00A8550A" w:rsidRPr="00670F81">
        <w:t xml:space="preserve">indagaciones </w:t>
      </w:r>
      <w:r w:rsidRPr="00670F81">
        <w:t>formal</w:t>
      </w:r>
      <w:r w:rsidR="00A8550A" w:rsidRPr="00670F81">
        <w:t xml:space="preserve">es </w:t>
      </w:r>
      <w:r w:rsidR="00DB4961" w:rsidRPr="00670F81">
        <w:t>y determinar</w:t>
      </w:r>
      <w:r w:rsidR="00A8550A" w:rsidRPr="00670F81">
        <w:t xml:space="preserve"> los hechos. Su propósito es examinar las denuncias o informaciones de comportamientos que podrían suponer conductas indebidas, en su sentido más amplio definido en el marco interno reglamentario y administrativo de la UIT, a fin de ayudar a la Unión a determinar si se ha producido algún comportamiento censurable y, en su caso, </w:t>
      </w:r>
      <w:r w:rsidR="00DD0B49" w:rsidRPr="00670F81">
        <w:t xml:space="preserve">identificar a </w:t>
      </w:r>
      <w:r w:rsidR="00A8550A" w:rsidRPr="00670F81">
        <w:t>las personas responsables</w:t>
      </w:r>
      <w:r w:rsidRPr="00670F81">
        <w:t>.</w:t>
      </w:r>
    </w:p>
    <w:p w14:paraId="552C9C24" w14:textId="3945FB43" w:rsidR="00920384" w:rsidRPr="00670F81" w:rsidRDefault="00232AB5" w:rsidP="00907B70">
      <w:pPr>
        <w:pStyle w:val="Headingb"/>
      </w:pPr>
      <w:r w:rsidRPr="00670F81">
        <w:t>B</w:t>
      </w:r>
      <w:r w:rsidRPr="00670F81">
        <w:tab/>
      </w:r>
      <w:r w:rsidR="00DD0B49" w:rsidRPr="00670F81">
        <w:t>ORGANIZACIÓN</w:t>
      </w:r>
    </w:p>
    <w:p w14:paraId="595F493B" w14:textId="6D54B15D" w:rsidR="00920384" w:rsidRPr="00670F81" w:rsidRDefault="00232AB5" w:rsidP="00232AB5">
      <w:pPr>
        <w:pStyle w:val="enumlev1"/>
      </w:pPr>
      <w:r w:rsidRPr="00670F81">
        <w:t>3)</w:t>
      </w:r>
      <w:r w:rsidRPr="00670F81">
        <w:tab/>
      </w:r>
      <w:r w:rsidR="00DD0B49" w:rsidRPr="00670F81">
        <w:t xml:space="preserve">La Unidad de Auditoría </w:t>
      </w:r>
      <w:r w:rsidR="00E1697B" w:rsidRPr="00670F81">
        <w:t xml:space="preserve">Interna y la Unidad de </w:t>
      </w:r>
      <w:r w:rsidR="00DD0B49" w:rsidRPr="00670F81">
        <w:t>Investigación de la UIT se integra</w:t>
      </w:r>
      <w:r w:rsidR="00E1697B" w:rsidRPr="00670F81">
        <w:t>n</w:t>
      </w:r>
      <w:r w:rsidR="00DD0B49" w:rsidRPr="00670F81">
        <w:t xml:space="preserve"> en la Oficina del Secretario General y está</w:t>
      </w:r>
      <w:r w:rsidR="00E1697B" w:rsidRPr="00670F81">
        <w:t>n</w:t>
      </w:r>
      <w:r w:rsidR="00DD0B49" w:rsidRPr="00670F81">
        <w:t xml:space="preserve"> sujeta</w:t>
      </w:r>
      <w:r w:rsidR="00E1697B" w:rsidRPr="00670F81">
        <w:t>s</w:t>
      </w:r>
      <w:r w:rsidR="00DD0B49" w:rsidRPr="00670F81">
        <w:t xml:space="preserve"> a la autoridad directa del Secretario General</w:t>
      </w:r>
      <w:r w:rsidRPr="00670F81">
        <w:t>.</w:t>
      </w:r>
    </w:p>
    <w:p w14:paraId="1A20EF8F" w14:textId="0581AE0D" w:rsidR="00232AB5" w:rsidRPr="00670F81" w:rsidRDefault="00DD0B49" w:rsidP="00A315C9">
      <w:pPr>
        <w:pStyle w:val="Annextitle"/>
      </w:pPr>
      <w:bookmarkStart w:id="27" w:name="lt_pId049"/>
      <w:r w:rsidRPr="00670F81">
        <w:t xml:space="preserve">UNIDAD DE AUDITORÍA </w:t>
      </w:r>
      <w:r w:rsidR="00232AB5" w:rsidRPr="00670F81">
        <w:t>INTERNA</w:t>
      </w:r>
      <w:bookmarkEnd w:id="27"/>
    </w:p>
    <w:p w14:paraId="3B1CB62B" w14:textId="56106886" w:rsidR="00232AB5" w:rsidRPr="00670F81" w:rsidRDefault="00232AB5" w:rsidP="00907B70">
      <w:pPr>
        <w:pStyle w:val="Headingb"/>
      </w:pPr>
      <w:r w:rsidRPr="00670F81">
        <w:t>C</w:t>
      </w:r>
      <w:r w:rsidRPr="00670F81">
        <w:tab/>
        <w:t>RESPONSIBILI</w:t>
      </w:r>
      <w:r w:rsidR="00DD0B49" w:rsidRPr="00670F81">
        <w:t>DADES Y ALCANCE DE LAS ACTIVIDADES DE AUDITORÍA INTERNA</w:t>
      </w:r>
    </w:p>
    <w:p w14:paraId="54F5A477" w14:textId="34C4B7E9" w:rsidR="00907B70" w:rsidRPr="00670F81" w:rsidRDefault="00907B70" w:rsidP="00907B70">
      <w:pPr>
        <w:pStyle w:val="enumlev1"/>
      </w:pPr>
      <w:r w:rsidRPr="00670F81">
        <w:t>4)</w:t>
      </w:r>
      <w:r w:rsidRPr="00670F81">
        <w:tab/>
      </w:r>
      <w:bookmarkStart w:id="28" w:name="lt_pId053"/>
      <w:r w:rsidR="00DD0B49" w:rsidRPr="00670F81">
        <w:t xml:space="preserve">La Unidad de Auditoría Interna de la UIT se encarga de realizar auditorías o inspecciones independientes </w:t>
      </w:r>
      <w:r w:rsidR="002F7C75" w:rsidRPr="00670F81">
        <w:rPr>
          <w:color w:val="000000"/>
        </w:rPr>
        <w:t>con el fin de garantizar la gestión y utilización eficaces y económicas de los recursos financieros, humanos, tecnológicos e intangibles de la UIT</w:t>
      </w:r>
      <w:r w:rsidRPr="00670F81">
        <w:t>.</w:t>
      </w:r>
      <w:bookmarkEnd w:id="28"/>
      <w:r w:rsidRPr="00670F81">
        <w:t xml:space="preserve"> </w:t>
      </w:r>
    </w:p>
    <w:p w14:paraId="6EB3404B" w14:textId="64030D4A" w:rsidR="00907B70" w:rsidRPr="00670F81" w:rsidRDefault="00907B70" w:rsidP="00907B70">
      <w:pPr>
        <w:pStyle w:val="enumlev1"/>
      </w:pPr>
      <w:r w:rsidRPr="00670F81">
        <w:t>5)</w:t>
      </w:r>
      <w:r w:rsidRPr="00670F81">
        <w:tab/>
      </w:r>
      <w:bookmarkStart w:id="29" w:name="lt_pId055"/>
      <w:r w:rsidR="00E850FF" w:rsidRPr="00670F81">
        <w:t>La Unidad de Auditoría Interna de la UIT planificará, organizará y ejecutará un programa de auditoría interno global</w:t>
      </w:r>
      <w:r w:rsidR="00755914" w:rsidRPr="00670F81">
        <w:t xml:space="preserve">. El </w:t>
      </w:r>
      <w:r w:rsidR="00E850FF" w:rsidRPr="00670F81">
        <w:t xml:space="preserve">alcance general </w:t>
      </w:r>
      <w:r w:rsidR="00755914" w:rsidRPr="00670F81">
        <w:t xml:space="preserve">del programa, que </w:t>
      </w:r>
      <w:r w:rsidR="00E850FF" w:rsidRPr="00670F81">
        <w:t>será definido por el Jefe de la Auditoría Interna de la UIT en consulta con el Secretario General</w:t>
      </w:r>
      <w:bookmarkStart w:id="30" w:name="lt_pId056"/>
      <w:bookmarkEnd w:id="29"/>
      <w:r w:rsidR="00E850FF" w:rsidRPr="00670F81">
        <w:t>, el Vicesecretario General y los Directores de las Oficinas</w:t>
      </w:r>
      <w:r w:rsidR="00755914" w:rsidRPr="00670F81">
        <w:t>, debe incluir, en el nivel de toda la UIT, el examen y la evaluación de la adecuación y eficacia en materia de gobernanza, procesos de gestión de riesgo</w:t>
      </w:r>
      <w:r w:rsidR="00DB4961" w:rsidRPr="00670F81">
        <w:t>s</w:t>
      </w:r>
      <w:r w:rsidR="00755914" w:rsidRPr="00670F81">
        <w:t>, sistema de controles internos y calidad del desempeño de las responsabilidades asignadas, con miras a alcanzar las metas y los objetivos de la Unión</w:t>
      </w:r>
      <w:r w:rsidRPr="00670F81">
        <w:t>.</w:t>
      </w:r>
      <w:bookmarkEnd w:id="30"/>
      <w:r w:rsidRPr="00670F81">
        <w:t xml:space="preserve"> </w:t>
      </w:r>
      <w:bookmarkStart w:id="31" w:name="lt_pId057"/>
      <w:r w:rsidR="00360510" w:rsidRPr="00670F81">
        <w:t xml:space="preserve">En este contexto, </w:t>
      </w:r>
      <w:bookmarkStart w:id="32" w:name="lt_pId058"/>
      <w:bookmarkEnd w:id="31"/>
      <w:r w:rsidR="00360510" w:rsidRPr="00670F81">
        <w:t xml:space="preserve">el Jefe de la Unidad de Auditoría Interna de la UIT </w:t>
      </w:r>
      <w:r w:rsidR="00374B81" w:rsidRPr="00670F81">
        <w:t>definirá</w:t>
      </w:r>
      <w:r w:rsidR="00360510" w:rsidRPr="00670F81">
        <w:t xml:space="preserve">, con periodicidad anual, un plan basado en los riesgos para determinar las prioridades de Auditoría Interna de la Unión. Antes de que comience el año, el plan de auditoría se enviará al </w:t>
      </w:r>
      <w:r w:rsidR="00360510" w:rsidRPr="00670F81">
        <w:rPr>
          <w:color w:val="000000"/>
        </w:rPr>
        <w:t xml:space="preserve">Comité Asesor Independiente sobre la Gestión (CAIG) </w:t>
      </w:r>
      <w:bookmarkStart w:id="33" w:name="lt_pId059"/>
      <w:bookmarkEnd w:id="32"/>
      <w:r w:rsidR="00360510" w:rsidRPr="00670F81">
        <w:t>con miras a su examen y al Secretario General, que procederá a su aprobación final</w:t>
      </w:r>
      <w:r w:rsidRPr="00670F81">
        <w:t>.</w:t>
      </w:r>
      <w:bookmarkEnd w:id="33"/>
      <w:r w:rsidRPr="00670F81">
        <w:t xml:space="preserve"> </w:t>
      </w:r>
    </w:p>
    <w:p w14:paraId="6DB67FFE" w14:textId="0DED21D5" w:rsidR="00907B70" w:rsidRPr="00670F81" w:rsidRDefault="00907B70" w:rsidP="00907B70">
      <w:pPr>
        <w:pStyle w:val="enumlev1"/>
      </w:pPr>
      <w:r w:rsidRPr="00670F81">
        <w:t>6)</w:t>
      </w:r>
      <w:r w:rsidRPr="00670F81">
        <w:tab/>
      </w:r>
      <w:bookmarkStart w:id="34" w:name="lt_pId061"/>
      <w:r w:rsidR="00D3445E" w:rsidRPr="00670F81">
        <w:t>El Jefe de Auditoría Interna será responsable de</w:t>
      </w:r>
      <w:r w:rsidRPr="00670F81">
        <w:t>:</w:t>
      </w:r>
      <w:bookmarkEnd w:id="34"/>
    </w:p>
    <w:p w14:paraId="0D593221" w14:textId="139B484A" w:rsidR="00907B70" w:rsidRPr="00670F81" w:rsidRDefault="00907B70" w:rsidP="00907B70">
      <w:pPr>
        <w:pStyle w:val="enumlev2"/>
      </w:pPr>
      <w:bookmarkStart w:id="35" w:name="lt_pId062"/>
      <w:r w:rsidRPr="00670F81">
        <w:lastRenderedPageBreak/>
        <w:t>a)</w:t>
      </w:r>
      <w:bookmarkEnd w:id="35"/>
      <w:r w:rsidRPr="00670F81">
        <w:tab/>
      </w:r>
      <w:bookmarkStart w:id="36" w:name="lt_pId063"/>
      <w:r w:rsidR="00D3445E" w:rsidRPr="00670F81">
        <w:t>garantizar la ejecución del plan de auditoría anual, comunicar los resultados de los exámenes de auditoría y las opiniones formadas</w:t>
      </w:r>
      <w:r w:rsidRPr="00670F81">
        <w:t xml:space="preserve">, </w:t>
      </w:r>
      <w:r w:rsidR="00D3445E" w:rsidRPr="00670F81">
        <w:t>formular recomendaciones de acción para los administradores, y realizar el seguimiento, si procede, para determinar si se han adoptado medidas eficaces dentro de un plazo razonable e informar al respecto, de conformidad con los procedimientos de notificación establecidos en la Orden de servicio</w:t>
      </w:r>
      <w:r w:rsidRPr="00670F81">
        <w:t>;</w:t>
      </w:r>
      <w:bookmarkEnd w:id="36"/>
    </w:p>
    <w:p w14:paraId="31E4E365" w14:textId="420AC6D5" w:rsidR="00907B70" w:rsidRPr="00670F81" w:rsidRDefault="00907B70" w:rsidP="00907B70">
      <w:pPr>
        <w:pStyle w:val="enumlev2"/>
      </w:pPr>
      <w:bookmarkStart w:id="37" w:name="lt_pId064"/>
      <w:r w:rsidRPr="00670F81">
        <w:t>b)</w:t>
      </w:r>
      <w:bookmarkEnd w:id="37"/>
      <w:r w:rsidRPr="00670F81">
        <w:tab/>
      </w:r>
      <w:bookmarkStart w:id="38" w:name="lt_pId065"/>
      <w:r w:rsidR="00D3445E" w:rsidRPr="00670F81">
        <w:t xml:space="preserve">mantener una dotación de funcionarios de auditoría de categoría </w:t>
      </w:r>
      <w:r w:rsidRPr="00670F81">
        <w:t xml:space="preserve">profesional </w:t>
      </w:r>
      <w:r w:rsidR="00D3445E" w:rsidRPr="00670F81">
        <w:t xml:space="preserve">con conocimientos, aptitudes, experiencia y certificaciones profesionales adecuados para dar respuesta a los requisitos de la presente </w:t>
      </w:r>
      <w:r w:rsidR="00BF2143" w:rsidRPr="00670F81">
        <w:t>C</w:t>
      </w:r>
      <w:r w:rsidR="00D3445E" w:rsidRPr="00670F81">
        <w:t>arta</w:t>
      </w:r>
      <w:r w:rsidRPr="00670F81">
        <w:t>;</w:t>
      </w:r>
      <w:bookmarkEnd w:id="38"/>
    </w:p>
    <w:p w14:paraId="34F47781" w14:textId="56CDAB53" w:rsidR="00907B70" w:rsidRPr="00670F81" w:rsidRDefault="00907B70" w:rsidP="00907B70">
      <w:pPr>
        <w:pStyle w:val="enumlev2"/>
      </w:pPr>
      <w:bookmarkStart w:id="39" w:name="lt_pId066"/>
      <w:r w:rsidRPr="00670F81">
        <w:t>c)</w:t>
      </w:r>
      <w:bookmarkEnd w:id="39"/>
      <w:r w:rsidRPr="00670F81">
        <w:tab/>
      </w:r>
      <w:bookmarkStart w:id="40" w:name="lt_pId067"/>
      <w:r w:rsidR="002031C3" w:rsidRPr="00670F81">
        <w:t>coordinar las actividades de auditoria en colaboración con el Auditor Externo con miras a asegurar una cobertura de auditoría eficaz y minimizar la duplicación de esfuerzos, teniendo debidamente en cuenta las responsabilidades de todas las partes y el seguimiento, si procede, de la aplicación de las recomendaciones del Auditor Externo</w:t>
      </w:r>
      <w:r w:rsidRPr="00670F81">
        <w:t>;</w:t>
      </w:r>
      <w:bookmarkEnd w:id="40"/>
    </w:p>
    <w:p w14:paraId="2199533A" w14:textId="339DAFCC" w:rsidR="00907B70" w:rsidRPr="00670F81" w:rsidRDefault="00907B70" w:rsidP="00907B70">
      <w:pPr>
        <w:pStyle w:val="enumlev2"/>
      </w:pPr>
      <w:bookmarkStart w:id="41" w:name="lt_pId068"/>
      <w:r w:rsidRPr="00670F81">
        <w:t>d)</w:t>
      </w:r>
      <w:bookmarkEnd w:id="41"/>
      <w:r w:rsidRPr="00670F81">
        <w:tab/>
      </w:r>
      <w:bookmarkStart w:id="42" w:name="lt_pId069"/>
      <w:r w:rsidR="002F3DDD" w:rsidRPr="00670F81">
        <w:t>mantener una relación estrecha con otros auditores internos del sistema de las Naciones Unidas y, de manera más general, con los servicios de supervisi</w:t>
      </w:r>
      <w:r w:rsidR="00BF2143" w:rsidRPr="00670F81">
        <w:t>ón de dicho</w:t>
      </w:r>
      <w:r w:rsidR="002F3DDD" w:rsidRPr="00670F81">
        <w:t xml:space="preserve"> sistema</w:t>
      </w:r>
      <w:r w:rsidRPr="00670F81">
        <w:t>.</w:t>
      </w:r>
      <w:bookmarkEnd w:id="42"/>
    </w:p>
    <w:p w14:paraId="121A96DD" w14:textId="7D161A1A" w:rsidR="00907B70" w:rsidRPr="00670F81" w:rsidRDefault="00907B70" w:rsidP="00907B70">
      <w:pPr>
        <w:pStyle w:val="enumlev1"/>
      </w:pPr>
      <w:r w:rsidRPr="00670F81">
        <w:t>7)</w:t>
      </w:r>
      <w:r w:rsidRPr="00670F81">
        <w:tab/>
      </w:r>
      <w:bookmarkStart w:id="43" w:name="lt_pId071"/>
      <w:r w:rsidR="002F3DDD" w:rsidRPr="00670F81">
        <w:t>La Unidad de Auditoría Interna de la UIT examinará y valorará el desempeño de las actividades en todos los niveles institu</w:t>
      </w:r>
      <w:r w:rsidR="000F782D" w:rsidRPr="00670F81">
        <w:t>c</w:t>
      </w:r>
      <w:r w:rsidR="002F3DDD" w:rsidRPr="00670F81">
        <w:t>ionales. Todos los sistemas, procesos, operaci</w:t>
      </w:r>
      <w:r w:rsidR="000F782D" w:rsidRPr="00670F81">
        <w:t>o</w:t>
      </w:r>
      <w:r w:rsidR="002F3DDD" w:rsidRPr="00670F81">
        <w:t>n</w:t>
      </w:r>
      <w:r w:rsidR="000F782D" w:rsidRPr="00670F81">
        <w:t>e</w:t>
      </w:r>
      <w:r w:rsidR="002F3DDD" w:rsidRPr="00670F81">
        <w:t xml:space="preserve">s, funciones y actividades de la Unión, así como los fondos asignados a </w:t>
      </w:r>
      <w:bookmarkStart w:id="44" w:name="lt_pId072"/>
      <w:bookmarkEnd w:id="43"/>
      <w:r w:rsidR="002F3DDD" w:rsidRPr="00670F81">
        <w:t>las instituciones beneficiarias, están sujetas a la supervisión de Auditoría Interna</w:t>
      </w:r>
      <w:r w:rsidRPr="00670F81">
        <w:t>.</w:t>
      </w:r>
      <w:bookmarkEnd w:id="44"/>
    </w:p>
    <w:p w14:paraId="211A5801" w14:textId="185D4929" w:rsidR="00907B70" w:rsidRPr="00670F81" w:rsidRDefault="00907B70" w:rsidP="00907B70">
      <w:pPr>
        <w:pStyle w:val="enumlev1"/>
      </w:pPr>
      <w:r w:rsidRPr="00670F81">
        <w:t>8)</w:t>
      </w:r>
      <w:r w:rsidRPr="00670F81">
        <w:tab/>
      </w:r>
      <w:bookmarkStart w:id="45" w:name="lt_pId074"/>
      <w:r w:rsidR="002F3DDD" w:rsidRPr="00670F81">
        <w:t>La Unidad de Auditoría Interna será responsable, en particular, de</w:t>
      </w:r>
      <w:r w:rsidRPr="00670F81">
        <w:t>:</w:t>
      </w:r>
      <w:bookmarkEnd w:id="45"/>
    </w:p>
    <w:p w14:paraId="0AAEEF4A" w14:textId="7CB94633" w:rsidR="00907B70" w:rsidRPr="00670F81" w:rsidRDefault="00907B70" w:rsidP="00907B70">
      <w:pPr>
        <w:pStyle w:val="enumlev2"/>
      </w:pPr>
      <w:bookmarkStart w:id="46" w:name="lt_pId075"/>
      <w:r w:rsidRPr="00670F81">
        <w:t>a)</w:t>
      </w:r>
      <w:bookmarkEnd w:id="46"/>
      <w:r w:rsidRPr="00670F81">
        <w:tab/>
      </w:r>
      <w:bookmarkStart w:id="47" w:name="lt_pId076"/>
      <w:r w:rsidR="000F782D" w:rsidRPr="00670F81">
        <w:t>analizar y valorar la fiabilidad, precisión</w:t>
      </w:r>
      <w:r w:rsidR="002522ED" w:rsidRPr="00670F81">
        <w:t xml:space="preserve"> y</w:t>
      </w:r>
      <w:r w:rsidR="000F782D" w:rsidRPr="00670F81">
        <w:t xml:space="preserve"> adecuación de los sistemas de gestión financiera, gestión administrativa y control operativo interno, así como otros sistemas de gestión generales</w:t>
      </w:r>
      <w:r w:rsidRPr="00670F81">
        <w:t>;</w:t>
      </w:r>
      <w:bookmarkEnd w:id="47"/>
    </w:p>
    <w:p w14:paraId="741EA3F3" w14:textId="3C98836F" w:rsidR="00907B70" w:rsidRPr="00670F81" w:rsidRDefault="00907B70" w:rsidP="00907B70">
      <w:pPr>
        <w:pStyle w:val="enumlev2"/>
      </w:pPr>
      <w:bookmarkStart w:id="48" w:name="lt_pId077"/>
      <w:r w:rsidRPr="00670F81">
        <w:t>b)</w:t>
      </w:r>
      <w:bookmarkEnd w:id="48"/>
      <w:r w:rsidRPr="00670F81">
        <w:tab/>
      </w:r>
      <w:bookmarkStart w:id="49" w:name="lt_pId078"/>
      <w:r w:rsidR="000F782D" w:rsidRPr="00670F81">
        <w:t xml:space="preserve">determinar en qué medida todas las actividades y transacciones, tanto financieras como de otro tipo, son conformes con </w:t>
      </w:r>
      <w:r w:rsidR="002522ED" w:rsidRPr="00670F81">
        <w:t xml:space="preserve">el </w:t>
      </w:r>
      <w:r w:rsidR="000F782D" w:rsidRPr="00670F81">
        <w:t>propósito rector, las normas, los reglamentos y otras directivas administrativas de la UIT</w:t>
      </w:r>
      <w:r w:rsidRPr="00670F81">
        <w:t>;</w:t>
      </w:r>
      <w:bookmarkEnd w:id="49"/>
    </w:p>
    <w:p w14:paraId="568498B6" w14:textId="7ED2C1B3" w:rsidR="00907B70" w:rsidRPr="00670F81" w:rsidRDefault="00907B70" w:rsidP="00907B70">
      <w:pPr>
        <w:pStyle w:val="enumlev2"/>
      </w:pPr>
      <w:bookmarkStart w:id="50" w:name="lt_pId079"/>
      <w:r w:rsidRPr="00670F81">
        <w:t>c)</w:t>
      </w:r>
      <w:bookmarkEnd w:id="50"/>
      <w:r w:rsidRPr="00670F81">
        <w:tab/>
      </w:r>
      <w:bookmarkStart w:id="51" w:name="lt_pId080"/>
      <w:r w:rsidR="000F782D" w:rsidRPr="00670F81">
        <w:t>determi</w:t>
      </w:r>
      <w:r w:rsidR="005E1482" w:rsidRPr="00670F81">
        <w:t>nar hasta qué punto se puede</w:t>
      </w:r>
      <w:r w:rsidR="000F782D" w:rsidRPr="00670F81">
        <w:t xml:space="preserve"> prevenir la pérdida de activos y la manera de hacerlo</w:t>
      </w:r>
      <w:bookmarkEnd w:id="51"/>
      <w:r w:rsidR="000F782D" w:rsidRPr="00670F81">
        <w:t>;</w:t>
      </w:r>
    </w:p>
    <w:p w14:paraId="37E36CA3" w14:textId="12194B73" w:rsidR="00907B70" w:rsidRPr="00670F81" w:rsidRDefault="00907B70" w:rsidP="00907B70">
      <w:pPr>
        <w:pStyle w:val="enumlev2"/>
      </w:pPr>
      <w:bookmarkStart w:id="52" w:name="lt_pId081"/>
      <w:r w:rsidRPr="00670F81">
        <w:t>d)</w:t>
      </w:r>
      <w:bookmarkEnd w:id="52"/>
      <w:r w:rsidRPr="00670F81">
        <w:tab/>
      </w:r>
      <w:bookmarkStart w:id="53" w:name="lt_pId082"/>
      <w:r w:rsidR="000F782D" w:rsidRPr="00670F81">
        <w:t xml:space="preserve">valorar las medidas </w:t>
      </w:r>
      <w:r w:rsidR="005E1482" w:rsidRPr="00670F81">
        <w:t xml:space="preserve">adoptadas para </w:t>
      </w:r>
      <w:r w:rsidR="000F782D" w:rsidRPr="00670F81">
        <w:t xml:space="preserve">evitar el fraude, el </w:t>
      </w:r>
      <w:r w:rsidR="007D1ECF" w:rsidRPr="00670F81">
        <w:t>despilfarro</w:t>
      </w:r>
      <w:r w:rsidR="000F782D" w:rsidRPr="00670F81">
        <w:t xml:space="preserve"> y la mala conducta</w:t>
      </w:r>
      <w:r w:rsidRPr="00670F81">
        <w:t>;</w:t>
      </w:r>
      <w:bookmarkEnd w:id="53"/>
      <w:r w:rsidRPr="00670F81">
        <w:t xml:space="preserve"> </w:t>
      </w:r>
    </w:p>
    <w:p w14:paraId="2ACB7FFC" w14:textId="4EE74940" w:rsidR="00907B70" w:rsidRPr="00670F81" w:rsidRDefault="00907B70" w:rsidP="00907B70">
      <w:pPr>
        <w:pStyle w:val="enumlev2"/>
      </w:pPr>
      <w:bookmarkStart w:id="54" w:name="lt_pId083"/>
      <w:r w:rsidRPr="00670F81">
        <w:t>e)</w:t>
      </w:r>
      <w:bookmarkEnd w:id="54"/>
      <w:r w:rsidRPr="00670F81">
        <w:tab/>
      </w:r>
      <w:bookmarkStart w:id="55" w:name="lt_pId084"/>
      <w:r w:rsidR="007D1ECF" w:rsidRPr="00670F81">
        <w:t>analizar el grado de eficiencia y economía en el uso de los recursos humanos, tecnológicos, financieros e intangibles dentro de la UIT</w:t>
      </w:r>
      <w:r w:rsidRPr="00670F81">
        <w:t>;</w:t>
      </w:r>
      <w:bookmarkEnd w:id="55"/>
    </w:p>
    <w:p w14:paraId="5BF9A70F" w14:textId="10D9DC4C" w:rsidR="00907B70" w:rsidRPr="00670F81" w:rsidRDefault="00907B70" w:rsidP="00907B70">
      <w:pPr>
        <w:pStyle w:val="enumlev2"/>
      </w:pPr>
      <w:bookmarkStart w:id="56" w:name="lt_pId085"/>
      <w:r w:rsidRPr="00670F81">
        <w:t>f)</w:t>
      </w:r>
      <w:bookmarkEnd w:id="56"/>
      <w:r w:rsidRPr="00670F81">
        <w:tab/>
      </w:r>
      <w:bookmarkStart w:id="57" w:name="lt_pId086"/>
      <w:r w:rsidR="007D1ECF" w:rsidRPr="00670F81">
        <w:t xml:space="preserve">establecer la fiabilidad y adecuación de los datos de planificación, presupuestos y gestión </w:t>
      </w:r>
      <w:r w:rsidR="005E1482" w:rsidRPr="00670F81">
        <w:t xml:space="preserve">generados en </w:t>
      </w:r>
      <w:r w:rsidR="007D1ECF" w:rsidRPr="00670F81">
        <w:t>la organización</w:t>
      </w:r>
      <w:r w:rsidRPr="00670F81">
        <w:t>;</w:t>
      </w:r>
      <w:bookmarkEnd w:id="57"/>
    </w:p>
    <w:p w14:paraId="138AD35A" w14:textId="46374135" w:rsidR="00907B70" w:rsidRPr="00670F81" w:rsidRDefault="00907B70" w:rsidP="00907B70">
      <w:pPr>
        <w:pStyle w:val="enumlev2"/>
      </w:pPr>
      <w:bookmarkStart w:id="58" w:name="lt_pId087"/>
      <w:r w:rsidRPr="00670F81">
        <w:t>g)</w:t>
      </w:r>
      <w:bookmarkEnd w:id="58"/>
      <w:r w:rsidRPr="00670F81">
        <w:tab/>
      </w:r>
      <w:bookmarkStart w:id="59" w:name="lt_pId088"/>
      <w:r w:rsidR="007D1ECF" w:rsidRPr="00670F81">
        <w:t>analizar y valorar las operaciones o los programas para determinar si se están ejecutando de acuerdo con las previsiones y si sus resultados son acordes con las metas y los objetivos definidos</w:t>
      </w:r>
      <w:r w:rsidRPr="00670F81">
        <w:t>.</w:t>
      </w:r>
      <w:bookmarkEnd w:id="59"/>
    </w:p>
    <w:p w14:paraId="4FDAE28F" w14:textId="1751A8BD" w:rsidR="00907B70" w:rsidRPr="00670F81" w:rsidRDefault="00907B70" w:rsidP="00907B70">
      <w:pPr>
        <w:pStyle w:val="Headingb"/>
      </w:pPr>
      <w:bookmarkStart w:id="60" w:name="lt_pId089"/>
      <w:r w:rsidRPr="00670F81">
        <w:t>D</w:t>
      </w:r>
      <w:bookmarkEnd w:id="60"/>
      <w:r w:rsidRPr="00670F81">
        <w:tab/>
      </w:r>
      <w:bookmarkStart w:id="61" w:name="lt_pId090"/>
      <w:r w:rsidRPr="00670F81">
        <w:t>PRE</w:t>
      </w:r>
      <w:r w:rsidR="004E1767" w:rsidRPr="00670F81">
        <w:t>R</w:t>
      </w:r>
      <w:r w:rsidRPr="00670F81">
        <w:t>ROGATIV</w:t>
      </w:r>
      <w:r w:rsidR="004E1767" w:rsidRPr="00670F81">
        <w:t xml:space="preserve">AS Y </w:t>
      </w:r>
      <w:bookmarkEnd w:id="61"/>
      <w:r w:rsidR="004E1767" w:rsidRPr="00670F81">
        <w:t>ATRIBUCIONES</w:t>
      </w:r>
      <w:r w:rsidRPr="00670F81">
        <w:t xml:space="preserve"> </w:t>
      </w:r>
    </w:p>
    <w:p w14:paraId="1B327100" w14:textId="3DF034C3" w:rsidR="00907B70" w:rsidRPr="00670F81" w:rsidRDefault="00907B70" w:rsidP="00907B70">
      <w:pPr>
        <w:pStyle w:val="enumlev1"/>
      </w:pPr>
      <w:r w:rsidRPr="00670F81">
        <w:t>9)</w:t>
      </w:r>
      <w:r w:rsidRPr="00670F81">
        <w:tab/>
      </w:r>
      <w:bookmarkStart w:id="62" w:name="lt_pId092"/>
      <w:r w:rsidR="005B7FBA" w:rsidRPr="00670F81">
        <w:t xml:space="preserve">A fin de garantizar la independencia y credibilidad de las actividades de auditoria y supervisión en la Unión, la Unidad de Auditoría Interna de la UIT es la única entidad facultada para </w:t>
      </w:r>
      <w:r w:rsidR="000F2F87" w:rsidRPr="00670F81">
        <w:t>realizar auditorías internas. Só</w:t>
      </w:r>
      <w:r w:rsidR="005B7FBA" w:rsidRPr="00670F81">
        <w:t xml:space="preserve">lo se considerará auditores internos a las personas </w:t>
      </w:r>
      <w:r w:rsidR="004B646B" w:rsidRPr="00670F81">
        <w:t>des</w:t>
      </w:r>
      <w:r w:rsidR="005B7FBA" w:rsidRPr="00670F81">
        <w:t>ignadas</w:t>
      </w:r>
      <w:r w:rsidR="000F2F87" w:rsidRPr="00670F81">
        <w:t xml:space="preserve"> por el Secretario General, y só</w:t>
      </w:r>
      <w:r w:rsidR="005B7FBA" w:rsidRPr="00670F81">
        <w:t xml:space="preserve">lo se hablará </w:t>
      </w:r>
      <w:r w:rsidR="004B646B" w:rsidRPr="00670F81">
        <w:t xml:space="preserve">oficialmente </w:t>
      </w:r>
      <w:r w:rsidR="005B7FBA" w:rsidRPr="00670F81">
        <w:t>de actividades de auditoría interna cuando se haga referencia a su trabajo</w:t>
      </w:r>
      <w:bookmarkStart w:id="63" w:name="lt_pId093"/>
      <w:bookmarkEnd w:id="62"/>
      <w:r w:rsidRPr="00670F81">
        <w:t>.</w:t>
      </w:r>
      <w:bookmarkEnd w:id="63"/>
    </w:p>
    <w:p w14:paraId="7925D9CC" w14:textId="0DE1F58B" w:rsidR="00907B70" w:rsidRPr="00670F81" w:rsidRDefault="00907B70" w:rsidP="00907B70">
      <w:pPr>
        <w:pStyle w:val="enumlev1"/>
      </w:pPr>
      <w:r w:rsidRPr="00670F81">
        <w:lastRenderedPageBreak/>
        <w:t>10)</w:t>
      </w:r>
      <w:r w:rsidRPr="00670F81">
        <w:tab/>
      </w:r>
      <w:bookmarkStart w:id="64" w:name="lt_pId095"/>
      <w:r w:rsidR="005B7FBA" w:rsidRPr="00670F81">
        <w:t xml:space="preserve">La Unidad de Auditoría Interna de la UIT </w:t>
      </w:r>
      <w:r w:rsidR="00A87869" w:rsidRPr="00670F81">
        <w:t xml:space="preserve">tendrá acceso completo, ilimitado e inmediato a todo el personal de la UIT y a todos los historiales, registros, documentos y </w:t>
      </w:r>
      <w:r w:rsidR="001E616C" w:rsidRPr="00670F81">
        <w:t>demás</w:t>
      </w:r>
      <w:r w:rsidR="00A87869" w:rsidRPr="00670F81">
        <w:t xml:space="preserve"> materiales de la Unión, así como a sus activos, instalaciones, operaciones y funciones, con el objetivo de obtener las informaciones y explicaciones necesarias para cumplir con sus responsabilidades. El Secretario General garantizará a todos los funcionarios el derecho de transmitir la información de forma confidencial y sin </w:t>
      </w:r>
      <w:r w:rsidR="001E616C" w:rsidRPr="00670F81">
        <w:t xml:space="preserve">temor a sufrir </w:t>
      </w:r>
      <w:r w:rsidR="00A87869" w:rsidRPr="00670F81">
        <w:t>represalias</w:t>
      </w:r>
      <w:bookmarkStart w:id="65" w:name="lt_pId096"/>
      <w:bookmarkEnd w:id="64"/>
      <w:r w:rsidRPr="00670F81">
        <w:t>.</w:t>
      </w:r>
      <w:bookmarkEnd w:id="65"/>
    </w:p>
    <w:p w14:paraId="3C216E48" w14:textId="5287E6AA" w:rsidR="00907B70" w:rsidRPr="00670F81" w:rsidRDefault="00907B70" w:rsidP="00907B70">
      <w:pPr>
        <w:pStyle w:val="enumlev1"/>
      </w:pPr>
      <w:r w:rsidRPr="00670F81">
        <w:t>11)</w:t>
      </w:r>
      <w:r w:rsidRPr="00670F81">
        <w:tab/>
      </w:r>
      <w:bookmarkStart w:id="66" w:name="lt_pId098"/>
      <w:r w:rsidR="00D63188" w:rsidRPr="00670F81">
        <w:t xml:space="preserve">A fin de conservar </w:t>
      </w:r>
      <w:r w:rsidR="0069151E" w:rsidRPr="00670F81">
        <w:t>la</w:t>
      </w:r>
      <w:r w:rsidR="00D63188" w:rsidRPr="00670F81">
        <w:t xml:space="preserve"> independencia</w:t>
      </w:r>
      <w:r w:rsidR="0069151E" w:rsidRPr="00670F81">
        <w:t xml:space="preserve"> para</w:t>
      </w:r>
      <w:r w:rsidR="00D63188" w:rsidRPr="00670F81">
        <w:t xml:space="preserve"> asegurar la ejecución objetiva de la labor de auditoría y </w:t>
      </w:r>
      <w:r w:rsidR="0069151E" w:rsidRPr="00670F81">
        <w:t>la imparcialidad de sus dictámenes</w:t>
      </w:r>
      <w:r w:rsidR="00D63188" w:rsidRPr="00670F81">
        <w:t xml:space="preserve">, los funcionarios de la Unidad de Auditoría Interna de la UIT no </w:t>
      </w:r>
      <w:r w:rsidR="00D63188" w:rsidRPr="00670F81">
        <w:rPr>
          <w:color w:val="000000"/>
        </w:rPr>
        <w:t xml:space="preserve">tendrán autoridad de gestión ni responsabilidad </w:t>
      </w:r>
      <w:r w:rsidR="0069786C" w:rsidRPr="00670F81">
        <w:rPr>
          <w:color w:val="000000"/>
        </w:rPr>
        <w:t xml:space="preserve">alguna </w:t>
      </w:r>
      <w:r w:rsidR="00D63188" w:rsidRPr="00670F81">
        <w:rPr>
          <w:color w:val="000000"/>
        </w:rPr>
        <w:t>sobre ninguna de las actividades de cuya auditoría o investigación son responsables, ni realizarán fu</w:t>
      </w:r>
      <w:r w:rsidR="0069151E" w:rsidRPr="00670F81">
        <w:rPr>
          <w:color w:val="000000"/>
        </w:rPr>
        <w:t xml:space="preserve">nciones de contabilidad u operativas </w:t>
      </w:r>
      <w:r w:rsidR="00D63188" w:rsidRPr="00670F81">
        <w:rPr>
          <w:color w:val="000000"/>
        </w:rPr>
        <w:t>en la UIT.</w:t>
      </w:r>
      <w:bookmarkEnd w:id="66"/>
    </w:p>
    <w:p w14:paraId="69908DB4" w14:textId="08F7DCD2" w:rsidR="00907B70" w:rsidRPr="00670F81" w:rsidRDefault="00907B70" w:rsidP="00907B70">
      <w:pPr>
        <w:pStyle w:val="enumlev1"/>
      </w:pPr>
      <w:r w:rsidRPr="00670F81">
        <w:t>12)</w:t>
      </w:r>
      <w:r w:rsidRPr="00670F81">
        <w:tab/>
      </w:r>
      <w:bookmarkStart w:id="67" w:name="lt_pId100"/>
      <w:r w:rsidR="00DC07BC" w:rsidRPr="00670F81">
        <w:t>La Unidad de Auditoría Interna de la UIT respetará el carácter confidencial de la información y la utilizará con discreción, y únicamente en la medida en que sea relevante para formular una opinión de auditoría</w:t>
      </w:r>
      <w:r w:rsidRPr="00670F81">
        <w:t>.</w:t>
      </w:r>
      <w:bookmarkEnd w:id="67"/>
    </w:p>
    <w:p w14:paraId="69993284" w14:textId="3DFA9FB4" w:rsidR="00907B70" w:rsidRPr="00670F81" w:rsidRDefault="00907B70" w:rsidP="00907B70">
      <w:pPr>
        <w:pStyle w:val="enumlev1"/>
      </w:pPr>
      <w:r w:rsidRPr="00670F81">
        <w:t>13)</w:t>
      </w:r>
      <w:r w:rsidRPr="00670F81">
        <w:tab/>
      </w:r>
      <w:bookmarkStart w:id="68" w:name="lt_pId102"/>
      <w:r w:rsidR="002F336A" w:rsidRPr="00670F81">
        <w:t xml:space="preserve">La Unidad de Auditoría Interna de la UIT realizará las auditorías </w:t>
      </w:r>
      <w:r w:rsidR="000E13DE" w:rsidRPr="00670F81">
        <w:t xml:space="preserve">de manera </w:t>
      </w:r>
      <w:r w:rsidR="002F336A" w:rsidRPr="00670F81">
        <w:t xml:space="preserve">profesional y </w:t>
      </w:r>
      <w:r w:rsidR="000E13DE" w:rsidRPr="00670F81">
        <w:t>positiva</w:t>
      </w:r>
      <w:r w:rsidR="002F336A" w:rsidRPr="00670F81">
        <w:t>, con la debida atención profesional y de conformidad con las normas de auditoría interna del sistema de las Naciones Unidas</w:t>
      </w:r>
      <w:bookmarkEnd w:id="68"/>
      <w:r w:rsidRPr="00670F81">
        <w:rPr>
          <w:rStyle w:val="FootnoteReference"/>
        </w:rPr>
        <w:footnoteReference w:id="1"/>
      </w:r>
      <w:r w:rsidR="002F336A" w:rsidRPr="00670F81">
        <w:t>.</w:t>
      </w:r>
      <w:r w:rsidRPr="00670F81">
        <w:t xml:space="preserve"> </w:t>
      </w:r>
      <w:bookmarkStart w:id="69" w:name="lt_pId103"/>
      <w:r w:rsidR="002F336A" w:rsidRPr="00670F81">
        <w:t>Las conclusiones de las auditorías se distribuirán a los administradores implicados, quienes tendrán la oportunidad de presentar sus respuestas</w:t>
      </w:r>
      <w:r w:rsidRPr="00670F81">
        <w:t>.</w:t>
      </w:r>
      <w:bookmarkEnd w:id="69"/>
    </w:p>
    <w:p w14:paraId="3533E305" w14:textId="62C3D340" w:rsidR="00907B70" w:rsidRPr="00670F81" w:rsidRDefault="00907B70" w:rsidP="00907B70">
      <w:pPr>
        <w:pStyle w:val="Headingb"/>
      </w:pPr>
      <w:bookmarkStart w:id="70" w:name="lt_pId104"/>
      <w:r w:rsidRPr="00670F81">
        <w:t>E</w:t>
      </w:r>
      <w:bookmarkEnd w:id="70"/>
      <w:r w:rsidRPr="00670F81">
        <w:tab/>
      </w:r>
      <w:r w:rsidR="002F336A" w:rsidRPr="00670F81">
        <w:t>PRESENTACIÓN DE INFORMES</w:t>
      </w:r>
    </w:p>
    <w:p w14:paraId="22991454" w14:textId="4988AECE" w:rsidR="00907B70" w:rsidRPr="00670F81" w:rsidRDefault="00907B70" w:rsidP="00907B70">
      <w:pPr>
        <w:pStyle w:val="enumlev1"/>
      </w:pPr>
      <w:r w:rsidRPr="00670F81">
        <w:t>14)</w:t>
      </w:r>
      <w:r w:rsidRPr="00670F81">
        <w:tab/>
      </w:r>
      <w:bookmarkStart w:id="71" w:name="lt_pId107"/>
      <w:r w:rsidR="00193BB9" w:rsidRPr="00670F81">
        <w:t>El Jefe de Auditoría Interna de la UIT remitirá los informes de auditoría interna al Secretario General</w:t>
      </w:r>
      <w:r w:rsidRPr="00670F81">
        <w:t>.</w:t>
      </w:r>
      <w:bookmarkEnd w:id="71"/>
    </w:p>
    <w:p w14:paraId="65ADA85D" w14:textId="08944665" w:rsidR="00907B70" w:rsidRPr="00670F81" w:rsidRDefault="00907B70" w:rsidP="00907B70">
      <w:pPr>
        <w:pStyle w:val="enumlev1"/>
      </w:pPr>
      <w:r w:rsidRPr="00670F81">
        <w:t>15)</w:t>
      </w:r>
      <w:r w:rsidRPr="00670F81">
        <w:tab/>
      </w:r>
      <w:bookmarkStart w:id="72" w:name="lt_pId109"/>
      <w:r w:rsidR="00193BB9" w:rsidRPr="00670F81">
        <w:t>Los informes de auditoría interna contendrán los comentarios de los administradores afectados</w:t>
      </w:r>
      <w:r w:rsidRPr="00670F81">
        <w:t>.</w:t>
      </w:r>
      <w:bookmarkEnd w:id="72"/>
    </w:p>
    <w:p w14:paraId="5220ED6C" w14:textId="588A74E3" w:rsidR="00907B70" w:rsidRPr="00670F81" w:rsidRDefault="00907B70" w:rsidP="00907B70">
      <w:pPr>
        <w:pStyle w:val="enumlev1"/>
      </w:pPr>
      <w:r w:rsidRPr="00670F81">
        <w:t>16)</w:t>
      </w:r>
      <w:r w:rsidRPr="00670F81">
        <w:tab/>
      </w:r>
      <w:bookmarkStart w:id="73" w:name="lt_pId111"/>
      <w:r w:rsidR="00193BB9" w:rsidRPr="00670F81">
        <w:t xml:space="preserve">Se enviarán copias de los informes de auditoría interna al jefe del órgano </w:t>
      </w:r>
      <w:r w:rsidRPr="00670F81">
        <w:t>(Sector, Depart</w:t>
      </w:r>
      <w:r w:rsidR="00193BB9" w:rsidRPr="00670F81">
        <w:t>a</w:t>
      </w:r>
      <w:r w:rsidRPr="00670F81">
        <w:t>ment</w:t>
      </w:r>
      <w:r w:rsidR="00193BB9" w:rsidRPr="00670F81">
        <w:t>o, Servicio, Unidad</w:t>
      </w:r>
      <w:r w:rsidRPr="00670F81">
        <w:t xml:space="preserve">) </w:t>
      </w:r>
      <w:r w:rsidR="00193BB9" w:rsidRPr="00670F81">
        <w:t xml:space="preserve">objeto de la auditoría, de acuerdo con una hoja de control del Secretario General, </w:t>
      </w:r>
      <w:r w:rsidR="0069151E" w:rsidRPr="00670F81">
        <w:t xml:space="preserve">y </w:t>
      </w:r>
      <w:r w:rsidR="00193BB9" w:rsidRPr="00670F81">
        <w:t xml:space="preserve">se pondrán a disposición del </w:t>
      </w:r>
      <w:r w:rsidR="00193BB9" w:rsidRPr="00670F81">
        <w:rPr>
          <w:color w:val="000000"/>
        </w:rPr>
        <w:t>CAIG</w:t>
      </w:r>
      <w:r w:rsidRPr="00670F81">
        <w:t>.</w:t>
      </w:r>
      <w:bookmarkEnd w:id="73"/>
    </w:p>
    <w:p w14:paraId="544128D1" w14:textId="4B02B3AD" w:rsidR="00907B70" w:rsidRPr="00670F81" w:rsidRDefault="00907B70" w:rsidP="00907B70">
      <w:pPr>
        <w:pStyle w:val="enumlev1"/>
      </w:pPr>
      <w:r w:rsidRPr="00670F81">
        <w:t>17)</w:t>
      </w:r>
      <w:r w:rsidRPr="00670F81">
        <w:tab/>
      </w:r>
      <w:bookmarkStart w:id="74" w:name="lt_pId113"/>
      <w:r w:rsidR="00193BB9" w:rsidRPr="00670F81">
        <w:t>El Secretario General velará por que se ejecuten todas las recomendaciones de auditoría según proceda y por que se responda a ellas de la manera adecuada. Las respuestas deberán presentar informa</w:t>
      </w:r>
      <w:r w:rsidR="00E701D9" w:rsidRPr="00670F81">
        <w:t>ción completa</w:t>
      </w:r>
      <w:r w:rsidR="00193BB9" w:rsidRPr="00670F81">
        <w:t xml:space="preserve"> sobre las acciones emprendidas en relación con cada recomendación y se enviarán al Jefe de Auditoría Interna de la UIT</w:t>
      </w:r>
      <w:bookmarkStart w:id="75" w:name="lt_pId114"/>
      <w:bookmarkEnd w:id="74"/>
      <w:r w:rsidRPr="00670F81">
        <w:t>.</w:t>
      </w:r>
      <w:bookmarkEnd w:id="75"/>
    </w:p>
    <w:p w14:paraId="62C7B8EF" w14:textId="16FD54CB" w:rsidR="00907B70" w:rsidRPr="00670F81" w:rsidRDefault="00907B70" w:rsidP="00907B70">
      <w:pPr>
        <w:pStyle w:val="enumlev1"/>
      </w:pPr>
      <w:r w:rsidRPr="00670F81">
        <w:t>18)</w:t>
      </w:r>
      <w:r w:rsidRPr="00670F81">
        <w:tab/>
      </w:r>
      <w:bookmarkStart w:id="76" w:name="lt_pId116"/>
      <w:r w:rsidR="00193BB9" w:rsidRPr="00670F81">
        <w:t>En cuanto a los asuntos cotidianos que no requieren informes formales, el Jefe de Auditoría Interna de la UIT emitirá comunicaciones de auditoria para los administradores implicados</w:t>
      </w:r>
      <w:r w:rsidRPr="00670F81">
        <w:t>.</w:t>
      </w:r>
      <w:bookmarkEnd w:id="76"/>
    </w:p>
    <w:p w14:paraId="230E8EF4" w14:textId="1E28BD6A" w:rsidR="00907B70" w:rsidRPr="00670F81" w:rsidRDefault="00907B70" w:rsidP="00907B70">
      <w:pPr>
        <w:pStyle w:val="enumlev1"/>
      </w:pPr>
      <w:r w:rsidRPr="00670F81">
        <w:t>19)</w:t>
      </w:r>
      <w:r w:rsidRPr="00670F81">
        <w:tab/>
      </w:r>
      <w:bookmarkStart w:id="77" w:name="lt_pId118"/>
      <w:r w:rsidR="009E4D2C" w:rsidRPr="00670F81">
        <w:t>El Jefe de Auditoría Interna de la UIT preparará un informe anual sobre las actividades de auditoria interna, que especificará la orientación y el alcance de tales actividades, y enviará el document</w:t>
      </w:r>
      <w:r w:rsidR="00B7412D" w:rsidRPr="00670F81">
        <w:t>o</w:t>
      </w:r>
      <w:r w:rsidR="009E4D2C" w:rsidRPr="00670F81">
        <w:t xml:space="preserve"> al Secretario General y al CAIG</w:t>
      </w:r>
      <w:r w:rsidRPr="00670F81">
        <w:t>.</w:t>
      </w:r>
      <w:bookmarkEnd w:id="77"/>
      <w:r w:rsidRPr="00670F81">
        <w:t xml:space="preserve"> </w:t>
      </w:r>
      <w:bookmarkStart w:id="78" w:name="lt_pId119"/>
      <w:r w:rsidR="00B7412D" w:rsidRPr="00670F81">
        <w:t>El informe se distribuirá y presentará al Consejo con miras a su examen</w:t>
      </w:r>
      <w:r w:rsidRPr="00670F81">
        <w:t>.</w:t>
      </w:r>
      <w:bookmarkEnd w:id="78"/>
    </w:p>
    <w:p w14:paraId="008EF039" w14:textId="0DF6EB8F" w:rsidR="00907B70" w:rsidRPr="00670F81" w:rsidRDefault="00907B70" w:rsidP="00907B70">
      <w:pPr>
        <w:pStyle w:val="Headingb"/>
      </w:pPr>
      <w:bookmarkStart w:id="79" w:name="lt_pId120"/>
      <w:r w:rsidRPr="00670F81">
        <w:lastRenderedPageBreak/>
        <w:t>F</w:t>
      </w:r>
      <w:bookmarkEnd w:id="79"/>
      <w:r w:rsidRPr="00670F81">
        <w:tab/>
      </w:r>
      <w:bookmarkStart w:id="80" w:name="lt_pId121"/>
      <w:r w:rsidRPr="00670F81">
        <w:t>INDEPENDENC</w:t>
      </w:r>
      <w:bookmarkEnd w:id="80"/>
      <w:r w:rsidR="005B7FBA" w:rsidRPr="00670F81">
        <w:t>IA</w:t>
      </w:r>
    </w:p>
    <w:p w14:paraId="06A27C6C" w14:textId="29250AB8" w:rsidR="00907B70" w:rsidRPr="00670F81" w:rsidRDefault="00907B70" w:rsidP="00907B70">
      <w:pPr>
        <w:pStyle w:val="enumlev1"/>
      </w:pPr>
      <w:r w:rsidRPr="00670F81">
        <w:t>20)</w:t>
      </w:r>
      <w:r w:rsidRPr="00670F81">
        <w:tab/>
      </w:r>
      <w:bookmarkStart w:id="81" w:name="lt_pId123"/>
      <w:r w:rsidR="002B2F1F" w:rsidRPr="00670F81">
        <w:t>A fin de posibilitar la independencia de la Unidad de Auditoría Interna de la UIT, su personal rinde cuentas ante el Jefe de Auditoría Interna de la UIT, quien depende administrativa y funcionalmente del Secretario General. El CAIG tendrá acceso ilimitado y confidencial al Jefe de Auditoría Interna de la UIT</w:t>
      </w:r>
      <w:r w:rsidR="0038383F" w:rsidRPr="00670F81">
        <w:t>, y vice</w:t>
      </w:r>
      <w:r w:rsidR="002B2F1F" w:rsidRPr="00670F81">
        <w:t>versa</w:t>
      </w:r>
      <w:bookmarkStart w:id="82" w:name="lt_pId124"/>
      <w:bookmarkEnd w:id="81"/>
      <w:r w:rsidRPr="00670F81">
        <w:t>.</w:t>
      </w:r>
      <w:bookmarkEnd w:id="82"/>
      <w:r w:rsidRPr="00670F81">
        <w:t xml:space="preserve"> </w:t>
      </w:r>
      <w:bookmarkStart w:id="83" w:name="lt_pId125"/>
      <w:r w:rsidR="002B2F1F" w:rsidRPr="00670F81">
        <w:t>El Jefe de Auditoría Interna de la UIT informará al CAIG sobre la situación y la adecuación de los recursos</w:t>
      </w:r>
      <w:r w:rsidRPr="00670F81">
        <w:t>.</w:t>
      </w:r>
      <w:bookmarkEnd w:id="83"/>
    </w:p>
    <w:p w14:paraId="228BFA2D" w14:textId="2DDDE283" w:rsidR="00907B70" w:rsidRPr="00670F81" w:rsidRDefault="00907B70" w:rsidP="00907B70">
      <w:pPr>
        <w:pStyle w:val="Headingb"/>
      </w:pPr>
      <w:bookmarkStart w:id="84" w:name="lt_pId126"/>
      <w:r w:rsidRPr="00670F81">
        <w:t>G.</w:t>
      </w:r>
      <w:bookmarkEnd w:id="84"/>
      <w:r w:rsidRPr="00670F81">
        <w:tab/>
      </w:r>
      <w:r w:rsidR="0053699D" w:rsidRPr="00670F81">
        <w:t>SERVICIOS DE CONSULTORÍA</w:t>
      </w:r>
    </w:p>
    <w:p w14:paraId="6F09657F" w14:textId="32D6C3FE" w:rsidR="00907B70" w:rsidRPr="00670F81" w:rsidRDefault="00907B70" w:rsidP="00907B70">
      <w:pPr>
        <w:pStyle w:val="enumlev1"/>
      </w:pPr>
      <w:r w:rsidRPr="00670F81">
        <w:t>21)</w:t>
      </w:r>
      <w:r w:rsidRPr="00670F81">
        <w:tab/>
      </w:r>
      <w:bookmarkStart w:id="85" w:name="lt_pId129"/>
      <w:r w:rsidR="0053699D" w:rsidRPr="00670F81">
        <w:t>El Jefe de Auditoría Interna de la UIT podrá prestar servicios de consultoría dentro de la Unión. Dichos servicios tendrán por objetivo añadir valor y mejorar la gobernanza, la gestión de riesgo</w:t>
      </w:r>
      <w:r w:rsidR="00DB4961" w:rsidRPr="00670F81">
        <w:t>s</w:t>
      </w:r>
      <w:r w:rsidR="0053699D" w:rsidRPr="00670F81">
        <w:t xml:space="preserve"> y los procesos de control de la UIT, sin que la Unidad de Auditoría Interna de la UIT tenga que asumir la responsabilidad de gestión</w:t>
      </w:r>
      <w:bookmarkStart w:id="86" w:name="lt_pId130"/>
      <w:bookmarkEnd w:id="85"/>
      <w:r w:rsidRPr="00670F81">
        <w:t>.</w:t>
      </w:r>
      <w:bookmarkEnd w:id="86"/>
    </w:p>
    <w:p w14:paraId="5687AF2F" w14:textId="7DDCA1DD" w:rsidR="00907B70" w:rsidRPr="00670F81" w:rsidRDefault="00907B70" w:rsidP="00907B70">
      <w:pPr>
        <w:pStyle w:val="Headingb"/>
      </w:pPr>
      <w:bookmarkStart w:id="87" w:name="lt_pId131"/>
      <w:r w:rsidRPr="00670F81">
        <w:t>H</w:t>
      </w:r>
      <w:bookmarkEnd w:id="87"/>
      <w:r w:rsidRPr="00670F81">
        <w:tab/>
      </w:r>
      <w:bookmarkStart w:id="88" w:name="lt_pId132"/>
      <w:r w:rsidR="0001678C" w:rsidRPr="00670F81">
        <w:t>APLICACIÓN DE LAS NORMAS Y EL CÓDIGO DE ÉTICA DEL INSTITUTO DE AUDITORES INTERNOS</w:t>
      </w:r>
      <w:bookmarkEnd w:id="88"/>
    </w:p>
    <w:p w14:paraId="2E5891D7" w14:textId="1F4C9A5B" w:rsidR="00907B70" w:rsidRPr="00670F81" w:rsidRDefault="00907B70" w:rsidP="00907B70">
      <w:pPr>
        <w:pStyle w:val="enumlev1"/>
      </w:pPr>
      <w:r w:rsidRPr="00670F81">
        <w:t>22)</w:t>
      </w:r>
      <w:r w:rsidRPr="00670F81">
        <w:tab/>
      </w:r>
      <w:bookmarkStart w:id="89" w:name="lt_pId134"/>
      <w:r w:rsidR="00FD6377" w:rsidRPr="00670F81">
        <w:t>La Unidad de Auditoría Interna de la UIT deberá acatar las Normas Internacionales para el Ejercicio Profesional de la Auditoría Interna del Instituto de Auditores Internos, con inclusi</w:t>
      </w:r>
      <w:r w:rsidR="005673C6" w:rsidRPr="00670F81">
        <w:t xml:space="preserve">ón de su </w:t>
      </w:r>
      <w:r w:rsidR="00FD6377" w:rsidRPr="00670F81">
        <w:t xml:space="preserve">Código </w:t>
      </w:r>
      <w:r w:rsidR="005673C6" w:rsidRPr="00670F81">
        <w:t>de Ética</w:t>
      </w:r>
      <w:r w:rsidRPr="00670F81">
        <w:t>.</w:t>
      </w:r>
      <w:bookmarkEnd w:id="89"/>
    </w:p>
    <w:p w14:paraId="130E8085" w14:textId="21C19D37" w:rsidR="00907B70" w:rsidRPr="00670F81" w:rsidRDefault="00D63188" w:rsidP="00A315C9">
      <w:pPr>
        <w:pStyle w:val="Annextitle"/>
      </w:pPr>
      <w:bookmarkStart w:id="90" w:name="lt_pId135"/>
      <w:r w:rsidRPr="00670F81">
        <w:t xml:space="preserve">UNIDAD DE </w:t>
      </w:r>
      <w:r w:rsidR="00907B70" w:rsidRPr="00670F81">
        <w:t>INVESTIGA</w:t>
      </w:r>
      <w:r w:rsidRPr="00670F81">
        <w:t>CIÓN</w:t>
      </w:r>
      <w:bookmarkEnd w:id="90"/>
    </w:p>
    <w:p w14:paraId="6AA21B1D" w14:textId="0D33566B" w:rsidR="00907B70" w:rsidRPr="00670F81" w:rsidRDefault="00907B70" w:rsidP="00907B70">
      <w:pPr>
        <w:pStyle w:val="Headingb"/>
      </w:pPr>
      <w:r w:rsidRPr="00670F81">
        <w:t>I</w:t>
      </w:r>
      <w:r w:rsidRPr="00670F81">
        <w:tab/>
      </w:r>
      <w:bookmarkStart w:id="91" w:name="lt_pId137"/>
      <w:r w:rsidRPr="00670F81">
        <w:t>RESPONSIBILI</w:t>
      </w:r>
      <w:r w:rsidR="008266C9" w:rsidRPr="00670F81">
        <w:t>DADES Y ALCANCE DE LAS ACTIVIDADES DE INVESTIGACIÓN</w:t>
      </w:r>
      <w:bookmarkEnd w:id="91"/>
    </w:p>
    <w:p w14:paraId="2C816973" w14:textId="5680E366" w:rsidR="00907B70" w:rsidRPr="00670F81" w:rsidRDefault="00907B70" w:rsidP="00A315C9">
      <w:pPr>
        <w:pStyle w:val="enumlev1"/>
      </w:pPr>
      <w:r w:rsidRPr="00670F81">
        <w:t>23)</w:t>
      </w:r>
      <w:r w:rsidRPr="00670F81">
        <w:tab/>
      </w:r>
      <w:bookmarkStart w:id="92" w:name="lt_pId139"/>
      <w:r w:rsidR="002F7C75" w:rsidRPr="00670F81">
        <w:t>La Unidad de Investigación de la UIT se encarga de realizar investigaciones independientes con el fin de garantizar la gestión y utilización eficaces y económicas de los recursos financieros, humanos, tecnológicos e intangibles de la UIT</w:t>
      </w:r>
      <w:r w:rsidRPr="00670F81">
        <w:t>.</w:t>
      </w:r>
      <w:bookmarkEnd w:id="92"/>
    </w:p>
    <w:p w14:paraId="7BB72DBA" w14:textId="151C2598" w:rsidR="00907B70" w:rsidRPr="00670F81" w:rsidRDefault="00907B70" w:rsidP="00907B70">
      <w:pPr>
        <w:pStyle w:val="enumlev1"/>
      </w:pPr>
      <w:r w:rsidRPr="00670F81">
        <w:t>24)</w:t>
      </w:r>
      <w:r w:rsidRPr="00670F81">
        <w:tab/>
      </w:r>
      <w:bookmarkStart w:id="93" w:name="lt_pId141"/>
      <w:r w:rsidR="00E034DC" w:rsidRPr="00670F81">
        <w:t xml:space="preserve">La Unidad de Investigación de la UIT planificará, organizará y ejecutará un programa de investigación global, lo que incluirá la formulación y aplicación de políticas y procedimientos de investigación, de conformidad con las </w:t>
      </w:r>
      <w:r w:rsidR="00375253" w:rsidRPr="00670F81">
        <w:t>Directrices Uniformes para Investigaciones</w:t>
      </w:r>
      <w:bookmarkEnd w:id="93"/>
      <w:r w:rsidRPr="00670F81">
        <w:rPr>
          <w:vertAlign w:val="superscript"/>
        </w:rPr>
        <w:footnoteReference w:id="2"/>
      </w:r>
      <w:r w:rsidR="00E034DC" w:rsidRPr="00670F81">
        <w:t>.</w:t>
      </w:r>
      <w:r w:rsidRPr="00670F81">
        <w:t xml:space="preserve"> </w:t>
      </w:r>
      <w:bookmarkStart w:id="95" w:name="lt_pId142"/>
      <w:r w:rsidR="00E034DC" w:rsidRPr="00670F81">
        <w:t>E</w:t>
      </w:r>
      <w:r w:rsidR="0069786C" w:rsidRPr="00670F81">
        <w:t xml:space="preserve">l alcance general del programa </w:t>
      </w:r>
      <w:r w:rsidR="00E034DC" w:rsidRPr="00670F81">
        <w:t>será definido por la Unidad de Investigación de la UIT, en consulta con el Secretario General</w:t>
      </w:r>
      <w:r w:rsidRPr="00670F81">
        <w:t>.</w:t>
      </w:r>
      <w:bookmarkEnd w:id="95"/>
    </w:p>
    <w:p w14:paraId="3D622751" w14:textId="49A38A72" w:rsidR="00907B70" w:rsidRPr="00670F81" w:rsidRDefault="00907B70" w:rsidP="00907B70">
      <w:pPr>
        <w:pStyle w:val="enumlev1"/>
      </w:pPr>
      <w:r w:rsidRPr="00670F81">
        <w:t>25)</w:t>
      </w:r>
      <w:r w:rsidRPr="00670F81">
        <w:tab/>
      </w:r>
      <w:bookmarkStart w:id="96" w:name="lt_pId144"/>
      <w:r w:rsidR="00375253" w:rsidRPr="00670F81">
        <w:t xml:space="preserve">En el marco de su programa de trabajo, la Unidad de Investigación de la UIT investigará las denuncias o los supuestos de conducta indebida y prácticas prohibidas, de conformidad con las políticas y los procedimientos de la Unión. La </w:t>
      </w:r>
      <w:r w:rsidR="0069786C" w:rsidRPr="00670F81">
        <w:t>UIT</w:t>
      </w:r>
      <w:r w:rsidR="00375253" w:rsidRPr="00670F81">
        <w:t xml:space="preserve"> podrá definir procedimientos específicos para que la Unidad de Investigación investigue las denuncias, por ejemplo, de fraude y corrupción, que </w:t>
      </w:r>
      <w:bookmarkStart w:id="97" w:name="lt_pId145"/>
      <w:bookmarkEnd w:id="96"/>
      <w:r w:rsidR="00375253" w:rsidRPr="00670F81">
        <w:t>afecten a asociados en la ejecución y proveedores de la Unión</w:t>
      </w:r>
      <w:r w:rsidRPr="00670F81">
        <w:t>.</w:t>
      </w:r>
      <w:bookmarkEnd w:id="97"/>
    </w:p>
    <w:p w14:paraId="798B13E2" w14:textId="19692061" w:rsidR="00907B70" w:rsidRPr="00670F81" w:rsidRDefault="00907B70" w:rsidP="00907B70">
      <w:pPr>
        <w:pStyle w:val="enumlev1"/>
      </w:pPr>
      <w:r w:rsidRPr="00670F81">
        <w:t>26)</w:t>
      </w:r>
      <w:r w:rsidRPr="00670F81">
        <w:tab/>
      </w:r>
      <w:bookmarkStart w:id="98" w:name="lt_pId147"/>
      <w:r w:rsidR="00375253" w:rsidRPr="00670F81">
        <w:t>Las investigaciones respetarán los derechos individuales de los participantes en la investigación y se realizarán con arreglo a las políticas y los procedimientos vigentes</w:t>
      </w:r>
      <w:r w:rsidRPr="00670F81">
        <w:t>.</w:t>
      </w:r>
      <w:bookmarkEnd w:id="98"/>
    </w:p>
    <w:p w14:paraId="6786AD8D" w14:textId="64B75A44" w:rsidR="00907B70" w:rsidRPr="00670F81" w:rsidRDefault="00907B70" w:rsidP="00907B70">
      <w:pPr>
        <w:pStyle w:val="enumlev1"/>
      </w:pPr>
      <w:r w:rsidRPr="00670F81">
        <w:t>27)</w:t>
      </w:r>
      <w:r w:rsidRPr="00670F81">
        <w:tab/>
      </w:r>
      <w:bookmarkStart w:id="99" w:name="lt_pId149"/>
      <w:r w:rsidR="005124AC" w:rsidRPr="00670F81">
        <w:t>Tras completar la investigación, la Unidad de Investigación enviará un informe escrito confidencial al Secretario General con miras a su examen</w:t>
      </w:r>
      <w:r w:rsidRPr="00670F81">
        <w:t>.</w:t>
      </w:r>
      <w:bookmarkEnd w:id="99"/>
    </w:p>
    <w:p w14:paraId="34BCDC28" w14:textId="0F8ADA78" w:rsidR="00907B70" w:rsidRPr="00670F81" w:rsidRDefault="00907B70" w:rsidP="00907B70">
      <w:pPr>
        <w:pStyle w:val="Headingb"/>
      </w:pPr>
      <w:bookmarkStart w:id="100" w:name="lt_pId150"/>
      <w:r w:rsidRPr="00670F81">
        <w:lastRenderedPageBreak/>
        <w:t>J</w:t>
      </w:r>
      <w:bookmarkEnd w:id="100"/>
      <w:r w:rsidRPr="00670F81">
        <w:tab/>
      </w:r>
      <w:bookmarkStart w:id="101" w:name="lt_pId151"/>
      <w:r w:rsidR="000A4C02" w:rsidRPr="00670F81">
        <w:t xml:space="preserve">PRERROGATIVAS Y </w:t>
      </w:r>
      <w:bookmarkEnd w:id="101"/>
      <w:r w:rsidR="000A4C02" w:rsidRPr="00670F81">
        <w:t>ATRIBUCIONES</w:t>
      </w:r>
    </w:p>
    <w:p w14:paraId="4C56AD84" w14:textId="6355AFA6" w:rsidR="00907B70" w:rsidRPr="00670F81" w:rsidRDefault="00907B70" w:rsidP="00907B70">
      <w:pPr>
        <w:pStyle w:val="enumlev1"/>
      </w:pPr>
      <w:r w:rsidRPr="00670F81">
        <w:t>28)</w:t>
      </w:r>
      <w:r w:rsidRPr="00670F81">
        <w:tab/>
      </w:r>
      <w:bookmarkStart w:id="102" w:name="lt_pId153"/>
      <w:r w:rsidR="00F5509B" w:rsidRPr="00670F81">
        <w:t>Como entidad encargada de ejecutar las investigaciones en la UIT y a fin de garantizar la independencia y credibilidad de tales actividades, la Unidad de Investigación de la UIT define los procedimientos, las pr</w:t>
      </w:r>
      <w:r w:rsidR="001E616C" w:rsidRPr="00670F81">
        <w:t>á</w:t>
      </w:r>
      <w:r w:rsidR="00F5509B" w:rsidRPr="00670F81">
        <w:t>ctic</w:t>
      </w:r>
      <w:r w:rsidR="001E616C" w:rsidRPr="00670F81">
        <w:t>a</w:t>
      </w:r>
      <w:r w:rsidR="00F5509B" w:rsidRPr="00670F81">
        <w:t>s y las normas aplicables a las investigaciones en la UIT</w:t>
      </w:r>
      <w:r w:rsidRPr="00670F81">
        <w:t>.</w:t>
      </w:r>
      <w:bookmarkEnd w:id="102"/>
    </w:p>
    <w:p w14:paraId="344B89A1" w14:textId="2A23CF3C" w:rsidR="00907B70" w:rsidRPr="00670F81" w:rsidRDefault="00907B70" w:rsidP="00907B70">
      <w:pPr>
        <w:pStyle w:val="enumlev1"/>
        <w:rPr>
          <w:b/>
        </w:rPr>
      </w:pPr>
      <w:r w:rsidRPr="00670F81">
        <w:t>29)</w:t>
      </w:r>
      <w:r w:rsidRPr="00670F81">
        <w:tab/>
      </w:r>
      <w:bookmarkStart w:id="103" w:name="lt_pId155"/>
      <w:r w:rsidR="001E616C" w:rsidRPr="00670F81">
        <w:t>La Unidad de Investigación de la UIT tendrá acceso completo, ilimitado e inmediato a todo el personal de la UIT y a todos los historiales, registros, documentos y demás materiales de la Unión, así como a sus activos, instalaciones, operaciones y funciones, con el objetivo de obtener las informaciones y explicaciones necesarias para cumplir con sus responsabilidades de investigación. El Secretario General garantizará a todos los funcionarios el derecho de transmitir la información de forma confidencial y sin temor a sufrir represalias</w:t>
      </w:r>
      <w:bookmarkStart w:id="104" w:name="lt_pId156"/>
      <w:bookmarkEnd w:id="103"/>
      <w:r w:rsidRPr="00670F81">
        <w:t>.</w:t>
      </w:r>
      <w:bookmarkEnd w:id="104"/>
    </w:p>
    <w:p w14:paraId="50EBB5D0" w14:textId="00779D58" w:rsidR="00907B70" w:rsidRPr="00670F81" w:rsidRDefault="00907B70" w:rsidP="00907B70">
      <w:pPr>
        <w:pStyle w:val="enumlev1"/>
      </w:pPr>
      <w:r w:rsidRPr="00670F81">
        <w:t>30)</w:t>
      </w:r>
      <w:r w:rsidRPr="00670F81">
        <w:tab/>
      </w:r>
      <w:bookmarkStart w:id="105" w:name="lt_pId158"/>
      <w:r w:rsidR="00B83BC8" w:rsidRPr="00670F81">
        <w:t xml:space="preserve">La Unidad de Investigación podrá realizar exámenes proactivos de integridad en </w:t>
      </w:r>
      <w:r w:rsidR="0069786C" w:rsidRPr="00670F81">
        <w:t>ámbitos</w:t>
      </w:r>
      <w:r w:rsidR="00B83BC8" w:rsidRPr="00670F81">
        <w:t xml:space="preserve"> de riesgo alto que son susceptibles al fraude, la corrupción y otras malas conductas</w:t>
      </w:r>
      <w:r w:rsidRPr="00670F81">
        <w:t>.</w:t>
      </w:r>
      <w:bookmarkEnd w:id="105"/>
    </w:p>
    <w:p w14:paraId="7DAABB9C" w14:textId="01C0E5EB" w:rsidR="00907B70" w:rsidRPr="00670F81" w:rsidRDefault="00907B70" w:rsidP="00907B70">
      <w:pPr>
        <w:pStyle w:val="enumlev1"/>
      </w:pPr>
      <w:r w:rsidRPr="00670F81">
        <w:t>31)</w:t>
      </w:r>
      <w:r w:rsidRPr="00670F81">
        <w:tab/>
      </w:r>
      <w:bookmarkStart w:id="106" w:name="lt_pId160"/>
      <w:r w:rsidR="00B83BC8" w:rsidRPr="00670F81">
        <w:t>A fin de conservar su independencia</w:t>
      </w:r>
      <w:r w:rsidR="0069151E" w:rsidRPr="00670F81">
        <w:t xml:space="preserve"> para asegurar la ejecución objetiva de las investigaciones y la imparcialidad de sus dictámenes</w:t>
      </w:r>
      <w:r w:rsidR="00B83BC8" w:rsidRPr="00670F81">
        <w:t>, los funcionarios de la Unidad de Investigaci</w:t>
      </w:r>
      <w:r w:rsidR="004908F3" w:rsidRPr="00670F81">
        <w:t>ó</w:t>
      </w:r>
      <w:r w:rsidR="00B83BC8" w:rsidRPr="00670F81">
        <w:t xml:space="preserve">n de la UIT no </w:t>
      </w:r>
      <w:r w:rsidR="00B83BC8" w:rsidRPr="00670F81">
        <w:rPr>
          <w:color w:val="000000"/>
        </w:rPr>
        <w:t xml:space="preserve">tendrán autoridad de gestión ni responsabilidad </w:t>
      </w:r>
      <w:r w:rsidR="0069786C" w:rsidRPr="00670F81">
        <w:rPr>
          <w:color w:val="000000"/>
        </w:rPr>
        <w:t xml:space="preserve">alguna </w:t>
      </w:r>
      <w:r w:rsidR="00B83BC8" w:rsidRPr="00670F81">
        <w:rPr>
          <w:color w:val="000000"/>
        </w:rPr>
        <w:t>sobre ninguna de las actividades que investiguen, ni realizarán funciones de contabilidad u opera</w:t>
      </w:r>
      <w:r w:rsidR="0069786C" w:rsidRPr="00670F81">
        <w:rPr>
          <w:color w:val="000000"/>
        </w:rPr>
        <w:t xml:space="preserve">tivas </w:t>
      </w:r>
      <w:r w:rsidR="00B83BC8" w:rsidRPr="00670F81">
        <w:rPr>
          <w:color w:val="000000"/>
        </w:rPr>
        <w:t>en la UIT</w:t>
      </w:r>
      <w:r w:rsidRPr="00670F81">
        <w:t>.</w:t>
      </w:r>
      <w:bookmarkEnd w:id="106"/>
    </w:p>
    <w:p w14:paraId="19EC41B7" w14:textId="4B4D81B5" w:rsidR="00907B70" w:rsidRPr="00670F81" w:rsidRDefault="00907B70" w:rsidP="00907B70">
      <w:pPr>
        <w:pStyle w:val="enumlev1"/>
      </w:pPr>
      <w:r w:rsidRPr="00670F81">
        <w:t>32)</w:t>
      </w:r>
      <w:r w:rsidRPr="00670F81">
        <w:tab/>
      </w:r>
      <w:bookmarkStart w:id="107" w:name="lt_pId162"/>
      <w:r w:rsidR="004908F3" w:rsidRPr="00670F81">
        <w:t>La Unidad de Investigación de la UIT respetará el carácter confidencial de la información y la utilizará con discreción, y únicamente en la medida en que sea relevante para la investigación</w:t>
      </w:r>
      <w:r w:rsidRPr="00670F81">
        <w:t>.</w:t>
      </w:r>
      <w:bookmarkEnd w:id="107"/>
    </w:p>
    <w:p w14:paraId="17A1CEA4" w14:textId="66B5BC56" w:rsidR="00907B70" w:rsidRPr="00670F81" w:rsidRDefault="00907B70" w:rsidP="00907B70">
      <w:pPr>
        <w:pStyle w:val="enumlev1"/>
      </w:pPr>
      <w:r w:rsidRPr="00670F81">
        <w:t>33)</w:t>
      </w:r>
      <w:r w:rsidRPr="00670F81">
        <w:tab/>
      </w:r>
      <w:bookmarkStart w:id="108" w:name="lt_pId164"/>
      <w:r w:rsidR="000E13DE" w:rsidRPr="00670F81">
        <w:t>La Unidad de Investigación de la UIT realizará las auditorías de manera positiva y aplicará y defenderá en todo momento los principios de integridad, objetividad, confidencialidad y profesionalidad durante el cumplimiento de las responsabilidades asignadas en la Presente Carta.</w:t>
      </w:r>
      <w:bookmarkEnd w:id="108"/>
    </w:p>
    <w:p w14:paraId="35813628" w14:textId="0D721757" w:rsidR="00907B70" w:rsidRPr="00670F81" w:rsidRDefault="00907B70" w:rsidP="00907B70">
      <w:pPr>
        <w:pStyle w:val="enumlev1"/>
      </w:pPr>
      <w:r w:rsidRPr="00670F81">
        <w:t>34)</w:t>
      </w:r>
      <w:r w:rsidRPr="00670F81">
        <w:tab/>
      </w:r>
      <w:bookmarkStart w:id="109" w:name="lt_pId166"/>
      <w:r w:rsidR="007F4A12" w:rsidRPr="00670F81">
        <w:t>La Unidad de Investigación evitará l</w:t>
      </w:r>
      <w:r w:rsidR="009D2E56" w:rsidRPr="00670F81">
        <w:t>as situaciones asociadas a</w:t>
      </w:r>
      <w:r w:rsidR="007F4A12" w:rsidRPr="00670F81">
        <w:t xml:space="preserve"> conflictos de intereses (reales, aparentes o posibles)</w:t>
      </w:r>
      <w:r w:rsidRPr="00670F81">
        <w:t xml:space="preserve"> </w:t>
      </w:r>
      <w:r w:rsidR="007F4A12" w:rsidRPr="00670F81">
        <w:t xml:space="preserve">que podrían influir en su juicio </w:t>
      </w:r>
      <w:r w:rsidR="009D2E56" w:rsidRPr="00670F81">
        <w:t xml:space="preserve">respecto de </w:t>
      </w:r>
      <w:r w:rsidR="007F4A12" w:rsidRPr="00670F81">
        <w:t>las responsabilidades que le han sido asignadas. El Jefe de la Unidad de Investigación comunicará cualquier conflicto de intereses (real, aparente o posible) al Secretario General o al Oficial de Étic</w:t>
      </w:r>
      <w:bookmarkStart w:id="110" w:name="lt_pId167"/>
      <w:bookmarkEnd w:id="109"/>
      <w:r w:rsidR="007F4A12" w:rsidRPr="00670F81">
        <w:t>a</w:t>
      </w:r>
      <w:r w:rsidRPr="00670F81">
        <w:t>.</w:t>
      </w:r>
      <w:bookmarkEnd w:id="110"/>
    </w:p>
    <w:p w14:paraId="3907686F" w14:textId="4550360F" w:rsidR="00907B70" w:rsidRPr="00670F81" w:rsidRDefault="00907B70" w:rsidP="00907B70">
      <w:pPr>
        <w:pStyle w:val="enumlev1"/>
      </w:pPr>
      <w:r w:rsidRPr="00670F81">
        <w:t>35)</w:t>
      </w:r>
      <w:r w:rsidRPr="00670F81">
        <w:tab/>
      </w:r>
      <w:bookmarkStart w:id="111" w:name="lt_pId169"/>
      <w:r w:rsidR="00927C0F" w:rsidRPr="00670F81">
        <w:t xml:space="preserve">Las denuncias de conducta indebida contra el Jefe de la Unidad de Investigación de la UIT se comunicarán al Secretario General, que informará de inmediato al Presidente del Consejo de la UIT y solicitará el asesoramiento del CAIG sobre las acciones </w:t>
      </w:r>
      <w:bookmarkEnd w:id="111"/>
      <w:r w:rsidR="000902AD" w:rsidRPr="00670F81">
        <w:t>posteriores</w:t>
      </w:r>
      <w:r w:rsidRPr="00670F81">
        <w:rPr>
          <w:rStyle w:val="FootnoteReference"/>
        </w:rPr>
        <w:footnoteReference w:id="3"/>
      </w:r>
      <w:r w:rsidR="00927C0F" w:rsidRPr="00670F81">
        <w:t>.</w:t>
      </w:r>
    </w:p>
    <w:p w14:paraId="6C3E443C" w14:textId="2324AB2C" w:rsidR="00907B70" w:rsidRPr="00670F81" w:rsidRDefault="00907B70" w:rsidP="00907B70">
      <w:pPr>
        <w:pStyle w:val="Headingb"/>
      </w:pPr>
      <w:bookmarkStart w:id="112" w:name="lt_pId170"/>
      <w:r w:rsidRPr="00670F81">
        <w:t>K</w:t>
      </w:r>
      <w:bookmarkEnd w:id="112"/>
      <w:r w:rsidRPr="00670F81">
        <w:tab/>
      </w:r>
      <w:r w:rsidR="000A4C02" w:rsidRPr="00670F81">
        <w:t>PRESENTACIÓN DE INFORMES</w:t>
      </w:r>
    </w:p>
    <w:p w14:paraId="2BCCB0CD" w14:textId="2F6D0101" w:rsidR="00907B70" w:rsidRPr="00670F81" w:rsidRDefault="00907B70" w:rsidP="00907B70">
      <w:pPr>
        <w:pStyle w:val="enumlev1"/>
      </w:pPr>
      <w:r w:rsidRPr="00670F81">
        <w:t>36)</w:t>
      </w:r>
      <w:r w:rsidRPr="00670F81">
        <w:tab/>
      </w:r>
      <w:bookmarkStart w:id="113" w:name="lt_pId173"/>
      <w:r w:rsidR="00927C0F" w:rsidRPr="00670F81">
        <w:t>El Jefe de la Unidad de Investigación de la UIT remitirá informes de investigación al Secretario General. Estos informes y el materia</w:t>
      </w:r>
      <w:r w:rsidR="00670F81" w:rsidRPr="00670F81">
        <w:t>l conexo son confidenciales y só</w:t>
      </w:r>
      <w:r w:rsidR="00927C0F" w:rsidRPr="00670F81">
        <w:t>lo pueden divulgarse con la au</w:t>
      </w:r>
      <w:r w:rsidR="002F0D76" w:rsidRPr="00670F81">
        <w:t>to</w:t>
      </w:r>
      <w:r w:rsidR="00927C0F" w:rsidRPr="00670F81">
        <w:t>rización del Secretario General</w:t>
      </w:r>
      <w:bookmarkStart w:id="114" w:name="lt_pId174"/>
      <w:bookmarkEnd w:id="113"/>
      <w:r w:rsidRPr="00670F81">
        <w:t>.</w:t>
      </w:r>
      <w:bookmarkEnd w:id="114"/>
    </w:p>
    <w:p w14:paraId="66A77DD0" w14:textId="42BBB5AD" w:rsidR="00907B70" w:rsidRPr="00670F81" w:rsidRDefault="00907B70" w:rsidP="00907B70">
      <w:pPr>
        <w:pStyle w:val="enumlev1"/>
      </w:pPr>
      <w:r w:rsidRPr="00670F81">
        <w:t>37)</w:t>
      </w:r>
      <w:r w:rsidRPr="00670F81">
        <w:tab/>
      </w:r>
      <w:bookmarkStart w:id="115" w:name="lt_pId176"/>
      <w:r w:rsidR="000F5992" w:rsidRPr="00670F81">
        <w:t xml:space="preserve">Si la Unidad de Investigación determina </w:t>
      </w:r>
      <w:r w:rsidR="000F5992" w:rsidRPr="00670F81">
        <w:rPr>
          <w:rFonts w:cstheme="minorHAnsi"/>
          <w:i/>
        </w:rPr>
        <w:t>prima facie</w:t>
      </w:r>
      <w:r w:rsidR="000F5992" w:rsidRPr="00670F81">
        <w:rPr>
          <w:rFonts w:cstheme="minorHAnsi"/>
        </w:rPr>
        <w:t xml:space="preserve"> que </w:t>
      </w:r>
      <w:r w:rsidR="007826D9" w:rsidRPr="00670F81">
        <w:rPr>
          <w:rFonts w:cstheme="minorHAnsi"/>
        </w:rPr>
        <w:t xml:space="preserve">cabe la posibilidad de que </w:t>
      </w:r>
      <w:r w:rsidR="000F5992" w:rsidRPr="00670F81">
        <w:rPr>
          <w:rFonts w:cstheme="minorHAnsi"/>
        </w:rPr>
        <w:t xml:space="preserve">se </w:t>
      </w:r>
      <w:r w:rsidR="007826D9" w:rsidRPr="00670F81">
        <w:rPr>
          <w:rFonts w:cstheme="minorHAnsi"/>
        </w:rPr>
        <w:t xml:space="preserve">hayan </w:t>
      </w:r>
      <w:r w:rsidR="000F5992" w:rsidRPr="00670F81">
        <w:rPr>
          <w:rFonts w:cstheme="minorHAnsi"/>
        </w:rPr>
        <w:t>contravenido las leyes penales o reglamentarias de algún país, podrá</w:t>
      </w:r>
      <w:r w:rsidR="007826D9" w:rsidRPr="00670F81">
        <w:rPr>
          <w:rFonts w:cstheme="minorHAnsi"/>
        </w:rPr>
        <w:t xml:space="preserve"> </w:t>
      </w:r>
      <w:r w:rsidR="000F5992" w:rsidRPr="00670F81">
        <w:rPr>
          <w:rFonts w:cstheme="minorHAnsi"/>
        </w:rPr>
        <w:t xml:space="preserve">recomendar </w:t>
      </w:r>
      <w:r w:rsidR="007826D9" w:rsidRPr="00670F81">
        <w:rPr>
          <w:rFonts w:cstheme="minorHAnsi"/>
        </w:rPr>
        <w:t xml:space="preserve">al Secretario General en cualquier momento </w:t>
      </w:r>
      <w:r w:rsidR="000F5992" w:rsidRPr="00670F81">
        <w:rPr>
          <w:rFonts w:cstheme="minorHAnsi"/>
        </w:rPr>
        <w:t>que se derive el asunto a las autoridades gubernamentales competentes</w:t>
      </w:r>
      <w:r w:rsidR="000F5992" w:rsidRPr="00670F81">
        <w:t>.</w:t>
      </w:r>
      <w:bookmarkEnd w:id="115"/>
    </w:p>
    <w:p w14:paraId="4292907E" w14:textId="72DEF0F7" w:rsidR="00907B70" w:rsidRPr="00670F81" w:rsidRDefault="00907B70" w:rsidP="00907B70">
      <w:pPr>
        <w:pStyle w:val="enumlev1"/>
      </w:pPr>
      <w:r w:rsidRPr="00670F81">
        <w:t>38)</w:t>
      </w:r>
      <w:r w:rsidRPr="00670F81">
        <w:tab/>
      </w:r>
      <w:bookmarkStart w:id="116" w:name="lt_pId178"/>
      <w:r w:rsidR="000F5992" w:rsidRPr="00670F81">
        <w:t xml:space="preserve">La Unidad de Investigación de la UIT preparará un informe anual sobre las actividades de la Unidad y lo enviará al Secretario General. </w:t>
      </w:r>
      <w:bookmarkStart w:id="117" w:name="lt_pId179"/>
      <w:bookmarkEnd w:id="116"/>
      <w:r w:rsidR="004123BF" w:rsidRPr="00670F81">
        <w:t xml:space="preserve">El informe se enviará y presentará al Consejo para </w:t>
      </w:r>
      <w:r w:rsidR="004123BF" w:rsidRPr="00670F81">
        <w:lastRenderedPageBreak/>
        <w:t>su examen, con un resumen de la situación y la resoluci</w:t>
      </w:r>
      <w:r w:rsidR="007826D9" w:rsidRPr="00670F81">
        <w:t>ón final de los casos objeto</w:t>
      </w:r>
      <w:r w:rsidR="004123BF" w:rsidRPr="00670F81">
        <w:t xml:space="preserve"> de investigación e información sobre los recursos de investigación</w:t>
      </w:r>
      <w:r w:rsidRPr="00670F81">
        <w:t>.</w:t>
      </w:r>
      <w:bookmarkEnd w:id="117"/>
    </w:p>
    <w:p w14:paraId="0BBE1C40" w14:textId="4BC8ADE4" w:rsidR="00907B70" w:rsidRPr="00670F81" w:rsidRDefault="00907B70" w:rsidP="00907B70">
      <w:pPr>
        <w:pStyle w:val="Headingb"/>
      </w:pPr>
      <w:bookmarkStart w:id="118" w:name="lt_pId180"/>
      <w:r w:rsidRPr="00670F81">
        <w:t>L</w:t>
      </w:r>
      <w:bookmarkEnd w:id="118"/>
      <w:r w:rsidRPr="00670F81">
        <w:tab/>
      </w:r>
      <w:bookmarkStart w:id="119" w:name="lt_pId181"/>
      <w:r w:rsidRPr="00670F81">
        <w:t>INDEPENDENC</w:t>
      </w:r>
      <w:bookmarkEnd w:id="119"/>
      <w:r w:rsidR="000A4C02" w:rsidRPr="00670F81">
        <w:t>IA</w:t>
      </w:r>
    </w:p>
    <w:p w14:paraId="174E7B00" w14:textId="39638EFB" w:rsidR="00907B70" w:rsidRPr="00670F81" w:rsidRDefault="00907B70" w:rsidP="00907B70">
      <w:pPr>
        <w:pStyle w:val="enumlev1"/>
      </w:pPr>
      <w:r w:rsidRPr="00670F81">
        <w:t>39)</w:t>
      </w:r>
      <w:r w:rsidRPr="00670F81">
        <w:tab/>
      </w:r>
      <w:bookmarkStart w:id="120" w:name="lt_pId183"/>
      <w:r w:rsidR="00321215" w:rsidRPr="00670F81">
        <w:t>A fin de posibilitar la independencia de la Unidad de Investigación de la UIT, su personal rinde cuentas ante el Jefe de la Unidad, quien depende administrativa y funcionalmente del Secretario General, sin menoscabar la independencia operativa en el cumplimiento de los deberes y las responsabilidades previstos en la presente Carta</w:t>
      </w:r>
      <w:bookmarkEnd w:id="120"/>
      <w:r w:rsidR="00321215" w:rsidRPr="00670F81">
        <w:t>.</w:t>
      </w:r>
    </w:p>
    <w:p w14:paraId="43136F81" w14:textId="40491BBF" w:rsidR="00907B70" w:rsidRPr="00670F81" w:rsidRDefault="00907B70" w:rsidP="00907B70">
      <w:pPr>
        <w:pStyle w:val="enumlev1"/>
      </w:pPr>
      <w:r w:rsidRPr="00670F81">
        <w:t>40)</w:t>
      </w:r>
      <w:r w:rsidRPr="00670F81">
        <w:tab/>
        <w:t xml:space="preserve">El </w:t>
      </w:r>
      <w:r w:rsidR="00AC0B95" w:rsidRPr="00670F81">
        <w:t>Jefe de la Unidad</w:t>
      </w:r>
      <w:r w:rsidRPr="00670F81">
        <w:t xml:space="preserve"> ejerce</w:t>
      </w:r>
      <w:r w:rsidR="00AC0B95" w:rsidRPr="00670F81">
        <w:t>rá</w:t>
      </w:r>
      <w:r w:rsidRPr="00670F81">
        <w:t xml:space="preserve"> </w:t>
      </w:r>
      <w:r w:rsidR="00AC0B95" w:rsidRPr="00670F81">
        <w:t>sus funciones con independencia operativa y</w:t>
      </w:r>
      <w:r w:rsidRPr="00670F81">
        <w:t xml:space="preserve"> permanecerá libre de toda interferencia, incluso en lo que respecta a la selección, el alcance, los procedimientos, la frecuencia y el calendario de las actividades de investigación, el acceso a los registros y la comunicación de los resultados.</w:t>
      </w:r>
    </w:p>
    <w:p w14:paraId="0F3226CE" w14:textId="094D6279" w:rsidR="00907B70" w:rsidRPr="00670F81" w:rsidRDefault="00907B70" w:rsidP="00907B70">
      <w:pPr>
        <w:pStyle w:val="enumlev1"/>
      </w:pPr>
      <w:r w:rsidRPr="00670F81">
        <w:t>41)</w:t>
      </w:r>
      <w:r w:rsidRPr="00670F81">
        <w:tab/>
      </w:r>
      <w:bookmarkStart w:id="121" w:name="lt_pId188"/>
      <w:r w:rsidR="008765BF" w:rsidRPr="00670F81">
        <w:t xml:space="preserve">El Jefe de la Unidad </w:t>
      </w:r>
      <w:r w:rsidR="001058FD" w:rsidRPr="00670F81">
        <w:t xml:space="preserve">ejercerá la responsabilidad de gestión y el </w:t>
      </w:r>
      <w:r w:rsidR="008765BF" w:rsidRPr="00670F81">
        <w:t>control de los recursos humanos y financieros asignados a la Unidad, de conformidad con los reglamentos, las normas y las políticas de la UIT</w:t>
      </w:r>
      <w:bookmarkEnd w:id="121"/>
      <w:r w:rsidR="008765BF" w:rsidRPr="00670F81">
        <w:t>.</w:t>
      </w:r>
    </w:p>
    <w:p w14:paraId="120770E0" w14:textId="7C13EFB0" w:rsidR="00907B70" w:rsidRPr="00670F81" w:rsidRDefault="00907B70" w:rsidP="00907B70">
      <w:pPr>
        <w:pStyle w:val="enumlev1"/>
      </w:pPr>
      <w:r w:rsidRPr="00670F81">
        <w:t>42)</w:t>
      </w:r>
      <w:r w:rsidRPr="00670F81">
        <w:tab/>
      </w:r>
      <w:bookmarkStart w:id="122" w:name="lt_pId190"/>
      <w:r w:rsidR="001058FD" w:rsidRPr="00670F81">
        <w:t>El Secretario General designará para el puesto de Jefe de la Unidad a un profesional técnico cualificado con experiencia específica en el ámbito de la investigación, de preferencia en un entorno internacional</w:t>
      </w:r>
      <w:r w:rsidRPr="00670F81">
        <w:t>.</w:t>
      </w:r>
      <w:bookmarkEnd w:id="122"/>
    </w:p>
    <w:p w14:paraId="53EB0EC6" w14:textId="43DA61F2" w:rsidR="00907B70" w:rsidRPr="00670F81" w:rsidRDefault="00907B70" w:rsidP="00907B70">
      <w:pPr>
        <w:pStyle w:val="Headingb"/>
      </w:pPr>
      <w:bookmarkStart w:id="123" w:name="lt_pId191"/>
      <w:r w:rsidRPr="00670F81">
        <w:t>Ap</w:t>
      </w:r>
      <w:r w:rsidR="000A4C02" w:rsidRPr="00670F81">
        <w:t>robación y revisión</w:t>
      </w:r>
      <w:bookmarkEnd w:id="123"/>
    </w:p>
    <w:p w14:paraId="7BA2AB20" w14:textId="20C1A87E" w:rsidR="00907B70" w:rsidRPr="00670F81" w:rsidRDefault="00907B70" w:rsidP="00804D9D">
      <w:pPr>
        <w:pStyle w:val="enumlev1"/>
      </w:pPr>
      <w:r w:rsidRPr="00670F81">
        <w:t>43)</w:t>
      </w:r>
      <w:r w:rsidRPr="00670F81">
        <w:tab/>
      </w:r>
      <w:bookmarkStart w:id="124" w:name="lt_pId193"/>
      <w:r w:rsidR="008A7716" w:rsidRPr="00670F81">
        <w:t>De forma peri</w:t>
      </w:r>
      <w:r w:rsidR="006B176F" w:rsidRPr="00670F81">
        <w:t>ódica</w:t>
      </w:r>
      <w:r w:rsidR="008A7716" w:rsidRPr="00670F81">
        <w:t xml:space="preserve"> y como mínimo cada tres años, e</w:t>
      </w:r>
      <w:r w:rsidR="000E15D6" w:rsidRPr="00670F81">
        <w:t>l Auditor Intern</w:t>
      </w:r>
      <w:r w:rsidR="008A7716" w:rsidRPr="00670F81">
        <w:t>o</w:t>
      </w:r>
      <w:r w:rsidR="000E15D6" w:rsidRPr="00670F81">
        <w:t xml:space="preserve"> y el Jefe de la Unidad de Investigación revisarán </w:t>
      </w:r>
      <w:r w:rsidR="008A7716" w:rsidRPr="00670F81">
        <w:t xml:space="preserve">conjuntamente </w:t>
      </w:r>
      <w:r w:rsidR="000E15D6" w:rsidRPr="00670F81">
        <w:t xml:space="preserve">la Carta </w:t>
      </w:r>
      <w:r w:rsidR="008A7716" w:rsidRPr="00670F81">
        <w:t>y propondrán los cambios que proceda, que serán estudiados por el CAIG y respaldadas por el Secretario General</w:t>
      </w:r>
      <w:r w:rsidRPr="00670F81">
        <w:t>.</w:t>
      </w:r>
      <w:bookmarkEnd w:id="124"/>
      <w:r w:rsidRPr="00670F81">
        <w:t xml:space="preserve"> </w:t>
      </w:r>
      <w:bookmarkStart w:id="125" w:name="lt_pId194"/>
      <w:r w:rsidR="008A7716" w:rsidRPr="00670F81">
        <w:t>Todas las revisiones deberán ser enviadas al Consejo de la UIT para su aprobación. Además, el Consejo de la UIT podrá solicitar la revisión de la Carta en cualquier momento</w:t>
      </w:r>
      <w:bookmarkStart w:id="126" w:name="lt_pId195"/>
      <w:bookmarkEnd w:id="125"/>
      <w:r w:rsidRPr="00670F81">
        <w:t>.</w:t>
      </w:r>
      <w:bookmarkEnd w:id="126"/>
    </w:p>
    <w:p w14:paraId="0B77347B" w14:textId="4341D589" w:rsidR="00670F81" w:rsidRPr="00670F81" w:rsidRDefault="00670F81" w:rsidP="00411C49">
      <w:pPr>
        <w:pStyle w:val="Reasons"/>
      </w:pPr>
      <w:bookmarkStart w:id="127" w:name="_GoBack"/>
      <w:bookmarkEnd w:id="127"/>
    </w:p>
    <w:p w14:paraId="7724FB67" w14:textId="77777777" w:rsidR="00670F81" w:rsidRPr="00670F81" w:rsidRDefault="00670F81">
      <w:pPr>
        <w:jc w:val="center"/>
      </w:pPr>
      <w:r w:rsidRPr="00670F81">
        <w:t>______________</w:t>
      </w:r>
    </w:p>
    <w:sectPr w:rsidR="00670F81" w:rsidRPr="00670F81"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4182" w14:textId="77777777" w:rsidR="00D63188" w:rsidRDefault="00D63188">
      <w:r>
        <w:separator/>
      </w:r>
    </w:p>
  </w:endnote>
  <w:endnote w:type="continuationSeparator" w:id="0">
    <w:p w14:paraId="00F82184" w14:textId="77777777" w:rsidR="00D63188" w:rsidRDefault="00D6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8CC0" w14:textId="20722177" w:rsidR="00D63188" w:rsidRDefault="00B34B0B" w:rsidP="00B34B0B">
    <w:pPr>
      <w:pStyle w:val="Footer"/>
      <w:rPr>
        <w:lang w:val="en-US"/>
      </w:rPr>
    </w:pPr>
    <w:fldSimple w:instr=" FILENAME \p  \* MERGEFORMAT ">
      <w:r>
        <w:t>P:\ESP\SG\CONSEIL\C20\000\078S.docx</w:t>
      </w:r>
    </w:fldSimple>
    <w:r>
      <w:t xml:space="preserve"> (480034)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BEF5" w14:textId="622AE99D" w:rsidR="00D63188" w:rsidRPr="00804D9D" w:rsidRDefault="00D63188" w:rsidP="00804D9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D8BCA" w14:textId="77777777" w:rsidR="00D63188" w:rsidRDefault="00D63188">
      <w:r>
        <w:t>____________________</w:t>
      </w:r>
    </w:p>
  </w:footnote>
  <w:footnote w:type="continuationSeparator" w:id="0">
    <w:p w14:paraId="439572CA" w14:textId="77777777" w:rsidR="00D63188" w:rsidRDefault="00D63188">
      <w:r>
        <w:continuationSeparator/>
      </w:r>
    </w:p>
  </w:footnote>
  <w:footnote w:id="1">
    <w:p w14:paraId="292A308B" w14:textId="3C9ADA31" w:rsidR="00D63188" w:rsidRPr="008004AA" w:rsidRDefault="00D63188">
      <w:pPr>
        <w:pStyle w:val="FootnoteText"/>
        <w:rPr>
          <w:lang w:val="es-ES"/>
        </w:rPr>
      </w:pPr>
      <w:r>
        <w:rPr>
          <w:rStyle w:val="FootnoteReference"/>
        </w:rPr>
        <w:footnoteRef/>
      </w:r>
      <w:r w:rsidR="008004AA" w:rsidRPr="008004AA">
        <w:rPr>
          <w:lang w:val="es-ES"/>
        </w:rPr>
        <w:tab/>
        <w:t xml:space="preserve">En la </w:t>
      </w:r>
      <w:r w:rsidRPr="008004AA">
        <w:rPr>
          <w:lang w:val="es-ES"/>
        </w:rPr>
        <w:t>33</w:t>
      </w:r>
      <w:r w:rsidR="008004AA" w:rsidRPr="008004AA">
        <w:rPr>
          <w:lang w:val="es-ES"/>
        </w:rPr>
        <w:t xml:space="preserve">.ª </w:t>
      </w:r>
      <w:r w:rsidR="002B2F1F">
        <w:rPr>
          <w:lang w:val="es-ES"/>
        </w:rPr>
        <w:t>reunió</w:t>
      </w:r>
      <w:r w:rsidR="008004AA" w:rsidRPr="008004AA">
        <w:rPr>
          <w:lang w:val="es-ES"/>
        </w:rPr>
        <w:t xml:space="preserve">n de Representantes de Servicios de Auditoría Interna de las Organizaciones de las Naciones Unidas y las Instituciones Financieras Multilaterales en </w:t>
      </w:r>
      <w:r w:rsidRPr="008004AA">
        <w:rPr>
          <w:lang w:val="es-ES"/>
        </w:rPr>
        <w:t xml:space="preserve">2002, </w:t>
      </w:r>
      <w:r w:rsidR="008004AA" w:rsidRPr="008004AA">
        <w:rPr>
          <w:lang w:val="es-ES"/>
        </w:rPr>
        <w:t>se aprob</w:t>
      </w:r>
      <w:r w:rsidR="0038383F">
        <w:rPr>
          <w:lang w:val="es-ES"/>
        </w:rPr>
        <w:t>ó</w:t>
      </w:r>
      <w:r w:rsidR="008004AA">
        <w:rPr>
          <w:lang w:val="es-ES"/>
        </w:rPr>
        <w:t xml:space="preserve"> el nuevo </w:t>
      </w:r>
      <w:r w:rsidR="00B00DD3">
        <w:rPr>
          <w:lang w:val="es-ES"/>
        </w:rPr>
        <w:t>m</w:t>
      </w:r>
      <w:r w:rsidR="008004AA">
        <w:rPr>
          <w:lang w:val="es-ES"/>
        </w:rPr>
        <w:t xml:space="preserve">arco profesional del Instituto de Auditores Internos, que contenía el </w:t>
      </w:r>
      <w:r w:rsidR="005673C6">
        <w:rPr>
          <w:lang w:val="es-ES"/>
        </w:rPr>
        <w:t>C</w:t>
      </w:r>
      <w:r w:rsidR="008004AA">
        <w:rPr>
          <w:lang w:val="es-ES"/>
        </w:rPr>
        <w:t xml:space="preserve">ódigo </w:t>
      </w:r>
      <w:r w:rsidR="005673C6">
        <w:rPr>
          <w:lang w:val="es-ES"/>
        </w:rPr>
        <w:t>de É</w:t>
      </w:r>
      <w:r w:rsidR="00B00DD3">
        <w:rPr>
          <w:lang w:val="es-ES"/>
        </w:rPr>
        <w:t>tic</w:t>
      </w:r>
      <w:r w:rsidR="005673C6">
        <w:rPr>
          <w:lang w:val="es-ES"/>
        </w:rPr>
        <w:t>a y las N</w:t>
      </w:r>
      <w:r w:rsidR="00B00DD3">
        <w:rPr>
          <w:lang w:val="es-ES"/>
        </w:rPr>
        <w:t>ormas</w:t>
      </w:r>
      <w:r w:rsidRPr="008004AA">
        <w:rPr>
          <w:lang w:val="es-ES"/>
        </w:rPr>
        <w:t>.</w:t>
      </w:r>
    </w:p>
  </w:footnote>
  <w:footnote w:id="2">
    <w:p w14:paraId="38D167DF" w14:textId="3FC6B88E" w:rsidR="00D63188" w:rsidRPr="004908F3" w:rsidRDefault="00D63188" w:rsidP="00907B70">
      <w:pPr>
        <w:pStyle w:val="FootnoteText"/>
        <w:rPr>
          <w:lang w:val="es-ES"/>
        </w:rPr>
      </w:pPr>
      <w:r>
        <w:rPr>
          <w:rStyle w:val="FootnoteReference"/>
        </w:rPr>
        <w:footnoteRef/>
      </w:r>
      <w:r w:rsidRPr="004908F3">
        <w:rPr>
          <w:lang w:val="es-ES"/>
        </w:rPr>
        <w:tab/>
      </w:r>
      <w:bookmarkStart w:id="94" w:name="lt_pId198"/>
      <w:r w:rsidR="004908F3" w:rsidRPr="004908F3">
        <w:rPr>
          <w:sz w:val="20"/>
          <w:lang w:val="es-ES"/>
        </w:rPr>
        <w:t>En la forma aprobada por la 10.ª Conferencia de Investigadores Internacionales de</w:t>
      </w:r>
      <w:r w:rsidR="004908F3">
        <w:rPr>
          <w:sz w:val="20"/>
          <w:lang w:val="es-ES"/>
        </w:rPr>
        <w:t xml:space="preserve"> 2009</w:t>
      </w:r>
      <w:r w:rsidRPr="004908F3">
        <w:rPr>
          <w:sz w:val="20"/>
          <w:lang w:val="es-ES"/>
        </w:rPr>
        <w:t xml:space="preserve"> o</w:t>
      </w:r>
      <w:r w:rsidR="004908F3">
        <w:rPr>
          <w:sz w:val="20"/>
          <w:lang w:val="es-ES"/>
        </w:rPr>
        <w:t xml:space="preserve"> cualquier versión aprobada por Conferencias posteriores</w:t>
      </w:r>
      <w:r w:rsidRPr="004908F3">
        <w:rPr>
          <w:sz w:val="20"/>
          <w:lang w:val="es-ES"/>
        </w:rPr>
        <w:t>.</w:t>
      </w:r>
      <w:bookmarkEnd w:id="94"/>
    </w:p>
  </w:footnote>
  <w:footnote w:id="3">
    <w:p w14:paraId="77D14134" w14:textId="58B79B3D" w:rsidR="00D63188" w:rsidRPr="000E15D6" w:rsidRDefault="00D63188">
      <w:pPr>
        <w:pStyle w:val="FootnoteText"/>
        <w:rPr>
          <w:lang w:val="es-ES"/>
        </w:rPr>
      </w:pPr>
      <w:r>
        <w:rPr>
          <w:rStyle w:val="FootnoteReference"/>
        </w:rPr>
        <w:footnoteRef/>
      </w:r>
      <w:r w:rsidRPr="000E15D6">
        <w:rPr>
          <w:lang w:val="es-ES"/>
        </w:rPr>
        <w:tab/>
      </w:r>
      <w:r w:rsidR="000E15D6" w:rsidRPr="000E15D6">
        <w:rPr>
          <w:lang w:val="es-ES"/>
        </w:rPr>
        <w:t>E</w:t>
      </w:r>
      <w:r w:rsidR="000E15D6">
        <w:rPr>
          <w:lang w:val="es-ES"/>
        </w:rPr>
        <w:t>l m</w:t>
      </w:r>
      <w:r w:rsidR="000E15D6" w:rsidRPr="000E15D6">
        <w:rPr>
          <w:lang w:val="es-ES"/>
        </w:rPr>
        <w:t>andato del CAIG está recogido en el anexo a la Resoluci</w:t>
      </w:r>
      <w:r w:rsidR="000E15D6">
        <w:rPr>
          <w:lang w:val="es-ES"/>
        </w:rPr>
        <w:t>ón 162 (Rev. Busá</w:t>
      </w:r>
      <w:r w:rsidRPr="000E15D6">
        <w:rPr>
          <w:lang w:val="es-ES"/>
        </w:rPr>
        <w:t>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97DE" w14:textId="4E1A594B" w:rsidR="00D63188" w:rsidRDefault="00D63188" w:rsidP="007657F0">
    <w:pPr>
      <w:pStyle w:val="Header"/>
    </w:pPr>
    <w:r>
      <w:fldChar w:fldCharType="begin"/>
    </w:r>
    <w:r>
      <w:instrText>PAGE</w:instrText>
    </w:r>
    <w:r>
      <w:fldChar w:fldCharType="separate"/>
    </w:r>
    <w:r w:rsidR="00FA7913">
      <w:rPr>
        <w:noProof/>
      </w:rPr>
      <w:t>8</w:t>
    </w:r>
    <w:r>
      <w:rPr>
        <w:noProof/>
      </w:rPr>
      <w:fldChar w:fldCharType="end"/>
    </w:r>
  </w:p>
  <w:p w14:paraId="2F600A1F" w14:textId="3966598C" w:rsidR="00D63188" w:rsidRDefault="00D63188" w:rsidP="00C2727F">
    <w:pPr>
      <w:pStyle w:val="Header"/>
    </w:pPr>
    <w:r>
      <w:t>C20/78-S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5EFC"/>
    <w:multiLevelType w:val="hybridMultilevel"/>
    <w:tmpl w:val="70EA2BF2"/>
    <w:lvl w:ilvl="0" w:tplc="E4984CC8">
      <w:start w:val="1"/>
      <w:numFmt w:val="decimal"/>
      <w:lvlText w:val="%1."/>
      <w:lvlJc w:val="left"/>
      <w:pPr>
        <w:ind w:left="720" w:hanging="360"/>
      </w:pPr>
      <w:rPr>
        <w:b w:val="0"/>
      </w:rPr>
    </w:lvl>
    <w:lvl w:ilvl="1" w:tplc="F4C00A78" w:tentative="1">
      <w:start w:val="1"/>
      <w:numFmt w:val="lowerLetter"/>
      <w:lvlText w:val="%2."/>
      <w:lvlJc w:val="left"/>
      <w:pPr>
        <w:ind w:left="1440" w:hanging="360"/>
      </w:pPr>
    </w:lvl>
    <w:lvl w:ilvl="2" w:tplc="F940A120" w:tentative="1">
      <w:start w:val="1"/>
      <w:numFmt w:val="lowerRoman"/>
      <w:lvlText w:val="%3."/>
      <w:lvlJc w:val="right"/>
      <w:pPr>
        <w:ind w:left="2160" w:hanging="180"/>
      </w:pPr>
    </w:lvl>
    <w:lvl w:ilvl="3" w:tplc="FB1AB548" w:tentative="1">
      <w:start w:val="1"/>
      <w:numFmt w:val="decimal"/>
      <w:lvlText w:val="%4."/>
      <w:lvlJc w:val="left"/>
      <w:pPr>
        <w:ind w:left="2880" w:hanging="360"/>
      </w:pPr>
    </w:lvl>
    <w:lvl w:ilvl="4" w:tplc="03B8154A" w:tentative="1">
      <w:start w:val="1"/>
      <w:numFmt w:val="lowerLetter"/>
      <w:lvlText w:val="%5."/>
      <w:lvlJc w:val="left"/>
      <w:pPr>
        <w:ind w:left="3600" w:hanging="360"/>
      </w:pPr>
    </w:lvl>
    <w:lvl w:ilvl="5" w:tplc="0A6C2DDA" w:tentative="1">
      <w:start w:val="1"/>
      <w:numFmt w:val="lowerRoman"/>
      <w:lvlText w:val="%6."/>
      <w:lvlJc w:val="right"/>
      <w:pPr>
        <w:ind w:left="4320" w:hanging="180"/>
      </w:pPr>
    </w:lvl>
    <w:lvl w:ilvl="6" w:tplc="8430C992" w:tentative="1">
      <w:start w:val="1"/>
      <w:numFmt w:val="decimal"/>
      <w:lvlText w:val="%7."/>
      <w:lvlJc w:val="left"/>
      <w:pPr>
        <w:ind w:left="5040" w:hanging="360"/>
      </w:pPr>
    </w:lvl>
    <w:lvl w:ilvl="7" w:tplc="5F6C395E" w:tentative="1">
      <w:start w:val="1"/>
      <w:numFmt w:val="lowerLetter"/>
      <w:lvlText w:val="%8."/>
      <w:lvlJc w:val="left"/>
      <w:pPr>
        <w:ind w:left="5760" w:hanging="360"/>
      </w:pPr>
    </w:lvl>
    <w:lvl w:ilvl="8" w:tplc="2904CD1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s-ES" w:vendorID="64" w:dllVersion="131078" w:nlCheck="1" w:checkStyle="0"/>
  <w:activeWritingStyle w:appName="MSWord" w:lang="es-ES_tradnl"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84"/>
    <w:rsid w:val="0001678C"/>
    <w:rsid w:val="000902AD"/>
    <w:rsid w:val="00093EEB"/>
    <w:rsid w:val="000A4C02"/>
    <w:rsid w:val="000B0D00"/>
    <w:rsid w:val="000B7C15"/>
    <w:rsid w:val="000D1D0F"/>
    <w:rsid w:val="000E13DE"/>
    <w:rsid w:val="000E15D6"/>
    <w:rsid w:val="000F2F87"/>
    <w:rsid w:val="000F5290"/>
    <w:rsid w:val="000F5992"/>
    <w:rsid w:val="000F782D"/>
    <w:rsid w:val="0010165C"/>
    <w:rsid w:val="001058FD"/>
    <w:rsid w:val="00146BFB"/>
    <w:rsid w:val="00164B77"/>
    <w:rsid w:val="00185906"/>
    <w:rsid w:val="00193BB9"/>
    <w:rsid w:val="001E616C"/>
    <w:rsid w:val="001F14A2"/>
    <w:rsid w:val="002031C3"/>
    <w:rsid w:val="00222A87"/>
    <w:rsid w:val="00232AB5"/>
    <w:rsid w:val="002522ED"/>
    <w:rsid w:val="0026437F"/>
    <w:rsid w:val="002801AA"/>
    <w:rsid w:val="002A1927"/>
    <w:rsid w:val="002B2F1F"/>
    <w:rsid w:val="002C4676"/>
    <w:rsid w:val="002C70B0"/>
    <w:rsid w:val="002F0D76"/>
    <w:rsid w:val="002F336A"/>
    <w:rsid w:val="002F3CC4"/>
    <w:rsid w:val="002F3DDD"/>
    <w:rsid w:val="002F7C75"/>
    <w:rsid w:val="00321215"/>
    <w:rsid w:val="00360510"/>
    <w:rsid w:val="00374B81"/>
    <w:rsid w:val="00375253"/>
    <w:rsid w:val="0038383F"/>
    <w:rsid w:val="003B544F"/>
    <w:rsid w:val="003D1F0A"/>
    <w:rsid w:val="004123BF"/>
    <w:rsid w:val="004908F3"/>
    <w:rsid w:val="004B646B"/>
    <w:rsid w:val="004E1767"/>
    <w:rsid w:val="005124AC"/>
    <w:rsid w:val="00513630"/>
    <w:rsid w:val="0053699D"/>
    <w:rsid w:val="00560125"/>
    <w:rsid w:val="005673C6"/>
    <w:rsid w:val="00585553"/>
    <w:rsid w:val="005B34D9"/>
    <w:rsid w:val="005B7FBA"/>
    <w:rsid w:val="005D0CCF"/>
    <w:rsid w:val="005E1482"/>
    <w:rsid w:val="005F3BCB"/>
    <w:rsid w:val="005F410F"/>
    <w:rsid w:val="0060149A"/>
    <w:rsid w:val="00601924"/>
    <w:rsid w:val="006447EA"/>
    <w:rsid w:val="0064731F"/>
    <w:rsid w:val="00664572"/>
    <w:rsid w:val="00670F81"/>
    <w:rsid w:val="006710F6"/>
    <w:rsid w:val="0069151E"/>
    <w:rsid w:val="0069786C"/>
    <w:rsid w:val="006A463B"/>
    <w:rsid w:val="006B176F"/>
    <w:rsid w:val="006C1B56"/>
    <w:rsid w:val="006D4761"/>
    <w:rsid w:val="006F20ED"/>
    <w:rsid w:val="00702FA7"/>
    <w:rsid w:val="00726872"/>
    <w:rsid w:val="00750F48"/>
    <w:rsid w:val="00755914"/>
    <w:rsid w:val="00760F1C"/>
    <w:rsid w:val="00764546"/>
    <w:rsid w:val="007657F0"/>
    <w:rsid w:val="0077252D"/>
    <w:rsid w:val="007826D9"/>
    <w:rsid w:val="007955DA"/>
    <w:rsid w:val="007D1ECF"/>
    <w:rsid w:val="007E5DD3"/>
    <w:rsid w:val="007F350B"/>
    <w:rsid w:val="007F4861"/>
    <w:rsid w:val="007F4A12"/>
    <w:rsid w:val="008004AA"/>
    <w:rsid w:val="00804D9D"/>
    <w:rsid w:val="00820BE4"/>
    <w:rsid w:val="008266C9"/>
    <w:rsid w:val="008451E8"/>
    <w:rsid w:val="008765BF"/>
    <w:rsid w:val="008A7716"/>
    <w:rsid w:val="00907B70"/>
    <w:rsid w:val="00913B9C"/>
    <w:rsid w:val="00920384"/>
    <w:rsid w:val="00927C0F"/>
    <w:rsid w:val="00956E77"/>
    <w:rsid w:val="009D2E56"/>
    <w:rsid w:val="009E4D2C"/>
    <w:rsid w:val="009F4811"/>
    <w:rsid w:val="00A315C9"/>
    <w:rsid w:val="00A8550A"/>
    <w:rsid w:val="00A87869"/>
    <w:rsid w:val="00AA390C"/>
    <w:rsid w:val="00AC0B95"/>
    <w:rsid w:val="00B00DD3"/>
    <w:rsid w:val="00B0200A"/>
    <w:rsid w:val="00B34B0B"/>
    <w:rsid w:val="00B574DB"/>
    <w:rsid w:val="00B7412D"/>
    <w:rsid w:val="00B826C2"/>
    <w:rsid w:val="00B8298E"/>
    <w:rsid w:val="00B83BC8"/>
    <w:rsid w:val="00BD0723"/>
    <w:rsid w:val="00BD2518"/>
    <w:rsid w:val="00BE509A"/>
    <w:rsid w:val="00BF1D1C"/>
    <w:rsid w:val="00BF2143"/>
    <w:rsid w:val="00C20C59"/>
    <w:rsid w:val="00C2727F"/>
    <w:rsid w:val="00C41DD7"/>
    <w:rsid w:val="00C55B1F"/>
    <w:rsid w:val="00CF1A67"/>
    <w:rsid w:val="00D2750E"/>
    <w:rsid w:val="00D3445E"/>
    <w:rsid w:val="00D62446"/>
    <w:rsid w:val="00D63188"/>
    <w:rsid w:val="00DA4EA2"/>
    <w:rsid w:val="00DB4961"/>
    <w:rsid w:val="00DC07BC"/>
    <w:rsid w:val="00DC3D3E"/>
    <w:rsid w:val="00DD0B49"/>
    <w:rsid w:val="00DE2C90"/>
    <w:rsid w:val="00DE3B24"/>
    <w:rsid w:val="00E034DC"/>
    <w:rsid w:val="00E06947"/>
    <w:rsid w:val="00E1697B"/>
    <w:rsid w:val="00E3592D"/>
    <w:rsid w:val="00E701D9"/>
    <w:rsid w:val="00E850FF"/>
    <w:rsid w:val="00E92DE8"/>
    <w:rsid w:val="00EB1212"/>
    <w:rsid w:val="00ED65AB"/>
    <w:rsid w:val="00F12850"/>
    <w:rsid w:val="00F12915"/>
    <w:rsid w:val="00F33BF4"/>
    <w:rsid w:val="00F5509B"/>
    <w:rsid w:val="00F7105E"/>
    <w:rsid w:val="00F75F57"/>
    <w:rsid w:val="00F82FEE"/>
    <w:rsid w:val="00FA7913"/>
    <w:rsid w:val="00FD57D3"/>
    <w:rsid w:val="00FD637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D7B041"/>
  <w15:docId w15:val="{BA116208-BAA4-4E05-AEB2-F7916D6C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
    <w:name w:val="Unresolved Mention"/>
    <w:basedOn w:val="DefaultParagraphFont"/>
    <w:uiPriority w:val="99"/>
    <w:semiHidden/>
    <w:unhideWhenUsed/>
    <w:rsid w:val="00920384"/>
    <w:rPr>
      <w:color w:val="605E5C"/>
      <w:shd w:val="clear" w:color="auto" w:fill="E1DFDD"/>
    </w:rPr>
  </w:style>
  <w:style w:type="character" w:customStyle="1" w:styleId="preferred">
    <w:name w:val="preferred"/>
    <w:basedOn w:val="DefaultParagraphFont"/>
    <w:rsid w:val="0037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7/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WGFHR11-C-0015/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0/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0-CLVC-C-0017/es" TargetMode="External"/><Relationship Id="rId4" Type="http://schemas.openxmlformats.org/officeDocument/2006/relationships/settings" Target="settings.xml"/><Relationship Id="rId9" Type="http://schemas.openxmlformats.org/officeDocument/2006/relationships/hyperlink" Target="https://www.itu.int/md/S20-CLVC-C-0008/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6B66-52E9-4820-AF19-A10368CB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34</TotalTime>
  <Pages>8</Pages>
  <Words>3334</Words>
  <Characters>17953</Characters>
  <Application>Microsoft Office Word</Application>
  <DocSecurity>0</DocSecurity>
  <Lines>149</Lines>
  <Paragraphs>42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21245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Marin Matas, Juan Gabriel</cp:lastModifiedBy>
  <cp:revision>3</cp:revision>
  <cp:lastPrinted>2006-03-24T09:51:00Z</cp:lastPrinted>
  <dcterms:created xsi:type="dcterms:W3CDTF">2020-11-16T14:26:00Z</dcterms:created>
  <dcterms:modified xsi:type="dcterms:W3CDTF">2020-11-16T15:08:00Z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