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02415F" w14:paraId="0710A87A" w14:textId="77777777">
        <w:trPr>
          <w:cantSplit/>
        </w:trPr>
        <w:tc>
          <w:tcPr>
            <w:tcW w:w="6912" w:type="dxa"/>
          </w:tcPr>
          <w:p w14:paraId="41AAD947" w14:textId="6C49A1DD" w:rsidR="00520F36" w:rsidRPr="0002415F" w:rsidRDefault="00520F36" w:rsidP="00106B19">
            <w:pPr>
              <w:spacing w:before="360"/>
            </w:pPr>
            <w:bookmarkStart w:id="0" w:name="dc06"/>
            <w:bookmarkEnd w:id="0"/>
            <w:r w:rsidRPr="0002415F">
              <w:rPr>
                <w:b/>
                <w:bCs/>
                <w:sz w:val="30"/>
                <w:szCs w:val="30"/>
              </w:rPr>
              <w:t>Conseil 20</w:t>
            </w:r>
            <w:r w:rsidR="009C353C" w:rsidRPr="0002415F">
              <w:rPr>
                <w:b/>
                <w:bCs/>
                <w:sz w:val="30"/>
                <w:szCs w:val="30"/>
              </w:rPr>
              <w:t>20</w:t>
            </w:r>
            <w:r w:rsidRPr="000241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C71C00" w:rsidRPr="0002415F">
              <w:rPr>
                <w:b/>
                <w:bCs/>
                <w:szCs w:val="24"/>
              </w:rPr>
              <w:t>Consultation par correspondance (</w:t>
            </w:r>
            <w:r w:rsidR="009164E7">
              <w:rPr>
                <w:b/>
                <w:bCs/>
                <w:szCs w:val="24"/>
              </w:rPr>
              <w:t>2</w:t>
            </w:r>
            <w:r w:rsidR="00C71C00" w:rsidRPr="0002415F">
              <w:rPr>
                <w:b/>
                <w:bCs/>
                <w:szCs w:val="24"/>
              </w:rPr>
              <w:t xml:space="preserve">1 </w:t>
            </w:r>
            <w:r w:rsidR="009164E7">
              <w:rPr>
                <w:b/>
                <w:bCs/>
                <w:szCs w:val="24"/>
              </w:rPr>
              <w:t>décembre</w:t>
            </w:r>
            <w:r w:rsidR="00C71C00" w:rsidRPr="0002415F">
              <w:rPr>
                <w:b/>
                <w:bCs/>
                <w:szCs w:val="24"/>
              </w:rPr>
              <w:t xml:space="preserve"> 2020)</w:t>
            </w:r>
          </w:p>
        </w:tc>
        <w:tc>
          <w:tcPr>
            <w:tcW w:w="3261" w:type="dxa"/>
          </w:tcPr>
          <w:p w14:paraId="525E4F2F" w14:textId="77777777" w:rsidR="00520F36" w:rsidRPr="0002415F" w:rsidRDefault="009C353C" w:rsidP="009C353C">
            <w:pPr>
              <w:spacing w:before="0"/>
            </w:pPr>
            <w:bookmarkStart w:id="1" w:name="ditulogo"/>
            <w:bookmarkEnd w:id="1"/>
            <w:r w:rsidRPr="0002415F">
              <w:rPr>
                <w:noProof/>
                <w:lang w:val="en-US"/>
              </w:rPr>
              <w:drawing>
                <wp:inline distT="0" distB="0" distL="0" distR="0" wp14:anchorId="38A03B64" wp14:editId="7613433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02415F" w14:paraId="76EE3FFB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51C011A" w14:textId="77777777" w:rsidR="00520F36" w:rsidRPr="0002415F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E62FF70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7D5BE03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D196749" w14:textId="77777777" w:rsidR="00520F36" w:rsidRPr="0002415F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29C32F6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00BBD6E0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8B6219B" w14:textId="77777777" w:rsidR="00520F36" w:rsidRPr="0002415F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0E341FFD" w14:textId="77525C92" w:rsidR="00520F36" w:rsidRPr="0002415F" w:rsidRDefault="009164E7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Révision 1 au</w:t>
            </w:r>
            <w:r>
              <w:rPr>
                <w:b/>
                <w:bCs/>
              </w:rPr>
              <w:br/>
            </w:r>
            <w:r w:rsidR="00520F36" w:rsidRPr="0002415F">
              <w:rPr>
                <w:b/>
                <w:bCs/>
              </w:rPr>
              <w:t>Document C</w:t>
            </w:r>
            <w:r w:rsidR="009C353C" w:rsidRPr="0002415F">
              <w:rPr>
                <w:b/>
                <w:bCs/>
              </w:rPr>
              <w:t>20</w:t>
            </w:r>
            <w:r w:rsidR="00520F36" w:rsidRPr="0002415F">
              <w:rPr>
                <w:b/>
                <w:bCs/>
              </w:rPr>
              <w:t>/</w:t>
            </w:r>
            <w:r w:rsidR="00C71C00" w:rsidRPr="0002415F">
              <w:rPr>
                <w:b/>
                <w:bCs/>
              </w:rPr>
              <w:t>72</w:t>
            </w:r>
            <w:r w:rsidR="00520F36" w:rsidRPr="0002415F">
              <w:rPr>
                <w:b/>
                <w:bCs/>
              </w:rPr>
              <w:t>-F</w:t>
            </w:r>
          </w:p>
        </w:tc>
      </w:tr>
      <w:tr w:rsidR="00520F36" w:rsidRPr="0002415F" w14:paraId="13E33740" w14:textId="77777777">
        <w:trPr>
          <w:cantSplit/>
          <w:trHeight w:val="20"/>
        </w:trPr>
        <w:tc>
          <w:tcPr>
            <w:tcW w:w="6912" w:type="dxa"/>
            <w:vMerge/>
          </w:tcPr>
          <w:p w14:paraId="412EF81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1EF497E" w14:textId="4F23ADC2" w:rsidR="00520F36" w:rsidRPr="0002415F" w:rsidRDefault="009164E7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r w:rsidR="007759F1">
              <w:rPr>
                <w:b/>
                <w:bCs/>
              </w:rPr>
              <w:t xml:space="preserve">décembre </w:t>
            </w:r>
            <w:r w:rsidR="00520F36" w:rsidRPr="0002415F">
              <w:rPr>
                <w:b/>
                <w:bCs/>
              </w:rPr>
              <w:t>20</w:t>
            </w:r>
            <w:r w:rsidR="009C353C" w:rsidRPr="0002415F">
              <w:rPr>
                <w:b/>
                <w:bCs/>
              </w:rPr>
              <w:t>20</w:t>
            </w:r>
          </w:p>
        </w:tc>
      </w:tr>
      <w:tr w:rsidR="00520F36" w:rsidRPr="0002415F" w14:paraId="453BFD52" w14:textId="77777777">
        <w:trPr>
          <w:cantSplit/>
          <w:trHeight w:val="20"/>
        </w:trPr>
        <w:tc>
          <w:tcPr>
            <w:tcW w:w="6912" w:type="dxa"/>
            <w:vMerge/>
          </w:tcPr>
          <w:p w14:paraId="0ECB48E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7B77CD0" w14:textId="77777777" w:rsidR="00520F36" w:rsidRPr="0002415F" w:rsidRDefault="00520F36" w:rsidP="00520F36">
            <w:pPr>
              <w:spacing w:before="0"/>
              <w:rPr>
                <w:b/>
                <w:bCs/>
              </w:rPr>
            </w:pPr>
            <w:r w:rsidRPr="0002415F">
              <w:rPr>
                <w:b/>
                <w:bCs/>
              </w:rPr>
              <w:t>Original: anglais</w:t>
            </w:r>
          </w:p>
        </w:tc>
      </w:tr>
    </w:tbl>
    <w:bookmarkEnd w:id="5"/>
    <w:p w14:paraId="3221FD7F" w14:textId="601FFF3E" w:rsidR="00C71C00" w:rsidRPr="0002415F" w:rsidRDefault="00C71C00" w:rsidP="0002415F">
      <w:pPr>
        <w:pStyle w:val="AnnexNo"/>
      </w:pPr>
      <w:r w:rsidRPr="0002415F">
        <w:t>D</w:t>
      </w:r>
      <w:r w:rsidR="00F9139C">
        <w:t>É</w:t>
      </w:r>
      <w:r w:rsidRPr="0002415F">
        <w:t>cision 608 (</w:t>
      </w:r>
      <w:r w:rsidR="009164E7">
        <w:t>C19, derni</w:t>
      </w:r>
      <w:r w:rsidR="00F9139C">
        <w:t>È</w:t>
      </w:r>
      <w:r w:rsidR="009164E7">
        <w:t>re modification C</w:t>
      </w:r>
      <w:r w:rsidRPr="0002415F">
        <w:t>20)</w:t>
      </w:r>
    </w:p>
    <w:p w14:paraId="5D06B62F" w14:textId="77777777" w:rsidR="00C71C00" w:rsidRPr="0002415F" w:rsidRDefault="00C71C00" w:rsidP="00BB1508">
      <w:pPr>
        <w:pStyle w:val="Restitle"/>
        <w:spacing w:before="120"/>
        <w:rPr>
          <w:b w:val="0"/>
          <w:bCs/>
        </w:rPr>
      </w:pPr>
      <w:r w:rsidRPr="0002415F">
        <w:rPr>
          <w:b w:val="0"/>
          <w:bCs/>
        </w:rPr>
        <w:t>(modifiée par correspondance)</w:t>
      </w:r>
    </w:p>
    <w:p w14:paraId="6277D637" w14:textId="77777777" w:rsidR="009164E7" w:rsidRPr="00351626" w:rsidRDefault="009164E7" w:rsidP="009164E7">
      <w:pPr>
        <w:pStyle w:val="Restitle"/>
      </w:pPr>
      <w:r w:rsidRPr="00351626">
        <w:t xml:space="preserve">Convocation de la prochaine Assemblée mondiale de normalisation </w:t>
      </w:r>
      <w:r w:rsidRPr="00351626">
        <w:br/>
        <w:t>des télécommunications (AMNT-20)</w:t>
      </w:r>
    </w:p>
    <w:p w14:paraId="2A61EBA0" w14:textId="77777777" w:rsidR="009164E7" w:rsidRPr="00351626" w:rsidRDefault="009164E7" w:rsidP="009164E7">
      <w:pPr>
        <w:pStyle w:val="Normalaftertitle"/>
        <w:rPr>
          <w:rFonts w:asciiTheme="minorHAnsi" w:hAnsiTheme="minorHAnsi" w:cstheme="minorHAnsi"/>
          <w:sz w:val="22"/>
          <w:szCs w:val="22"/>
        </w:rPr>
      </w:pPr>
      <w:r w:rsidRPr="00351626">
        <w:rPr>
          <w:rFonts w:asciiTheme="minorHAnsi" w:hAnsiTheme="minorHAnsi" w:cstheme="minorHAnsi"/>
          <w:sz w:val="22"/>
          <w:szCs w:val="22"/>
        </w:rPr>
        <w:t>Le Conseil de l'UIT,</w:t>
      </w:r>
    </w:p>
    <w:p w14:paraId="09992555" w14:textId="77777777" w:rsidR="009164E7" w:rsidRPr="00351626" w:rsidRDefault="009164E7" w:rsidP="009164E7">
      <w:pPr>
        <w:pStyle w:val="Call"/>
      </w:pPr>
      <w:r w:rsidRPr="00351626">
        <w:t>notant</w:t>
      </w:r>
    </w:p>
    <w:p w14:paraId="5339D6F0" w14:textId="77777777" w:rsidR="009164E7" w:rsidRPr="00351626" w:rsidRDefault="009164E7" w:rsidP="009164E7">
      <w:r w:rsidRPr="00351626">
        <w:rPr>
          <w:i/>
          <w:iCs/>
        </w:rPr>
        <w:t>a)</w:t>
      </w:r>
      <w:r w:rsidRPr="00351626">
        <w:tab/>
        <w:t>que l'AMNT-20 devait avoir lieu le dernier trimestre de 2020, conformément à la Résolution 77 (Rév. Dubaï, 2018) de la Conférence de plénipotentiaires sur la planification et la durée des conférences, forums, assemblées et sessions du Conseil de l'Union (2019-2023);</w:t>
      </w:r>
    </w:p>
    <w:p w14:paraId="6CF7A3B4" w14:textId="77777777" w:rsidR="009164E7" w:rsidRPr="00351626" w:rsidRDefault="009164E7" w:rsidP="009164E7">
      <w:r w:rsidRPr="00351626">
        <w:rPr>
          <w:i/>
          <w:iCs/>
        </w:rPr>
        <w:t>b)</w:t>
      </w:r>
      <w:r w:rsidRPr="00351626">
        <w:tab/>
        <w:t xml:space="preserve">la </w:t>
      </w:r>
      <w:hyperlink r:id="rId7" w:history="1">
        <w:r w:rsidRPr="00351626">
          <w:rPr>
            <w:rStyle w:val="Hyperlink"/>
          </w:rPr>
          <w:t>Décision 608</w:t>
        </w:r>
      </w:hyperlink>
      <w:r w:rsidRPr="00351626">
        <w:t xml:space="preserve"> adoptée par le Conseil à sa session de 2019, aux termes de laquelle il avait été décidé en premier lieu d'organiser la prochaine AMNT à Hyderabad en Inde, du 16 au 27 novembre 2020;</w:t>
      </w:r>
    </w:p>
    <w:p w14:paraId="73502D85" w14:textId="77777777" w:rsidR="009164E7" w:rsidRPr="00351626" w:rsidRDefault="009164E7" w:rsidP="009164E7">
      <w:r w:rsidRPr="00351626">
        <w:rPr>
          <w:i/>
          <w:iCs/>
        </w:rPr>
        <w:t>c)</w:t>
      </w:r>
      <w:r w:rsidRPr="00351626">
        <w:rPr>
          <w:i/>
          <w:iCs/>
        </w:rPr>
        <w:tab/>
      </w:r>
      <w:r w:rsidRPr="00351626">
        <w:t xml:space="preserve">que, à la suite de la première consultation virtuelle des Conseillers, la Décision 608 du Conseil a été modifiée, et approuvée par correspondance, en vue de reporter la prochaine AMNT pour qu'elle se tienne à Hyderabad en Inde du 23 février au 5 mars 2021, </w:t>
      </w:r>
      <w:r w:rsidRPr="00351626">
        <w:rPr>
          <w:color w:val="000000"/>
        </w:rPr>
        <w:t>sous réserve du rétablissement de conditions de travail et de voyage normales en Inde et dans les autres États Membres</w:t>
      </w:r>
      <w:r w:rsidRPr="00351626">
        <w:t>,</w:t>
      </w:r>
    </w:p>
    <w:p w14:paraId="65EF2E57" w14:textId="77777777" w:rsidR="009164E7" w:rsidRPr="00351626" w:rsidRDefault="009164E7" w:rsidP="009164E7">
      <w:pPr>
        <w:pStyle w:val="Call"/>
      </w:pPr>
      <w:r w:rsidRPr="00351626">
        <w:t>notant en outre</w:t>
      </w:r>
    </w:p>
    <w:p w14:paraId="23D1B685" w14:textId="77777777" w:rsidR="009164E7" w:rsidRPr="00351626" w:rsidRDefault="009164E7" w:rsidP="009164E7">
      <w:pPr>
        <w:rPr>
          <w:bCs/>
        </w:rPr>
      </w:pPr>
      <w:r w:rsidRPr="00351626">
        <w:rPr>
          <w:i/>
          <w:iCs/>
        </w:rPr>
        <w:t>a)</w:t>
      </w:r>
      <w:r w:rsidRPr="00351626">
        <w:tab/>
        <w:t>qu'</w:t>
      </w:r>
      <w:r w:rsidRPr="00351626">
        <w:rPr>
          <w:bCs/>
        </w:rPr>
        <w:t>en raison des incertitudes suscitées par la pandémie de COVID-19, un certain nombre de réunions ont continué d'être reportées ou organisées de manière virtuelle compte tenu des restrictions concernant les voyages internationaux;</w:t>
      </w:r>
    </w:p>
    <w:p w14:paraId="3F53C9E8" w14:textId="77777777" w:rsidR="009164E7" w:rsidRPr="00351626" w:rsidRDefault="009164E7" w:rsidP="009164E7">
      <w:pPr>
        <w:rPr>
          <w:bCs/>
        </w:rPr>
      </w:pPr>
      <w:r w:rsidRPr="00351626">
        <w:rPr>
          <w:bCs/>
          <w:i/>
          <w:iCs/>
        </w:rPr>
        <w:t>b)</w:t>
      </w:r>
      <w:r w:rsidRPr="00351626">
        <w:rPr>
          <w:bCs/>
        </w:rPr>
        <w:tab/>
        <w:t>que, du fait de la pandémie de COVID-19 qui frappe un certain nombre de pays, il faudrait attendre plusieurs mois encore avant que la situation ne se stabilise et que la vie ne reprenne son cours normal;</w:t>
      </w:r>
    </w:p>
    <w:p w14:paraId="0C75AEF6" w14:textId="77777777" w:rsidR="009164E7" w:rsidRPr="00351626" w:rsidRDefault="009164E7" w:rsidP="009164E7">
      <w:pPr>
        <w:rPr>
          <w:bCs/>
        </w:rPr>
      </w:pPr>
      <w:r w:rsidRPr="00351626">
        <w:rPr>
          <w:bCs/>
          <w:i/>
          <w:iCs/>
        </w:rPr>
        <w:t>c)</w:t>
      </w:r>
      <w:r w:rsidRPr="00351626">
        <w:rPr>
          <w:bCs/>
        </w:rPr>
        <w:tab/>
        <w:t xml:space="preserve">qu'un certain nombre de pays ont interdit les voyages internationaux, que </w:t>
      </w:r>
      <w:r w:rsidRPr="00351626">
        <w:rPr>
          <w:bCs/>
          <w:szCs w:val="24"/>
          <w:lang w:eastAsia="zh-CN"/>
        </w:rPr>
        <w:t>les déplacements de personnes d'un pays à un autre sont encore soumis à des restrictions et que seuls des déplacements limités sont autorisés;</w:t>
      </w:r>
    </w:p>
    <w:p w14:paraId="19C5D981" w14:textId="77777777" w:rsidR="009164E7" w:rsidRPr="00351626" w:rsidRDefault="009164E7" w:rsidP="009164E7">
      <w:pPr>
        <w:rPr>
          <w:bCs/>
        </w:rPr>
      </w:pPr>
      <w:r w:rsidRPr="00351626">
        <w:rPr>
          <w:bCs/>
          <w:i/>
          <w:iCs/>
        </w:rPr>
        <w:t>d)</w:t>
      </w:r>
      <w:r w:rsidRPr="00351626">
        <w:rPr>
          <w:bCs/>
        </w:rPr>
        <w:tab/>
        <w:t xml:space="preserve">que, </w:t>
      </w:r>
      <w:r w:rsidRPr="00351626">
        <w:rPr>
          <w:color w:val="000000"/>
        </w:rPr>
        <w:t>compte tenu des restrictions de travail et de voyage en vigu</w:t>
      </w:r>
      <w:r>
        <w:rPr>
          <w:color w:val="000000"/>
        </w:rPr>
        <w:t>eur en raison de la pandémie de </w:t>
      </w:r>
      <w:r w:rsidRPr="00351626">
        <w:rPr>
          <w:color w:val="000000"/>
        </w:rPr>
        <w:t>COVID-19, l'Administration de l'Inde a proposé de reporter la prochaine</w:t>
      </w:r>
      <w:r>
        <w:rPr>
          <w:color w:val="000000"/>
        </w:rPr>
        <w:t xml:space="preserve"> AMNT pour qu'elle se tienne du </w:t>
      </w:r>
      <w:r w:rsidRPr="00351626">
        <w:rPr>
          <w:color w:val="000000"/>
        </w:rPr>
        <w:t>1</w:t>
      </w:r>
      <w:r w:rsidRPr="00351626">
        <w:t>er</w:t>
      </w:r>
      <w:r w:rsidRPr="00351626">
        <w:rPr>
          <w:color w:val="000000"/>
        </w:rPr>
        <w:t> au 9 mars 2022, sous réserve du rétablissement de conditions de travail et de voyage normales en Inde et dans les autres États Membres,</w:t>
      </w:r>
    </w:p>
    <w:p w14:paraId="5635DDF0" w14:textId="77777777" w:rsidR="009164E7" w:rsidRPr="00351626" w:rsidRDefault="009164E7" w:rsidP="009164E7">
      <w:pPr>
        <w:pStyle w:val="Call"/>
      </w:pPr>
      <w:r w:rsidRPr="00351626">
        <w:lastRenderedPageBreak/>
        <w:t>décide</w:t>
      </w:r>
    </w:p>
    <w:p w14:paraId="6B90233E" w14:textId="10200CE9" w:rsidR="009164E7" w:rsidRPr="00351626" w:rsidRDefault="009164E7" w:rsidP="009164E7">
      <w:r w:rsidRPr="00351626">
        <w:t>que, sous réserve de l'accord de la majorité des États Membres de l'Union, la prochaine Assemblée mondiale de normalisation des télécommunications (AMNT-20) se tiendra</w:t>
      </w:r>
      <w:r>
        <w:t xml:space="preserve"> à Hyderabad en Inde, du 1er au </w:t>
      </w:r>
      <w:r w:rsidRPr="00351626">
        <w:t>9 mars 2022, après le Colloque mondial sur la normalisation qui aura lieu le 28</w:t>
      </w:r>
      <w:r>
        <w:t> </w:t>
      </w:r>
      <w:r w:rsidRPr="00351626">
        <w:t xml:space="preserve">février 2022, </w:t>
      </w:r>
      <w:r w:rsidRPr="00351626">
        <w:rPr>
          <w:color w:val="000000"/>
        </w:rPr>
        <w:t>sous réserve du rétablissement de conditions de travail et de voyage normales en Inde et dans les autres États Membres</w:t>
      </w:r>
      <w:r w:rsidRPr="00351626">
        <w:t>,</w:t>
      </w:r>
    </w:p>
    <w:p w14:paraId="13A4E050" w14:textId="77777777" w:rsidR="009164E7" w:rsidRPr="00351626" w:rsidRDefault="009164E7" w:rsidP="009164E7">
      <w:pPr>
        <w:pStyle w:val="Call"/>
      </w:pPr>
      <w:r w:rsidRPr="00351626">
        <w:t>charge le Secrétaire général</w:t>
      </w:r>
    </w:p>
    <w:p w14:paraId="373E07FF" w14:textId="77777777" w:rsidR="009164E7" w:rsidRPr="00351626" w:rsidRDefault="009164E7" w:rsidP="009164E7">
      <w:r w:rsidRPr="00351626">
        <w:t>de procéder à une consultation de tous les États Membres au sujet des dates exactes de l'AMNT-20.</w:t>
      </w:r>
    </w:p>
    <w:p w14:paraId="108EA2F8" w14:textId="469FF41F" w:rsidR="00C71C00" w:rsidRPr="0002415F" w:rsidRDefault="00C71C00" w:rsidP="00BB1508">
      <w:pPr>
        <w:jc w:val="center"/>
      </w:pPr>
      <w:r w:rsidRPr="0002415F">
        <w:t>______________</w:t>
      </w:r>
    </w:p>
    <w:sectPr w:rsidR="00C71C00" w:rsidRPr="0002415F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3356F" w14:textId="77777777" w:rsidR="00C71C00" w:rsidRDefault="00C71C00">
      <w:r>
        <w:separator/>
      </w:r>
    </w:p>
  </w:endnote>
  <w:endnote w:type="continuationSeparator" w:id="0">
    <w:p w14:paraId="3A0935B9" w14:textId="77777777" w:rsidR="00C71C00" w:rsidRDefault="00C7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AD0DA" w14:textId="545076F6" w:rsidR="00732045" w:rsidRDefault="007759F1">
    <w:pPr>
      <w:pStyle w:val="Footer"/>
    </w:pPr>
    <w:fldSimple w:instr=" FILENAME \p \* MERGEFORMAT ">
      <w:r w:rsidR="00E54CAA">
        <w:t>P:\FRA\SG\CONSEIL\C20\000\072F.docx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9139C">
      <w:t>07.12.20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54CA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76BAC" w14:textId="3A9D0F58" w:rsidR="00732045" w:rsidRDefault="007759F1">
    <w:pPr>
      <w:pStyle w:val="Footer"/>
    </w:pPr>
    <w:fldSimple w:instr=" FILENAME \p \* MERGEFORMAT ">
      <w:r w:rsidR="00E54CAA">
        <w:t>P:\FRA\SG\CONSEIL\C20\000\072F.docx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9139C">
      <w:t>07.12.20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54CAA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618E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4D97B" w14:textId="77777777" w:rsidR="00C71C00" w:rsidRDefault="00C71C00">
      <w:r>
        <w:t>____________________</w:t>
      </w:r>
    </w:p>
  </w:footnote>
  <w:footnote w:type="continuationSeparator" w:id="0">
    <w:p w14:paraId="5D6E3435" w14:textId="77777777" w:rsidR="00C71C00" w:rsidRDefault="00C7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7050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578915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820C" w14:textId="6C66934E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B1508">
      <w:rPr>
        <w:noProof/>
      </w:rPr>
      <w:t>2</w:t>
    </w:r>
    <w:r>
      <w:rPr>
        <w:noProof/>
      </w:rPr>
      <w:fldChar w:fldCharType="end"/>
    </w:r>
  </w:p>
  <w:p w14:paraId="39C0E24C" w14:textId="75DD95C4" w:rsidR="00732045" w:rsidRDefault="00732045" w:rsidP="00106B19">
    <w:pPr>
      <w:pStyle w:val="Header"/>
    </w:pPr>
    <w:r>
      <w:t>C</w:t>
    </w:r>
    <w:r w:rsidR="009C353C">
      <w:t>20</w:t>
    </w:r>
    <w:r w:rsidR="009164E7">
      <w:t>/72(Rév.1)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00"/>
    <w:rsid w:val="0002415F"/>
    <w:rsid w:val="000D0D0A"/>
    <w:rsid w:val="00103163"/>
    <w:rsid w:val="00106B19"/>
    <w:rsid w:val="00115D93"/>
    <w:rsid w:val="001247A8"/>
    <w:rsid w:val="001378C0"/>
    <w:rsid w:val="00154A47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759F1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164E7"/>
    <w:rsid w:val="0092392D"/>
    <w:rsid w:val="0093234A"/>
    <w:rsid w:val="009C307F"/>
    <w:rsid w:val="009C353C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1508"/>
    <w:rsid w:val="00BB4545"/>
    <w:rsid w:val="00BD5873"/>
    <w:rsid w:val="00C04BE3"/>
    <w:rsid w:val="00C25D29"/>
    <w:rsid w:val="00C27A7C"/>
    <w:rsid w:val="00C71C00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54CAA"/>
    <w:rsid w:val="00EB6350"/>
    <w:rsid w:val="00F15B57"/>
    <w:rsid w:val="00F427DB"/>
    <w:rsid w:val="00F9139C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8FFEE2"/>
  <w15:docId w15:val="{C4CF9801-17D5-4086-8DFF-28239E56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C71C00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C71C00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C71C00"/>
    <w:rPr>
      <w:rFonts w:ascii="Calibri" w:hAnsi="Calibri"/>
      <w:b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C71C00"/>
    <w:rPr>
      <w:rFonts w:ascii="Calibri" w:hAnsi="Calibri"/>
      <w:caps/>
      <w:sz w:val="28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71C00"/>
    <w:rPr>
      <w:rFonts w:ascii="Calibri" w:hAnsi="Calibri"/>
      <w:b/>
      <w:sz w:val="2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C71C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1C00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125/en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4</TotalTime>
  <Pages>2</Pages>
  <Words>448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2833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C2018, C18</cp:keywords>
  <dc:description/>
  <cp:lastModifiedBy>Janin, Patricia</cp:lastModifiedBy>
  <cp:revision>5</cp:revision>
  <cp:lastPrinted>2000-07-18T08:55:00Z</cp:lastPrinted>
  <dcterms:created xsi:type="dcterms:W3CDTF">2020-12-07T13:46:00Z</dcterms:created>
  <dcterms:modified xsi:type="dcterms:W3CDTF">2020-12-07T14:00:00Z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