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49FFBBF" w14:textId="77777777" w:rsidTr="00A059E0">
        <w:trPr>
          <w:cantSplit/>
        </w:trPr>
        <w:tc>
          <w:tcPr>
            <w:tcW w:w="6911" w:type="dxa"/>
          </w:tcPr>
          <w:p w14:paraId="14A0569D" w14:textId="244387B9" w:rsidR="00700D1F" w:rsidRPr="00DF23FC" w:rsidRDefault="00D94637" w:rsidP="00A3211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CD2237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信函磋商（</w:t>
            </w:r>
            <w:r w:rsidR="00CD2237" w:rsidRPr="00FD422F">
              <w:rPr>
                <w:b/>
                <w:bCs/>
                <w:position w:val="6"/>
                <w:szCs w:val="24"/>
                <w:lang w:eastAsia="zh-CN"/>
              </w:rPr>
              <w:t>2020</w:t>
            </w:r>
            <w:r w:rsidR="00CD2237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年</w:t>
            </w:r>
            <w:r w:rsidR="00CD2237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12</w:t>
            </w:r>
            <w:r w:rsidR="00CD2237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 w:rsidR="00CD2237">
              <w:rPr>
                <w:b/>
                <w:bCs/>
                <w:position w:val="6"/>
                <w:szCs w:val="24"/>
                <w:lang w:eastAsia="zh-CN"/>
              </w:rPr>
              <w:t>2</w:t>
            </w:r>
            <w:r w:rsidR="0099798B">
              <w:rPr>
                <w:b/>
                <w:bCs/>
                <w:position w:val="6"/>
                <w:szCs w:val="24"/>
                <w:lang w:eastAsia="zh-CN"/>
              </w:rPr>
              <w:t>1</w:t>
            </w:r>
            <w:r w:rsidR="00CD2237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日）</w:t>
            </w:r>
          </w:p>
        </w:tc>
        <w:tc>
          <w:tcPr>
            <w:tcW w:w="3120" w:type="dxa"/>
          </w:tcPr>
          <w:p w14:paraId="66278180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2EF79B0" wp14:editId="581C171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1D4F5AEE" w14:textId="77777777" w:rsidTr="00A059E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89859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ED7867E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5368BEC" w14:textId="77777777" w:rsidTr="00A059E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860170F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614F9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32F76" w14:paraId="4D11CA4E" w14:textId="77777777" w:rsidTr="00A059E0">
        <w:trPr>
          <w:cantSplit/>
          <w:trHeight w:val="23"/>
        </w:trPr>
        <w:tc>
          <w:tcPr>
            <w:tcW w:w="6911" w:type="dxa"/>
            <w:vMerge w:val="restart"/>
          </w:tcPr>
          <w:p w14:paraId="28A2CE8D" w14:textId="3D570B7E" w:rsidR="00A32F76" w:rsidRPr="00FC5386" w:rsidRDefault="00A32F76" w:rsidP="00A32F76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08DACDB2" w14:textId="4D18461B" w:rsidR="00A32F76" w:rsidRPr="00700D1F" w:rsidRDefault="00A32F76" w:rsidP="00A32F76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Pr="003A3AF9">
              <w:rPr>
                <w:b/>
                <w:bCs/>
                <w:szCs w:val="24"/>
                <w:lang w:eastAsia="zh-CN"/>
              </w:rPr>
              <w:t>7</w:t>
            </w:r>
            <w:r w:rsidR="00D168BB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D168BB">
              <w:rPr>
                <w:b/>
                <w:bCs/>
                <w:szCs w:val="24"/>
                <w:lang w:eastAsia="zh-CN"/>
              </w:rPr>
              <w:t>(Rev.1)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A32F76" w14:paraId="64D09127" w14:textId="77777777" w:rsidTr="00A059E0">
        <w:trPr>
          <w:cantSplit/>
          <w:trHeight w:val="23"/>
        </w:trPr>
        <w:tc>
          <w:tcPr>
            <w:tcW w:w="6911" w:type="dxa"/>
            <w:vMerge/>
          </w:tcPr>
          <w:p w14:paraId="3E8AE55B" w14:textId="77777777" w:rsidR="00A32F76" w:rsidRDefault="00A32F76" w:rsidP="00A32F76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18DB7C9" w14:textId="08FAFECE" w:rsidR="00A32F76" w:rsidRPr="00FC5386" w:rsidRDefault="00A32F76" w:rsidP="00A32F76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A059E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059E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</w:t>
            </w:r>
            <w:r w:rsidR="0099798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A32F76" w14:paraId="5D32B1F5" w14:textId="77777777" w:rsidTr="00A059E0">
        <w:trPr>
          <w:cantSplit/>
          <w:trHeight w:val="23"/>
        </w:trPr>
        <w:tc>
          <w:tcPr>
            <w:tcW w:w="6911" w:type="dxa"/>
            <w:vMerge/>
          </w:tcPr>
          <w:p w14:paraId="305D7E2E" w14:textId="77777777" w:rsidR="00A32F76" w:rsidRDefault="00A32F76" w:rsidP="00A32F76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DBE6B9A" w14:textId="77777777" w:rsidR="00A32F76" w:rsidRPr="00FC5386" w:rsidRDefault="00A32F76" w:rsidP="00A32F76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3BFBD326" w14:textId="640749D5" w:rsidR="00A059E0" w:rsidRPr="005E7E44" w:rsidRDefault="00D168BB" w:rsidP="005E7E44">
      <w:pPr>
        <w:pStyle w:val="AnnexNo"/>
        <w:rPr>
          <w:lang w:eastAsia="zh-CN"/>
        </w:rPr>
      </w:pPr>
      <w:r w:rsidRPr="00D168BB">
        <w:rPr>
          <w:rFonts w:hint="eastAsia"/>
          <w:lang w:eastAsia="zh-CN"/>
        </w:rPr>
        <w:t>第</w:t>
      </w:r>
      <w:r w:rsidRPr="00D168BB">
        <w:rPr>
          <w:rFonts w:hint="eastAsia"/>
          <w:lang w:eastAsia="zh-CN"/>
        </w:rPr>
        <w:t>6</w:t>
      </w:r>
      <w:r w:rsidRPr="00D168BB">
        <w:rPr>
          <w:lang w:eastAsia="zh-CN"/>
        </w:rPr>
        <w:t>08</w:t>
      </w:r>
      <w:r w:rsidRPr="00D168BB">
        <w:rPr>
          <w:rFonts w:hint="eastAsia"/>
          <w:lang w:eastAsia="zh-CN"/>
        </w:rPr>
        <w:t>号决定（</w:t>
      </w:r>
      <w:r w:rsidRPr="00D168BB">
        <w:rPr>
          <w:lang w:eastAsia="zh-CN"/>
        </w:rPr>
        <w:t>C19</w:t>
      </w:r>
      <w:r w:rsidRPr="00D168BB">
        <w:rPr>
          <w:rFonts w:hint="eastAsia"/>
          <w:lang w:eastAsia="zh-CN"/>
        </w:rPr>
        <w:t>，</w:t>
      </w:r>
      <w:r w:rsidRPr="00D168BB">
        <w:rPr>
          <w:rFonts w:hint="eastAsia"/>
          <w:lang w:eastAsia="zh-CN"/>
        </w:rPr>
        <w:t>C20</w:t>
      </w:r>
      <w:r w:rsidRPr="00D168BB">
        <w:rPr>
          <w:rFonts w:hint="eastAsia"/>
          <w:lang w:eastAsia="zh-CN"/>
        </w:rPr>
        <w:t>最后修正）</w:t>
      </w:r>
    </w:p>
    <w:p w14:paraId="6966AE96" w14:textId="4D22E9FE" w:rsidR="00A059E0" w:rsidRPr="00A059E0" w:rsidRDefault="00CD2237" w:rsidP="00A059E0">
      <w:pPr>
        <w:pStyle w:val="Annextitle"/>
        <w:rPr>
          <w:rFonts w:asciiTheme="minorHAnsi" w:eastAsiaTheme="minorEastAsia" w:hAnsiTheme="minorHAnsi" w:cstheme="minorHAnsi"/>
          <w:b w:val="0"/>
          <w:bCs/>
          <w:lang w:eastAsia="zh-CN"/>
        </w:rPr>
      </w:pPr>
      <w:r w:rsidRPr="00CD2237">
        <w:rPr>
          <w:rFonts w:asciiTheme="minorHAnsi" w:eastAsiaTheme="minorEastAsia" w:hAnsiTheme="minorHAnsi" w:cstheme="minorHAnsi" w:hint="eastAsia"/>
          <w:b w:val="0"/>
          <w:bCs/>
          <w:lang w:eastAsia="zh-CN"/>
        </w:rPr>
        <w:t>（以信函方式修订）</w:t>
      </w:r>
    </w:p>
    <w:p w14:paraId="00BD2832" w14:textId="77777777" w:rsidR="00D168BB" w:rsidRPr="00614C1A" w:rsidRDefault="00D168BB" w:rsidP="00D168B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 w:after="240"/>
        <w:jc w:val="center"/>
        <w:rPr>
          <w:rFonts w:ascii="SimSun" w:hAnsi="SimSun"/>
          <w:b/>
          <w:sz w:val="28"/>
          <w:lang w:eastAsia="zh-CN"/>
        </w:rPr>
      </w:pPr>
      <w:r w:rsidRPr="00614C1A">
        <w:rPr>
          <w:rFonts w:ascii="SimSun" w:hAnsi="SimSun" w:cs="Microsoft YaHei" w:hint="eastAsia"/>
          <w:b/>
          <w:sz w:val="28"/>
          <w:lang w:eastAsia="zh-CN"/>
        </w:rPr>
        <w:t>下届世界电信标准化全会（</w:t>
      </w:r>
      <w:r w:rsidRPr="00614C1A">
        <w:rPr>
          <w:rFonts w:cs="Calibri"/>
          <w:b/>
          <w:sz w:val="28"/>
          <w:lang w:eastAsia="zh-CN"/>
        </w:rPr>
        <w:t>WTSA-</w:t>
      </w:r>
      <w:r w:rsidRPr="00614C1A">
        <w:rPr>
          <w:rFonts w:cs="Calibri" w:hint="eastAsia"/>
          <w:b/>
          <w:sz w:val="28"/>
          <w:lang w:eastAsia="zh-CN"/>
        </w:rPr>
        <w:t>20</w:t>
      </w:r>
      <w:r w:rsidRPr="00614C1A">
        <w:rPr>
          <w:rFonts w:ascii="SimSun" w:hAnsi="SimSun" w:cs="Microsoft YaHei" w:hint="eastAsia"/>
          <w:b/>
          <w:sz w:val="28"/>
          <w:lang w:eastAsia="zh-CN"/>
        </w:rPr>
        <w:t>）的召开</w:t>
      </w:r>
    </w:p>
    <w:p w14:paraId="73BBA70E" w14:textId="77777777" w:rsidR="00D168BB" w:rsidRPr="00614C1A" w:rsidRDefault="00D168BB" w:rsidP="00D168BB">
      <w:pPr>
        <w:spacing w:before="320"/>
        <w:rPr>
          <w:rFonts w:cs="Calibri"/>
          <w:lang w:eastAsia="zh-CN"/>
        </w:rPr>
      </w:pPr>
      <w:r w:rsidRPr="00614C1A">
        <w:rPr>
          <w:rFonts w:cs="Calibri" w:hint="eastAsia"/>
          <w:lang w:eastAsia="zh-CN"/>
        </w:rPr>
        <w:t>国际电联理事会，</w:t>
      </w:r>
    </w:p>
    <w:p w14:paraId="0104BA54" w14:textId="77777777" w:rsidR="00D168BB" w:rsidRPr="00614C1A" w:rsidRDefault="00D168BB" w:rsidP="00D168BB">
      <w:pPr>
        <w:keepNext/>
        <w:keepLines/>
        <w:ind w:left="794"/>
        <w:rPr>
          <w:rFonts w:ascii="STKaiti" w:eastAsia="STKaiti" w:hAnsi="STKaiti"/>
          <w:lang w:eastAsia="zh-CN"/>
        </w:rPr>
      </w:pPr>
      <w:r w:rsidRPr="00614C1A">
        <w:rPr>
          <w:rFonts w:ascii="STKaiti" w:eastAsia="STKaiti" w:hAnsi="STKaiti" w:hint="eastAsia"/>
          <w:lang w:eastAsia="zh-CN"/>
        </w:rPr>
        <w:t>注意到</w:t>
      </w:r>
    </w:p>
    <w:p w14:paraId="2D6CD94C" w14:textId="6258C810" w:rsidR="00D168BB" w:rsidRPr="00614C1A" w:rsidRDefault="00D168BB" w:rsidP="00D168BB">
      <w:pPr>
        <w:rPr>
          <w:rFonts w:cs="Calibri"/>
          <w:lang w:eastAsia="zh-CN"/>
        </w:rPr>
      </w:pPr>
      <w:bookmarkStart w:id="2" w:name="lt_pId108"/>
      <w:r w:rsidRPr="00614C1A">
        <w:rPr>
          <w:rFonts w:cs="Calibri"/>
          <w:i/>
          <w:iCs/>
          <w:lang w:val="en-IN" w:eastAsia="zh-CN"/>
        </w:rPr>
        <w:t>a)</w:t>
      </w:r>
      <w:bookmarkEnd w:id="2"/>
      <w:r w:rsidRPr="00614C1A">
        <w:rPr>
          <w:rFonts w:cs="Calibri"/>
          <w:lang w:val="en-IN" w:eastAsia="zh-CN"/>
        </w:rPr>
        <w:tab/>
      </w:r>
      <w:r w:rsidRPr="00614C1A">
        <w:rPr>
          <w:rFonts w:cs="Calibri" w:hint="eastAsia"/>
          <w:lang w:eastAsia="zh-CN"/>
        </w:rPr>
        <w:t>根据第</w:t>
      </w:r>
      <w:r w:rsidRPr="00614C1A">
        <w:rPr>
          <w:rFonts w:cs="Calibri" w:hint="eastAsia"/>
          <w:lang w:eastAsia="zh-CN"/>
        </w:rPr>
        <w:t>77</w:t>
      </w:r>
      <w:r w:rsidRPr="00614C1A">
        <w:rPr>
          <w:rFonts w:cs="Calibri" w:hint="eastAsia"/>
          <w:lang w:eastAsia="zh-CN"/>
        </w:rPr>
        <w:t>号决议（</w:t>
      </w:r>
      <w:r w:rsidRPr="00614C1A">
        <w:rPr>
          <w:rFonts w:cs="Calibri" w:hint="eastAsia"/>
          <w:lang w:eastAsia="zh-CN"/>
        </w:rPr>
        <w:t>2018</w:t>
      </w:r>
      <w:r w:rsidRPr="00614C1A">
        <w:rPr>
          <w:rFonts w:cs="Calibri" w:hint="eastAsia"/>
          <w:lang w:eastAsia="zh-CN"/>
        </w:rPr>
        <w:t>年，迪拜，修订版）（国际电联的大会、论坛、全会和理事会会议的时间安排和会期（</w:t>
      </w:r>
      <w:r w:rsidRPr="00614C1A">
        <w:rPr>
          <w:rFonts w:cs="Calibri" w:hint="eastAsia"/>
          <w:lang w:eastAsia="zh-CN"/>
        </w:rPr>
        <w:t>2019-2023</w:t>
      </w:r>
      <w:r w:rsidRPr="00614C1A">
        <w:rPr>
          <w:rFonts w:cs="Calibri" w:hint="eastAsia"/>
          <w:lang w:eastAsia="zh-CN"/>
        </w:rPr>
        <w:t>年）），</w:t>
      </w:r>
      <w:r w:rsidR="001C1A75">
        <w:rPr>
          <w:rFonts w:cs="Calibri" w:hint="eastAsia"/>
          <w:lang w:eastAsia="zh-CN"/>
        </w:rPr>
        <w:t>2020</w:t>
      </w:r>
      <w:r w:rsidR="001C1A75">
        <w:rPr>
          <w:rFonts w:cs="Calibri" w:hint="eastAsia"/>
          <w:lang w:eastAsia="zh-CN"/>
        </w:rPr>
        <w:t>年</w:t>
      </w:r>
      <w:r w:rsidR="001C1A75" w:rsidRPr="001C1A75">
        <w:rPr>
          <w:rFonts w:cs="Calibri" w:hint="eastAsia"/>
          <w:lang w:eastAsia="zh-CN"/>
        </w:rPr>
        <w:t>世界电信标准化全会（</w:t>
      </w:r>
      <w:r w:rsidRPr="00614C1A">
        <w:rPr>
          <w:rFonts w:cs="Calibri"/>
          <w:lang w:eastAsia="zh-CN"/>
        </w:rPr>
        <w:t>WTSA-20</w:t>
      </w:r>
      <w:r w:rsidR="001C1A75" w:rsidRPr="001C1A75">
        <w:rPr>
          <w:rFonts w:cs="Calibri" w:hint="eastAsia"/>
          <w:lang w:eastAsia="zh-CN"/>
        </w:rPr>
        <w:t>）</w:t>
      </w:r>
      <w:r w:rsidRPr="00614C1A">
        <w:rPr>
          <w:rFonts w:cs="Calibri" w:hint="eastAsia"/>
          <w:lang w:eastAsia="zh-CN"/>
        </w:rPr>
        <w:t>原计划于</w:t>
      </w:r>
      <w:r w:rsidRPr="00614C1A">
        <w:rPr>
          <w:rFonts w:cs="Calibri" w:hint="eastAsia"/>
          <w:lang w:eastAsia="zh-CN"/>
        </w:rPr>
        <w:t>202</w:t>
      </w:r>
      <w:r w:rsidRPr="00614C1A">
        <w:rPr>
          <w:rFonts w:cs="Calibri"/>
          <w:lang w:eastAsia="zh-CN"/>
        </w:rPr>
        <w:t>0</w:t>
      </w:r>
      <w:r w:rsidRPr="00614C1A">
        <w:rPr>
          <w:rFonts w:cs="Calibri" w:hint="eastAsia"/>
          <w:lang w:eastAsia="zh-CN"/>
        </w:rPr>
        <w:t>年最后一个季度举办；</w:t>
      </w:r>
    </w:p>
    <w:p w14:paraId="43D8F59A" w14:textId="371033A7" w:rsidR="00D168BB" w:rsidRPr="00614C1A" w:rsidRDefault="00D168BB" w:rsidP="00D168BB">
      <w:pPr>
        <w:rPr>
          <w:lang w:eastAsia="zh-CN"/>
        </w:rPr>
      </w:pPr>
      <w:bookmarkStart w:id="3" w:name="lt_pId110"/>
      <w:r w:rsidRPr="00614C1A">
        <w:rPr>
          <w:i/>
          <w:iCs/>
          <w:lang w:eastAsia="zh-CN"/>
        </w:rPr>
        <w:t>b)</w:t>
      </w:r>
      <w:bookmarkEnd w:id="3"/>
      <w:r w:rsidRPr="00614C1A">
        <w:rPr>
          <w:lang w:eastAsia="zh-CN"/>
        </w:rPr>
        <w:tab/>
      </w:r>
      <w:bookmarkStart w:id="4" w:name="lt_pId111"/>
      <w:r w:rsidRPr="00614C1A">
        <w:rPr>
          <w:lang w:eastAsia="zh-CN"/>
        </w:rPr>
        <w:t>理事会</w:t>
      </w:r>
      <w:r w:rsidRPr="00614C1A">
        <w:rPr>
          <w:lang w:eastAsia="zh-CN"/>
        </w:rPr>
        <w:t>2019</w:t>
      </w:r>
      <w:r w:rsidRPr="00614C1A">
        <w:rPr>
          <w:lang w:eastAsia="zh-CN"/>
        </w:rPr>
        <w:t>年会议通过的理事会</w:t>
      </w:r>
      <w:hyperlink r:id="rId9" w:history="1">
        <w:r w:rsidRPr="00614C1A">
          <w:rPr>
            <w:color w:val="0000FF"/>
            <w:u w:val="single"/>
            <w:lang w:eastAsia="zh-CN"/>
          </w:rPr>
          <w:t>第</w:t>
        </w:r>
        <w:r w:rsidRPr="00614C1A">
          <w:rPr>
            <w:color w:val="0000FF"/>
            <w:u w:val="single"/>
            <w:lang w:eastAsia="zh-CN"/>
          </w:rPr>
          <w:t>608</w:t>
        </w:r>
        <w:r w:rsidRPr="00614C1A">
          <w:rPr>
            <w:color w:val="0000FF"/>
            <w:u w:val="single"/>
            <w:lang w:eastAsia="zh-CN"/>
          </w:rPr>
          <w:t>号决定</w:t>
        </w:r>
      </w:hyperlink>
      <w:r w:rsidRPr="00614C1A">
        <w:rPr>
          <w:rFonts w:hint="eastAsia"/>
          <w:lang w:eastAsia="zh-CN"/>
        </w:rPr>
        <w:t>首次</w:t>
      </w:r>
      <w:r w:rsidRPr="00614C1A">
        <w:rPr>
          <w:lang w:eastAsia="zh-CN"/>
        </w:rPr>
        <w:t>做出决定，下届世界电信标准化全会（</w:t>
      </w:r>
      <w:r w:rsidRPr="00614C1A">
        <w:rPr>
          <w:lang w:eastAsia="zh-CN"/>
        </w:rPr>
        <w:t>WTSA</w:t>
      </w:r>
      <w:r w:rsidRPr="00614C1A">
        <w:rPr>
          <w:lang w:eastAsia="zh-CN"/>
        </w:rPr>
        <w:t>）于</w:t>
      </w:r>
      <w:r w:rsidRPr="00614C1A">
        <w:rPr>
          <w:lang w:eastAsia="zh-CN"/>
        </w:rPr>
        <w:t>2020</w:t>
      </w:r>
      <w:r w:rsidRPr="00614C1A">
        <w:rPr>
          <w:lang w:eastAsia="zh-CN"/>
        </w:rPr>
        <w:t>年</w:t>
      </w:r>
      <w:r w:rsidRPr="00614C1A">
        <w:rPr>
          <w:lang w:eastAsia="zh-CN"/>
        </w:rPr>
        <w:t>11</w:t>
      </w:r>
      <w:r w:rsidRPr="00614C1A">
        <w:rPr>
          <w:lang w:eastAsia="zh-CN"/>
        </w:rPr>
        <w:t>月</w:t>
      </w:r>
      <w:r w:rsidRPr="00614C1A">
        <w:rPr>
          <w:lang w:eastAsia="zh-CN"/>
        </w:rPr>
        <w:t>16</w:t>
      </w:r>
      <w:r w:rsidRPr="00614C1A">
        <w:rPr>
          <w:lang w:eastAsia="zh-CN"/>
        </w:rPr>
        <w:t>日至</w:t>
      </w:r>
      <w:r w:rsidRPr="00614C1A">
        <w:rPr>
          <w:lang w:eastAsia="zh-CN"/>
        </w:rPr>
        <w:t>27</w:t>
      </w:r>
      <w:r w:rsidRPr="00614C1A">
        <w:rPr>
          <w:lang w:eastAsia="zh-CN"/>
        </w:rPr>
        <w:t>日在印度海得拉巴召开</w:t>
      </w:r>
      <w:r w:rsidRPr="00614C1A">
        <w:rPr>
          <w:rFonts w:hint="eastAsia"/>
          <w:lang w:eastAsia="zh-CN"/>
        </w:rPr>
        <w:t>；</w:t>
      </w:r>
      <w:bookmarkEnd w:id="4"/>
    </w:p>
    <w:p w14:paraId="7552F4BD" w14:textId="6C190F01" w:rsidR="00D168BB" w:rsidRPr="00C71F00" w:rsidRDefault="00D168BB" w:rsidP="00D168BB">
      <w:pPr>
        <w:rPr>
          <w:lang w:eastAsia="zh-CN"/>
        </w:rPr>
      </w:pPr>
      <w:bookmarkStart w:id="5" w:name="lt_pId112"/>
      <w:r w:rsidRPr="00614C1A">
        <w:rPr>
          <w:i/>
          <w:iCs/>
          <w:lang w:eastAsia="zh-CN"/>
        </w:rPr>
        <w:t>c)</w:t>
      </w:r>
      <w:bookmarkEnd w:id="5"/>
      <w:r w:rsidRPr="00614C1A">
        <w:rPr>
          <w:i/>
          <w:iCs/>
          <w:lang w:eastAsia="zh-CN"/>
        </w:rPr>
        <w:tab/>
      </w:r>
      <w:bookmarkStart w:id="6" w:name="lt_pId113"/>
      <w:r w:rsidR="001C1A75">
        <w:rPr>
          <w:rFonts w:hint="eastAsia"/>
          <w:lang w:eastAsia="zh-CN"/>
        </w:rPr>
        <w:t>在</w:t>
      </w:r>
      <w:r w:rsidR="001C1A75" w:rsidRPr="00614C1A">
        <w:rPr>
          <w:rFonts w:cs="Calibri"/>
          <w:bCs/>
          <w:lang w:eastAsia="zh-CN"/>
        </w:rPr>
        <w:t>理事磋商会</w:t>
      </w:r>
      <w:r w:rsidR="001C1A75" w:rsidRPr="00614C1A">
        <w:rPr>
          <w:rFonts w:cs="Calibri" w:hint="eastAsia"/>
          <w:bCs/>
          <w:lang w:eastAsia="zh-CN"/>
        </w:rPr>
        <w:t>首次</w:t>
      </w:r>
      <w:r w:rsidR="001C1A75" w:rsidRPr="00614C1A">
        <w:rPr>
          <w:rFonts w:cs="Calibri"/>
          <w:bCs/>
          <w:lang w:eastAsia="zh-CN"/>
        </w:rPr>
        <w:t>虚拟</w:t>
      </w:r>
      <w:r w:rsidR="001C1A75" w:rsidRPr="00614C1A">
        <w:rPr>
          <w:rFonts w:cs="Calibri" w:hint="eastAsia"/>
          <w:bCs/>
          <w:lang w:eastAsia="zh-CN"/>
        </w:rPr>
        <w:t>会议</w:t>
      </w:r>
      <w:r w:rsidR="001C1A75">
        <w:rPr>
          <w:rFonts w:cs="Calibri" w:hint="eastAsia"/>
          <w:bCs/>
          <w:lang w:eastAsia="zh-CN"/>
        </w:rPr>
        <w:t>之后，</w:t>
      </w:r>
      <w:r w:rsidR="001C1A75" w:rsidRPr="00614C1A">
        <w:rPr>
          <w:lang w:eastAsia="zh-CN"/>
        </w:rPr>
        <w:t>理事会</w:t>
      </w:r>
      <w:hyperlink r:id="rId10" w:history="1">
        <w:r w:rsidR="00C71F00" w:rsidRPr="00614C1A">
          <w:rPr>
            <w:color w:val="0000FF"/>
            <w:u w:val="single"/>
            <w:lang w:eastAsia="zh-CN"/>
          </w:rPr>
          <w:t>第</w:t>
        </w:r>
        <w:r w:rsidR="00C71F00" w:rsidRPr="00614C1A">
          <w:rPr>
            <w:color w:val="0000FF"/>
            <w:u w:val="single"/>
            <w:lang w:eastAsia="zh-CN"/>
          </w:rPr>
          <w:t>608</w:t>
        </w:r>
        <w:r w:rsidR="00C71F00" w:rsidRPr="00614C1A">
          <w:rPr>
            <w:color w:val="0000FF"/>
            <w:u w:val="single"/>
            <w:lang w:eastAsia="zh-CN"/>
          </w:rPr>
          <w:t>号决定</w:t>
        </w:r>
      </w:hyperlink>
      <w:r w:rsidR="006A156C">
        <w:rPr>
          <w:rFonts w:hint="eastAsia"/>
          <w:lang w:eastAsia="zh-CN"/>
        </w:rPr>
        <w:t>予以</w:t>
      </w:r>
      <w:r w:rsidR="001C1A75">
        <w:rPr>
          <w:rFonts w:hint="eastAsia"/>
          <w:lang w:eastAsia="zh-CN"/>
        </w:rPr>
        <w:t>修订并且</w:t>
      </w:r>
      <w:r w:rsidR="001C1A75" w:rsidRPr="00614C1A">
        <w:rPr>
          <w:lang w:eastAsia="zh-CN"/>
        </w:rPr>
        <w:t>以</w:t>
      </w:r>
      <w:r w:rsidR="001C1A75" w:rsidRPr="00614C1A">
        <w:rPr>
          <w:rFonts w:hint="eastAsia"/>
          <w:lang w:eastAsia="zh-CN"/>
        </w:rPr>
        <w:t>信函</w:t>
      </w:r>
      <w:r w:rsidR="001C1A75" w:rsidRPr="00614C1A">
        <w:rPr>
          <w:lang w:eastAsia="zh-CN"/>
        </w:rPr>
        <w:t>方式</w:t>
      </w:r>
      <w:r w:rsidR="006A156C">
        <w:rPr>
          <w:rFonts w:hint="eastAsia"/>
          <w:lang w:eastAsia="zh-CN"/>
        </w:rPr>
        <w:t>得到</w:t>
      </w:r>
      <w:r w:rsidR="001C1A75" w:rsidRPr="00614C1A">
        <w:rPr>
          <w:rFonts w:hint="eastAsia"/>
          <w:lang w:eastAsia="zh-CN"/>
        </w:rPr>
        <w:t>批准</w:t>
      </w:r>
      <w:r w:rsidR="001C1A75" w:rsidRPr="00614C1A">
        <w:rPr>
          <w:lang w:eastAsia="zh-CN"/>
        </w:rPr>
        <w:t>，将</w:t>
      </w:r>
      <w:r w:rsidR="001C1A75" w:rsidRPr="00614C1A">
        <w:rPr>
          <w:rFonts w:hint="eastAsia"/>
          <w:lang w:eastAsia="zh-CN"/>
        </w:rPr>
        <w:t>下届</w:t>
      </w:r>
      <w:r w:rsidR="0088617D">
        <w:rPr>
          <w:rFonts w:hint="eastAsia"/>
          <w:lang w:eastAsia="zh-CN"/>
        </w:rPr>
        <w:t>W</w:t>
      </w:r>
      <w:r w:rsidR="0088617D">
        <w:rPr>
          <w:lang w:eastAsia="zh-CN"/>
        </w:rPr>
        <w:t>TSA</w:t>
      </w:r>
      <w:r w:rsidR="001C1A75" w:rsidRPr="00614C1A">
        <w:rPr>
          <w:rFonts w:hint="eastAsia"/>
          <w:lang w:eastAsia="zh-CN"/>
        </w:rPr>
        <w:t>重新安排</w:t>
      </w:r>
      <w:r w:rsidR="0088617D">
        <w:rPr>
          <w:rFonts w:hint="eastAsia"/>
          <w:lang w:eastAsia="zh-CN"/>
        </w:rPr>
        <w:t>为</w:t>
      </w:r>
      <w:r w:rsidR="001C1A75" w:rsidRPr="00614C1A">
        <w:rPr>
          <w:lang w:eastAsia="zh-CN"/>
        </w:rPr>
        <w:t>2021</w:t>
      </w:r>
      <w:r w:rsidR="001C1A75" w:rsidRPr="00614C1A">
        <w:rPr>
          <w:lang w:eastAsia="zh-CN"/>
        </w:rPr>
        <w:t>年</w:t>
      </w:r>
      <w:r w:rsidR="001C1A75" w:rsidRPr="00614C1A">
        <w:rPr>
          <w:lang w:eastAsia="zh-CN"/>
        </w:rPr>
        <w:t>2</w:t>
      </w:r>
      <w:r w:rsidR="001C1A75" w:rsidRPr="00614C1A">
        <w:rPr>
          <w:lang w:eastAsia="zh-CN"/>
        </w:rPr>
        <w:t>月</w:t>
      </w:r>
      <w:r w:rsidR="001C1A75" w:rsidRPr="00614C1A">
        <w:rPr>
          <w:lang w:eastAsia="zh-CN"/>
        </w:rPr>
        <w:t>23</w:t>
      </w:r>
      <w:r w:rsidR="001C1A75" w:rsidRPr="00614C1A">
        <w:rPr>
          <w:lang w:eastAsia="zh-CN"/>
        </w:rPr>
        <w:t>日至</w:t>
      </w:r>
      <w:r w:rsidR="001C1A75" w:rsidRPr="00614C1A">
        <w:rPr>
          <w:lang w:eastAsia="zh-CN"/>
        </w:rPr>
        <w:t>3</w:t>
      </w:r>
      <w:r w:rsidR="001C1A75" w:rsidRPr="00614C1A">
        <w:rPr>
          <w:lang w:eastAsia="zh-CN"/>
        </w:rPr>
        <w:t>月</w:t>
      </w:r>
      <w:r w:rsidR="001C1A75" w:rsidRPr="00614C1A">
        <w:rPr>
          <w:lang w:eastAsia="zh-CN"/>
        </w:rPr>
        <w:t>5</w:t>
      </w:r>
      <w:r w:rsidR="001C1A75" w:rsidRPr="00614C1A">
        <w:rPr>
          <w:lang w:eastAsia="zh-CN"/>
        </w:rPr>
        <w:t>日在印度海得拉巴举</w:t>
      </w:r>
      <w:r w:rsidR="0088617D">
        <w:rPr>
          <w:rFonts w:hint="eastAsia"/>
          <w:lang w:eastAsia="zh-CN"/>
        </w:rPr>
        <w:t>办</w:t>
      </w:r>
      <w:r w:rsidR="001C1A75" w:rsidRPr="00614C1A">
        <w:rPr>
          <w:lang w:eastAsia="zh-CN"/>
        </w:rPr>
        <w:t>，但前提是</w:t>
      </w:r>
      <w:r w:rsidR="0088617D">
        <w:rPr>
          <w:rFonts w:hint="eastAsia"/>
          <w:lang w:eastAsia="zh-CN"/>
        </w:rPr>
        <w:t>在</w:t>
      </w:r>
      <w:r w:rsidR="001C1A75" w:rsidRPr="00614C1A">
        <w:rPr>
          <w:lang w:eastAsia="zh-CN"/>
        </w:rPr>
        <w:t>印度</w:t>
      </w:r>
      <w:r w:rsidR="0088617D">
        <w:rPr>
          <w:rFonts w:hint="eastAsia"/>
          <w:lang w:eastAsia="zh-CN"/>
        </w:rPr>
        <w:t>及</w:t>
      </w:r>
      <w:r w:rsidR="001C1A75" w:rsidRPr="00614C1A">
        <w:rPr>
          <w:lang w:eastAsia="zh-CN"/>
        </w:rPr>
        <w:t>其他成员国正常的工作和旅行条件</w:t>
      </w:r>
      <w:bookmarkEnd w:id="6"/>
      <w:r w:rsidR="006A156C">
        <w:rPr>
          <w:rFonts w:hint="eastAsia"/>
          <w:lang w:eastAsia="zh-CN"/>
        </w:rPr>
        <w:t>已经</w:t>
      </w:r>
      <w:r w:rsidR="0088617D" w:rsidRPr="00614C1A">
        <w:rPr>
          <w:lang w:eastAsia="zh-CN"/>
        </w:rPr>
        <w:t>恢复</w:t>
      </w:r>
      <w:r w:rsidRPr="00614C1A">
        <w:rPr>
          <w:rFonts w:hint="eastAsia"/>
          <w:lang w:eastAsia="zh-CN"/>
        </w:rPr>
        <w:t>，</w:t>
      </w:r>
    </w:p>
    <w:p w14:paraId="0A83EC73" w14:textId="77777777" w:rsidR="00D168BB" w:rsidRPr="00614C1A" w:rsidRDefault="00D168BB" w:rsidP="00D168BB">
      <w:pPr>
        <w:keepNext/>
        <w:keepLines/>
        <w:ind w:left="794"/>
        <w:rPr>
          <w:rFonts w:ascii="STKaiti" w:hAnsi="STKaiti"/>
          <w:lang w:eastAsia="zh-CN"/>
        </w:rPr>
      </w:pPr>
      <w:bookmarkStart w:id="7" w:name="lt_pId114"/>
      <w:r w:rsidRPr="00614C1A">
        <w:rPr>
          <w:rFonts w:ascii="STKaiti" w:eastAsia="STKaiti" w:hAnsi="STKaiti" w:hint="eastAsia"/>
          <w:lang w:eastAsia="zh-CN"/>
        </w:rPr>
        <w:t>进一步注意到</w:t>
      </w:r>
      <w:bookmarkEnd w:id="7"/>
    </w:p>
    <w:p w14:paraId="0212BFF0" w14:textId="785C67AE" w:rsidR="00D168BB" w:rsidRPr="00C71F00" w:rsidRDefault="00D168BB" w:rsidP="00D168BB">
      <w:pPr>
        <w:rPr>
          <w:lang w:eastAsia="zh-CN"/>
        </w:rPr>
      </w:pPr>
      <w:bookmarkStart w:id="8" w:name="lt_pId115"/>
      <w:r w:rsidRPr="00614C1A">
        <w:rPr>
          <w:i/>
          <w:iCs/>
          <w:lang w:eastAsia="zh-CN"/>
        </w:rPr>
        <w:t>a)</w:t>
      </w:r>
      <w:bookmarkEnd w:id="8"/>
      <w:r w:rsidRPr="00614C1A">
        <w:rPr>
          <w:i/>
          <w:iCs/>
          <w:lang w:eastAsia="zh-CN"/>
        </w:rPr>
        <w:tab/>
      </w:r>
      <w:bookmarkStart w:id="9" w:name="lt_pId116"/>
      <w:r w:rsidR="009D4665">
        <w:rPr>
          <w:rFonts w:hint="eastAsia"/>
          <w:lang w:eastAsia="zh-CN"/>
        </w:rPr>
        <w:t>鉴于新冠病毒大流行</w:t>
      </w:r>
      <w:r w:rsidR="003C2355">
        <w:rPr>
          <w:rFonts w:hint="eastAsia"/>
          <w:lang w:eastAsia="zh-CN"/>
        </w:rPr>
        <w:t>所</w:t>
      </w:r>
      <w:r w:rsidR="009D4665" w:rsidRPr="00614C1A">
        <w:rPr>
          <w:rFonts w:cs="Calibri" w:hint="eastAsia"/>
          <w:bCs/>
          <w:lang w:eastAsia="zh-CN"/>
        </w:rPr>
        <w:t>带来</w:t>
      </w:r>
      <w:r w:rsidR="003C2355">
        <w:rPr>
          <w:rFonts w:cs="Calibri" w:hint="eastAsia"/>
          <w:bCs/>
          <w:lang w:eastAsia="zh-CN"/>
        </w:rPr>
        <w:t>的</w:t>
      </w:r>
      <w:r w:rsidR="009D4665" w:rsidRPr="00614C1A">
        <w:rPr>
          <w:rFonts w:cs="Calibri" w:hint="eastAsia"/>
          <w:bCs/>
          <w:lang w:eastAsia="zh-CN"/>
        </w:rPr>
        <w:t>不确定性，由于国际旅行限制，</w:t>
      </w:r>
      <w:r w:rsidR="003C2355">
        <w:rPr>
          <w:rFonts w:cs="Calibri" w:hint="eastAsia"/>
          <w:bCs/>
          <w:lang w:eastAsia="zh-CN"/>
        </w:rPr>
        <w:t>多个</w:t>
      </w:r>
      <w:r w:rsidR="009D4665" w:rsidRPr="00614C1A">
        <w:rPr>
          <w:rFonts w:cs="Calibri" w:hint="eastAsia"/>
          <w:bCs/>
          <w:lang w:eastAsia="zh-CN"/>
        </w:rPr>
        <w:t>会议继续</w:t>
      </w:r>
      <w:r w:rsidR="003C2355">
        <w:rPr>
          <w:rFonts w:cs="Calibri" w:hint="eastAsia"/>
          <w:bCs/>
          <w:lang w:eastAsia="zh-CN"/>
        </w:rPr>
        <w:t>被</w:t>
      </w:r>
      <w:r w:rsidR="009D4665" w:rsidRPr="00614C1A">
        <w:rPr>
          <w:rFonts w:cs="Calibri" w:hint="eastAsia"/>
          <w:bCs/>
          <w:lang w:eastAsia="zh-CN"/>
        </w:rPr>
        <w:t>延期或改为虚拟形式；</w:t>
      </w:r>
      <w:bookmarkEnd w:id="9"/>
    </w:p>
    <w:p w14:paraId="245A0A98" w14:textId="4C7F5795" w:rsidR="00D168BB" w:rsidRPr="00614C1A" w:rsidRDefault="00D168BB" w:rsidP="00D168BB">
      <w:pPr>
        <w:rPr>
          <w:rFonts w:cs="Calibri"/>
          <w:bCs/>
          <w:lang w:eastAsia="zh-CN"/>
        </w:rPr>
      </w:pPr>
      <w:bookmarkStart w:id="10" w:name="lt_pId117"/>
      <w:r w:rsidRPr="00614C1A">
        <w:rPr>
          <w:rFonts w:cs="Calibri"/>
          <w:bCs/>
          <w:i/>
          <w:iCs/>
          <w:lang w:eastAsia="zh-CN"/>
        </w:rPr>
        <w:t>b)</w:t>
      </w:r>
      <w:bookmarkEnd w:id="10"/>
      <w:r w:rsidRPr="00614C1A">
        <w:rPr>
          <w:rFonts w:cs="Calibri"/>
          <w:bCs/>
          <w:i/>
          <w:iCs/>
          <w:lang w:eastAsia="zh-CN"/>
        </w:rPr>
        <w:tab/>
      </w:r>
      <w:bookmarkStart w:id="11" w:name="lt_pId118"/>
      <w:r w:rsidRPr="00614C1A">
        <w:rPr>
          <w:rFonts w:cs="Calibri" w:hint="eastAsia"/>
          <w:bCs/>
          <w:iCs/>
          <w:lang w:eastAsia="zh-CN"/>
        </w:rPr>
        <w:t>由于新冠肺炎疫情在</w:t>
      </w:r>
      <w:r w:rsidR="003C2355">
        <w:rPr>
          <w:rFonts w:cs="Calibri" w:hint="eastAsia"/>
          <w:bCs/>
          <w:iCs/>
          <w:lang w:eastAsia="zh-CN"/>
        </w:rPr>
        <w:t>多</w:t>
      </w:r>
      <w:r w:rsidRPr="00614C1A">
        <w:rPr>
          <w:rFonts w:cs="Calibri" w:hint="eastAsia"/>
          <w:bCs/>
          <w:iCs/>
          <w:lang w:eastAsia="zh-CN"/>
        </w:rPr>
        <w:t>个国家爆发，可能还需要</w:t>
      </w:r>
      <w:r w:rsidR="003C2355">
        <w:rPr>
          <w:rFonts w:cs="Calibri" w:hint="eastAsia"/>
          <w:bCs/>
          <w:iCs/>
          <w:lang w:eastAsia="zh-CN"/>
        </w:rPr>
        <w:t>不少</w:t>
      </w:r>
      <w:r w:rsidRPr="00614C1A">
        <w:rPr>
          <w:rFonts w:cs="Calibri" w:hint="eastAsia"/>
          <w:bCs/>
          <w:iCs/>
          <w:lang w:eastAsia="zh-CN"/>
        </w:rPr>
        <w:t>个月的时间</w:t>
      </w:r>
      <w:r w:rsidR="003C2355">
        <w:rPr>
          <w:rFonts w:cs="Calibri" w:hint="eastAsia"/>
          <w:bCs/>
          <w:iCs/>
          <w:lang w:eastAsia="zh-CN"/>
        </w:rPr>
        <w:t>形势</w:t>
      </w:r>
      <w:r w:rsidRPr="00614C1A">
        <w:rPr>
          <w:rFonts w:cs="Calibri" w:hint="eastAsia"/>
          <w:bCs/>
          <w:iCs/>
          <w:lang w:eastAsia="zh-CN"/>
        </w:rPr>
        <w:t>才能稳定下来，生活才能恢复</w:t>
      </w:r>
      <w:r w:rsidRPr="00C67EEA">
        <w:rPr>
          <w:rFonts w:cs="Calibri" w:hint="eastAsia"/>
          <w:bCs/>
          <w:iCs/>
          <w:lang w:eastAsia="zh-CN"/>
        </w:rPr>
        <w:t>正常；</w:t>
      </w:r>
      <w:bookmarkEnd w:id="11"/>
    </w:p>
    <w:p w14:paraId="2D5529BC" w14:textId="5FD4C43F" w:rsidR="00D168BB" w:rsidRPr="00C71F00" w:rsidRDefault="00D168BB" w:rsidP="00D168BB">
      <w:pPr>
        <w:rPr>
          <w:lang w:eastAsia="zh-CN"/>
        </w:rPr>
      </w:pPr>
      <w:bookmarkStart w:id="12" w:name="lt_pId119"/>
      <w:r w:rsidRPr="00614C1A">
        <w:rPr>
          <w:rFonts w:cs="Calibri"/>
          <w:bCs/>
          <w:i/>
          <w:iCs/>
          <w:lang w:eastAsia="zh-CN"/>
        </w:rPr>
        <w:t>c)</w:t>
      </w:r>
      <w:bookmarkEnd w:id="12"/>
      <w:r w:rsidRPr="00614C1A">
        <w:rPr>
          <w:rFonts w:cs="Calibri"/>
          <w:bCs/>
          <w:i/>
          <w:iCs/>
          <w:lang w:eastAsia="zh-CN"/>
        </w:rPr>
        <w:tab/>
      </w:r>
      <w:bookmarkStart w:id="13" w:name="lt_pId120"/>
      <w:r w:rsidR="00C67EEA">
        <w:rPr>
          <w:rFonts w:cs="Calibri" w:hint="eastAsia"/>
          <w:bCs/>
          <w:lang w:eastAsia="zh-CN"/>
        </w:rPr>
        <w:t>多个</w:t>
      </w:r>
      <w:r w:rsidRPr="00614C1A">
        <w:rPr>
          <w:rFonts w:cs="Calibri"/>
          <w:bCs/>
          <w:lang w:eastAsia="zh-CN"/>
        </w:rPr>
        <w:t>国家已经禁止国际旅行</w:t>
      </w:r>
      <w:r w:rsidRPr="00614C1A">
        <w:rPr>
          <w:rFonts w:cs="Calibri" w:hint="eastAsia"/>
          <w:bCs/>
          <w:lang w:eastAsia="zh-CN"/>
        </w:rPr>
        <w:t>，</w:t>
      </w:r>
      <w:r w:rsidR="00C67EEA">
        <w:rPr>
          <w:rFonts w:cs="Calibri" w:hint="eastAsia"/>
          <w:bCs/>
          <w:lang w:eastAsia="zh-CN"/>
        </w:rPr>
        <w:t>而且</w:t>
      </w:r>
      <w:r w:rsidRPr="00614C1A">
        <w:rPr>
          <w:rFonts w:cs="Calibri" w:hint="eastAsia"/>
          <w:bCs/>
          <w:lang w:eastAsia="zh-CN"/>
        </w:rPr>
        <w:t>不同国家之间的人员流动</w:t>
      </w:r>
      <w:r w:rsidR="00C67EEA">
        <w:rPr>
          <w:rFonts w:cs="Calibri" w:hint="eastAsia"/>
          <w:bCs/>
          <w:lang w:eastAsia="zh-CN"/>
        </w:rPr>
        <w:t>依</w:t>
      </w:r>
      <w:r w:rsidRPr="00614C1A">
        <w:rPr>
          <w:rFonts w:cs="Calibri" w:hint="eastAsia"/>
          <w:bCs/>
          <w:lang w:eastAsia="zh-CN"/>
        </w:rPr>
        <w:t>然受到限制，只允许有限的旅行</w:t>
      </w:r>
      <w:r w:rsidRPr="00614C1A">
        <w:rPr>
          <w:rFonts w:cs="Calibri" w:hint="eastAsia"/>
          <w:bCs/>
          <w:iCs/>
          <w:lang w:eastAsia="zh-CN"/>
        </w:rPr>
        <w:t>；</w:t>
      </w:r>
      <w:bookmarkEnd w:id="13"/>
      <w:r w:rsidR="00C67EEA">
        <w:rPr>
          <w:rFonts w:cs="Calibri" w:hint="eastAsia"/>
          <w:bCs/>
          <w:iCs/>
          <w:lang w:eastAsia="zh-CN"/>
        </w:rPr>
        <w:t>而</w:t>
      </w:r>
      <w:r w:rsidRPr="00614C1A">
        <w:rPr>
          <w:rFonts w:cs="Calibri" w:hint="eastAsia"/>
          <w:bCs/>
          <w:iCs/>
          <w:lang w:eastAsia="zh-CN"/>
        </w:rPr>
        <w:t>且</w:t>
      </w:r>
    </w:p>
    <w:p w14:paraId="372EEAD6" w14:textId="678D9824" w:rsidR="00D168BB" w:rsidRPr="00614C1A" w:rsidRDefault="00D168BB" w:rsidP="00D168BB">
      <w:pPr>
        <w:rPr>
          <w:lang w:eastAsia="zh-CN"/>
        </w:rPr>
      </w:pPr>
      <w:bookmarkStart w:id="14" w:name="lt_pId122"/>
      <w:r w:rsidRPr="00614C1A">
        <w:rPr>
          <w:i/>
          <w:iCs/>
          <w:lang w:eastAsia="zh-CN"/>
        </w:rPr>
        <w:t>d)</w:t>
      </w:r>
      <w:bookmarkEnd w:id="14"/>
      <w:r w:rsidRPr="00614C1A">
        <w:rPr>
          <w:lang w:eastAsia="zh-CN"/>
        </w:rPr>
        <w:tab/>
      </w:r>
      <w:bookmarkStart w:id="15" w:name="lt_pId123"/>
      <w:r w:rsidRPr="00614C1A">
        <w:rPr>
          <w:lang w:eastAsia="zh-CN"/>
        </w:rPr>
        <w:t>鉴于新冠肺炎</w:t>
      </w:r>
      <w:r w:rsidRPr="00614C1A">
        <w:rPr>
          <w:rFonts w:hint="eastAsia"/>
          <w:lang w:eastAsia="zh-CN"/>
        </w:rPr>
        <w:t>疫情</w:t>
      </w:r>
      <w:r w:rsidRPr="00614C1A">
        <w:rPr>
          <w:lang w:eastAsia="zh-CN"/>
        </w:rPr>
        <w:t>导致工作和旅行受到限制，印度</w:t>
      </w:r>
      <w:r w:rsidRPr="00614C1A">
        <w:rPr>
          <w:rFonts w:hint="eastAsia"/>
          <w:lang w:eastAsia="zh-CN"/>
        </w:rPr>
        <w:t>主管部门</w:t>
      </w:r>
      <w:r w:rsidRPr="00614C1A">
        <w:rPr>
          <w:lang w:eastAsia="zh-CN"/>
        </w:rPr>
        <w:t>提议将下</w:t>
      </w:r>
      <w:r w:rsidRPr="00614C1A">
        <w:rPr>
          <w:rFonts w:hint="eastAsia"/>
          <w:lang w:eastAsia="zh-CN"/>
        </w:rPr>
        <w:t>届</w:t>
      </w:r>
      <w:r w:rsidRPr="00614C1A">
        <w:rPr>
          <w:lang w:eastAsia="zh-CN"/>
        </w:rPr>
        <w:t>WTSA</w:t>
      </w:r>
      <w:r w:rsidRPr="00614C1A">
        <w:rPr>
          <w:rFonts w:hint="eastAsia"/>
          <w:lang w:eastAsia="zh-CN"/>
        </w:rPr>
        <w:t>的时间</w:t>
      </w:r>
      <w:r w:rsidRPr="00614C1A">
        <w:rPr>
          <w:lang w:eastAsia="zh-CN"/>
        </w:rPr>
        <w:t>重新安排到</w:t>
      </w:r>
      <w:r w:rsidRPr="00614C1A">
        <w:rPr>
          <w:lang w:eastAsia="zh-CN"/>
        </w:rPr>
        <w:t>2022</w:t>
      </w:r>
      <w:r w:rsidRPr="00614C1A">
        <w:rPr>
          <w:lang w:eastAsia="zh-CN"/>
        </w:rPr>
        <w:t>年</w:t>
      </w:r>
      <w:r w:rsidRPr="00614C1A">
        <w:rPr>
          <w:lang w:eastAsia="zh-CN"/>
        </w:rPr>
        <w:t>3</w:t>
      </w:r>
      <w:r w:rsidRPr="00614C1A">
        <w:rPr>
          <w:lang w:eastAsia="zh-CN"/>
        </w:rPr>
        <w:t>月</w:t>
      </w:r>
      <w:r w:rsidRPr="00614C1A">
        <w:rPr>
          <w:lang w:eastAsia="zh-CN"/>
        </w:rPr>
        <w:t>1</w:t>
      </w:r>
      <w:r w:rsidRPr="00614C1A">
        <w:rPr>
          <w:lang w:eastAsia="zh-CN"/>
        </w:rPr>
        <w:t>日</w:t>
      </w:r>
      <w:r w:rsidRPr="00614C1A">
        <w:rPr>
          <w:rFonts w:hint="eastAsia"/>
          <w:lang w:eastAsia="zh-CN"/>
        </w:rPr>
        <w:t>至</w:t>
      </w:r>
      <w:r w:rsidRPr="00614C1A">
        <w:rPr>
          <w:lang w:eastAsia="zh-CN"/>
        </w:rPr>
        <w:t>3</w:t>
      </w:r>
      <w:r w:rsidRPr="00614C1A">
        <w:rPr>
          <w:lang w:eastAsia="zh-CN"/>
        </w:rPr>
        <w:t>月</w:t>
      </w:r>
      <w:r>
        <w:rPr>
          <w:lang w:eastAsia="zh-CN"/>
        </w:rPr>
        <w:t>9</w:t>
      </w:r>
      <w:r w:rsidRPr="00614C1A">
        <w:rPr>
          <w:lang w:eastAsia="zh-CN"/>
        </w:rPr>
        <w:t>日，但前提是印度</w:t>
      </w:r>
      <w:r w:rsidR="00C67EEA">
        <w:rPr>
          <w:rFonts w:hint="eastAsia"/>
          <w:lang w:eastAsia="zh-CN"/>
        </w:rPr>
        <w:t>及</w:t>
      </w:r>
      <w:r w:rsidRPr="00614C1A">
        <w:rPr>
          <w:lang w:eastAsia="zh-CN"/>
        </w:rPr>
        <w:t>其他成员国</w:t>
      </w:r>
      <w:r w:rsidR="00C67EEA" w:rsidRPr="00614C1A">
        <w:rPr>
          <w:lang w:eastAsia="zh-CN"/>
        </w:rPr>
        <w:t>的</w:t>
      </w:r>
      <w:r w:rsidRPr="00614C1A">
        <w:rPr>
          <w:lang w:eastAsia="zh-CN"/>
        </w:rPr>
        <w:t>正常工作和旅行条件</w:t>
      </w:r>
      <w:r w:rsidR="00C67EEA">
        <w:rPr>
          <w:rFonts w:hint="eastAsia"/>
          <w:lang w:eastAsia="zh-CN"/>
        </w:rPr>
        <w:t>已经</w:t>
      </w:r>
      <w:r w:rsidR="00C67EEA" w:rsidRPr="00614C1A">
        <w:rPr>
          <w:lang w:eastAsia="zh-CN"/>
        </w:rPr>
        <w:t>恢复</w:t>
      </w:r>
      <w:r w:rsidRPr="00614C1A">
        <w:rPr>
          <w:rFonts w:hint="eastAsia"/>
          <w:lang w:eastAsia="zh-CN"/>
        </w:rPr>
        <w:t>，</w:t>
      </w:r>
      <w:bookmarkEnd w:id="15"/>
    </w:p>
    <w:p w14:paraId="1DF3EFE8" w14:textId="77777777" w:rsidR="00D168BB" w:rsidRPr="00614C1A" w:rsidRDefault="00D168BB" w:rsidP="00D168BB">
      <w:pPr>
        <w:keepNext/>
        <w:keepLines/>
        <w:ind w:left="794"/>
        <w:rPr>
          <w:rFonts w:eastAsia="MS Mincho" w:cs="Calibri"/>
          <w:i/>
          <w:lang w:eastAsia="zh-CN"/>
        </w:rPr>
      </w:pPr>
      <w:r w:rsidRPr="00614C1A">
        <w:rPr>
          <w:rFonts w:eastAsia="STKaiti" w:hint="eastAsia"/>
          <w:lang w:eastAsia="zh-CN"/>
        </w:rPr>
        <w:t>做出决定</w:t>
      </w:r>
    </w:p>
    <w:p w14:paraId="32475ACB" w14:textId="3D0C548D" w:rsidR="00D168BB" w:rsidRPr="00614C1A" w:rsidRDefault="00D168BB" w:rsidP="00D168BB">
      <w:pPr>
        <w:ind w:firstLineChars="200" w:firstLine="480"/>
        <w:rPr>
          <w:rFonts w:eastAsia="MS Mincho" w:cs="Calibri"/>
          <w:lang w:eastAsia="zh-CN"/>
        </w:rPr>
      </w:pPr>
      <w:r w:rsidRPr="00614C1A">
        <w:rPr>
          <w:rFonts w:cs="Calibri" w:hint="eastAsia"/>
          <w:lang w:eastAsia="zh-CN"/>
        </w:rPr>
        <w:t>在征得国际电联多数成员国同意的前提下，下届世界电信标准化全会（</w:t>
      </w:r>
      <w:r w:rsidRPr="00614C1A">
        <w:rPr>
          <w:rFonts w:cs="Calibri"/>
          <w:lang w:eastAsia="zh-CN"/>
        </w:rPr>
        <w:t>WTSA-22</w:t>
      </w:r>
      <w:r w:rsidRPr="00614C1A">
        <w:rPr>
          <w:rFonts w:cs="Calibri" w:hint="eastAsia"/>
          <w:lang w:eastAsia="zh-CN"/>
        </w:rPr>
        <w:t>）将于</w:t>
      </w:r>
      <w:r w:rsidRPr="00614C1A">
        <w:rPr>
          <w:rFonts w:cs="Calibri" w:hint="eastAsia"/>
          <w:lang w:eastAsia="zh-CN"/>
        </w:rPr>
        <w:t>2022</w:t>
      </w:r>
      <w:r w:rsidRPr="00614C1A">
        <w:rPr>
          <w:rFonts w:cs="Calibri" w:hint="eastAsia"/>
          <w:lang w:eastAsia="zh-CN"/>
        </w:rPr>
        <w:t>年</w:t>
      </w:r>
      <w:r w:rsidRPr="00614C1A">
        <w:rPr>
          <w:rFonts w:cs="Calibri" w:hint="eastAsia"/>
          <w:lang w:eastAsia="zh-CN"/>
        </w:rPr>
        <w:t>3</w:t>
      </w:r>
      <w:r w:rsidRPr="00614C1A">
        <w:rPr>
          <w:rFonts w:cs="Calibri" w:hint="eastAsia"/>
          <w:lang w:eastAsia="zh-CN"/>
        </w:rPr>
        <w:t>月</w:t>
      </w:r>
      <w:r w:rsidRPr="00614C1A">
        <w:rPr>
          <w:rFonts w:cs="Calibri" w:hint="eastAsia"/>
          <w:lang w:eastAsia="zh-CN"/>
        </w:rPr>
        <w:t>1</w:t>
      </w:r>
      <w:r w:rsidR="009B5EBA">
        <w:rPr>
          <w:rFonts w:cs="Calibri" w:hint="eastAsia"/>
          <w:lang w:eastAsia="zh-CN"/>
        </w:rPr>
        <w:t>日</w:t>
      </w:r>
      <w:r w:rsidRPr="00614C1A">
        <w:rPr>
          <w:rFonts w:cs="Calibri" w:hint="eastAsia"/>
          <w:lang w:eastAsia="zh-CN"/>
        </w:rPr>
        <w:t>至</w:t>
      </w:r>
      <w:r w:rsidR="009B5EBA" w:rsidRPr="009B5EBA">
        <w:rPr>
          <w:rFonts w:cs="Calibri" w:hint="eastAsia"/>
          <w:lang w:eastAsia="zh-CN"/>
        </w:rPr>
        <w:t>3</w:t>
      </w:r>
      <w:r w:rsidR="009B5EBA" w:rsidRPr="009B5EBA">
        <w:rPr>
          <w:rFonts w:cs="Calibri" w:hint="eastAsia"/>
          <w:lang w:eastAsia="zh-CN"/>
        </w:rPr>
        <w:t>月</w:t>
      </w:r>
      <w:r w:rsidRPr="00614C1A">
        <w:rPr>
          <w:rFonts w:cs="Calibri"/>
          <w:lang w:eastAsia="zh-CN"/>
        </w:rPr>
        <w:t>9</w:t>
      </w:r>
      <w:r w:rsidRPr="00614C1A">
        <w:rPr>
          <w:rFonts w:cs="Calibri" w:hint="eastAsia"/>
          <w:lang w:eastAsia="zh-CN"/>
        </w:rPr>
        <w:t>日在印度海得拉巴举行，</w:t>
      </w:r>
      <w:r w:rsidRPr="00614C1A">
        <w:rPr>
          <w:rFonts w:cs="Calibri" w:hint="eastAsia"/>
          <w:bCs/>
          <w:lang w:eastAsia="zh-CN"/>
        </w:rPr>
        <w:t>并在此前于</w:t>
      </w:r>
      <w:r w:rsidRPr="00614C1A">
        <w:rPr>
          <w:rFonts w:cs="Calibri" w:hint="eastAsia"/>
          <w:bCs/>
          <w:lang w:eastAsia="zh-CN"/>
        </w:rPr>
        <w:t>202</w:t>
      </w:r>
      <w:r w:rsidRPr="00614C1A">
        <w:rPr>
          <w:rFonts w:cs="Calibri"/>
          <w:bCs/>
          <w:lang w:eastAsia="zh-CN"/>
        </w:rPr>
        <w:t>2</w:t>
      </w:r>
      <w:r w:rsidRPr="00614C1A">
        <w:rPr>
          <w:rFonts w:cs="Calibri" w:hint="eastAsia"/>
          <w:bCs/>
          <w:lang w:eastAsia="zh-CN"/>
        </w:rPr>
        <w:t>年</w:t>
      </w:r>
      <w:r w:rsidRPr="00614C1A">
        <w:rPr>
          <w:rFonts w:cs="Calibri" w:hint="eastAsia"/>
          <w:bCs/>
          <w:lang w:eastAsia="zh-CN"/>
        </w:rPr>
        <w:t>2</w:t>
      </w:r>
      <w:r w:rsidRPr="00614C1A">
        <w:rPr>
          <w:rFonts w:cs="Calibri" w:hint="eastAsia"/>
          <w:bCs/>
          <w:lang w:eastAsia="zh-CN"/>
        </w:rPr>
        <w:t>月</w:t>
      </w:r>
      <w:r w:rsidRPr="00614C1A">
        <w:rPr>
          <w:rFonts w:cs="Calibri" w:hint="eastAsia"/>
          <w:bCs/>
          <w:lang w:eastAsia="zh-CN"/>
        </w:rPr>
        <w:t>2</w:t>
      </w:r>
      <w:r w:rsidRPr="00614C1A">
        <w:rPr>
          <w:rFonts w:cs="Calibri"/>
          <w:bCs/>
          <w:lang w:eastAsia="zh-CN"/>
        </w:rPr>
        <w:t>8</w:t>
      </w:r>
      <w:r w:rsidRPr="00614C1A">
        <w:rPr>
          <w:rFonts w:cs="Calibri" w:hint="eastAsia"/>
          <w:bCs/>
          <w:lang w:eastAsia="zh-CN"/>
        </w:rPr>
        <w:t>日举办全球标准专题研讨会，</w:t>
      </w:r>
      <w:r w:rsidR="009B5EBA" w:rsidRPr="009B5EBA">
        <w:rPr>
          <w:rFonts w:hint="eastAsia"/>
          <w:lang w:eastAsia="zh-CN"/>
        </w:rPr>
        <w:t>但前提是印度及其他成员国的正常工作和旅行条件已经恢复</w:t>
      </w:r>
      <w:r w:rsidRPr="00614C1A">
        <w:rPr>
          <w:rFonts w:hint="eastAsia"/>
          <w:lang w:eastAsia="zh-CN"/>
        </w:rPr>
        <w:t>，</w:t>
      </w:r>
    </w:p>
    <w:p w14:paraId="7672EA78" w14:textId="77777777" w:rsidR="00D168BB" w:rsidRPr="00614C1A" w:rsidRDefault="00D168BB" w:rsidP="00D168BB">
      <w:pPr>
        <w:keepNext/>
        <w:keepLines/>
        <w:pageBreakBefore/>
        <w:ind w:left="794"/>
        <w:rPr>
          <w:rFonts w:ascii="STKaiti" w:eastAsia="STKaiti" w:hAnsi="STKaiti"/>
          <w:lang w:eastAsia="zh-CN"/>
        </w:rPr>
      </w:pPr>
      <w:r w:rsidRPr="00614C1A">
        <w:rPr>
          <w:rFonts w:ascii="STKaiti" w:eastAsia="STKaiti" w:hAnsi="STKaiti" w:hint="eastAsia"/>
          <w:lang w:eastAsia="zh-CN"/>
        </w:rPr>
        <w:lastRenderedPageBreak/>
        <w:t>责成秘书长</w:t>
      </w:r>
    </w:p>
    <w:p w14:paraId="3199FDCC" w14:textId="5DEA0D11" w:rsidR="00D168BB" w:rsidRPr="00614C1A" w:rsidRDefault="00D168BB" w:rsidP="00D168BB">
      <w:pPr>
        <w:ind w:firstLineChars="200" w:firstLine="480"/>
        <w:rPr>
          <w:rFonts w:eastAsia="MS Mincho" w:cs="Calibri"/>
          <w:spacing w:val="-2"/>
          <w:lang w:eastAsia="zh-CN"/>
        </w:rPr>
      </w:pPr>
      <w:r w:rsidRPr="00614C1A">
        <w:rPr>
          <w:rFonts w:hint="eastAsia"/>
          <w:lang w:eastAsia="zh-CN"/>
        </w:rPr>
        <w:t>针对</w:t>
      </w:r>
      <w:r w:rsidRPr="00614C1A">
        <w:rPr>
          <w:rFonts w:cs="Calibri"/>
          <w:lang w:eastAsia="zh-CN"/>
        </w:rPr>
        <w:t>WTSA</w:t>
      </w:r>
      <w:r w:rsidRPr="00D37EC6">
        <w:rPr>
          <w:rFonts w:cs="Calibri"/>
          <w:lang w:eastAsia="zh-CN"/>
        </w:rPr>
        <w:t>-</w:t>
      </w:r>
      <w:r w:rsidRPr="00D37EC6">
        <w:rPr>
          <w:rFonts w:cs="Calibri" w:hint="eastAsia"/>
          <w:lang w:eastAsia="zh-CN"/>
        </w:rPr>
        <w:t>2</w:t>
      </w:r>
      <w:r w:rsidR="00D37EC6" w:rsidRPr="00D37EC6">
        <w:rPr>
          <w:rFonts w:cs="Calibri" w:hint="eastAsia"/>
          <w:lang w:eastAsia="zh-CN"/>
        </w:rPr>
        <w:t>0</w:t>
      </w:r>
      <w:r w:rsidRPr="00614C1A">
        <w:rPr>
          <w:rFonts w:hint="eastAsia"/>
          <w:szCs w:val="24"/>
          <w:lang w:eastAsia="zh-CN"/>
        </w:rPr>
        <w:t>的确切日期，与所有成员国进行磋商</w:t>
      </w:r>
      <w:r w:rsidRPr="00614C1A">
        <w:rPr>
          <w:rFonts w:cs="Calibri" w:hint="eastAsia"/>
          <w:lang w:eastAsia="zh-CN"/>
        </w:rPr>
        <w:t>。</w:t>
      </w:r>
    </w:p>
    <w:p w14:paraId="0D18145F" w14:textId="77777777" w:rsidR="00A059E0" w:rsidRPr="00B71205" w:rsidRDefault="00A059E0" w:rsidP="00A059E0">
      <w:pPr>
        <w:rPr>
          <w:szCs w:val="24"/>
          <w:lang w:eastAsia="zh-CN"/>
        </w:rPr>
      </w:pPr>
    </w:p>
    <w:p w14:paraId="4286D227" w14:textId="77777777" w:rsidR="00C65E31" w:rsidRDefault="00C65E31">
      <w:pPr>
        <w:jc w:val="center"/>
      </w:pPr>
      <w:r>
        <w:t>______________</w:t>
      </w:r>
    </w:p>
    <w:sectPr w:rsidR="00C65E31" w:rsidSect="006C36CD">
      <w:head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4D0CD" w14:textId="77777777" w:rsidR="00A32F76" w:rsidRDefault="00A32F76">
      <w:r>
        <w:separator/>
      </w:r>
    </w:p>
  </w:endnote>
  <w:endnote w:type="continuationSeparator" w:id="0">
    <w:p w14:paraId="61D5F907" w14:textId="77777777" w:rsidR="00A32F76" w:rsidRDefault="00A3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5BE36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F02D5" w14:textId="77777777" w:rsidR="00A32F76" w:rsidRDefault="00A32F76">
      <w:r>
        <w:t>____________________</w:t>
      </w:r>
    </w:p>
  </w:footnote>
  <w:footnote w:type="continuationSeparator" w:id="0">
    <w:p w14:paraId="63179D69" w14:textId="77777777" w:rsidR="00A32F76" w:rsidRDefault="00A3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3ED9E" w14:textId="5054181D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C65E31">
      <w:rPr>
        <w:noProof/>
      </w:rPr>
      <w:t>7</w:t>
    </w:r>
    <w:r>
      <w:rPr>
        <w:noProof/>
      </w:rPr>
      <w:fldChar w:fldCharType="end"/>
    </w:r>
  </w:p>
  <w:p w14:paraId="645F8184" w14:textId="5D350A2F" w:rsidR="00AC516F" w:rsidRDefault="0098459B" w:rsidP="00D453EE">
    <w:pPr>
      <w:pStyle w:val="Header"/>
      <w:rPr>
        <w:lang w:eastAsia="zh-CN"/>
      </w:rPr>
    </w:pPr>
    <w:r>
      <w:t>C</w:t>
    </w:r>
    <w:r w:rsidR="0009409E">
      <w:t>20</w:t>
    </w:r>
    <w:r w:rsidR="004672E6">
      <w:t>/</w:t>
    </w:r>
    <w:r w:rsidR="00120624">
      <w:rPr>
        <w:rFonts w:hint="eastAsia"/>
        <w:lang w:eastAsia="zh-CN"/>
      </w:rPr>
      <w:t>7</w:t>
    </w:r>
    <w:r w:rsidR="00D168BB">
      <w:rPr>
        <w:lang w:eastAsia="zh-CN"/>
      </w:rPr>
      <w:t>2(Rev.</w:t>
    </w:r>
    <w:proofErr w:type="gramStart"/>
    <w:r w:rsidR="00D168BB">
      <w:rPr>
        <w:lang w:eastAsia="zh-CN"/>
      </w:rPr>
      <w:t>1)</w:t>
    </w:r>
    <w:r w:rsidR="00AC516F">
      <w:t>-</w:t>
    </w:r>
    <w:proofErr w:type="gramEnd"/>
    <w:r w:rsidR="00AC516F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D205EFC"/>
    <w:multiLevelType w:val="hybridMultilevel"/>
    <w:tmpl w:val="70EA2BF2"/>
    <w:lvl w:ilvl="0" w:tplc="E4984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4C00A78" w:tentative="1">
      <w:start w:val="1"/>
      <w:numFmt w:val="lowerLetter"/>
      <w:lvlText w:val="%2."/>
      <w:lvlJc w:val="left"/>
      <w:pPr>
        <w:ind w:left="1440" w:hanging="360"/>
      </w:pPr>
    </w:lvl>
    <w:lvl w:ilvl="2" w:tplc="F940A120" w:tentative="1">
      <w:start w:val="1"/>
      <w:numFmt w:val="lowerRoman"/>
      <w:lvlText w:val="%3."/>
      <w:lvlJc w:val="right"/>
      <w:pPr>
        <w:ind w:left="2160" w:hanging="180"/>
      </w:pPr>
    </w:lvl>
    <w:lvl w:ilvl="3" w:tplc="FB1AB548" w:tentative="1">
      <w:start w:val="1"/>
      <w:numFmt w:val="decimal"/>
      <w:lvlText w:val="%4."/>
      <w:lvlJc w:val="left"/>
      <w:pPr>
        <w:ind w:left="2880" w:hanging="360"/>
      </w:pPr>
    </w:lvl>
    <w:lvl w:ilvl="4" w:tplc="03B8154A" w:tentative="1">
      <w:start w:val="1"/>
      <w:numFmt w:val="lowerLetter"/>
      <w:lvlText w:val="%5."/>
      <w:lvlJc w:val="left"/>
      <w:pPr>
        <w:ind w:left="3600" w:hanging="360"/>
      </w:pPr>
    </w:lvl>
    <w:lvl w:ilvl="5" w:tplc="0A6C2DDA" w:tentative="1">
      <w:start w:val="1"/>
      <w:numFmt w:val="lowerRoman"/>
      <w:lvlText w:val="%6."/>
      <w:lvlJc w:val="right"/>
      <w:pPr>
        <w:ind w:left="4320" w:hanging="180"/>
      </w:pPr>
    </w:lvl>
    <w:lvl w:ilvl="6" w:tplc="8430C992" w:tentative="1">
      <w:start w:val="1"/>
      <w:numFmt w:val="decimal"/>
      <w:lvlText w:val="%7."/>
      <w:lvlJc w:val="left"/>
      <w:pPr>
        <w:ind w:left="5040" w:hanging="360"/>
      </w:pPr>
    </w:lvl>
    <w:lvl w:ilvl="7" w:tplc="5F6C395E" w:tentative="1">
      <w:start w:val="1"/>
      <w:numFmt w:val="lowerLetter"/>
      <w:lvlText w:val="%8."/>
      <w:lvlJc w:val="left"/>
      <w:pPr>
        <w:ind w:left="5760" w:hanging="360"/>
      </w:pPr>
    </w:lvl>
    <w:lvl w:ilvl="8" w:tplc="2904C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76"/>
    <w:rsid w:val="00001B77"/>
    <w:rsid w:val="00002260"/>
    <w:rsid w:val="0000517A"/>
    <w:rsid w:val="00031E72"/>
    <w:rsid w:val="000404D2"/>
    <w:rsid w:val="00055081"/>
    <w:rsid w:val="000853C0"/>
    <w:rsid w:val="0009409E"/>
    <w:rsid w:val="000A1C21"/>
    <w:rsid w:val="000A6787"/>
    <w:rsid w:val="000C5766"/>
    <w:rsid w:val="000D15EA"/>
    <w:rsid w:val="00100D84"/>
    <w:rsid w:val="00120624"/>
    <w:rsid w:val="00124C9D"/>
    <w:rsid w:val="00157773"/>
    <w:rsid w:val="0018251A"/>
    <w:rsid w:val="00190272"/>
    <w:rsid w:val="00193244"/>
    <w:rsid w:val="00195C6C"/>
    <w:rsid w:val="00195FED"/>
    <w:rsid w:val="001A4BD6"/>
    <w:rsid w:val="001C1A75"/>
    <w:rsid w:val="001D0F9E"/>
    <w:rsid w:val="001D5A18"/>
    <w:rsid w:val="001F4C89"/>
    <w:rsid w:val="002031CC"/>
    <w:rsid w:val="00280EB8"/>
    <w:rsid w:val="00292705"/>
    <w:rsid w:val="002A6670"/>
    <w:rsid w:val="00303502"/>
    <w:rsid w:val="00325C25"/>
    <w:rsid w:val="0034532B"/>
    <w:rsid w:val="00372C8F"/>
    <w:rsid w:val="00375C37"/>
    <w:rsid w:val="00380ECE"/>
    <w:rsid w:val="00393DDF"/>
    <w:rsid w:val="00397F55"/>
    <w:rsid w:val="003B4454"/>
    <w:rsid w:val="003C2355"/>
    <w:rsid w:val="003C2E37"/>
    <w:rsid w:val="003F1415"/>
    <w:rsid w:val="003F4C33"/>
    <w:rsid w:val="0040144C"/>
    <w:rsid w:val="00403EB7"/>
    <w:rsid w:val="0040472C"/>
    <w:rsid w:val="00430BF0"/>
    <w:rsid w:val="0043519A"/>
    <w:rsid w:val="004672E6"/>
    <w:rsid w:val="00474ED1"/>
    <w:rsid w:val="00493085"/>
    <w:rsid w:val="004A36EC"/>
    <w:rsid w:val="004B2181"/>
    <w:rsid w:val="004D163F"/>
    <w:rsid w:val="004E4BFF"/>
    <w:rsid w:val="004F2598"/>
    <w:rsid w:val="004F2DC9"/>
    <w:rsid w:val="005403F7"/>
    <w:rsid w:val="00540632"/>
    <w:rsid w:val="00541CF4"/>
    <w:rsid w:val="005451E8"/>
    <w:rsid w:val="005507F2"/>
    <w:rsid w:val="005759CC"/>
    <w:rsid w:val="00593E2F"/>
    <w:rsid w:val="005A2A33"/>
    <w:rsid w:val="005A72E1"/>
    <w:rsid w:val="005C6632"/>
    <w:rsid w:val="005D1C9E"/>
    <w:rsid w:val="005E7E44"/>
    <w:rsid w:val="00654257"/>
    <w:rsid w:val="0065435A"/>
    <w:rsid w:val="00666CD9"/>
    <w:rsid w:val="00683A7A"/>
    <w:rsid w:val="006A156C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0AD2"/>
    <w:rsid w:val="007813AE"/>
    <w:rsid w:val="00791E42"/>
    <w:rsid w:val="007A37DB"/>
    <w:rsid w:val="007E189D"/>
    <w:rsid w:val="00811259"/>
    <w:rsid w:val="00813AA2"/>
    <w:rsid w:val="008173A3"/>
    <w:rsid w:val="008418F5"/>
    <w:rsid w:val="0086059C"/>
    <w:rsid w:val="00863777"/>
    <w:rsid w:val="00864589"/>
    <w:rsid w:val="0088617D"/>
    <w:rsid w:val="00890AFB"/>
    <w:rsid w:val="00890FC4"/>
    <w:rsid w:val="00895905"/>
    <w:rsid w:val="009164A9"/>
    <w:rsid w:val="009258CB"/>
    <w:rsid w:val="00927AD1"/>
    <w:rsid w:val="0093362E"/>
    <w:rsid w:val="009354A0"/>
    <w:rsid w:val="00944563"/>
    <w:rsid w:val="00953160"/>
    <w:rsid w:val="0096225F"/>
    <w:rsid w:val="009625D8"/>
    <w:rsid w:val="0096628F"/>
    <w:rsid w:val="0098459B"/>
    <w:rsid w:val="00997185"/>
    <w:rsid w:val="0099798B"/>
    <w:rsid w:val="009A246A"/>
    <w:rsid w:val="009A557D"/>
    <w:rsid w:val="009B5EBA"/>
    <w:rsid w:val="009C2458"/>
    <w:rsid w:val="009C4A7B"/>
    <w:rsid w:val="009C6123"/>
    <w:rsid w:val="009D4665"/>
    <w:rsid w:val="009F1E3E"/>
    <w:rsid w:val="00A059E0"/>
    <w:rsid w:val="00A1213C"/>
    <w:rsid w:val="00A272FF"/>
    <w:rsid w:val="00A3211B"/>
    <w:rsid w:val="00A32F76"/>
    <w:rsid w:val="00A3617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87452"/>
    <w:rsid w:val="00BA1C39"/>
    <w:rsid w:val="00BC26AB"/>
    <w:rsid w:val="00BD1A5A"/>
    <w:rsid w:val="00BD7A9B"/>
    <w:rsid w:val="00BD7BE1"/>
    <w:rsid w:val="00BF416B"/>
    <w:rsid w:val="00C64E4E"/>
    <w:rsid w:val="00C65E31"/>
    <w:rsid w:val="00C66E64"/>
    <w:rsid w:val="00C67EEA"/>
    <w:rsid w:val="00C71F00"/>
    <w:rsid w:val="00C761A0"/>
    <w:rsid w:val="00C85F7E"/>
    <w:rsid w:val="00C90D53"/>
    <w:rsid w:val="00CD2237"/>
    <w:rsid w:val="00CD47F0"/>
    <w:rsid w:val="00CD5566"/>
    <w:rsid w:val="00CD64D7"/>
    <w:rsid w:val="00CE6F22"/>
    <w:rsid w:val="00CF41F6"/>
    <w:rsid w:val="00CF7D3E"/>
    <w:rsid w:val="00D02B4E"/>
    <w:rsid w:val="00D168BB"/>
    <w:rsid w:val="00D21F11"/>
    <w:rsid w:val="00D36817"/>
    <w:rsid w:val="00D37EC6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55254"/>
    <w:rsid w:val="00E67C67"/>
    <w:rsid w:val="00E77476"/>
    <w:rsid w:val="00E8228B"/>
    <w:rsid w:val="00E90558"/>
    <w:rsid w:val="00E97B4F"/>
    <w:rsid w:val="00EE5706"/>
    <w:rsid w:val="00EF373D"/>
    <w:rsid w:val="00F11595"/>
    <w:rsid w:val="00F13BC9"/>
    <w:rsid w:val="00F14D1D"/>
    <w:rsid w:val="00F17D2F"/>
    <w:rsid w:val="00F2509B"/>
    <w:rsid w:val="00F357B2"/>
    <w:rsid w:val="00F36556"/>
    <w:rsid w:val="00F53066"/>
    <w:rsid w:val="00F705DF"/>
    <w:rsid w:val="00F70622"/>
    <w:rsid w:val="00F85624"/>
    <w:rsid w:val="00F8768B"/>
    <w:rsid w:val="00F87C05"/>
    <w:rsid w:val="00F93191"/>
    <w:rsid w:val="00F93A17"/>
    <w:rsid w:val="00FA2AF6"/>
    <w:rsid w:val="00FB026C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6F98A52"/>
  <w15:docId w15:val="{8072576B-5EA9-4184-849A-042500A4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Appel note de bas de p + 11 pt,Italic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aliases w:val="FA Fußnotentext"/>
    <w:basedOn w:val="Normal"/>
    <w:link w:val="FootnoteTextChar"/>
    <w:uiPriority w:val="99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A059E0"/>
    <w:pPr>
      <w:keepNext/>
      <w:keepLines/>
      <w:spacing w:before="160"/>
      <w:ind w:left="794"/>
    </w:pPr>
    <w:rPr>
      <w:rFonts w:asciiTheme="minorHAnsi" w:eastAsia="STKaiti" w:hAnsiTheme="minorHAns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FA Fußnoten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uiPriority w:val="99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059E0"/>
    <w:rPr>
      <w:rFonts w:asciiTheme="minorHAnsi" w:eastAsia="STKaiti" w:hAnsiTheme="minorHAns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Default">
    <w:name w:val="Default"/>
    <w:rsid w:val="000A678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fr-FR"/>
    </w:rPr>
  </w:style>
  <w:style w:type="paragraph" w:styleId="NoSpacing">
    <w:name w:val="No Spacing"/>
    <w:uiPriority w:val="1"/>
    <w:qFormat/>
    <w:rsid w:val="000A678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nexNoChar">
    <w:name w:val="Annex_No Char"/>
    <w:basedOn w:val="DefaultParagraphFont"/>
    <w:link w:val="AnnexNo"/>
    <w:rsid w:val="00A059E0"/>
    <w:rPr>
      <w:rFonts w:ascii="Calibri" w:hAnsi="Calibri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S19-CL-C-01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25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ng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DE1E-747E-4440-9762-BC125797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2</Pages>
  <Words>683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Liu, Jing</dc:creator>
  <cp:keywords>C2018, C18</cp:keywords>
  <dc:description/>
  <cp:lastModifiedBy>Janin, Patricia</cp:lastModifiedBy>
  <cp:revision>4</cp:revision>
  <cp:lastPrinted>2015-02-24T13:23:00Z</cp:lastPrinted>
  <dcterms:created xsi:type="dcterms:W3CDTF">2020-12-09T10:44:00Z</dcterms:created>
  <dcterms:modified xsi:type="dcterms:W3CDTF">2020-12-14T09:08:00Z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