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04813960" w14:textId="77777777">
        <w:trPr>
          <w:cantSplit/>
        </w:trPr>
        <w:tc>
          <w:tcPr>
            <w:tcW w:w="6911" w:type="dxa"/>
          </w:tcPr>
          <w:p w14:paraId="527A2897" w14:textId="348F653D" w:rsidR="00700D1F" w:rsidRPr="005A4CF2" w:rsidRDefault="005A4CF2" w:rsidP="00023B0E">
            <w:pPr>
              <w:spacing w:before="360" w:after="48"/>
              <w:rPr>
                <w:rFonts w:asciiTheme="minorHAnsi" w:hAnsiTheme="minorHAnsi" w:cstheme="minorHAnsi"/>
                <w:position w:val="6"/>
                <w:lang w:eastAsia="zh-CN"/>
              </w:rPr>
            </w:pPr>
            <w:r w:rsidRPr="005A4CF2">
              <w:rPr>
                <w:rFonts w:asciiTheme="minorHAnsi" w:hAnsiTheme="minorHAnsi" w:cstheme="minorHAnsi"/>
                <w:b/>
                <w:bCs/>
                <w:sz w:val="26"/>
                <w:szCs w:val="26"/>
                <w:lang w:val="en-US" w:eastAsia="zh-CN"/>
              </w:rPr>
              <w:t>理事会</w:t>
            </w:r>
            <w:r w:rsidRPr="005A4CF2">
              <w:rPr>
                <w:rFonts w:asciiTheme="minorHAnsi" w:hAnsiTheme="minorHAnsi" w:cstheme="minorHAnsi"/>
                <w:b/>
                <w:bCs/>
                <w:sz w:val="26"/>
                <w:szCs w:val="26"/>
                <w:lang w:val="en-US" w:eastAsia="zh-CN"/>
              </w:rPr>
              <w:t>2020</w:t>
            </w:r>
            <w:r w:rsidRPr="005A4CF2">
              <w:rPr>
                <w:rFonts w:asciiTheme="minorHAnsi" w:hAnsiTheme="minorHAnsi" w:cstheme="minorHAnsi"/>
                <w:b/>
                <w:bCs/>
                <w:sz w:val="26"/>
                <w:szCs w:val="26"/>
                <w:lang w:val="en-US" w:eastAsia="zh-CN"/>
              </w:rPr>
              <w:t>年会议</w:t>
            </w:r>
            <w:r w:rsidRPr="005A4CF2">
              <w:rPr>
                <w:rFonts w:asciiTheme="minorHAnsi" w:hAnsiTheme="minorHAnsi" w:cstheme="minorHAnsi"/>
                <w:b/>
                <w:bCs/>
                <w:sz w:val="26"/>
                <w:szCs w:val="26"/>
                <w:lang w:val="en-US" w:eastAsia="zh-CN"/>
              </w:rPr>
              <w:br/>
            </w:r>
            <w:r w:rsidR="00FD12B6">
              <w:rPr>
                <w:rFonts w:ascii="SimSun" w:hAnsi="SimSun" w:hint="eastAsia"/>
                <w:b/>
                <w:bCs/>
                <w:lang w:eastAsia="zh-CN"/>
              </w:rPr>
              <w:t>信函磋商（</w:t>
            </w:r>
            <w:r w:rsidR="00FD12B6">
              <w:rPr>
                <w:b/>
                <w:bCs/>
                <w:lang w:val="en-US" w:eastAsia="zh-CN"/>
              </w:rPr>
              <w:t>2020</w:t>
            </w:r>
            <w:r w:rsidR="00FD12B6">
              <w:rPr>
                <w:rFonts w:ascii="SimSun" w:hAnsi="SimSun" w:hint="eastAsia"/>
                <w:b/>
                <w:bCs/>
                <w:lang w:eastAsia="zh-CN"/>
              </w:rPr>
              <w:t>年</w:t>
            </w:r>
            <w:r w:rsidR="00FD12B6">
              <w:rPr>
                <w:b/>
                <w:bCs/>
                <w:lang w:val="en-US" w:eastAsia="zh-CN"/>
              </w:rPr>
              <w:t>7</w:t>
            </w:r>
            <w:r w:rsidR="00FD12B6">
              <w:rPr>
                <w:rFonts w:ascii="SimSun" w:hAnsi="SimSun" w:hint="eastAsia"/>
                <w:b/>
                <w:bCs/>
                <w:lang w:eastAsia="zh-CN"/>
              </w:rPr>
              <w:t>月</w:t>
            </w:r>
            <w:r w:rsidR="00FD12B6">
              <w:rPr>
                <w:b/>
                <w:bCs/>
                <w:lang w:val="en-US" w:eastAsia="zh-CN"/>
              </w:rPr>
              <w:t>31</w:t>
            </w:r>
            <w:r w:rsidR="00FD12B6">
              <w:rPr>
                <w:rFonts w:ascii="SimSun" w:hAnsi="SimSun" w:hint="eastAsia"/>
                <w:b/>
                <w:bCs/>
                <w:lang w:eastAsia="zh-CN"/>
              </w:rPr>
              <w:t>日）</w:t>
            </w:r>
          </w:p>
        </w:tc>
        <w:tc>
          <w:tcPr>
            <w:tcW w:w="3120" w:type="dxa"/>
          </w:tcPr>
          <w:p w14:paraId="33740219" w14:textId="2501D011" w:rsidR="00700D1F" w:rsidRDefault="005A4CF2" w:rsidP="005A4CF2">
            <w:pPr>
              <w:spacing w:before="0"/>
            </w:pPr>
            <w:bookmarkStart w:id="0" w:name="ditulogo"/>
            <w:bookmarkEnd w:id="0"/>
            <w:r w:rsidRPr="005851EB">
              <w:rPr>
                <w:noProof/>
              </w:rPr>
              <w:drawing>
                <wp:inline distT="0" distB="0" distL="0" distR="0" wp14:anchorId="5197E621" wp14:editId="4B64648B">
                  <wp:extent cx="682402" cy="720000"/>
                  <wp:effectExtent l="0" t="0" r="381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79596510" w14:textId="77777777">
        <w:trPr>
          <w:cantSplit/>
        </w:trPr>
        <w:tc>
          <w:tcPr>
            <w:tcW w:w="6911" w:type="dxa"/>
            <w:tcBorders>
              <w:bottom w:val="single" w:sz="12" w:space="0" w:color="auto"/>
            </w:tcBorders>
          </w:tcPr>
          <w:p w14:paraId="6C82C581" w14:textId="77777777" w:rsidR="00700D1F" w:rsidRPr="00617BE4" w:rsidRDefault="00700D1F" w:rsidP="00023B0E">
            <w:pPr>
              <w:spacing w:before="0" w:after="48"/>
              <w:rPr>
                <w:b/>
                <w:smallCaps/>
                <w:szCs w:val="24"/>
              </w:rPr>
            </w:pPr>
          </w:p>
        </w:tc>
        <w:tc>
          <w:tcPr>
            <w:tcW w:w="3120" w:type="dxa"/>
            <w:tcBorders>
              <w:bottom w:val="single" w:sz="12" w:space="0" w:color="auto"/>
            </w:tcBorders>
          </w:tcPr>
          <w:p w14:paraId="6FDFD774" w14:textId="77777777" w:rsidR="00700D1F" w:rsidRPr="00617BE4" w:rsidRDefault="00700D1F" w:rsidP="00023B0E">
            <w:pPr>
              <w:spacing w:before="0"/>
              <w:rPr>
                <w:rFonts w:ascii="Verdana" w:hAnsi="Verdana"/>
                <w:szCs w:val="24"/>
              </w:rPr>
            </w:pPr>
          </w:p>
        </w:tc>
      </w:tr>
      <w:tr w:rsidR="00700D1F" w:rsidRPr="00617BE4" w14:paraId="50153675" w14:textId="77777777">
        <w:trPr>
          <w:cantSplit/>
        </w:trPr>
        <w:tc>
          <w:tcPr>
            <w:tcW w:w="6911" w:type="dxa"/>
            <w:tcBorders>
              <w:top w:val="single" w:sz="12" w:space="0" w:color="auto"/>
            </w:tcBorders>
          </w:tcPr>
          <w:p w14:paraId="7587149D" w14:textId="77777777" w:rsidR="00700D1F" w:rsidRPr="00617BE4" w:rsidRDefault="00700D1F" w:rsidP="00023B0E">
            <w:pPr>
              <w:spacing w:before="0" w:after="48"/>
              <w:rPr>
                <w:b/>
                <w:smallCaps/>
                <w:szCs w:val="24"/>
              </w:rPr>
            </w:pPr>
          </w:p>
        </w:tc>
        <w:tc>
          <w:tcPr>
            <w:tcW w:w="3120" w:type="dxa"/>
            <w:tcBorders>
              <w:top w:val="single" w:sz="12" w:space="0" w:color="auto"/>
            </w:tcBorders>
          </w:tcPr>
          <w:p w14:paraId="5A2ECA56" w14:textId="77777777" w:rsidR="00700D1F" w:rsidRPr="00617BE4" w:rsidRDefault="00700D1F" w:rsidP="00023B0E">
            <w:pPr>
              <w:spacing w:before="0"/>
              <w:rPr>
                <w:rFonts w:ascii="Verdana" w:hAnsi="Verdana"/>
                <w:szCs w:val="24"/>
              </w:rPr>
            </w:pPr>
          </w:p>
        </w:tc>
      </w:tr>
      <w:tr w:rsidR="00700D1F" w14:paraId="062FFE47" w14:textId="77777777">
        <w:trPr>
          <w:cantSplit/>
          <w:trHeight w:val="23"/>
        </w:trPr>
        <w:tc>
          <w:tcPr>
            <w:tcW w:w="6911" w:type="dxa"/>
            <w:vMerge w:val="restart"/>
          </w:tcPr>
          <w:p w14:paraId="58D711F3" w14:textId="10107B67" w:rsidR="00700D1F" w:rsidRPr="00FC5386" w:rsidRDefault="00700D1F" w:rsidP="00023B0E">
            <w:pPr>
              <w:tabs>
                <w:tab w:val="left" w:pos="851"/>
              </w:tabs>
              <w:rPr>
                <w:b/>
                <w:szCs w:val="24"/>
                <w:lang w:eastAsia="zh-CN"/>
              </w:rPr>
            </w:pPr>
            <w:bookmarkStart w:id="1" w:name="dmeeting" w:colFirst="0" w:colLast="0"/>
          </w:p>
        </w:tc>
        <w:tc>
          <w:tcPr>
            <w:tcW w:w="3120" w:type="dxa"/>
          </w:tcPr>
          <w:p w14:paraId="4DD88340" w14:textId="1C6C8678" w:rsidR="00700D1F" w:rsidRPr="00700D1F" w:rsidRDefault="00700D1F" w:rsidP="00023B0E">
            <w:pPr>
              <w:tabs>
                <w:tab w:val="left" w:pos="851"/>
              </w:tabs>
              <w:spacing w:before="0"/>
              <w:rPr>
                <w:b/>
                <w:bCs/>
                <w:lang w:eastAsia="zh-CN"/>
              </w:rPr>
            </w:pPr>
            <w:r w:rsidRPr="00FC5386">
              <w:rPr>
                <w:b/>
                <w:bCs/>
                <w:szCs w:val="24"/>
                <w:lang w:eastAsia="zh-CN"/>
              </w:rPr>
              <w:t>C</w:t>
            </w:r>
            <w:r w:rsidR="005A4CF2">
              <w:rPr>
                <w:b/>
                <w:bCs/>
                <w:szCs w:val="24"/>
                <w:lang w:eastAsia="zh-CN"/>
              </w:rPr>
              <w:t>20</w:t>
            </w:r>
            <w:r w:rsidRPr="00FC5386">
              <w:rPr>
                <w:b/>
                <w:bCs/>
                <w:szCs w:val="24"/>
                <w:lang w:eastAsia="zh-CN"/>
              </w:rPr>
              <w:t>/</w:t>
            </w:r>
            <w:r w:rsidR="00275AE8">
              <w:rPr>
                <w:rFonts w:hint="eastAsia"/>
                <w:b/>
                <w:bCs/>
                <w:szCs w:val="24"/>
                <w:lang w:eastAsia="zh-CN"/>
              </w:rPr>
              <w:t>69</w:t>
            </w:r>
            <w:r w:rsidR="00C07101">
              <w:rPr>
                <w:rFonts w:hint="eastAsia"/>
                <w:b/>
                <w:bCs/>
                <w:szCs w:val="24"/>
                <w:lang w:eastAsia="zh-CN"/>
              </w:rPr>
              <w:t>号文件（勘误</w:t>
            </w:r>
            <w:r w:rsidR="00C07101">
              <w:rPr>
                <w:rFonts w:hint="eastAsia"/>
                <w:b/>
                <w:bCs/>
                <w:szCs w:val="24"/>
                <w:lang w:eastAsia="zh-CN"/>
              </w:rPr>
              <w:t>1</w:t>
            </w:r>
            <w:r w:rsidR="00C07101">
              <w:rPr>
                <w:rFonts w:hint="eastAsia"/>
                <w:b/>
                <w:bCs/>
                <w:szCs w:val="24"/>
                <w:lang w:eastAsia="zh-CN"/>
              </w:rPr>
              <w:t>）</w:t>
            </w:r>
            <w:r w:rsidR="005001B9" w:rsidRPr="00FC5386">
              <w:rPr>
                <w:b/>
                <w:bCs/>
                <w:szCs w:val="24"/>
                <w:lang w:eastAsia="zh-CN"/>
              </w:rPr>
              <w:t>-</w:t>
            </w:r>
            <w:r w:rsidRPr="00FC5386">
              <w:rPr>
                <w:b/>
                <w:bCs/>
                <w:szCs w:val="24"/>
                <w:lang w:eastAsia="zh-CN"/>
              </w:rPr>
              <w:t>C</w:t>
            </w:r>
          </w:p>
        </w:tc>
      </w:tr>
      <w:bookmarkEnd w:id="1"/>
      <w:tr w:rsidR="00700D1F" w14:paraId="0A5751A4" w14:textId="77777777">
        <w:trPr>
          <w:cantSplit/>
          <w:trHeight w:val="23"/>
        </w:trPr>
        <w:tc>
          <w:tcPr>
            <w:tcW w:w="6911" w:type="dxa"/>
            <w:vMerge/>
          </w:tcPr>
          <w:p w14:paraId="7A3A9CF7" w14:textId="77777777" w:rsidR="00700D1F" w:rsidRDefault="00700D1F" w:rsidP="00023B0E">
            <w:pPr>
              <w:tabs>
                <w:tab w:val="left" w:pos="851"/>
              </w:tabs>
              <w:rPr>
                <w:b/>
                <w:lang w:eastAsia="zh-CN"/>
              </w:rPr>
            </w:pPr>
          </w:p>
        </w:tc>
        <w:tc>
          <w:tcPr>
            <w:tcW w:w="3120" w:type="dxa"/>
          </w:tcPr>
          <w:p w14:paraId="35A4B242" w14:textId="53EA2824" w:rsidR="00700D1F" w:rsidRPr="00FC5386" w:rsidRDefault="00700D1F" w:rsidP="00023B0E">
            <w:pPr>
              <w:tabs>
                <w:tab w:val="left" w:pos="993"/>
              </w:tabs>
              <w:spacing w:before="0"/>
              <w:rPr>
                <w:b/>
                <w:bCs/>
                <w:szCs w:val="24"/>
                <w:lang w:eastAsia="zh-CN"/>
              </w:rPr>
            </w:pPr>
            <w:r w:rsidRPr="00FC5386">
              <w:rPr>
                <w:b/>
                <w:bCs/>
                <w:szCs w:val="24"/>
                <w:lang w:eastAsia="zh-CN"/>
              </w:rPr>
              <w:t>20</w:t>
            </w:r>
            <w:r w:rsidR="005A4CF2">
              <w:rPr>
                <w:b/>
                <w:bCs/>
                <w:szCs w:val="24"/>
                <w:lang w:eastAsia="zh-CN"/>
              </w:rPr>
              <w:t>2</w:t>
            </w:r>
            <w:r w:rsidR="00A1546C">
              <w:rPr>
                <w:b/>
                <w:bCs/>
                <w:szCs w:val="24"/>
                <w:lang w:eastAsia="zh-CN"/>
              </w:rPr>
              <w:t>3</w:t>
            </w:r>
            <w:r w:rsidRPr="00FC5386">
              <w:rPr>
                <w:rFonts w:hint="eastAsia"/>
                <w:b/>
                <w:bCs/>
                <w:szCs w:val="24"/>
                <w:lang w:eastAsia="zh-CN"/>
              </w:rPr>
              <w:t>年</w:t>
            </w:r>
            <w:r w:rsidR="00A1546C">
              <w:rPr>
                <w:rFonts w:asciiTheme="minorHAnsi" w:hAnsiTheme="minorHAnsi" w:cstheme="minorHAnsi"/>
                <w:b/>
                <w:bCs/>
                <w:szCs w:val="24"/>
                <w:lang w:eastAsia="zh-CN"/>
              </w:rPr>
              <w:t>2</w:t>
            </w:r>
            <w:r w:rsidRPr="00FC5386">
              <w:rPr>
                <w:rFonts w:hint="eastAsia"/>
                <w:b/>
                <w:bCs/>
                <w:szCs w:val="24"/>
                <w:lang w:eastAsia="zh-CN"/>
              </w:rPr>
              <w:t>月</w:t>
            </w:r>
            <w:r w:rsidR="00A1546C">
              <w:rPr>
                <w:rFonts w:asciiTheme="minorHAnsi" w:hAnsiTheme="minorHAnsi" w:cstheme="minorHAnsi"/>
                <w:b/>
                <w:bCs/>
                <w:szCs w:val="24"/>
                <w:lang w:eastAsia="zh-CN"/>
              </w:rPr>
              <w:t>22</w:t>
            </w:r>
            <w:r w:rsidRPr="00FC5386">
              <w:rPr>
                <w:rFonts w:hint="eastAsia"/>
                <w:b/>
                <w:bCs/>
                <w:szCs w:val="24"/>
                <w:lang w:eastAsia="zh-CN"/>
              </w:rPr>
              <w:t>日</w:t>
            </w:r>
          </w:p>
        </w:tc>
      </w:tr>
      <w:tr w:rsidR="00700D1F" w14:paraId="6003CEA9" w14:textId="77777777">
        <w:trPr>
          <w:cantSplit/>
          <w:trHeight w:val="23"/>
        </w:trPr>
        <w:tc>
          <w:tcPr>
            <w:tcW w:w="6911" w:type="dxa"/>
            <w:vMerge/>
          </w:tcPr>
          <w:p w14:paraId="52E3B4E1" w14:textId="77777777" w:rsidR="00700D1F" w:rsidRDefault="00700D1F" w:rsidP="00023B0E">
            <w:pPr>
              <w:tabs>
                <w:tab w:val="left" w:pos="851"/>
              </w:tabs>
              <w:rPr>
                <w:b/>
                <w:lang w:eastAsia="zh-CN"/>
              </w:rPr>
            </w:pPr>
          </w:p>
        </w:tc>
        <w:tc>
          <w:tcPr>
            <w:tcW w:w="3120" w:type="dxa"/>
          </w:tcPr>
          <w:p w14:paraId="049EED57" w14:textId="77777777" w:rsidR="00700D1F" w:rsidRPr="00FC5386" w:rsidRDefault="00700D1F" w:rsidP="00023B0E">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p w14:paraId="69DAB2B5" w14:textId="77777777" w:rsidR="0093362E" w:rsidRDefault="0093362E" w:rsidP="00023B0E">
      <w:pPr>
        <w:rPr>
          <w:lang w:eastAsia="zh-CN"/>
        </w:rPr>
      </w:pPr>
    </w:p>
    <w:p w14:paraId="2352756D" w14:textId="0A7450A4" w:rsidR="00586B4E" w:rsidRDefault="00A371C7" w:rsidP="005C7105">
      <w:pPr>
        <w:pStyle w:val="Resolutionnumber"/>
      </w:pPr>
      <w:bookmarkStart w:id="2" w:name="lt_pId151"/>
      <w:r>
        <w:rPr>
          <w:rFonts w:hint="eastAsia"/>
        </w:rPr>
        <w:t>第</w:t>
      </w:r>
      <w:r>
        <w:t>1399</w:t>
      </w:r>
      <w:r>
        <w:rPr>
          <w:rFonts w:hint="eastAsia"/>
        </w:rPr>
        <w:t>号决议</w:t>
      </w:r>
      <w:bookmarkEnd w:id="2"/>
    </w:p>
    <w:p w14:paraId="6205C3DF" w14:textId="69054E3E" w:rsidR="007A4274" w:rsidRDefault="00A371C7" w:rsidP="00586B4E">
      <w:pPr>
        <w:jc w:val="center"/>
        <w:rPr>
          <w:sz w:val="28"/>
          <w:szCs w:val="28"/>
          <w:lang w:eastAsia="zh-CN"/>
        </w:rPr>
      </w:pPr>
      <w:r>
        <w:rPr>
          <w:rFonts w:hint="eastAsia"/>
          <w:sz w:val="28"/>
          <w:szCs w:val="28"/>
          <w:lang w:eastAsia="zh-CN"/>
        </w:rPr>
        <w:t>（</w:t>
      </w:r>
      <w:r w:rsidR="00C46057" w:rsidRPr="00C46057">
        <w:rPr>
          <w:rFonts w:hint="eastAsia"/>
          <w:sz w:val="28"/>
          <w:szCs w:val="28"/>
          <w:lang w:eastAsia="zh-CN"/>
        </w:rPr>
        <w:t>以信函方式通过</w:t>
      </w:r>
      <w:r>
        <w:rPr>
          <w:rFonts w:hint="eastAsia"/>
          <w:sz w:val="28"/>
          <w:szCs w:val="28"/>
          <w:lang w:eastAsia="zh-CN"/>
        </w:rPr>
        <w:t>）</w:t>
      </w:r>
    </w:p>
    <w:p w14:paraId="36F06FAD" w14:textId="6B6C685C" w:rsidR="00F85E1C" w:rsidRDefault="00F85E1C" w:rsidP="00F85E1C">
      <w:pPr>
        <w:pStyle w:val="Restitle"/>
        <w:rPr>
          <w:color w:val="000000"/>
          <w:lang w:eastAsia="zh-CN"/>
        </w:rPr>
      </w:pPr>
      <w:r>
        <w:rPr>
          <w:rFonts w:hint="eastAsia"/>
          <w:color w:val="000000"/>
          <w:lang w:eastAsia="zh-CN"/>
        </w:rPr>
        <w:t>世界无线电通信大会（</w:t>
      </w:r>
      <w:r>
        <w:rPr>
          <w:color w:val="000000"/>
          <w:lang w:eastAsia="zh-CN"/>
        </w:rPr>
        <w:t>WRC-</w:t>
      </w:r>
      <w:r w:rsidR="000D5D03">
        <w:rPr>
          <w:color w:val="000000"/>
          <w:lang w:eastAsia="zh-CN"/>
        </w:rPr>
        <w:t>23</w:t>
      </w:r>
      <w:r>
        <w:rPr>
          <w:rFonts w:hint="eastAsia"/>
          <w:color w:val="000000"/>
          <w:lang w:eastAsia="zh-CN"/>
        </w:rPr>
        <w:t>）的议程</w:t>
      </w:r>
      <w:r>
        <w:rPr>
          <w:color w:val="000000"/>
          <w:lang w:eastAsia="zh-CN"/>
        </w:rPr>
        <w:br/>
      </w:r>
    </w:p>
    <w:p w14:paraId="33BC3720" w14:textId="68CA95F6" w:rsidR="00A1546C" w:rsidRDefault="00C07101" w:rsidP="00C41C41">
      <w:pPr>
        <w:spacing w:before="600" w:after="360"/>
        <w:ind w:firstLineChars="200" w:firstLine="480"/>
        <w:rPr>
          <w:bCs/>
          <w:szCs w:val="24"/>
          <w:lang w:eastAsia="zh-CN"/>
        </w:rPr>
      </w:pPr>
      <w:r w:rsidRPr="00C07101">
        <w:rPr>
          <w:rFonts w:hint="eastAsia"/>
          <w:bCs/>
          <w:szCs w:val="24"/>
          <w:lang w:eastAsia="zh-CN"/>
        </w:rPr>
        <w:t>C20/69</w:t>
      </w:r>
      <w:r w:rsidRPr="00C07101">
        <w:rPr>
          <w:rFonts w:hint="eastAsia"/>
          <w:bCs/>
          <w:szCs w:val="24"/>
          <w:lang w:eastAsia="zh-CN"/>
        </w:rPr>
        <w:t>号文件没有反映出编辑委员会在敲定</w:t>
      </w:r>
      <w:r w:rsidRPr="00C07101">
        <w:rPr>
          <w:rFonts w:hint="eastAsia"/>
          <w:bCs/>
          <w:szCs w:val="24"/>
          <w:lang w:eastAsia="zh-CN"/>
        </w:rPr>
        <w:t>WRC-19</w:t>
      </w:r>
      <w:r w:rsidRPr="00C07101">
        <w:rPr>
          <w:rFonts w:hint="eastAsia"/>
          <w:bCs/>
          <w:szCs w:val="24"/>
          <w:lang w:eastAsia="zh-CN"/>
        </w:rPr>
        <w:t>最后文件时对第</w:t>
      </w:r>
      <w:r w:rsidRPr="00C07101">
        <w:rPr>
          <w:rFonts w:hint="eastAsia"/>
          <w:bCs/>
          <w:szCs w:val="24"/>
          <w:lang w:eastAsia="zh-CN"/>
        </w:rPr>
        <w:t>811</w:t>
      </w:r>
      <w:r w:rsidRPr="00C07101">
        <w:rPr>
          <w:rFonts w:hint="eastAsia"/>
          <w:bCs/>
          <w:szCs w:val="24"/>
          <w:lang w:eastAsia="zh-CN"/>
        </w:rPr>
        <w:t>号决议（</w:t>
      </w:r>
      <w:r w:rsidRPr="00C07101">
        <w:rPr>
          <w:rFonts w:hint="eastAsia"/>
          <w:bCs/>
          <w:szCs w:val="24"/>
          <w:lang w:eastAsia="zh-CN"/>
        </w:rPr>
        <w:t>WRC-19</w:t>
      </w:r>
      <w:r w:rsidRPr="00C07101">
        <w:rPr>
          <w:rFonts w:hint="eastAsia"/>
          <w:bCs/>
          <w:szCs w:val="24"/>
          <w:lang w:eastAsia="zh-CN"/>
        </w:rPr>
        <w:t>）所作的最后更正。因此，</w:t>
      </w:r>
      <w:r>
        <w:rPr>
          <w:rFonts w:hint="eastAsia"/>
          <w:bCs/>
          <w:szCs w:val="24"/>
          <w:lang w:eastAsia="zh-CN"/>
        </w:rPr>
        <w:t>谨此附上</w:t>
      </w:r>
      <w:r w:rsidR="00B6150C">
        <w:rPr>
          <w:rFonts w:hint="eastAsia"/>
          <w:bCs/>
          <w:szCs w:val="24"/>
          <w:lang w:eastAsia="zh-CN"/>
        </w:rPr>
        <w:t>经</w:t>
      </w:r>
      <w:r w:rsidRPr="00C07101">
        <w:rPr>
          <w:rFonts w:hint="eastAsia"/>
          <w:bCs/>
          <w:szCs w:val="24"/>
          <w:lang w:eastAsia="zh-CN"/>
        </w:rPr>
        <w:t>调整</w:t>
      </w:r>
      <w:r w:rsidR="00B6150C">
        <w:rPr>
          <w:rFonts w:hint="eastAsia"/>
          <w:bCs/>
          <w:szCs w:val="24"/>
          <w:lang w:eastAsia="zh-CN"/>
        </w:rPr>
        <w:t>后</w:t>
      </w:r>
      <w:r w:rsidRPr="00C07101">
        <w:rPr>
          <w:rFonts w:hint="eastAsia"/>
          <w:bCs/>
          <w:szCs w:val="24"/>
          <w:lang w:eastAsia="zh-CN"/>
        </w:rPr>
        <w:t>的</w:t>
      </w:r>
      <w:r w:rsidR="00B6150C">
        <w:rPr>
          <w:rFonts w:hint="eastAsia"/>
          <w:bCs/>
          <w:szCs w:val="24"/>
          <w:lang w:eastAsia="zh-CN"/>
        </w:rPr>
        <w:t>最新版</w:t>
      </w:r>
      <w:r w:rsidRPr="00C07101">
        <w:rPr>
          <w:rFonts w:hint="eastAsia"/>
          <w:bCs/>
          <w:szCs w:val="24"/>
          <w:lang w:eastAsia="zh-CN"/>
        </w:rPr>
        <w:t>理事会第</w:t>
      </w:r>
      <w:r w:rsidRPr="00C07101">
        <w:rPr>
          <w:rFonts w:hint="eastAsia"/>
          <w:bCs/>
          <w:szCs w:val="24"/>
          <w:lang w:eastAsia="zh-CN"/>
        </w:rPr>
        <w:t>1399</w:t>
      </w:r>
      <w:r w:rsidRPr="00C07101">
        <w:rPr>
          <w:rFonts w:hint="eastAsia"/>
          <w:bCs/>
          <w:szCs w:val="24"/>
          <w:lang w:eastAsia="zh-CN"/>
        </w:rPr>
        <w:t>号决议。</w:t>
      </w:r>
    </w:p>
    <w:p w14:paraId="569BA21D" w14:textId="77777777" w:rsidR="00A1546C" w:rsidRPr="001B004B" w:rsidRDefault="00A1546C" w:rsidP="00A1546C">
      <w:pPr>
        <w:spacing w:before="240" w:after="360"/>
        <w:jc w:val="center"/>
        <w:rPr>
          <w:bCs/>
          <w:szCs w:val="24"/>
          <w:lang w:eastAsia="zh-CN"/>
        </w:rPr>
      </w:pPr>
      <w:r>
        <w:rPr>
          <w:bCs/>
          <w:szCs w:val="24"/>
          <w:lang w:eastAsia="zh-CN"/>
        </w:rPr>
        <w:t>----------------</w:t>
      </w:r>
    </w:p>
    <w:p w14:paraId="2BA7040F" w14:textId="77777777" w:rsidR="00A1546C" w:rsidRDefault="00A1546C" w:rsidP="00A1546C">
      <w:pPr>
        <w:rPr>
          <w:sz w:val="28"/>
          <w:szCs w:val="28"/>
          <w:lang w:eastAsia="zh-CN"/>
        </w:rPr>
      </w:pPr>
      <w:r>
        <w:rPr>
          <w:sz w:val="28"/>
          <w:szCs w:val="28"/>
          <w:lang w:eastAsia="zh-CN"/>
        </w:rPr>
        <w:br w:type="page"/>
      </w:r>
    </w:p>
    <w:p w14:paraId="6A834BEB" w14:textId="77777777" w:rsidR="00CD40E6" w:rsidRDefault="00CD40E6" w:rsidP="005C7105">
      <w:pPr>
        <w:pStyle w:val="Resolutionnumber"/>
      </w:pPr>
      <w:r>
        <w:rPr>
          <w:rFonts w:hint="eastAsia"/>
        </w:rPr>
        <w:lastRenderedPageBreak/>
        <w:t>第</w:t>
      </w:r>
      <w:r>
        <w:t>1399</w:t>
      </w:r>
      <w:r>
        <w:rPr>
          <w:rFonts w:hint="eastAsia"/>
        </w:rPr>
        <w:t>号决议</w:t>
      </w:r>
      <w:r>
        <w:t>(C20)</w:t>
      </w:r>
    </w:p>
    <w:p w14:paraId="4A046052" w14:textId="77777777" w:rsidR="00CD40E6" w:rsidRDefault="00CD40E6" w:rsidP="00CD40E6">
      <w:pPr>
        <w:pStyle w:val="Restitle"/>
        <w:rPr>
          <w:color w:val="000000"/>
          <w:lang w:eastAsia="zh-CN"/>
        </w:rPr>
      </w:pPr>
      <w:r>
        <w:rPr>
          <w:rFonts w:hint="eastAsia"/>
          <w:color w:val="000000"/>
          <w:lang w:eastAsia="zh-CN"/>
        </w:rPr>
        <w:t>世界无线电通信大会（</w:t>
      </w:r>
      <w:r>
        <w:rPr>
          <w:color w:val="000000"/>
          <w:lang w:eastAsia="zh-CN"/>
        </w:rPr>
        <w:t>WRC-23</w:t>
      </w:r>
      <w:r>
        <w:rPr>
          <w:rFonts w:hint="eastAsia"/>
          <w:color w:val="000000"/>
          <w:lang w:eastAsia="zh-CN"/>
        </w:rPr>
        <w:t>）的议程</w:t>
      </w:r>
      <w:r>
        <w:rPr>
          <w:color w:val="000000"/>
          <w:lang w:eastAsia="zh-CN"/>
        </w:rPr>
        <w:br/>
      </w:r>
    </w:p>
    <w:p w14:paraId="40F9162A" w14:textId="75CF46E9" w:rsidR="00F85E1C" w:rsidRDefault="00821E54" w:rsidP="00F85E1C">
      <w:pPr>
        <w:spacing w:beforeLines="50"/>
        <w:rPr>
          <w:lang w:val="zh-CN" w:eastAsia="zh-CN"/>
        </w:rPr>
      </w:pPr>
      <w:r>
        <w:rPr>
          <w:rFonts w:hint="eastAsia"/>
          <w:lang w:val="zh-CN" w:eastAsia="zh-CN"/>
        </w:rPr>
        <w:t>国际电联</w:t>
      </w:r>
      <w:r w:rsidR="00F85E1C">
        <w:rPr>
          <w:rFonts w:hint="eastAsia"/>
          <w:lang w:val="zh-CN" w:eastAsia="zh-CN"/>
        </w:rPr>
        <w:t>理事会，</w:t>
      </w:r>
    </w:p>
    <w:p w14:paraId="2ED42CB0" w14:textId="77777777" w:rsidR="00F85E1C" w:rsidRPr="00004BBC" w:rsidRDefault="00F85E1C" w:rsidP="00004BBC">
      <w:pPr>
        <w:pStyle w:val="Call"/>
        <w:rPr>
          <w:rFonts w:eastAsia="STKaiti"/>
          <w:lang w:val="zh-CN" w:eastAsia="zh-CN"/>
        </w:rPr>
      </w:pPr>
      <w:r w:rsidRPr="00004BBC">
        <w:rPr>
          <w:rFonts w:eastAsia="STKaiti" w:hint="eastAsia"/>
          <w:lang w:val="zh-CN" w:eastAsia="zh-CN"/>
        </w:rPr>
        <w:t>注意到</w:t>
      </w:r>
    </w:p>
    <w:p w14:paraId="1CC33734" w14:textId="21D135F6" w:rsidR="00F85E1C" w:rsidRDefault="00F85E1C" w:rsidP="00F85E1C">
      <w:pPr>
        <w:spacing w:beforeLines="50"/>
        <w:ind w:firstLine="480"/>
        <w:rPr>
          <w:lang w:eastAsia="zh-CN"/>
        </w:rPr>
      </w:pPr>
      <w:r>
        <w:rPr>
          <w:rFonts w:hint="eastAsia"/>
          <w:lang w:eastAsia="zh-CN"/>
        </w:rPr>
        <w:t>世界无线电通信大会（</w:t>
      </w:r>
      <w:r>
        <w:rPr>
          <w:lang w:eastAsia="zh-CN"/>
        </w:rPr>
        <w:t>201</w:t>
      </w:r>
      <w:r>
        <w:rPr>
          <w:rFonts w:hint="eastAsia"/>
          <w:lang w:eastAsia="zh-CN"/>
        </w:rPr>
        <w:t>9</w:t>
      </w:r>
      <w:r>
        <w:rPr>
          <w:rFonts w:hint="eastAsia"/>
          <w:lang w:val="zh-CN" w:eastAsia="zh-CN"/>
        </w:rPr>
        <w:t>年，</w:t>
      </w:r>
      <w:r w:rsidR="00556C58">
        <w:rPr>
          <w:rFonts w:hint="eastAsia"/>
          <w:lang w:eastAsia="zh-CN"/>
        </w:rPr>
        <w:t>沙姆沙伊赫</w:t>
      </w:r>
      <w:r>
        <w:rPr>
          <w:rFonts w:hint="eastAsia"/>
          <w:lang w:eastAsia="zh-CN"/>
        </w:rPr>
        <w:t>）</w:t>
      </w:r>
      <w:r>
        <w:rPr>
          <w:rFonts w:hint="eastAsia"/>
          <w:lang w:val="zh-CN" w:eastAsia="zh-CN"/>
        </w:rPr>
        <w:t>第</w:t>
      </w:r>
      <w:r>
        <w:rPr>
          <w:lang w:eastAsia="zh-CN"/>
        </w:rPr>
        <w:t>8</w:t>
      </w:r>
      <w:r>
        <w:rPr>
          <w:rFonts w:hint="eastAsia"/>
          <w:lang w:eastAsia="zh-CN"/>
        </w:rPr>
        <w:t>11</w:t>
      </w:r>
      <w:r>
        <w:rPr>
          <w:rFonts w:hint="eastAsia"/>
          <w:lang w:val="zh-CN" w:eastAsia="zh-CN"/>
        </w:rPr>
        <w:t>号决议：</w:t>
      </w:r>
    </w:p>
    <w:p w14:paraId="08298283" w14:textId="4ABBB09A" w:rsidR="00F85E1C" w:rsidRDefault="00F85E1C" w:rsidP="00F85E1C">
      <w:pPr>
        <w:spacing w:beforeLines="50"/>
        <w:rPr>
          <w:i/>
          <w:iCs/>
          <w:lang w:eastAsia="zh-CN"/>
        </w:rPr>
      </w:pPr>
      <w:r>
        <w:rPr>
          <w:rFonts w:eastAsia="KaiTi_GB2312"/>
          <w:i/>
          <w:iCs/>
          <w:lang w:eastAsia="zh-CN"/>
        </w:rPr>
        <w:t>a)</w:t>
      </w:r>
      <w:r>
        <w:rPr>
          <w:rFonts w:eastAsia="KaiTi_GB2312"/>
          <w:i/>
          <w:iCs/>
          <w:lang w:eastAsia="zh-CN"/>
        </w:rPr>
        <w:tab/>
      </w:r>
      <w:r>
        <w:rPr>
          <w:rFonts w:ascii="STKaiti" w:eastAsia="STKaiti" w:hAnsi="STKaiti" w:hint="eastAsia"/>
          <w:lang w:val="zh-CN" w:eastAsia="zh-CN"/>
        </w:rPr>
        <w:t>做出决议</w:t>
      </w:r>
      <w:r w:rsidRPr="004E537C">
        <w:rPr>
          <w:rFonts w:hint="eastAsia"/>
          <w:lang w:eastAsia="zh-CN"/>
        </w:rPr>
        <w:t>，</w:t>
      </w:r>
      <w:r>
        <w:rPr>
          <w:rFonts w:hint="eastAsia"/>
          <w:lang w:val="zh-CN" w:eastAsia="zh-CN"/>
        </w:rPr>
        <w:t>向理事会建议</w:t>
      </w:r>
      <w:r w:rsidRPr="004E537C">
        <w:rPr>
          <w:rFonts w:hint="eastAsia"/>
          <w:lang w:eastAsia="zh-CN"/>
        </w:rPr>
        <w:t>，</w:t>
      </w:r>
      <w:r>
        <w:rPr>
          <w:rFonts w:hint="eastAsia"/>
          <w:lang w:val="zh-CN" w:eastAsia="zh-CN"/>
        </w:rPr>
        <w:t>在</w:t>
      </w:r>
      <w:r w:rsidRPr="004E537C">
        <w:rPr>
          <w:rFonts w:hint="eastAsia"/>
          <w:lang w:eastAsia="zh-CN"/>
        </w:rPr>
        <w:t>20</w:t>
      </w:r>
      <w:r w:rsidR="000D5D03">
        <w:rPr>
          <w:lang w:eastAsia="zh-CN"/>
        </w:rPr>
        <w:t>23</w:t>
      </w:r>
      <w:r>
        <w:rPr>
          <w:rFonts w:hint="eastAsia"/>
          <w:lang w:val="zh-CN" w:eastAsia="zh-CN"/>
        </w:rPr>
        <w:t>年举办一届为期</w:t>
      </w:r>
      <w:r w:rsidR="000D5D03">
        <w:rPr>
          <w:rFonts w:hint="eastAsia"/>
          <w:lang w:val="zh-CN" w:eastAsia="zh-CN"/>
        </w:rPr>
        <w:t>最长</w:t>
      </w:r>
      <w:r>
        <w:rPr>
          <w:rFonts w:hint="eastAsia"/>
          <w:lang w:val="zh-CN" w:eastAsia="zh-CN"/>
        </w:rPr>
        <w:t>四周的世界无线电通信大会</w:t>
      </w:r>
      <w:r w:rsidRPr="004E537C">
        <w:rPr>
          <w:rFonts w:hint="eastAsia"/>
          <w:lang w:eastAsia="zh-CN"/>
        </w:rPr>
        <w:t>；</w:t>
      </w:r>
    </w:p>
    <w:p w14:paraId="3B808D0B" w14:textId="47DDDCD3" w:rsidR="00F85E1C" w:rsidRDefault="00F85E1C" w:rsidP="00F85E1C">
      <w:pPr>
        <w:spacing w:beforeLines="50"/>
        <w:rPr>
          <w:lang w:eastAsia="zh-CN"/>
        </w:rPr>
      </w:pPr>
      <w:r>
        <w:rPr>
          <w:i/>
          <w:iCs/>
          <w:lang w:eastAsia="zh-CN"/>
        </w:rPr>
        <w:t>b)</w:t>
      </w:r>
      <w:r>
        <w:rPr>
          <w:i/>
          <w:iCs/>
          <w:lang w:eastAsia="zh-CN"/>
        </w:rPr>
        <w:tab/>
      </w:r>
      <w:r w:rsidR="006B65DC">
        <w:rPr>
          <w:rFonts w:hint="eastAsia"/>
          <w:lang w:eastAsia="zh-CN"/>
        </w:rPr>
        <w:t>建议</w:t>
      </w:r>
      <w:r>
        <w:rPr>
          <w:rFonts w:hint="eastAsia"/>
          <w:lang w:val="zh-CN" w:eastAsia="zh-CN"/>
        </w:rPr>
        <w:t>其议程</w:t>
      </w:r>
      <w:r w:rsidRPr="00556C58">
        <w:rPr>
          <w:rFonts w:hint="eastAsia"/>
          <w:lang w:eastAsia="zh-CN"/>
        </w:rPr>
        <w:t>，</w:t>
      </w:r>
      <w:r>
        <w:rPr>
          <w:rFonts w:hint="eastAsia"/>
          <w:lang w:val="zh-CN" w:eastAsia="zh-CN"/>
        </w:rPr>
        <w:t>并</w:t>
      </w:r>
      <w:r w:rsidR="006B65DC">
        <w:rPr>
          <w:rFonts w:hint="eastAsia"/>
          <w:lang w:val="zh-CN" w:eastAsia="zh-CN"/>
        </w:rPr>
        <w:t>且</w:t>
      </w:r>
      <w:r>
        <w:rPr>
          <w:rFonts w:hint="eastAsia"/>
          <w:lang w:val="zh-CN" w:eastAsia="zh-CN"/>
        </w:rPr>
        <w:t>请理事会</w:t>
      </w:r>
      <w:r w:rsidR="006B65DC">
        <w:rPr>
          <w:rFonts w:hint="eastAsia"/>
          <w:lang w:val="zh-CN" w:eastAsia="zh-CN"/>
        </w:rPr>
        <w:t>最终</w:t>
      </w:r>
      <w:r>
        <w:rPr>
          <w:rFonts w:hint="eastAsia"/>
          <w:lang w:val="zh-CN" w:eastAsia="zh-CN"/>
        </w:rPr>
        <w:t>确定议程</w:t>
      </w:r>
      <w:r w:rsidRPr="00556C58">
        <w:rPr>
          <w:rFonts w:hint="eastAsia"/>
          <w:lang w:eastAsia="zh-CN"/>
        </w:rPr>
        <w:t>，</w:t>
      </w:r>
      <w:r>
        <w:rPr>
          <w:rFonts w:hint="eastAsia"/>
          <w:lang w:val="zh-CN" w:eastAsia="zh-CN"/>
        </w:rPr>
        <w:t>同时为</w:t>
      </w:r>
      <w:r>
        <w:rPr>
          <w:lang w:eastAsia="zh-CN"/>
        </w:rPr>
        <w:t>WRC-</w:t>
      </w:r>
      <w:r w:rsidR="000D5D03">
        <w:rPr>
          <w:lang w:eastAsia="zh-CN"/>
        </w:rPr>
        <w:t>23</w:t>
      </w:r>
      <w:r>
        <w:rPr>
          <w:rFonts w:hint="eastAsia"/>
          <w:lang w:eastAsia="zh-CN"/>
        </w:rPr>
        <w:t>的召开做出安排，</w:t>
      </w:r>
      <w:r w:rsidR="006B4FC9">
        <w:rPr>
          <w:rFonts w:hint="eastAsia"/>
          <w:lang w:eastAsia="zh-CN"/>
        </w:rPr>
        <w:t>而且</w:t>
      </w:r>
      <w:r>
        <w:rPr>
          <w:rFonts w:hint="eastAsia"/>
          <w:lang w:eastAsia="zh-CN"/>
        </w:rPr>
        <w:t>尽快</w:t>
      </w:r>
      <w:r w:rsidR="006B4FC9">
        <w:rPr>
          <w:rFonts w:hint="eastAsia"/>
          <w:lang w:eastAsia="zh-CN"/>
        </w:rPr>
        <w:t>启动</w:t>
      </w:r>
      <w:r>
        <w:rPr>
          <w:rFonts w:hint="eastAsia"/>
          <w:lang w:eastAsia="zh-CN"/>
        </w:rPr>
        <w:t>与成员国</w:t>
      </w:r>
      <w:r w:rsidR="006B4FC9">
        <w:rPr>
          <w:rFonts w:hint="eastAsia"/>
          <w:lang w:eastAsia="zh-CN"/>
        </w:rPr>
        <w:t>的</w:t>
      </w:r>
      <w:r>
        <w:rPr>
          <w:rFonts w:hint="eastAsia"/>
          <w:lang w:eastAsia="zh-CN"/>
        </w:rPr>
        <w:t>必要磋商，</w:t>
      </w:r>
    </w:p>
    <w:p w14:paraId="2C24A872" w14:textId="77777777" w:rsidR="00556C58" w:rsidRDefault="00556C58" w:rsidP="00004BBC">
      <w:pPr>
        <w:pStyle w:val="Call"/>
        <w:rPr>
          <w:rFonts w:eastAsia="STKaiti"/>
          <w:lang w:eastAsia="zh-CN"/>
        </w:rPr>
      </w:pPr>
      <w:r>
        <w:rPr>
          <w:rFonts w:eastAsia="STKaiti" w:hint="eastAsia"/>
          <w:lang w:eastAsia="zh-CN"/>
        </w:rPr>
        <w:t>做出决议</w:t>
      </w:r>
    </w:p>
    <w:p w14:paraId="07AE44CB" w14:textId="75C13EDF" w:rsidR="00586B4E" w:rsidRPr="00CD40E6" w:rsidRDefault="00556C58" w:rsidP="003B7658">
      <w:pPr>
        <w:spacing w:beforeLines="50"/>
        <w:ind w:firstLineChars="200" w:firstLine="480"/>
        <w:rPr>
          <w:rFonts w:cs="Calibri"/>
          <w:b/>
          <w:szCs w:val="28"/>
          <w:lang w:eastAsia="zh-CN"/>
        </w:rPr>
      </w:pPr>
      <w:bookmarkStart w:id="3" w:name="lt_pId162"/>
      <w:r>
        <w:rPr>
          <w:rFonts w:hint="eastAsia"/>
          <w:lang w:eastAsia="zh-CN"/>
        </w:rPr>
        <w:t>于</w:t>
      </w:r>
      <w:r>
        <w:rPr>
          <w:lang w:eastAsia="zh-CN"/>
        </w:rPr>
        <w:t>20</w:t>
      </w:r>
      <w:r w:rsidR="000D5D03">
        <w:rPr>
          <w:lang w:eastAsia="zh-CN"/>
        </w:rPr>
        <w:t>23</w:t>
      </w:r>
      <w:r>
        <w:rPr>
          <w:rFonts w:hint="eastAsia"/>
          <w:lang w:eastAsia="zh-CN"/>
        </w:rPr>
        <w:t>年举办</w:t>
      </w:r>
      <w:r w:rsidR="000D5D03">
        <w:rPr>
          <w:rFonts w:hint="eastAsia"/>
          <w:lang w:eastAsia="zh-CN"/>
        </w:rPr>
        <w:t>一届</w:t>
      </w:r>
      <w:r>
        <w:rPr>
          <w:rFonts w:hint="eastAsia"/>
          <w:lang w:eastAsia="zh-CN"/>
        </w:rPr>
        <w:t>世界无线电通信大会（</w:t>
      </w:r>
      <w:r>
        <w:rPr>
          <w:lang w:eastAsia="zh-CN"/>
        </w:rPr>
        <w:t>WRC-</w:t>
      </w:r>
      <w:r w:rsidR="000D5D03">
        <w:rPr>
          <w:lang w:eastAsia="zh-CN"/>
        </w:rPr>
        <w:t>23</w:t>
      </w:r>
      <w:r>
        <w:rPr>
          <w:rFonts w:hint="eastAsia"/>
          <w:lang w:eastAsia="zh-CN"/>
        </w:rPr>
        <w:t>）之前举办无线电通信全会，</w:t>
      </w:r>
      <w:r w:rsidR="000D5D03">
        <w:rPr>
          <w:rFonts w:hint="eastAsia"/>
          <w:lang w:eastAsia="zh-CN"/>
        </w:rPr>
        <w:t>大会</w:t>
      </w:r>
      <w:r>
        <w:rPr>
          <w:rFonts w:hint="eastAsia"/>
          <w:lang w:eastAsia="zh-CN"/>
        </w:rPr>
        <w:t>议程如下：</w:t>
      </w:r>
      <w:bookmarkEnd w:id="3"/>
    </w:p>
    <w:p w14:paraId="659A392E" w14:textId="77777777" w:rsidR="00A1546C" w:rsidRPr="00B507B5" w:rsidRDefault="00A1546C" w:rsidP="00A1546C">
      <w:pPr>
        <w:rPr>
          <w:lang w:eastAsia="zh-CN"/>
        </w:rPr>
      </w:pPr>
      <w:r w:rsidRPr="00013C42">
        <w:rPr>
          <w:lang w:eastAsia="zh-CN"/>
        </w:rPr>
        <w:t>1</w:t>
      </w:r>
      <w:r w:rsidRPr="00013C42">
        <w:rPr>
          <w:lang w:eastAsia="zh-CN"/>
        </w:rPr>
        <w:tab/>
      </w:r>
      <w:r w:rsidRPr="006068B3">
        <w:rPr>
          <w:rFonts w:hint="eastAsia"/>
          <w:lang w:eastAsia="zh-CN"/>
        </w:rPr>
        <w:t>以各主管部门的提案为基础，在考虑到</w:t>
      </w:r>
      <w:r w:rsidRPr="006068B3">
        <w:rPr>
          <w:rFonts w:hint="eastAsia"/>
          <w:lang w:eastAsia="zh-CN"/>
        </w:rPr>
        <w:t>WRC-19</w:t>
      </w:r>
      <w:r w:rsidRPr="006068B3">
        <w:rPr>
          <w:rFonts w:hint="eastAsia"/>
          <w:lang w:eastAsia="zh-CN"/>
        </w:rPr>
        <w:t>的成果和大会筹备会议报告，并适当顾及所涉各频段中现有和未来业务的需求的同时，审议下列议项并采取适当的行动：</w:t>
      </w:r>
    </w:p>
    <w:p w14:paraId="689082C2" w14:textId="77777777" w:rsidR="00A1546C" w:rsidRPr="00A716CF" w:rsidRDefault="00A1546C" w:rsidP="00A1546C">
      <w:pPr>
        <w:rPr>
          <w:szCs w:val="24"/>
          <w:lang w:val="en-US" w:eastAsia="zh-CN"/>
        </w:rPr>
      </w:pPr>
      <w:r w:rsidRPr="00A716CF">
        <w:rPr>
          <w:lang w:eastAsia="zh-CN"/>
        </w:rPr>
        <w:t>1.1</w:t>
      </w:r>
      <w:r w:rsidRPr="00A716CF">
        <w:rPr>
          <w:lang w:eastAsia="zh-CN"/>
        </w:rPr>
        <w:tab/>
      </w:r>
      <w:r w:rsidRPr="00A716CF">
        <w:rPr>
          <w:lang w:eastAsia="zh-CN"/>
        </w:rPr>
        <w:t>根据</w:t>
      </w:r>
      <w:r w:rsidRPr="00A716CF">
        <w:rPr>
          <w:lang w:eastAsia="zh-CN"/>
        </w:rPr>
        <w:t>ITU-R</w:t>
      </w:r>
      <w:r w:rsidRPr="00A716CF">
        <w:rPr>
          <w:lang w:eastAsia="zh-CN"/>
        </w:rPr>
        <w:t>的研究结果，审议可能的措施，以解决</w:t>
      </w:r>
      <w:r w:rsidRPr="00A716CF">
        <w:rPr>
          <w:lang w:eastAsia="zh-CN"/>
        </w:rPr>
        <w:t>4 800-4 990 MHz</w:t>
      </w:r>
      <w:r w:rsidRPr="00A716CF">
        <w:rPr>
          <w:lang w:eastAsia="zh-CN"/>
        </w:rPr>
        <w:t>频段内保护</w:t>
      </w:r>
      <w:r w:rsidRPr="00A716CF">
        <w:rPr>
          <w:szCs w:val="24"/>
          <w:lang w:eastAsia="zh-CN"/>
        </w:rPr>
        <w:t>国际空域和水域中航空和水上移动业务电台免受位于</w:t>
      </w:r>
      <w:r>
        <w:rPr>
          <w:rFonts w:hint="eastAsia"/>
          <w:szCs w:val="24"/>
          <w:lang w:eastAsia="zh-CN"/>
        </w:rPr>
        <w:t>各国</w:t>
      </w:r>
      <w:r w:rsidRPr="00A716CF">
        <w:rPr>
          <w:szCs w:val="24"/>
          <w:lang w:eastAsia="zh-CN"/>
        </w:rPr>
        <w:t>领土内其他电台影响的问题，并根据第</w:t>
      </w:r>
      <w:r w:rsidRPr="00A716CF">
        <w:rPr>
          <w:b/>
          <w:bCs/>
          <w:szCs w:val="24"/>
          <w:lang w:eastAsia="zh-CN"/>
        </w:rPr>
        <w:t>223</w:t>
      </w:r>
      <w:r w:rsidRPr="00A716CF">
        <w:rPr>
          <w:szCs w:val="24"/>
          <w:lang w:eastAsia="zh-CN"/>
        </w:rPr>
        <w:t>号决议</w:t>
      </w:r>
      <w:r w:rsidRPr="00A716CF">
        <w:rPr>
          <w:rFonts w:hint="eastAsia"/>
          <w:szCs w:val="24"/>
          <w:lang w:eastAsia="zh-CN"/>
        </w:rPr>
        <w:t>（</w:t>
      </w:r>
      <w:r w:rsidRPr="00A716CF">
        <w:rPr>
          <w:rFonts w:hint="eastAsia"/>
          <w:b/>
          <w:bCs/>
          <w:szCs w:val="24"/>
          <w:lang w:eastAsia="zh-CN"/>
        </w:rPr>
        <w:t>W</w:t>
      </w:r>
      <w:r w:rsidRPr="00A716CF">
        <w:rPr>
          <w:b/>
          <w:bCs/>
          <w:szCs w:val="24"/>
          <w:lang w:eastAsia="zh-CN"/>
        </w:rPr>
        <w:t>RC-19</w:t>
      </w:r>
      <w:r w:rsidRPr="00A716CF">
        <w:rPr>
          <w:rFonts w:hint="eastAsia"/>
          <w:b/>
          <w:bCs/>
          <w:szCs w:val="24"/>
          <w:lang w:eastAsia="zh-CN"/>
        </w:rPr>
        <w:t>，修订版</w:t>
      </w:r>
      <w:r w:rsidRPr="00A716CF">
        <w:rPr>
          <w:rFonts w:hint="eastAsia"/>
          <w:szCs w:val="24"/>
          <w:lang w:eastAsia="zh-CN"/>
        </w:rPr>
        <w:t>）</w:t>
      </w:r>
      <w:r w:rsidRPr="00A716CF">
        <w:rPr>
          <w:szCs w:val="24"/>
          <w:lang w:eastAsia="zh-CN"/>
        </w:rPr>
        <w:t>审议第</w:t>
      </w:r>
      <w:r w:rsidRPr="00A716CF">
        <w:rPr>
          <w:b/>
          <w:bCs/>
          <w:szCs w:val="24"/>
          <w:lang w:eastAsia="zh-CN"/>
        </w:rPr>
        <w:t>5.441B</w:t>
      </w:r>
      <w:r w:rsidRPr="00A716CF">
        <w:rPr>
          <w:szCs w:val="24"/>
          <w:lang w:eastAsia="zh-CN"/>
        </w:rPr>
        <w:t>款中的</w:t>
      </w:r>
      <w:r>
        <w:rPr>
          <w:rFonts w:hint="eastAsia"/>
          <w:szCs w:val="24"/>
          <w:lang w:eastAsia="zh-CN"/>
        </w:rPr>
        <w:t>功率通量密度（</w:t>
      </w:r>
      <w:r w:rsidRPr="00A716CF">
        <w:rPr>
          <w:szCs w:val="24"/>
          <w:lang w:eastAsia="zh-CN"/>
        </w:rPr>
        <w:t>pfd</w:t>
      </w:r>
      <w:r>
        <w:rPr>
          <w:rFonts w:hint="eastAsia"/>
          <w:szCs w:val="24"/>
          <w:lang w:eastAsia="zh-CN"/>
        </w:rPr>
        <w:t>）</w:t>
      </w:r>
      <w:r w:rsidRPr="00A716CF">
        <w:rPr>
          <w:szCs w:val="24"/>
          <w:lang w:eastAsia="zh-CN"/>
        </w:rPr>
        <w:t>标</w:t>
      </w:r>
      <w:r w:rsidRPr="00A716CF">
        <w:rPr>
          <w:rFonts w:hint="eastAsia"/>
          <w:szCs w:val="24"/>
          <w:lang w:eastAsia="zh-CN"/>
        </w:rPr>
        <w:t>准；</w:t>
      </w:r>
    </w:p>
    <w:p w14:paraId="0AF53FA5" w14:textId="205D5DF5" w:rsidR="00A1546C" w:rsidRPr="00B507B5" w:rsidRDefault="00A1546C" w:rsidP="00A1546C">
      <w:pPr>
        <w:rPr>
          <w:lang w:eastAsia="zh-CN"/>
        </w:rPr>
      </w:pPr>
      <w:r w:rsidRPr="00A716CF">
        <w:rPr>
          <w:lang w:val="en-US" w:eastAsia="zh-CN"/>
        </w:rPr>
        <w:t>1.2</w:t>
      </w:r>
      <w:r w:rsidRPr="00A716CF">
        <w:rPr>
          <w:lang w:val="en-US" w:eastAsia="zh-CN"/>
        </w:rPr>
        <w:tab/>
      </w:r>
      <w:r w:rsidRPr="00A716CF">
        <w:rPr>
          <w:lang w:eastAsia="zh-CN"/>
        </w:rPr>
        <w:t>根据第</w:t>
      </w:r>
      <w:r w:rsidRPr="00B507B5">
        <w:rPr>
          <w:rFonts w:cs="Traditional Arabic"/>
          <w:b/>
          <w:bCs/>
          <w:lang w:eastAsia="zh-CN"/>
        </w:rPr>
        <w:t>245</w:t>
      </w:r>
      <w:r w:rsidRPr="00A716CF">
        <w:rPr>
          <w:lang w:eastAsia="zh-CN"/>
        </w:rPr>
        <w:t>号决议</w:t>
      </w:r>
      <w:r w:rsidRPr="00A716CF">
        <w:rPr>
          <w:b/>
          <w:bCs/>
          <w:lang w:eastAsia="zh-CN"/>
        </w:rPr>
        <w:t>（</w:t>
      </w:r>
      <w:r w:rsidRPr="00A716CF">
        <w:rPr>
          <w:b/>
          <w:bCs/>
          <w:lang w:eastAsia="zh-CN"/>
        </w:rPr>
        <w:t>WRC-19</w:t>
      </w:r>
      <w:r w:rsidRPr="00A716CF">
        <w:rPr>
          <w:b/>
          <w:bCs/>
          <w:lang w:eastAsia="zh-CN"/>
        </w:rPr>
        <w:t>）</w:t>
      </w:r>
      <w:r w:rsidRPr="00A716CF">
        <w:rPr>
          <w:lang w:eastAsia="zh-CN"/>
        </w:rPr>
        <w:t>，审议确定将</w:t>
      </w:r>
      <w:r w:rsidRPr="00A716CF">
        <w:rPr>
          <w:lang w:val="en-US" w:eastAsia="zh-CN"/>
        </w:rPr>
        <w:t>3</w:t>
      </w:r>
      <w:r>
        <w:rPr>
          <w:lang w:val="en-US" w:eastAsia="zh-CN"/>
        </w:rPr>
        <w:t> </w:t>
      </w:r>
      <w:r w:rsidRPr="00A716CF">
        <w:rPr>
          <w:lang w:val="en-US" w:eastAsia="zh-CN"/>
        </w:rPr>
        <w:t>300-3 400</w:t>
      </w:r>
      <w:r>
        <w:rPr>
          <w:lang w:val="en-US" w:eastAsia="zh-CN"/>
        </w:rPr>
        <w:t> </w:t>
      </w:r>
      <w:r w:rsidRPr="00A716CF">
        <w:rPr>
          <w:lang w:val="en-US" w:eastAsia="zh-CN"/>
        </w:rPr>
        <w:t>MHz</w:t>
      </w:r>
      <w:r w:rsidRPr="00A716CF">
        <w:rPr>
          <w:rFonts w:hint="eastAsia"/>
          <w:lang w:val="en-US" w:eastAsia="zh-CN"/>
        </w:rPr>
        <w:t>、</w:t>
      </w:r>
      <w:r w:rsidRPr="00A716CF">
        <w:rPr>
          <w:lang w:val="en-US" w:eastAsia="zh-CN"/>
        </w:rPr>
        <w:t>3 600</w:t>
      </w:r>
      <w:r>
        <w:rPr>
          <w:lang w:val="en-US" w:eastAsia="zh-CN"/>
        </w:rPr>
        <w:noBreakHyphen/>
      </w:r>
      <w:r w:rsidRPr="00A716CF">
        <w:rPr>
          <w:lang w:val="en-US" w:eastAsia="zh-CN"/>
        </w:rPr>
        <w:t>3 800</w:t>
      </w:r>
      <w:r>
        <w:rPr>
          <w:lang w:val="en-US" w:eastAsia="zh-CN"/>
        </w:rPr>
        <w:t> </w:t>
      </w:r>
      <w:r w:rsidRPr="00A716CF">
        <w:rPr>
          <w:lang w:val="en-US" w:eastAsia="zh-CN"/>
        </w:rPr>
        <w:t>MHz</w:t>
      </w:r>
      <w:r w:rsidRPr="00A716CF">
        <w:rPr>
          <w:rFonts w:hint="eastAsia"/>
          <w:lang w:val="en-US" w:eastAsia="zh-CN"/>
        </w:rPr>
        <w:t>、</w:t>
      </w:r>
      <w:r w:rsidRPr="00A716CF">
        <w:rPr>
          <w:lang w:val="en-US" w:eastAsia="zh-CN"/>
        </w:rPr>
        <w:t>6 425-7 025 MHz</w:t>
      </w:r>
      <w:r w:rsidRPr="00A716CF">
        <w:rPr>
          <w:rFonts w:hint="eastAsia"/>
          <w:lang w:val="en-US" w:eastAsia="zh-CN"/>
        </w:rPr>
        <w:t>、</w:t>
      </w:r>
      <w:r w:rsidRPr="00A716CF">
        <w:rPr>
          <w:lang w:val="en-US" w:eastAsia="zh-CN"/>
        </w:rPr>
        <w:t>7 025-7 125 MHz</w:t>
      </w:r>
      <w:r w:rsidRPr="00A716CF">
        <w:rPr>
          <w:rFonts w:hint="eastAsia"/>
          <w:lang w:val="en-US" w:eastAsia="zh-CN"/>
        </w:rPr>
        <w:t>和</w:t>
      </w:r>
      <w:r w:rsidRPr="00A716CF">
        <w:rPr>
          <w:lang w:val="en-US" w:eastAsia="zh-CN"/>
        </w:rPr>
        <w:t>10.0-10.5 GHz</w:t>
      </w:r>
      <w:r w:rsidRPr="00A716CF">
        <w:rPr>
          <w:lang w:eastAsia="zh-CN"/>
        </w:rPr>
        <w:t>频段</w:t>
      </w:r>
      <w:r w:rsidRPr="00A716CF">
        <w:rPr>
          <w:bCs/>
          <w:lang w:eastAsia="zh-CN"/>
        </w:rPr>
        <w:t>用于</w:t>
      </w:r>
      <w:r w:rsidRPr="00A716CF">
        <w:rPr>
          <w:lang w:eastAsia="zh-CN"/>
        </w:rPr>
        <w:t>国际移动通信</w:t>
      </w:r>
      <w:r w:rsidRPr="00A716CF">
        <w:rPr>
          <w:lang w:val="nb-NO" w:eastAsia="zh-CN"/>
        </w:rPr>
        <w:t>（</w:t>
      </w:r>
      <w:r w:rsidRPr="00A716CF">
        <w:rPr>
          <w:lang w:val="nb-NO" w:eastAsia="zh-CN"/>
        </w:rPr>
        <w:t>IMT</w:t>
      </w:r>
      <w:r w:rsidRPr="00A716CF">
        <w:rPr>
          <w:lang w:val="nb-NO" w:eastAsia="zh-CN"/>
        </w:rPr>
        <w:t>），</w:t>
      </w:r>
      <w:r w:rsidRPr="00A716CF">
        <w:rPr>
          <w:bCs/>
          <w:lang w:eastAsia="zh-CN"/>
        </w:rPr>
        <w:t>包括为作为主要业务的</w:t>
      </w:r>
      <w:r w:rsidRPr="00B507B5">
        <w:rPr>
          <w:rFonts w:hint="eastAsia"/>
          <w:lang w:eastAsia="zh-CN"/>
        </w:rPr>
        <w:t>移动业务做出附加划分的可能性；</w:t>
      </w:r>
    </w:p>
    <w:p w14:paraId="7D975762" w14:textId="77777777" w:rsidR="00A1546C" w:rsidRDefault="00A1546C" w:rsidP="00A1546C">
      <w:pPr>
        <w:rPr>
          <w:szCs w:val="24"/>
          <w:lang w:val="en-US" w:eastAsia="zh-CN"/>
        </w:rPr>
      </w:pPr>
      <w:r w:rsidRPr="001F2EC8">
        <w:rPr>
          <w:bCs/>
          <w:lang w:val="en-US" w:eastAsia="zh-CN"/>
        </w:rPr>
        <w:t>1</w:t>
      </w:r>
      <w:r>
        <w:rPr>
          <w:rFonts w:hint="eastAsia"/>
          <w:bCs/>
          <w:lang w:val="en-US" w:eastAsia="zh-CN"/>
        </w:rPr>
        <w:t>.3</w:t>
      </w:r>
      <w:r w:rsidRPr="001F2EC8">
        <w:rPr>
          <w:b/>
          <w:lang w:val="en-US" w:eastAsia="zh-CN"/>
        </w:rPr>
        <w:tab/>
      </w:r>
      <w:r w:rsidRPr="00BD2BDA">
        <w:rPr>
          <w:rFonts w:hint="eastAsia"/>
          <w:szCs w:val="24"/>
          <w:lang w:val="en-US" w:eastAsia="zh-CN"/>
        </w:rPr>
        <w:t>根据第</w:t>
      </w:r>
      <w:r w:rsidRPr="00B507B5">
        <w:rPr>
          <w:rFonts w:cs="Traditional Arabic"/>
          <w:b/>
          <w:bCs/>
          <w:lang w:eastAsia="zh-CN"/>
        </w:rPr>
        <w:t>246</w:t>
      </w:r>
      <w:r w:rsidRPr="00BD2BDA">
        <w:rPr>
          <w:rFonts w:hint="eastAsia"/>
          <w:szCs w:val="24"/>
          <w:lang w:val="en-US" w:eastAsia="zh-CN"/>
        </w:rPr>
        <w:t>号决议</w:t>
      </w:r>
      <w:r w:rsidRPr="00BD2BDA">
        <w:rPr>
          <w:rFonts w:hint="eastAsia"/>
          <w:b/>
          <w:szCs w:val="24"/>
          <w:lang w:val="en-US" w:eastAsia="zh-CN"/>
        </w:rPr>
        <w:t>（</w:t>
      </w:r>
      <w:r w:rsidRPr="00BD2BDA">
        <w:rPr>
          <w:rFonts w:hint="eastAsia"/>
          <w:b/>
          <w:bCs/>
          <w:szCs w:val="24"/>
          <w:lang w:val="en-US" w:eastAsia="zh-CN"/>
        </w:rPr>
        <w:t>WRC-19</w:t>
      </w:r>
      <w:r w:rsidRPr="00BD2BDA">
        <w:rPr>
          <w:rFonts w:hint="eastAsia"/>
          <w:b/>
          <w:szCs w:val="24"/>
          <w:lang w:val="en-US" w:eastAsia="zh-CN"/>
        </w:rPr>
        <w:t>）</w:t>
      </w:r>
      <w:r>
        <w:rPr>
          <w:rFonts w:hint="eastAsia"/>
          <w:b/>
          <w:szCs w:val="24"/>
          <w:lang w:val="en-US" w:eastAsia="zh-CN"/>
        </w:rPr>
        <w:t>，</w:t>
      </w:r>
      <w:r w:rsidRPr="00BD2BDA">
        <w:rPr>
          <w:rFonts w:hint="eastAsia"/>
          <w:szCs w:val="24"/>
          <w:lang w:val="en-US" w:eastAsia="zh-CN"/>
        </w:rPr>
        <w:t>考虑</w:t>
      </w:r>
      <w:r>
        <w:rPr>
          <w:rFonts w:hint="eastAsia"/>
          <w:szCs w:val="24"/>
          <w:lang w:val="en-US" w:eastAsia="zh-CN"/>
        </w:rPr>
        <w:t>在</w:t>
      </w:r>
      <w:r>
        <w:rPr>
          <w:rFonts w:hint="eastAsia"/>
          <w:szCs w:val="24"/>
          <w:lang w:val="en-US" w:eastAsia="zh-CN"/>
        </w:rPr>
        <w:t>1</w:t>
      </w:r>
      <w:r>
        <w:rPr>
          <w:rFonts w:hint="eastAsia"/>
          <w:szCs w:val="24"/>
          <w:lang w:val="en-US" w:eastAsia="zh-CN"/>
        </w:rPr>
        <w:t>区</w:t>
      </w:r>
      <w:r w:rsidRPr="00491F35">
        <w:rPr>
          <w:szCs w:val="24"/>
          <w:lang w:eastAsia="zh-CN"/>
        </w:rPr>
        <w:t>3 600</w:t>
      </w:r>
      <w:r w:rsidRPr="00491F35">
        <w:rPr>
          <w:szCs w:val="24"/>
          <w:lang w:eastAsia="zh-CN"/>
        </w:rPr>
        <w:noBreakHyphen/>
        <w:t>3 800</w:t>
      </w:r>
      <w:r>
        <w:rPr>
          <w:szCs w:val="24"/>
          <w:lang w:val="en-US" w:eastAsia="zh-CN"/>
        </w:rPr>
        <w:t> </w:t>
      </w:r>
      <w:r w:rsidRPr="00491F35">
        <w:rPr>
          <w:szCs w:val="24"/>
          <w:lang w:eastAsia="zh-CN"/>
        </w:rPr>
        <w:t>MHz</w:t>
      </w:r>
      <w:r>
        <w:rPr>
          <w:rFonts w:hint="eastAsia"/>
          <w:szCs w:val="24"/>
          <w:lang w:eastAsia="zh-CN"/>
        </w:rPr>
        <w:t>频段内为移动业务做出主要业务划分并采取适当的规则行动</w:t>
      </w:r>
      <w:r>
        <w:rPr>
          <w:rFonts w:hint="eastAsia"/>
          <w:szCs w:val="24"/>
          <w:lang w:val="en-US" w:eastAsia="zh-CN"/>
        </w:rPr>
        <w:t>；</w:t>
      </w:r>
    </w:p>
    <w:p w14:paraId="4E6B27CB" w14:textId="77777777" w:rsidR="00A1546C" w:rsidRPr="003F68FD" w:rsidRDefault="00A1546C" w:rsidP="00A1546C">
      <w:pPr>
        <w:rPr>
          <w:lang w:val="en-US" w:eastAsia="zh-CN"/>
        </w:rPr>
      </w:pPr>
      <w:r>
        <w:rPr>
          <w:szCs w:val="24"/>
          <w:lang w:val="en-US" w:eastAsia="zh-CN"/>
        </w:rPr>
        <w:t>1.4</w:t>
      </w:r>
      <w:r>
        <w:rPr>
          <w:szCs w:val="24"/>
          <w:lang w:val="en-US" w:eastAsia="zh-CN"/>
        </w:rPr>
        <w:tab/>
      </w:r>
      <w:r w:rsidRPr="00BD2BDA">
        <w:rPr>
          <w:rFonts w:hint="eastAsia"/>
          <w:szCs w:val="24"/>
          <w:lang w:val="en-US" w:eastAsia="zh-CN"/>
        </w:rPr>
        <w:t>根据第</w:t>
      </w:r>
      <w:r w:rsidRPr="00B507B5">
        <w:rPr>
          <w:rFonts w:cs="Traditional Arabic"/>
          <w:b/>
          <w:bCs/>
          <w:lang w:eastAsia="zh-CN"/>
        </w:rPr>
        <w:t>247</w:t>
      </w:r>
      <w:r w:rsidRPr="00BD2BDA">
        <w:rPr>
          <w:rFonts w:hint="eastAsia"/>
          <w:szCs w:val="24"/>
          <w:lang w:val="en-US" w:eastAsia="zh-CN"/>
        </w:rPr>
        <w:t>号决议</w:t>
      </w:r>
      <w:r w:rsidRPr="00BD2BDA">
        <w:rPr>
          <w:rFonts w:hint="eastAsia"/>
          <w:b/>
          <w:szCs w:val="24"/>
          <w:lang w:val="en-US" w:eastAsia="zh-CN"/>
        </w:rPr>
        <w:t>（</w:t>
      </w:r>
      <w:r w:rsidRPr="00BD2BDA">
        <w:rPr>
          <w:rFonts w:hint="eastAsia"/>
          <w:b/>
          <w:bCs/>
          <w:szCs w:val="24"/>
          <w:lang w:val="en-US" w:eastAsia="zh-CN"/>
        </w:rPr>
        <w:t>WRC-19</w:t>
      </w:r>
      <w:r w:rsidRPr="00BD2BDA">
        <w:rPr>
          <w:rFonts w:hint="eastAsia"/>
          <w:b/>
          <w:szCs w:val="24"/>
          <w:lang w:val="en-US" w:eastAsia="zh-CN"/>
        </w:rPr>
        <w:t>）</w:t>
      </w:r>
      <w:r w:rsidRPr="00B507B5">
        <w:rPr>
          <w:rFonts w:hint="eastAsia"/>
          <w:bCs/>
          <w:szCs w:val="24"/>
          <w:lang w:val="en-US" w:eastAsia="zh-CN"/>
        </w:rPr>
        <w:t>，</w:t>
      </w:r>
      <w:r w:rsidRPr="00BD2BDA">
        <w:rPr>
          <w:rFonts w:hint="eastAsia"/>
          <w:szCs w:val="24"/>
          <w:lang w:val="en-US" w:eastAsia="zh-CN"/>
        </w:rPr>
        <w:t>考虑在全球或区域范围内，在已为</w:t>
      </w:r>
      <w:r w:rsidRPr="00BD2BDA">
        <w:rPr>
          <w:rFonts w:hint="eastAsia"/>
          <w:szCs w:val="24"/>
          <w:lang w:val="en-US" w:eastAsia="zh-CN"/>
        </w:rPr>
        <w:t>IMT</w:t>
      </w:r>
      <w:r w:rsidRPr="00BD2BDA">
        <w:rPr>
          <w:rFonts w:hint="eastAsia"/>
          <w:szCs w:val="24"/>
          <w:lang w:val="en-US" w:eastAsia="zh-CN"/>
        </w:rPr>
        <w:t>确定的</w:t>
      </w:r>
      <w:r>
        <w:rPr>
          <w:rFonts w:hint="eastAsia"/>
          <w:szCs w:val="24"/>
          <w:lang w:val="en-US" w:eastAsia="zh-CN"/>
        </w:rPr>
        <w:t>2</w:t>
      </w:r>
      <w:r w:rsidRPr="00BD2BDA">
        <w:rPr>
          <w:rFonts w:hint="eastAsia"/>
          <w:szCs w:val="24"/>
          <w:lang w:val="en-US" w:eastAsia="zh-CN"/>
        </w:rPr>
        <w:t>.</w:t>
      </w:r>
      <w:r>
        <w:rPr>
          <w:rFonts w:hint="eastAsia"/>
          <w:szCs w:val="24"/>
          <w:lang w:val="en-US" w:eastAsia="zh-CN"/>
        </w:rPr>
        <w:t>7</w:t>
      </w:r>
      <w:r>
        <w:rPr>
          <w:szCs w:val="24"/>
          <w:lang w:val="en-US" w:eastAsia="zh-CN"/>
        </w:rPr>
        <w:t> </w:t>
      </w:r>
      <w:r w:rsidRPr="00BD2BDA">
        <w:rPr>
          <w:rFonts w:hint="eastAsia"/>
          <w:szCs w:val="24"/>
          <w:lang w:val="en-US" w:eastAsia="zh-CN"/>
        </w:rPr>
        <w:t>GHz</w:t>
      </w:r>
      <w:r w:rsidRPr="00BD2BDA">
        <w:rPr>
          <w:rFonts w:hint="eastAsia"/>
          <w:szCs w:val="24"/>
          <w:lang w:val="en-US" w:eastAsia="zh-CN"/>
        </w:rPr>
        <w:t>以下的某些频段内</w:t>
      </w:r>
      <w:r>
        <w:rPr>
          <w:rFonts w:hint="eastAsia"/>
          <w:szCs w:val="24"/>
          <w:lang w:val="en-US" w:eastAsia="zh-CN"/>
        </w:rPr>
        <w:t>的移动业务中</w:t>
      </w:r>
      <w:r w:rsidRPr="00BD2BDA">
        <w:rPr>
          <w:rFonts w:hint="eastAsia"/>
          <w:szCs w:val="24"/>
          <w:lang w:val="en-US" w:eastAsia="zh-CN"/>
        </w:rPr>
        <w:t>，将高空平台</w:t>
      </w:r>
      <w:r>
        <w:rPr>
          <w:rFonts w:hint="eastAsia"/>
          <w:szCs w:val="24"/>
          <w:lang w:val="en-US" w:eastAsia="zh-CN"/>
        </w:rPr>
        <w:t>电台</w:t>
      </w:r>
      <w:r w:rsidRPr="00BD2BDA">
        <w:rPr>
          <w:rFonts w:hint="eastAsia"/>
          <w:szCs w:val="24"/>
          <w:lang w:val="en-US" w:eastAsia="zh-CN"/>
        </w:rPr>
        <w:t>用作</w:t>
      </w:r>
      <w:r w:rsidRPr="00BD2BDA">
        <w:rPr>
          <w:rFonts w:hint="eastAsia"/>
          <w:szCs w:val="24"/>
          <w:lang w:val="en-US" w:eastAsia="zh-CN"/>
        </w:rPr>
        <w:t>IMT</w:t>
      </w:r>
      <w:r w:rsidRPr="00BD2BDA">
        <w:rPr>
          <w:rFonts w:hint="eastAsia"/>
          <w:szCs w:val="24"/>
          <w:lang w:val="en-US" w:eastAsia="zh-CN"/>
        </w:rPr>
        <w:t>基站（</w:t>
      </w:r>
      <w:r w:rsidRPr="00BD2BDA">
        <w:rPr>
          <w:rFonts w:hint="eastAsia"/>
          <w:szCs w:val="24"/>
          <w:lang w:val="en-US" w:eastAsia="zh-CN"/>
        </w:rPr>
        <w:t>H</w:t>
      </w:r>
      <w:r w:rsidRPr="00BD2BDA">
        <w:rPr>
          <w:szCs w:val="24"/>
          <w:lang w:val="en-US" w:eastAsia="zh-CN"/>
        </w:rPr>
        <w:t>IBS</w:t>
      </w:r>
      <w:r w:rsidRPr="00BD2BDA">
        <w:rPr>
          <w:rFonts w:hint="eastAsia"/>
          <w:szCs w:val="24"/>
          <w:lang w:val="en-US" w:eastAsia="zh-CN"/>
        </w:rPr>
        <w:t>）</w:t>
      </w:r>
      <w:r>
        <w:rPr>
          <w:rFonts w:hint="eastAsia"/>
          <w:szCs w:val="24"/>
          <w:lang w:val="en-US" w:eastAsia="zh-CN"/>
        </w:rPr>
        <w:t>；</w:t>
      </w:r>
    </w:p>
    <w:p w14:paraId="7FE2686A" w14:textId="77777777" w:rsidR="00A1546C" w:rsidRPr="005D1E77" w:rsidRDefault="00A1546C" w:rsidP="00A1546C">
      <w:pPr>
        <w:rPr>
          <w:lang w:val="en-US" w:eastAsia="zh-CN"/>
        </w:rPr>
      </w:pPr>
      <w:r w:rsidRPr="005D1E77">
        <w:rPr>
          <w:lang w:val="en-US" w:eastAsia="zh-CN"/>
        </w:rPr>
        <w:t>1.</w:t>
      </w:r>
      <w:r>
        <w:rPr>
          <w:rFonts w:hint="eastAsia"/>
          <w:lang w:val="en-US" w:eastAsia="zh-CN"/>
        </w:rPr>
        <w:t>5</w:t>
      </w:r>
      <w:r w:rsidRPr="005D1E77">
        <w:rPr>
          <w:lang w:val="en-US" w:eastAsia="zh-CN"/>
        </w:rPr>
        <w:tab/>
      </w:r>
      <w:r>
        <w:rPr>
          <w:rFonts w:hint="eastAsia"/>
          <w:lang w:val="en-US" w:eastAsia="zh-CN"/>
        </w:rPr>
        <w:t>根据</w:t>
      </w:r>
      <w:r w:rsidRPr="003D1EB2">
        <w:rPr>
          <w:lang w:eastAsia="zh-CN"/>
        </w:rPr>
        <w:t>第</w:t>
      </w:r>
      <w:r w:rsidRPr="003D1EB2">
        <w:rPr>
          <w:b/>
          <w:bCs/>
          <w:lang w:eastAsia="zh-CN"/>
        </w:rPr>
        <w:t>235</w:t>
      </w:r>
      <w:r w:rsidRPr="003D1EB2">
        <w:rPr>
          <w:lang w:eastAsia="zh-CN"/>
        </w:rPr>
        <w:t>号决议</w:t>
      </w:r>
      <w:r w:rsidRPr="003D1EB2">
        <w:rPr>
          <w:b/>
          <w:bCs/>
          <w:lang w:eastAsia="zh-CN"/>
        </w:rPr>
        <w:t>（</w:t>
      </w:r>
      <w:r w:rsidRPr="003D1EB2">
        <w:rPr>
          <w:b/>
          <w:bCs/>
          <w:lang w:eastAsia="zh-CN"/>
        </w:rPr>
        <w:t>WRC-15</w:t>
      </w:r>
      <w:r w:rsidRPr="003D1EB2">
        <w:rPr>
          <w:b/>
          <w:bCs/>
          <w:lang w:eastAsia="zh-CN"/>
        </w:rPr>
        <w:t>）</w:t>
      </w:r>
      <w:r w:rsidRPr="00B507B5">
        <w:rPr>
          <w:rFonts w:hint="eastAsia"/>
          <w:lang w:eastAsia="zh-CN"/>
        </w:rPr>
        <w:t>，</w:t>
      </w:r>
      <w:r w:rsidRPr="003D1EB2">
        <w:rPr>
          <w:lang w:eastAsia="zh-CN"/>
        </w:rPr>
        <w:t>审议</w:t>
      </w:r>
      <w:r w:rsidRPr="003D1EB2">
        <w:rPr>
          <w:lang w:eastAsia="zh-CN"/>
        </w:rPr>
        <w:t>1</w:t>
      </w:r>
      <w:r w:rsidRPr="003D1EB2">
        <w:rPr>
          <w:lang w:eastAsia="zh-CN"/>
        </w:rPr>
        <w:t>区</w:t>
      </w:r>
      <w:r w:rsidRPr="003D1EB2">
        <w:rPr>
          <w:lang w:eastAsia="zh-CN"/>
        </w:rPr>
        <w:t>470-960 MHz</w:t>
      </w:r>
      <w:r w:rsidRPr="003D1EB2">
        <w:rPr>
          <w:lang w:eastAsia="zh-CN"/>
        </w:rPr>
        <w:t>频段内现有业务的频谱使用和频谱需求，并在</w:t>
      </w:r>
      <w:r>
        <w:rPr>
          <w:rFonts w:hint="eastAsia"/>
          <w:lang w:eastAsia="zh-CN"/>
        </w:rPr>
        <w:t>该项</w:t>
      </w:r>
      <w:r w:rsidRPr="003D1EB2">
        <w:rPr>
          <w:lang w:eastAsia="zh-CN"/>
        </w:rPr>
        <w:t>审议的基础上考虑在</w:t>
      </w:r>
      <w:r w:rsidRPr="003D1EB2">
        <w:rPr>
          <w:lang w:eastAsia="zh-CN"/>
        </w:rPr>
        <w:t>1</w:t>
      </w:r>
      <w:r w:rsidRPr="003D1EB2">
        <w:rPr>
          <w:lang w:eastAsia="zh-CN"/>
        </w:rPr>
        <w:t>区就</w:t>
      </w:r>
      <w:r w:rsidRPr="003D1EB2">
        <w:rPr>
          <w:lang w:eastAsia="zh-CN"/>
        </w:rPr>
        <w:t>470</w:t>
      </w:r>
      <w:r w:rsidRPr="003D1EB2">
        <w:rPr>
          <w:lang w:eastAsia="zh-CN"/>
        </w:rPr>
        <w:noBreakHyphen/>
        <w:t>694 MHz</w:t>
      </w:r>
      <w:r w:rsidRPr="003D1EB2">
        <w:rPr>
          <w:lang w:eastAsia="zh-CN"/>
        </w:rPr>
        <w:t>频段采取可能的规则行</w:t>
      </w:r>
      <w:r w:rsidRPr="003D1EB2">
        <w:rPr>
          <w:szCs w:val="24"/>
          <w:lang w:eastAsia="zh-CN"/>
        </w:rPr>
        <w:t>动；</w:t>
      </w:r>
    </w:p>
    <w:p w14:paraId="2BCCAA43" w14:textId="77777777" w:rsidR="00A1546C" w:rsidRDefault="00A1546C" w:rsidP="00A1546C">
      <w:pPr>
        <w:rPr>
          <w:lang w:eastAsia="zh-CN"/>
        </w:rPr>
      </w:pPr>
      <w:r w:rsidRPr="00B507B5">
        <w:rPr>
          <w:lang w:eastAsia="zh-CN"/>
        </w:rPr>
        <w:t>1.6</w:t>
      </w:r>
      <w:r w:rsidRPr="00B507B5">
        <w:rPr>
          <w:lang w:eastAsia="zh-CN"/>
        </w:rPr>
        <w:tab/>
      </w:r>
      <w:r w:rsidRPr="00B507B5">
        <w:rPr>
          <w:lang w:eastAsia="zh-CN"/>
        </w:rPr>
        <w:t>根据第</w:t>
      </w:r>
      <w:r w:rsidRPr="00B507B5">
        <w:rPr>
          <w:rFonts w:cs="Traditional Arabic"/>
          <w:b/>
          <w:bCs/>
          <w:lang w:eastAsia="zh-CN"/>
        </w:rPr>
        <w:t>772</w:t>
      </w:r>
      <w:r w:rsidRPr="00B507B5">
        <w:rPr>
          <w:lang w:eastAsia="zh-CN"/>
        </w:rPr>
        <w:t>号决议</w:t>
      </w:r>
      <w:r w:rsidRPr="00B507B5">
        <w:rPr>
          <w:rFonts w:hint="eastAsia"/>
          <w:b/>
          <w:bCs/>
          <w:lang w:eastAsia="zh-CN"/>
        </w:rPr>
        <w:t>（</w:t>
      </w:r>
      <w:r w:rsidRPr="00B507B5">
        <w:rPr>
          <w:b/>
          <w:bCs/>
          <w:lang w:eastAsia="zh-CN"/>
        </w:rPr>
        <w:t>WRC-19</w:t>
      </w:r>
      <w:r w:rsidRPr="00B507B5">
        <w:rPr>
          <w:rFonts w:hint="eastAsia"/>
          <w:b/>
          <w:bCs/>
          <w:lang w:eastAsia="zh-CN"/>
        </w:rPr>
        <w:t>）</w:t>
      </w:r>
      <w:r w:rsidRPr="00B507B5">
        <w:rPr>
          <w:rFonts w:hint="eastAsia"/>
          <w:lang w:eastAsia="zh-CN"/>
        </w:rPr>
        <w:t>，审议</w:t>
      </w:r>
      <w:r>
        <w:rPr>
          <w:rFonts w:hint="eastAsia"/>
          <w:bCs/>
          <w:lang w:val="en-US" w:eastAsia="zh-CN"/>
        </w:rPr>
        <w:t>促进亚轨道飞行器无线电通信的</w:t>
      </w:r>
      <w:r w:rsidRPr="00B507B5">
        <w:rPr>
          <w:rFonts w:hint="eastAsia"/>
          <w:lang w:eastAsia="zh-CN"/>
        </w:rPr>
        <w:t>规则条款</w:t>
      </w:r>
      <w:r>
        <w:rPr>
          <w:rFonts w:hint="eastAsia"/>
          <w:bCs/>
          <w:lang w:val="en-US" w:eastAsia="zh-CN"/>
        </w:rPr>
        <w:t>；</w:t>
      </w:r>
    </w:p>
    <w:p w14:paraId="65AC9AA3" w14:textId="77777777" w:rsidR="00A1546C" w:rsidRDefault="00A1546C" w:rsidP="00A1546C">
      <w:pPr>
        <w:rPr>
          <w:lang w:eastAsia="zh-CN"/>
        </w:rPr>
      </w:pPr>
      <w:r w:rsidRPr="005D1E77">
        <w:rPr>
          <w:lang w:eastAsia="zh-CN"/>
        </w:rPr>
        <w:t>1.</w:t>
      </w:r>
      <w:r>
        <w:rPr>
          <w:rFonts w:hint="eastAsia"/>
          <w:lang w:eastAsia="zh-CN"/>
        </w:rPr>
        <w:t>7</w:t>
      </w:r>
      <w:r>
        <w:rPr>
          <w:lang w:eastAsia="zh-CN"/>
        </w:rPr>
        <w:tab/>
      </w:r>
      <w:r w:rsidRPr="00981D3F">
        <w:rPr>
          <w:rFonts w:hint="eastAsia"/>
          <w:iCs/>
          <w:lang w:eastAsia="zh-CN"/>
        </w:rPr>
        <w:t>根据第</w:t>
      </w:r>
      <w:r w:rsidRPr="00B507B5">
        <w:rPr>
          <w:rFonts w:cs="Traditional Arabic"/>
          <w:b/>
          <w:bCs/>
          <w:lang w:eastAsia="zh-CN"/>
        </w:rPr>
        <w:t>428</w:t>
      </w:r>
      <w:r w:rsidRPr="00981D3F">
        <w:rPr>
          <w:rFonts w:hint="eastAsia"/>
          <w:iCs/>
          <w:lang w:eastAsia="zh-CN"/>
        </w:rPr>
        <w:t>号决议</w:t>
      </w:r>
      <w:r w:rsidRPr="00981D3F">
        <w:rPr>
          <w:rFonts w:hint="eastAsia"/>
          <w:b/>
          <w:bCs/>
          <w:iCs/>
          <w:lang w:eastAsia="zh-CN"/>
        </w:rPr>
        <w:t>（</w:t>
      </w:r>
      <w:r w:rsidRPr="00981D3F">
        <w:rPr>
          <w:b/>
          <w:bCs/>
          <w:iCs/>
          <w:lang w:eastAsia="zh-CN"/>
        </w:rPr>
        <w:t>WRC-19</w:t>
      </w:r>
      <w:r w:rsidRPr="00981D3F">
        <w:rPr>
          <w:rFonts w:hint="eastAsia"/>
          <w:b/>
          <w:bCs/>
          <w:iCs/>
          <w:lang w:eastAsia="zh-CN"/>
        </w:rPr>
        <w:t>）</w:t>
      </w:r>
      <w:r w:rsidRPr="00981D3F">
        <w:rPr>
          <w:rFonts w:hint="eastAsia"/>
          <w:iCs/>
          <w:lang w:eastAsia="zh-CN"/>
        </w:rPr>
        <w:t>，考虑在</w:t>
      </w:r>
      <w:r w:rsidRPr="00981D3F">
        <w:rPr>
          <w:iCs/>
          <w:lang w:eastAsia="zh-CN"/>
        </w:rPr>
        <w:t>117.975-137 MHz</w:t>
      </w:r>
      <w:r w:rsidRPr="00981D3F">
        <w:rPr>
          <w:rFonts w:hint="eastAsia"/>
          <w:iCs/>
          <w:lang w:eastAsia="zh-CN"/>
        </w:rPr>
        <w:t>全部或部分频段内新增卫星航空移动（</w:t>
      </w:r>
      <w:r w:rsidRPr="00981D3F">
        <w:rPr>
          <w:iCs/>
          <w:lang w:eastAsia="zh-CN"/>
        </w:rPr>
        <w:t>R</w:t>
      </w:r>
      <w:r w:rsidRPr="00981D3F">
        <w:rPr>
          <w:rFonts w:hint="eastAsia"/>
          <w:iCs/>
          <w:lang w:eastAsia="zh-CN"/>
        </w:rPr>
        <w:t>）业务</w:t>
      </w:r>
      <w:r>
        <w:rPr>
          <w:rFonts w:hint="eastAsia"/>
          <w:iCs/>
          <w:lang w:eastAsia="zh-CN"/>
        </w:rPr>
        <w:t>的</w:t>
      </w:r>
      <w:r w:rsidRPr="00981D3F">
        <w:rPr>
          <w:rFonts w:hint="eastAsia"/>
          <w:iCs/>
          <w:lang w:eastAsia="zh-CN"/>
        </w:rPr>
        <w:t>划分，用于支持地对空和空对地方向上的航空</w:t>
      </w:r>
      <w:r w:rsidRPr="00981D3F">
        <w:rPr>
          <w:iCs/>
          <w:lang w:eastAsia="zh-CN"/>
        </w:rPr>
        <w:t>VHF</w:t>
      </w:r>
      <w:r w:rsidRPr="00981D3F">
        <w:rPr>
          <w:rFonts w:hint="eastAsia"/>
          <w:iCs/>
          <w:lang w:eastAsia="zh-CN"/>
        </w:rPr>
        <w:t>通信</w:t>
      </w:r>
      <w:r>
        <w:rPr>
          <w:rFonts w:hint="eastAsia"/>
          <w:iCs/>
          <w:lang w:eastAsia="zh-CN"/>
        </w:rPr>
        <w:t>，同时防止对在</w:t>
      </w:r>
      <w:r w:rsidRPr="00981D3F">
        <w:rPr>
          <w:rFonts w:hint="eastAsia"/>
          <w:iCs/>
          <w:lang w:eastAsia="zh-CN"/>
        </w:rPr>
        <w:t>航空移动（</w:t>
      </w:r>
      <w:r w:rsidRPr="00981D3F">
        <w:rPr>
          <w:iCs/>
          <w:lang w:eastAsia="zh-CN"/>
        </w:rPr>
        <w:t>R</w:t>
      </w:r>
      <w:r w:rsidRPr="00981D3F">
        <w:rPr>
          <w:rFonts w:hint="eastAsia"/>
          <w:iCs/>
          <w:lang w:eastAsia="zh-CN"/>
        </w:rPr>
        <w:t>）业务</w:t>
      </w:r>
      <w:r>
        <w:rPr>
          <w:rFonts w:hint="eastAsia"/>
          <w:iCs/>
          <w:lang w:eastAsia="zh-CN"/>
        </w:rPr>
        <w:t>、航空无线电导航业务中操作的现有</w:t>
      </w:r>
      <w:r>
        <w:rPr>
          <w:rFonts w:hint="eastAsia"/>
          <w:iCs/>
          <w:lang w:eastAsia="zh-CN"/>
        </w:rPr>
        <w:t>V</w:t>
      </w:r>
      <w:r>
        <w:rPr>
          <w:iCs/>
          <w:lang w:eastAsia="zh-CN"/>
        </w:rPr>
        <w:t>HF</w:t>
      </w:r>
      <w:r>
        <w:rPr>
          <w:rFonts w:hint="eastAsia"/>
          <w:iCs/>
          <w:lang w:eastAsia="zh-CN"/>
        </w:rPr>
        <w:t>系统及相邻频段施加不必要的限制</w:t>
      </w:r>
      <w:r w:rsidRPr="00981D3F">
        <w:rPr>
          <w:rFonts w:hint="eastAsia"/>
          <w:iCs/>
          <w:lang w:val="en-US" w:eastAsia="zh-CN"/>
        </w:rPr>
        <w:t>；</w:t>
      </w:r>
    </w:p>
    <w:p w14:paraId="29B5584D" w14:textId="5243AA7D" w:rsidR="00A1546C" w:rsidRPr="005D1E77" w:rsidRDefault="00A1546C" w:rsidP="00A1546C">
      <w:pPr>
        <w:rPr>
          <w:lang w:val="en-US" w:eastAsia="zh-CN"/>
        </w:rPr>
      </w:pPr>
      <w:r w:rsidRPr="005D1E77">
        <w:rPr>
          <w:bCs/>
          <w:lang w:val="en-US" w:eastAsia="zh-CN"/>
        </w:rPr>
        <w:t>1.</w:t>
      </w:r>
      <w:r>
        <w:rPr>
          <w:rFonts w:hint="eastAsia"/>
          <w:bCs/>
          <w:lang w:val="en-US" w:eastAsia="zh-CN"/>
        </w:rPr>
        <w:t>8</w:t>
      </w:r>
      <w:r w:rsidRPr="005D1E77">
        <w:rPr>
          <w:bCs/>
          <w:lang w:val="en-US" w:eastAsia="zh-CN"/>
        </w:rPr>
        <w:tab/>
      </w:r>
      <w:r>
        <w:rPr>
          <w:rFonts w:hint="eastAsia"/>
          <w:bCs/>
          <w:lang w:eastAsia="zh-CN"/>
        </w:rPr>
        <w:t>在</w:t>
      </w:r>
      <w:r w:rsidRPr="000F470D">
        <w:rPr>
          <w:lang w:eastAsia="zh-CN"/>
        </w:rPr>
        <w:t>ITU-R</w:t>
      </w:r>
      <w:r>
        <w:rPr>
          <w:rFonts w:hint="eastAsia"/>
          <w:lang w:eastAsia="zh-CN"/>
        </w:rPr>
        <w:t>根据第</w:t>
      </w:r>
      <w:r w:rsidRPr="00B507B5">
        <w:rPr>
          <w:rFonts w:cs="Traditional Arabic"/>
          <w:b/>
          <w:bCs/>
          <w:lang w:eastAsia="zh-CN"/>
        </w:rPr>
        <w:t>171</w:t>
      </w:r>
      <w:r w:rsidRPr="0081661C">
        <w:rPr>
          <w:rFonts w:hint="eastAsia"/>
          <w:bCs/>
          <w:lang w:eastAsia="zh-CN"/>
        </w:rPr>
        <w:t>号决议</w:t>
      </w:r>
      <w:r w:rsidRPr="0081661C">
        <w:rPr>
          <w:rFonts w:hint="eastAsia"/>
          <w:b/>
          <w:bCs/>
          <w:lang w:eastAsia="zh-CN"/>
        </w:rPr>
        <w:t>（</w:t>
      </w:r>
      <w:r w:rsidRPr="000F470D">
        <w:rPr>
          <w:b/>
          <w:lang w:eastAsia="zh-CN"/>
        </w:rPr>
        <w:t>WRC-19</w:t>
      </w:r>
      <w:r>
        <w:rPr>
          <w:rFonts w:hint="eastAsia"/>
          <w:b/>
          <w:lang w:eastAsia="zh-CN"/>
        </w:rPr>
        <w:t>）</w:t>
      </w:r>
      <w:bookmarkStart w:id="4" w:name="_Hlk20300856"/>
      <w:r w:rsidRPr="0081661C">
        <w:rPr>
          <w:rFonts w:hint="eastAsia"/>
          <w:bCs/>
          <w:lang w:eastAsia="zh-CN"/>
        </w:rPr>
        <w:t>开展的</w:t>
      </w:r>
      <w:r>
        <w:rPr>
          <w:rFonts w:hint="eastAsia"/>
          <w:lang w:eastAsia="zh-CN"/>
        </w:rPr>
        <w:t>研究的基础上，考虑采取适当规则行动，以便审议并在必要时修订第</w:t>
      </w:r>
      <w:r w:rsidRPr="00C20308">
        <w:rPr>
          <w:rFonts w:hint="eastAsia"/>
          <w:b/>
          <w:bCs/>
          <w:lang w:eastAsia="zh-CN"/>
        </w:rPr>
        <w:t>1</w:t>
      </w:r>
      <w:r w:rsidRPr="00C20308">
        <w:rPr>
          <w:b/>
          <w:bCs/>
          <w:lang w:eastAsia="zh-CN"/>
        </w:rPr>
        <w:t>55</w:t>
      </w:r>
      <w:r>
        <w:rPr>
          <w:rFonts w:hint="eastAsia"/>
          <w:lang w:eastAsia="zh-CN"/>
        </w:rPr>
        <w:t>号决议</w:t>
      </w:r>
      <w:r w:rsidRPr="0081661C">
        <w:rPr>
          <w:rFonts w:hint="eastAsia"/>
          <w:b/>
          <w:bCs/>
          <w:lang w:eastAsia="zh-CN"/>
        </w:rPr>
        <w:t>（</w:t>
      </w:r>
      <w:r w:rsidRPr="000F470D">
        <w:rPr>
          <w:b/>
          <w:lang w:eastAsia="zh-CN"/>
        </w:rPr>
        <w:t>WRC-1</w:t>
      </w:r>
      <w:r>
        <w:rPr>
          <w:rFonts w:hint="eastAsia"/>
          <w:b/>
          <w:lang w:eastAsia="zh-CN"/>
        </w:rPr>
        <w:t>9</w:t>
      </w:r>
      <w:r>
        <w:rPr>
          <w:rFonts w:hint="eastAsia"/>
          <w:b/>
          <w:lang w:eastAsia="zh-CN"/>
        </w:rPr>
        <w:t>，修订版</w:t>
      </w:r>
      <w:r w:rsidRPr="0081661C">
        <w:rPr>
          <w:rFonts w:hint="eastAsia"/>
          <w:b/>
          <w:bCs/>
          <w:lang w:eastAsia="zh-CN"/>
        </w:rPr>
        <w:t>）</w:t>
      </w:r>
      <w:r w:rsidRPr="0081661C">
        <w:rPr>
          <w:rFonts w:hint="eastAsia"/>
          <w:lang w:eastAsia="zh-CN"/>
        </w:rPr>
        <w:t>和</w:t>
      </w:r>
      <w:r>
        <w:rPr>
          <w:rFonts w:hint="eastAsia"/>
          <w:lang w:eastAsia="zh-CN"/>
        </w:rPr>
        <w:t>第</w:t>
      </w:r>
      <w:r w:rsidRPr="000F470D">
        <w:rPr>
          <w:b/>
          <w:lang w:eastAsia="zh-CN"/>
        </w:rPr>
        <w:t>5.484B</w:t>
      </w:r>
      <w:r w:rsidRPr="0081661C">
        <w:rPr>
          <w:rFonts w:hint="eastAsia"/>
          <w:bCs/>
          <w:lang w:eastAsia="zh-CN"/>
        </w:rPr>
        <w:t>款</w:t>
      </w:r>
      <w:r>
        <w:rPr>
          <w:rFonts w:hint="eastAsia"/>
          <w:lang w:eastAsia="zh-CN"/>
        </w:rPr>
        <w:t>，</w:t>
      </w:r>
      <w:bookmarkEnd w:id="4"/>
      <w:r w:rsidR="00C41C41">
        <w:rPr>
          <w:rFonts w:hint="eastAsia"/>
          <w:lang w:eastAsia="zh-CN"/>
        </w:rPr>
        <w:t>从而满足无人机系统的控制和非有效载荷通信对卫星固定业务的使用</w:t>
      </w:r>
      <w:r w:rsidR="00C41C41" w:rsidRPr="00981D3F">
        <w:rPr>
          <w:rFonts w:hint="eastAsia"/>
          <w:iCs/>
          <w:lang w:val="en-US" w:eastAsia="zh-CN"/>
        </w:rPr>
        <w:t>；</w:t>
      </w:r>
    </w:p>
    <w:p w14:paraId="2D0949D5" w14:textId="77777777" w:rsidR="00A1546C" w:rsidRPr="005D1E77" w:rsidRDefault="00A1546C" w:rsidP="00A1546C">
      <w:pPr>
        <w:rPr>
          <w:lang w:val="en-US" w:eastAsia="zh-CN"/>
        </w:rPr>
      </w:pPr>
      <w:r w:rsidRPr="005D1E77">
        <w:rPr>
          <w:lang w:val="en-US" w:eastAsia="zh-CN"/>
        </w:rPr>
        <w:lastRenderedPageBreak/>
        <w:t>1.</w:t>
      </w:r>
      <w:r>
        <w:rPr>
          <w:rFonts w:hint="eastAsia"/>
          <w:lang w:val="en-US" w:eastAsia="zh-CN"/>
        </w:rPr>
        <w:t>9</w:t>
      </w:r>
      <w:r w:rsidRPr="005D1E77">
        <w:rPr>
          <w:lang w:val="en-US" w:eastAsia="zh-CN"/>
        </w:rPr>
        <w:tab/>
      </w:r>
      <w:r w:rsidRPr="00307C25">
        <w:rPr>
          <w:rFonts w:hint="eastAsia"/>
          <w:lang w:eastAsia="zh-CN"/>
        </w:rPr>
        <w:t>根据</w:t>
      </w:r>
      <w:r>
        <w:rPr>
          <w:rFonts w:hint="eastAsia"/>
          <w:lang w:eastAsia="zh-CN"/>
        </w:rPr>
        <w:t>第</w:t>
      </w:r>
      <w:r w:rsidRPr="00B507B5">
        <w:rPr>
          <w:b/>
          <w:lang w:eastAsia="zh-CN"/>
        </w:rPr>
        <w:t>429</w:t>
      </w:r>
      <w:r w:rsidRPr="00307C25">
        <w:rPr>
          <w:rFonts w:hint="eastAsia"/>
          <w:lang w:eastAsia="zh-CN"/>
        </w:rPr>
        <w:t>号决议</w:t>
      </w:r>
      <w:r w:rsidRPr="00307C25">
        <w:rPr>
          <w:rFonts w:hint="eastAsia"/>
          <w:b/>
          <w:lang w:eastAsia="zh-CN"/>
        </w:rPr>
        <w:t>（</w:t>
      </w:r>
      <w:r w:rsidRPr="00307C25">
        <w:rPr>
          <w:b/>
          <w:lang w:eastAsia="zh-CN"/>
        </w:rPr>
        <w:t>WRC-19</w:t>
      </w:r>
      <w:r w:rsidRPr="00307C25">
        <w:rPr>
          <w:rFonts w:hint="eastAsia"/>
          <w:b/>
          <w:lang w:eastAsia="zh-CN"/>
        </w:rPr>
        <w:t>）</w:t>
      </w:r>
      <w:r w:rsidRPr="00BD4658">
        <w:rPr>
          <w:rFonts w:hint="eastAsia"/>
          <w:bCs/>
          <w:lang w:eastAsia="zh-CN"/>
        </w:rPr>
        <w:t>，</w:t>
      </w:r>
      <w:r>
        <w:rPr>
          <w:rFonts w:hint="eastAsia"/>
          <w:bCs/>
          <w:lang w:eastAsia="zh-CN"/>
        </w:rPr>
        <w:t>在</w:t>
      </w:r>
      <w:r w:rsidRPr="00B507B5">
        <w:rPr>
          <w:lang w:eastAsia="zh-CN"/>
        </w:rPr>
        <w:t>ITU-R</w:t>
      </w:r>
      <w:r w:rsidRPr="00B507B5">
        <w:rPr>
          <w:rFonts w:hint="eastAsia"/>
          <w:lang w:eastAsia="zh-CN"/>
        </w:rPr>
        <w:t>研究的基础上</w:t>
      </w:r>
      <w:r w:rsidRPr="00307C25">
        <w:rPr>
          <w:rFonts w:hint="eastAsia"/>
          <w:bCs/>
          <w:lang w:eastAsia="zh-CN"/>
        </w:rPr>
        <w:t>审议</w:t>
      </w:r>
      <w:r w:rsidRPr="00B507B5">
        <w:rPr>
          <w:rFonts w:hint="eastAsia"/>
          <w:lang w:eastAsia="zh-CN"/>
        </w:rPr>
        <w:t>《无线电规则》附录</w:t>
      </w:r>
      <w:r w:rsidRPr="00B507B5">
        <w:rPr>
          <w:b/>
          <w:bCs/>
          <w:lang w:eastAsia="zh-CN"/>
        </w:rPr>
        <w:t>27</w:t>
      </w:r>
      <w:r w:rsidRPr="00B507B5" w:rsidDel="00A97CEF">
        <w:rPr>
          <w:lang w:eastAsia="zh-CN"/>
        </w:rPr>
        <w:t xml:space="preserve"> </w:t>
      </w:r>
      <w:r w:rsidRPr="00B507B5">
        <w:rPr>
          <w:rFonts w:hint="eastAsia"/>
          <w:lang w:eastAsia="zh-CN"/>
        </w:rPr>
        <w:t>并考虑适当的规则行动和更新，以便将用于划分给航空移动（</w:t>
      </w:r>
      <w:r w:rsidRPr="00B507B5">
        <w:rPr>
          <w:lang w:eastAsia="zh-CN"/>
        </w:rPr>
        <w:t>R</w:t>
      </w:r>
      <w:r w:rsidRPr="00B507B5">
        <w:rPr>
          <w:rFonts w:hint="eastAsia"/>
          <w:lang w:eastAsia="zh-CN"/>
        </w:rPr>
        <w:t>）业务的现有</w:t>
      </w:r>
      <w:r w:rsidRPr="00B507B5">
        <w:rPr>
          <w:lang w:eastAsia="zh-CN"/>
        </w:rPr>
        <w:t>HF</w:t>
      </w:r>
      <w:r w:rsidRPr="00B507B5">
        <w:rPr>
          <w:rFonts w:hint="eastAsia"/>
          <w:lang w:eastAsia="zh-CN"/>
        </w:rPr>
        <w:t>频段中的商用航空生命安全应用的数字技术包含在内并实现现有</w:t>
      </w:r>
      <w:r w:rsidRPr="00B507B5">
        <w:rPr>
          <w:lang w:eastAsia="zh-CN"/>
        </w:rPr>
        <w:t>HF</w:t>
      </w:r>
      <w:r w:rsidRPr="00B507B5">
        <w:rPr>
          <w:rFonts w:hint="eastAsia"/>
          <w:lang w:eastAsia="zh-CN"/>
        </w:rPr>
        <w:t>系统与现代化改造后的</w:t>
      </w:r>
      <w:r w:rsidRPr="00B507B5">
        <w:rPr>
          <w:lang w:eastAsia="zh-CN"/>
        </w:rPr>
        <w:t>HF</w:t>
      </w:r>
      <w:r w:rsidRPr="00B507B5">
        <w:rPr>
          <w:rFonts w:hint="eastAsia"/>
          <w:lang w:eastAsia="zh-CN"/>
        </w:rPr>
        <w:t>系统的共存；</w:t>
      </w:r>
    </w:p>
    <w:p w14:paraId="58622B45" w14:textId="77777777" w:rsidR="00A1546C" w:rsidRPr="00E7229D" w:rsidRDefault="00A1546C" w:rsidP="00A1546C">
      <w:pPr>
        <w:rPr>
          <w:b/>
          <w:lang w:val="en-US" w:eastAsia="zh-CN"/>
        </w:rPr>
      </w:pPr>
      <w:r w:rsidRPr="00E7229D">
        <w:rPr>
          <w:lang w:val="en-US" w:eastAsia="zh-CN"/>
        </w:rPr>
        <w:t>1.</w:t>
      </w:r>
      <w:r>
        <w:rPr>
          <w:rFonts w:hint="eastAsia"/>
          <w:lang w:val="en-US" w:eastAsia="zh-CN"/>
        </w:rPr>
        <w:t>10</w:t>
      </w:r>
      <w:r w:rsidRPr="00E7229D">
        <w:rPr>
          <w:lang w:val="en-US" w:eastAsia="zh-CN"/>
        </w:rPr>
        <w:tab/>
      </w:r>
      <w:r w:rsidRPr="0065085C">
        <w:rPr>
          <w:szCs w:val="24"/>
          <w:lang w:eastAsia="zh-CN"/>
        </w:rPr>
        <w:t>根据第</w:t>
      </w:r>
      <w:r w:rsidRPr="00B507B5">
        <w:rPr>
          <w:rFonts w:cs="Traditional Arabic"/>
          <w:b/>
          <w:bCs/>
          <w:lang w:eastAsia="zh-CN"/>
        </w:rPr>
        <w:t>430</w:t>
      </w:r>
      <w:r w:rsidRPr="0065085C">
        <w:rPr>
          <w:bCs/>
          <w:szCs w:val="24"/>
          <w:lang w:eastAsia="zh-CN"/>
        </w:rPr>
        <w:t>号决议</w:t>
      </w:r>
      <w:r w:rsidRPr="0065085C">
        <w:rPr>
          <w:b/>
          <w:bCs/>
          <w:szCs w:val="24"/>
          <w:lang w:eastAsia="zh-CN"/>
        </w:rPr>
        <w:t>（</w:t>
      </w:r>
      <w:r w:rsidRPr="0065085C">
        <w:rPr>
          <w:b/>
          <w:bCs/>
          <w:szCs w:val="24"/>
          <w:lang w:eastAsia="zh-CN"/>
        </w:rPr>
        <w:t>WRC-19</w:t>
      </w:r>
      <w:r w:rsidRPr="0065085C">
        <w:rPr>
          <w:b/>
          <w:bCs/>
          <w:szCs w:val="24"/>
          <w:lang w:eastAsia="zh-CN"/>
        </w:rPr>
        <w:t>）</w:t>
      </w:r>
      <w:r w:rsidRPr="00CB7FDE">
        <w:rPr>
          <w:szCs w:val="24"/>
          <w:lang w:eastAsia="zh-CN"/>
        </w:rPr>
        <w:t>，</w:t>
      </w:r>
      <w:r w:rsidRPr="0065085C">
        <w:rPr>
          <w:szCs w:val="24"/>
          <w:lang w:eastAsia="zh-CN"/>
        </w:rPr>
        <w:t>为</w:t>
      </w:r>
      <w:r>
        <w:rPr>
          <w:rFonts w:hint="eastAsia"/>
          <w:szCs w:val="24"/>
          <w:lang w:eastAsia="zh-CN"/>
        </w:rPr>
        <w:t>航空移动业务</w:t>
      </w:r>
      <w:r w:rsidRPr="0065085C">
        <w:rPr>
          <w:szCs w:val="24"/>
          <w:lang w:eastAsia="zh-CN"/>
        </w:rPr>
        <w:t>可能引入新的非安全航空移动应用开展有关频谱需求、与无线电通信业务的共存和规则措施的研究；</w:t>
      </w:r>
    </w:p>
    <w:p w14:paraId="4922ED6D" w14:textId="77777777" w:rsidR="00A1546C" w:rsidRDefault="00A1546C" w:rsidP="00A1546C">
      <w:pPr>
        <w:rPr>
          <w:lang w:eastAsia="zh-CN"/>
        </w:rPr>
      </w:pPr>
      <w:r>
        <w:rPr>
          <w:rFonts w:hint="eastAsia"/>
          <w:bCs/>
          <w:lang w:eastAsia="zh-CN"/>
        </w:rPr>
        <w:t>1</w:t>
      </w:r>
      <w:r>
        <w:rPr>
          <w:bCs/>
          <w:lang w:eastAsia="zh-CN"/>
        </w:rPr>
        <w:t>.</w:t>
      </w:r>
      <w:r>
        <w:rPr>
          <w:rFonts w:hint="eastAsia"/>
          <w:bCs/>
          <w:lang w:eastAsia="zh-CN"/>
        </w:rPr>
        <w:t>11</w:t>
      </w:r>
      <w:r w:rsidRPr="00E45F3B">
        <w:rPr>
          <w:b/>
          <w:lang w:eastAsia="zh-CN"/>
        </w:rPr>
        <w:tab/>
      </w:r>
      <w:r w:rsidRPr="00F7093D">
        <w:rPr>
          <w:rFonts w:hint="eastAsia"/>
          <w:bCs/>
          <w:lang w:eastAsia="zh-CN"/>
        </w:rPr>
        <w:t>根据第</w:t>
      </w:r>
      <w:r w:rsidRPr="00F7093D">
        <w:rPr>
          <w:rFonts w:hint="eastAsia"/>
          <w:b/>
          <w:lang w:eastAsia="zh-CN"/>
        </w:rPr>
        <w:t>361</w:t>
      </w:r>
      <w:r w:rsidRPr="00F7093D">
        <w:rPr>
          <w:rFonts w:hint="eastAsia"/>
          <w:bCs/>
          <w:lang w:eastAsia="zh-CN"/>
        </w:rPr>
        <w:t>号决议</w:t>
      </w:r>
      <w:r w:rsidRPr="00F7093D">
        <w:rPr>
          <w:rFonts w:hint="eastAsia"/>
          <w:b/>
          <w:lang w:eastAsia="zh-CN"/>
        </w:rPr>
        <w:t>（</w:t>
      </w:r>
      <w:r w:rsidRPr="00F7093D">
        <w:rPr>
          <w:rFonts w:hint="eastAsia"/>
          <w:b/>
          <w:lang w:eastAsia="zh-CN"/>
        </w:rPr>
        <w:t>WRC-19</w:t>
      </w:r>
      <w:r w:rsidRPr="00F7093D">
        <w:rPr>
          <w:rFonts w:hint="eastAsia"/>
          <w:b/>
          <w:lang w:eastAsia="zh-CN"/>
        </w:rPr>
        <w:t>，修订版）</w:t>
      </w:r>
      <w:r w:rsidRPr="00F7093D">
        <w:rPr>
          <w:rFonts w:hint="eastAsia"/>
          <w:bCs/>
          <w:lang w:eastAsia="zh-CN"/>
        </w:rPr>
        <w:t>，</w:t>
      </w:r>
      <w:r>
        <w:rPr>
          <w:rFonts w:hint="eastAsia"/>
          <w:bCs/>
          <w:lang w:eastAsia="zh-CN"/>
        </w:rPr>
        <w:t>审议</w:t>
      </w:r>
      <w:r w:rsidRPr="00F7093D">
        <w:rPr>
          <w:rFonts w:hint="eastAsia"/>
          <w:bCs/>
          <w:lang w:eastAsia="zh-CN"/>
        </w:rPr>
        <w:t>可能的</w:t>
      </w:r>
      <w:r>
        <w:rPr>
          <w:rFonts w:hint="eastAsia"/>
          <w:bCs/>
          <w:lang w:eastAsia="zh-CN"/>
        </w:rPr>
        <w:t>规则行动</w:t>
      </w:r>
      <w:r w:rsidRPr="00F7093D">
        <w:rPr>
          <w:rFonts w:hint="eastAsia"/>
          <w:bCs/>
          <w:lang w:eastAsia="zh-CN"/>
        </w:rPr>
        <w:t>，支持全球</w:t>
      </w:r>
      <w:r>
        <w:rPr>
          <w:rFonts w:hint="eastAsia"/>
          <w:bCs/>
          <w:lang w:eastAsia="zh-CN"/>
        </w:rPr>
        <w:t>水上</w:t>
      </w:r>
      <w:r w:rsidRPr="00F7093D">
        <w:rPr>
          <w:rFonts w:hint="eastAsia"/>
          <w:bCs/>
          <w:lang w:eastAsia="zh-CN"/>
        </w:rPr>
        <w:t>遇险和安全系统</w:t>
      </w:r>
      <w:r w:rsidRPr="004C6E8B">
        <w:rPr>
          <w:rFonts w:hint="eastAsia"/>
          <w:bCs/>
          <w:lang w:val="en-US" w:eastAsia="zh-CN"/>
        </w:rPr>
        <w:t>（</w:t>
      </w:r>
      <w:r w:rsidRPr="004C6E8B">
        <w:rPr>
          <w:rFonts w:hint="eastAsia"/>
          <w:bCs/>
          <w:lang w:val="en-US" w:eastAsia="zh-CN"/>
        </w:rPr>
        <w:t>GMDSS</w:t>
      </w:r>
      <w:r w:rsidRPr="004C6E8B">
        <w:rPr>
          <w:rFonts w:hint="eastAsia"/>
          <w:bCs/>
          <w:lang w:val="en-US" w:eastAsia="zh-CN"/>
        </w:rPr>
        <w:t>）</w:t>
      </w:r>
      <w:r w:rsidRPr="00F7093D">
        <w:rPr>
          <w:rFonts w:hint="eastAsia"/>
          <w:bCs/>
          <w:lang w:eastAsia="zh-CN"/>
        </w:rPr>
        <w:t>的现代化</w:t>
      </w:r>
      <w:r>
        <w:rPr>
          <w:rFonts w:hint="eastAsia"/>
          <w:bCs/>
          <w:lang w:eastAsia="zh-CN"/>
        </w:rPr>
        <w:t>，</w:t>
      </w:r>
      <w:r w:rsidRPr="00A716CF">
        <w:rPr>
          <w:bCs/>
          <w:lang w:eastAsia="zh-CN"/>
        </w:rPr>
        <w:t>并实施</w:t>
      </w:r>
      <w:r w:rsidRPr="00A716CF">
        <w:rPr>
          <w:bCs/>
          <w:lang w:eastAsia="zh-CN"/>
        </w:rPr>
        <w:t>e</w:t>
      </w:r>
      <w:r w:rsidRPr="00A716CF">
        <w:rPr>
          <w:bCs/>
          <w:lang w:eastAsia="zh-CN"/>
        </w:rPr>
        <w:t>航</w:t>
      </w:r>
      <w:r w:rsidRPr="00A716CF">
        <w:rPr>
          <w:rFonts w:hint="eastAsia"/>
          <w:bCs/>
          <w:lang w:eastAsia="zh-CN"/>
        </w:rPr>
        <w:t>海</w:t>
      </w:r>
      <w:r w:rsidRPr="00F7093D">
        <w:rPr>
          <w:rFonts w:hint="eastAsia"/>
          <w:bCs/>
          <w:lang w:eastAsia="zh-CN"/>
        </w:rPr>
        <w:t>；</w:t>
      </w:r>
    </w:p>
    <w:p w14:paraId="5BFB55FF" w14:textId="77777777" w:rsidR="00A1546C" w:rsidRPr="005D1E77" w:rsidRDefault="00A1546C" w:rsidP="00A1546C">
      <w:pPr>
        <w:rPr>
          <w:lang w:eastAsia="zh-CN"/>
        </w:rPr>
      </w:pPr>
      <w:r w:rsidRPr="005D1E77">
        <w:rPr>
          <w:lang w:eastAsia="zh-CN"/>
        </w:rPr>
        <w:t>1.</w:t>
      </w:r>
      <w:r>
        <w:rPr>
          <w:rFonts w:hint="eastAsia"/>
          <w:lang w:eastAsia="zh-CN"/>
        </w:rPr>
        <w:t>12</w:t>
      </w:r>
      <w:r w:rsidRPr="005D1E77">
        <w:rPr>
          <w:lang w:eastAsia="zh-CN"/>
        </w:rPr>
        <w:tab/>
      </w:r>
      <w:r w:rsidRPr="00B507B5">
        <w:rPr>
          <w:rFonts w:hint="eastAsia"/>
          <w:lang w:eastAsia="zh-CN"/>
        </w:rPr>
        <w:t>根据</w:t>
      </w:r>
      <w:r w:rsidRPr="00D73CEC">
        <w:rPr>
          <w:rFonts w:hint="eastAsia"/>
          <w:lang w:eastAsia="zh-CN"/>
        </w:rPr>
        <w:t>第</w:t>
      </w:r>
      <w:r>
        <w:rPr>
          <w:b/>
          <w:bCs/>
          <w:lang w:eastAsia="zh-CN"/>
        </w:rPr>
        <w:t>656</w:t>
      </w:r>
      <w:r w:rsidRPr="00D73CEC">
        <w:rPr>
          <w:rFonts w:hint="eastAsia"/>
          <w:lang w:eastAsia="zh-CN"/>
        </w:rPr>
        <w:t>号决议</w:t>
      </w:r>
      <w:r w:rsidRPr="00673483">
        <w:rPr>
          <w:rFonts w:hint="eastAsia"/>
          <w:b/>
          <w:bCs/>
          <w:lang w:eastAsia="zh-CN"/>
        </w:rPr>
        <w:t>（</w:t>
      </w:r>
      <w:r w:rsidRPr="00673483">
        <w:rPr>
          <w:b/>
          <w:bCs/>
          <w:lang w:eastAsia="zh-CN"/>
        </w:rPr>
        <w:t>WRC</w:t>
      </w:r>
      <w:r>
        <w:rPr>
          <w:rFonts w:hint="eastAsia"/>
          <w:b/>
          <w:bCs/>
          <w:lang w:eastAsia="zh-CN"/>
        </w:rPr>
        <w:t>-19</w:t>
      </w:r>
      <w:r>
        <w:rPr>
          <w:rFonts w:hint="eastAsia"/>
          <w:b/>
          <w:bCs/>
          <w:lang w:eastAsia="zh-CN"/>
        </w:rPr>
        <w:t>，修订版</w:t>
      </w:r>
      <w:r w:rsidRPr="00673483">
        <w:rPr>
          <w:rFonts w:hint="eastAsia"/>
          <w:b/>
          <w:bCs/>
          <w:lang w:eastAsia="zh-CN"/>
        </w:rPr>
        <w:t>）</w:t>
      </w:r>
      <w:r>
        <w:rPr>
          <w:rFonts w:hint="eastAsia"/>
          <w:b/>
          <w:bCs/>
          <w:lang w:eastAsia="zh-CN"/>
        </w:rPr>
        <w:t>，</w:t>
      </w:r>
      <w:r w:rsidRPr="00F93780">
        <w:rPr>
          <w:rFonts w:hint="eastAsia"/>
          <w:lang w:eastAsia="zh-CN"/>
        </w:rPr>
        <w:t>在考虑到对现有业务，包括相邻频段中的业务的保护情况下，</w:t>
      </w:r>
      <w:r w:rsidRPr="00D73CEC">
        <w:rPr>
          <w:rFonts w:hint="eastAsia"/>
          <w:lang w:eastAsia="zh-CN"/>
        </w:rPr>
        <w:t>在</w:t>
      </w:r>
      <w:r w:rsidRPr="00D73CEC">
        <w:rPr>
          <w:lang w:eastAsia="zh-CN"/>
        </w:rPr>
        <w:t>WRC-23</w:t>
      </w:r>
      <w:r w:rsidRPr="00D73CEC">
        <w:rPr>
          <w:rFonts w:hint="eastAsia"/>
          <w:lang w:eastAsia="zh-CN"/>
        </w:rPr>
        <w:t>之前开展并完成在</w:t>
      </w:r>
      <w:r w:rsidRPr="00D73CEC">
        <w:rPr>
          <w:lang w:eastAsia="zh-CN"/>
        </w:rPr>
        <w:t>45 MHz</w:t>
      </w:r>
      <w:r w:rsidRPr="00D73CEC">
        <w:rPr>
          <w:rFonts w:hint="eastAsia"/>
          <w:lang w:eastAsia="zh-CN"/>
        </w:rPr>
        <w:t>附近频率范围内可能给予卫星地球探测业务（有源）一个新</w:t>
      </w:r>
      <w:r>
        <w:rPr>
          <w:rFonts w:hint="eastAsia"/>
          <w:lang w:eastAsia="zh-CN"/>
        </w:rPr>
        <w:t>的</w:t>
      </w:r>
      <w:r w:rsidRPr="00B507B5">
        <w:rPr>
          <w:rFonts w:hint="eastAsia"/>
          <w:lang w:eastAsia="zh-CN"/>
        </w:rPr>
        <w:t>次要</w:t>
      </w:r>
      <w:r w:rsidRPr="00D73CEC">
        <w:rPr>
          <w:rFonts w:hint="eastAsia"/>
          <w:lang w:eastAsia="zh-CN"/>
        </w:rPr>
        <w:t>划分、用于星载雷达探测器的研究</w:t>
      </w:r>
      <w:r w:rsidRPr="00B507B5">
        <w:rPr>
          <w:rFonts w:hint="eastAsia"/>
          <w:lang w:eastAsia="zh-CN"/>
        </w:rPr>
        <w:t>；</w:t>
      </w:r>
    </w:p>
    <w:p w14:paraId="541F0AF3" w14:textId="77777777" w:rsidR="00A1546C" w:rsidRPr="00A4201C" w:rsidRDefault="00A1546C" w:rsidP="00A1546C">
      <w:pPr>
        <w:rPr>
          <w:lang w:eastAsia="zh-CN"/>
        </w:rPr>
      </w:pPr>
      <w:r>
        <w:rPr>
          <w:rFonts w:hint="eastAsia"/>
          <w:lang w:eastAsia="zh-CN"/>
        </w:rPr>
        <w:t>1</w:t>
      </w:r>
      <w:r>
        <w:rPr>
          <w:lang w:eastAsia="zh-CN"/>
        </w:rPr>
        <w:t>.</w:t>
      </w:r>
      <w:r>
        <w:rPr>
          <w:rFonts w:hint="eastAsia"/>
          <w:lang w:eastAsia="zh-CN"/>
        </w:rPr>
        <w:t>13</w:t>
      </w:r>
      <w:r w:rsidRPr="00C904CD">
        <w:rPr>
          <w:lang w:eastAsia="zh-CN"/>
        </w:rPr>
        <w:tab/>
      </w:r>
      <w:r>
        <w:rPr>
          <w:lang w:eastAsia="zh-CN"/>
        </w:rPr>
        <w:t>根据</w:t>
      </w:r>
      <w:r w:rsidRPr="002F70E7">
        <w:rPr>
          <w:rFonts w:hint="eastAsia"/>
          <w:lang w:eastAsia="zh-CN"/>
        </w:rPr>
        <w:t>第</w:t>
      </w:r>
      <w:r w:rsidRPr="00B507B5">
        <w:rPr>
          <w:rFonts w:cs="Traditional Arabic"/>
          <w:b/>
          <w:bCs/>
          <w:lang w:eastAsia="zh-CN"/>
        </w:rPr>
        <w:t>661</w:t>
      </w:r>
      <w:r w:rsidRPr="002F70E7">
        <w:rPr>
          <w:rFonts w:hint="eastAsia"/>
          <w:lang w:eastAsia="zh-CN"/>
        </w:rPr>
        <w:t>号决议</w:t>
      </w:r>
      <w:r w:rsidRPr="00B23A64">
        <w:rPr>
          <w:rFonts w:hint="eastAsia"/>
          <w:b/>
          <w:bCs/>
          <w:lang w:eastAsia="zh-CN"/>
        </w:rPr>
        <w:t>（</w:t>
      </w:r>
      <w:r w:rsidRPr="00B23A64">
        <w:rPr>
          <w:rFonts w:hint="eastAsia"/>
          <w:b/>
          <w:bCs/>
          <w:lang w:eastAsia="zh-CN"/>
        </w:rPr>
        <w:t>WRC-19</w:t>
      </w:r>
      <w:r w:rsidRPr="00B23A64">
        <w:rPr>
          <w:rFonts w:hint="eastAsia"/>
          <w:b/>
          <w:bCs/>
          <w:lang w:eastAsia="zh-CN"/>
        </w:rPr>
        <w:t>）</w:t>
      </w:r>
      <w:r>
        <w:rPr>
          <w:rFonts w:hint="eastAsia"/>
          <w:lang w:eastAsia="zh-CN"/>
        </w:rPr>
        <w:t>，</w:t>
      </w:r>
      <w:r w:rsidRPr="00B507B5">
        <w:rPr>
          <w:rFonts w:hint="eastAsia"/>
          <w:lang w:eastAsia="zh-CN"/>
        </w:rPr>
        <w:t>考虑</w:t>
      </w:r>
      <w:r>
        <w:rPr>
          <w:rFonts w:hint="eastAsia"/>
          <w:lang w:eastAsia="zh-CN"/>
        </w:rPr>
        <w:t>升级</w:t>
      </w:r>
      <w:r w:rsidRPr="00346CA9">
        <w:rPr>
          <w:lang w:eastAsia="zh-CN"/>
        </w:rPr>
        <w:t>14.8-15.35</w:t>
      </w:r>
      <w:r>
        <w:rPr>
          <w:lang w:val="en-US" w:eastAsia="zh-CN"/>
        </w:rPr>
        <w:t> </w:t>
      </w:r>
      <w:r w:rsidRPr="00346CA9">
        <w:rPr>
          <w:lang w:eastAsia="zh-CN"/>
        </w:rPr>
        <w:t>GHz</w:t>
      </w:r>
      <w:r w:rsidRPr="00346CA9">
        <w:rPr>
          <w:lang w:eastAsia="zh-CN"/>
        </w:rPr>
        <w:t>频段</w:t>
      </w:r>
      <w:r>
        <w:rPr>
          <w:rFonts w:hint="eastAsia"/>
          <w:lang w:eastAsia="zh-CN"/>
        </w:rPr>
        <w:t>内</w:t>
      </w:r>
      <w:r w:rsidRPr="00346CA9">
        <w:rPr>
          <w:lang w:eastAsia="zh-CN"/>
        </w:rPr>
        <w:t>空间研究业务</w:t>
      </w:r>
      <w:r>
        <w:rPr>
          <w:rFonts w:hint="eastAsia"/>
          <w:lang w:eastAsia="zh-CN"/>
        </w:rPr>
        <w:t>划分</w:t>
      </w:r>
      <w:r w:rsidRPr="00346CA9">
        <w:rPr>
          <w:lang w:eastAsia="zh-CN"/>
        </w:rPr>
        <w:t>的可能性；</w:t>
      </w:r>
    </w:p>
    <w:p w14:paraId="45F3FB05" w14:textId="77777777" w:rsidR="00A1546C" w:rsidRPr="00A4201C" w:rsidRDefault="00A1546C" w:rsidP="00A1546C">
      <w:pPr>
        <w:rPr>
          <w:lang w:val="en-US" w:eastAsia="zh-CN"/>
        </w:rPr>
      </w:pPr>
      <w:r>
        <w:rPr>
          <w:lang w:val="en-US" w:eastAsia="zh-CN"/>
        </w:rPr>
        <w:t>1.14</w:t>
      </w:r>
      <w:r w:rsidRPr="00A4201C">
        <w:rPr>
          <w:lang w:val="en-US" w:eastAsia="zh-CN"/>
        </w:rPr>
        <w:tab/>
      </w:r>
      <w:r w:rsidRPr="00682E08">
        <w:rPr>
          <w:rFonts w:hint="eastAsia"/>
          <w:lang w:eastAsia="zh-CN"/>
        </w:rPr>
        <w:t>根据第</w:t>
      </w:r>
      <w:r w:rsidRPr="00B507B5">
        <w:rPr>
          <w:rFonts w:cs="Traditional Arabic"/>
          <w:b/>
          <w:bCs/>
          <w:lang w:eastAsia="zh-CN"/>
        </w:rPr>
        <w:t>662</w:t>
      </w:r>
      <w:r w:rsidRPr="00682E08">
        <w:rPr>
          <w:rFonts w:hint="eastAsia"/>
          <w:lang w:eastAsia="zh-CN"/>
        </w:rPr>
        <w:t>号决议</w:t>
      </w:r>
      <w:r w:rsidRPr="00682E08">
        <w:rPr>
          <w:rFonts w:hint="eastAsia"/>
          <w:b/>
          <w:bCs/>
          <w:lang w:eastAsia="zh-CN"/>
        </w:rPr>
        <w:t>（</w:t>
      </w:r>
      <w:r w:rsidRPr="00682E08">
        <w:rPr>
          <w:b/>
          <w:bCs/>
          <w:lang w:eastAsia="zh-CN"/>
        </w:rPr>
        <w:t>WRC-19</w:t>
      </w:r>
      <w:r w:rsidRPr="00682E08">
        <w:rPr>
          <w:rFonts w:hint="eastAsia"/>
          <w:b/>
          <w:bCs/>
          <w:lang w:eastAsia="zh-CN"/>
        </w:rPr>
        <w:t>）</w:t>
      </w:r>
      <w:r w:rsidRPr="00682E08">
        <w:rPr>
          <w:rFonts w:hint="eastAsia"/>
          <w:lang w:eastAsia="zh-CN"/>
        </w:rPr>
        <w:t>，审议并考虑在</w:t>
      </w:r>
      <w:r w:rsidRPr="00682E08">
        <w:rPr>
          <w:lang w:eastAsia="zh-CN"/>
        </w:rPr>
        <w:t>231.5</w:t>
      </w:r>
      <w:r>
        <w:rPr>
          <w:lang w:val="en-US" w:eastAsia="zh-CN"/>
        </w:rPr>
        <w:t> </w:t>
      </w:r>
      <w:r>
        <w:rPr>
          <w:lang w:eastAsia="zh-CN"/>
        </w:rPr>
        <w:t>-</w:t>
      </w:r>
      <w:r>
        <w:rPr>
          <w:lang w:val="en-US" w:eastAsia="zh-CN"/>
        </w:rPr>
        <w:t> </w:t>
      </w:r>
      <w:r w:rsidRPr="00682E08">
        <w:rPr>
          <w:lang w:eastAsia="zh-CN"/>
        </w:rPr>
        <w:t>252</w:t>
      </w:r>
      <w:r>
        <w:rPr>
          <w:lang w:val="en-US" w:eastAsia="zh-CN"/>
        </w:rPr>
        <w:t> </w:t>
      </w:r>
      <w:r w:rsidRPr="00682E08">
        <w:rPr>
          <w:lang w:eastAsia="zh-CN"/>
        </w:rPr>
        <w:t>GHz</w:t>
      </w:r>
      <w:r w:rsidRPr="00682E08">
        <w:rPr>
          <w:rFonts w:hint="eastAsia"/>
          <w:lang w:eastAsia="zh-CN"/>
        </w:rPr>
        <w:t>频率范围内对</w:t>
      </w:r>
      <w:r w:rsidRPr="00D73CEC">
        <w:rPr>
          <w:rFonts w:hint="eastAsia"/>
          <w:lang w:eastAsia="zh-CN"/>
        </w:rPr>
        <w:t>卫星地球探测</w:t>
      </w:r>
      <w:r>
        <w:rPr>
          <w:rFonts w:hint="eastAsia"/>
          <w:lang w:eastAsia="zh-CN"/>
        </w:rPr>
        <w:t>业务</w:t>
      </w:r>
      <w:r w:rsidRPr="00682E08">
        <w:rPr>
          <w:rFonts w:hint="eastAsia"/>
          <w:lang w:eastAsia="zh-CN"/>
        </w:rPr>
        <w:t>（无源）现有</w:t>
      </w:r>
      <w:r>
        <w:rPr>
          <w:rFonts w:hint="eastAsia"/>
          <w:lang w:eastAsia="zh-CN"/>
        </w:rPr>
        <w:t>频率</w:t>
      </w:r>
      <w:r w:rsidRPr="00682E08">
        <w:rPr>
          <w:rFonts w:hint="eastAsia"/>
          <w:lang w:eastAsia="zh-CN"/>
        </w:rPr>
        <w:t>划分的可能调整或可能</w:t>
      </w:r>
      <w:r>
        <w:rPr>
          <w:rFonts w:hint="eastAsia"/>
          <w:lang w:eastAsia="zh-CN"/>
        </w:rPr>
        <w:t>新增</w:t>
      </w:r>
      <w:r w:rsidRPr="00682E08">
        <w:rPr>
          <w:rFonts w:hint="eastAsia"/>
          <w:lang w:eastAsia="zh-CN"/>
        </w:rPr>
        <w:t>主要业务频率划分，以确保与更多最新的</w:t>
      </w:r>
      <w:r>
        <w:rPr>
          <w:rFonts w:hint="eastAsia"/>
          <w:lang w:eastAsia="zh-CN"/>
        </w:rPr>
        <w:t>遥感</w:t>
      </w:r>
      <w:r w:rsidRPr="00682E08">
        <w:rPr>
          <w:rFonts w:hint="eastAsia"/>
          <w:lang w:eastAsia="zh-CN"/>
        </w:rPr>
        <w:t>观测要求保持一致</w:t>
      </w:r>
      <w:r>
        <w:rPr>
          <w:rFonts w:hint="eastAsia"/>
          <w:lang w:eastAsia="zh-CN"/>
        </w:rPr>
        <w:t>；</w:t>
      </w:r>
    </w:p>
    <w:p w14:paraId="4857C7EC" w14:textId="77777777" w:rsidR="00A1546C" w:rsidRDefault="00A1546C" w:rsidP="00A1546C">
      <w:pPr>
        <w:rPr>
          <w:lang w:eastAsia="zh-CN"/>
        </w:rPr>
      </w:pPr>
      <w:r>
        <w:rPr>
          <w:lang w:eastAsia="zh-CN"/>
        </w:rPr>
        <w:t>1.15</w:t>
      </w:r>
      <w:r w:rsidRPr="00174BC7">
        <w:rPr>
          <w:lang w:eastAsia="zh-CN"/>
        </w:rPr>
        <w:tab/>
      </w:r>
      <w:r w:rsidRPr="00BD4658">
        <w:rPr>
          <w:rFonts w:hint="eastAsia"/>
          <w:lang w:eastAsia="zh-CN"/>
        </w:rPr>
        <w:t>根据第</w:t>
      </w:r>
      <w:r w:rsidRPr="00B507B5">
        <w:rPr>
          <w:rFonts w:cs="Traditional Arabic"/>
          <w:b/>
          <w:bCs/>
          <w:lang w:eastAsia="zh-CN"/>
        </w:rPr>
        <w:t>172</w:t>
      </w:r>
      <w:r w:rsidRPr="00BD4658">
        <w:rPr>
          <w:rFonts w:hint="eastAsia"/>
          <w:lang w:eastAsia="zh-CN"/>
        </w:rPr>
        <w:t>号决议</w:t>
      </w:r>
      <w:r w:rsidRPr="00BD4658">
        <w:rPr>
          <w:rFonts w:hint="eastAsia"/>
          <w:b/>
          <w:lang w:eastAsia="zh-CN"/>
        </w:rPr>
        <w:t>（</w:t>
      </w:r>
      <w:r w:rsidRPr="00BD4658">
        <w:rPr>
          <w:b/>
          <w:lang w:eastAsia="zh-CN"/>
        </w:rPr>
        <w:t>WRC-19</w:t>
      </w:r>
      <w:r w:rsidRPr="00BD4658">
        <w:rPr>
          <w:rFonts w:hint="eastAsia"/>
          <w:b/>
          <w:lang w:eastAsia="zh-CN"/>
        </w:rPr>
        <w:t>）</w:t>
      </w:r>
      <w:r w:rsidRPr="00BD4658">
        <w:rPr>
          <w:rFonts w:hint="eastAsia"/>
          <w:bCs/>
          <w:lang w:eastAsia="zh-CN"/>
        </w:rPr>
        <w:t>，</w:t>
      </w:r>
      <w:r>
        <w:rPr>
          <w:rFonts w:hint="eastAsia"/>
          <w:bCs/>
          <w:lang w:eastAsia="zh-CN"/>
        </w:rPr>
        <w:t>在</w:t>
      </w:r>
      <w:r w:rsidRPr="00B507B5">
        <w:rPr>
          <w:rFonts w:hint="eastAsia"/>
          <w:lang w:eastAsia="zh-CN"/>
        </w:rPr>
        <w:t>全球统一与卫星固定业务对地静止空间电台通信的机载和船载地球站对</w:t>
      </w:r>
      <w:r w:rsidRPr="00B507B5">
        <w:rPr>
          <w:lang w:eastAsia="zh-CN"/>
        </w:rPr>
        <w:t>12.75-13.25 GHz</w:t>
      </w:r>
      <w:r w:rsidRPr="00B507B5">
        <w:rPr>
          <w:rFonts w:hint="eastAsia"/>
          <w:lang w:eastAsia="zh-CN"/>
        </w:rPr>
        <w:t>频段（地对空）的使用；</w:t>
      </w:r>
    </w:p>
    <w:p w14:paraId="6A9D92C1" w14:textId="77777777" w:rsidR="00A1546C" w:rsidRPr="00A716CF" w:rsidRDefault="00A1546C" w:rsidP="00A1546C">
      <w:pPr>
        <w:rPr>
          <w:szCs w:val="24"/>
          <w:lang w:val="en-US" w:eastAsia="zh-CN"/>
        </w:rPr>
      </w:pPr>
      <w:r w:rsidRPr="00B507B5">
        <w:rPr>
          <w:lang w:eastAsia="zh-CN"/>
        </w:rPr>
        <w:t>1.16</w:t>
      </w:r>
      <w:r w:rsidRPr="00A716CF">
        <w:rPr>
          <w:szCs w:val="24"/>
          <w:lang w:val="en-US" w:eastAsia="zh-CN"/>
        </w:rPr>
        <w:tab/>
      </w:r>
      <w:r w:rsidRPr="00A716CF">
        <w:rPr>
          <w:szCs w:val="24"/>
          <w:lang w:eastAsia="zh-CN"/>
        </w:rPr>
        <w:t>根据第</w:t>
      </w:r>
      <w:r w:rsidRPr="00B507B5">
        <w:rPr>
          <w:rFonts w:cs="Traditional Arabic"/>
          <w:b/>
          <w:bCs/>
          <w:lang w:eastAsia="zh-CN"/>
        </w:rPr>
        <w:t>173</w:t>
      </w:r>
      <w:r w:rsidRPr="00A716CF">
        <w:rPr>
          <w:szCs w:val="24"/>
          <w:lang w:eastAsia="zh-CN"/>
        </w:rPr>
        <w:t>号决议</w:t>
      </w:r>
      <w:r w:rsidRPr="00A716CF">
        <w:rPr>
          <w:b/>
          <w:szCs w:val="24"/>
          <w:lang w:eastAsia="zh-CN"/>
        </w:rPr>
        <w:t>（</w:t>
      </w:r>
      <w:r w:rsidRPr="00A716CF">
        <w:rPr>
          <w:b/>
          <w:szCs w:val="24"/>
          <w:lang w:eastAsia="zh-CN"/>
        </w:rPr>
        <w:t>WRC-19</w:t>
      </w:r>
      <w:r w:rsidRPr="00A716CF">
        <w:rPr>
          <w:b/>
          <w:szCs w:val="24"/>
          <w:lang w:eastAsia="zh-CN"/>
        </w:rPr>
        <w:t>）</w:t>
      </w:r>
      <w:r w:rsidRPr="00A716CF">
        <w:rPr>
          <w:bCs/>
          <w:szCs w:val="24"/>
          <w:lang w:eastAsia="zh-CN"/>
        </w:rPr>
        <w:t>，</w:t>
      </w:r>
      <w:r w:rsidRPr="00A716CF">
        <w:rPr>
          <w:szCs w:val="24"/>
          <w:lang w:eastAsia="zh-CN"/>
        </w:rPr>
        <w:t>酌情研究和制定技术、操作和规则措施，</w:t>
      </w:r>
      <w:r w:rsidRPr="00A716CF">
        <w:rPr>
          <w:bCs/>
          <w:szCs w:val="24"/>
          <w:lang w:eastAsia="zh-CN"/>
        </w:rPr>
        <w:t>以推动</w:t>
      </w:r>
      <w:r>
        <w:rPr>
          <w:rFonts w:hint="eastAsia"/>
          <w:bCs/>
          <w:szCs w:val="24"/>
          <w:lang w:eastAsia="zh-CN"/>
        </w:rPr>
        <w:t>非静止卫星固定业务</w:t>
      </w:r>
      <w:r>
        <w:rPr>
          <w:rFonts w:hint="eastAsia"/>
          <w:szCs w:val="24"/>
          <w:lang w:eastAsia="zh-CN"/>
        </w:rPr>
        <w:t>动中通地球站</w:t>
      </w:r>
      <w:r w:rsidRPr="00A716CF">
        <w:rPr>
          <w:szCs w:val="24"/>
          <w:lang w:eastAsia="zh-CN"/>
        </w:rPr>
        <w:t>使用</w:t>
      </w:r>
      <w:r w:rsidRPr="00A716CF">
        <w:rPr>
          <w:szCs w:val="24"/>
          <w:lang w:eastAsia="zh-CN"/>
        </w:rPr>
        <w:t>17.7-18.6</w:t>
      </w:r>
      <w:r w:rsidRPr="00A716CF">
        <w:rPr>
          <w:szCs w:val="24"/>
          <w:lang w:val="en-US" w:eastAsia="zh-CN"/>
        </w:rPr>
        <w:t> </w:t>
      </w:r>
      <w:r w:rsidRPr="00A716CF">
        <w:rPr>
          <w:szCs w:val="24"/>
          <w:lang w:eastAsia="zh-CN"/>
        </w:rPr>
        <w:t>GHz</w:t>
      </w:r>
      <w:r w:rsidRPr="00A716CF">
        <w:rPr>
          <w:szCs w:val="24"/>
          <w:lang w:eastAsia="zh-CN"/>
        </w:rPr>
        <w:t>、</w:t>
      </w:r>
      <w:r w:rsidRPr="00A716CF">
        <w:rPr>
          <w:szCs w:val="24"/>
          <w:lang w:eastAsia="zh-CN"/>
        </w:rPr>
        <w:t>18.8-19.3</w:t>
      </w:r>
      <w:r w:rsidRPr="00A716CF">
        <w:rPr>
          <w:szCs w:val="24"/>
          <w:lang w:val="en-US" w:eastAsia="zh-CN"/>
        </w:rPr>
        <w:t> </w:t>
      </w:r>
      <w:r w:rsidRPr="00A716CF">
        <w:rPr>
          <w:szCs w:val="24"/>
          <w:lang w:eastAsia="zh-CN"/>
        </w:rPr>
        <w:t>GHz</w:t>
      </w:r>
      <w:r w:rsidRPr="00A716CF">
        <w:rPr>
          <w:szCs w:val="24"/>
          <w:lang w:eastAsia="zh-CN"/>
        </w:rPr>
        <w:t>、和</w:t>
      </w:r>
      <w:r w:rsidRPr="00A716CF">
        <w:rPr>
          <w:iCs/>
          <w:szCs w:val="24"/>
          <w:lang w:eastAsia="zh-CN"/>
        </w:rPr>
        <w:t>19.7-20.2</w:t>
      </w:r>
      <w:r w:rsidRPr="00A716CF">
        <w:rPr>
          <w:iCs/>
          <w:szCs w:val="24"/>
          <w:lang w:val="en-US" w:eastAsia="zh-CN"/>
        </w:rPr>
        <w:t> </w:t>
      </w:r>
      <w:r w:rsidRPr="00A716CF">
        <w:rPr>
          <w:iCs/>
          <w:szCs w:val="24"/>
          <w:lang w:eastAsia="zh-CN"/>
        </w:rPr>
        <w:t>GHz</w:t>
      </w:r>
      <w:r w:rsidRPr="00A716CF">
        <w:rPr>
          <w:szCs w:val="24"/>
          <w:lang w:eastAsia="zh-CN"/>
        </w:rPr>
        <w:t>（空对地）</w:t>
      </w:r>
      <w:r>
        <w:rPr>
          <w:rFonts w:hint="eastAsia"/>
          <w:szCs w:val="24"/>
          <w:lang w:eastAsia="zh-CN"/>
        </w:rPr>
        <w:t>以及</w:t>
      </w:r>
      <w:r w:rsidRPr="00A716CF">
        <w:rPr>
          <w:szCs w:val="24"/>
          <w:lang w:eastAsia="zh-CN"/>
        </w:rPr>
        <w:t>27.5-29.1</w:t>
      </w:r>
      <w:r w:rsidRPr="00A716CF">
        <w:rPr>
          <w:szCs w:val="24"/>
          <w:lang w:val="en-US" w:eastAsia="zh-CN"/>
        </w:rPr>
        <w:t> </w:t>
      </w:r>
      <w:r w:rsidRPr="00A716CF">
        <w:rPr>
          <w:szCs w:val="24"/>
          <w:lang w:eastAsia="zh-CN"/>
        </w:rPr>
        <w:t>GHz</w:t>
      </w:r>
      <w:r w:rsidRPr="00A716CF">
        <w:rPr>
          <w:szCs w:val="24"/>
          <w:lang w:eastAsia="zh-CN"/>
        </w:rPr>
        <w:t>和</w:t>
      </w:r>
      <w:r w:rsidRPr="00A716CF">
        <w:rPr>
          <w:iCs/>
          <w:szCs w:val="24"/>
          <w:lang w:eastAsia="zh-CN"/>
        </w:rPr>
        <w:t>29.5-30</w:t>
      </w:r>
      <w:r w:rsidRPr="00A716CF">
        <w:rPr>
          <w:iCs/>
          <w:szCs w:val="24"/>
          <w:lang w:val="en-US" w:eastAsia="zh-CN"/>
        </w:rPr>
        <w:t> </w:t>
      </w:r>
      <w:r w:rsidRPr="00A716CF">
        <w:rPr>
          <w:szCs w:val="24"/>
          <w:lang w:eastAsia="zh-CN"/>
        </w:rPr>
        <w:t>GHz</w:t>
      </w:r>
      <w:r w:rsidRPr="00A716CF">
        <w:rPr>
          <w:szCs w:val="24"/>
          <w:lang w:eastAsia="zh-CN"/>
        </w:rPr>
        <w:t>（地对空）频段，同时确保对</w:t>
      </w:r>
      <w:r>
        <w:rPr>
          <w:rFonts w:hint="eastAsia"/>
          <w:szCs w:val="24"/>
          <w:lang w:eastAsia="zh-CN"/>
        </w:rPr>
        <w:t>这些</w:t>
      </w:r>
      <w:r w:rsidRPr="00A716CF">
        <w:rPr>
          <w:szCs w:val="24"/>
          <w:lang w:eastAsia="zh-CN"/>
        </w:rPr>
        <w:t>频段内现有业务提供应有的保护；</w:t>
      </w:r>
    </w:p>
    <w:p w14:paraId="3A13F724" w14:textId="77777777" w:rsidR="00A1546C" w:rsidRPr="00D35F50" w:rsidRDefault="00A1546C" w:rsidP="00A1546C">
      <w:pPr>
        <w:rPr>
          <w:lang w:val="en-US" w:eastAsia="zh-CN"/>
        </w:rPr>
      </w:pPr>
      <w:r>
        <w:rPr>
          <w:lang w:val="en-US" w:eastAsia="zh-CN"/>
        </w:rPr>
        <w:t>1.17</w:t>
      </w:r>
      <w:r w:rsidRPr="00D35F50">
        <w:rPr>
          <w:lang w:val="en-US" w:eastAsia="zh-CN"/>
        </w:rPr>
        <w:tab/>
      </w:r>
      <w:r>
        <w:rPr>
          <w:rFonts w:hint="eastAsia"/>
          <w:lang w:eastAsia="zh-CN"/>
        </w:rPr>
        <w:t>在</w:t>
      </w:r>
      <w:r w:rsidRPr="00184147">
        <w:rPr>
          <w:lang w:eastAsia="zh-CN"/>
        </w:rPr>
        <w:t>ITU-R</w:t>
      </w:r>
      <w:r w:rsidRPr="00184147">
        <w:rPr>
          <w:lang w:eastAsia="zh-CN"/>
        </w:rPr>
        <w:t>根据第</w:t>
      </w:r>
      <w:r w:rsidRPr="00B507B5">
        <w:rPr>
          <w:rFonts w:cs="Traditional Arabic"/>
          <w:b/>
          <w:bCs/>
          <w:lang w:eastAsia="zh-CN"/>
        </w:rPr>
        <w:t>773</w:t>
      </w:r>
      <w:r w:rsidRPr="00184147">
        <w:rPr>
          <w:lang w:eastAsia="zh-CN"/>
        </w:rPr>
        <w:t>号决议</w:t>
      </w:r>
      <w:r w:rsidRPr="00184147">
        <w:rPr>
          <w:b/>
          <w:bCs/>
          <w:lang w:val="en-US" w:eastAsia="zh-CN"/>
        </w:rPr>
        <w:t>（</w:t>
      </w:r>
      <w:r w:rsidRPr="00184147">
        <w:rPr>
          <w:b/>
          <w:bCs/>
          <w:lang w:eastAsia="zh-CN"/>
        </w:rPr>
        <w:t>WRC-19</w:t>
      </w:r>
      <w:r w:rsidRPr="00184147">
        <w:rPr>
          <w:b/>
          <w:bCs/>
          <w:lang w:eastAsia="zh-CN"/>
        </w:rPr>
        <w:t>）</w:t>
      </w:r>
      <w:r w:rsidRPr="00184147">
        <w:rPr>
          <w:lang w:eastAsia="zh-CN"/>
        </w:rPr>
        <w:t>开展的研究</w:t>
      </w:r>
      <w:r>
        <w:rPr>
          <w:rFonts w:hint="eastAsia"/>
          <w:lang w:eastAsia="zh-CN"/>
        </w:rPr>
        <w:t>基础上</w:t>
      </w:r>
      <w:r w:rsidRPr="00184147">
        <w:rPr>
          <w:lang w:eastAsia="zh-CN"/>
        </w:rPr>
        <w:t>，酌情增加卫星间业务划分，就</w:t>
      </w:r>
      <w:r>
        <w:rPr>
          <w:rFonts w:hint="eastAsia"/>
          <w:lang w:eastAsia="zh-CN"/>
        </w:rPr>
        <w:t>在</w:t>
      </w:r>
      <w:r w:rsidRPr="00184147">
        <w:rPr>
          <w:lang w:eastAsia="zh-CN"/>
        </w:rPr>
        <w:t>特定频段或</w:t>
      </w:r>
      <w:r>
        <w:rPr>
          <w:rFonts w:hint="eastAsia"/>
          <w:lang w:eastAsia="zh-CN"/>
        </w:rPr>
        <w:t>这些频段的一</w:t>
      </w:r>
      <w:r w:rsidRPr="00184147">
        <w:rPr>
          <w:lang w:eastAsia="zh-CN"/>
        </w:rPr>
        <w:t>部分内提供星间链路确定和开展适当规则行动；</w:t>
      </w:r>
    </w:p>
    <w:p w14:paraId="2AFCF1AD" w14:textId="77777777" w:rsidR="00A1546C" w:rsidRPr="00BF22A5" w:rsidRDefault="00A1546C" w:rsidP="00A1546C">
      <w:pPr>
        <w:rPr>
          <w:lang w:eastAsia="zh-CN"/>
        </w:rPr>
      </w:pPr>
      <w:r>
        <w:rPr>
          <w:lang w:val="en-US" w:eastAsia="zh-CN"/>
        </w:rPr>
        <w:t>1.18</w:t>
      </w:r>
      <w:r w:rsidRPr="00A4201C">
        <w:rPr>
          <w:lang w:val="en-US" w:eastAsia="zh-CN"/>
        </w:rPr>
        <w:tab/>
      </w:r>
      <w:r>
        <w:rPr>
          <w:rFonts w:hint="eastAsia"/>
          <w:lang w:val="en-US" w:eastAsia="zh-CN"/>
        </w:rPr>
        <w:t>根据</w:t>
      </w:r>
      <w:r w:rsidRPr="00AB2304">
        <w:rPr>
          <w:rFonts w:hint="eastAsia"/>
          <w:lang w:eastAsia="zh-CN"/>
        </w:rPr>
        <w:t>第</w:t>
      </w:r>
      <w:r w:rsidRPr="00B507B5">
        <w:rPr>
          <w:rFonts w:cs="Traditional Arabic"/>
          <w:b/>
          <w:bCs/>
          <w:lang w:eastAsia="zh-CN"/>
        </w:rPr>
        <w:t>248</w:t>
      </w:r>
      <w:r w:rsidRPr="007C6D61">
        <w:rPr>
          <w:rFonts w:hint="eastAsia"/>
          <w:lang w:eastAsia="zh-CN"/>
        </w:rPr>
        <w:t>号决议</w:t>
      </w:r>
      <w:r>
        <w:rPr>
          <w:rFonts w:hint="eastAsia"/>
          <w:b/>
          <w:bCs/>
          <w:lang w:eastAsia="zh-CN"/>
        </w:rPr>
        <w:t>（</w:t>
      </w:r>
      <w:r w:rsidRPr="002056A2">
        <w:rPr>
          <w:b/>
          <w:bCs/>
          <w:lang w:eastAsia="zh-CN"/>
        </w:rPr>
        <w:t>WRC-19</w:t>
      </w:r>
      <w:r>
        <w:rPr>
          <w:rFonts w:hint="eastAsia"/>
          <w:b/>
          <w:bCs/>
          <w:lang w:eastAsia="zh-CN"/>
        </w:rPr>
        <w:t>），</w:t>
      </w:r>
      <w:r w:rsidRPr="003F68FD">
        <w:rPr>
          <w:rFonts w:hint="eastAsia"/>
          <w:lang w:eastAsia="zh-CN"/>
        </w:rPr>
        <w:t>考虑开展有关卫星移动业务频谱需求和可能新</w:t>
      </w:r>
      <w:r>
        <w:rPr>
          <w:rFonts w:hint="eastAsia"/>
          <w:lang w:eastAsia="zh-CN"/>
        </w:rPr>
        <w:t>增</w:t>
      </w:r>
      <w:r w:rsidRPr="003F68FD">
        <w:rPr>
          <w:rFonts w:hint="eastAsia"/>
          <w:lang w:eastAsia="zh-CN"/>
        </w:rPr>
        <w:t>划分的研究，用于窄带卫星移动系统的未来发展；</w:t>
      </w:r>
    </w:p>
    <w:p w14:paraId="44D04C45" w14:textId="77777777" w:rsidR="00A1546C" w:rsidRPr="00840A00" w:rsidRDefault="00A1546C" w:rsidP="00A1546C">
      <w:pPr>
        <w:rPr>
          <w:lang w:val="en-US" w:eastAsia="zh-CN"/>
        </w:rPr>
      </w:pPr>
      <w:r>
        <w:rPr>
          <w:lang w:val="en-US" w:eastAsia="zh-CN"/>
        </w:rPr>
        <w:t>1.19</w:t>
      </w:r>
      <w:r w:rsidRPr="00387303">
        <w:rPr>
          <w:b/>
          <w:lang w:val="en-US" w:eastAsia="zh-CN"/>
        </w:rPr>
        <w:tab/>
      </w:r>
      <w:r w:rsidRPr="00B507B5">
        <w:rPr>
          <w:rFonts w:hint="eastAsia"/>
          <w:lang w:eastAsia="zh-CN"/>
        </w:rPr>
        <w:t>根据第</w:t>
      </w:r>
      <w:r w:rsidRPr="00B507B5">
        <w:rPr>
          <w:b/>
          <w:bCs/>
          <w:lang w:eastAsia="zh-CN"/>
        </w:rPr>
        <w:t>174</w:t>
      </w:r>
      <w:r w:rsidRPr="00B507B5">
        <w:rPr>
          <w:rFonts w:hint="eastAsia"/>
          <w:lang w:eastAsia="zh-CN"/>
        </w:rPr>
        <w:t>号决议</w:t>
      </w:r>
      <w:r w:rsidRPr="00B507B5">
        <w:rPr>
          <w:rFonts w:hint="eastAsia"/>
          <w:b/>
          <w:bCs/>
          <w:lang w:eastAsia="zh-CN"/>
        </w:rPr>
        <w:t>（</w:t>
      </w:r>
      <w:r w:rsidRPr="00B507B5">
        <w:rPr>
          <w:b/>
          <w:bCs/>
          <w:lang w:eastAsia="zh-CN"/>
        </w:rPr>
        <w:t>WRC-19</w:t>
      </w:r>
      <w:r w:rsidRPr="00B507B5">
        <w:rPr>
          <w:rFonts w:hint="eastAsia"/>
          <w:b/>
          <w:bCs/>
          <w:lang w:eastAsia="zh-CN"/>
        </w:rPr>
        <w:t>）</w:t>
      </w:r>
      <w:r w:rsidRPr="00B507B5">
        <w:rPr>
          <w:rFonts w:hint="eastAsia"/>
          <w:lang w:eastAsia="zh-CN"/>
        </w:rPr>
        <w:t>，审议在</w:t>
      </w:r>
      <w:r w:rsidRPr="00B507B5">
        <w:rPr>
          <w:lang w:eastAsia="zh-CN"/>
        </w:rPr>
        <w:t>2</w:t>
      </w:r>
      <w:r w:rsidRPr="00B507B5">
        <w:rPr>
          <w:rFonts w:hint="eastAsia"/>
          <w:lang w:eastAsia="zh-CN"/>
        </w:rPr>
        <w:t>区</w:t>
      </w:r>
      <w:r w:rsidRPr="00B507B5">
        <w:rPr>
          <w:lang w:eastAsia="zh-CN"/>
        </w:rPr>
        <w:t>17.3-17.7 GHz</w:t>
      </w:r>
      <w:r w:rsidRPr="00B507B5">
        <w:rPr>
          <w:rFonts w:hint="eastAsia"/>
          <w:lang w:eastAsia="zh-CN"/>
        </w:rPr>
        <w:t>频段为卫星固定业务的空对地方向新增一项主要业务划分，同时保护该频段内的现有主要业务；</w:t>
      </w:r>
    </w:p>
    <w:p w14:paraId="060AC56B" w14:textId="77777777" w:rsidR="00A1546C" w:rsidRPr="00D73CEC" w:rsidRDefault="00A1546C" w:rsidP="00A1546C">
      <w:pPr>
        <w:rPr>
          <w:lang w:val="en-US" w:eastAsia="zh-CN"/>
        </w:rPr>
      </w:pPr>
      <w:r w:rsidRPr="00D73CEC">
        <w:rPr>
          <w:lang w:val="en-US" w:eastAsia="zh-CN"/>
        </w:rPr>
        <w:t>2</w:t>
      </w:r>
      <w:r w:rsidRPr="00D73CEC">
        <w:rPr>
          <w:lang w:val="en-US" w:eastAsia="zh-CN"/>
        </w:rPr>
        <w:tab/>
      </w:r>
      <w:r w:rsidRPr="00D73CEC">
        <w:rPr>
          <w:rFonts w:hint="eastAsia"/>
          <w:lang w:eastAsia="zh-CN"/>
        </w:rPr>
        <w:t>根据</w:t>
      </w:r>
      <w:r w:rsidRPr="00D73CEC">
        <w:rPr>
          <w:rFonts w:hint="eastAsia"/>
          <w:lang w:val="zh-CN" w:eastAsia="zh-CN"/>
        </w:rPr>
        <w:t>第</w:t>
      </w:r>
      <w:r w:rsidRPr="00D73CEC">
        <w:rPr>
          <w:b/>
          <w:bCs/>
          <w:lang w:eastAsia="zh-CN"/>
        </w:rPr>
        <w:t>2</w:t>
      </w:r>
      <w:r>
        <w:rPr>
          <w:rFonts w:hint="eastAsia"/>
          <w:b/>
          <w:bCs/>
          <w:lang w:eastAsia="zh-CN"/>
        </w:rPr>
        <w:t>7</w:t>
      </w:r>
      <w:r w:rsidRPr="00D73CEC">
        <w:rPr>
          <w:rFonts w:hint="eastAsia"/>
          <w:lang w:val="zh-CN" w:eastAsia="zh-CN"/>
        </w:rPr>
        <w:t>号决议</w:t>
      </w:r>
      <w:r w:rsidRPr="00A31D6B">
        <w:rPr>
          <w:rFonts w:ascii="Times New Roman MT Extra Bold" w:hAnsi="Times New Roman MT Extra Bold" w:hint="eastAsia"/>
          <w:b/>
          <w:lang w:eastAsia="zh-CN"/>
        </w:rPr>
        <w:t>（</w:t>
      </w:r>
      <w:r w:rsidRPr="00941469">
        <w:rPr>
          <w:b/>
          <w:lang w:eastAsia="zh-CN"/>
        </w:rPr>
        <w:t>WRC</w:t>
      </w:r>
      <w:r>
        <w:rPr>
          <w:rFonts w:hint="eastAsia"/>
          <w:b/>
          <w:lang w:eastAsia="zh-CN"/>
        </w:rPr>
        <w:t>-</w:t>
      </w:r>
      <w:r w:rsidRPr="00941469">
        <w:rPr>
          <w:b/>
          <w:lang w:eastAsia="zh-CN"/>
        </w:rPr>
        <w:t>19</w:t>
      </w:r>
      <w:r w:rsidRPr="00D73CEC">
        <w:rPr>
          <w:b/>
          <w:lang w:eastAsia="zh-CN"/>
        </w:rPr>
        <w:t>，修订版</w:t>
      </w:r>
      <w:r w:rsidRPr="00A31D6B">
        <w:rPr>
          <w:rFonts w:ascii="Times New Roman MT Extra Bold" w:hAnsi="Times New Roman MT Extra Bold" w:hint="eastAsia"/>
          <w:b/>
          <w:lang w:eastAsia="zh-CN"/>
        </w:rPr>
        <w:t>）</w:t>
      </w:r>
      <w:r w:rsidRPr="00B507B5">
        <w:rPr>
          <w:rFonts w:hint="eastAsia"/>
          <w:lang w:eastAsia="zh-CN"/>
        </w:rPr>
        <w:t>的“</w:t>
      </w:r>
      <w:r w:rsidRPr="00AB2304">
        <w:rPr>
          <w:rFonts w:eastAsia="STKaiti" w:hint="eastAsia"/>
          <w:lang w:eastAsia="zh-CN"/>
        </w:rPr>
        <w:t>进一步做出决议</w:t>
      </w:r>
      <w:r w:rsidRPr="00B507B5">
        <w:rPr>
          <w:rFonts w:hint="eastAsia"/>
          <w:lang w:eastAsia="zh-CN"/>
        </w:rPr>
        <w:t>”</w:t>
      </w:r>
      <w:r w:rsidRPr="00A31D6B">
        <w:rPr>
          <w:rFonts w:hint="eastAsia"/>
          <w:lang w:eastAsia="zh-CN"/>
        </w:rPr>
        <w:t>，</w:t>
      </w:r>
      <w:r w:rsidRPr="00D73CEC">
        <w:rPr>
          <w:rFonts w:hint="eastAsia"/>
          <w:lang w:val="zh-CN" w:eastAsia="zh-CN"/>
        </w:rPr>
        <w:t>审议无线电通信全会散发的引证归并至《无线电规则》中的经修订的</w:t>
      </w:r>
      <w:r w:rsidRPr="00D73CEC">
        <w:rPr>
          <w:lang w:eastAsia="zh-CN"/>
        </w:rPr>
        <w:t>ITU-R</w:t>
      </w:r>
      <w:r w:rsidRPr="00D73CEC">
        <w:rPr>
          <w:rFonts w:hint="eastAsia"/>
          <w:lang w:val="zh-CN" w:eastAsia="zh-CN"/>
        </w:rPr>
        <w:t>建议书</w:t>
      </w:r>
      <w:r w:rsidRPr="00A31D6B">
        <w:rPr>
          <w:rFonts w:hint="eastAsia"/>
          <w:lang w:eastAsia="zh-CN"/>
        </w:rPr>
        <w:t>，</w:t>
      </w:r>
      <w:r w:rsidRPr="00D73CEC">
        <w:rPr>
          <w:rFonts w:hint="eastAsia"/>
          <w:lang w:val="zh-CN" w:eastAsia="zh-CN"/>
        </w:rPr>
        <w:t>并根据</w:t>
      </w:r>
      <w:r>
        <w:rPr>
          <w:rFonts w:hint="eastAsia"/>
          <w:lang w:val="zh-CN" w:eastAsia="zh-CN"/>
        </w:rPr>
        <w:t>该</w:t>
      </w:r>
      <w:r w:rsidRPr="00D73CEC">
        <w:rPr>
          <w:rFonts w:hint="eastAsia"/>
          <w:lang w:val="zh-CN" w:eastAsia="zh-CN"/>
        </w:rPr>
        <w:t>决议</w:t>
      </w:r>
      <w:r w:rsidRPr="00941469">
        <w:rPr>
          <w:rFonts w:hint="eastAsia"/>
          <w:lang w:eastAsia="zh-CN"/>
        </w:rPr>
        <w:t>“</w:t>
      </w:r>
      <w:r w:rsidRPr="00B507B5">
        <w:rPr>
          <w:rFonts w:hint="eastAsia"/>
          <w:lang w:eastAsia="zh-CN"/>
        </w:rPr>
        <w:t>做出决议</w:t>
      </w:r>
      <w:r w:rsidRPr="00941469">
        <w:rPr>
          <w:rFonts w:hint="eastAsia"/>
          <w:lang w:eastAsia="zh-CN"/>
        </w:rPr>
        <w:t>”</w:t>
      </w:r>
      <w:r>
        <w:rPr>
          <w:rFonts w:hint="eastAsia"/>
          <w:lang w:val="zh-CN" w:eastAsia="zh-CN"/>
        </w:rPr>
        <w:t>中</w:t>
      </w:r>
      <w:r w:rsidRPr="00D73CEC">
        <w:rPr>
          <w:rFonts w:hint="eastAsia"/>
          <w:lang w:val="zh-CN" w:eastAsia="zh-CN"/>
        </w:rPr>
        <w:t>包含的原则</w:t>
      </w:r>
      <w:r w:rsidRPr="00A31D6B">
        <w:rPr>
          <w:rFonts w:hint="eastAsia"/>
          <w:lang w:eastAsia="zh-CN"/>
        </w:rPr>
        <w:t>，</w:t>
      </w:r>
      <w:r w:rsidRPr="00D73CEC">
        <w:rPr>
          <w:rFonts w:hint="eastAsia"/>
          <w:lang w:val="zh-CN" w:eastAsia="zh-CN"/>
        </w:rPr>
        <w:t>决定是否更新《无线电规则》中的相应引证</w:t>
      </w:r>
      <w:r w:rsidRPr="00A31D6B">
        <w:rPr>
          <w:rFonts w:hint="eastAsia"/>
          <w:lang w:eastAsia="zh-CN"/>
        </w:rPr>
        <w:t>；</w:t>
      </w:r>
    </w:p>
    <w:p w14:paraId="66443EE2" w14:textId="77777777" w:rsidR="00A1546C" w:rsidRPr="00D73CEC" w:rsidRDefault="00A1546C" w:rsidP="00A1546C">
      <w:pPr>
        <w:rPr>
          <w:lang w:val="en-US" w:eastAsia="zh-CN"/>
        </w:rPr>
      </w:pPr>
      <w:r w:rsidRPr="00D73CEC">
        <w:rPr>
          <w:lang w:val="en-US" w:eastAsia="zh-CN"/>
        </w:rPr>
        <w:t>3</w:t>
      </w:r>
      <w:r w:rsidRPr="00D73CEC">
        <w:rPr>
          <w:lang w:val="en-US" w:eastAsia="zh-CN"/>
        </w:rPr>
        <w:tab/>
      </w:r>
      <w:r w:rsidRPr="00D73CEC">
        <w:rPr>
          <w:rFonts w:hint="eastAsia"/>
          <w:lang w:eastAsia="zh-CN"/>
        </w:rPr>
        <w:t>审议</w:t>
      </w:r>
      <w:r w:rsidRPr="00D73CEC">
        <w:rPr>
          <w:rFonts w:hint="eastAsia"/>
          <w:lang w:val="zh-CN" w:eastAsia="zh-CN"/>
        </w:rPr>
        <w:t>由于大会所做决定而可能需要对《无线电规则》进行的相应修改和修正；</w:t>
      </w:r>
    </w:p>
    <w:p w14:paraId="632D59F6" w14:textId="77777777" w:rsidR="00A1546C" w:rsidRPr="00D73CEC" w:rsidRDefault="00A1546C" w:rsidP="00A1546C">
      <w:pPr>
        <w:rPr>
          <w:lang w:val="en-US" w:eastAsia="zh-CN"/>
        </w:rPr>
      </w:pPr>
      <w:r w:rsidRPr="00D73CEC">
        <w:rPr>
          <w:lang w:val="en-US" w:eastAsia="zh-CN"/>
        </w:rPr>
        <w:t>4</w:t>
      </w:r>
      <w:r w:rsidRPr="00D73CEC">
        <w:rPr>
          <w:lang w:val="en-US" w:eastAsia="zh-CN"/>
        </w:rPr>
        <w:tab/>
      </w:r>
      <w:r w:rsidRPr="00D73CEC">
        <w:rPr>
          <w:rFonts w:hint="eastAsia"/>
          <w:lang w:val="zh-CN" w:eastAsia="zh-CN"/>
        </w:rPr>
        <w:t>根据第</w:t>
      </w:r>
      <w:r w:rsidRPr="00D73CEC">
        <w:rPr>
          <w:b/>
          <w:bCs/>
          <w:lang w:eastAsia="zh-CN"/>
        </w:rPr>
        <w:t>95</w:t>
      </w:r>
      <w:r w:rsidRPr="00D73CEC">
        <w:rPr>
          <w:rFonts w:hint="eastAsia"/>
          <w:lang w:val="zh-CN" w:eastAsia="zh-CN"/>
        </w:rPr>
        <w:t>号决议</w:t>
      </w:r>
      <w:r w:rsidRPr="00D73CEC">
        <w:rPr>
          <w:rFonts w:ascii="Times New Roman MT Extra Bold" w:hAnsi="Times New Roman MT Extra Bold" w:hint="eastAsia"/>
          <w:b/>
          <w:lang w:val="zh-CN" w:eastAsia="zh-CN"/>
        </w:rPr>
        <w:t>（</w:t>
      </w:r>
      <w:r w:rsidRPr="00D73CEC">
        <w:rPr>
          <w:b/>
          <w:lang w:eastAsia="zh-CN"/>
        </w:rPr>
        <w:t>WRC</w:t>
      </w:r>
      <w:r>
        <w:rPr>
          <w:b/>
          <w:bCs/>
          <w:lang w:eastAsia="zh-CN"/>
        </w:rPr>
        <w:t>-</w:t>
      </w:r>
      <w:r w:rsidRPr="005D2C0B">
        <w:rPr>
          <w:b/>
          <w:bCs/>
          <w:lang w:eastAsia="zh-CN"/>
        </w:rPr>
        <w:t>19</w:t>
      </w:r>
      <w:r w:rsidRPr="00D73CEC">
        <w:rPr>
          <w:b/>
          <w:lang w:eastAsia="zh-CN"/>
        </w:rPr>
        <w:t>，修订版</w:t>
      </w:r>
      <w:r w:rsidRPr="00D73CEC">
        <w:rPr>
          <w:rFonts w:ascii="Times New Roman MT Extra Bold" w:hAnsi="Times New Roman MT Extra Bold" w:hint="eastAsia"/>
          <w:b/>
          <w:lang w:val="zh-CN" w:eastAsia="zh-CN"/>
        </w:rPr>
        <w:t>）</w:t>
      </w:r>
      <w:r w:rsidRPr="00D73CEC">
        <w:rPr>
          <w:rFonts w:hint="eastAsia"/>
          <w:lang w:val="zh-CN" w:eastAsia="zh-CN"/>
        </w:rPr>
        <w:t>，审议往届大会的决议和建议，以便对其进行可能的修订、取代或废止；</w:t>
      </w:r>
    </w:p>
    <w:p w14:paraId="5DE127DA" w14:textId="77777777" w:rsidR="00A1546C" w:rsidRPr="00D73CEC" w:rsidRDefault="00A1546C" w:rsidP="00A1546C">
      <w:pPr>
        <w:rPr>
          <w:lang w:val="en-US" w:eastAsia="zh-CN"/>
        </w:rPr>
      </w:pPr>
      <w:r w:rsidRPr="00D73CEC">
        <w:rPr>
          <w:lang w:val="en-US" w:eastAsia="zh-CN"/>
        </w:rPr>
        <w:t>5</w:t>
      </w:r>
      <w:r w:rsidRPr="00D73CEC">
        <w:rPr>
          <w:lang w:val="en-US" w:eastAsia="zh-CN"/>
        </w:rPr>
        <w:tab/>
      </w:r>
      <w:r w:rsidRPr="00D73CEC">
        <w:rPr>
          <w:rFonts w:hint="eastAsia"/>
          <w:lang w:eastAsia="zh-CN"/>
        </w:rPr>
        <w:t>审议</w:t>
      </w:r>
      <w:r w:rsidRPr="00D73CEC">
        <w:rPr>
          <w:rFonts w:hint="eastAsia"/>
          <w:lang w:val="zh-CN" w:eastAsia="zh-CN"/>
        </w:rPr>
        <w:t>按照</w:t>
      </w:r>
      <w:r>
        <w:rPr>
          <w:rFonts w:hint="eastAsia"/>
          <w:lang w:val="zh-CN" w:eastAsia="zh-CN"/>
        </w:rPr>
        <w:t>国际电联</w:t>
      </w:r>
      <w:r w:rsidRPr="00D73CEC">
        <w:rPr>
          <w:rFonts w:hint="eastAsia"/>
          <w:lang w:val="zh-CN" w:eastAsia="zh-CN"/>
        </w:rPr>
        <w:t>《公约》第</w:t>
      </w:r>
      <w:r w:rsidRPr="00D73CEC">
        <w:rPr>
          <w:lang w:eastAsia="zh-CN"/>
        </w:rPr>
        <w:t>135</w:t>
      </w:r>
      <w:r w:rsidRPr="00D73CEC">
        <w:rPr>
          <w:rFonts w:hint="eastAsia"/>
          <w:lang w:val="zh-CN" w:eastAsia="zh-CN"/>
        </w:rPr>
        <w:t>和</w:t>
      </w:r>
      <w:r w:rsidRPr="00D73CEC">
        <w:rPr>
          <w:lang w:eastAsia="zh-CN"/>
        </w:rPr>
        <w:t>136</w:t>
      </w:r>
      <w:r w:rsidRPr="00D73CEC">
        <w:rPr>
          <w:rFonts w:hint="eastAsia"/>
          <w:lang w:val="zh-CN" w:eastAsia="zh-CN"/>
        </w:rPr>
        <w:t>款提交的无线电通信全会报告，并采取适当的行动；</w:t>
      </w:r>
    </w:p>
    <w:p w14:paraId="21C2CF35" w14:textId="77777777" w:rsidR="00A1546C" w:rsidRPr="00D73CEC" w:rsidRDefault="00A1546C" w:rsidP="00A1546C">
      <w:pPr>
        <w:rPr>
          <w:lang w:val="en-US" w:eastAsia="zh-CN"/>
        </w:rPr>
      </w:pPr>
      <w:r w:rsidRPr="00D73CEC">
        <w:rPr>
          <w:lang w:val="en-US" w:eastAsia="zh-CN"/>
        </w:rPr>
        <w:t>6</w:t>
      </w:r>
      <w:r w:rsidRPr="00D73CEC">
        <w:rPr>
          <w:lang w:val="en-US" w:eastAsia="zh-CN"/>
        </w:rPr>
        <w:tab/>
      </w:r>
      <w:r w:rsidRPr="00D73CEC">
        <w:rPr>
          <w:rFonts w:hint="eastAsia"/>
          <w:lang w:val="zh-CN" w:eastAsia="zh-CN"/>
        </w:rPr>
        <w:t>确定在筹备下届世界无线电通信大会进程</w:t>
      </w:r>
      <w:r w:rsidRPr="00D73CEC">
        <w:rPr>
          <w:lang w:val="zh-CN" w:eastAsia="zh-CN"/>
        </w:rPr>
        <w:t>中</w:t>
      </w:r>
      <w:r w:rsidRPr="00D73CEC">
        <w:rPr>
          <w:rFonts w:hint="eastAsia"/>
          <w:lang w:val="zh-CN" w:eastAsia="zh-CN"/>
        </w:rPr>
        <w:t>需要无线电通信研究组采取紧急行动的事项；</w:t>
      </w:r>
    </w:p>
    <w:p w14:paraId="4993E524" w14:textId="77777777" w:rsidR="00A1546C" w:rsidRPr="00D73CEC" w:rsidRDefault="00A1546C" w:rsidP="00A1546C">
      <w:pPr>
        <w:rPr>
          <w:lang w:val="en-US" w:eastAsia="zh-CN"/>
        </w:rPr>
      </w:pPr>
      <w:r w:rsidRPr="00D73CEC">
        <w:rPr>
          <w:lang w:val="en-US" w:eastAsia="zh-CN"/>
        </w:rPr>
        <w:lastRenderedPageBreak/>
        <w:t>7</w:t>
      </w:r>
      <w:r w:rsidRPr="00D73CEC">
        <w:rPr>
          <w:lang w:val="en-US" w:eastAsia="zh-CN"/>
        </w:rPr>
        <w:tab/>
      </w:r>
      <w:r w:rsidRPr="00D73CEC">
        <w:rPr>
          <w:rFonts w:hint="eastAsia"/>
          <w:lang w:val="en-US" w:eastAsia="zh-CN"/>
        </w:rPr>
        <w:t>根据第</w:t>
      </w:r>
      <w:r w:rsidRPr="00D73CEC">
        <w:rPr>
          <w:rFonts w:hint="eastAsia"/>
          <w:b/>
          <w:bCs/>
          <w:lang w:val="en-US" w:eastAsia="zh-CN"/>
        </w:rPr>
        <w:t>86</w:t>
      </w:r>
      <w:r w:rsidRPr="00D73CEC">
        <w:rPr>
          <w:rFonts w:hint="eastAsia"/>
          <w:lang w:val="en-US" w:eastAsia="zh-CN"/>
        </w:rPr>
        <w:t>号决议</w:t>
      </w:r>
      <w:r w:rsidRPr="00D73CEC">
        <w:rPr>
          <w:rFonts w:hint="eastAsia"/>
          <w:b/>
          <w:bCs/>
          <w:lang w:val="en-US" w:eastAsia="zh-CN"/>
        </w:rPr>
        <w:t>（</w:t>
      </w:r>
      <w:r w:rsidRPr="005D2C0B">
        <w:rPr>
          <w:b/>
          <w:lang w:eastAsia="zh-CN"/>
        </w:rPr>
        <w:t>WRC</w:t>
      </w:r>
      <w:r>
        <w:rPr>
          <w:rFonts w:hint="eastAsia"/>
          <w:b/>
          <w:lang w:eastAsia="zh-CN"/>
        </w:rPr>
        <w:t>-</w:t>
      </w:r>
      <w:r w:rsidRPr="005D2C0B">
        <w:rPr>
          <w:b/>
          <w:lang w:eastAsia="zh-CN"/>
        </w:rPr>
        <w:t>07</w:t>
      </w:r>
      <w:r w:rsidRPr="00D73CEC">
        <w:rPr>
          <w:rFonts w:hint="eastAsia"/>
          <w:b/>
          <w:bCs/>
          <w:lang w:val="en-US" w:eastAsia="zh-CN"/>
        </w:rPr>
        <w:t>，修订版）</w:t>
      </w:r>
      <w:r w:rsidRPr="00D73CEC">
        <w:rPr>
          <w:rFonts w:hint="eastAsia"/>
          <w:lang w:val="en-US" w:eastAsia="zh-CN"/>
        </w:rPr>
        <w:t>，考虑为回应全权代表大会</w:t>
      </w:r>
      <w:r>
        <w:rPr>
          <w:rFonts w:hint="eastAsia"/>
          <w:lang w:val="en-US" w:eastAsia="zh-CN"/>
        </w:rPr>
        <w:t>关于</w:t>
      </w:r>
      <w:r w:rsidRPr="00D73CEC">
        <w:rPr>
          <w:rFonts w:hint="eastAsia"/>
          <w:lang w:val="en-US" w:eastAsia="zh-CN"/>
        </w:rPr>
        <w:t>卫星网络频率指配的提前公布、协调、通知和登记程序</w:t>
      </w:r>
      <w:r>
        <w:rPr>
          <w:rFonts w:hint="eastAsia"/>
          <w:lang w:val="en-US" w:eastAsia="zh-CN"/>
        </w:rPr>
        <w:t>的</w:t>
      </w:r>
      <w:r w:rsidRPr="00D73CEC">
        <w:rPr>
          <w:rFonts w:hint="eastAsia"/>
          <w:lang w:val="en-US" w:eastAsia="zh-CN"/>
        </w:rPr>
        <w:t>第</w:t>
      </w:r>
      <w:r w:rsidRPr="00D73CEC">
        <w:rPr>
          <w:rFonts w:hint="eastAsia"/>
          <w:lang w:val="en-US" w:eastAsia="zh-CN"/>
        </w:rPr>
        <w:t>86</w:t>
      </w:r>
      <w:r w:rsidRPr="00D73CEC">
        <w:rPr>
          <w:rFonts w:hint="eastAsia"/>
          <w:lang w:val="en-US" w:eastAsia="zh-CN"/>
        </w:rPr>
        <w:t>号决议（</w:t>
      </w:r>
      <w:r w:rsidRPr="00D73CEC">
        <w:rPr>
          <w:rFonts w:hint="eastAsia"/>
          <w:lang w:val="en-US" w:eastAsia="zh-CN"/>
        </w:rPr>
        <w:t>2002</w:t>
      </w:r>
      <w:r w:rsidRPr="00D73CEC">
        <w:rPr>
          <w:rFonts w:hint="eastAsia"/>
          <w:lang w:val="en-US" w:eastAsia="zh-CN"/>
        </w:rPr>
        <w:t>年，马拉喀什，修订版）而可能做出的修改，以便为合理、高效和经济地使用无线电频率及任何相关联轨道（包括对地静止卫星轨道）提供便利</w:t>
      </w:r>
      <w:r>
        <w:rPr>
          <w:rFonts w:hint="eastAsia"/>
          <w:lang w:eastAsia="zh-CN"/>
        </w:rPr>
        <w:t>；</w:t>
      </w:r>
    </w:p>
    <w:p w14:paraId="49CA7B75" w14:textId="77777777" w:rsidR="00A1546C" w:rsidRPr="00B507B5" w:rsidRDefault="00A1546C" w:rsidP="00A1546C">
      <w:pPr>
        <w:rPr>
          <w:lang w:eastAsia="zh-CN"/>
        </w:rPr>
      </w:pPr>
      <w:r w:rsidRPr="00B507B5">
        <w:rPr>
          <w:lang w:eastAsia="zh-CN"/>
        </w:rPr>
        <w:t>8</w:t>
      </w:r>
      <w:r w:rsidRPr="00D73CEC">
        <w:rPr>
          <w:lang w:eastAsia="zh-CN"/>
        </w:rPr>
        <w:tab/>
      </w:r>
      <w:r>
        <w:rPr>
          <w:rFonts w:hint="eastAsia"/>
          <w:lang w:eastAsia="zh-CN"/>
        </w:rPr>
        <w:t>虑及</w:t>
      </w:r>
      <w:r w:rsidRPr="00D73CEC">
        <w:rPr>
          <w:rFonts w:hint="eastAsia"/>
          <w:lang w:eastAsia="zh-CN"/>
        </w:rPr>
        <w:t>第</w:t>
      </w:r>
      <w:r w:rsidRPr="00D73CEC">
        <w:rPr>
          <w:rFonts w:hint="eastAsia"/>
          <w:b/>
          <w:bCs/>
          <w:lang w:eastAsia="zh-CN"/>
        </w:rPr>
        <w:t>26</w:t>
      </w:r>
      <w:r w:rsidRPr="00D73CEC">
        <w:rPr>
          <w:rFonts w:hint="eastAsia"/>
          <w:lang w:eastAsia="zh-CN"/>
        </w:rPr>
        <w:t>号决议</w:t>
      </w:r>
      <w:r w:rsidRPr="00D73CEC">
        <w:rPr>
          <w:rFonts w:hint="eastAsia"/>
          <w:b/>
          <w:bCs/>
          <w:lang w:eastAsia="zh-CN"/>
        </w:rPr>
        <w:t>（</w:t>
      </w:r>
      <w:r w:rsidRPr="00D73CEC">
        <w:rPr>
          <w:rFonts w:hint="eastAsia"/>
          <w:b/>
          <w:bCs/>
          <w:lang w:eastAsia="zh-CN"/>
        </w:rPr>
        <w:t>WRC</w:t>
      </w:r>
      <w:r>
        <w:rPr>
          <w:b/>
          <w:bCs/>
          <w:lang w:eastAsia="zh-CN"/>
        </w:rPr>
        <w:t>-</w:t>
      </w:r>
      <w:r w:rsidRPr="005D2C0B">
        <w:rPr>
          <w:b/>
          <w:bCs/>
          <w:lang w:eastAsia="zh-CN"/>
        </w:rPr>
        <w:t>19</w:t>
      </w:r>
      <w:r w:rsidRPr="00D73CEC">
        <w:rPr>
          <w:rFonts w:hint="eastAsia"/>
          <w:b/>
          <w:bCs/>
          <w:lang w:eastAsia="zh-CN"/>
        </w:rPr>
        <w:t>，修订版）</w:t>
      </w:r>
      <w:r w:rsidRPr="00D73CEC">
        <w:rPr>
          <w:rFonts w:hint="eastAsia"/>
          <w:lang w:eastAsia="zh-CN"/>
        </w:rPr>
        <w:t>，审议主管部门有</w:t>
      </w:r>
      <w:r w:rsidRPr="00D73CEC">
        <w:rPr>
          <w:lang w:eastAsia="zh-CN"/>
        </w:rPr>
        <w:t>关</w:t>
      </w:r>
      <w:r w:rsidRPr="00D73CEC">
        <w:rPr>
          <w:rFonts w:hint="eastAsia"/>
          <w:lang w:eastAsia="zh-CN"/>
        </w:rPr>
        <w:t>删除其国家脚注或将其国名从脚注中删除的请求（如果不再需要），并就这些请求采取适当行动；</w:t>
      </w:r>
    </w:p>
    <w:p w14:paraId="28179E8D" w14:textId="77777777" w:rsidR="00A1546C" w:rsidRPr="00D73CEC" w:rsidRDefault="00A1546C" w:rsidP="00A1546C">
      <w:pPr>
        <w:rPr>
          <w:lang w:val="en-US" w:eastAsia="zh-CN"/>
        </w:rPr>
      </w:pPr>
      <w:r w:rsidRPr="00D73CEC">
        <w:rPr>
          <w:rFonts w:hint="eastAsia"/>
          <w:lang w:val="en-US" w:eastAsia="zh-CN"/>
        </w:rPr>
        <w:t>9</w:t>
      </w:r>
      <w:r w:rsidRPr="00D73CEC">
        <w:rPr>
          <w:lang w:val="en-US" w:eastAsia="zh-CN"/>
        </w:rPr>
        <w:tab/>
      </w:r>
      <w:r w:rsidRPr="00D73CEC">
        <w:rPr>
          <w:rFonts w:hint="eastAsia"/>
          <w:lang w:val="zh-CN" w:eastAsia="zh-CN"/>
        </w:rPr>
        <w:t>按照</w:t>
      </w:r>
      <w:r>
        <w:rPr>
          <w:rFonts w:hint="eastAsia"/>
          <w:lang w:val="zh-CN" w:eastAsia="zh-CN"/>
        </w:rPr>
        <w:t>国际电联</w:t>
      </w:r>
      <w:r w:rsidRPr="00D73CEC">
        <w:rPr>
          <w:rFonts w:hint="eastAsia"/>
          <w:lang w:val="zh-CN" w:eastAsia="zh-CN"/>
        </w:rPr>
        <w:t>《公约》第</w:t>
      </w:r>
      <w:r w:rsidRPr="00D73CEC">
        <w:rPr>
          <w:lang w:eastAsia="zh-CN"/>
        </w:rPr>
        <w:t>7</w:t>
      </w:r>
      <w:r w:rsidRPr="00D73CEC">
        <w:rPr>
          <w:rFonts w:hint="eastAsia"/>
          <w:lang w:val="zh-CN" w:eastAsia="zh-CN"/>
        </w:rPr>
        <w:t>条，</w:t>
      </w:r>
      <w:r w:rsidRPr="00D73CEC">
        <w:rPr>
          <w:rFonts w:hint="eastAsia"/>
          <w:lang w:eastAsia="zh-CN"/>
        </w:rPr>
        <w:t>审议</w:t>
      </w:r>
      <w:r w:rsidRPr="00D73CEC">
        <w:rPr>
          <w:rFonts w:hint="eastAsia"/>
          <w:lang w:val="zh-CN" w:eastAsia="zh-CN"/>
        </w:rPr>
        <w:t>并批准无线电通信局主任关于下列内容的报告</w:t>
      </w:r>
      <w:r>
        <w:rPr>
          <w:rFonts w:hint="eastAsia"/>
          <w:lang w:val="zh-CN" w:eastAsia="zh-CN"/>
        </w:rPr>
        <w:t>：</w:t>
      </w:r>
    </w:p>
    <w:p w14:paraId="2D2A427E" w14:textId="77777777" w:rsidR="00A1546C" w:rsidRPr="00B507B5" w:rsidRDefault="00A1546C" w:rsidP="00A1546C">
      <w:pPr>
        <w:rPr>
          <w:lang w:eastAsia="zh-CN"/>
        </w:rPr>
      </w:pPr>
      <w:r w:rsidRPr="00D73CEC">
        <w:rPr>
          <w:rFonts w:hint="eastAsia"/>
          <w:lang w:val="en-US" w:eastAsia="zh-CN"/>
        </w:rPr>
        <w:t>9.1</w:t>
      </w:r>
      <w:r w:rsidRPr="00D73CEC">
        <w:rPr>
          <w:b/>
          <w:lang w:val="en-US" w:eastAsia="zh-CN"/>
        </w:rPr>
        <w:tab/>
      </w:r>
      <w:r w:rsidRPr="00B507B5">
        <w:rPr>
          <w:rFonts w:hint="eastAsia"/>
          <w:lang w:eastAsia="zh-CN"/>
        </w:rPr>
        <w:t>自</w:t>
      </w:r>
      <w:r w:rsidRPr="00B507B5">
        <w:rPr>
          <w:lang w:eastAsia="zh-CN"/>
        </w:rPr>
        <w:t>WRC-19</w:t>
      </w:r>
      <w:r w:rsidRPr="00B507B5">
        <w:rPr>
          <w:rFonts w:hint="eastAsia"/>
          <w:lang w:eastAsia="zh-CN"/>
        </w:rPr>
        <w:t>以来国际电联无线电通信部门的活动</w:t>
      </w:r>
      <w:r>
        <w:rPr>
          <w:rFonts w:hint="eastAsia"/>
          <w:lang w:eastAsia="zh-CN"/>
        </w:rPr>
        <w:t>：</w:t>
      </w:r>
    </w:p>
    <w:p w14:paraId="4945A940" w14:textId="77777777" w:rsidR="00A1546C" w:rsidRPr="00662CF0" w:rsidRDefault="00A1546C" w:rsidP="00A1546C">
      <w:pPr>
        <w:pStyle w:val="enumlev1"/>
        <w:rPr>
          <w:lang w:eastAsia="zh-CN"/>
        </w:rPr>
      </w:pPr>
      <w:r w:rsidRPr="00316A4C">
        <w:rPr>
          <w:lang w:eastAsia="zh-CN"/>
        </w:rPr>
        <w:t>–</w:t>
      </w:r>
      <w:r w:rsidRPr="00316A4C">
        <w:rPr>
          <w:lang w:eastAsia="zh-CN"/>
        </w:rPr>
        <w:tab/>
      </w:r>
      <w:r w:rsidRPr="00A716CF">
        <w:rPr>
          <w:lang w:eastAsia="zh-CN"/>
        </w:rPr>
        <w:t>根据第</w:t>
      </w:r>
      <w:r w:rsidRPr="00A716CF">
        <w:rPr>
          <w:b/>
          <w:bCs/>
          <w:lang w:eastAsia="zh-CN"/>
        </w:rPr>
        <w:t>657</w:t>
      </w:r>
      <w:r w:rsidRPr="00A716CF">
        <w:rPr>
          <w:lang w:eastAsia="zh-CN"/>
        </w:rPr>
        <w:t>号决议</w:t>
      </w:r>
      <w:r w:rsidRPr="00B507B5">
        <w:rPr>
          <w:rFonts w:hint="eastAsia"/>
          <w:b/>
          <w:bCs/>
          <w:lang w:eastAsia="zh-CN"/>
        </w:rPr>
        <w:t>（</w:t>
      </w:r>
      <w:r w:rsidRPr="00A716CF">
        <w:rPr>
          <w:b/>
          <w:bCs/>
          <w:lang w:eastAsia="zh-CN"/>
        </w:rPr>
        <w:t>WRC-19</w:t>
      </w:r>
      <w:r w:rsidRPr="00A716CF">
        <w:rPr>
          <w:rFonts w:hint="eastAsia"/>
          <w:b/>
          <w:bCs/>
          <w:lang w:eastAsia="zh-CN"/>
        </w:rPr>
        <w:t>，修订版</w:t>
      </w:r>
      <w:r w:rsidRPr="00B507B5">
        <w:rPr>
          <w:rFonts w:hint="eastAsia"/>
          <w:b/>
          <w:bCs/>
          <w:lang w:eastAsia="zh-CN"/>
        </w:rPr>
        <w:t>）</w:t>
      </w:r>
      <w:r w:rsidRPr="00A716CF">
        <w:rPr>
          <w:lang w:eastAsia="zh-CN"/>
        </w:rPr>
        <w:t>，审议</w:t>
      </w:r>
      <w:r w:rsidRPr="00981D3F">
        <w:rPr>
          <w:lang w:eastAsia="zh-CN"/>
        </w:rPr>
        <w:t>与</w:t>
      </w:r>
      <w:r>
        <w:rPr>
          <w:rFonts w:hint="eastAsia"/>
          <w:lang w:eastAsia="zh-CN"/>
        </w:rPr>
        <w:t>空间</w:t>
      </w:r>
      <w:r w:rsidRPr="00981D3F">
        <w:rPr>
          <w:rFonts w:hint="eastAsia"/>
          <w:lang w:eastAsia="zh-CN"/>
        </w:rPr>
        <w:t>天气</w:t>
      </w:r>
      <w:r w:rsidRPr="00A716CF">
        <w:rPr>
          <w:lang w:eastAsia="zh-CN"/>
        </w:rPr>
        <w:t>传感器的技术和操作特性、频谱需求和适当的无线电业务标识相关的研究结果，</w:t>
      </w:r>
      <w:r>
        <w:rPr>
          <w:rFonts w:hint="eastAsia"/>
          <w:lang w:eastAsia="zh-CN"/>
        </w:rPr>
        <w:t>以便在</w:t>
      </w:r>
      <w:r w:rsidRPr="00A716CF">
        <w:rPr>
          <w:lang w:eastAsia="zh-CN"/>
        </w:rPr>
        <w:t>不给现有业务带来额外限制的情况下，在《无线电规则》中提供适当的认可和保</w:t>
      </w:r>
      <w:r w:rsidRPr="00A716CF">
        <w:rPr>
          <w:rFonts w:hint="eastAsia"/>
          <w:lang w:eastAsia="zh-CN"/>
        </w:rPr>
        <w:t>护；</w:t>
      </w:r>
    </w:p>
    <w:p w14:paraId="107ACF0D" w14:textId="77777777" w:rsidR="00A1546C" w:rsidRDefault="00A1546C" w:rsidP="00A1546C">
      <w:pPr>
        <w:pStyle w:val="enumlev1"/>
        <w:rPr>
          <w:bCs/>
          <w:lang w:eastAsia="nl-NL"/>
        </w:rPr>
      </w:pPr>
      <w:r>
        <w:rPr>
          <w:lang w:eastAsia="zh-CN"/>
        </w:rPr>
        <w:t>–</w:t>
      </w:r>
      <w:r>
        <w:rPr>
          <w:lang w:eastAsia="zh-CN"/>
        </w:rPr>
        <w:tab/>
      </w:r>
      <w:r>
        <w:rPr>
          <w:rFonts w:hint="eastAsia"/>
          <w:lang w:eastAsia="zh-CN"/>
        </w:rPr>
        <w:t>根据第</w:t>
      </w:r>
      <w:r w:rsidRPr="00B507B5">
        <w:rPr>
          <w:rFonts w:cs="Traditional Arabic"/>
          <w:b/>
          <w:bCs/>
          <w:lang w:eastAsia="zh-CN"/>
        </w:rPr>
        <w:t>774</w:t>
      </w:r>
      <w:r>
        <w:rPr>
          <w:rFonts w:hint="eastAsia"/>
          <w:lang w:eastAsia="zh-CN"/>
        </w:rPr>
        <w:t>号决议</w:t>
      </w:r>
      <w:r w:rsidRPr="003F68FD">
        <w:rPr>
          <w:rFonts w:hint="eastAsia"/>
          <w:b/>
          <w:bCs/>
          <w:lang w:eastAsia="zh-CN"/>
        </w:rPr>
        <w:t>（</w:t>
      </w:r>
      <w:r w:rsidRPr="001B3436">
        <w:rPr>
          <w:b/>
          <w:lang w:eastAsia="nl-NL"/>
        </w:rPr>
        <w:t>WRC-19</w:t>
      </w:r>
      <w:r>
        <w:rPr>
          <w:rFonts w:hint="eastAsia"/>
          <w:b/>
          <w:lang w:eastAsia="zh-CN"/>
        </w:rPr>
        <w:t>），</w:t>
      </w:r>
      <w:r>
        <w:rPr>
          <w:rFonts w:hint="eastAsia"/>
          <w:lang w:eastAsia="zh-CN"/>
        </w:rPr>
        <w:t>审议</w:t>
      </w:r>
      <w:r>
        <w:rPr>
          <w:rFonts w:hint="eastAsia"/>
          <w:lang w:eastAsia="zh-CN"/>
        </w:rPr>
        <w:t xml:space="preserve">1 </w:t>
      </w:r>
      <w:r w:rsidRPr="001B3436">
        <w:rPr>
          <w:lang w:eastAsia="zh-CN"/>
        </w:rPr>
        <w:t>240</w:t>
      </w:r>
      <w:r>
        <w:rPr>
          <w:lang w:eastAsia="zh-CN"/>
        </w:rPr>
        <w:noBreakHyphen/>
      </w:r>
      <w:r w:rsidRPr="001B3436">
        <w:rPr>
          <w:lang w:eastAsia="zh-CN"/>
        </w:rPr>
        <w:t>1 300 MHz</w:t>
      </w:r>
      <w:r>
        <w:rPr>
          <w:rFonts w:hint="eastAsia"/>
          <w:lang w:eastAsia="zh-CN"/>
        </w:rPr>
        <w:t>频段内业余业务和卫星业余业务的划分，以确定是否需要额外制定措施，确保对在相同频段内操作的卫星无线电导航业务（空对地）的保护；</w:t>
      </w:r>
    </w:p>
    <w:p w14:paraId="5265CE2F" w14:textId="77777777" w:rsidR="00A1546C" w:rsidRPr="003F68FD" w:rsidRDefault="00A1546C" w:rsidP="00A1546C">
      <w:pPr>
        <w:pStyle w:val="enumlev1"/>
        <w:rPr>
          <w:bCs/>
          <w:lang w:eastAsia="nl-NL"/>
        </w:rPr>
      </w:pPr>
      <w:r>
        <w:rPr>
          <w:bCs/>
          <w:lang w:eastAsia="nl-NL"/>
        </w:rPr>
        <w:t>–</w:t>
      </w:r>
      <w:r>
        <w:rPr>
          <w:bCs/>
          <w:lang w:eastAsia="nl-NL"/>
        </w:rPr>
        <w:tab/>
      </w:r>
      <w:r>
        <w:rPr>
          <w:rFonts w:cstheme="minorHAnsi" w:hint="eastAsia"/>
          <w:szCs w:val="24"/>
          <w:lang w:eastAsia="zh-CN"/>
        </w:rPr>
        <w:t>根据第</w:t>
      </w:r>
      <w:r w:rsidRPr="00B507B5">
        <w:rPr>
          <w:rFonts w:cs="Traditional Arabic"/>
          <w:b/>
          <w:bCs/>
          <w:lang w:eastAsia="zh-CN"/>
        </w:rPr>
        <w:t>175</w:t>
      </w:r>
      <w:r w:rsidRPr="007C6D61">
        <w:rPr>
          <w:rFonts w:cstheme="minorHAnsi" w:hint="eastAsia"/>
          <w:szCs w:val="24"/>
          <w:lang w:eastAsia="zh-CN"/>
        </w:rPr>
        <w:t>号决议</w:t>
      </w:r>
      <w:r>
        <w:rPr>
          <w:rFonts w:cstheme="minorHAnsi" w:hint="eastAsia"/>
          <w:b/>
          <w:bCs/>
          <w:szCs w:val="24"/>
          <w:lang w:eastAsia="zh-CN"/>
        </w:rPr>
        <w:t>（</w:t>
      </w:r>
      <w:r w:rsidRPr="00AD37E4">
        <w:rPr>
          <w:rFonts w:cstheme="minorHAnsi"/>
          <w:b/>
          <w:bCs/>
          <w:szCs w:val="24"/>
          <w:lang w:eastAsia="zh-CN"/>
        </w:rPr>
        <w:t>WRC-19</w:t>
      </w:r>
      <w:r>
        <w:rPr>
          <w:rFonts w:cstheme="minorHAnsi" w:hint="eastAsia"/>
          <w:b/>
          <w:bCs/>
          <w:szCs w:val="24"/>
          <w:lang w:eastAsia="zh-CN"/>
        </w:rPr>
        <w:t>）</w:t>
      </w:r>
      <w:r w:rsidRPr="00E26A4C">
        <w:rPr>
          <w:rFonts w:cstheme="minorHAnsi" w:hint="eastAsia"/>
          <w:szCs w:val="24"/>
          <w:lang w:eastAsia="zh-CN"/>
        </w:rPr>
        <w:t>研究用于固定无线宽带的国际移动通信系统使用作为主要业务</w:t>
      </w:r>
      <w:r>
        <w:rPr>
          <w:rFonts w:cstheme="minorHAnsi" w:hint="eastAsia"/>
          <w:szCs w:val="24"/>
          <w:lang w:eastAsia="zh-CN"/>
        </w:rPr>
        <w:t>划分给</w:t>
      </w:r>
      <w:r w:rsidRPr="00E26A4C">
        <w:rPr>
          <w:rFonts w:cstheme="minorHAnsi" w:hint="eastAsia"/>
          <w:szCs w:val="24"/>
          <w:lang w:eastAsia="zh-CN"/>
        </w:rPr>
        <w:t>固定业务的频段的；</w:t>
      </w:r>
    </w:p>
    <w:p w14:paraId="26A3BE36" w14:textId="77777777" w:rsidR="00A1546C" w:rsidRPr="00B507B5" w:rsidRDefault="00A1546C" w:rsidP="00A1546C">
      <w:pPr>
        <w:rPr>
          <w:lang w:eastAsia="zh-CN"/>
        </w:rPr>
      </w:pPr>
      <w:r w:rsidRPr="00B507B5">
        <w:rPr>
          <w:lang w:eastAsia="zh-CN"/>
        </w:rPr>
        <w:t>9.2</w:t>
      </w:r>
      <w:r w:rsidRPr="00B507B5">
        <w:rPr>
          <w:lang w:eastAsia="zh-CN"/>
        </w:rPr>
        <w:tab/>
      </w:r>
      <w:r w:rsidRPr="00B507B5">
        <w:rPr>
          <w:rFonts w:hint="eastAsia"/>
          <w:lang w:eastAsia="zh-CN"/>
        </w:rPr>
        <w:t>应用《无线电规则》过程中遇到的任何困难或矛盾之处；</w:t>
      </w:r>
      <w:r w:rsidRPr="00B507B5">
        <w:rPr>
          <w:rStyle w:val="FootnoteReference"/>
          <w:lang w:eastAsia="zh-CN"/>
        </w:rPr>
        <w:footnoteReference w:customMarkFollows="1" w:id="1"/>
        <w:t>1</w:t>
      </w:r>
      <w:r w:rsidRPr="00B507B5">
        <w:rPr>
          <w:rFonts w:hint="eastAsia"/>
          <w:lang w:eastAsia="zh-CN"/>
        </w:rPr>
        <w:t>以及</w:t>
      </w:r>
    </w:p>
    <w:p w14:paraId="72C4EEFD" w14:textId="77777777" w:rsidR="00A1546C" w:rsidRPr="00B507B5" w:rsidRDefault="00A1546C" w:rsidP="00A1546C">
      <w:pPr>
        <w:rPr>
          <w:lang w:eastAsia="zh-CN"/>
        </w:rPr>
      </w:pPr>
      <w:r w:rsidRPr="00B507B5">
        <w:rPr>
          <w:lang w:eastAsia="zh-CN"/>
        </w:rPr>
        <w:t>9.3</w:t>
      </w:r>
      <w:r w:rsidRPr="00B507B5">
        <w:rPr>
          <w:lang w:eastAsia="zh-CN"/>
        </w:rPr>
        <w:tab/>
      </w:r>
      <w:r w:rsidRPr="00B507B5">
        <w:rPr>
          <w:rFonts w:hint="eastAsia"/>
          <w:lang w:eastAsia="zh-CN"/>
        </w:rPr>
        <w:t>为回应第</w:t>
      </w:r>
      <w:r w:rsidRPr="00B507B5">
        <w:rPr>
          <w:b/>
          <w:bCs/>
          <w:lang w:eastAsia="zh-CN"/>
        </w:rPr>
        <w:t>80</w:t>
      </w:r>
      <w:r w:rsidRPr="00B507B5">
        <w:rPr>
          <w:rFonts w:hint="eastAsia"/>
          <w:lang w:eastAsia="zh-CN"/>
        </w:rPr>
        <w:t>号决议</w:t>
      </w:r>
      <w:r w:rsidRPr="00B507B5">
        <w:rPr>
          <w:rFonts w:hint="eastAsia"/>
          <w:b/>
          <w:bCs/>
          <w:lang w:eastAsia="zh-CN"/>
        </w:rPr>
        <w:t>（</w:t>
      </w:r>
      <w:r w:rsidRPr="00D73CEC">
        <w:rPr>
          <w:b/>
          <w:lang w:eastAsia="zh-CN"/>
        </w:rPr>
        <w:t>WRC</w:t>
      </w:r>
      <w:r>
        <w:rPr>
          <w:rFonts w:hint="eastAsia"/>
          <w:b/>
          <w:bCs/>
          <w:lang w:eastAsia="zh-CN"/>
        </w:rPr>
        <w:t>-</w:t>
      </w:r>
      <w:r>
        <w:rPr>
          <w:b/>
          <w:bCs/>
          <w:lang w:eastAsia="zh-CN"/>
        </w:rPr>
        <w:t>07</w:t>
      </w:r>
      <w:r w:rsidRPr="00D73CEC">
        <w:rPr>
          <w:b/>
          <w:lang w:eastAsia="zh-CN"/>
        </w:rPr>
        <w:t>，</w:t>
      </w:r>
      <w:r w:rsidRPr="00B507B5">
        <w:rPr>
          <w:rFonts w:hint="eastAsia"/>
          <w:b/>
          <w:bCs/>
          <w:lang w:eastAsia="zh-CN"/>
        </w:rPr>
        <w:t>修订版）</w:t>
      </w:r>
      <w:r w:rsidRPr="00B507B5">
        <w:rPr>
          <w:rFonts w:hint="eastAsia"/>
          <w:lang w:eastAsia="zh-CN"/>
        </w:rPr>
        <w:t>而采取的行动；</w:t>
      </w:r>
    </w:p>
    <w:p w14:paraId="081143CB" w14:textId="09AA2CAA" w:rsidR="00A1546C" w:rsidRPr="00B507B5" w:rsidRDefault="00A1546C" w:rsidP="00A1546C">
      <w:pPr>
        <w:rPr>
          <w:lang w:eastAsia="zh-CN"/>
        </w:rPr>
      </w:pPr>
      <w:r w:rsidRPr="00D73CEC">
        <w:rPr>
          <w:rFonts w:hint="eastAsia"/>
          <w:lang w:eastAsia="zh-CN"/>
        </w:rPr>
        <w:t>10</w:t>
      </w:r>
      <w:r w:rsidRPr="00D73CEC">
        <w:rPr>
          <w:lang w:eastAsia="zh-CN"/>
        </w:rPr>
        <w:tab/>
      </w:r>
      <w:r w:rsidRPr="00D73CEC">
        <w:rPr>
          <w:rFonts w:hint="eastAsia"/>
          <w:lang w:eastAsia="zh-CN"/>
        </w:rPr>
        <w:t>根据</w:t>
      </w:r>
      <w:r>
        <w:rPr>
          <w:rFonts w:hint="eastAsia"/>
          <w:lang w:eastAsia="zh-CN"/>
        </w:rPr>
        <w:t>国际电联</w:t>
      </w:r>
      <w:r w:rsidRPr="00D73CEC">
        <w:rPr>
          <w:rFonts w:hint="eastAsia"/>
          <w:lang w:eastAsia="zh-CN"/>
        </w:rPr>
        <w:t>《公约》第</w:t>
      </w:r>
      <w:r w:rsidRPr="00D73CEC">
        <w:rPr>
          <w:rFonts w:hint="eastAsia"/>
          <w:lang w:eastAsia="zh-CN"/>
        </w:rPr>
        <w:t>7</w:t>
      </w:r>
      <w:r w:rsidRPr="00D73CEC">
        <w:rPr>
          <w:rFonts w:hint="eastAsia"/>
          <w:lang w:eastAsia="zh-CN"/>
        </w:rPr>
        <w:t>条</w:t>
      </w:r>
      <w:r>
        <w:rPr>
          <w:rFonts w:hint="eastAsia"/>
          <w:lang w:eastAsia="zh-CN"/>
        </w:rPr>
        <w:t>和</w:t>
      </w:r>
      <w:r w:rsidRPr="00B507B5">
        <w:rPr>
          <w:rFonts w:hint="eastAsia"/>
          <w:lang w:eastAsia="zh-CN"/>
        </w:rPr>
        <w:t>第</w:t>
      </w:r>
      <w:r w:rsidRPr="00013C42">
        <w:rPr>
          <w:b/>
          <w:bCs/>
          <w:iCs/>
          <w:lang w:eastAsia="zh-CN"/>
        </w:rPr>
        <w:t>804</w:t>
      </w:r>
      <w:r w:rsidRPr="00B507B5">
        <w:rPr>
          <w:rFonts w:hint="eastAsia"/>
          <w:lang w:eastAsia="zh-CN"/>
        </w:rPr>
        <w:t>号决议</w:t>
      </w:r>
      <w:r w:rsidRPr="00B507B5">
        <w:rPr>
          <w:rFonts w:hint="eastAsia"/>
          <w:b/>
          <w:bCs/>
          <w:lang w:eastAsia="zh-CN"/>
        </w:rPr>
        <w:t>（</w:t>
      </w:r>
      <w:r w:rsidRPr="00605E64">
        <w:rPr>
          <w:b/>
          <w:lang w:eastAsia="zh-CN"/>
        </w:rPr>
        <w:t>WRC-19</w:t>
      </w:r>
      <w:r w:rsidRPr="00D73CEC">
        <w:rPr>
          <w:b/>
          <w:lang w:eastAsia="zh-CN"/>
        </w:rPr>
        <w:t>，</w:t>
      </w:r>
      <w:r w:rsidRPr="00B507B5">
        <w:rPr>
          <w:rFonts w:hint="eastAsia"/>
          <w:b/>
          <w:bCs/>
          <w:lang w:eastAsia="zh-CN"/>
        </w:rPr>
        <w:t>修订版）</w:t>
      </w:r>
      <w:r w:rsidRPr="00D73CEC">
        <w:rPr>
          <w:rFonts w:hint="eastAsia"/>
          <w:lang w:eastAsia="zh-CN"/>
        </w:rPr>
        <w:t>，向</w:t>
      </w:r>
      <w:r>
        <w:rPr>
          <w:rFonts w:hint="eastAsia"/>
          <w:lang w:eastAsia="zh-CN"/>
        </w:rPr>
        <w:t>国际电联</w:t>
      </w:r>
      <w:r w:rsidRPr="00D73CEC">
        <w:rPr>
          <w:rFonts w:hint="eastAsia"/>
          <w:lang w:eastAsia="zh-CN"/>
        </w:rPr>
        <w:t>理事会建议纳入下届世界无线电通信大会议程的议项</w:t>
      </w:r>
      <w:r>
        <w:rPr>
          <w:rFonts w:hint="eastAsia"/>
          <w:lang w:eastAsia="zh-CN"/>
        </w:rPr>
        <w:t>以及</w:t>
      </w:r>
      <w:r w:rsidRPr="00D73CEC">
        <w:rPr>
          <w:rFonts w:hint="eastAsia"/>
          <w:lang w:eastAsia="zh-CN"/>
        </w:rPr>
        <w:t>未来大会初步议程</w:t>
      </w:r>
      <w:r>
        <w:rPr>
          <w:rFonts w:hint="eastAsia"/>
          <w:lang w:eastAsia="zh-CN"/>
        </w:rPr>
        <w:t>的议项</w:t>
      </w:r>
      <w:r w:rsidR="00C41C41">
        <w:rPr>
          <w:rFonts w:hint="eastAsia"/>
          <w:lang w:eastAsia="zh-CN"/>
        </w:rPr>
        <w:t>。</w:t>
      </w:r>
    </w:p>
    <w:p w14:paraId="1EA98AF5" w14:textId="77777777" w:rsidR="00CD40E6" w:rsidRPr="00D86B6E" w:rsidRDefault="00CD40E6" w:rsidP="00CD40E6">
      <w:pPr>
        <w:jc w:val="both"/>
        <w:rPr>
          <w:spacing w:val="-2"/>
          <w:lang w:eastAsia="zh-CN"/>
        </w:rPr>
      </w:pPr>
    </w:p>
    <w:p w14:paraId="69448F1A" w14:textId="77777777" w:rsidR="00CD40E6" w:rsidRPr="00300C42" w:rsidRDefault="00CD40E6" w:rsidP="00CD40E6">
      <w:pPr>
        <w:spacing w:before="480"/>
        <w:jc w:val="center"/>
        <w:rPr>
          <w:szCs w:val="24"/>
        </w:rPr>
      </w:pPr>
      <w:r w:rsidRPr="00300C42">
        <w:rPr>
          <w:szCs w:val="24"/>
        </w:rPr>
        <w:t>______________</w:t>
      </w:r>
    </w:p>
    <w:p w14:paraId="264A5DAD" w14:textId="77777777" w:rsidR="00195FED" w:rsidRDefault="00195FED" w:rsidP="00023B0E">
      <w:pPr>
        <w:rPr>
          <w:lang w:eastAsia="zh-CN"/>
        </w:rPr>
      </w:pPr>
    </w:p>
    <w:sectPr w:rsidR="00195FED" w:rsidSect="006C36CD">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AD853" w14:textId="77777777" w:rsidR="00EE47FF" w:rsidRDefault="00EE47FF">
      <w:r>
        <w:separator/>
      </w:r>
    </w:p>
  </w:endnote>
  <w:endnote w:type="continuationSeparator" w:id="0">
    <w:p w14:paraId="7C541BCC" w14:textId="77777777" w:rsidR="00EE47FF" w:rsidRDefault="00EE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KaiTi_GB2312">
    <w:altName w:val="SimSun"/>
    <w:charset w:val="86"/>
    <w:family w:val="modern"/>
    <w:pitch w:val="fixed"/>
    <w:sig w:usb0="00000001" w:usb1="080E0000" w:usb2="00000010" w:usb3="00000000" w:csb0="00040000" w:csb1="00000000"/>
  </w:font>
  <w:font w:name="Traditional Arabic">
    <w:altName w:val="Times New Roman"/>
    <w:charset w:val="B2"/>
    <w:family w:val="roman"/>
    <w:pitch w:val="variable"/>
    <w:sig w:usb0="00002003" w:usb1="80000000" w:usb2="00000008" w:usb3="00000000" w:csb0="00000041" w:csb1="00000000"/>
  </w:font>
  <w:font w:name="Times New Roman MT Extra Bold">
    <w:altName w:val="Bernard MT Condense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E82EF" w14:textId="3975022B" w:rsidR="00634BDE" w:rsidRPr="00D364F3" w:rsidRDefault="00000000" w:rsidP="00634BDE">
    <w:pPr>
      <w:pStyle w:val="Footer"/>
    </w:pPr>
    <w:r w:rsidRPr="003D6D45">
      <w:rPr>
        <w:color w:val="D9D9D9" w:themeColor="background1" w:themeShade="D9"/>
      </w:rPr>
      <w:fldChar w:fldCharType="begin"/>
    </w:r>
    <w:r w:rsidRPr="003D6D45">
      <w:rPr>
        <w:color w:val="D9D9D9" w:themeColor="background1" w:themeShade="D9"/>
      </w:rPr>
      <w:instrText xml:space="preserve"> FILENAME \p \* MERGEFORMAT </w:instrText>
    </w:r>
    <w:r w:rsidRPr="003D6D45">
      <w:rPr>
        <w:color w:val="D9D9D9" w:themeColor="background1" w:themeShade="D9"/>
      </w:rPr>
      <w:fldChar w:fldCharType="separate"/>
    </w:r>
    <w:r w:rsidR="00D764D9" w:rsidRPr="003D6D45">
      <w:rPr>
        <w:color w:val="D9D9D9" w:themeColor="background1" w:themeShade="D9"/>
      </w:rPr>
      <w:t>P:\CHI\SG\CONSEIL\C20\069COR1C.docx</w:t>
    </w:r>
    <w:r w:rsidRPr="003D6D45">
      <w:rPr>
        <w:color w:val="D9D9D9" w:themeColor="background1" w:themeShade="D9"/>
      </w:rPr>
      <w:fldChar w:fldCharType="end"/>
    </w:r>
    <w:r w:rsidR="00634BDE" w:rsidRPr="003D6D45">
      <w:rPr>
        <w:color w:val="D9D9D9" w:themeColor="background1" w:themeShade="D9"/>
      </w:rPr>
      <w:t xml:space="preserve"> (</w:t>
    </w:r>
    <w:r w:rsidR="00D764D9" w:rsidRPr="003D6D45">
      <w:rPr>
        <w:color w:val="D9D9D9" w:themeColor="background1" w:themeShade="D9"/>
      </w:rPr>
      <w:t>518997</w:t>
    </w:r>
    <w:r w:rsidR="00634BDE" w:rsidRPr="003D6D45">
      <w:rPr>
        <w:color w:val="D9D9D9" w:themeColor="background1" w:themeShade="D9"/>
      </w:rPr>
      <w:t>)</w:t>
    </w:r>
    <w:r w:rsidR="00634BDE" w:rsidRPr="00D364F3">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523C"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6E8AE" w14:textId="77777777" w:rsidR="00EE47FF" w:rsidRDefault="00EE47FF">
      <w:r>
        <w:t>____________________</w:t>
      </w:r>
    </w:p>
  </w:footnote>
  <w:footnote w:type="continuationSeparator" w:id="0">
    <w:p w14:paraId="64259253" w14:textId="77777777" w:rsidR="00EE47FF" w:rsidRDefault="00EE47FF">
      <w:r>
        <w:continuationSeparator/>
      </w:r>
    </w:p>
  </w:footnote>
  <w:footnote w:id="1">
    <w:p w14:paraId="19627B2B" w14:textId="77777777" w:rsidR="00A1546C" w:rsidRPr="006A10A6" w:rsidRDefault="00A1546C" w:rsidP="00A1546C">
      <w:pPr>
        <w:pStyle w:val="FootnoteText"/>
        <w:rPr>
          <w:lang w:eastAsia="zh-CN"/>
        </w:rPr>
      </w:pPr>
      <w:r>
        <w:rPr>
          <w:rStyle w:val="FootnoteReference"/>
          <w:lang w:eastAsia="zh-CN"/>
        </w:rPr>
        <w:t>1</w:t>
      </w:r>
      <w:r w:rsidRPr="00102C67">
        <w:rPr>
          <w:lang w:eastAsia="zh-CN"/>
        </w:rPr>
        <w:t xml:space="preserve"> </w:t>
      </w:r>
      <w:r>
        <w:rPr>
          <w:lang w:eastAsia="zh-CN"/>
        </w:rPr>
        <w:tab/>
      </w:r>
      <w:r w:rsidRPr="00446431">
        <w:rPr>
          <w:rFonts w:asciiTheme="majorEastAsia" w:eastAsiaTheme="majorEastAsia" w:hAnsiTheme="majorEastAsia" w:hint="eastAsia"/>
          <w:szCs w:val="24"/>
          <w:lang w:val="en-US" w:eastAsia="zh-CN"/>
        </w:rPr>
        <w:t>该</w:t>
      </w:r>
      <w:proofErr w:type="gramStart"/>
      <w:r w:rsidRPr="00446431">
        <w:rPr>
          <w:rFonts w:asciiTheme="majorEastAsia" w:eastAsiaTheme="majorEastAsia" w:hAnsiTheme="majorEastAsia" w:hint="eastAsia"/>
          <w:szCs w:val="24"/>
          <w:lang w:val="en-US" w:eastAsia="zh-CN"/>
        </w:rPr>
        <w:t>议项须严格</w:t>
      </w:r>
      <w:proofErr w:type="gramEnd"/>
      <w:r w:rsidRPr="00446431">
        <w:rPr>
          <w:rFonts w:asciiTheme="majorEastAsia" w:eastAsiaTheme="majorEastAsia" w:hAnsiTheme="majorEastAsia" w:hint="eastAsia"/>
          <w:szCs w:val="24"/>
          <w:lang w:val="en-US" w:eastAsia="zh-CN"/>
        </w:rPr>
        <w:t>限于主任有关适用《无线电规则》过程中所遇任何问题或矛盾之处的报告以及主管部门提出的意见。</w:t>
      </w:r>
      <w:r w:rsidRPr="00FA5364">
        <w:rPr>
          <w:rFonts w:asciiTheme="majorEastAsia" w:eastAsiaTheme="majorEastAsia" w:hAnsiTheme="majorEastAsia" w:hint="eastAsia"/>
          <w:szCs w:val="24"/>
          <w:lang w:val="en-US" w:eastAsia="zh-CN"/>
        </w:rPr>
        <w:t>请各主管部门将</w:t>
      </w:r>
      <w:r w:rsidRPr="00446431">
        <w:rPr>
          <w:rFonts w:asciiTheme="majorEastAsia" w:eastAsiaTheme="majorEastAsia" w:hAnsiTheme="majorEastAsia" w:hint="eastAsia"/>
          <w:szCs w:val="24"/>
          <w:lang w:val="en-US" w:eastAsia="zh-CN"/>
        </w:rPr>
        <w:t>适用《无线电规则》过程中所遇任何问题或矛盾之处</w:t>
      </w:r>
      <w:r w:rsidRPr="00FA5364">
        <w:rPr>
          <w:rFonts w:asciiTheme="majorEastAsia" w:eastAsiaTheme="majorEastAsia" w:hAnsiTheme="majorEastAsia" w:hint="eastAsia"/>
          <w:szCs w:val="24"/>
          <w:lang w:val="en-US" w:eastAsia="zh-CN"/>
        </w:rPr>
        <w:t>通知无线电通信局主任</w:t>
      </w:r>
      <w:r>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B52A6" w14:textId="77777777" w:rsidR="00AC516F" w:rsidRDefault="00AC516F" w:rsidP="00CE6F22">
    <w:pPr>
      <w:pStyle w:val="Header"/>
    </w:pPr>
    <w:r>
      <w:fldChar w:fldCharType="begin"/>
    </w:r>
    <w:r>
      <w:instrText>PAGE</w:instrText>
    </w:r>
    <w:r>
      <w:fldChar w:fldCharType="separate"/>
    </w:r>
    <w:r w:rsidR="00FB2954">
      <w:rPr>
        <w:noProof/>
      </w:rPr>
      <w:t>2</w:t>
    </w:r>
    <w:r>
      <w:rPr>
        <w:noProof/>
      </w:rPr>
      <w:fldChar w:fldCharType="end"/>
    </w:r>
  </w:p>
  <w:p w14:paraId="65FE9753" w14:textId="7000B457" w:rsidR="00AC516F" w:rsidRDefault="0098459B" w:rsidP="00023B0E">
    <w:pPr>
      <w:pStyle w:val="Header"/>
      <w:rPr>
        <w:lang w:eastAsia="zh-CN"/>
      </w:rPr>
    </w:pPr>
    <w:r>
      <w:t>C</w:t>
    </w:r>
    <w:r w:rsidR="00593574">
      <w:t>20</w:t>
    </w:r>
    <w:r w:rsidR="004672E6">
      <w:t>/</w:t>
    </w:r>
    <w:r w:rsidR="007A4274">
      <w:rPr>
        <w:rFonts w:hint="eastAsia"/>
        <w:lang w:eastAsia="zh-CN"/>
      </w:rPr>
      <w:t>69</w:t>
    </w:r>
    <w:r w:rsidR="00D364F3">
      <w:rPr>
        <w:lang w:eastAsia="zh-CN"/>
      </w:rPr>
      <w:t>(Cor</w:t>
    </w:r>
    <w:r w:rsidR="00FF529D">
      <w:rPr>
        <w:lang w:eastAsia="zh-CN"/>
      </w:rPr>
      <w:t>r</w:t>
    </w:r>
    <w:r w:rsidR="00D364F3">
      <w:rPr>
        <w:lang w:eastAsia="zh-CN"/>
      </w:rPr>
      <w:t>.1)</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38E9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90C1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B2EE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18AB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68C19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C2C8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FAA3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0CBF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008E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42ECEC"/>
    <w:lvl w:ilvl="0">
      <w:start w:val="1"/>
      <w:numFmt w:val="bullet"/>
      <w:lvlText w:val=""/>
      <w:lvlJc w:val="left"/>
      <w:pPr>
        <w:tabs>
          <w:tab w:val="num" w:pos="360"/>
        </w:tabs>
        <w:ind w:left="360" w:hanging="360"/>
      </w:pPr>
      <w:rPr>
        <w:rFonts w:ascii="Symbol" w:hAnsi="Symbol" w:hint="default"/>
      </w:rPr>
    </w:lvl>
  </w:abstractNum>
  <w:num w:numId="1" w16cid:durableId="1354526832">
    <w:abstractNumId w:val="9"/>
  </w:num>
  <w:num w:numId="2" w16cid:durableId="487787067">
    <w:abstractNumId w:val="7"/>
  </w:num>
  <w:num w:numId="3" w16cid:durableId="1772815470">
    <w:abstractNumId w:val="6"/>
  </w:num>
  <w:num w:numId="4" w16cid:durableId="746998116">
    <w:abstractNumId w:val="5"/>
  </w:num>
  <w:num w:numId="5" w16cid:durableId="2004777590">
    <w:abstractNumId w:val="4"/>
  </w:num>
  <w:num w:numId="6" w16cid:durableId="61568152">
    <w:abstractNumId w:val="8"/>
  </w:num>
  <w:num w:numId="7" w16cid:durableId="634333680">
    <w:abstractNumId w:val="3"/>
  </w:num>
  <w:num w:numId="8" w16cid:durableId="500972033">
    <w:abstractNumId w:val="2"/>
  </w:num>
  <w:num w:numId="9" w16cid:durableId="430663019">
    <w:abstractNumId w:val="1"/>
  </w:num>
  <w:num w:numId="10" w16cid:durableId="1147236797">
    <w:abstractNumId w:val="0"/>
  </w:num>
  <w:num w:numId="11" w16cid:durableId="2101414086">
    <w:abstractNumId w:val="9"/>
  </w:num>
  <w:num w:numId="12" w16cid:durableId="1495947905">
    <w:abstractNumId w:val="7"/>
  </w:num>
  <w:num w:numId="13" w16cid:durableId="370690173">
    <w:abstractNumId w:val="6"/>
  </w:num>
  <w:num w:numId="14" w16cid:durableId="926963949">
    <w:abstractNumId w:val="5"/>
  </w:num>
  <w:num w:numId="15" w16cid:durableId="1029720965">
    <w:abstractNumId w:val="4"/>
  </w:num>
  <w:num w:numId="16" w16cid:durableId="1835147985">
    <w:abstractNumId w:val="8"/>
  </w:num>
  <w:num w:numId="17" w16cid:durableId="640381769">
    <w:abstractNumId w:val="3"/>
  </w:num>
  <w:num w:numId="18" w16cid:durableId="1053894437">
    <w:abstractNumId w:val="2"/>
  </w:num>
  <w:num w:numId="19" w16cid:durableId="2136555894">
    <w:abstractNumId w:val="1"/>
  </w:num>
  <w:num w:numId="20" w16cid:durableId="1374036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975"/>
    <w:rsid w:val="00001B77"/>
    <w:rsid w:val="00004BBC"/>
    <w:rsid w:val="0000517A"/>
    <w:rsid w:val="00022591"/>
    <w:rsid w:val="00023B0E"/>
    <w:rsid w:val="000404D2"/>
    <w:rsid w:val="000853C0"/>
    <w:rsid w:val="000A1C21"/>
    <w:rsid w:val="000D15EA"/>
    <w:rsid w:val="000D5D03"/>
    <w:rsid w:val="000E3D97"/>
    <w:rsid w:val="00100D84"/>
    <w:rsid w:val="00124C9D"/>
    <w:rsid w:val="00126C4E"/>
    <w:rsid w:val="00157773"/>
    <w:rsid w:val="00157A08"/>
    <w:rsid w:val="0018251A"/>
    <w:rsid w:val="00190272"/>
    <w:rsid w:val="00190ECC"/>
    <w:rsid w:val="00193244"/>
    <w:rsid w:val="00195C6C"/>
    <w:rsid w:val="00195FED"/>
    <w:rsid w:val="001A4BD6"/>
    <w:rsid w:val="001D5A18"/>
    <w:rsid w:val="00275AE8"/>
    <w:rsid w:val="00280EB8"/>
    <w:rsid w:val="002A1DEC"/>
    <w:rsid w:val="002A6670"/>
    <w:rsid w:val="002D618F"/>
    <w:rsid w:val="002E24FD"/>
    <w:rsid w:val="00303502"/>
    <w:rsid w:val="00322469"/>
    <w:rsid w:val="00325ABC"/>
    <w:rsid w:val="00325C25"/>
    <w:rsid w:val="00341975"/>
    <w:rsid w:val="00357CE2"/>
    <w:rsid w:val="00372C8F"/>
    <w:rsid w:val="00380ECE"/>
    <w:rsid w:val="00393DDF"/>
    <w:rsid w:val="00397F55"/>
    <w:rsid w:val="003B4454"/>
    <w:rsid w:val="003B7658"/>
    <w:rsid w:val="003D6D45"/>
    <w:rsid w:val="003F1415"/>
    <w:rsid w:val="0040144C"/>
    <w:rsid w:val="00403EB7"/>
    <w:rsid w:val="004123C6"/>
    <w:rsid w:val="00430BF0"/>
    <w:rsid w:val="004446AD"/>
    <w:rsid w:val="00465FEA"/>
    <w:rsid w:val="004672E6"/>
    <w:rsid w:val="00474ED1"/>
    <w:rsid w:val="00493085"/>
    <w:rsid w:val="004A36EC"/>
    <w:rsid w:val="004C678E"/>
    <w:rsid w:val="004D163F"/>
    <w:rsid w:val="004E4BFF"/>
    <w:rsid w:val="004E537C"/>
    <w:rsid w:val="004F2598"/>
    <w:rsid w:val="005001B9"/>
    <w:rsid w:val="005403F7"/>
    <w:rsid w:val="00540632"/>
    <w:rsid w:val="00541CF4"/>
    <w:rsid w:val="0054223B"/>
    <w:rsid w:val="005451E8"/>
    <w:rsid w:val="005507F2"/>
    <w:rsid w:val="00556C58"/>
    <w:rsid w:val="005759CC"/>
    <w:rsid w:val="00586B4E"/>
    <w:rsid w:val="00586D1B"/>
    <w:rsid w:val="00593574"/>
    <w:rsid w:val="00596B6F"/>
    <w:rsid w:val="005A4CF2"/>
    <w:rsid w:val="005A61B9"/>
    <w:rsid w:val="005A72E1"/>
    <w:rsid w:val="005C6632"/>
    <w:rsid w:val="005C7105"/>
    <w:rsid w:val="005D1C9E"/>
    <w:rsid w:val="00634BDE"/>
    <w:rsid w:val="00654257"/>
    <w:rsid w:val="0065435A"/>
    <w:rsid w:val="006A2DD3"/>
    <w:rsid w:val="006A5AF8"/>
    <w:rsid w:val="006A7CF9"/>
    <w:rsid w:val="006B4FC9"/>
    <w:rsid w:val="006B65DC"/>
    <w:rsid w:val="006C36CD"/>
    <w:rsid w:val="00700D1F"/>
    <w:rsid w:val="007205CB"/>
    <w:rsid w:val="00722A23"/>
    <w:rsid w:val="00726073"/>
    <w:rsid w:val="007349CB"/>
    <w:rsid w:val="00734FE8"/>
    <w:rsid w:val="007360CE"/>
    <w:rsid w:val="00772315"/>
    <w:rsid w:val="00775157"/>
    <w:rsid w:val="007813AE"/>
    <w:rsid w:val="00785600"/>
    <w:rsid w:val="007A37DB"/>
    <w:rsid w:val="007A4274"/>
    <w:rsid w:val="007A434E"/>
    <w:rsid w:val="007B15BB"/>
    <w:rsid w:val="007D3633"/>
    <w:rsid w:val="007E189D"/>
    <w:rsid w:val="00811259"/>
    <w:rsid w:val="00813AA2"/>
    <w:rsid w:val="008173A3"/>
    <w:rsid w:val="00821E54"/>
    <w:rsid w:val="00845489"/>
    <w:rsid w:val="0085331E"/>
    <w:rsid w:val="0086059C"/>
    <w:rsid w:val="00864589"/>
    <w:rsid w:val="008843F1"/>
    <w:rsid w:val="00890759"/>
    <w:rsid w:val="00890AFB"/>
    <w:rsid w:val="00890FC4"/>
    <w:rsid w:val="00895905"/>
    <w:rsid w:val="008B5226"/>
    <w:rsid w:val="008F7FD5"/>
    <w:rsid w:val="00913EB1"/>
    <w:rsid w:val="009164A9"/>
    <w:rsid w:val="009258CB"/>
    <w:rsid w:val="0093362E"/>
    <w:rsid w:val="00944563"/>
    <w:rsid w:val="0094780A"/>
    <w:rsid w:val="00953160"/>
    <w:rsid w:val="00961584"/>
    <w:rsid w:val="009625D8"/>
    <w:rsid w:val="0097113A"/>
    <w:rsid w:val="0098459B"/>
    <w:rsid w:val="00997185"/>
    <w:rsid w:val="009A2787"/>
    <w:rsid w:val="009C2458"/>
    <w:rsid w:val="009C4A7B"/>
    <w:rsid w:val="009C5D5B"/>
    <w:rsid w:val="009C6123"/>
    <w:rsid w:val="009F1E3E"/>
    <w:rsid w:val="00A1213C"/>
    <w:rsid w:val="00A1546C"/>
    <w:rsid w:val="00A272FF"/>
    <w:rsid w:val="00A371C7"/>
    <w:rsid w:val="00A546E9"/>
    <w:rsid w:val="00A87A6B"/>
    <w:rsid w:val="00AA18E6"/>
    <w:rsid w:val="00AB42C1"/>
    <w:rsid w:val="00AC516F"/>
    <w:rsid w:val="00AD5941"/>
    <w:rsid w:val="00AE2926"/>
    <w:rsid w:val="00B0184B"/>
    <w:rsid w:val="00B035CD"/>
    <w:rsid w:val="00B0769D"/>
    <w:rsid w:val="00B217F8"/>
    <w:rsid w:val="00B22E89"/>
    <w:rsid w:val="00B332EA"/>
    <w:rsid w:val="00B40A53"/>
    <w:rsid w:val="00B45365"/>
    <w:rsid w:val="00B46A65"/>
    <w:rsid w:val="00B60184"/>
    <w:rsid w:val="00B60280"/>
    <w:rsid w:val="00B6150C"/>
    <w:rsid w:val="00B62D20"/>
    <w:rsid w:val="00B81E75"/>
    <w:rsid w:val="00BA216F"/>
    <w:rsid w:val="00BD1A5A"/>
    <w:rsid w:val="00BD7A9B"/>
    <w:rsid w:val="00BD7BE1"/>
    <w:rsid w:val="00BE7452"/>
    <w:rsid w:val="00BF416B"/>
    <w:rsid w:val="00C058E5"/>
    <w:rsid w:val="00C07101"/>
    <w:rsid w:val="00C41C41"/>
    <w:rsid w:val="00C46057"/>
    <w:rsid w:val="00C553B9"/>
    <w:rsid w:val="00C64E4E"/>
    <w:rsid w:val="00C66E64"/>
    <w:rsid w:val="00C761A0"/>
    <w:rsid w:val="00C85F7E"/>
    <w:rsid w:val="00CD40E6"/>
    <w:rsid w:val="00CD47F0"/>
    <w:rsid w:val="00CD5566"/>
    <w:rsid w:val="00CD64D7"/>
    <w:rsid w:val="00CE6F22"/>
    <w:rsid w:val="00CF41F6"/>
    <w:rsid w:val="00CF7D3E"/>
    <w:rsid w:val="00D02B4E"/>
    <w:rsid w:val="00D364F3"/>
    <w:rsid w:val="00D36817"/>
    <w:rsid w:val="00D5666C"/>
    <w:rsid w:val="00D61583"/>
    <w:rsid w:val="00D666BC"/>
    <w:rsid w:val="00D66BC9"/>
    <w:rsid w:val="00D71039"/>
    <w:rsid w:val="00D71E05"/>
    <w:rsid w:val="00D764D9"/>
    <w:rsid w:val="00D83542"/>
    <w:rsid w:val="00D92F45"/>
    <w:rsid w:val="00D94637"/>
    <w:rsid w:val="00D9725C"/>
    <w:rsid w:val="00D978BC"/>
    <w:rsid w:val="00DA7006"/>
    <w:rsid w:val="00DC2761"/>
    <w:rsid w:val="00DC6427"/>
    <w:rsid w:val="00DD66A1"/>
    <w:rsid w:val="00DE196D"/>
    <w:rsid w:val="00DF6B49"/>
    <w:rsid w:val="00E067C5"/>
    <w:rsid w:val="00E265BF"/>
    <w:rsid w:val="00E378D8"/>
    <w:rsid w:val="00E43A12"/>
    <w:rsid w:val="00E67C67"/>
    <w:rsid w:val="00E76E7C"/>
    <w:rsid w:val="00E77476"/>
    <w:rsid w:val="00E8228B"/>
    <w:rsid w:val="00E84C33"/>
    <w:rsid w:val="00EE47FF"/>
    <w:rsid w:val="00EE5706"/>
    <w:rsid w:val="00EF373D"/>
    <w:rsid w:val="00F11595"/>
    <w:rsid w:val="00F13BC9"/>
    <w:rsid w:val="00F357B2"/>
    <w:rsid w:val="00F36556"/>
    <w:rsid w:val="00F70622"/>
    <w:rsid w:val="00F85624"/>
    <w:rsid w:val="00F85E1C"/>
    <w:rsid w:val="00F87C05"/>
    <w:rsid w:val="00F93191"/>
    <w:rsid w:val="00F93A17"/>
    <w:rsid w:val="00FA2AF6"/>
    <w:rsid w:val="00FB073D"/>
    <w:rsid w:val="00FB2954"/>
    <w:rsid w:val="00FB771F"/>
    <w:rsid w:val="00FC5386"/>
    <w:rsid w:val="00FD12B6"/>
    <w:rsid w:val="00FD4F31"/>
    <w:rsid w:val="00FE705A"/>
    <w:rsid w:val="00FF52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E30001"/>
  <w15:docId w15:val="{D67884C5-E966-4AC2-8878-C308E1A18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Appel note de bas de p +,Footnote symbol,Style 12,(NECG) Footnote Reference,Style 124,Appel note de bas de p + 11 pt,Italic,Appel note de bas de p1,Appel note de bas de p2,Footnote,o,fr,FR"/>
    <w:basedOn w:val="DefaultParagraphFont"/>
    <w:rsid w:val="006C36CD"/>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qFormat/>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link w:val="ReasonsChar"/>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uiPriority w:val="99"/>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qForma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ref">
    <w:name w:val="href"/>
    <w:basedOn w:val="DefaultParagraphFont"/>
    <w:rsid w:val="00023B0E"/>
  </w:style>
  <w:style w:type="character" w:customStyle="1" w:styleId="RestitleChar">
    <w:name w:val="Res_title Char"/>
    <w:basedOn w:val="DefaultParagraphFont"/>
    <w:link w:val="Restitle"/>
    <w:locked/>
    <w:rsid w:val="00023B0E"/>
    <w:rPr>
      <w:rFonts w:ascii="Calibri" w:hAnsi="Calibri"/>
      <w:b/>
      <w:sz w:val="28"/>
      <w:lang w:val="en-GB" w:eastAsia="en-US"/>
    </w:rPr>
  </w:style>
  <w:style w:type="character" w:customStyle="1" w:styleId="ResNoChar">
    <w:name w:val="Res_No Char"/>
    <w:basedOn w:val="DefaultParagraphFont"/>
    <w:link w:val="ResNo"/>
    <w:rsid w:val="00023B0E"/>
    <w:rPr>
      <w:rFonts w:ascii="Calibri" w:hAnsi="Calibri"/>
      <w:caps/>
      <w:sz w:val="28"/>
      <w:lang w:val="en-GB" w:eastAsia="en-US"/>
    </w:rPr>
  </w:style>
  <w:style w:type="character" w:customStyle="1" w:styleId="NormalaftertitleChar0">
    <w:name w:val="Normal_after_title Char"/>
    <w:basedOn w:val="DefaultParagraphFont"/>
    <w:link w:val="Normalaftertitle0"/>
    <w:locked/>
    <w:rsid w:val="00023B0E"/>
    <w:rPr>
      <w:rFonts w:ascii="Times New Roman" w:hAnsi="Times New Roman"/>
      <w:sz w:val="24"/>
      <w:lang w:val="en-GB" w:eastAsia="en-US"/>
    </w:rPr>
  </w:style>
  <w:style w:type="paragraph" w:customStyle="1" w:styleId="Normalaftertitle0">
    <w:name w:val="Normal_after_title"/>
    <w:basedOn w:val="Normal"/>
    <w:next w:val="Normal"/>
    <w:link w:val="NormalaftertitleChar0"/>
    <w:rsid w:val="00023B0E"/>
    <w:pPr>
      <w:tabs>
        <w:tab w:val="clear" w:pos="794"/>
        <w:tab w:val="clear" w:pos="1191"/>
        <w:tab w:val="clear" w:pos="1588"/>
        <w:tab w:val="clear" w:pos="1985"/>
        <w:tab w:val="left" w:pos="1134"/>
        <w:tab w:val="left" w:pos="1871"/>
        <w:tab w:val="left" w:pos="2268"/>
      </w:tabs>
      <w:spacing w:before="360"/>
      <w:textAlignment w:val="auto"/>
    </w:pPr>
    <w:rPr>
      <w:rFonts w:ascii="Times New Roman" w:hAnsi="Times New Roman"/>
    </w:rPr>
  </w:style>
  <w:style w:type="character" w:customStyle="1" w:styleId="Artdef">
    <w:name w:val="Art_def"/>
    <w:basedOn w:val="DefaultParagraphFont"/>
    <w:rsid w:val="00023B0E"/>
    <w:rPr>
      <w:rFonts w:ascii="Times New Roman" w:hAnsi="Times New Roman" w:cs="Times New Roman" w:hint="default"/>
      <w:b/>
      <w:bCs w:val="0"/>
    </w:rPr>
  </w:style>
  <w:style w:type="character" w:customStyle="1" w:styleId="BRNormal">
    <w:name w:val="BR_Normal"/>
    <w:basedOn w:val="DefaultParagraphFont"/>
    <w:uiPriority w:val="1"/>
    <w:qFormat/>
    <w:rsid w:val="00023B0E"/>
  </w:style>
  <w:style w:type="paragraph" w:styleId="BalloonText">
    <w:name w:val="Balloon Text"/>
    <w:basedOn w:val="Normal"/>
    <w:link w:val="BalloonTextChar"/>
    <w:semiHidden/>
    <w:unhideWhenUsed/>
    <w:rsid w:val="005A4CF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A4CF2"/>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D978BC"/>
    <w:rPr>
      <w:color w:val="605E5C"/>
      <w:shd w:val="clear" w:color="auto" w:fill="E1DFDD"/>
    </w:rPr>
  </w:style>
  <w:style w:type="character" w:customStyle="1" w:styleId="enumlev1Char">
    <w:name w:val="enumlev1 Char"/>
    <w:basedOn w:val="DefaultParagraphFont"/>
    <w:link w:val="enumlev1"/>
    <w:rsid w:val="00465FEA"/>
    <w:rPr>
      <w:rFonts w:ascii="Calibri" w:hAnsi="Calibri"/>
      <w:sz w:val="24"/>
      <w:lang w:val="en-GB" w:eastAsia="en-US"/>
    </w:rPr>
  </w:style>
  <w:style w:type="character" w:customStyle="1" w:styleId="Bodytext2">
    <w:name w:val="Body text (2)_"/>
    <w:basedOn w:val="DefaultParagraphFont"/>
    <w:link w:val="Bodytext20"/>
    <w:rsid w:val="0085331E"/>
    <w:rPr>
      <w:rFonts w:ascii="Segoe UI" w:eastAsia="Segoe UI" w:hAnsi="Segoe UI" w:cs="Segoe UI"/>
      <w:spacing w:val="-10"/>
      <w:sz w:val="17"/>
      <w:szCs w:val="17"/>
      <w:shd w:val="clear" w:color="auto" w:fill="FFFFFF"/>
    </w:rPr>
  </w:style>
  <w:style w:type="character" w:customStyle="1" w:styleId="Picturecaption2Exact">
    <w:name w:val="Picture caption (2) Exact"/>
    <w:basedOn w:val="DefaultParagraphFont"/>
    <w:link w:val="Picturecaption2"/>
    <w:rsid w:val="0085331E"/>
    <w:rPr>
      <w:rFonts w:ascii="Segoe UI" w:eastAsia="Segoe UI" w:hAnsi="Segoe UI" w:cs="Segoe UI"/>
      <w:spacing w:val="-8"/>
      <w:sz w:val="16"/>
      <w:szCs w:val="16"/>
      <w:shd w:val="clear" w:color="auto" w:fill="FFFFFF"/>
    </w:rPr>
  </w:style>
  <w:style w:type="character" w:customStyle="1" w:styleId="PicturecaptionExact">
    <w:name w:val="Picture caption Exact"/>
    <w:basedOn w:val="DefaultParagraphFont"/>
    <w:link w:val="Picturecaption"/>
    <w:rsid w:val="0085331E"/>
    <w:rPr>
      <w:rFonts w:ascii="Book Antiqua" w:eastAsia="Book Antiqua" w:hAnsi="Book Antiqua" w:cs="Book Antiqua"/>
      <w:spacing w:val="6"/>
      <w:sz w:val="14"/>
      <w:szCs w:val="14"/>
      <w:shd w:val="clear" w:color="auto" w:fill="FFFFFF"/>
    </w:rPr>
  </w:style>
  <w:style w:type="character" w:customStyle="1" w:styleId="Bodytext">
    <w:name w:val="Body text_"/>
    <w:basedOn w:val="DefaultParagraphFont"/>
    <w:link w:val="BodyText1"/>
    <w:rsid w:val="0085331E"/>
    <w:rPr>
      <w:rFonts w:ascii="Segoe UI" w:eastAsia="Segoe UI" w:hAnsi="Segoe UI" w:cs="Segoe UI"/>
      <w:spacing w:val="-10"/>
      <w:shd w:val="clear" w:color="auto" w:fill="FFFFFF"/>
    </w:rPr>
  </w:style>
  <w:style w:type="character" w:customStyle="1" w:styleId="BodytextBookAntiqua75ptSpacing0pt">
    <w:name w:val="Body text + Book Antiqua;7.5 pt;Spacing 0 pt"/>
    <w:basedOn w:val="Bodytext"/>
    <w:rsid w:val="0085331E"/>
    <w:rPr>
      <w:rFonts w:ascii="Book Antiqua" w:eastAsia="Book Antiqua" w:hAnsi="Book Antiqua" w:cs="Book Antiqua"/>
      <w:color w:val="000000"/>
      <w:spacing w:val="0"/>
      <w:w w:val="100"/>
      <w:position w:val="0"/>
      <w:sz w:val="15"/>
      <w:szCs w:val="15"/>
      <w:shd w:val="clear" w:color="auto" w:fill="FFFFFF"/>
      <w:lang w:val="en-GB"/>
    </w:rPr>
  </w:style>
  <w:style w:type="character" w:customStyle="1" w:styleId="Bodytext185ptSpacing0pt">
    <w:name w:val="Body text + 18.5 pt;Spacing 0 pt"/>
    <w:basedOn w:val="Bodytext"/>
    <w:rsid w:val="0085331E"/>
    <w:rPr>
      <w:rFonts w:ascii="Segoe UI" w:eastAsia="Segoe UI" w:hAnsi="Segoe UI" w:cs="Segoe UI"/>
      <w:color w:val="000000"/>
      <w:spacing w:val="0"/>
      <w:w w:val="100"/>
      <w:position w:val="0"/>
      <w:sz w:val="37"/>
      <w:szCs w:val="37"/>
      <w:shd w:val="clear" w:color="auto" w:fill="FFFFFF"/>
    </w:rPr>
  </w:style>
  <w:style w:type="paragraph" w:customStyle="1" w:styleId="Bodytext20">
    <w:name w:val="Body text (2)"/>
    <w:basedOn w:val="Normal"/>
    <w:link w:val="Bodytext2"/>
    <w:rsid w:val="0085331E"/>
    <w:pPr>
      <w:widowControl w:val="0"/>
      <w:shd w:val="clear" w:color="auto" w:fill="FFFFFF"/>
      <w:tabs>
        <w:tab w:val="clear" w:pos="794"/>
        <w:tab w:val="clear" w:pos="1191"/>
        <w:tab w:val="clear" w:pos="1588"/>
        <w:tab w:val="clear" w:pos="1985"/>
      </w:tabs>
      <w:overflowPunct/>
      <w:autoSpaceDE/>
      <w:autoSpaceDN/>
      <w:adjustRightInd/>
      <w:spacing w:before="0" w:line="0" w:lineRule="atLeast"/>
      <w:textAlignment w:val="auto"/>
    </w:pPr>
    <w:rPr>
      <w:rFonts w:ascii="Segoe UI" w:eastAsia="Segoe UI" w:hAnsi="Segoe UI" w:cs="Segoe UI"/>
      <w:spacing w:val="-10"/>
      <w:sz w:val="17"/>
      <w:szCs w:val="17"/>
      <w:lang w:val="en-US" w:eastAsia="zh-CN"/>
    </w:rPr>
  </w:style>
  <w:style w:type="paragraph" w:customStyle="1" w:styleId="Picturecaption2">
    <w:name w:val="Picture caption (2)"/>
    <w:basedOn w:val="Normal"/>
    <w:link w:val="Picturecaption2Exact"/>
    <w:rsid w:val="0085331E"/>
    <w:pPr>
      <w:widowControl w:val="0"/>
      <w:shd w:val="clear" w:color="auto" w:fill="FFFFFF"/>
      <w:tabs>
        <w:tab w:val="clear" w:pos="794"/>
        <w:tab w:val="clear" w:pos="1191"/>
        <w:tab w:val="clear" w:pos="1588"/>
        <w:tab w:val="clear" w:pos="1985"/>
      </w:tabs>
      <w:overflowPunct/>
      <w:autoSpaceDE/>
      <w:autoSpaceDN/>
      <w:adjustRightInd/>
      <w:spacing w:before="0" w:line="0" w:lineRule="atLeast"/>
      <w:textAlignment w:val="auto"/>
    </w:pPr>
    <w:rPr>
      <w:rFonts w:ascii="Segoe UI" w:eastAsia="Segoe UI" w:hAnsi="Segoe UI" w:cs="Segoe UI"/>
      <w:spacing w:val="-8"/>
      <w:sz w:val="16"/>
      <w:szCs w:val="16"/>
      <w:lang w:val="en-US" w:eastAsia="zh-CN"/>
    </w:rPr>
  </w:style>
  <w:style w:type="paragraph" w:customStyle="1" w:styleId="Picturecaption">
    <w:name w:val="Picture caption"/>
    <w:basedOn w:val="Normal"/>
    <w:link w:val="PicturecaptionExact"/>
    <w:rsid w:val="0085331E"/>
    <w:pPr>
      <w:widowControl w:val="0"/>
      <w:shd w:val="clear" w:color="auto" w:fill="FFFFFF"/>
      <w:tabs>
        <w:tab w:val="clear" w:pos="794"/>
        <w:tab w:val="clear" w:pos="1191"/>
        <w:tab w:val="clear" w:pos="1588"/>
        <w:tab w:val="clear" w:pos="1985"/>
      </w:tabs>
      <w:overflowPunct/>
      <w:autoSpaceDE/>
      <w:autoSpaceDN/>
      <w:adjustRightInd/>
      <w:spacing w:before="0" w:line="0" w:lineRule="atLeast"/>
      <w:textAlignment w:val="auto"/>
    </w:pPr>
    <w:rPr>
      <w:rFonts w:ascii="Book Antiqua" w:eastAsia="Book Antiqua" w:hAnsi="Book Antiqua" w:cs="Book Antiqua"/>
      <w:spacing w:val="6"/>
      <w:sz w:val="14"/>
      <w:szCs w:val="14"/>
      <w:lang w:val="en-US" w:eastAsia="zh-CN"/>
    </w:rPr>
  </w:style>
  <w:style w:type="paragraph" w:customStyle="1" w:styleId="BodyText1">
    <w:name w:val="Body Text1"/>
    <w:basedOn w:val="Normal"/>
    <w:link w:val="Bodytext"/>
    <w:rsid w:val="0085331E"/>
    <w:pPr>
      <w:widowControl w:val="0"/>
      <w:shd w:val="clear" w:color="auto" w:fill="FFFFFF"/>
      <w:tabs>
        <w:tab w:val="clear" w:pos="794"/>
        <w:tab w:val="clear" w:pos="1191"/>
        <w:tab w:val="clear" w:pos="1588"/>
        <w:tab w:val="clear" w:pos="1985"/>
      </w:tabs>
      <w:overflowPunct/>
      <w:autoSpaceDE/>
      <w:autoSpaceDN/>
      <w:adjustRightInd/>
      <w:spacing w:before="240" w:after="240" w:line="218" w:lineRule="exact"/>
      <w:jc w:val="both"/>
      <w:textAlignment w:val="auto"/>
    </w:pPr>
    <w:rPr>
      <w:rFonts w:ascii="Segoe UI" w:eastAsia="Segoe UI" w:hAnsi="Segoe UI" w:cs="Segoe UI"/>
      <w:spacing w:val="-10"/>
      <w:sz w:val="20"/>
      <w:lang w:val="en-US" w:eastAsia="zh-CN"/>
    </w:rPr>
  </w:style>
  <w:style w:type="paragraph" w:customStyle="1" w:styleId="ResTitle0">
    <w:name w:val="Res_Title"/>
    <w:basedOn w:val="Rectitle"/>
    <w:next w:val="Resref"/>
    <w:link w:val="ResTitleChar0"/>
    <w:rsid w:val="00845489"/>
    <w:pPr>
      <w:tabs>
        <w:tab w:val="clear" w:pos="794"/>
        <w:tab w:val="clear" w:pos="1191"/>
        <w:tab w:val="clear" w:pos="1588"/>
        <w:tab w:val="clear" w:pos="1985"/>
        <w:tab w:val="left" w:pos="1134"/>
        <w:tab w:val="left" w:pos="1871"/>
        <w:tab w:val="left" w:pos="2268"/>
      </w:tabs>
    </w:pPr>
    <w:rPr>
      <w:rFonts w:ascii="Times New Roman" w:hAnsi="Times New Roman"/>
    </w:rPr>
  </w:style>
  <w:style w:type="character" w:customStyle="1" w:styleId="ReasonsChar">
    <w:name w:val="Reasons Char"/>
    <w:basedOn w:val="DefaultParagraphFont"/>
    <w:link w:val="Reasons"/>
    <w:rsid w:val="00845489"/>
    <w:rPr>
      <w:rFonts w:ascii="Calibri" w:hAnsi="Calibri"/>
      <w:sz w:val="24"/>
      <w:lang w:val="en-GB" w:eastAsia="en-US"/>
    </w:rPr>
  </w:style>
  <w:style w:type="character" w:customStyle="1" w:styleId="ResTitleChar0">
    <w:name w:val="Res_Title Char"/>
    <w:basedOn w:val="DefaultParagraphFont"/>
    <w:link w:val="ResTitle0"/>
    <w:rsid w:val="00845489"/>
    <w:rPr>
      <w:rFonts w:ascii="Times New Roman" w:hAnsi="Times New Roman"/>
      <w:b/>
      <w:sz w:val="28"/>
      <w:lang w:val="en-GB" w:eastAsia="en-US"/>
    </w:rPr>
  </w:style>
  <w:style w:type="paragraph" w:styleId="Revision">
    <w:name w:val="Revision"/>
    <w:hidden/>
    <w:uiPriority w:val="99"/>
    <w:semiHidden/>
    <w:rsid w:val="00CD40E6"/>
    <w:rPr>
      <w:rFonts w:ascii="Calibri" w:hAnsi="Calibri"/>
      <w:sz w:val="24"/>
      <w:lang w:val="en-GB" w:eastAsia="en-US"/>
    </w:rPr>
  </w:style>
  <w:style w:type="paragraph" w:customStyle="1" w:styleId="Resolution">
    <w:name w:val="Resolution"/>
    <w:basedOn w:val="Normal"/>
    <w:rsid w:val="005C7105"/>
    <w:pPr>
      <w:jc w:val="center"/>
    </w:pPr>
    <w:rPr>
      <w:sz w:val="28"/>
      <w:szCs w:val="28"/>
      <w:lang w:eastAsia="zh-CN"/>
    </w:rPr>
  </w:style>
  <w:style w:type="paragraph" w:customStyle="1" w:styleId="Resolutionnumber">
    <w:name w:val="Resolution number"/>
    <w:basedOn w:val="Resolution"/>
    <w:rsid w:val="005C710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06964240">
      <w:bodyDiv w:val="1"/>
      <w:marLeft w:val="0"/>
      <w:marRight w:val="0"/>
      <w:marTop w:val="0"/>
      <w:marBottom w:val="0"/>
      <w:divBdr>
        <w:top w:val="none" w:sz="0" w:space="0" w:color="auto"/>
        <w:left w:val="none" w:sz="0" w:space="0" w:color="auto"/>
        <w:bottom w:val="none" w:sz="0" w:space="0" w:color="auto"/>
        <w:right w:val="none" w:sz="0" w:space="0" w:color="auto"/>
      </w:divBdr>
    </w:div>
    <w:div w:id="922179883">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6A5FED-E6E9-4665-AC81-66D6453B2FAD}">
  <ds:schemaRefs>
    <ds:schemaRef ds:uri="http://schemas.microsoft.com/sharepoint/v3/contenttype/forms"/>
  </ds:schemaRefs>
</ds:datastoreItem>
</file>

<file path=customXml/itemProps2.xml><?xml version="1.0" encoding="utf-8"?>
<ds:datastoreItem xmlns:ds="http://schemas.openxmlformats.org/officeDocument/2006/customXml" ds:itemID="{690BA0CD-7BAF-4F33-8448-64ED38CA3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26B0D1-C5B5-4A15-B125-84773B649E59}">
  <ds:schemaRefs>
    <ds:schemaRef ds:uri="http://schemas.openxmlformats.org/officeDocument/2006/bibliography"/>
  </ds:schemaRefs>
</ds:datastoreItem>
</file>

<file path=customXml/itemProps4.xml><?xml version="1.0" encoding="utf-8"?>
<ds:datastoreItem xmlns:ds="http://schemas.openxmlformats.org/officeDocument/2006/customXml" ds:itemID="{B673D2AB-2845-43AE-A574-CDC514D1F5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World Radiocommunication Conference 2023 (WRC-23)</vt:lpstr>
    </vt:vector>
  </TitlesOfParts>
  <Manager>General Secretariat - Pool</Manager>
  <Company>International Telecommunication Union (ITU)</Company>
  <LinksUpToDate>false</LinksUpToDate>
  <CharactersWithSpaces>3413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Radiocommunication Conference 2023 (WRC-23)</dc:title>
  <dc:subject>Council 2020</dc:subject>
  <dc:creator>Yuan, Tianxiang</dc:creator>
  <cp:keywords>C2020, C20</cp:keywords>
  <dc:description/>
  <cp:lastModifiedBy>Brouard, Ricarda</cp:lastModifiedBy>
  <cp:revision>3</cp:revision>
  <cp:lastPrinted>2015-02-24T13:23:00Z</cp:lastPrinted>
  <dcterms:created xsi:type="dcterms:W3CDTF">2023-02-27T15:08:00Z</dcterms:created>
  <dcterms:modified xsi:type="dcterms:W3CDTF">2023-02-27T15:08:00Z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ContentTypeId">
    <vt:lpwstr>0x010100B638F4433E584047A097BE66491F0F20</vt:lpwstr>
  </property>
</Properties>
</file>