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0D97C467" w14:textId="77777777" w:rsidTr="006C7CC0">
        <w:trPr>
          <w:cantSplit/>
          <w:trHeight w:val="20"/>
        </w:trPr>
        <w:tc>
          <w:tcPr>
            <w:tcW w:w="6620" w:type="dxa"/>
          </w:tcPr>
          <w:p w14:paraId="5D9EC56F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2F0929DD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CEBE95F" wp14:editId="4164C0E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FE62A50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25650FA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46D4B15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C31ED67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BF2160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144EC8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3B9AB86A" w14:textId="77777777" w:rsidTr="009F66A8">
        <w:trPr>
          <w:cantSplit/>
        </w:trPr>
        <w:tc>
          <w:tcPr>
            <w:tcW w:w="6620" w:type="dxa"/>
          </w:tcPr>
          <w:p w14:paraId="426D4868" w14:textId="362A8DF9" w:rsidR="00290728" w:rsidRPr="002F71D8" w:rsidRDefault="00751B3B" w:rsidP="00751B3B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751B3B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751B3B">
              <w:rPr>
                <w:b/>
                <w:bCs/>
                <w:lang w:bidi="ar-EG"/>
              </w:rPr>
              <w:t>ADM 1</w:t>
            </w:r>
            <w:r w:rsidR="00220AD5">
              <w:rPr>
                <w:b/>
                <w:bCs/>
                <w:lang w:bidi="ar-EG"/>
              </w:rPr>
              <w:t>2</w:t>
            </w:r>
          </w:p>
        </w:tc>
        <w:tc>
          <w:tcPr>
            <w:tcW w:w="3052" w:type="dxa"/>
            <w:vAlign w:val="center"/>
          </w:tcPr>
          <w:p w14:paraId="757F9C43" w14:textId="62F43BAE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751B3B">
              <w:rPr>
                <w:b/>
                <w:bCs/>
                <w:lang w:bidi="ar-SY"/>
              </w:rPr>
              <w:t>34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29D43963" w14:textId="77777777" w:rsidTr="009F66A8">
        <w:trPr>
          <w:cantSplit/>
        </w:trPr>
        <w:tc>
          <w:tcPr>
            <w:tcW w:w="6620" w:type="dxa"/>
          </w:tcPr>
          <w:p w14:paraId="39A1A0EF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8A7D648" w14:textId="400B0A04" w:rsidR="00290728" w:rsidRPr="002F71D8" w:rsidRDefault="00220AD5" w:rsidP="0026373E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517D8FAE" w14:textId="77777777" w:rsidTr="009F66A8">
        <w:trPr>
          <w:cantSplit/>
        </w:trPr>
        <w:tc>
          <w:tcPr>
            <w:tcW w:w="6620" w:type="dxa"/>
          </w:tcPr>
          <w:p w14:paraId="4DAA4B67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91B905A" w14:textId="77777777" w:rsidR="00290728" w:rsidRPr="00220AD5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20AD5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220AD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20C24ACA" w14:textId="77777777" w:rsidTr="009F66A8">
        <w:trPr>
          <w:cantSplit/>
        </w:trPr>
        <w:tc>
          <w:tcPr>
            <w:tcW w:w="9672" w:type="dxa"/>
            <w:gridSpan w:val="2"/>
          </w:tcPr>
          <w:p w14:paraId="58FDEEE2" w14:textId="04348CEC" w:rsidR="00290728" w:rsidRPr="00290728" w:rsidRDefault="00751B3B" w:rsidP="00751B3B">
            <w:pPr>
              <w:pStyle w:val="Source"/>
              <w:rPr>
                <w:rtl/>
                <w:lang w:bidi="ar-EG"/>
              </w:rPr>
            </w:pPr>
            <w:r w:rsidRPr="00751B3B">
              <w:rPr>
                <w:rtl/>
              </w:rPr>
              <w:t>تقرير من الأمين العام</w:t>
            </w:r>
          </w:p>
        </w:tc>
      </w:tr>
      <w:tr w:rsidR="00290728" w:rsidRPr="00290728" w14:paraId="3DE9CC01" w14:textId="77777777" w:rsidTr="009F66A8">
        <w:trPr>
          <w:cantSplit/>
        </w:trPr>
        <w:tc>
          <w:tcPr>
            <w:tcW w:w="9672" w:type="dxa"/>
            <w:gridSpan w:val="2"/>
          </w:tcPr>
          <w:p w14:paraId="58BBF66E" w14:textId="5FF14432" w:rsidR="00290728" w:rsidRPr="00383829" w:rsidRDefault="00751B3B" w:rsidP="00751B3B">
            <w:pPr>
              <w:pStyle w:val="Title1"/>
              <w:rPr>
                <w:rtl/>
              </w:rPr>
            </w:pPr>
            <w:r w:rsidRPr="00751B3B">
              <w:rPr>
                <w:rtl/>
              </w:rPr>
              <w:t xml:space="preserve">صندوق تنمية تكنولوجيا المعلومات والاتصالات </w:t>
            </w:r>
            <w:r w:rsidRPr="00751B3B">
              <w:t>(ICT-DF)</w:t>
            </w:r>
          </w:p>
        </w:tc>
      </w:tr>
      <w:tr w:rsidR="00DC5FB0" w:rsidRPr="00290728" w14:paraId="45DBAC84" w14:textId="77777777" w:rsidTr="009F66A8">
        <w:trPr>
          <w:cantSplit/>
        </w:trPr>
        <w:tc>
          <w:tcPr>
            <w:tcW w:w="9672" w:type="dxa"/>
            <w:gridSpan w:val="2"/>
          </w:tcPr>
          <w:p w14:paraId="4D44075F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1776181A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6A02643D" w14:textId="77777777" w:rsidTr="00952F86">
        <w:trPr>
          <w:jc w:val="center"/>
        </w:trPr>
        <w:tc>
          <w:tcPr>
            <w:tcW w:w="8080" w:type="dxa"/>
          </w:tcPr>
          <w:p w14:paraId="28875040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75DF3662" w14:textId="77777777" w:rsidR="00751B3B" w:rsidRPr="00751B3B" w:rsidRDefault="00751B3B" w:rsidP="00751B3B">
            <w:pPr>
              <w:rPr>
                <w:rtl/>
                <w:lang w:bidi="ar-SY"/>
              </w:rPr>
            </w:pPr>
            <w:r w:rsidRPr="00751B3B">
              <w:rPr>
                <w:rtl/>
                <w:lang w:bidi="ar-EG"/>
              </w:rPr>
              <w:t>تقدِّم هذه الوثيقة تقريراً عن حالة صندوق تنمية تكنولوجيا المعلومات والاتصالات </w:t>
            </w:r>
            <w:r w:rsidRPr="00751B3B">
              <w:rPr>
                <w:lang w:bidi="ar-SY"/>
              </w:rPr>
              <w:t>(ICT-DF)</w:t>
            </w:r>
            <w:r w:rsidRPr="00751B3B">
              <w:rPr>
                <w:rtl/>
                <w:lang w:bidi="ar-EG"/>
              </w:rPr>
              <w:t xml:space="preserve"> فيما</w:t>
            </w:r>
            <w:r w:rsidRPr="00751B3B">
              <w:rPr>
                <w:rFonts w:hint="cs"/>
                <w:rtl/>
                <w:lang w:bidi="ar-EG"/>
              </w:rPr>
              <w:t> </w:t>
            </w:r>
            <w:r w:rsidRPr="00751B3B">
              <w:rPr>
                <w:rtl/>
                <w:lang w:bidi="ar-EG"/>
              </w:rPr>
              <w:t>يتعلق باستعماله في تنفيذ مشاريع التنمية.</w:t>
            </w:r>
          </w:p>
          <w:p w14:paraId="2A6B9928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4A8B6483" w14:textId="77777777" w:rsidR="00751B3B" w:rsidRPr="00751B3B" w:rsidRDefault="00751B3B" w:rsidP="00751B3B">
            <w:pPr>
              <w:rPr>
                <w:rtl/>
                <w:lang w:bidi="ar-SY"/>
              </w:rPr>
            </w:pPr>
            <w:r w:rsidRPr="00751B3B">
              <w:rPr>
                <w:rtl/>
                <w:lang w:bidi="ar-EG"/>
              </w:rPr>
              <w:t xml:space="preserve">يُدعى المجلس إلى </w:t>
            </w:r>
            <w:r w:rsidRPr="00751B3B">
              <w:rPr>
                <w:b/>
                <w:bCs/>
                <w:rtl/>
                <w:lang w:bidi="ar-EG"/>
              </w:rPr>
              <w:t>الإحاطة علماً</w:t>
            </w:r>
            <w:r w:rsidRPr="00751B3B">
              <w:rPr>
                <w:rtl/>
                <w:lang w:bidi="ar-EG"/>
              </w:rPr>
              <w:t xml:space="preserve"> بالتقرير</w:t>
            </w:r>
            <w:r w:rsidRPr="00751B3B">
              <w:rPr>
                <w:rFonts w:hint="cs"/>
                <w:rtl/>
                <w:lang w:bidi="ar-EG"/>
              </w:rPr>
              <w:t>،</w:t>
            </w:r>
            <w:r w:rsidRPr="00751B3B">
              <w:rPr>
                <w:rtl/>
                <w:lang w:bidi="ar-EG"/>
              </w:rPr>
              <w:t xml:space="preserve"> وإسداء المشورة التي يراها مناسبة.</w:t>
            </w:r>
          </w:p>
          <w:p w14:paraId="2034C10D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22DED57C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59B0ADA4" w14:textId="2E5FE583" w:rsidR="00290728" w:rsidRPr="00290728" w:rsidRDefault="00F0705C" w:rsidP="00751B3B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751B3B" w:rsidRPr="00751B3B">
                <w:rPr>
                  <w:rStyle w:val="Hyperlink"/>
                  <w:i/>
                  <w:iCs/>
                  <w:rtl/>
                  <w:lang w:bidi="ar-EG"/>
                </w:rPr>
                <w:t>القرار </w:t>
              </w:r>
              <w:r w:rsidR="00751B3B" w:rsidRPr="00751B3B">
                <w:rPr>
                  <w:rStyle w:val="Hyperlink"/>
                  <w:i/>
                  <w:iCs/>
                  <w:lang w:bidi="ar-SY"/>
                </w:rPr>
                <w:t>11</w:t>
              </w:r>
              <w:r w:rsidR="00751B3B" w:rsidRPr="00751B3B">
                <w:rPr>
                  <w:rStyle w:val="Hyperlink"/>
                  <w:i/>
                  <w:iCs/>
                  <w:rtl/>
                  <w:lang w:bidi="ar-EG"/>
                </w:rPr>
                <w:t xml:space="preserve"> (المراجَع في </w:t>
              </w:r>
              <w:r w:rsidR="00751B3B" w:rsidRPr="00751B3B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دبي</w:t>
              </w:r>
              <w:r w:rsidR="00751B3B" w:rsidRPr="00751B3B">
                <w:rPr>
                  <w:rStyle w:val="Hyperlink"/>
                  <w:i/>
                  <w:iCs/>
                  <w:rtl/>
                  <w:lang w:bidi="ar-EG"/>
                </w:rPr>
                <w:t xml:space="preserve">، </w:t>
              </w:r>
              <w:r w:rsidR="00751B3B" w:rsidRPr="00751B3B">
                <w:rPr>
                  <w:rStyle w:val="Hyperlink"/>
                  <w:i/>
                  <w:iCs/>
                  <w:lang w:bidi="ar-SY"/>
                </w:rPr>
                <w:t>2018</w:t>
              </w:r>
              <w:r w:rsidR="00751B3B" w:rsidRPr="00751B3B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  <w:r w:rsidR="00751B3B" w:rsidRPr="00751B3B">
              <w:rPr>
                <w:i/>
                <w:iCs/>
                <w:rtl/>
              </w:rPr>
              <w:t xml:space="preserve"> لمؤتمر المندوبين المفوضين</w:t>
            </w:r>
            <w:r w:rsidR="00751B3B" w:rsidRPr="00751B3B">
              <w:rPr>
                <w:i/>
                <w:iCs/>
                <w:rtl/>
                <w:lang w:bidi="ar-EG"/>
              </w:rPr>
              <w:t>؛</w:t>
            </w:r>
            <w:r w:rsidR="00751B3B" w:rsidRPr="00751B3B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="00751B3B" w:rsidRPr="00751B3B">
              <w:rPr>
                <w:i/>
                <w:iCs/>
                <w:rtl/>
                <w:lang w:bidi="ar-EG"/>
              </w:rPr>
              <w:t xml:space="preserve">القراران </w:t>
            </w:r>
            <w:hyperlink r:id="rId10" w:history="1">
              <w:r w:rsidR="00751B3B" w:rsidRPr="00751B3B">
                <w:rPr>
                  <w:rStyle w:val="Hyperlink"/>
                  <w:i/>
                  <w:iCs/>
                  <w:lang w:bidi="ar-SY"/>
                </w:rPr>
                <w:t>1111</w:t>
              </w:r>
            </w:hyperlink>
            <w:r w:rsidR="00751B3B" w:rsidRPr="00751B3B">
              <w:rPr>
                <w:i/>
                <w:iCs/>
                <w:rtl/>
                <w:lang w:bidi="ar-EG"/>
              </w:rPr>
              <w:t xml:space="preserve"> و</w:t>
            </w:r>
            <w:hyperlink r:id="rId11" w:history="1">
              <w:r w:rsidR="00751B3B" w:rsidRPr="00751B3B">
                <w:rPr>
                  <w:rStyle w:val="Hyperlink"/>
                  <w:i/>
                  <w:iCs/>
                  <w:lang w:bidi="ar-SY"/>
                </w:rPr>
                <w:t>1338</w:t>
              </w:r>
            </w:hyperlink>
            <w:r w:rsidR="00751B3B" w:rsidRPr="00751B3B">
              <w:rPr>
                <w:i/>
                <w:iCs/>
                <w:rtl/>
                <w:lang w:bidi="ar-EG"/>
              </w:rPr>
              <w:t xml:space="preserve"> للمجلس</w:t>
            </w:r>
            <w:r w:rsidR="00751B3B" w:rsidRPr="00751B3B">
              <w:rPr>
                <w:rFonts w:hint="cs"/>
                <w:i/>
                <w:iCs/>
                <w:rtl/>
                <w:lang w:bidi="ar-EG"/>
              </w:rPr>
              <w:t>.</w:t>
            </w:r>
          </w:p>
        </w:tc>
      </w:tr>
    </w:tbl>
    <w:p w14:paraId="78CC5511" w14:textId="77777777" w:rsidR="004E11DC" w:rsidRPr="00F974C5" w:rsidRDefault="004E11DC" w:rsidP="0026373E">
      <w:pPr>
        <w:rPr>
          <w:rtl/>
        </w:rPr>
      </w:pPr>
    </w:p>
    <w:p w14:paraId="51E8765E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014B3847" w14:textId="77777777" w:rsidR="00751B3B" w:rsidRPr="002E1B78" w:rsidRDefault="00751B3B" w:rsidP="00751B3B">
      <w:pPr>
        <w:pStyle w:val="Heading1"/>
        <w:rPr>
          <w:rFonts w:eastAsiaTheme="minorEastAsia"/>
        </w:rPr>
      </w:pPr>
      <w:r w:rsidRPr="002E1B78">
        <w:rPr>
          <w:rFonts w:eastAsiaTheme="minorEastAsia"/>
        </w:rPr>
        <w:lastRenderedPageBreak/>
        <w:t>1</w:t>
      </w:r>
      <w:r w:rsidRPr="002E1B78">
        <w:rPr>
          <w:rFonts w:eastAsiaTheme="minorEastAsia"/>
        </w:rPr>
        <w:tab/>
      </w:r>
      <w:r w:rsidRPr="002E1B78">
        <w:rPr>
          <w:rFonts w:eastAsiaTheme="minorEastAsia"/>
          <w:rtl/>
        </w:rPr>
        <w:t>مقدمة</w:t>
      </w:r>
    </w:p>
    <w:p w14:paraId="32F33B82" w14:textId="30E8C927" w:rsidR="00803C8E" w:rsidRPr="00803C8E" w:rsidRDefault="00751B3B" w:rsidP="00803C8E">
      <w:pPr>
        <w:rPr>
          <w:lang w:val="fr-FR" w:bidi="ar-EG"/>
        </w:rPr>
      </w:pPr>
      <w:r w:rsidRPr="002E1B78">
        <w:rPr>
          <w:lang w:bidi="ar-EG"/>
        </w:rPr>
        <w:t>1.1</w:t>
      </w:r>
      <w:r w:rsidRPr="002E1B78">
        <w:rPr>
          <w:rtl/>
          <w:lang w:bidi="ar-EG"/>
        </w:rPr>
        <w:tab/>
      </w:r>
      <w:r w:rsidR="00803C8E" w:rsidRPr="00803C8E">
        <w:rPr>
          <w:rFonts w:hint="cs"/>
          <w:rtl/>
          <w:lang w:bidi="ar-EG"/>
        </w:rPr>
        <w:t>وفقاً لدستور الاتحاد</w:t>
      </w:r>
      <w:r w:rsidRPr="00803C8E">
        <w:rPr>
          <w:rtl/>
          <w:lang w:bidi="ar-EG"/>
        </w:rPr>
        <w:t xml:space="preserve">، </w:t>
      </w:r>
      <w:r w:rsidR="009D5661">
        <w:rPr>
          <w:rFonts w:hint="cs"/>
          <w:rtl/>
          <w:lang w:bidi="ar-EG"/>
        </w:rPr>
        <w:t>يضطلع</w:t>
      </w:r>
      <w:r w:rsidR="00803C8E" w:rsidRPr="00803C8E">
        <w:rPr>
          <w:rFonts w:hint="cs"/>
          <w:rtl/>
          <w:lang w:bidi="ar-EG"/>
        </w:rPr>
        <w:t xml:space="preserve"> الاتحاد</w:t>
      </w:r>
      <w:r w:rsidRPr="00803C8E">
        <w:rPr>
          <w:rtl/>
          <w:lang w:bidi="ar-EG"/>
        </w:rPr>
        <w:t xml:space="preserve"> بمسؤولية مزدوجة بوصفه وكالة متخصصة من وكالات الأمم المتحدة ووكالة منفذة تقوم بتنفيذ المشاريع</w:t>
      </w:r>
      <w:r w:rsidR="00803C8E" w:rsidRPr="00803C8E">
        <w:rPr>
          <w:rFonts w:hint="cs"/>
          <w:rtl/>
          <w:lang w:bidi="ar-EG"/>
        </w:rPr>
        <w:t>.</w:t>
      </w:r>
      <w:r w:rsidRPr="00803C8E">
        <w:rPr>
          <w:rtl/>
          <w:lang w:bidi="ar-EG"/>
        </w:rPr>
        <w:t xml:space="preserve"> وف</w:t>
      </w:r>
      <w:r w:rsidR="00803C8E" w:rsidRPr="00803C8E">
        <w:rPr>
          <w:rFonts w:hint="cs"/>
          <w:rtl/>
          <w:lang w:bidi="ar-EG"/>
        </w:rPr>
        <w:t xml:space="preserve">ي هذا السياق، </w:t>
      </w:r>
      <w:r w:rsidR="00803C8E" w:rsidRPr="00803C8E">
        <w:rPr>
          <w:rFonts w:hint="cs"/>
          <w:rtl/>
          <w:lang w:bidi="ar"/>
        </w:rPr>
        <w:t>يؤدي قطاع تنمية الاتصالات (</w:t>
      </w:r>
      <w:r w:rsidR="00803C8E" w:rsidRPr="00803C8E">
        <w:rPr>
          <w:rFonts w:hint="cs"/>
          <w:lang w:val="fr-FR" w:bidi="ar-EG"/>
        </w:rPr>
        <w:t>ITU-D</w:t>
      </w:r>
      <w:r w:rsidR="00803C8E" w:rsidRPr="00803C8E">
        <w:rPr>
          <w:rFonts w:hint="cs"/>
          <w:rtl/>
          <w:lang w:bidi="ar"/>
        </w:rPr>
        <w:t>) دوراً رئيسياً في تنفيذ المشاريع في البلدان من أجل تعزيز التنمية المستدامة.</w:t>
      </w:r>
    </w:p>
    <w:p w14:paraId="3D64416E" w14:textId="50CCA376" w:rsidR="00751B3B" w:rsidRPr="002E1B78" w:rsidRDefault="00751B3B" w:rsidP="00751B3B">
      <w:pPr>
        <w:rPr>
          <w:lang w:bidi="ar-EG"/>
        </w:rPr>
      </w:pPr>
      <w:r w:rsidRPr="002E1B78">
        <w:rPr>
          <w:lang w:bidi="ar-EG"/>
        </w:rPr>
        <w:t>2.1</w:t>
      </w:r>
      <w:r w:rsidRPr="002E1B78">
        <w:rPr>
          <w:rtl/>
          <w:lang w:bidi="ar-EG"/>
        </w:rPr>
        <w:tab/>
        <w:t>وصندوق تنمية تكنولوجيا المعلومات والاتصالات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</w:t>
      </w:r>
      <w:hyperlink r:id="rId12" w:history="1">
        <w:r w:rsidRPr="00132FC3">
          <w:rPr>
            <w:rStyle w:val="Hyperlink"/>
            <w:lang w:bidi="ar-EG"/>
          </w:rPr>
          <w:t>ICT</w:t>
        </w:r>
        <w:r w:rsidRPr="00132FC3">
          <w:rPr>
            <w:rStyle w:val="Hyperlink"/>
            <w:lang w:bidi="ar-EG"/>
          </w:rPr>
          <w:noBreakHyphen/>
          <w:t>DF</w:t>
        </w:r>
      </w:hyperlink>
      <w:r>
        <w:rPr>
          <w:lang w:bidi="ar-EG"/>
        </w:rPr>
        <w:t>)</w:t>
      </w:r>
      <w:r w:rsidRPr="002E1B78">
        <w:rPr>
          <w:rtl/>
          <w:lang w:bidi="ar-EG"/>
        </w:rPr>
        <w:t xml:space="preserve"> هو مبادرة خاصة أُطلقت في </w:t>
      </w:r>
      <w:r w:rsidRPr="002E1B78">
        <w:rPr>
          <w:lang w:bidi="ar-EG"/>
        </w:rPr>
        <w:t>1997</w:t>
      </w:r>
      <w:r w:rsidRPr="002E1B78">
        <w:rPr>
          <w:rtl/>
          <w:lang w:bidi="ar-EG"/>
        </w:rPr>
        <w:t xml:space="preserve"> </w:t>
      </w:r>
      <w:r w:rsidR="00803C8E">
        <w:rPr>
          <w:rFonts w:hint="cs"/>
          <w:rtl/>
          <w:lang w:bidi="ar-EG"/>
        </w:rPr>
        <w:t>الهدف منه</w:t>
      </w:r>
      <w:r w:rsidRPr="002E1B78">
        <w:rPr>
          <w:rtl/>
          <w:lang w:bidi="ar-EG"/>
        </w:rPr>
        <w:t xml:space="preserve"> </w:t>
      </w:r>
      <w:r w:rsidR="00B967D0">
        <w:rPr>
          <w:rFonts w:hint="cs"/>
          <w:rtl/>
          <w:lang w:bidi="ar-EG"/>
        </w:rPr>
        <w:t xml:space="preserve">دعم </w:t>
      </w:r>
      <w:r w:rsidRPr="002E1B78">
        <w:rPr>
          <w:rtl/>
          <w:lang w:bidi="ar-EG"/>
        </w:rPr>
        <w:t xml:space="preserve">تنفيذ مشاريع </w:t>
      </w:r>
      <w:r>
        <w:rPr>
          <w:rFonts w:hint="cs"/>
          <w:rtl/>
          <w:lang w:bidi="ar-EG"/>
        </w:rPr>
        <w:t>إنمائية</w:t>
      </w:r>
      <w:r w:rsidRPr="002E1B78">
        <w:rPr>
          <w:rtl/>
          <w:lang w:bidi="ar-EG"/>
        </w:rPr>
        <w:t xml:space="preserve"> تؤدي إلى</w:t>
      </w:r>
      <w:r>
        <w:rPr>
          <w:rFonts w:hint="cs"/>
          <w:rtl/>
          <w:lang w:bidi="ar-EG"/>
        </w:rPr>
        <w:t xml:space="preserve"> تحقيق ال</w:t>
      </w:r>
      <w:r w:rsidRPr="002E1B78">
        <w:rPr>
          <w:rtl/>
          <w:lang w:bidi="ar-EG"/>
        </w:rPr>
        <w:t xml:space="preserve">تنمية </w:t>
      </w:r>
      <w:r>
        <w:rPr>
          <w:rFonts w:hint="cs"/>
          <w:rtl/>
          <w:lang w:bidi="ar-EG"/>
        </w:rPr>
        <w:t>الم</w:t>
      </w:r>
      <w:r w:rsidRPr="002E1B78">
        <w:rPr>
          <w:rtl/>
          <w:lang w:bidi="ar-EG"/>
        </w:rPr>
        <w:t xml:space="preserve">ستدامة </w:t>
      </w:r>
      <w:r>
        <w:rPr>
          <w:rFonts w:hint="cs"/>
          <w:rtl/>
          <w:lang w:bidi="ar-EG"/>
        </w:rPr>
        <w:t xml:space="preserve">على أساس دخول </w:t>
      </w:r>
      <w:r w:rsidRPr="002E1B78">
        <w:rPr>
          <w:rtl/>
          <w:lang w:bidi="ar-EG"/>
        </w:rPr>
        <w:t>الدول الأعضاء</w:t>
      </w:r>
      <w:r w:rsidRPr="00196BD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الاتحاد</w:t>
      </w:r>
      <w:r w:rsidRPr="002E1B78">
        <w:rPr>
          <w:rtl/>
          <w:lang w:bidi="ar-EG"/>
        </w:rPr>
        <w:t xml:space="preserve"> وأعضاء القطاع</w:t>
      </w:r>
      <w:r>
        <w:rPr>
          <w:rFonts w:hint="cs"/>
          <w:rtl/>
          <w:lang w:bidi="ar-EG"/>
        </w:rPr>
        <w:t xml:space="preserve">ات، </w:t>
      </w:r>
      <w:r>
        <w:rPr>
          <w:rtl/>
          <w:lang w:bidi="ar-EG"/>
        </w:rPr>
        <w:t xml:space="preserve">والقطاعين العام </w:t>
      </w:r>
      <w:r w:rsidRPr="005D3D60">
        <w:rPr>
          <w:rtl/>
          <w:lang w:bidi="ar-EG"/>
        </w:rPr>
        <w:t>والخاص</w:t>
      </w:r>
      <w:r w:rsidRPr="005D3D60">
        <w:rPr>
          <w:rFonts w:hint="cs"/>
          <w:rtl/>
          <w:lang w:bidi="ar-EG"/>
        </w:rPr>
        <w:t>،</w:t>
      </w:r>
      <w:r w:rsidRPr="005D3D60">
        <w:rPr>
          <w:rtl/>
          <w:lang w:bidi="ar-EG"/>
        </w:rPr>
        <w:t xml:space="preserve"> ومنظمات متعددة </w:t>
      </w:r>
      <w:r w:rsidRPr="005D3D60">
        <w:rPr>
          <w:rFonts w:hint="cs"/>
          <w:rtl/>
          <w:lang w:bidi="ar-EG"/>
        </w:rPr>
        <w:t>ال</w:t>
      </w:r>
      <w:r w:rsidRPr="005D3D60">
        <w:rPr>
          <w:rtl/>
          <w:lang w:bidi="ar-EG"/>
        </w:rPr>
        <w:t xml:space="preserve">أطراف </w:t>
      </w:r>
      <w:r w:rsidRPr="005D3D60">
        <w:rPr>
          <w:rFonts w:hint="cs"/>
          <w:rtl/>
          <w:lang w:bidi="ar-EG"/>
        </w:rPr>
        <w:t xml:space="preserve">ومؤسسات </w:t>
      </w:r>
      <w:proofErr w:type="spellStart"/>
      <w:r w:rsidRPr="005D3D60">
        <w:rPr>
          <w:rFonts w:hint="cs"/>
          <w:rtl/>
          <w:lang w:bidi="ar-EG"/>
        </w:rPr>
        <w:t>و</w:t>
      </w:r>
      <w:r w:rsidRPr="005D3D60">
        <w:rPr>
          <w:rtl/>
          <w:lang w:bidi="ar-EG"/>
        </w:rPr>
        <w:t>مؤسسات</w:t>
      </w:r>
      <w:proofErr w:type="spellEnd"/>
      <w:r w:rsidRPr="005D3D6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مالية</w:t>
      </w:r>
      <w:r w:rsidRPr="005D3D60">
        <w:rPr>
          <w:rtl/>
          <w:lang w:bidi="ar-EG"/>
        </w:rPr>
        <w:t xml:space="preserve"> </w:t>
      </w:r>
      <w:r w:rsidRPr="005D3D60">
        <w:rPr>
          <w:rFonts w:hint="cs"/>
          <w:rtl/>
          <w:lang w:bidi="ar-EG"/>
        </w:rPr>
        <w:t>ووك</w:t>
      </w:r>
      <w:r w:rsidRPr="005D3D60">
        <w:rPr>
          <w:rtl/>
          <w:lang w:bidi="ar-EG"/>
        </w:rPr>
        <w:t>الات إنمائية</w:t>
      </w:r>
      <w:r w:rsidRPr="005D3D60">
        <w:rPr>
          <w:rFonts w:hint="cs"/>
          <w:rtl/>
          <w:lang w:bidi="ar-EG"/>
        </w:rPr>
        <w:t xml:space="preserve"> في شراكات مع أصحاب مصلحة متعددين</w:t>
      </w:r>
      <w:r w:rsidRPr="005D3D60">
        <w:rPr>
          <w:rtl/>
          <w:lang w:bidi="ar-EG"/>
        </w:rPr>
        <w:t>.</w:t>
      </w:r>
    </w:p>
    <w:p w14:paraId="4A2EF353" w14:textId="77777777" w:rsidR="00751B3B" w:rsidRPr="002E1B78" w:rsidRDefault="00751B3B" w:rsidP="00751B3B">
      <w:pPr>
        <w:pStyle w:val="Heading1"/>
        <w:rPr>
          <w:rFonts w:eastAsiaTheme="minorEastAsia"/>
          <w:rtl/>
        </w:rPr>
      </w:pPr>
      <w:r w:rsidRPr="002E1B78">
        <w:rPr>
          <w:rFonts w:eastAsiaTheme="minorEastAsia"/>
        </w:rPr>
        <w:t>2</w:t>
      </w:r>
      <w:r w:rsidRPr="002E1B78">
        <w:rPr>
          <w:rFonts w:eastAsiaTheme="minorEastAsia"/>
        </w:rPr>
        <w:tab/>
      </w:r>
      <w:r w:rsidRPr="002E1B78">
        <w:rPr>
          <w:rFonts w:eastAsiaTheme="minorEastAsia"/>
          <w:rtl/>
        </w:rPr>
        <w:t>القواعد والإجراءات الرئيسية لصندوق تنمية تكنولوجيا المعلومات والاتصالات</w:t>
      </w:r>
    </w:p>
    <w:p w14:paraId="0639933E" w14:textId="1B5AAB58" w:rsidR="00751B3B" w:rsidRPr="00044303" w:rsidRDefault="00751B3B" w:rsidP="00751B3B">
      <w:pPr>
        <w:rPr>
          <w:rtl/>
          <w:lang w:bidi="ar-EG"/>
        </w:rPr>
      </w:pPr>
      <w:r w:rsidRPr="00044303">
        <w:rPr>
          <w:lang w:bidi="ar-EG"/>
        </w:rPr>
        <w:t>1.2</w:t>
      </w:r>
      <w:r w:rsidRPr="00044303">
        <w:rPr>
          <w:lang w:bidi="ar-EG"/>
        </w:rPr>
        <w:tab/>
      </w:r>
      <w:r w:rsidR="00803C8E" w:rsidRPr="007124FF">
        <w:rPr>
          <w:rFonts w:hint="cs"/>
          <w:rtl/>
          <w:lang w:bidi="ar-EG"/>
        </w:rPr>
        <w:t xml:space="preserve">من حيث المبدأ، يتعين أن </w:t>
      </w:r>
      <w:r w:rsidR="007124FF" w:rsidRPr="007124FF">
        <w:rPr>
          <w:rFonts w:hint="cs"/>
          <w:rtl/>
          <w:lang w:bidi="ar-EG"/>
        </w:rPr>
        <w:t>يقدم</w:t>
      </w:r>
      <w:r w:rsidRPr="007124FF">
        <w:rPr>
          <w:rtl/>
          <w:lang w:bidi="ar-EG"/>
        </w:rPr>
        <w:t xml:space="preserve"> صندوق تنمية تكنولوجيا المعلومات والاتصالات</w:t>
      </w:r>
      <w:r w:rsidRPr="007124FF">
        <w:rPr>
          <w:rFonts w:hint="cs"/>
          <w:rtl/>
          <w:lang w:bidi="ar-EG"/>
        </w:rPr>
        <w:t xml:space="preserve"> </w:t>
      </w:r>
      <w:r w:rsidR="007124FF" w:rsidRPr="007124FF">
        <w:rPr>
          <w:rFonts w:hint="cs"/>
          <w:rtl/>
          <w:lang w:bidi="ar-EG"/>
        </w:rPr>
        <w:t xml:space="preserve">تمويلاً </w:t>
      </w:r>
      <w:r w:rsidRPr="007124FF">
        <w:rPr>
          <w:rFonts w:hint="cs"/>
          <w:rtl/>
          <w:lang w:bidi="ar-EG"/>
        </w:rPr>
        <w:t>بنسبة تصل إلى</w:t>
      </w:r>
      <w:r w:rsidRPr="007124FF">
        <w:rPr>
          <w:rFonts w:hint="eastAsia"/>
          <w:rtl/>
          <w:lang w:bidi="ar-EG"/>
        </w:rPr>
        <w:t> </w:t>
      </w:r>
      <w:r w:rsidRPr="007124FF">
        <w:rPr>
          <w:lang w:bidi="ar-EG"/>
        </w:rPr>
        <w:t>%25</w:t>
      </w:r>
      <w:r w:rsidRPr="007124FF">
        <w:rPr>
          <w:rtl/>
          <w:lang w:bidi="ar-EG"/>
        </w:rPr>
        <w:t xml:space="preserve"> من </w:t>
      </w:r>
      <w:r w:rsidR="007124FF" w:rsidRPr="007124FF">
        <w:rPr>
          <w:rFonts w:hint="cs"/>
          <w:rtl/>
          <w:lang w:bidi="ar-EG"/>
        </w:rPr>
        <w:t xml:space="preserve">إجمالي </w:t>
      </w:r>
      <w:r w:rsidR="00803C8E" w:rsidRPr="007124FF">
        <w:rPr>
          <w:rFonts w:hint="cs"/>
          <w:rtl/>
          <w:lang w:bidi="ar-EG"/>
        </w:rPr>
        <w:t>المساهمة النقدية</w:t>
      </w:r>
      <w:r w:rsidRPr="007124FF">
        <w:rPr>
          <w:rtl/>
          <w:lang w:bidi="ar-EG"/>
        </w:rPr>
        <w:t xml:space="preserve"> </w:t>
      </w:r>
      <w:r w:rsidR="00803C8E" w:rsidRPr="007124FF">
        <w:rPr>
          <w:rFonts w:hint="cs"/>
          <w:rtl/>
          <w:lang w:bidi="ar-EG"/>
        </w:rPr>
        <w:t>لل</w:t>
      </w:r>
      <w:r w:rsidRPr="007124FF">
        <w:rPr>
          <w:rFonts w:hint="cs"/>
          <w:rtl/>
          <w:lang w:bidi="ar-EG"/>
        </w:rPr>
        <w:t xml:space="preserve">مشروع. </w:t>
      </w:r>
      <w:r w:rsidR="007124FF">
        <w:rPr>
          <w:rFonts w:hint="cs"/>
          <w:rtl/>
          <w:lang w:bidi="ar-EG"/>
        </w:rPr>
        <w:t xml:space="preserve">ويمكن </w:t>
      </w:r>
      <w:r w:rsidR="00AA424A">
        <w:rPr>
          <w:rFonts w:hint="cs"/>
          <w:rtl/>
          <w:lang w:bidi="ar-EG"/>
        </w:rPr>
        <w:t>للصندوق</w:t>
      </w:r>
      <w:r w:rsidR="000043A9">
        <w:rPr>
          <w:rFonts w:hint="cs"/>
          <w:rtl/>
          <w:lang w:bidi="ar-EG"/>
        </w:rPr>
        <w:t>، استثنائياً،</w:t>
      </w:r>
      <w:r w:rsidR="007124FF" w:rsidRPr="007124FF">
        <w:rPr>
          <w:rFonts w:hint="cs"/>
          <w:rtl/>
          <w:lang w:bidi="ar-EG"/>
        </w:rPr>
        <w:t xml:space="preserve"> </w:t>
      </w:r>
      <w:r w:rsidR="007124FF">
        <w:rPr>
          <w:rFonts w:hint="cs"/>
          <w:rtl/>
          <w:lang w:bidi="ar-EG"/>
        </w:rPr>
        <w:t xml:space="preserve">أن يقدم تمويلاً بنسبة </w:t>
      </w:r>
      <w:r w:rsidR="000043A9">
        <w:rPr>
          <w:rFonts w:hint="cs"/>
          <w:rtl/>
          <w:lang w:bidi="ar-EG"/>
        </w:rPr>
        <w:t>تفوق</w:t>
      </w:r>
      <w:r w:rsidR="007124FF">
        <w:rPr>
          <w:rFonts w:hint="cs"/>
          <w:rtl/>
          <w:lang w:bidi="ar-EG"/>
        </w:rPr>
        <w:t xml:space="preserve"> </w:t>
      </w:r>
      <w:r w:rsidR="007124FF" w:rsidRPr="007124FF">
        <w:rPr>
          <w:lang w:bidi="ar-EG"/>
        </w:rPr>
        <w:t>%25</w:t>
      </w:r>
      <w:r w:rsidR="007124FF">
        <w:rPr>
          <w:rFonts w:hint="cs"/>
          <w:rtl/>
          <w:lang w:bidi="ar-EG"/>
        </w:rPr>
        <w:t xml:space="preserve">. </w:t>
      </w:r>
      <w:r w:rsidRPr="007124FF">
        <w:rPr>
          <w:rFonts w:hint="cs"/>
          <w:rtl/>
          <w:lang w:bidi="ar-EG"/>
        </w:rPr>
        <w:t>ويستهدف</w:t>
      </w:r>
      <w:r w:rsidRPr="00044303">
        <w:rPr>
          <w:rFonts w:hint="cs"/>
          <w:rtl/>
          <w:lang w:bidi="ar-EG"/>
        </w:rPr>
        <w:t xml:space="preserve"> التمويل الأولي جذب </w:t>
      </w:r>
      <w:r>
        <w:rPr>
          <w:rFonts w:hint="cs"/>
          <w:rtl/>
          <w:lang w:bidi="ar-EG"/>
        </w:rPr>
        <w:t>اعتمادات</w:t>
      </w:r>
      <w:r w:rsidRPr="00044303">
        <w:rPr>
          <w:rFonts w:hint="cs"/>
          <w:rtl/>
          <w:lang w:bidi="ar-EG"/>
        </w:rPr>
        <w:t xml:space="preserve"> من خارج الميزانية تُجمع عن طريق تعبئة الموارد في</w:t>
      </w:r>
      <w:r>
        <w:rPr>
          <w:rFonts w:hint="eastAsia"/>
          <w:rtl/>
          <w:lang w:bidi="ar-EG"/>
        </w:rPr>
        <w:t> </w:t>
      </w:r>
      <w:r w:rsidRPr="00044303">
        <w:rPr>
          <w:rFonts w:hint="cs"/>
          <w:rtl/>
          <w:lang w:bidi="ar-EG"/>
        </w:rPr>
        <w:t>شكل مساهمات نقدية، وعينية في بعض الحالات</w:t>
      </w:r>
      <w:r w:rsidRPr="00044303">
        <w:rPr>
          <w:rtl/>
          <w:lang w:bidi="ar-EG"/>
        </w:rPr>
        <w:t xml:space="preserve">، </w:t>
      </w:r>
      <w:r w:rsidRPr="00044303">
        <w:rPr>
          <w:rFonts w:hint="cs"/>
          <w:rtl/>
          <w:lang w:bidi="ar-EG"/>
        </w:rPr>
        <w:t xml:space="preserve">لتمويل المشاريع على </w:t>
      </w:r>
      <w:r>
        <w:rPr>
          <w:rFonts w:hint="cs"/>
          <w:rtl/>
          <w:lang w:bidi="ar-EG"/>
        </w:rPr>
        <w:t>الأصعدة</w:t>
      </w:r>
      <w:r w:rsidRPr="00044303">
        <w:rPr>
          <w:rFonts w:hint="cs"/>
          <w:rtl/>
          <w:lang w:bidi="ar-EG"/>
        </w:rPr>
        <w:t xml:space="preserve"> الوطني</w:t>
      </w:r>
      <w:r>
        <w:rPr>
          <w:rFonts w:hint="cs"/>
          <w:rtl/>
          <w:lang w:bidi="ar-EG"/>
        </w:rPr>
        <w:t>ة</w:t>
      </w:r>
      <w:r w:rsidRPr="00044303">
        <w:rPr>
          <w:rFonts w:hint="cs"/>
          <w:rtl/>
          <w:lang w:bidi="ar-EG"/>
        </w:rPr>
        <w:t xml:space="preserve"> والإقليمي</w:t>
      </w:r>
      <w:r>
        <w:rPr>
          <w:rFonts w:hint="cs"/>
          <w:rtl/>
          <w:lang w:bidi="ar-EG"/>
        </w:rPr>
        <w:t>ة</w:t>
      </w:r>
      <w:r w:rsidRPr="00044303">
        <w:rPr>
          <w:rFonts w:hint="cs"/>
          <w:rtl/>
          <w:lang w:bidi="ar-EG"/>
        </w:rPr>
        <w:t xml:space="preserve"> والدولي</w:t>
      </w:r>
      <w:r>
        <w:rPr>
          <w:rFonts w:hint="cs"/>
          <w:rtl/>
          <w:lang w:bidi="ar-EG"/>
        </w:rPr>
        <w:t>ة</w:t>
      </w:r>
      <w:r w:rsidRPr="00044303">
        <w:rPr>
          <w:rFonts w:hint="cs"/>
          <w:rtl/>
          <w:lang w:bidi="ar-EG"/>
        </w:rPr>
        <w:t>.</w:t>
      </w:r>
    </w:p>
    <w:p w14:paraId="69D26E10" w14:textId="5ECD08F5" w:rsidR="00751B3B" w:rsidRPr="002E1B78" w:rsidRDefault="00751B3B" w:rsidP="00751B3B">
      <w:pPr>
        <w:rPr>
          <w:rtl/>
          <w:lang w:bidi="ar-EG"/>
        </w:rPr>
      </w:pPr>
      <w:r w:rsidRPr="00044303">
        <w:rPr>
          <w:lang w:bidi="ar-EG"/>
        </w:rPr>
        <w:t>2.2</w:t>
      </w:r>
      <w:r w:rsidRPr="00044303">
        <w:rPr>
          <w:rtl/>
          <w:lang w:bidi="ar-EG"/>
        </w:rPr>
        <w:tab/>
      </w:r>
      <w:r w:rsidRPr="00044303">
        <w:rPr>
          <w:rFonts w:hint="cs"/>
          <w:rtl/>
          <w:lang w:bidi="ar-EG"/>
        </w:rPr>
        <w:t>ووفقاً لهذا الإجراء،</w:t>
      </w:r>
      <w:r w:rsidRPr="00044303">
        <w:rPr>
          <w:rtl/>
          <w:lang w:bidi="ar-EG"/>
        </w:rPr>
        <w:t xml:space="preserve"> يمكن </w:t>
      </w:r>
      <w:r w:rsidRPr="00044303">
        <w:rPr>
          <w:rFonts w:hint="cs"/>
          <w:rtl/>
          <w:lang w:bidi="ar-EG"/>
        </w:rPr>
        <w:t>أن تقدَّم إلى الصندوق</w:t>
      </w:r>
      <w:r w:rsidRPr="00044303">
        <w:rPr>
          <w:rtl/>
          <w:lang w:bidi="ar-EG"/>
        </w:rPr>
        <w:t xml:space="preserve"> مقترحات بمشاريع إنمائية</w:t>
      </w:r>
      <w:r w:rsidRPr="00044303">
        <w:rPr>
          <w:rFonts w:hint="cs"/>
          <w:rtl/>
          <w:lang w:bidi="ar-EG"/>
        </w:rPr>
        <w:t>،</w:t>
      </w:r>
      <w:r w:rsidRPr="00044303">
        <w:rPr>
          <w:rtl/>
          <w:lang w:bidi="ar-EG"/>
        </w:rPr>
        <w:t xml:space="preserve"> تشمل المساهمات</w:t>
      </w:r>
      <w:r w:rsidRPr="00044303">
        <w:rPr>
          <w:rFonts w:hint="cs"/>
          <w:rtl/>
          <w:lang w:bidi="ar-EG"/>
        </w:rPr>
        <w:t xml:space="preserve"> النقدية والعينية المتصلة بهذه المشاريع، لينظر الصندوق في تمويلها، وذلك </w:t>
      </w:r>
      <w:r w:rsidRPr="00044303">
        <w:rPr>
          <w:rtl/>
          <w:lang w:bidi="ar-EG"/>
        </w:rPr>
        <w:t>عبر البريد الإلكتروني</w:t>
      </w:r>
      <w:r w:rsidRPr="00044303">
        <w:rPr>
          <w:rFonts w:hint="cs"/>
          <w:rtl/>
          <w:lang w:bidi="ar-EG"/>
        </w:rPr>
        <w:t xml:space="preserve"> التالي:</w:t>
      </w:r>
      <w:r w:rsidR="001B7EF6">
        <w:rPr>
          <w:rFonts w:hint="cs"/>
          <w:rtl/>
        </w:rPr>
        <w:t xml:space="preserve"> </w:t>
      </w:r>
      <w:hyperlink r:id="rId13" w:history="1">
        <w:r w:rsidR="00220AD5" w:rsidRPr="00C105BE">
          <w:rPr>
            <w:rStyle w:val="Hyperlink"/>
            <w:szCs w:val="24"/>
          </w:rPr>
          <w:t>bdtictd@itu.int</w:t>
        </w:r>
      </w:hyperlink>
      <w:r w:rsidRPr="00044303">
        <w:rPr>
          <w:rFonts w:hint="cs"/>
          <w:rtl/>
          <w:lang w:bidi="ar-EG"/>
        </w:rPr>
        <w:t>.</w:t>
      </w:r>
    </w:p>
    <w:p w14:paraId="48D55306" w14:textId="77777777" w:rsidR="00751B3B" w:rsidRPr="002E1B78" w:rsidRDefault="00751B3B" w:rsidP="00751B3B">
      <w:pPr>
        <w:rPr>
          <w:rtl/>
          <w:lang w:bidi="ar-EG"/>
        </w:rPr>
      </w:pPr>
      <w:r w:rsidRPr="002E1B78">
        <w:rPr>
          <w:lang w:bidi="ar-EG"/>
        </w:rPr>
        <w:t>3.2</w:t>
      </w:r>
      <w:r w:rsidRPr="002E1B78">
        <w:rPr>
          <w:lang w:bidi="ar-EG"/>
        </w:rPr>
        <w:tab/>
      </w:r>
      <w:r w:rsidRPr="002E1B78">
        <w:rPr>
          <w:rtl/>
          <w:lang w:bidi="ar-EG"/>
        </w:rPr>
        <w:t>وت</w:t>
      </w:r>
      <w:r>
        <w:rPr>
          <w:rFonts w:hint="cs"/>
          <w:rtl/>
          <w:lang w:bidi="ar-EG"/>
        </w:rPr>
        <w:t>ُ</w:t>
      </w:r>
      <w:r w:rsidRPr="002E1B78">
        <w:rPr>
          <w:rtl/>
          <w:lang w:bidi="ar-EG"/>
        </w:rPr>
        <w:t>دار المشاريع الإنمائية المقترحة بما يتفق مع م</w:t>
      </w:r>
      <w:r>
        <w:rPr>
          <w:rtl/>
          <w:lang w:bidi="ar-EG"/>
        </w:rPr>
        <w:t>عايير الاختيار والأهلية التالية</w:t>
      </w:r>
      <w:r>
        <w:rPr>
          <w:rFonts w:hint="cs"/>
          <w:rtl/>
          <w:lang w:bidi="ar-EG"/>
        </w:rPr>
        <w:t xml:space="preserve"> من جملة معايير أخرى</w:t>
      </w:r>
      <w:r w:rsidRPr="002E1B78">
        <w:rPr>
          <w:rtl/>
          <w:lang w:bidi="ar-EG"/>
        </w:rPr>
        <w:t>:</w:t>
      </w:r>
    </w:p>
    <w:p w14:paraId="3ADEE6A5" w14:textId="77777777" w:rsidR="00751B3B" w:rsidRPr="00662FF7" w:rsidRDefault="00751B3B" w:rsidP="00220AD5">
      <w:pPr>
        <w:pStyle w:val="enumlev1"/>
        <w:rPr>
          <w:rtl/>
        </w:rPr>
      </w:pPr>
      <w:r w:rsidRPr="00662FF7">
        <w:sym w:font="Symbol" w:char="F0B7"/>
      </w:r>
      <w:r w:rsidRPr="00662FF7">
        <w:rPr>
          <w:rtl/>
        </w:rPr>
        <w:tab/>
        <w:t xml:space="preserve">يتعين أن تتضمن الجهات المستفيدة من المشروع واحداً أو أكثر من أقل البلدان نمواً </w:t>
      </w:r>
      <w:r w:rsidRPr="00662FF7">
        <w:rPr>
          <w:lang w:val="en-GB"/>
        </w:rPr>
        <w:t>(</w:t>
      </w:r>
      <w:r w:rsidRPr="00662FF7">
        <w:t>LDC</w:t>
      </w:r>
      <w:r w:rsidRPr="00662FF7">
        <w:rPr>
          <w:lang w:val="en-GB"/>
        </w:rPr>
        <w:t>)</w:t>
      </w:r>
      <w:r w:rsidRPr="00662FF7">
        <w:rPr>
          <w:rtl/>
        </w:rPr>
        <w:t>، والدول الجزرية الصغيرة النامية</w:t>
      </w:r>
      <w:r w:rsidRPr="00662FF7">
        <w:rPr>
          <w:rFonts w:hint="cs"/>
          <w:rtl/>
        </w:rPr>
        <w:t> </w:t>
      </w:r>
      <w:r w:rsidRPr="00662FF7">
        <w:rPr>
          <w:lang w:val="en-GB"/>
        </w:rPr>
        <w:t>(</w:t>
      </w:r>
      <w:r w:rsidRPr="00662FF7">
        <w:t>SIDS</w:t>
      </w:r>
      <w:r w:rsidRPr="00662FF7">
        <w:rPr>
          <w:lang w:val="en-GB"/>
        </w:rPr>
        <w:t>)</w:t>
      </w:r>
      <w:r w:rsidRPr="00662FF7">
        <w:rPr>
          <w:rtl/>
        </w:rPr>
        <w:t>، والبلدان النامية غير الساحلية، والبلدان التي تمر اقتصاداتها بمرحلة انتقالية</w:t>
      </w:r>
      <w:r w:rsidRPr="00662FF7">
        <w:rPr>
          <w:rFonts w:hint="cs"/>
          <w:rtl/>
        </w:rPr>
        <w:t>،</w:t>
      </w:r>
      <w:r w:rsidRPr="00662FF7">
        <w:rPr>
          <w:rtl/>
        </w:rPr>
        <w:t xml:space="preserve"> والبلدان ذات الاحتياجات الخاصة.</w:t>
      </w:r>
    </w:p>
    <w:p w14:paraId="14431D23" w14:textId="77777777" w:rsidR="00751B3B" w:rsidRPr="002E1B78" w:rsidRDefault="00751B3B" w:rsidP="00220AD5">
      <w:pPr>
        <w:pStyle w:val="enumlev1"/>
        <w:rPr>
          <w:rtl/>
        </w:rPr>
      </w:pPr>
      <w:r w:rsidRPr="002E1B78">
        <w:sym w:font="Symbol" w:char="F0B7"/>
      </w:r>
      <w:r w:rsidRPr="002E1B78">
        <w:rPr>
          <w:rtl/>
        </w:rPr>
        <w:tab/>
        <w:t>يتعين أن يندرج المشروع ضمن إحدى الفئات/</w:t>
      </w:r>
      <w:r w:rsidRPr="00087B1A">
        <w:rPr>
          <w:rtl/>
        </w:rPr>
        <w:t>الم</w:t>
      </w:r>
      <w:r>
        <w:rPr>
          <w:rFonts w:hint="cs"/>
          <w:rtl/>
        </w:rPr>
        <w:t>واضيع</w:t>
      </w:r>
      <w:r w:rsidRPr="00087B1A">
        <w:rPr>
          <w:rtl/>
        </w:rPr>
        <w:t xml:space="preserve"> التالية:</w:t>
      </w:r>
      <w:r w:rsidRPr="00087B1A">
        <w:rPr>
          <w:rStyle w:val="FootnoteReference"/>
          <w:rtl/>
          <w:lang w:bidi="ar-EG"/>
        </w:rPr>
        <w:footnoteReference w:id="1"/>
      </w:r>
    </w:p>
    <w:p w14:paraId="6DC18F58" w14:textId="77777777" w:rsidR="00751B3B" w:rsidRPr="002E1B78" w:rsidRDefault="00751B3B" w:rsidP="00220AD5">
      <w:pPr>
        <w:pStyle w:val="enumlev2"/>
        <w:rPr>
          <w:lang w:bidi="ar-EG"/>
        </w:rPr>
      </w:pPr>
      <w:r w:rsidRPr="002E1B78">
        <w:rPr>
          <w:rtl/>
          <w:lang w:bidi="ar-EG"/>
        </w:rPr>
        <w:t>-</w:t>
      </w:r>
      <w:r w:rsidRPr="002E1B78">
        <w:rPr>
          <w:rtl/>
          <w:lang w:bidi="ar-EG"/>
        </w:rPr>
        <w:tab/>
        <w:t>بناء القدرات</w:t>
      </w:r>
    </w:p>
    <w:p w14:paraId="35A515AF" w14:textId="77777777" w:rsidR="00751B3B" w:rsidRPr="002E1B78" w:rsidRDefault="00751B3B" w:rsidP="00220AD5">
      <w:pPr>
        <w:pStyle w:val="enumlev2"/>
        <w:rPr>
          <w:rtl/>
          <w:lang w:bidi="ar-EG"/>
        </w:rPr>
      </w:pPr>
      <w:r w:rsidRPr="002E1B78">
        <w:rPr>
          <w:rtl/>
          <w:lang w:bidi="ar-EG"/>
        </w:rPr>
        <w:t>-</w:t>
      </w:r>
      <w:r w:rsidRPr="002E1B78">
        <w:rPr>
          <w:rtl/>
          <w:lang w:bidi="ar-EG"/>
        </w:rPr>
        <w:tab/>
        <w:t>تغير المناخ</w:t>
      </w:r>
    </w:p>
    <w:p w14:paraId="193DB803" w14:textId="77777777" w:rsidR="00751B3B" w:rsidRPr="002E1B78" w:rsidRDefault="00751B3B" w:rsidP="00220AD5">
      <w:pPr>
        <w:pStyle w:val="enumlev2"/>
        <w:rPr>
          <w:rtl/>
          <w:lang w:bidi="ar-EG"/>
        </w:rPr>
      </w:pPr>
      <w:r w:rsidRPr="002E1B78">
        <w:rPr>
          <w:rtl/>
          <w:lang w:bidi="ar-EG"/>
        </w:rPr>
        <w:t>-</w:t>
      </w:r>
      <w:r w:rsidRPr="002E1B78">
        <w:rPr>
          <w:rtl/>
          <w:lang w:bidi="ar-EG"/>
        </w:rPr>
        <w:tab/>
        <w:t xml:space="preserve">الأمن </w:t>
      </w:r>
      <w:proofErr w:type="spellStart"/>
      <w:r w:rsidRPr="002E1B78">
        <w:rPr>
          <w:rtl/>
          <w:lang w:bidi="ar-EG"/>
        </w:rPr>
        <w:t>السيبراني</w:t>
      </w:r>
      <w:proofErr w:type="spellEnd"/>
    </w:p>
    <w:p w14:paraId="6FC911F8" w14:textId="77777777" w:rsidR="00751B3B" w:rsidRPr="002E1B78" w:rsidRDefault="00751B3B" w:rsidP="00220AD5">
      <w:pPr>
        <w:pStyle w:val="enumlev2"/>
        <w:rPr>
          <w:rtl/>
          <w:lang w:bidi="ar-EG"/>
        </w:rPr>
      </w:pPr>
      <w:r w:rsidRPr="002E1B78">
        <w:rPr>
          <w:rtl/>
          <w:lang w:bidi="ar-EG"/>
        </w:rPr>
        <w:t>-</w:t>
      </w:r>
      <w:r w:rsidRPr="002E1B78">
        <w:rPr>
          <w:rtl/>
          <w:lang w:bidi="ar-EG"/>
        </w:rPr>
        <w:tab/>
      </w:r>
      <w:r>
        <w:rPr>
          <w:rFonts w:hint="cs"/>
          <w:rtl/>
          <w:lang w:bidi="ar-EG"/>
        </w:rPr>
        <w:t>ال</w:t>
      </w:r>
      <w:r w:rsidRPr="002E1B78">
        <w:rPr>
          <w:rtl/>
          <w:lang w:bidi="ar-EG"/>
        </w:rPr>
        <w:t>شمول الرقمي</w:t>
      </w:r>
    </w:p>
    <w:p w14:paraId="0FC350DB" w14:textId="77777777" w:rsidR="00751B3B" w:rsidRPr="002E1B78" w:rsidRDefault="00751B3B" w:rsidP="00220AD5">
      <w:pPr>
        <w:pStyle w:val="enumlev2"/>
        <w:rPr>
          <w:rtl/>
          <w:lang w:bidi="ar-EG"/>
        </w:rPr>
      </w:pPr>
      <w:r w:rsidRPr="002E1B78">
        <w:rPr>
          <w:rtl/>
          <w:lang w:bidi="ar-EG"/>
        </w:rPr>
        <w:t>-</w:t>
      </w:r>
      <w:r w:rsidRPr="002E1B78">
        <w:rPr>
          <w:rtl/>
          <w:lang w:bidi="ar-EG"/>
        </w:rPr>
        <w:tab/>
        <w:t>الاتصالات في حالات الطوارئ</w:t>
      </w:r>
    </w:p>
    <w:p w14:paraId="53019B7A" w14:textId="77777777" w:rsidR="00751B3B" w:rsidRPr="002E1B78" w:rsidRDefault="00751B3B" w:rsidP="00220AD5">
      <w:pPr>
        <w:pStyle w:val="enumlev2"/>
        <w:rPr>
          <w:rtl/>
          <w:lang w:bidi="ar-EG"/>
        </w:rPr>
      </w:pPr>
      <w:r w:rsidRPr="002E1B78">
        <w:rPr>
          <w:rtl/>
          <w:lang w:bidi="ar-EG"/>
        </w:rPr>
        <w:t>-</w:t>
      </w:r>
      <w:r w:rsidRPr="002E1B78">
        <w:rPr>
          <w:rtl/>
          <w:lang w:bidi="ar-EG"/>
        </w:rPr>
        <w:tab/>
        <w:t>تطبيقات تكنولوجيا المعلومات والاتصالات</w:t>
      </w:r>
    </w:p>
    <w:p w14:paraId="7FB680D1" w14:textId="77777777" w:rsidR="00751B3B" w:rsidRPr="002E1B78" w:rsidRDefault="00751B3B" w:rsidP="00220AD5">
      <w:pPr>
        <w:pStyle w:val="enumlev2"/>
        <w:rPr>
          <w:rtl/>
          <w:lang w:bidi="ar-EG"/>
        </w:rPr>
      </w:pPr>
      <w:r w:rsidRPr="002E1B78">
        <w:rPr>
          <w:rtl/>
          <w:lang w:bidi="ar-EG"/>
        </w:rPr>
        <w:t>-</w:t>
      </w:r>
      <w:r w:rsidRPr="002E1B78">
        <w:rPr>
          <w:rtl/>
          <w:lang w:bidi="ar-EG"/>
        </w:rPr>
        <w:tab/>
        <w:t>الابتكار</w:t>
      </w:r>
    </w:p>
    <w:p w14:paraId="1778C88A" w14:textId="77777777" w:rsidR="00751B3B" w:rsidRPr="002E1B78" w:rsidRDefault="00751B3B" w:rsidP="00220AD5">
      <w:pPr>
        <w:pStyle w:val="enumlev2"/>
        <w:rPr>
          <w:rtl/>
          <w:lang w:bidi="ar-EG"/>
        </w:rPr>
      </w:pPr>
      <w:r w:rsidRPr="002E1B78">
        <w:rPr>
          <w:rtl/>
          <w:lang w:bidi="ar-EG"/>
        </w:rPr>
        <w:t>-</w:t>
      </w:r>
      <w:r w:rsidRPr="002E1B78">
        <w:rPr>
          <w:rtl/>
          <w:lang w:bidi="ar-EG"/>
        </w:rPr>
        <w:tab/>
        <w:t>البيئة التنظيمية والسوقية</w:t>
      </w:r>
    </w:p>
    <w:p w14:paraId="0FB21E4B" w14:textId="77777777" w:rsidR="00751B3B" w:rsidRPr="002E1B78" w:rsidRDefault="00751B3B" w:rsidP="00220AD5">
      <w:pPr>
        <w:pStyle w:val="enumlev2"/>
        <w:rPr>
          <w:rtl/>
          <w:lang w:bidi="ar-EG"/>
        </w:rPr>
      </w:pPr>
      <w:r w:rsidRPr="002E1B78">
        <w:rPr>
          <w:rtl/>
          <w:lang w:bidi="ar-EG"/>
        </w:rPr>
        <w:t>-</w:t>
      </w:r>
      <w:r w:rsidRPr="002E1B78">
        <w:rPr>
          <w:rtl/>
          <w:lang w:bidi="ar-EG"/>
        </w:rPr>
        <w:tab/>
        <w:t>الاحصاءات والمؤشرات</w:t>
      </w:r>
    </w:p>
    <w:p w14:paraId="3F40D3A6" w14:textId="77777777" w:rsidR="00751B3B" w:rsidRPr="002E1B78" w:rsidRDefault="00751B3B" w:rsidP="00220AD5">
      <w:pPr>
        <w:pStyle w:val="enumlev2"/>
        <w:rPr>
          <w:rtl/>
          <w:lang w:bidi="ar-EG"/>
        </w:rPr>
      </w:pPr>
      <w:r w:rsidRPr="002E1B78">
        <w:rPr>
          <w:rtl/>
          <w:lang w:bidi="ar-EG"/>
        </w:rPr>
        <w:t>-</w:t>
      </w:r>
      <w:r w:rsidRPr="002E1B78">
        <w:rPr>
          <w:rtl/>
          <w:lang w:bidi="ar-EG"/>
        </w:rPr>
        <w:tab/>
        <w:t>إدارة الطيف والإذاعة</w:t>
      </w:r>
    </w:p>
    <w:p w14:paraId="35046E2F" w14:textId="77777777" w:rsidR="00751B3B" w:rsidRPr="002E1B78" w:rsidRDefault="00751B3B" w:rsidP="00220AD5">
      <w:pPr>
        <w:pStyle w:val="enumlev2"/>
        <w:rPr>
          <w:rtl/>
          <w:lang w:bidi="ar-EG"/>
        </w:rPr>
      </w:pPr>
      <w:r w:rsidRPr="002E1B78">
        <w:rPr>
          <w:rtl/>
          <w:lang w:bidi="ar-EG"/>
        </w:rPr>
        <w:t>-</w:t>
      </w:r>
      <w:r w:rsidRPr="002E1B78">
        <w:rPr>
          <w:rtl/>
          <w:lang w:bidi="ar-EG"/>
        </w:rPr>
        <w:tab/>
        <w:t>مساعدة البلدان ذات الاحتياجات الخاصة</w:t>
      </w:r>
    </w:p>
    <w:p w14:paraId="0603C39D" w14:textId="77777777" w:rsidR="00751B3B" w:rsidRPr="00662FF7" w:rsidRDefault="00751B3B" w:rsidP="00220AD5">
      <w:pPr>
        <w:pStyle w:val="enumlev2"/>
        <w:rPr>
          <w:rtl/>
          <w:lang w:bidi="ar-EG"/>
        </w:rPr>
      </w:pPr>
      <w:r w:rsidRPr="00662FF7">
        <w:rPr>
          <w:rFonts w:hint="cs"/>
          <w:rtl/>
          <w:lang w:bidi="ar-EG"/>
        </w:rPr>
        <w:t>-</w:t>
      </w:r>
      <w:r w:rsidRPr="00662FF7">
        <w:rPr>
          <w:rFonts w:hint="cs"/>
          <w:rtl/>
          <w:lang w:bidi="ar-EG"/>
        </w:rPr>
        <w:tab/>
        <w:t>أي مواضيع</w:t>
      </w:r>
      <w:r w:rsidRPr="00662FF7">
        <w:rPr>
          <w:rtl/>
          <w:lang w:bidi="ar-EG"/>
        </w:rPr>
        <w:t xml:space="preserve"> أخرى تعتبرها لجنة توجيه صندوق تنمية تكنولوجيا المعلومات والاتصالات </w:t>
      </w:r>
      <w:r w:rsidRPr="00662FF7">
        <w:rPr>
          <w:lang w:val="en-GB" w:bidi="ar-EG"/>
        </w:rPr>
        <w:t>(</w:t>
      </w:r>
      <w:r w:rsidRPr="00662FF7">
        <w:rPr>
          <w:lang w:bidi="ar-EG"/>
        </w:rPr>
        <w:t>ICT-DF SC</w:t>
      </w:r>
      <w:r w:rsidRPr="00662FF7">
        <w:rPr>
          <w:lang w:val="en-GB" w:bidi="ar-EG"/>
        </w:rPr>
        <w:t>)</w:t>
      </w:r>
      <w:r w:rsidRPr="00662FF7">
        <w:rPr>
          <w:rStyle w:val="FootnoteReference"/>
          <w:spacing w:val="-2"/>
          <w:rtl/>
          <w:lang w:bidi="ar-EG"/>
        </w:rPr>
        <w:footnoteReference w:id="2"/>
      </w:r>
      <w:r w:rsidRPr="00662FF7">
        <w:rPr>
          <w:rtl/>
          <w:lang w:bidi="ar-EG"/>
        </w:rPr>
        <w:t xml:space="preserve"> مهمة.</w:t>
      </w:r>
    </w:p>
    <w:p w14:paraId="59741CE6" w14:textId="77777777" w:rsidR="00751B3B" w:rsidRPr="002E1B78" w:rsidRDefault="00751B3B" w:rsidP="00751B3B">
      <w:pPr>
        <w:rPr>
          <w:rtl/>
          <w:lang w:bidi="ar-EG"/>
        </w:rPr>
      </w:pPr>
      <w:r w:rsidRPr="002E1B78">
        <w:rPr>
          <w:lang w:bidi="ar-EG"/>
        </w:rPr>
        <w:t>4.2</w:t>
      </w:r>
      <w:r w:rsidRPr="002E1B78">
        <w:rPr>
          <w:rtl/>
          <w:lang w:bidi="ar-EG"/>
        </w:rPr>
        <w:tab/>
        <w:t xml:space="preserve">ويجري </w:t>
      </w:r>
      <w:r>
        <w:rPr>
          <w:rFonts w:hint="cs"/>
          <w:rtl/>
          <w:lang w:bidi="ar-EG"/>
        </w:rPr>
        <w:t xml:space="preserve">بانتظام </w:t>
      </w:r>
      <w:r w:rsidRPr="002E1B78">
        <w:rPr>
          <w:rtl/>
          <w:lang w:bidi="ar-EG"/>
        </w:rPr>
        <w:t xml:space="preserve">تحليل مقترحات </w:t>
      </w:r>
      <w:r w:rsidRPr="003F3408">
        <w:rPr>
          <w:rtl/>
          <w:lang w:bidi="ar-EG"/>
        </w:rPr>
        <w:t>المشاريع وتقييمها</w:t>
      </w:r>
      <w:r w:rsidRPr="003F3408">
        <w:rPr>
          <w:rFonts w:hint="cs"/>
          <w:rtl/>
          <w:lang w:bidi="ar-EG"/>
        </w:rPr>
        <w:t>،</w:t>
      </w:r>
      <w:r w:rsidRPr="003F3408">
        <w:rPr>
          <w:lang w:val="es-ES" w:bidi="ar-EG"/>
        </w:rPr>
        <w:t xml:space="preserve"> </w:t>
      </w:r>
      <w:r w:rsidRPr="003F3408">
        <w:rPr>
          <w:rFonts w:hint="cs"/>
          <w:rtl/>
          <w:lang w:bidi="ar-EG"/>
        </w:rPr>
        <w:t>بعد تقديمها إلى</w:t>
      </w:r>
      <w:r w:rsidRPr="00087B1A">
        <w:rPr>
          <w:rFonts w:hint="cs"/>
          <w:rtl/>
          <w:lang w:bidi="ar-EG"/>
        </w:rPr>
        <w:t xml:space="preserve"> </w:t>
      </w:r>
      <w:r w:rsidRPr="00087B1A">
        <w:rPr>
          <w:rtl/>
          <w:lang w:bidi="ar-EG"/>
        </w:rPr>
        <w:t xml:space="preserve">لجنة توجيه </w:t>
      </w:r>
      <w:r w:rsidRPr="00087B1A">
        <w:rPr>
          <w:rFonts w:hint="cs"/>
          <w:rtl/>
          <w:lang w:bidi="ar-EG"/>
        </w:rPr>
        <w:t>ال</w:t>
      </w:r>
      <w:r w:rsidRPr="00087B1A">
        <w:rPr>
          <w:rtl/>
          <w:lang w:bidi="ar-EG"/>
        </w:rPr>
        <w:t>صندوق</w:t>
      </w:r>
      <w:r w:rsidRPr="00087B1A">
        <w:rPr>
          <w:rFonts w:hint="cs"/>
          <w:rtl/>
          <w:lang w:bidi="ar-EG"/>
        </w:rPr>
        <w:t>، وذلك ل</w:t>
      </w:r>
      <w:r w:rsidRPr="00087B1A">
        <w:rPr>
          <w:rtl/>
          <w:lang w:bidi="ar-EG"/>
        </w:rPr>
        <w:t>ضمان امتثالها لمعايير</w:t>
      </w:r>
      <w:r>
        <w:rPr>
          <w:rFonts w:hint="cs"/>
          <w:rtl/>
          <w:lang w:bidi="ar-EG"/>
        </w:rPr>
        <w:t> </w:t>
      </w:r>
      <w:r w:rsidRPr="00087B1A">
        <w:rPr>
          <w:rtl/>
          <w:lang w:bidi="ar-EG"/>
        </w:rPr>
        <w:t>الاختيار/الأهلية</w:t>
      </w:r>
      <w:r w:rsidRPr="00087B1A">
        <w:rPr>
          <w:rFonts w:hint="cs"/>
          <w:rtl/>
          <w:lang w:bidi="ar-EG"/>
        </w:rPr>
        <w:t>.</w:t>
      </w:r>
    </w:p>
    <w:p w14:paraId="56858C9A" w14:textId="77777777" w:rsidR="00751B3B" w:rsidRPr="002E1B78" w:rsidRDefault="00751B3B" w:rsidP="00751B3B">
      <w:pPr>
        <w:rPr>
          <w:rtl/>
          <w:lang w:bidi="ar-EG"/>
        </w:rPr>
      </w:pPr>
      <w:r w:rsidRPr="002E1B78">
        <w:rPr>
          <w:lang w:bidi="ar-EG"/>
        </w:rPr>
        <w:lastRenderedPageBreak/>
        <w:t>5.2</w:t>
      </w:r>
      <w:r w:rsidRPr="002E1B78">
        <w:rPr>
          <w:lang w:bidi="ar-EG"/>
        </w:rPr>
        <w:tab/>
      </w:r>
      <w:r w:rsidRPr="00087B1A">
        <w:rPr>
          <w:rtl/>
          <w:lang w:bidi="ar-EG"/>
        </w:rPr>
        <w:t xml:space="preserve">وتقوم لجنة توجيه </w:t>
      </w:r>
      <w:r w:rsidRPr="00087B1A">
        <w:rPr>
          <w:rFonts w:hint="cs"/>
          <w:rtl/>
          <w:lang w:bidi="ar-EG"/>
        </w:rPr>
        <w:t>ال</w:t>
      </w:r>
      <w:r w:rsidRPr="00087B1A">
        <w:rPr>
          <w:rtl/>
          <w:lang w:bidi="ar-EG"/>
        </w:rPr>
        <w:t>صندوق بما يلي: أ)</w:t>
      </w:r>
      <w:r w:rsidRPr="00087B1A">
        <w:rPr>
          <w:rFonts w:hint="cs"/>
          <w:rtl/>
          <w:lang w:bidi="ar-EG"/>
        </w:rPr>
        <w:t> </w:t>
      </w:r>
      <w:r w:rsidRPr="00087B1A">
        <w:rPr>
          <w:rtl/>
          <w:lang w:bidi="ar-EG"/>
        </w:rPr>
        <w:t>استعراض المشاريع المقدمة للحصول على تمويل والموافقة عليها، ب)</w:t>
      </w:r>
      <w:r w:rsidRPr="00087B1A">
        <w:rPr>
          <w:rFonts w:hint="cs"/>
          <w:rtl/>
          <w:lang w:bidi="ar-EG"/>
        </w:rPr>
        <w:t> </w:t>
      </w:r>
      <w:r w:rsidRPr="00087B1A">
        <w:rPr>
          <w:rtl/>
          <w:lang w:bidi="ar-EG"/>
        </w:rPr>
        <w:t xml:space="preserve">الموافقة على مبلغ التمويل والذي سيخصص للمشاريع </w:t>
      </w:r>
      <w:r>
        <w:rPr>
          <w:rFonts w:hint="cs"/>
          <w:rtl/>
          <w:lang w:bidi="ar-EG"/>
        </w:rPr>
        <w:t>الموافَق عليها</w:t>
      </w:r>
      <w:r w:rsidRPr="00087B1A">
        <w:rPr>
          <w:rtl/>
          <w:lang w:bidi="ar-EG"/>
        </w:rPr>
        <w:t>، ج)</w:t>
      </w:r>
      <w:r w:rsidRPr="00087B1A">
        <w:rPr>
          <w:rFonts w:hint="cs"/>
          <w:rtl/>
          <w:lang w:bidi="ar-EG"/>
        </w:rPr>
        <w:t> </w:t>
      </w:r>
      <w:r w:rsidRPr="00087B1A">
        <w:rPr>
          <w:rtl/>
          <w:lang w:bidi="ar-EG"/>
        </w:rPr>
        <w:t>مراقبة</w:t>
      </w:r>
      <w:r w:rsidRPr="002E1B78">
        <w:rPr>
          <w:rtl/>
          <w:lang w:bidi="ar-EG"/>
        </w:rPr>
        <w:t xml:space="preserve"> تنفيذ المشاريع التي يدعمها الصندوق وأداء ميزانيتها.</w:t>
      </w:r>
    </w:p>
    <w:p w14:paraId="5C6FE31C" w14:textId="77777777" w:rsidR="00751B3B" w:rsidRPr="002E1B78" w:rsidRDefault="00751B3B" w:rsidP="00751B3B">
      <w:pPr>
        <w:rPr>
          <w:rtl/>
          <w:lang w:bidi="ar-EG"/>
        </w:rPr>
      </w:pPr>
      <w:r w:rsidRPr="002E1B78">
        <w:rPr>
          <w:lang w:bidi="ar-EG"/>
        </w:rPr>
        <w:t>6.2</w:t>
      </w:r>
      <w:r w:rsidRPr="002E1B78">
        <w:rPr>
          <w:lang w:bidi="ar-EG"/>
        </w:rPr>
        <w:tab/>
      </w:r>
      <w:r w:rsidRPr="002E1B78">
        <w:rPr>
          <w:rtl/>
          <w:lang w:bidi="ar-EG"/>
        </w:rPr>
        <w:t>ويقدَّم إلى مجلس الاتحاد تقرير سنوي عن حالة صندوق تنمية تكنولوجيا المعلومات والاتصالات ومشاريعه الممولة التي وافقت عليها لجنة توجيه الصندوق</w:t>
      </w:r>
      <w:r>
        <w:rPr>
          <w:rFonts w:hint="cs"/>
          <w:rtl/>
          <w:lang w:bidi="ar-EG"/>
        </w:rPr>
        <w:t>، وذلك</w:t>
      </w:r>
      <w:r w:rsidRPr="002E1B78">
        <w:rPr>
          <w:rtl/>
          <w:lang w:bidi="ar-EG"/>
        </w:rPr>
        <w:t xml:space="preserve"> لطلب المشورة و/أو الموافقة</w:t>
      </w:r>
      <w:r>
        <w:rPr>
          <w:rtl/>
          <w:lang w:bidi="ar-EG"/>
        </w:rPr>
        <w:t>،</w:t>
      </w:r>
      <w:r w:rsidRPr="002E1B78">
        <w:rPr>
          <w:rtl/>
          <w:lang w:bidi="ar-EG"/>
        </w:rPr>
        <w:t xml:space="preserve"> حسب الاقتضاء.</w:t>
      </w:r>
    </w:p>
    <w:p w14:paraId="4B6889FB" w14:textId="77777777" w:rsidR="00751B3B" w:rsidRPr="002E1B78" w:rsidRDefault="00751B3B" w:rsidP="00751B3B">
      <w:pPr>
        <w:pStyle w:val="Heading1"/>
        <w:rPr>
          <w:rFonts w:eastAsiaTheme="minorEastAsia"/>
          <w:rtl/>
        </w:rPr>
      </w:pPr>
      <w:r w:rsidRPr="002E1B78">
        <w:rPr>
          <w:rFonts w:eastAsiaTheme="minorEastAsia"/>
        </w:rPr>
        <w:t>3</w:t>
      </w:r>
      <w:r w:rsidRPr="002E1B78">
        <w:rPr>
          <w:rFonts w:eastAsiaTheme="minorEastAsia"/>
        </w:rPr>
        <w:tab/>
      </w:r>
      <w:r w:rsidRPr="002E1B78">
        <w:rPr>
          <w:rFonts w:eastAsiaTheme="minorEastAsia"/>
          <w:rtl/>
        </w:rPr>
        <w:t>أنشطة الصندوق الرئيسية والتقدم المحرز فيه</w:t>
      </w:r>
    </w:p>
    <w:p w14:paraId="13FEBBBA" w14:textId="063EB639" w:rsidR="00DA6A34" w:rsidRPr="00DA6A34" w:rsidRDefault="00220AD5" w:rsidP="001B7158">
      <w:pPr>
        <w:rPr>
          <w:rtl/>
          <w:lang w:bidi="ar"/>
        </w:rPr>
      </w:pPr>
      <w:r>
        <w:rPr>
          <w:lang w:bidi="ar-EG"/>
        </w:rPr>
        <w:t>1.3</w:t>
      </w:r>
      <w:r>
        <w:rPr>
          <w:lang w:bidi="ar-EG"/>
        </w:rPr>
        <w:tab/>
      </w:r>
      <w:r w:rsidR="00DA6A34" w:rsidRPr="000210D1">
        <w:rPr>
          <w:rFonts w:hint="cs"/>
          <w:spacing w:val="2"/>
          <w:rtl/>
          <w:lang w:bidi="ar-EG"/>
        </w:rPr>
        <w:t>نظر</w:t>
      </w:r>
      <w:r w:rsidR="00DA6A34" w:rsidRPr="000210D1">
        <w:rPr>
          <w:spacing w:val="2"/>
          <w:rtl/>
          <w:lang w:bidi="ar-EG"/>
        </w:rPr>
        <w:t xml:space="preserve"> الاجتماع </w:t>
      </w:r>
      <w:r w:rsidR="00DA6A34" w:rsidRPr="000210D1">
        <w:rPr>
          <w:rFonts w:hint="cs"/>
          <w:spacing w:val="2"/>
          <w:rtl/>
          <w:lang w:bidi="ar-EG"/>
        </w:rPr>
        <w:t>الثالث</w:t>
      </w:r>
      <w:r w:rsidR="00DA6A34" w:rsidRPr="000210D1">
        <w:rPr>
          <w:spacing w:val="2"/>
          <w:rtl/>
          <w:lang w:bidi="ar-EG"/>
        </w:rPr>
        <w:t xml:space="preserve"> </w:t>
      </w:r>
      <w:r w:rsidR="006F417E">
        <w:rPr>
          <w:rFonts w:hint="cs"/>
          <w:spacing w:val="2"/>
          <w:rtl/>
          <w:lang w:bidi="ar-EG"/>
        </w:rPr>
        <w:t>والخمسون</w:t>
      </w:r>
      <w:r w:rsidR="006F417E" w:rsidRPr="000210D1">
        <w:rPr>
          <w:spacing w:val="2"/>
          <w:rtl/>
          <w:lang w:bidi="ar-EG"/>
        </w:rPr>
        <w:t xml:space="preserve"> </w:t>
      </w:r>
      <w:r w:rsidR="00DA6A34" w:rsidRPr="000210D1">
        <w:rPr>
          <w:spacing w:val="2"/>
          <w:rtl/>
          <w:lang w:bidi="ar-EG"/>
        </w:rPr>
        <w:t>للجنة توجيه صندوق تنمية تكنولوجيا المعلومات والاتصالات</w:t>
      </w:r>
      <w:r w:rsidR="00DA6A34" w:rsidRPr="000210D1">
        <w:rPr>
          <w:rFonts w:hint="cs"/>
          <w:spacing w:val="2"/>
          <w:rtl/>
          <w:lang w:bidi="ar-EG"/>
        </w:rPr>
        <w:t xml:space="preserve">، الذي عُقد </w:t>
      </w:r>
      <w:r w:rsidR="00DA6A34" w:rsidRPr="000210D1">
        <w:rPr>
          <w:spacing w:val="2"/>
          <w:rtl/>
          <w:lang w:bidi="ar-EG"/>
        </w:rPr>
        <w:t>في</w:t>
      </w:r>
      <w:r w:rsidR="00DA6A34" w:rsidRPr="000210D1">
        <w:rPr>
          <w:rFonts w:hint="cs"/>
          <w:spacing w:val="2"/>
          <w:rtl/>
          <w:lang w:bidi="ar-EG"/>
        </w:rPr>
        <w:t> يناير</w:t>
      </w:r>
      <w:r w:rsidR="00DA6A34" w:rsidRPr="000210D1">
        <w:rPr>
          <w:spacing w:val="2"/>
          <w:rtl/>
          <w:lang w:bidi="ar-EG"/>
        </w:rPr>
        <w:t xml:space="preserve"> </w:t>
      </w:r>
      <w:r w:rsidR="00DA6A34" w:rsidRPr="000210D1">
        <w:rPr>
          <w:rFonts w:hint="cs"/>
          <w:spacing w:val="2"/>
          <w:rtl/>
          <w:lang w:bidi="ar-EG"/>
        </w:rPr>
        <w:t xml:space="preserve">2020، </w:t>
      </w:r>
      <w:r w:rsidR="00DA6A34" w:rsidRPr="000210D1">
        <w:rPr>
          <w:rFonts w:hint="cs"/>
          <w:rtl/>
          <w:lang w:bidi="ar"/>
        </w:rPr>
        <w:t xml:space="preserve">في تخصيص </w:t>
      </w:r>
      <w:r w:rsidR="003338CD">
        <w:rPr>
          <w:rFonts w:hint="cs"/>
          <w:rtl/>
          <w:lang w:bidi="ar"/>
        </w:rPr>
        <w:t>الاعتمادات</w:t>
      </w:r>
      <w:r w:rsidR="003338CD" w:rsidRPr="000210D1">
        <w:rPr>
          <w:rFonts w:hint="cs"/>
          <w:rtl/>
          <w:lang w:bidi="ar"/>
        </w:rPr>
        <w:t xml:space="preserve"> </w:t>
      </w:r>
      <w:r w:rsidR="00DA6A34" w:rsidRPr="000210D1">
        <w:rPr>
          <w:rFonts w:hint="cs"/>
          <w:rtl/>
          <w:lang w:bidi="ar"/>
        </w:rPr>
        <w:t>لمشروع "</w:t>
      </w:r>
      <w:r w:rsidR="00DA6A34" w:rsidRPr="000210D1">
        <w:rPr>
          <w:rtl/>
        </w:rPr>
        <w:t xml:space="preserve">متساوون في </w:t>
      </w:r>
      <w:r w:rsidR="006F417E">
        <w:rPr>
          <w:rFonts w:hint="cs"/>
          <w:rtl/>
        </w:rPr>
        <w:t>ال</w:t>
      </w:r>
      <w:r w:rsidR="00DA6A34" w:rsidRPr="000210D1">
        <w:rPr>
          <w:rFonts w:hint="cs"/>
          <w:rtl/>
        </w:rPr>
        <w:t>تعزيز</w:t>
      </w:r>
      <w:r w:rsidR="00DA6A34" w:rsidRPr="000210D1">
        <w:rPr>
          <w:rtl/>
        </w:rPr>
        <w:t xml:space="preserve"> التكنولوجي</w:t>
      </w:r>
      <w:r w:rsidR="006F417E">
        <w:rPr>
          <w:rFonts w:hint="cs"/>
          <w:rtl/>
        </w:rPr>
        <w:t xml:space="preserve"> </w:t>
      </w:r>
      <w:r w:rsidR="00DA6A34" w:rsidRPr="000210D1">
        <w:rPr>
          <w:rFonts w:hint="cs"/>
          <w:rtl/>
          <w:lang w:bidi="ar"/>
        </w:rPr>
        <w:t>ل</w:t>
      </w:r>
      <w:r w:rsidR="0013780D" w:rsidRPr="000210D1">
        <w:rPr>
          <w:rFonts w:hint="cs"/>
          <w:rtl/>
          <w:lang w:bidi="ar"/>
        </w:rPr>
        <w:t>ل</w:t>
      </w:r>
      <w:r w:rsidR="00DA6A34" w:rsidRPr="000210D1">
        <w:rPr>
          <w:rFonts w:hint="cs"/>
          <w:rtl/>
          <w:lang w:bidi="ar"/>
        </w:rPr>
        <w:t>نظام الإيكولوجي الرقمي والمهارات الرقمية من أجل التمكين الاقتصادي للمرأة في</w:t>
      </w:r>
      <w:r w:rsidR="00DA6A34" w:rsidRPr="00DA6A34">
        <w:rPr>
          <w:rFonts w:hint="cs"/>
          <w:rtl/>
          <w:lang w:bidi="ar"/>
        </w:rPr>
        <w:t xml:space="preserve"> أقل البلدان نمواً". </w:t>
      </w:r>
      <w:r w:rsidR="0013780D">
        <w:rPr>
          <w:rFonts w:hint="cs"/>
          <w:rtl/>
          <w:lang w:bidi="ar"/>
        </w:rPr>
        <w:t>و</w:t>
      </w:r>
      <w:r w:rsidR="00DA6A34" w:rsidRPr="00DA6A34">
        <w:rPr>
          <w:rFonts w:hint="cs"/>
          <w:rtl/>
          <w:lang w:bidi="ar"/>
        </w:rPr>
        <w:t xml:space="preserve">وافقت لجنة التوجيه على تخصيص </w:t>
      </w:r>
      <w:r w:rsidR="003D2A85">
        <w:rPr>
          <w:lang w:bidi="ar"/>
        </w:rPr>
        <w:t>480 697</w:t>
      </w:r>
      <w:r w:rsidR="003D2A85">
        <w:rPr>
          <w:rFonts w:hint="cs"/>
          <w:rtl/>
          <w:lang w:bidi="ar-EG"/>
        </w:rPr>
        <w:t xml:space="preserve"> </w:t>
      </w:r>
      <w:r w:rsidR="00DA6A34" w:rsidRPr="00DA6A34">
        <w:rPr>
          <w:rFonts w:hint="cs"/>
          <w:rtl/>
          <w:lang w:bidi="ar"/>
        </w:rPr>
        <w:t>دولار</w:t>
      </w:r>
      <w:r w:rsidR="0013780D">
        <w:rPr>
          <w:rFonts w:hint="cs"/>
          <w:rtl/>
          <w:lang w:bidi="ar"/>
        </w:rPr>
        <w:t>اً</w:t>
      </w:r>
      <w:r w:rsidR="00DA6A34" w:rsidRPr="00DA6A34">
        <w:rPr>
          <w:rFonts w:hint="cs"/>
          <w:rtl/>
          <w:lang w:bidi="ar"/>
        </w:rPr>
        <w:t xml:space="preserve"> أمريكيا</w:t>
      </w:r>
      <w:r w:rsidR="0013780D">
        <w:rPr>
          <w:rFonts w:hint="cs"/>
          <w:rtl/>
          <w:lang w:bidi="ar"/>
        </w:rPr>
        <w:t>ً</w:t>
      </w:r>
      <w:r w:rsidR="00DA6A34" w:rsidRPr="00DA6A34">
        <w:rPr>
          <w:rFonts w:hint="cs"/>
          <w:rtl/>
          <w:lang w:bidi="ar"/>
        </w:rPr>
        <w:t xml:space="preserve"> أي</w:t>
      </w:r>
      <w:r w:rsidR="0013780D" w:rsidRPr="007124FF">
        <w:rPr>
          <w:lang w:bidi="ar-EG"/>
        </w:rPr>
        <w:t>%</w:t>
      </w:r>
      <w:r w:rsidR="0013780D">
        <w:rPr>
          <w:lang w:bidi="ar-EG"/>
        </w:rPr>
        <w:t>3</w:t>
      </w:r>
      <w:r w:rsidR="0013780D" w:rsidRPr="007124FF">
        <w:rPr>
          <w:lang w:bidi="ar-EG"/>
        </w:rPr>
        <w:t>5</w:t>
      </w:r>
      <w:r w:rsidR="0013780D">
        <w:rPr>
          <w:lang w:bidi="ar"/>
        </w:rPr>
        <w:t xml:space="preserve"> </w:t>
      </w:r>
      <w:r w:rsidR="0013780D">
        <w:rPr>
          <w:rFonts w:hint="cs"/>
          <w:rtl/>
          <w:lang w:bidi="ar-EG"/>
        </w:rPr>
        <w:t>من</w:t>
      </w:r>
      <w:r w:rsidR="000210D1">
        <w:rPr>
          <w:rFonts w:hint="cs"/>
          <w:rtl/>
          <w:lang w:bidi="ar"/>
        </w:rPr>
        <w:t xml:space="preserve"> </w:t>
      </w:r>
      <w:r w:rsidR="00DA6A34" w:rsidRPr="00DA6A34">
        <w:rPr>
          <w:rFonts w:hint="cs"/>
          <w:rtl/>
          <w:lang w:bidi="ar"/>
        </w:rPr>
        <w:t xml:space="preserve">ميزانية المشروع بينما ساهم الشريك بمبلغ </w:t>
      </w:r>
      <w:r w:rsidR="003D2A85">
        <w:rPr>
          <w:lang w:bidi="ar"/>
        </w:rPr>
        <w:t>873 941</w:t>
      </w:r>
      <w:r w:rsidR="00DA6A34" w:rsidRPr="00DA6A34">
        <w:rPr>
          <w:rFonts w:hint="cs"/>
          <w:rtl/>
          <w:lang w:bidi="ar"/>
        </w:rPr>
        <w:t xml:space="preserve"> </w:t>
      </w:r>
      <w:r w:rsidR="000210D1" w:rsidRPr="00DA6A34">
        <w:rPr>
          <w:rFonts w:hint="cs"/>
          <w:rtl/>
          <w:lang w:bidi="ar"/>
        </w:rPr>
        <w:t>دولار</w:t>
      </w:r>
      <w:r w:rsidR="000210D1">
        <w:rPr>
          <w:rFonts w:hint="cs"/>
          <w:rtl/>
          <w:lang w:bidi="ar"/>
        </w:rPr>
        <w:t>اً</w:t>
      </w:r>
      <w:r w:rsidR="000210D1" w:rsidRPr="00DA6A34">
        <w:rPr>
          <w:rFonts w:hint="cs"/>
          <w:rtl/>
          <w:lang w:bidi="ar"/>
        </w:rPr>
        <w:t xml:space="preserve"> أمريكيا</w:t>
      </w:r>
      <w:r w:rsidR="000210D1">
        <w:rPr>
          <w:rFonts w:hint="cs"/>
          <w:rtl/>
          <w:lang w:bidi="ar"/>
        </w:rPr>
        <w:t>ً</w:t>
      </w:r>
      <w:r w:rsidR="00DA6A34" w:rsidRPr="00DA6A34">
        <w:rPr>
          <w:rFonts w:hint="cs"/>
          <w:rtl/>
          <w:lang w:bidi="ar"/>
        </w:rPr>
        <w:t xml:space="preserve">. </w:t>
      </w:r>
      <w:r w:rsidR="003338CD">
        <w:rPr>
          <w:rFonts w:hint="cs"/>
          <w:rtl/>
          <w:lang w:bidi="ar-EG"/>
        </w:rPr>
        <w:t>وكانت موافقة لجنة توجيه صندوق</w:t>
      </w:r>
      <w:r w:rsidR="000210D1" w:rsidRPr="000210D1">
        <w:rPr>
          <w:rtl/>
          <w:lang w:bidi="ar-EG"/>
        </w:rPr>
        <w:t xml:space="preserve"> تنمية تكنولوجيا المعلومات والاتصالات</w:t>
      </w:r>
      <w:r w:rsidR="000210D1" w:rsidRPr="000210D1">
        <w:rPr>
          <w:rFonts w:hint="cs"/>
          <w:rtl/>
          <w:lang w:bidi="ar"/>
        </w:rPr>
        <w:t xml:space="preserve"> </w:t>
      </w:r>
      <w:r w:rsidR="00DA6A34" w:rsidRPr="00DA6A34">
        <w:rPr>
          <w:rFonts w:hint="cs"/>
          <w:rtl/>
          <w:lang w:bidi="ar"/>
        </w:rPr>
        <w:t xml:space="preserve">على مبلغ يزيد عن </w:t>
      </w:r>
      <w:r w:rsidR="003338CD">
        <w:rPr>
          <w:rFonts w:hint="cs"/>
          <w:rtl/>
          <w:lang w:bidi="ar"/>
        </w:rPr>
        <w:t>السقف المحدّد بنسبة</w:t>
      </w:r>
      <w:r w:rsidR="00DA6A34" w:rsidRPr="00DA6A34">
        <w:rPr>
          <w:rFonts w:hint="cs"/>
          <w:rtl/>
          <w:lang w:bidi="ar"/>
        </w:rPr>
        <w:t xml:space="preserve"> </w:t>
      </w:r>
      <w:r w:rsidR="000210D1" w:rsidRPr="007124FF">
        <w:rPr>
          <w:lang w:bidi="ar-EG"/>
        </w:rPr>
        <w:t>%</w:t>
      </w:r>
      <w:r w:rsidR="000210D1">
        <w:rPr>
          <w:lang w:bidi="ar-EG"/>
        </w:rPr>
        <w:t>2</w:t>
      </w:r>
      <w:r w:rsidR="000210D1" w:rsidRPr="007124FF">
        <w:rPr>
          <w:lang w:bidi="ar-EG"/>
        </w:rPr>
        <w:t>5</w:t>
      </w:r>
      <w:r w:rsidR="00DA6A34" w:rsidRPr="00DA6A34">
        <w:rPr>
          <w:rFonts w:hint="cs"/>
          <w:rtl/>
          <w:lang w:bidi="ar"/>
        </w:rPr>
        <w:t xml:space="preserve"> </w:t>
      </w:r>
      <w:r w:rsidR="006046AE">
        <w:rPr>
          <w:rFonts w:hint="cs"/>
          <w:rtl/>
          <w:lang w:bidi="ar"/>
        </w:rPr>
        <w:t xml:space="preserve">استثنائية </w:t>
      </w:r>
      <w:r w:rsidR="00DA6A34" w:rsidRPr="00DA6A34">
        <w:rPr>
          <w:rFonts w:hint="cs"/>
          <w:rtl/>
          <w:lang w:bidi="ar"/>
        </w:rPr>
        <w:t xml:space="preserve">لأن المشروع </w:t>
      </w:r>
      <w:r w:rsidR="000210D1">
        <w:rPr>
          <w:rFonts w:hint="cs"/>
          <w:rtl/>
          <w:lang w:bidi="ar"/>
        </w:rPr>
        <w:t>يرجع بالفائدة على</w:t>
      </w:r>
      <w:r w:rsidR="00DA6A34" w:rsidRPr="00DA6A34">
        <w:rPr>
          <w:rFonts w:hint="cs"/>
          <w:rtl/>
          <w:lang w:bidi="ar"/>
        </w:rPr>
        <w:t xml:space="preserve"> أقل البلدان نمواً، و</w:t>
      </w:r>
      <w:r w:rsidR="000210D1">
        <w:rPr>
          <w:rFonts w:hint="cs"/>
          <w:rtl/>
          <w:lang w:bidi="ar"/>
        </w:rPr>
        <w:t>يؤثر تأثيراً</w:t>
      </w:r>
      <w:r w:rsidR="00DA6A34" w:rsidRPr="00DA6A34">
        <w:rPr>
          <w:rFonts w:hint="cs"/>
          <w:rtl/>
          <w:lang w:bidi="ar"/>
        </w:rPr>
        <w:t xml:space="preserve"> مستدام</w:t>
      </w:r>
      <w:r w:rsidR="000210D1">
        <w:rPr>
          <w:rFonts w:hint="cs"/>
          <w:rtl/>
          <w:lang w:bidi="ar"/>
        </w:rPr>
        <w:t>اً</w:t>
      </w:r>
      <w:r w:rsidR="00DA6A34" w:rsidRPr="00DA6A34">
        <w:rPr>
          <w:rFonts w:hint="cs"/>
          <w:rtl/>
          <w:lang w:bidi="ar"/>
        </w:rPr>
        <w:t xml:space="preserve"> </w:t>
      </w:r>
      <w:r w:rsidR="000210D1">
        <w:rPr>
          <w:rFonts w:hint="cs"/>
          <w:rtl/>
          <w:lang w:bidi="ar"/>
        </w:rPr>
        <w:t>على الأمد البعيد</w:t>
      </w:r>
      <w:r w:rsidR="00DA6A34" w:rsidRPr="00DA6A34">
        <w:rPr>
          <w:rFonts w:hint="cs"/>
          <w:rtl/>
          <w:lang w:bidi="ar"/>
        </w:rPr>
        <w:t xml:space="preserve">، </w:t>
      </w:r>
      <w:r w:rsidR="006046AE">
        <w:rPr>
          <w:rFonts w:hint="cs"/>
          <w:rtl/>
          <w:lang w:bidi="ar"/>
        </w:rPr>
        <w:t>ويحقق</w:t>
      </w:r>
      <w:r w:rsidR="006046AE" w:rsidRPr="00DA6A34">
        <w:rPr>
          <w:rFonts w:hint="cs"/>
          <w:rtl/>
          <w:lang w:bidi="ar"/>
        </w:rPr>
        <w:t xml:space="preserve"> </w:t>
      </w:r>
      <w:r w:rsidR="00DA6A34" w:rsidRPr="00DA6A34">
        <w:rPr>
          <w:rFonts w:hint="cs"/>
          <w:rtl/>
          <w:lang w:bidi="ar"/>
        </w:rPr>
        <w:t>بناء القدرات للبلدان المستفيدة، و</w:t>
      </w:r>
      <w:r w:rsidR="004416F4">
        <w:rPr>
          <w:rFonts w:hint="cs"/>
          <w:rtl/>
          <w:lang w:bidi="ar"/>
        </w:rPr>
        <w:t>ل</w:t>
      </w:r>
      <w:r w:rsidR="00DA6A34" w:rsidRPr="00DA6A34">
        <w:rPr>
          <w:rFonts w:hint="cs"/>
          <w:rtl/>
          <w:lang w:bidi="ar"/>
        </w:rPr>
        <w:t>أن الشريك لديه إمكان</w:t>
      </w:r>
      <w:r w:rsidR="004416F4">
        <w:rPr>
          <w:rFonts w:hint="cs"/>
          <w:rtl/>
          <w:lang w:bidi="ar"/>
        </w:rPr>
        <w:t>ي</w:t>
      </w:r>
      <w:r w:rsidR="00DA6A34" w:rsidRPr="00DA6A34">
        <w:rPr>
          <w:rFonts w:hint="cs"/>
          <w:rtl/>
          <w:lang w:bidi="ar"/>
        </w:rPr>
        <w:t xml:space="preserve">ات كبيرة </w:t>
      </w:r>
      <w:r w:rsidR="004416F4">
        <w:rPr>
          <w:rFonts w:hint="cs"/>
          <w:rtl/>
          <w:lang w:bidi="ar"/>
        </w:rPr>
        <w:t>تتجاوز</w:t>
      </w:r>
      <w:r w:rsidR="00DA6A34" w:rsidRPr="00DA6A34">
        <w:rPr>
          <w:rFonts w:hint="cs"/>
          <w:rtl/>
          <w:lang w:bidi="ar"/>
        </w:rPr>
        <w:t xml:space="preserve"> هذا المشروع </w:t>
      </w:r>
      <w:r w:rsidR="00D62FBB">
        <w:rPr>
          <w:rFonts w:hint="cs"/>
          <w:rtl/>
          <w:lang w:bidi="ar"/>
        </w:rPr>
        <w:t xml:space="preserve">من أجل </w:t>
      </w:r>
      <w:r w:rsidR="006046AE">
        <w:rPr>
          <w:rFonts w:hint="cs"/>
          <w:rtl/>
          <w:lang w:bidi="ar"/>
        </w:rPr>
        <w:t xml:space="preserve">التمويل المشترك </w:t>
      </w:r>
      <w:r w:rsidR="00D62FBB" w:rsidRPr="00DA6A34">
        <w:rPr>
          <w:rFonts w:hint="cs"/>
          <w:rtl/>
          <w:lang w:bidi="ar"/>
        </w:rPr>
        <w:t>مع الاتحاد</w:t>
      </w:r>
      <w:r w:rsidR="004416F4">
        <w:rPr>
          <w:rFonts w:hint="cs"/>
          <w:rtl/>
          <w:lang w:bidi="ar"/>
        </w:rPr>
        <w:t xml:space="preserve"> </w:t>
      </w:r>
      <w:r w:rsidR="006046AE">
        <w:rPr>
          <w:rFonts w:hint="cs"/>
          <w:rtl/>
          <w:lang w:bidi="ar"/>
        </w:rPr>
        <w:t>لمشاريع</w:t>
      </w:r>
      <w:r w:rsidR="006046AE" w:rsidRPr="00DA6A34">
        <w:rPr>
          <w:rFonts w:hint="cs"/>
          <w:rtl/>
          <w:lang w:bidi="ar"/>
        </w:rPr>
        <w:t xml:space="preserve"> </w:t>
      </w:r>
      <w:r w:rsidR="00DA6A34" w:rsidRPr="00DA6A34">
        <w:rPr>
          <w:rFonts w:hint="cs"/>
          <w:rtl/>
          <w:lang w:bidi="ar"/>
        </w:rPr>
        <w:t xml:space="preserve">في المستقبل. </w:t>
      </w:r>
      <w:r w:rsidR="004416F4">
        <w:rPr>
          <w:rFonts w:hint="cs"/>
          <w:rtl/>
          <w:lang w:bidi="ar"/>
        </w:rPr>
        <w:t>و</w:t>
      </w:r>
      <w:r w:rsidR="00DA6A34" w:rsidRPr="00DA6A34">
        <w:rPr>
          <w:rFonts w:hint="cs"/>
          <w:rtl/>
          <w:lang w:bidi="ar"/>
        </w:rPr>
        <w:t>علاوة على ذلك</w:t>
      </w:r>
      <w:r w:rsidR="004416F4">
        <w:rPr>
          <w:rFonts w:hint="cs"/>
          <w:rtl/>
          <w:lang w:bidi="ar"/>
        </w:rPr>
        <w:t>،</w:t>
      </w:r>
      <w:r w:rsidR="00DA6A34" w:rsidRPr="00DA6A34">
        <w:rPr>
          <w:rFonts w:hint="cs"/>
          <w:rtl/>
          <w:lang w:bidi="ar"/>
        </w:rPr>
        <w:t xml:space="preserve"> </w:t>
      </w:r>
      <w:r w:rsidR="00F72219">
        <w:rPr>
          <w:rFonts w:hint="cs"/>
          <w:rtl/>
          <w:lang w:bidi="ar"/>
        </w:rPr>
        <w:t>و</w:t>
      </w:r>
      <w:r w:rsidR="00F72219" w:rsidRPr="00DA6A34">
        <w:rPr>
          <w:rFonts w:hint="cs"/>
          <w:rtl/>
          <w:lang w:bidi="ar"/>
        </w:rPr>
        <w:t>لأول مرة</w:t>
      </w:r>
      <w:r w:rsidR="00F72219">
        <w:rPr>
          <w:rFonts w:hint="cs"/>
          <w:rtl/>
          <w:lang w:bidi="ar"/>
        </w:rPr>
        <w:t>،</w:t>
      </w:r>
      <w:r w:rsidR="00F72219" w:rsidRPr="00DA6A34">
        <w:rPr>
          <w:rFonts w:hint="cs"/>
          <w:rtl/>
          <w:lang w:bidi="ar"/>
        </w:rPr>
        <w:t xml:space="preserve"> </w:t>
      </w:r>
      <w:r w:rsidR="00DA6A34" w:rsidRPr="00DA6A34">
        <w:rPr>
          <w:rFonts w:hint="cs"/>
          <w:rtl/>
          <w:lang w:bidi="ar"/>
        </w:rPr>
        <w:t xml:space="preserve">أبدى </w:t>
      </w:r>
      <w:r w:rsidR="00F72219">
        <w:rPr>
          <w:rFonts w:hint="cs"/>
          <w:rtl/>
          <w:lang w:bidi="ar"/>
        </w:rPr>
        <w:t>ال</w:t>
      </w:r>
      <w:r w:rsidR="00DA6A34" w:rsidRPr="00DA6A34">
        <w:rPr>
          <w:rFonts w:hint="cs"/>
          <w:rtl/>
          <w:lang w:bidi="ar"/>
        </w:rPr>
        <w:t xml:space="preserve">شريك </w:t>
      </w:r>
      <w:r w:rsidR="00F72219">
        <w:rPr>
          <w:rFonts w:hint="cs"/>
          <w:rtl/>
          <w:lang w:bidi="ar"/>
        </w:rPr>
        <w:t xml:space="preserve">في </w:t>
      </w:r>
      <w:r w:rsidR="00DA6A34" w:rsidRPr="00DA6A34">
        <w:rPr>
          <w:rFonts w:hint="cs"/>
          <w:rtl/>
          <w:lang w:bidi="ar"/>
        </w:rPr>
        <w:t xml:space="preserve">مشروع (تعزيز النظام الإيكولوجي الرقمي والمهارات الرقمية)، اهتمامه بالعمل مع الاتحاد عن طريق </w:t>
      </w:r>
      <w:r w:rsidR="00F72219">
        <w:rPr>
          <w:rFonts w:hint="cs"/>
          <w:rtl/>
          <w:lang w:bidi="ar"/>
        </w:rPr>
        <w:t xml:space="preserve">الاشتراك في تمويل مشاريع، </w:t>
      </w:r>
      <w:r w:rsidR="00DA6A34" w:rsidRPr="00DA6A34">
        <w:rPr>
          <w:rFonts w:hint="cs"/>
          <w:rtl/>
          <w:lang w:bidi="ar"/>
        </w:rPr>
        <w:t>وأ</w:t>
      </w:r>
      <w:r w:rsidR="00F72219">
        <w:rPr>
          <w:rFonts w:hint="cs"/>
          <w:rtl/>
          <w:lang w:bidi="ar"/>
        </w:rPr>
        <w:t xml:space="preserve">ثبت </w:t>
      </w:r>
      <w:r w:rsidR="00DA6A34" w:rsidRPr="00DA6A34">
        <w:rPr>
          <w:rFonts w:hint="cs"/>
          <w:rtl/>
          <w:lang w:bidi="ar"/>
        </w:rPr>
        <w:t xml:space="preserve">التزامه من خلال هذه المساهمة الأولية. </w:t>
      </w:r>
      <w:r w:rsidR="00F72219">
        <w:rPr>
          <w:rFonts w:hint="cs"/>
          <w:rtl/>
          <w:lang w:bidi="ar"/>
        </w:rPr>
        <w:t>و</w:t>
      </w:r>
      <w:r w:rsidR="00DA6A34" w:rsidRPr="00DA6A34">
        <w:rPr>
          <w:rFonts w:hint="cs"/>
          <w:rtl/>
          <w:lang w:bidi="ar"/>
        </w:rPr>
        <w:t xml:space="preserve">يدير هذا الشريك الكثير من أموال المشاريع ولكنه يمول </w:t>
      </w:r>
      <w:r w:rsidR="00645643">
        <w:rPr>
          <w:rFonts w:hint="cs"/>
          <w:rtl/>
          <w:lang w:bidi="ar"/>
        </w:rPr>
        <w:t>عادةً</w:t>
      </w:r>
      <w:r w:rsidR="00DA6A34" w:rsidRPr="00DA6A34">
        <w:rPr>
          <w:rFonts w:hint="cs"/>
          <w:rtl/>
          <w:lang w:bidi="ar"/>
        </w:rPr>
        <w:t xml:space="preserve"> المش</w:t>
      </w:r>
      <w:r w:rsidR="00645643">
        <w:rPr>
          <w:rFonts w:hint="cs"/>
          <w:rtl/>
          <w:lang w:bidi="ar"/>
        </w:rPr>
        <w:t>اريع</w:t>
      </w:r>
      <w:r w:rsidR="00DA6A34" w:rsidRPr="00DA6A34">
        <w:rPr>
          <w:rFonts w:hint="cs"/>
          <w:rtl/>
          <w:lang w:bidi="ar"/>
        </w:rPr>
        <w:t xml:space="preserve"> </w:t>
      </w:r>
      <w:r w:rsidR="00645643">
        <w:rPr>
          <w:rFonts w:hint="cs"/>
          <w:rtl/>
          <w:lang w:bidi="ar"/>
        </w:rPr>
        <w:t>المرتبطة بمجال</w:t>
      </w:r>
      <w:r w:rsidR="00DA6A34" w:rsidRPr="00DA6A34">
        <w:rPr>
          <w:rFonts w:hint="cs"/>
          <w:rtl/>
          <w:lang w:bidi="ar"/>
        </w:rPr>
        <w:t xml:space="preserve"> التجارة. </w:t>
      </w:r>
      <w:r w:rsidR="00645643">
        <w:rPr>
          <w:rFonts w:hint="cs"/>
          <w:rtl/>
          <w:lang w:bidi="ar"/>
        </w:rPr>
        <w:t>و</w:t>
      </w:r>
      <w:r w:rsidR="00DA6A34" w:rsidRPr="00DA6A34">
        <w:rPr>
          <w:rFonts w:hint="cs"/>
          <w:rtl/>
          <w:lang w:bidi="ar"/>
        </w:rPr>
        <w:t xml:space="preserve">تشير الدلائل إلى أن الشريك سيساهم في المستقبل في بعض مشاريعنا </w:t>
      </w:r>
      <w:r w:rsidR="006046AE">
        <w:rPr>
          <w:rFonts w:hint="cs"/>
          <w:rtl/>
          <w:lang w:bidi="ar"/>
        </w:rPr>
        <w:t>الكبيرة</w:t>
      </w:r>
      <w:r w:rsidR="00DA6A34" w:rsidRPr="00DA6A34">
        <w:rPr>
          <w:rFonts w:hint="cs"/>
          <w:rtl/>
          <w:lang w:bidi="ar"/>
        </w:rPr>
        <w:t xml:space="preserve">. </w:t>
      </w:r>
      <w:r w:rsidR="001B7158">
        <w:rPr>
          <w:rFonts w:hint="cs"/>
          <w:rtl/>
          <w:lang w:bidi="ar"/>
        </w:rPr>
        <w:t xml:space="preserve">وبما أن المساهمات التي يقدمها الشركاء محددة زمنياً، </w:t>
      </w:r>
      <w:r w:rsidR="00DA6A34" w:rsidRPr="00DA6A34">
        <w:rPr>
          <w:rFonts w:hint="cs"/>
          <w:rtl/>
          <w:lang w:bidi="ar"/>
        </w:rPr>
        <w:t>فقد كان</w:t>
      </w:r>
      <w:r w:rsidR="001B7158">
        <w:rPr>
          <w:rFonts w:hint="cs"/>
          <w:rtl/>
          <w:lang w:bidi="ar"/>
        </w:rPr>
        <w:t xml:space="preserve">ت </w:t>
      </w:r>
      <w:r w:rsidR="00FB3D2A">
        <w:rPr>
          <w:rFonts w:hint="cs"/>
          <w:rtl/>
          <w:lang w:bidi="ar"/>
        </w:rPr>
        <w:t xml:space="preserve">هناك </w:t>
      </w:r>
      <w:proofErr w:type="gramStart"/>
      <w:r w:rsidR="00FB3D2A">
        <w:rPr>
          <w:rFonts w:hint="cs"/>
          <w:rtl/>
          <w:lang w:bidi="ar"/>
        </w:rPr>
        <w:t>مخاطر</w:t>
      </w:r>
      <w:proofErr w:type="gramEnd"/>
      <w:r w:rsidR="00FB3D2A">
        <w:rPr>
          <w:rFonts w:hint="cs"/>
          <w:rtl/>
          <w:lang w:bidi="ar"/>
        </w:rPr>
        <w:t xml:space="preserve"> </w:t>
      </w:r>
      <w:r w:rsidR="005F2F11">
        <w:rPr>
          <w:rFonts w:hint="cs"/>
          <w:rtl/>
          <w:lang w:bidi="ar"/>
        </w:rPr>
        <w:t>سواء في الإلحاح عليهم لزيادة</w:t>
      </w:r>
      <w:r w:rsidR="00DA6A34" w:rsidRPr="00DA6A34">
        <w:rPr>
          <w:rFonts w:hint="cs"/>
          <w:rtl/>
          <w:lang w:bidi="ar"/>
        </w:rPr>
        <w:t xml:space="preserve"> مساهمتهم أو تأخير إبرام هذه الشراكة </w:t>
      </w:r>
      <w:r w:rsidR="00D62FBB">
        <w:rPr>
          <w:rFonts w:hint="cs"/>
          <w:rtl/>
          <w:lang w:bidi="ar"/>
        </w:rPr>
        <w:t>و</w:t>
      </w:r>
      <w:r w:rsidR="00DA6A34" w:rsidRPr="00DA6A34">
        <w:rPr>
          <w:rFonts w:hint="cs"/>
          <w:rtl/>
          <w:lang w:bidi="ar"/>
        </w:rPr>
        <w:t xml:space="preserve">البحث </w:t>
      </w:r>
      <w:r w:rsidR="00D62FBB">
        <w:rPr>
          <w:rFonts w:hint="cs"/>
          <w:rtl/>
          <w:lang w:bidi="ar"/>
        </w:rPr>
        <w:t>في الوقت نفسه</w:t>
      </w:r>
      <w:r w:rsidR="00F855C5">
        <w:rPr>
          <w:rFonts w:hint="cs"/>
          <w:rtl/>
          <w:lang w:bidi="ar"/>
        </w:rPr>
        <w:t xml:space="preserve"> </w:t>
      </w:r>
      <w:r w:rsidR="00DA6A34" w:rsidRPr="00DA6A34">
        <w:rPr>
          <w:rFonts w:hint="cs"/>
          <w:rtl/>
          <w:lang w:bidi="ar"/>
        </w:rPr>
        <w:t xml:space="preserve">عن </w:t>
      </w:r>
      <w:r w:rsidR="00DA6A34" w:rsidRPr="001C0BE6">
        <w:rPr>
          <w:rFonts w:hint="cs"/>
          <w:rtl/>
          <w:lang w:bidi="ar"/>
        </w:rPr>
        <w:t>شركاء آخرين</w:t>
      </w:r>
      <w:r w:rsidR="0027014C" w:rsidRPr="001C0BE6">
        <w:rPr>
          <w:rFonts w:hint="cs"/>
          <w:rtl/>
          <w:lang w:bidi="ar"/>
        </w:rPr>
        <w:t>،</w:t>
      </w:r>
      <w:r w:rsidR="00DA6A34" w:rsidRPr="001C0BE6">
        <w:rPr>
          <w:rFonts w:hint="cs"/>
          <w:rtl/>
          <w:lang w:bidi="ar"/>
        </w:rPr>
        <w:t xml:space="preserve"> </w:t>
      </w:r>
      <w:r w:rsidR="001B7158" w:rsidRPr="001C0BE6">
        <w:rPr>
          <w:rFonts w:hint="cs"/>
          <w:rtl/>
          <w:lang w:bidi="ar"/>
        </w:rPr>
        <w:t xml:space="preserve">إذ يمكن </w:t>
      </w:r>
      <w:r w:rsidR="001B7158" w:rsidRPr="001C0BE6">
        <w:rPr>
          <w:rFonts w:hint="cs"/>
          <w:rtl/>
        </w:rPr>
        <w:t>لل</w:t>
      </w:r>
      <w:r w:rsidR="001B7158" w:rsidRPr="001C0BE6">
        <w:rPr>
          <w:rtl/>
        </w:rPr>
        <w:t>إطار المتكامل المعزز </w:t>
      </w:r>
      <w:r w:rsidR="00FB3D2A" w:rsidRPr="001C0BE6">
        <w:rPr>
          <w:rFonts w:hint="cs"/>
          <w:rtl/>
          <w:lang w:bidi="ar"/>
        </w:rPr>
        <w:t xml:space="preserve">أن </w:t>
      </w:r>
      <w:r w:rsidR="005F2F11">
        <w:rPr>
          <w:rFonts w:hint="cs"/>
          <w:rtl/>
          <w:lang w:bidi="ar"/>
        </w:rPr>
        <w:t>يستحوذ على</w:t>
      </w:r>
      <w:r w:rsidR="005F2F11" w:rsidRPr="001C0BE6">
        <w:rPr>
          <w:rFonts w:hint="cs"/>
          <w:rtl/>
          <w:lang w:bidi="ar"/>
        </w:rPr>
        <w:t xml:space="preserve"> </w:t>
      </w:r>
      <w:r w:rsidR="00DA6A34" w:rsidRPr="001C0BE6">
        <w:rPr>
          <w:rFonts w:hint="cs"/>
          <w:rtl/>
          <w:lang w:bidi="ar"/>
        </w:rPr>
        <w:t>مساهمتهم.</w:t>
      </w:r>
    </w:p>
    <w:p w14:paraId="2E74899D" w14:textId="5033B217" w:rsidR="00DA6A34" w:rsidRPr="00DA6A34" w:rsidRDefault="00FB3D2A" w:rsidP="00DA6A34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DA6A34" w:rsidRPr="00DA6A34">
        <w:rPr>
          <w:rFonts w:hint="cs"/>
          <w:rtl/>
          <w:lang w:bidi="ar"/>
        </w:rPr>
        <w:t xml:space="preserve">استعرضت لجنة التوجيه </w:t>
      </w:r>
      <w:r>
        <w:rPr>
          <w:rFonts w:hint="cs"/>
          <w:rtl/>
          <w:lang w:bidi="ar"/>
        </w:rPr>
        <w:t>أيض</w:t>
      </w:r>
      <w:r w:rsidR="00DA6A34" w:rsidRPr="00DA6A34">
        <w:rPr>
          <w:rFonts w:hint="cs"/>
          <w:rtl/>
          <w:lang w:bidi="ar"/>
        </w:rPr>
        <w:t>ا</w:t>
      </w:r>
      <w:r>
        <w:rPr>
          <w:rFonts w:hint="cs"/>
          <w:rtl/>
          <w:lang w:bidi="ar"/>
        </w:rPr>
        <w:t>ً</w:t>
      </w:r>
      <w:r w:rsidR="00DA6A34" w:rsidRPr="00DA6A34">
        <w:rPr>
          <w:rFonts w:hint="cs"/>
          <w:rtl/>
          <w:lang w:bidi="ar"/>
        </w:rPr>
        <w:t xml:space="preserve"> التقدم المحرز في تنفيذ مش</w:t>
      </w:r>
      <w:r>
        <w:rPr>
          <w:rFonts w:hint="cs"/>
          <w:rtl/>
          <w:lang w:bidi="ar"/>
        </w:rPr>
        <w:t>اريع</w:t>
      </w:r>
      <w:r w:rsidR="00DA6A34" w:rsidRPr="00DA6A34">
        <w:rPr>
          <w:rFonts w:hint="cs"/>
          <w:rtl/>
          <w:lang w:bidi="ar"/>
        </w:rPr>
        <w:t xml:space="preserve"> </w:t>
      </w:r>
      <w:r w:rsidRPr="000210D1">
        <w:rPr>
          <w:spacing w:val="2"/>
          <w:rtl/>
          <w:lang w:bidi="ar-EG"/>
        </w:rPr>
        <w:t>صندوق تنمية تكنولوجيا المعلومات والاتصالات</w:t>
      </w:r>
      <w:r>
        <w:rPr>
          <w:rFonts w:hint="cs"/>
          <w:spacing w:val="2"/>
          <w:rtl/>
          <w:lang w:bidi="ar-EG"/>
        </w:rPr>
        <w:t>،</w:t>
      </w:r>
      <w:r w:rsidRPr="00DA6A34">
        <w:rPr>
          <w:rFonts w:hint="cs"/>
          <w:rtl/>
          <w:lang w:bidi="ar"/>
        </w:rPr>
        <w:t xml:space="preserve"> </w:t>
      </w:r>
      <w:r w:rsidR="00DA6A34" w:rsidRPr="00DA6A34">
        <w:rPr>
          <w:rFonts w:hint="cs"/>
          <w:rtl/>
          <w:lang w:bidi="ar"/>
        </w:rPr>
        <w:t xml:space="preserve">ووافقت على إعادة بعض </w:t>
      </w:r>
      <w:r w:rsidR="00B71702">
        <w:rPr>
          <w:rFonts w:hint="cs"/>
          <w:rtl/>
          <w:lang w:bidi="ar"/>
        </w:rPr>
        <w:t>الاعتمادات</w:t>
      </w:r>
      <w:r w:rsidR="00B71702" w:rsidRPr="00DA6A34">
        <w:rPr>
          <w:rFonts w:hint="cs"/>
          <w:rtl/>
          <w:lang w:bidi="ar"/>
        </w:rPr>
        <w:t xml:space="preserve"> </w:t>
      </w:r>
      <w:r w:rsidR="00DA6A34" w:rsidRPr="00DA6A34">
        <w:rPr>
          <w:rFonts w:hint="cs"/>
          <w:rtl/>
          <w:lang w:bidi="ar"/>
        </w:rPr>
        <w:t xml:space="preserve">إلى </w:t>
      </w:r>
      <w:r w:rsidR="00D62FBB">
        <w:rPr>
          <w:rFonts w:hint="cs"/>
          <w:rtl/>
          <w:lang w:bidi="ar"/>
        </w:rPr>
        <w:t>الصندوق</w:t>
      </w:r>
      <w:r w:rsidRPr="000210D1">
        <w:rPr>
          <w:spacing w:val="2"/>
          <w:rtl/>
          <w:lang w:bidi="ar-EG"/>
        </w:rPr>
        <w:t xml:space="preserve"> </w:t>
      </w:r>
      <w:r w:rsidR="00D62FBB">
        <w:rPr>
          <w:rFonts w:hint="cs"/>
          <w:rtl/>
          <w:lang w:bidi="ar"/>
        </w:rPr>
        <w:t xml:space="preserve">كانت </w:t>
      </w:r>
      <w:r w:rsidR="00B71702">
        <w:rPr>
          <w:rFonts w:hint="cs"/>
          <w:rtl/>
          <w:lang w:bidi="ar"/>
        </w:rPr>
        <w:t>قد خصصت بداية</w:t>
      </w:r>
      <w:r w:rsidR="00DA6A34" w:rsidRPr="00DA6A34">
        <w:rPr>
          <w:rFonts w:hint="cs"/>
          <w:rtl/>
          <w:lang w:bidi="ar"/>
        </w:rPr>
        <w:t xml:space="preserve"> لتنفيذ بعض مشاريع </w:t>
      </w:r>
      <w:r w:rsidR="00B71702">
        <w:rPr>
          <w:rFonts w:hint="cs"/>
          <w:rtl/>
          <w:lang w:bidi="ar"/>
        </w:rPr>
        <w:t>التنمية</w:t>
      </w:r>
      <w:r w:rsidR="00B71702" w:rsidRPr="00DA6A34">
        <w:rPr>
          <w:rFonts w:hint="cs"/>
          <w:rtl/>
          <w:lang w:bidi="ar"/>
        </w:rPr>
        <w:t xml:space="preserve"> </w:t>
      </w:r>
      <w:r w:rsidR="00DA6A34" w:rsidRPr="00DA6A34">
        <w:rPr>
          <w:rFonts w:hint="cs"/>
          <w:rtl/>
          <w:lang w:bidi="ar"/>
        </w:rPr>
        <w:t xml:space="preserve">التي </w:t>
      </w:r>
      <w:r w:rsidR="00B71702">
        <w:rPr>
          <w:rFonts w:hint="cs"/>
          <w:rtl/>
          <w:lang w:bidi="ar"/>
        </w:rPr>
        <w:t>أخفقت</w:t>
      </w:r>
      <w:r w:rsidR="00B71702" w:rsidRPr="00DA6A34">
        <w:rPr>
          <w:rFonts w:hint="cs"/>
          <w:rtl/>
          <w:lang w:bidi="ar"/>
        </w:rPr>
        <w:t xml:space="preserve"> </w:t>
      </w:r>
      <w:r w:rsidR="00DA6A34" w:rsidRPr="00DA6A34">
        <w:rPr>
          <w:rFonts w:hint="cs"/>
          <w:rtl/>
          <w:lang w:bidi="ar"/>
        </w:rPr>
        <w:t>لاحقا</w:t>
      </w:r>
      <w:r>
        <w:rPr>
          <w:rFonts w:hint="cs"/>
          <w:rtl/>
          <w:lang w:bidi="ar"/>
        </w:rPr>
        <w:t>ً</w:t>
      </w:r>
      <w:r w:rsidR="00DA6A34" w:rsidRPr="00DA6A34">
        <w:rPr>
          <w:rFonts w:hint="cs"/>
          <w:rtl/>
          <w:lang w:bidi="ar"/>
        </w:rPr>
        <w:t xml:space="preserve"> في جذب تمويل </w:t>
      </w:r>
      <w:r>
        <w:rPr>
          <w:rFonts w:hint="cs"/>
          <w:rtl/>
          <w:lang w:bidi="ar"/>
        </w:rPr>
        <w:t xml:space="preserve">من </w:t>
      </w:r>
      <w:r w:rsidR="00DA6A34" w:rsidRPr="00DA6A34">
        <w:rPr>
          <w:rFonts w:hint="cs"/>
          <w:rtl/>
          <w:lang w:bidi="ar"/>
        </w:rPr>
        <w:t>شركاء خارجيين.</w:t>
      </w:r>
    </w:p>
    <w:p w14:paraId="47D02AF8" w14:textId="5DBEC2E8" w:rsidR="00DA6A34" w:rsidRPr="00DA6A34" w:rsidRDefault="00FB3D2A" w:rsidP="00DA6A34">
      <w:pPr>
        <w:rPr>
          <w:rtl/>
          <w:lang w:val="fr-FR" w:bidi="ar"/>
        </w:rPr>
      </w:pPr>
      <w:r>
        <w:rPr>
          <w:rFonts w:hint="cs"/>
          <w:rtl/>
          <w:lang w:bidi="ar"/>
        </w:rPr>
        <w:t>و</w:t>
      </w:r>
      <w:r w:rsidR="00DA6A34" w:rsidRPr="00DA6A34">
        <w:rPr>
          <w:rFonts w:hint="cs"/>
          <w:rtl/>
          <w:lang w:bidi="ar"/>
        </w:rPr>
        <w:t>في عام 2019، كان هناك 15 مشروعا</w:t>
      </w:r>
      <w:r w:rsidR="00AD7355">
        <w:rPr>
          <w:rFonts w:hint="cs"/>
          <w:rtl/>
          <w:lang w:bidi="ar"/>
        </w:rPr>
        <w:t>ً</w:t>
      </w:r>
      <w:r w:rsidR="00DA6A34" w:rsidRPr="00DA6A34">
        <w:rPr>
          <w:rFonts w:hint="cs"/>
          <w:rtl/>
          <w:lang w:bidi="ar"/>
        </w:rPr>
        <w:t xml:space="preserve"> </w:t>
      </w:r>
      <w:r w:rsidR="00395382">
        <w:rPr>
          <w:rFonts w:hint="cs"/>
          <w:rtl/>
          <w:lang w:bidi="ar"/>
        </w:rPr>
        <w:t>جاري</w:t>
      </w:r>
      <w:r w:rsidR="00395382">
        <w:rPr>
          <w:rFonts w:hint="cs"/>
          <w:rtl/>
          <w:lang w:bidi="ar-EG"/>
        </w:rPr>
        <w:t>اً</w:t>
      </w:r>
      <w:r w:rsidR="00395382">
        <w:rPr>
          <w:rFonts w:hint="cs"/>
          <w:rtl/>
          <w:lang w:bidi="ar"/>
        </w:rPr>
        <w:t xml:space="preserve"> </w:t>
      </w:r>
      <w:r w:rsidR="00AD7355">
        <w:rPr>
          <w:rFonts w:hint="cs"/>
          <w:spacing w:val="2"/>
          <w:rtl/>
          <w:lang w:bidi="ar-EG"/>
        </w:rPr>
        <w:t>ل</w:t>
      </w:r>
      <w:r w:rsidR="00AD7355" w:rsidRPr="000210D1">
        <w:rPr>
          <w:spacing w:val="2"/>
          <w:rtl/>
          <w:lang w:bidi="ar-EG"/>
        </w:rPr>
        <w:t>صندوق تنمية تكنولوجيا المعلومات والاتصالات</w:t>
      </w:r>
      <w:r w:rsidR="00DA6A34" w:rsidRPr="00DA6A34">
        <w:rPr>
          <w:rFonts w:hint="cs"/>
          <w:rtl/>
          <w:lang w:bidi="ar"/>
        </w:rPr>
        <w:t xml:space="preserve">، وتم الانتهاء من </w:t>
      </w:r>
      <w:r w:rsidR="00AD7355">
        <w:rPr>
          <w:rFonts w:hint="cs"/>
          <w:rtl/>
          <w:lang w:bidi="ar"/>
        </w:rPr>
        <w:t>ثمانية</w:t>
      </w:r>
      <w:r w:rsidR="00DA6A34" w:rsidRPr="00DA6A34">
        <w:rPr>
          <w:rFonts w:hint="cs"/>
          <w:rtl/>
          <w:lang w:bidi="ar"/>
        </w:rPr>
        <w:t xml:space="preserve"> منها تشغيليا</w:t>
      </w:r>
      <w:r w:rsidR="00AD7355">
        <w:rPr>
          <w:rFonts w:hint="cs"/>
          <w:rtl/>
          <w:lang w:bidi="ar"/>
        </w:rPr>
        <w:t>ً</w:t>
      </w:r>
      <w:r w:rsidR="00DA6A34" w:rsidRPr="00DA6A34">
        <w:rPr>
          <w:rFonts w:hint="cs"/>
          <w:rtl/>
          <w:lang w:bidi="ar"/>
        </w:rPr>
        <w:t xml:space="preserve"> بحلول 31 ديسمبر 2019. </w:t>
      </w:r>
      <w:r w:rsidR="00AD7355">
        <w:rPr>
          <w:rFonts w:hint="cs"/>
          <w:rtl/>
          <w:lang w:bidi="ar"/>
        </w:rPr>
        <w:t>و</w:t>
      </w:r>
      <w:r w:rsidR="00DA6A34" w:rsidRPr="00DA6A34">
        <w:rPr>
          <w:rFonts w:hint="cs"/>
          <w:rtl/>
          <w:lang w:bidi="ar"/>
        </w:rPr>
        <w:t xml:space="preserve">عند </w:t>
      </w:r>
      <w:r w:rsidR="00AD7355">
        <w:rPr>
          <w:rFonts w:hint="cs"/>
          <w:rtl/>
          <w:lang w:bidi="ar"/>
        </w:rPr>
        <w:t>الانتهاء من</w:t>
      </w:r>
      <w:r w:rsidR="00DA6A34" w:rsidRPr="00DA6A34">
        <w:rPr>
          <w:rFonts w:hint="cs"/>
          <w:rtl/>
          <w:lang w:bidi="ar"/>
        </w:rPr>
        <w:t xml:space="preserve"> هذه المشروعات الثمانية، </w:t>
      </w:r>
      <w:r w:rsidR="00395382">
        <w:rPr>
          <w:rFonts w:hint="cs"/>
          <w:rtl/>
          <w:lang w:bidi="ar"/>
        </w:rPr>
        <w:t xml:space="preserve">أُعيدت </w:t>
      </w:r>
      <w:r w:rsidR="006F092F">
        <w:rPr>
          <w:rFonts w:hint="cs"/>
          <w:rtl/>
          <w:lang w:bidi="ar"/>
        </w:rPr>
        <w:t>اعتمادات</w:t>
      </w:r>
      <w:r w:rsidR="006F092F" w:rsidRPr="00DA6A34">
        <w:rPr>
          <w:rFonts w:hint="cs"/>
          <w:rtl/>
          <w:lang w:bidi="ar"/>
        </w:rPr>
        <w:t xml:space="preserve"> </w:t>
      </w:r>
      <w:r w:rsidR="00AD7355" w:rsidRPr="000210D1">
        <w:rPr>
          <w:spacing w:val="2"/>
          <w:rtl/>
          <w:lang w:bidi="ar-EG"/>
        </w:rPr>
        <w:t>صندوق تنمية تكنولوجيا المعلومات والاتصالات</w:t>
      </w:r>
      <w:r w:rsidR="00DA6A34" w:rsidRPr="00DA6A34">
        <w:rPr>
          <w:rFonts w:hint="cs"/>
          <w:rtl/>
          <w:lang w:bidi="ar"/>
        </w:rPr>
        <w:t xml:space="preserve"> المتبقية </w:t>
      </w:r>
      <w:r w:rsidR="00AD7355">
        <w:rPr>
          <w:rFonts w:hint="cs"/>
          <w:rtl/>
          <w:lang w:bidi="ar"/>
        </w:rPr>
        <w:t>من</w:t>
      </w:r>
      <w:r w:rsidR="00DA6A34" w:rsidRPr="00DA6A34">
        <w:rPr>
          <w:rFonts w:hint="cs"/>
          <w:rtl/>
          <w:lang w:bidi="ar"/>
        </w:rPr>
        <w:t xml:space="preserve"> هذه المشروعات إلى </w:t>
      </w:r>
      <w:r w:rsidR="00AD7355">
        <w:rPr>
          <w:rFonts w:hint="cs"/>
          <w:rtl/>
          <w:lang w:bidi="ar"/>
        </w:rPr>
        <w:t>الصندوق</w:t>
      </w:r>
      <w:r w:rsidR="00DA6A34" w:rsidRPr="00DA6A34">
        <w:rPr>
          <w:rFonts w:hint="cs"/>
          <w:rtl/>
          <w:lang w:bidi="ar"/>
        </w:rPr>
        <w:t xml:space="preserve">. </w:t>
      </w:r>
      <w:r w:rsidR="00AD7355">
        <w:rPr>
          <w:rFonts w:hint="cs"/>
          <w:rtl/>
          <w:lang w:bidi="ar"/>
        </w:rPr>
        <w:t>وتتاح</w:t>
      </w:r>
      <w:r w:rsidR="00DA6A34" w:rsidRPr="00DA6A34">
        <w:rPr>
          <w:rFonts w:hint="cs"/>
          <w:rtl/>
          <w:lang w:bidi="ar"/>
        </w:rPr>
        <w:t xml:space="preserve"> صفحة إلكترونية </w:t>
      </w:r>
      <w:r w:rsidR="00D067C1">
        <w:rPr>
          <w:rFonts w:hint="cs"/>
          <w:rtl/>
          <w:lang w:bidi="ar-EG"/>
        </w:rPr>
        <w:t>تتضمن معلومات عن</w:t>
      </w:r>
      <w:r w:rsidR="00DA6A34" w:rsidRPr="00DA6A34">
        <w:rPr>
          <w:rFonts w:hint="cs"/>
          <w:rtl/>
          <w:lang w:bidi="ar"/>
        </w:rPr>
        <w:t xml:space="preserve"> </w:t>
      </w:r>
      <w:r w:rsidR="00AD7355" w:rsidRPr="000210D1">
        <w:rPr>
          <w:spacing w:val="2"/>
          <w:rtl/>
          <w:lang w:bidi="ar-EG"/>
        </w:rPr>
        <w:t>صندوق تنمية تكنولوجيا المعلومات والاتصالات</w:t>
      </w:r>
      <w:r w:rsidR="00DA6A34" w:rsidRPr="00DA6A34">
        <w:rPr>
          <w:rFonts w:hint="cs"/>
          <w:rtl/>
          <w:lang w:bidi="ar"/>
        </w:rPr>
        <w:t xml:space="preserve"> والمشاريع الأخرى التي يمكن البحث </w:t>
      </w:r>
      <w:r w:rsidR="00D067C1">
        <w:rPr>
          <w:rFonts w:hint="cs"/>
          <w:rtl/>
          <w:lang w:bidi="ar"/>
        </w:rPr>
        <w:t>عنها</w:t>
      </w:r>
      <w:r w:rsidR="00DA6A34" w:rsidRPr="00DA6A34">
        <w:rPr>
          <w:rFonts w:hint="cs"/>
          <w:rtl/>
          <w:lang w:bidi="ar"/>
        </w:rPr>
        <w:t xml:space="preserve"> حسب البلد والمنطقة ومجالات العمل وحالة </w:t>
      </w:r>
      <w:r w:rsidR="003B6C12">
        <w:rPr>
          <w:rFonts w:hint="cs"/>
          <w:rtl/>
          <w:lang w:bidi="ar"/>
        </w:rPr>
        <w:t>المشاريع</w:t>
      </w:r>
      <w:r w:rsidR="003B6C12" w:rsidRPr="00DA6A34">
        <w:rPr>
          <w:rFonts w:hint="cs"/>
          <w:rtl/>
          <w:lang w:bidi="ar"/>
        </w:rPr>
        <w:t xml:space="preserve"> </w:t>
      </w:r>
      <w:r w:rsidR="00DA6A34" w:rsidRPr="00DA6A34">
        <w:rPr>
          <w:rFonts w:hint="cs"/>
          <w:rtl/>
          <w:lang w:bidi="ar"/>
        </w:rPr>
        <w:t xml:space="preserve">(جارية ومنفذة) على: </w:t>
      </w:r>
      <w:hyperlink r:id="rId14" w:history="1">
        <w:r w:rsidR="00D067C1" w:rsidRPr="003953BF">
          <w:rPr>
            <w:rStyle w:val="Hyperlink"/>
          </w:rPr>
          <w:t>https://www.itu.int/en/ITU-D/Projects</w:t>
        </w:r>
      </w:hyperlink>
    </w:p>
    <w:p w14:paraId="180D4B41" w14:textId="3B8FE666" w:rsidR="00DA6A34" w:rsidRPr="00DA6A34" w:rsidRDefault="00D067C1" w:rsidP="00DA6A34">
      <w:pPr>
        <w:rPr>
          <w:lang w:val="fr-FR" w:bidi="ar-EG"/>
        </w:rPr>
      </w:pPr>
      <w:r>
        <w:rPr>
          <w:rFonts w:hint="cs"/>
          <w:rtl/>
          <w:lang w:bidi="ar"/>
        </w:rPr>
        <w:t>و</w:t>
      </w:r>
      <w:r w:rsidR="00DA6A34" w:rsidRPr="00DA6A34">
        <w:rPr>
          <w:rFonts w:hint="cs"/>
          <w:rtl/>
          <w:lang w:bidi="ar"/>
        </w:rPr>
        <w:t xml:space="preserve">ستعقد </w:t>
      </w:r>
      <w:r>
        <w:rPr>
          <w:rFonts w:hint="cs"/>
          <w:rtl/>
          <w:lang w:bidi="ar"/>
        </w:rPr>
        <w:t>ال</w:t>
      </w:r>
      <w:r w:rsidR="00DA6A34" w:rsidRPr="00DA6A34">
        <w:rPr>
          <w:rFonts w:hint="cs"/>
          <w:rtl/>
          <w:lang w:bidi="ar"/>
        </w:rPr>
        <w:t>اجتماعات</w:t>
      </w:r>
      <w:r>
        <w:rPr>
          <w:rFonts w:hint="cs"/>
          <w:rtl/>
          <w:lang w:bidi="ar"/>
        </w:rPr>
        <w:t xml:space="preserve"> </w:t>
      </w:r>
      <w:r w:rsidRPr="00DA6A34">
        <w:rPr>
          <w:rFonts w:hint="cs"/>
          <w:rtl/>
          <w:lang w:bidi="ar"/>
        </w:rPr>
        <w:t>المستقبلية</w:t>
      </w:r>
      <w:r w:rsidR="00DA6A34" w:rsidRPr="00DA6A34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للجنة</w:t>
      </w:r>
      <w:r w:rsidRPr="000210D1">
        <w:rPr>
          <w:spacing w:val="2"/>
          <w:rtl/>
          <w:lang w:bidi="ar-EG"/>
        </w:rPr>
        <w:t xml:space="preserve"> توجيه صندوق تنمية تكنولوجيا المعلومات والاتصالات</w:t>
      </w:r>
      <w:r w:rsidRPr="00DA6A34">
        <w:rPr>
          <w:rFonts w:hint="cs"/>
          <w:rtl/>
          <w:lang w:bidi="ar"/>
        </w:rPr>
        <w:t xml:space="preserve"> </w:t>
      </w:r>
      <w:r w:rsidR="00DA6A34" w:rsidRPr="00DA6A34">
        <w:rPr>
          <w:rFonts w:hint="cs"/>
          <w:rtl/>
          <w:lang w:bidi="ar"/>
        </w:rPr>
        <w:t xml:space="preserve">عند استلام مقترحات مشاريع جديدة </w:t>
      </w:r>
      <w:r w:rsidR="00F119B5">
        <w:rPr>
          <w:rFonts w:hint="cs"/>
          <w:rtl/>
          <w:lang w:bidi="ar"/>
        </w:rPr>
        <w:t>تفي بمعايير</w:t>
      </w:r>
      <w:r w:rsidR="00DA6A34" w:rsidRPr="00DA6A34">
        <w:rPr>
          <w:rFonts w:hint="cs"/>
          <w:rtl/>
          <w:lang w:bidi="ar"/>
        </w:rPr>
        <w:t xml:space="preserve"> الاختيار.</w:t>
      </w:r>
    </w:p>
    <w:p w14:paraId="47C44584" w14:textId="78F9ED19" w:rsidR="00751B3B" w:rsidRDefault="00751B3B" w:rsidP="003D2A85">
      <w:pPr>
        <w:rPr>
          <w:rtl/>
          <w:lang w:bidi="ar-EG"/>
        </w:rPr>
      </w:pPr>
      <w:r w:rsidRPr="001D5F57">
        <w:rPr>
          <w:lang w:bidi="ar-EG"/>
        </w:rPr>
        <w:t>2.3</w:t>
      </w:r>
      <w:r w:rsidRPr="001D5F57">
        <w:rPr>
          <w:lang w:bidi="ar-EG"/>
        </w:rPr>
        <w:tab/>
      </w:r>
      <w:r w:rsidR="00D067C1">
        <w:rPr>
          <w:rFonts w:hint="cs"/>
          <w:rtl/>
          <w:lang w:bidi="ar-EG"/>
        </w:rPr>
        <w:t>و</w:t>
      </w:r>
      <w:r w:rsidRPr="001D5F57">
        <w:rPr>
          <w:rtl/>
          <w:lang w:bidi="ar-EG"/>
        </w:rPr>
        <w:t>حتى</w:t>
      </w:r>
      <w:r w:rsidRPr="002E1B78">
        <w:rPr>
          <w:rtl/>
          <w:lang w:bidi="ar-EG"/>
        </w:rPr>
        <w:t xml:space="preserve"> ديسمبر </w:t>
      </w:r>
      <w:r w:rsidRPr="002E1B78">
        <w:rPr>
          <w:lang w:bidi="ar-EG"/>
        </w:rPr>
        <w:t>201</w:t>
      </w:r>
      <w:r w:rsidR="00220AD5">
        <w:rPr>
          <w:lang w:bidi="ar-EG"/>
        </w:rPr>
        <w:t>9</w:t>
      </w:r>
      <w:r>
        <w:rPr>
          <w:rtl/>
          <w:lang w:bidi="ar-EG"/>
        </w:rPr>
        <w:t>،</w:t>
      </w:r>
      <w:r w:rsidRPr="002E1B78">
        <w:rPr>
          <w:rtl/>
          <w:lang w:bidi="ar-EG"/>
        </w:rPr>
        <w:t xml:space="preserve"> كانت مشاريع صندوق تنمية تكنولوجيا المعلومات والاتصالات تتألف من </w:t>
      </w:r>
      <w:r w:rsidRPr="002E1B78">
        <w:rPr>
          <w:lang w:bidi="ar-EG"/>
        </w:rPr>
        <w:t>1</w:t>
      </w:r>
      <w:r w:rsidR="00220AD5">
        <w:rPr>
          <w:lang w:bidi="ar-EG"/>
        </w:rPr>
        <w:t>5</w:t>
      </w:r>
      <w:r w:rsidRPr="002E1B78">
        <w:rPr>
          <w:rtl/>
          <w:lang w:bidi="ar-EG"/>
        </w:rPr>
        <w:t xml:space="preserve"> مشروعاً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يجري تنفيذها بقيمة إجمالية تبلغ </w:t>
      </w:r>
      <w:r w:rsidR="00A322DB">
        <w:rPr>
          <w:rFonts w:cstheme="minorHAnsi"/>
          <w:szCs w:val="24"/>
        </w:rPr>
        <w:t>18 367 996</w:t>
      </w:r>
      <w:r>
        <w:rPr>
          <w:rFonts w:hint="cs"/>
          <w:rtl/>
          <w:lang w:val="es-ES" w:bidi="ar-EG"/>
        </w:rPr>
        <w:t xml:space="preserve"> فرنكاً سويسرياً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(</w:t>
      </w:r>
      <w:r>
        <w:rPr>
          <w:lang w:bidi="ar-EG"/>
        </w:rPr>
        <w:t>%</w:t>
      </w:r>
      <w:r>
        <w:rPr>
          <w:lang w:val="es-ES" w:bidi="ar-EG"/>
        </w:rPr>
        <w:t>6</w:t>
      </w:r>
      <w:r w:rsidR="00A322DB">
        <w:rPr>
          <w:lang w:val="es-ES" w:bidi="ar-EG"/>
        </w:rPr>
        <w:t>1</w:t>
      </w:r>
      <w:r>
        <w:rPr>
          <w:rFonts w:hint="cs"/>
          <w:rtl/>
          <w:lang w:bidi="ar-EG"/>
        </w:rPr>
        <w:t xml:space="preserve"> بتمويل خارجي و</w:t>
      </w:r>
      <w:r>
        <w:rPr>
          <w:lang w:bidi="ar-EG"/>
        </w:rPr>
        <w:t>%</w:t>
      </w:r>
      <w:r>
        <w:rPr>
          <w:lang w:val="es-ES" w:bidi="ar-EG"/>
        </w:rPr>
        <w:t>3</w:t>
      </w:r>
      <w:r w:rsidR="00A322DB">
        <w:rPr>
          <w:lang w:val="es-ES" w:bidi="ar-EG"/>
        </w:rPr>
        <w:t>6</w:t>
      </w:r>
      <w:r>
        <w:rPr>
          <w:rFonts w:hint="cs"/>
          <w:rtl/>
          <w:lang w:bidi="ar-EG"/>
        </w:rPr>
        <w:t xml:space="preserve"> بتمويل من الصندوق و</w:t>
      </w:r>
      <w:r>
        <w:rPr>
          <w:lang w:bidi="ar-EG"/>
        </w:rPr>
        <w:t>%</w:t>
      </w:r>
      <w:r w:rsidR="00A322DB">
        <w:rPr>
          <w:lang w:bidi="ar-EG"/>
        </w:rPr>
        <w:t>3</w:t>
      </w:r>
      <w:r>
        <w:rPr>
          <w:rFonts w:hint="cs"/>
          <w:rtl/>
          <w:lang w:bidi="ar-EG"/>
        </w:rPr>
        <w:t xml:space="preserve"> بتمويل من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الخطة التشغيلية)، </w:t>
      </w:r>
      <w:r>
        <w:rPr>
          <w:rtl/>
          <w:lang w:bidi="ar-EG"/>
        </w:rPr>
        <w:t>وتتوزع</w:t>
      </w:r>
      <w:r>
        <w:rPr>
          <w:rFonts w:hint="cs"/>
          <w:rtl/>
          <w:lang w:bidi="ar-EG"/>
        </w:rPr>
        <w:t xml:space="preserve"> هذه</w:t>
      </w:r>
      <w:r>
        <w:rPr>
          <w:rtl/>
          <w:lang w:bidi="ar-EG"/>
        </w:rPr>
        <w:t xml:space="preserve"> </w:t>
      </w:r>
      <w:r w:rsidRPr="006E0593">
        <w:rPr>
          <w:rFonts w:hint="cs"/>
          <w:rtl/>
          <w:lang w:bidi="ar-EG"/>
        </w:rPr>
        <w:t>المشاريع ب</w:t>
      </w:r>
      <w:r w:rsidRPr="006E0593">
        <w:rPr>
          <w:rtl/>
          <w:lang w:bidi="ar-EG"/>
        </w:rPr>
        <w:t xml:space="preserve">حسب المنطقة </w:t>
      </w:r>
      <w:r w:rsidRPr="006E0593">
        <w:rPr>
          <w:rFonts w:hint="cs"/>
          <w:rtl/>
          <w:lang w:bidi="ar-EG"/>
        </w:rPr>
        <w:t xml:space="preserve">على النحو المبين في </w:t>
      </w:r>
      <w:r w:rsidRPr="006E0593">
        <w:rPr>
          <w:rtl/>
          <w:lang w:bidi="ar-EG"/>
        </w:rPr>
        <w:t xml:space="preserve">الشكل </w:t>
      </w:r>
      <w:r w:rsidRPr="006E0593">
        <w:rPr>
          <w:lang w:bidi="ar-EG"/>
        </w:rPr>
        <w:t>1</w:t>
      </w:r>
      <w:r w:rsidRPr="006E0593">
        <w:rPr>
          <w:rFonts w:hint="cs"/>
          <w:rtl/>
          <w:lang w:bidi="ar-EG"/>
        </w:rPr>
        <w:t xml:space="preserve"> </w:t>
      </w:r>
      <w:r w:rsidRPr="00C53BF7">
        <w:rPr>
          <w:rFonts w:hint="cs"/>
          <w:rtl/>
          <w:lang w:bidi="ar-EG"/>
        </w:rPr>
        <w:t>بالقيم المالية</w:t>
      </w:r>
      <w:r w:rsidRPr="006E0593">
        <w:rPr>
          <w:rFonts w:hint="cs"/>
          <w:rtl/>
          <w:lang w:bidi="ar-EG"/>
        </w:rPr>
        <w:t xml:space="preserve"> المحددة لكل منطقة في الشكل</w:t>
      </w:r>
      <w:r>
        <w:rPr>
          <w:rFonts w:hint="eastAsia"/>
          <w:rtl/>
          <w:lang w:bidi="ar-EG"/>
        </w:rPr>
        <w:t> </w:t>
      </w:r>
      <w:r w:rsidRPr="006E0593">
        <w:rPr>
          <w:lang w:val="es-ES" w:bidi="ar-EG"/>
        </w:rPr>
        <w:t>2</w:t>
      </w:r>
      <w:r w:rsidRPr="006E0593">
        <w:rPr>
          <w:rFonts w:hint="cs"/>
          <w:rtl/>
          <w:lang w:bidi="ar-EG"/>
        </w:rPr>
        <w:t xml:space="preserve">، وتُنفَّذ في مجالات </w:t>
      </w:r>
      <w:proofErr w:type="spellStart"/>
      <w:r w:rsidRPr="006E0593">
        <w:rPr>
          <w:rFonts w:hint="cs"/>
          <w:rtl/>
          <w:lang w:bidi="ar-EG"/>
        </w:rPr>
        <w:t>مواضيعية</w:t>
      </w:r>
      <w:proofErr w:type="spellEnd"/>
      <w:r w:rsidRPr="006E0593">
        <w:rPr>
          <w:rFonts w:hint="cs"/>
          <w:rtl/>
          <w:lang w:bidi="ar-EG"/>
        </w:rPr>
        <w:t xml:space="preserve"> على النحو المبين في الشكل </w:t>
      </w:r>
      <w:r w:rsidRPr="006E0593">
        <w:rPr>
          <w:lang w:val="es-ES" w:bidi="ar-EG"/>
        </w:rPr>
        <w:t>3</w:t>
      </w:r>
      <w:r w:rsidRPr="006E0593">
        <w:rPr>
          <w:rFonts w:hint="cs"/>
          <w:rtl/>
          <w:lang w:bidi="ar-EG"/>
        </w:rPr>
        <w:t xml:space="preserve">. وفيما يلي بعض الأمثلة لمشاريع يجري تنفيذها في مجالات </w:t>
      </w:r>
      <w:proofErr w:type="spellStart"/>
      <w:r w:rsidRPr="006E0593">
        <w:rPr>
          <w:rFonts w:hint="cs"/>
          <w:rtl/>
          <w:lang w:bidi="ar-EG"/>
        </w:rPr>
        <w:t>مواضيعية</w:t>
      </w:r>
      <w:proofErr w:type="spellEnd"/>
      <w:r>
        <w:rPr>
          <w:rFonts w:hint="eastAsia"/>
          <w:rtl/>
          <w:lang w:bidi="ar-EG"/>
        </w:rPr>
        <w:t> </w:t>
      </w:r>
      <w:r w:rsidRPr="006E0593">
        <w:rPr>
          <w:rFonts w:hint="cs"/>
          <w:rtl/>
          <w:lang w:bidi="ar-EG"/>
        </w:rPr>
        <w:t xml:space="preserve">مختلفة: </w:t>
      </w:r>
      <w:r w:rsidRPr="006E0593">
        <w:rPr>
          <w:rtl/>
          <w:lang w:bidi="ar-EG"/>
        </w:rPr>
        <w:t xml:space="preserve">تطوير </w:t>
      </w:r>
      <w:r w:rsidRPr="006E0593">
        <w:rPr>
          <w:i/>
          <w:iCs/>
          <w:rtl/>
          <w:lang w:bidi="ar-EG"/>
        </w:rPr>
        <w:t>الشبكة اللاسلكية عريضة النطاق</w:t>
      </w:r>
      <w:r w:rsidRPr="006E0593">
        <w:rPr>
          <w:rtl/>
          <w:lang w:bidi="ar-EG"/>
        </w:rPr>
        <w:t xml:space="preserve"> في إفريقيا (مالي وبوركينا فا</w:t>
      </w:r>
      <w:r w:rsidRPr="006E0593">
        <w:rPr>
          <w:rFonts w:hint="cs"/>
          <w:rtl/>
          <w:lang w:bidi="ar-EG"/>
        </w:rPr>
        <w:t>ص</w:t>
      </w:r>
      <w:r w:rsidRPr="006E0593">
        <w:rPr>
          <w:rtl/>
          <w:lang w:bidi="ar-EG"/>
        </w:rPr>
        <w:t xml:space="preserve">و </w:t>
      </w:r>
      <w:proofErr w:type="spellStart"/>
      <w:r w:rsidRPr="006E0593">
        <w:rPr>
          <w:rFonts w:hint="cs"/>
          <w:rtl/>
          <w:lang w:bidi="ar-EG"/>
        </w:rPr>
        <w:t>وإسواتيني</w:t>
      </w:r>
      <w:proofErr w:type="spellEnd"/>
      <w:r w:rsidRPr="006E0593">
        <w:rPr>
          <w:rFonts w:hint="cs"/>
          <w:rtl/>
          <w:lang w:bidi="ar-EG"/>
        </w:rPr>
        <w:t xml:space="preserve"> </w:t>
      </w:r>
      <w:r w:rsidRPr="006E0593">
        <w:rPr>
          <w:rtl/>
          <w:lang w:bidi="ar-EG"/>
        </w:rPr>
        <w:t xml:space="preserve">ومدغشقر وجيبوتي)، </w:t>
      </w:r>
      <w:r w:rsidRPr="006E0593">
        <w:rPr>
          <w:i/>
          <w:iCs/>
          <w:rtl/>
          <w:lang w:bidi="ar-EG"/>
        </w:rPr>
        <w:t>توصيل</w:t>
      </w:r>
      <w:r>
        <w:rPr>
          <w:rFonts w:hint="cs"/>
          <w:i/>
          <w:iCs/>
          <w:rtl/>
          <w:lang w:bidi="ar-EG"/>
        </w:rPr>
        <w:t> </w:t>
      </w:r>
      <w:r w:rsidRPr="006E0593">
        <w:rPr>
          <w:i/>
          <w:iCs/>
          <w:rtl/>
          <w:lang w:bidi="ar-EG"/>
        </w:rPr>
        <w:t>المدارس</w:t>
      </w:r>
      <w:r w:rsidRPr="006E0593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 w:rsidRPr="006E0593">
        <w:rPr>
          <w:rtl/>
          <w:lang w:bidi="ar-EG"/>
        </w:rPr>
        <w:t>فلسطين</w:t>
      </w:r>
      <w:r w:rsidRPr="006E0593">
        <w:rPr>
          <w:i/>
          <w:iCs/>
          <w:rtl/>
          <w:lang w:bidi="ar-EG"/>
        </w:rPr>
        <w:t>، تنمية الاتصالات</w:t>
      </w:r>
      <w:r w:rsidRPr="006E0593">
        <w:rPr>
          <w:rFonts w:hint="cs"/>
          <w:i/>
          <w:iCs/>
          <w:rtl/>
          <w:lang w:bidi="ar-EG"/>
        </w:rPr>
        <w:t xml:space="preserve"> في المناطق</w:t>
      </w:r>
      <w:r w:rsidRPr="006E0593">
        <w:rPr>
          <w:i/>
          <w:iCs/>
          <w:rtl/>
          <w:lang w:bidi="ar-EG"/>
        </w:rPr>
        <w:t xml:space="preserve"> الريفية </w:t>
      </w:r>
      <w:r w:rsidRPr="006E0593">
        <w:rPr>
          <w:rFonts w:hint="cs"/>
          <w:i/>
          <w:iCs/>
          <w:rtl/>
          <w:lang w:bidi="ar-EG"/>
        </w:rPr>
        <w:t>ب</w:t>
      </w:r>
      <w:r w:rsidRPr="006E0593">
        <w:rPr>
          <w:i/>
          <w:iCs/>
          <w:rtl/>
          <w:lang w:bidi="ar-EG"/>
        </w:rPr>
        <w:t xml:space="preserve">أقل البلدان نمواً، الطب عن بُعد في زمبابوي، المركز الإقليمي لإمكانية نفاذ </w:t>
      </w:r>
      <w:r w:rsidRPr="003D2A85">
        <w:rPr>
          <w:i/>
          <w:iCs/>
          <w:rtl/>
          <w:lang w:bidi="ar-EG"/>
        </w:rPr>
        <w:t xml:space="preserve">الأشخاص ذوي الإعاقة إلى تكنولوجيا المعلومات والاتصالات، تطوير سعة الاتصالات </w:t>
      </w:r>
      <w:proofErr w:type="spellStart"/>
      <w:r w:rsidRPr="003D2A85">
        <w:rPr>
          <w:i/>
          <w:iCs/>
          <w:rtl/>
          <w:lang w:bidi="ar-EG"/>
        </w:rPr>
        <w:t>الساتلية</w:t>
      </w:r>
      <w:proofErr w:type="spellEnd"/>
      <w:r w:rsidRPr="003D2A85">
        <w:rPr>
          <w:rFonts w:hint="cs"/>
          <w:i/>
          <w:iCs/>
          <w:rtl/>
          <w:lang w:bidi="ar-EG"/>
        </w:rPr>
        <w:t>،</w:t>
      </w:r>
      <w:r w:rsidRPr="003D2A85">
        <w:rPr>
          <w:i/>
          <w:iCs/>
          <w:rtl/>
          <w:lang w:bidi="ar-EG"/>
        </w:rPr>
        <w:t xml:space="preserve"> </w:t>
      </w:r>
      <w:r w:rsidRPr="003D2A85">
        <w:rPr>
          <w:rFonts w:hint="cs"/>
          <w:i/>
          <w:iCs/>
          <w:rtl/>
          <w:lang w:bidi="ar-EG"/>
        </w:rPr>
        <w:t>مراقبة الطيف الراديوي في</w:t>
      </w:r>
      <w:r w:rsidRPr="003D2A85">
        <w:rPr>
          <w:rFonts w:hint="eastAsia"/>
          <w:i/>
          <w:iCs/>
          <w:rtl/>
          <w:lang w:bidi="ar-EG"/>
        </w:rPr>
        <w:t> </w:t>
      </w:r>
      <w:r w:rsidRPr="003D2A85">
        <w:rPr>
          <w:rFonts w:hint="cs"/>
          <w:i/>
          <w:iCs/>
          <w:rtl/>
          <w:lang w:bidi="ar-EG"/>
        </w:rPr>
        <w:t>كوبا،</w:t>
      </w:r>
      <w:r w:rsidR="003D2A85" w:rsidRPr="003D2A85">
        <w:rPr>
          <w:rFonts w:hint="cs"/>
          <w:i/>
          <w:iCs/>
          <w:rtl/>
          <w:lang w:bidi="ar-EG"/>
        </w:rPr>
        <w:t xml:space="preserve"> إ</w:t>
      </w:r>
      <w:r w:rsidR="003D2A85" w:rsidRPr="003D2A85">
        <w:rPr>
          <w:i/>
          <w:iCs/>
          <w:rtl/>
        </w:rPr>
        <w:t xml:space="preserve">نشاء مركز للابتكار في مجال الأمن </w:t>
      </w:r>
      <w:proofErr w:type="spellStart"/>
      <w:r w:rsidR="003D2A85" w:rsidRPr="003D2A85">
        <w:rPr>
          <w:i/>
          <w:iCs/>
          <w:rtl/>
        </w:rPr>
        <w:t>السيبراني</w:t>
      </w:r>
      <w:proofErr w:type="spellEnd"/>
      <w:r w:rsidR="003D2A85" w:rsidRPr="003D2A85">
        <w:rPr>
          <w:rFonts w:hint="cs"/>
          <w:i/>
          <w:iCs/>
          <w:rtl/>
        </w:rPr>
        <w:t xml:space="preserve"> في عُمان</w:t>
      </w:r>
      <w:r w:rsidR="00A322DB" w:rsidRPr="003D2A85">
        <w:rPr>
          <w:rFonts w:hint="cs"/>
          <w:i/>
          <w:iCs/>
          <w:rtl/>
          <w:lang w:bidi="ar-EG"/>
        </w:rPr>
        <w:t xml:space="preserve">، </w:t>
      </w:r>
      <w:r w:rsidRPr="003D2A85">
        <w:rPr>
          <w:rFonts w:hint="cs"/>
          <w:i/>
          <w:iCs/>
          <w:rtl/>
          <w:lang w:bidi="ar-EG"/>
        </w:rPr>
        <w:t xml:space="preserve">وضع </w:t>
      </w:r>
      <w:r w:rsidRPr="003D2A85">
        <w:rPr>
          <w:i/>
          <w:iCs/>
          <w:rtl/>
          <w:lang w:bidi="ar-EG"/>
        </w:rPr>
        <w:t xml:space="preserve">حلول </w:t>
      </w:r>
      <w:r w:rsidRPr="003D2A85">
        <w:rPr>
          <w:rFonts w:hint="cs"/>
          <w:i/>
          <w:iCs/>
          <w:rtl/>
          <w:lang w:bidi="ar-EG"/>
        </w:rPr>
        <w:t>ل</w:t>
      </w:r>
      <w:r w:rsidRPr="003D2A85">
        <w:rPr>
          <w:i/>
          <w:iCs/>
          <w:rtl/>
          <w:lang w:bidi="ar-EG"/>
        </w:rPr>
        <w:t xml:space="preserve">لاتصالات في حالات الطوارئ </w:t>
      </w:r>
      <w:r w:rsidRPr="003D2A85">
        <w:rPr>
          <w:rFonts w:hint="cs"/>
          <w:i/>
          <w:iCs/>
          <w:rtl/>
          <w:lang w:bidi="ar-EG"/>
        </w:rPr>
        <w:t xml:space="preserve">في </w:t>
      </w:r>
      <w:r w:rsidRPr="003D2A85">
        <w:rPr>
          <w:i/>
          <w:iCs/>
          <w:rtl/>
          <w:lang w:bidi="ar-EG"/>
        </w:rPr>
        <w:t>جزر المحيط الهادئ</w:t>
      </w:r>
      <w:r w:rsidRPr="003D2A85">
        <w:rPr>
          <w:rFonts w:hint="cs"/>
          <w:rtl/>
          <w:lang w:bidi="ar-EG"/>
        </w:rPr>
        <w:t xml:space="preserve">، </w:t>
      </w:r>
      <w:r w:rsidRPr="003D2A85">
        <w:rPr>
          <w:rFonts w:hint="cs"/>
          <w:i/>
          <w:iCs/>
          <w:rtl/>
          <w:lang w:bidi="ar-EG"/>
        </w:rPr>
        <w:t>زيادة نسبة انتشار النطاق العريض اللاسلكي بتحسين استخدام</w:t>
      </w:r>
      <w:r w:rsidRPr="003D2A85">
        <w:rPr>
          <w:rFonts w:hint="eastAsia"/>
          <w:i/>
          <w:iCs/>
          <w:rtl/>
          <w:lang w:bidi="ar-EG"/>
        </w:rPr>
        <w:t> </w:t>
      </w:r>
      <w:r w:rsidRPr="003D2A85">
        <w:rPr>
          <w:rFonts w:hint="cs"/>
          <w:i/>
          <w:iCs/>
          <w:rtl/>
          <w:lang w:bidi="ar-EG"/>
        </w:rPr>
        <w:t>الطيف</w:t>
      </w:r>
      <w:r w:rsidRPr="006E0593">
        <w:rPr>
          <w:rFonts w:hint="cs"/>
          <w:i/>
          <w:iCs/>
          <w:rtl/>
          <w:lang w:bidi="ar-EG"/>
        </w:rPr>
        <w:t xml:space="preserve"> ومواءمة لوائحه</w:t>
      </w:r>
      <w:r w:rsidRPr="006E0593">
        <w:rPr>
          <w:rFonts w:hint="cs"/>
          <w:rtl/>
          <w:lang w:bidi="ar-EG"/>
        </w:rPr>
        <w:t xml:space="preserve"> </w:t>
      </w:r>
      <w:r w:rsidRPr="00F56150">
        <w:rPr>
          <w:i/>
          <w:iCs/>
          <w:lang w:val="es-ES" w:bidi="ar-EG"/>
        </w:rPr>
        <w:t>(PRIDA)</w:t>
      </w:r>
      <w:r w:rsidRPr="006E0593">
        <w:rPr>
          <w:rFonts w:hint="cs"/>
          <w:rtl/>
          <w:lang w:bidi="ar-EG"/>
        </w:rPr>
        <w:t xml:space="preserve"> في إفريقيا، </w:t>
      </w:r>
      <w:r>
        <w:rPr>
          <w:rFonts w:hint="cs"/>
          <w:i/>
          <w:iCs/>
          <w:rtl/>
          <w:lang w:bidi="ar-EG"/>
        </w:rPr>
        <w:t xml:space="preserve">إنشاء مركز للتميز يُعنى </w:t>
      </w:r>
      <w:proofErr w:type="spellStart"/>
      <w:r>
        <w:rPr>
          <w:rFonts w:hint="cs"/>
          <w:i/>
          <w:iCs/>
          <w:rtl/>
          <w:lang w:bidi="ar-EG"/>
        </w:rPr>
        <w:t>با</w:t>
      </w:r>
      <w:proofErr w:type="spellEnd"/>
      <w:r w:rsidRPr="000F3863">
        <w:rPr>
          <w:i/>
          <w:iCs/>
          <w:rtl/>
        </w:rPr>
        <w:t xml:space="preserve">لإصدار السادس </w:t>
      </w:r>
      <w:r w:rsidRPr="00C53BF7">
        <w:rPr>
          <w:i/>
          <w:iCs/>
          <w:rtl/>
        </w:rPr>
        <w:t>لعناوين</w:t>
      </w:r>
      <w:r w:rsidRPr="000F3863">
        <w:rPr>
          <w:i/>
          <w:iCs/>
          <w:rtl/>
        </w:rPr>
        <w:t xml:space="preserve"> بروتوكول الإنترنت</w:t>
      </w:r>
      <w:r>
        <w:rPr>
          <w:rFonts w:hint="cs"/>
          <w:i/>
          <w:iCs/>
          <w:rtl/>
        </w:rPr>
        <w:t> </w:t>
      </w:r>
      <w:r w:rsidRPr="000F3863">
        <w:rPr>
          <w:i/>
          <w:iCs/>
          <w:lang w:bidi="ar-EG"/>
        </w:rPr>
        <w:t>(IPv6)</w:t>
      </w:r>
      <w:r w:rsidRPr="006E0593">
        <w:rPr>
          <w:rFonts w:hint="cs"/>
          <w:i/>
          <w:iCs/>
          <w:rtl/>
          <w:lang w:bidi="ar-EG"/>
        </w:rPr>
        <w:t xml:space="preserve"> وإنترنت الأشياء</w:t>
      </w:r>
      <w:r>
        <w:rPr>
          <w:rFonts w:hint="cs"/>
          <w:rtl/>
          <w:lang w:bidi="ar-EG"/>
        </w:rPr>
        <w:t xml:space="preserve"> </w:t>
      </w:r>
      <w:r w:rsidRPr="006E0593">
        <w:rPr>
          <w:rFonts w:hint="cs"/>
          <w:rtl/>
          <w:lang w:bidi="ar-EG"/>
        </w:rPr>
        <w:t>كمشروع عالمي.</w:t>
      </w:r>
    </w:p>
    <w:p w14:paraId="7FB6F936" w14:textId="3F5E43CE" w:rsidR="00A27CA4" w:rsidRDefault="007D5C1F" w:rsidP="00A27CA4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7C54336" wp14:editId="62937E3E">
                <wp:simplePos x="0" y="0"/>
                <wp:positionH relativeFrom="column">
                  <wp:posOffset>1290798</wp:posOffset>
                </wp:positionH>
                <wp:positionV relativeFrom="paragraph">
                  <wp:posOffset>124922</wp:posOffset>
                </wp:positionV>
                <wp:extent cx="3626485" cy="3581434"/>
                <wp:effectExtent l="0" t="0" r="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6485" cy="3581434"/>
                          <a:chOff x="0" y="0"/>
                          <a:chExt cx="3626485" cy="3581434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3155628" y="3342288"/>
                            <a:ext cx="378066" cy="1795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84F510" w14:textId="77777777" w:rsidR="00751B3B" w:rsidRPr="00A322DB" w:rsidRDefault="00751B3B" w:rsidP="00A27CA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rPr>
                                  <w:rFonts w:ascii="Dubai" w:hAnsi="Dubai" w:cs="Duba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322DB">
                                <w:rPr>
                                  <w:rFonts w:ascii="Dubai" w:hAnsi="Dubai" w:cs="Dubai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العالم</w:t>
                              </w:r>
                            </w:p>
                          </w:txbxContent>
                        </wps:txbx>
                        <wps:bodyPr vertOverflow="clip" wrap="square" lIns="0" tIns="0" rIns="0" bIns="0" rtlCol="0"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5" y="3347545"/>
                            <a:ext cx="488928" cy="1795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AF24A4" w14:textId="77777777" w:rsidR="00751B3B" w:rsidRPr="00A27CA4" w:rsidRDefault="00751B3B" w:rsidP="00751B3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Dubai" w:hAnsi="Dubai" w:cs="Duba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27CA4">
                                <w:rPr>
                                  <w:rFonts w:ascii="Dubai" w:hAnsi="Dubai" w:cs="Dubai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إفريقيا</w:t>
                              </w:r>
                            </w:p>
                          </w:txbxContent>
                        </wps:txbx>
                        <wps:bodyPr vertOverflow="clip" wrap="square" lIns="0" tIns="0" rIns="0" bIns="0" rtlCol="0"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09948" y="3355462"/>
                            <a:ext cx="836141" cy="2259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171F3A" w14:textId="29B581B7" w:rsidR="00751B3B" w:rsidRPr="007D5C1F" w:rsidRDefault="00751B3B" w:rsidP="007D5C1F">
                              <w:pPr>
                                <w:pStyle w:val="NormalWeb"/>
                                <w:bidi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ubai" w:hAnsi="Dubai" w:cs="Dubai"/>
                                  <w:color w:val="000000" w:themeColor="text1"/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 w:rsidRPr="007D5C1F">
                                <w:rPr>
                                  <w:rFonts w:ascii="Dubai" w:hAnsi="Dubai" w:cs="Dubai"/>
                                  <w:color w:val="000000" w:themeColor="text1"/>
                                  <w:spacing w:val="-4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الدول العربية</w:t>
                              </w:r>
                            </w:p>
                          </w:txbxContent>
                        </wps:txbx>
                        <wps:bodyPr vertOverflow="clip" wrap="square" lIns="0" tIns="0" rIns="0" bIns="0" rtlCol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361135" y="3347545"/>
                            <a:ext cx="961390" cy="2259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1840CF" w14:textId="344B4D56" w:rsidR="00751B3B" w:rsidRPr="00A27CA4" w:rsidRDefault="00751B3B" w:rsidP="007D5C1F">
                              <w:pPr>
                                <w:pStyle w:val="NormalWeb"/>
                                <w:bidi/>
                                <w:spacing w:before="0" w:beforeAutospacing="0" w:after="0" w:afterAutospacing="0" w:line="240" w:lineRule="exact"/>
                                <w:rPr>
                                  <w:rFonts w:ascii="Dubai" w:hAnsi="Dubai" w:cs="Duba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27CA4">
                                <w:rPr>
                                  <w:rFonts w:ascii="Dubai" w:hAnsi="Dubai" w:cs="Dubai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آسيا والمحيط الهادئ</w:t>
                              </w:r>
                            </w:p>
                          </w:txbxContent>
                        </wps:txbx>
                        <wps:bodyPr vertOverflow="clip" wrap="square" lIns="0" tIns="0" rIns="0" bIns="0" rtlCol="0"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407821" y="3342288"/>
                            <a:ext cx="562610" cy="2102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7C9C47" w14:textId="74DF0002" w:rsidR="00A27CA4" w:rsidRPr="00A322DB" w:rsidRDefault="00A27CA4" w:rsidP="00A27CA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both"/>
                                <w:rPr>
                                  <w:rFonts w:ascii="Dubai" w:hAnsi="Dubai" w:cs="Duba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Dubai" w:hAnsi="Dubai" w:cs="Dubai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الأمريكتان</w:t>
                              </w:r>
                            </w:p>
                          </w:txbxContent>
                        </wps:txbx>
                        <wps:bodyPr vertOverflow="clip" wrap="square" lIns="0" tIns="0" rIns="0" bIns="0" rtlCol="0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3626485" cy="5178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88B80AD" w14:textId="77777777" w:rsidR="00A27CA4" w:rsidRPr="00A322DB" w:rsidRDefault="00A27CA4" w:rsidP="00A27CA4">
                              <w:pPr>
                                <w:pStyle w:val="Figuretitle0"/>
                                <w:spacing w:before="0" w:after="0"/>
                                <w:rPr>
                                  <w:rFonts w:ascii="Dubai" w:hAnsi="Dubai" w:cs="Dubai"/>
                                  <w:color w:val="000000" w:themeColor="text1"/>
                                  <w:szCs w:val="22"/>
                                </w:rPr>
                              </w:pPr>
                              <w:r w:rsidRPr="00A322DB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</w:rPr>
                                <w:t xml:space="preserve">الشكل </w:t>
                              </w:r>
                              <w:r w:rsidRPr="00A322DB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</w:rPr>
                                <w:t>1</w:t>
                              </w:r>
                              <w:r w:rsidRPr="00A322DB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</w:rPr>
                                <w:t xml:space="preserve"> - عدد مشاريع الصندوق الجارية بحسب المنطقة</w:t>
                              </w:r>
                              <w:r w:rsidRPr="00A322DB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</w:rPr>
                                <w:br/>
                                <w:t>(</w:t>
                              </w:r>
                              <w:r w:rsidRPr="00A322DB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  <w:lang w:bidi="ar-SA"/>
                                </w:rPr>
                                <w:t xml:space="preserve">ديسمبر </w:t>
                              </w:r>
                              <w:r w:rsidRPr="00A322DB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</w:rPr>
                                <w:t>2019</w:t>
                              </w:r>
                              <w:r w:rsidRPr="00A322DB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clip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54336" id="Group 57" o:spid="_x0000_s1026" style="position:absolute;left:0;text-align:left;margin-left:101.65pt;margin-top:9.85pt;width:285.55pt;height:282pt;z-index:251671552;mso-height-relative:margin" coordsize="36264,3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31556;top:33422;width:3780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184F510" w14:textId="77777777" w:rsidR="00751B3B" w:rsidRPr="00A322DB" w:rsidRDefault="00751B3B" w:rsidP="00A27CA4">
                        <w:pPr>
                          <w:pStyle w:val="NormalWeb"/>
                          <w:bidi/>
                          <w:spacing w:before="0" w:beforeAutospacing="0" w:after="0" w:afterAutospacing="0"/>
                          <w:rPr>
                            <w:rFonts w:ascii="Dubai" w:hAnsi="Dubai" w:cs="Duba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322DB">
                          <w:rPr>
                            <w:rFonts w:ascii="Dubai" w:hAnsi="Dubai" w:cs="Dubai"/>
                            <w:color w:val="000000" w:themeColor="text1"/>
                            <w:sz w:val="18"/>
                            <w:szCs w:val="18"/>
                            <w:rtl/>
                            <w:lang w:bidi="ar-EG"/>
                          </w:rPr>
                          <w:t>العالم</w:t>
                        </w:r>
                      </w:p>
                    </w:txbxContent>
                  </v:textbox>
                </v:shape>
                <v:shape id="Text Box 14" o:spid="_x0000_s1028" type="#_x0000_t202" style="position:absolute;left:91;top:33475;width:4889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1AF24A4" w14:textId="77777777" w:rsidR="00751B3B" w:rsidRPr="00A27CA4" w:rsidRDefault="00751B3B" w:rsidP="00751B3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Dubai" w:hAnsi="Dubai" w:cs="Duba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27CA4">
                          <w:rPr>
                            <w:rFonts w:ascii="Dubai" w:hAnsi="Dubai" w:cs="Dubai" w:hint="cs"/>
                            <w:color w:val="000000" w:themeColor="text1"/>
                            <w:sz w:val="18"/>
                            <w:szCs w:val="18"/>
                            <w:rtl/>
                            <w:lang w:bidi="ar-EG"/>
                          </w:rPr>
                          <w:t>إفريقيا</w:t>
                        </w:r>
                      </w:p>
                    </w:txbxContent>
                  </v:textbox>
                </v:shape>
                <v:shape id="Text Box 11" o:spid="_x0000_s1029" type="#_x0000_t202" style="position:absolute;left:5099;top:33554;width:836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4171F3A" w14:textId="29B581B7" w:rsidR="00751B3B" w:rsidRPr="007D5C1F" w:rsidRDefault="00751B3B" w:rsidP="007D5C1F">
                        <w:pPr>
                          <w:pStyle w:val="NormalWeb"/>
                          <w:bidi/>
                          <w:spacing w:before="0" w:beforeAutospacing="0" w:after="0" w:afterAutospacing="0" w:line="240" w:lineRule="exact"/>
                          <w:jc w:val="center"/>
                          <w:rPr>
                            <w:rFonts w:ascii="Dubai" w:hAnsi="Dubai" w:cs="Dubai"/>
                            <w:color w:val="000000" w:themeColor="text1"/>
                            <w:spacing w:val="-4"/>
                            <w:sz w:val="18"/>
                            <w:szCs w:val="18"/>
                          </w:rPr>
                        </w:pPr>
                        <w:r w:rsidRPr="007D5C1F">
                          <w:rPr>
                            <w:rFonts w:ascii="Dubai" w:hAnsi="Dubai" w:cs="Dubai"/>
                            <w:color w:val="000000" w:themeColor="text1"/>
                            <w:spacing w:val="-4"/>
                            <w:sz w:val="18"/>
                            <w:szCs w:val="18"/>
                            <w:rtl/>
                            <w:lang w:bidi="ar-EG"/>
                          </w:rPr>
                          <w:t>الدول العربية</w:t>
                        </w:r>
                      </w:p>
                    </w:txbxContent>
                  </v:textbox>
                </v:shape>
                <v:shape id="Text Box 6" o:spid="_x0000_s1030" type="#_x0000_t202" style="position:absolute;left:13611;top:33475;width:961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21840CF" w14:textId="344B4D56" w:rsidR="00751B3B" w:rsidRPr="00A27CA4" w:rsidRDefault="00751B3B" w:rsidP="007D5C1F">
                        <w:pPr>
                          <w:pStyle w:val="NormalWeb"/>
                          <w:bidi/>
                          <w:spacing w:before="0" w:beforeAutospacing="0" w:after="0" w:afterAutospacing="0" w:line="240" w:lineRule="exact"/>
                          <w:rPr>
                            <w:rFonts w:ascii="Dubai" w:hAnsi="Dubai" w:cs="Duba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27CA4">
                          <w:rPr>
                            <w:rFonts w:ascii="Dubai" w:hAnsi="Dubai" w:cs="Dubai"/>
                            <w:color w:val="000000" w:themeColor="text1"/>
                            <w:sz w:val="18"/>
                            <w:szCs w:val="18"/>
                            <w:rtl/>
                            <w:lang w:bidi="ar-EG"/>
                          </w:rPr>
                          <w:t>آسيا والمحيط الهادئ</w:t>
                        </w:r>
                      </w:p>
                    </w:txbxContent>
                  </v:textbox>
                </v:shape>
                <v:shape id="Text Box 20" o:spid="_x0000_s1031" type="#_x0000_t202" style="position:absolute;left:24078;top:33422;width:5626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67C9C47" w14:textId="74DF0002" w:rsidR="00A27CA4" w:rsidRPr="00A322DB" w:rsidRDefault="00A27CA4" w:rsidP="00A27CA4">
                        <w:pPr>
                          <w:pStyle w:val="NormalWeb"/>
                          <w:bidi/>
                          <w:spacing w:before="0" w:beforeAutospacing="0" w:after="0" w:afterAutospacing="0"/>
                          <w:jc w:val="both"/>
                          <w:rPr>
                            <w:rFonts w:ascii="Dubai" w:hAnsi="Dubai" w:cs="Dubai"/>
                            <w:color w:val="000000" w:themeColor="text1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Dubai" w:hAnsi="Dubai" w:cs="Dubai" w:hint="cs"/>
                            <w:color w:val="000000" w:themeColor="text1"/>
                            <w:sz w:val="18"/>
                            <w:szCs w:val="18"/>
                            <w:rtl/>
                            <w:lang w:bidi="ar-EG"/>
                          </w:rPr>
                          <w:t>الأمريكتان</w:t>
                        </w:r>
                        <w:proofErr w:type="spellEnd"/>
                      </w:p>
                    </w:txbxContent>
                  </v:textbox>
                </v:shape>
                <v:shape id="Text Box 1" o:spid="_x0000_s1032" type="#_x0000_t202" style="position:absolute;width:36264;height:5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" fillcolor="white [3212]" stroked="f">
                  <v:textbox inset="0,0,0,0">
                    <w:txbxContent>
                      <w:p w14:paraId="088B80AD" w14:textId="77777777" w:rsidR="00A27CA4" w:rsidRPr="00A322DB" w:rsidRDefault="00A27CA4" w:rsidP="00A27CA4">
                        <w:pPr>
                          <w:pStyle w:val="Figuretitle0"/>
                          <w:spacing w:before="0" w:after="0"/>
                          <w:rPr>
                            <w:rFonts w:ascii="Dubai" w:hAnsi="Dubai" w:cs="Dubai"/>
                            <w:color w:val="000000" w:themeColor="text1"/>
                            <w:szCs w:val="22"/>
                          </w:rPr>
                        </w:pPr>
                        <w:r w:rsidRPr="00A322DB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</w:rPr>
                          <w:t xml:space="preserve">الشكل </w:t>
                        </w:r>
                        <w:r w:rsidRPr="00A322DB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</w:rPr>
                          <w:t>1</w:t>
                        </w:r>
                        <w:r w:rsidRPr="00A322DB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</w:rPr>
                          <w:t xml:space="preserve"> - عدد مشاريع الصندوق الجارية بحسب المنطقة</w:t>
                        </w:r>
                        <w:r w:rsidRPr="00A322DB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</w:rPr>
                          <w:br/>
                          <w:t>(</w:t>
                        </w:r>
                        <w:r w:rsidRPr="00A322DB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  <w:lang w:bidi="ar-SA"/>
                          </w:rPr>
                          <w:t xml:space="preserve">ديسمبر </w:t>
                        </w:r>
                        <w:r w:rsidRPr="00A322DB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</w:rPr>
                          <w:t>2019</w:t>
                        </w:r>
                        <w:r w:rsidRPr="00A322DB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B964209" wp14:editId="4F5F002A">
            <wp:extent cx="6120765" cy="3766185"/>
            <wp:effectExtent l="0" t="0" r="0" b="571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03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BFAFF" w14:textId="0B32626C" w:rsidR="007D5C1F" w:rsidRDefault="00DB29CD" w:rsidP="00A27CA4">
      <w:pPr>
        <w:spacing w:before="100" w:beforeAutospacing="1" w:after="100" w:afterAutospacing="1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F6827B" wp14:editId="39884D38">
                <wp:simplePos x="0" y="0"/>
                <wp:positionH relativeFrom="column">
                  <wp:posOffset>984352</wp:posOffset>
                </wp:positionH>
                <wp:positionV relativeFrom="paragraph">
                  <wp:posOffset>105334</wp:posOffset>
                </wp:positionV>
                <wp:extent cx="4572000" cy="4372976"/>
                <wp:effectExtent l="0" t="0" r="0" b="889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4372976"/>
                          <a:chOff x="0" y="0"/>
                          <a:chExt cx="4572000" cy="4372976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166914" y="0"/>
                            <a:ext cx="3805687" cy="4825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60CDE2" w14:textId="77777777" w:rsidR="007D5C1F" w:rsidRPr="00A27CA4" w:rsidRDefault="007D5C1F" w:rsidP="007D5C1F">
                              <w:pPr>
                                <w:pStyle w:val="Figuretitle0"/>
                                <w:spacing w:before="0" w:after="0"/>
                                <w:rPr>
                                  <w:rFonts w:ascii="Dubai" w:hAnsi="Dubai" w:cs="Dubai"/>
                                  <w:color w:val="000000" w:themeColor="text1"/>
                                  <w:szCs w:val="22"/>
                                </w:rPr>
                              </w:pPr>
                              <w:r w:rsidRPr="00A27CA4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</w:rPr>
                                <w:t xml:space="preserve">الشكل </w:t>
                              </w:r>
                              <w:r w:rsidRPr="00A27CA4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</w:rPr>
                                <w:t>2</w:t>
                              </w:r>
                              <w:r w:rsidRPr="00A27CA4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</w:rPr>
                                <w:t xml:space="preserve"> – </w:t>
                              </w:r>
                              <w:r w:rsidRPr="00A27CA4">
                                <w:rPr>
                                  <w:rFonts w:ascii="Dubai" w:eastAsiaTheme="minorEastAsia" w:hAnsi="Dubai" w:cs="Dubai" w:hint="cs"/>
                                  <w:color w:val="000000" w:themeColor="text1"/>
                                  <w:szCs w:val="22"/>
                                  <w:rtl/>
                                </w:rPr>
                                <w:t xml:space="preserve">القيم المالية لمشاريع الصندوق الجارية بحسب المنطقة </w:t>
                              </w:r>
                              <w:r w:rsidRPr="00A27CA4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</w:rPr>
                                <w:br/>
                                <w:t>(</w:t>
                              </w:r>
                              <w:r w:rsidRPr="00A27CA4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  <w:lang w:bidi="ar-SA"/>
                                </w:rPr>
                                <w:t xml:space="preserve">ديسمبر </w:t>
                              </w:r>
                              <w:r w:rsidRPr="00A27CA4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</w:rPr>
                                <w:t>2019</w:t>
                              </w:r>
                              <w:r w:rsidRPr="00A27CA4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14:paraId="19C71AC4" w14:textId="77777777" w:rsidR="007D5C1F" w:rsidRPr="005E3070" w:rsidRDefault="007D5C1F" w:rsidP="007D5C1F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0" y="3802430"/>
                            <a:ext cx="4572000" cy="570546"/>
                            <a:chOff x="424533" y="4196357"/>
                            <a:chExt cx="4573062" cy="571136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424533" y="4196357"/>
                              <a:ext cx="641985" cy="265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D826881" w14:textId="77777777" w:rsidR="007D5C1F" w:rsidRPr="007D5C1F" w:rsidRDefault="007D5C1F" w:rsidP="000E55B2">
                                <w:pPr>
                                  <w:spacing w:before="60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7D5C1F">
                                  <w:rPr>
                                    <w:rFonts w:hint="cs"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منطقة إفريقيا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2213893" y="4196595"/>
                              <a:ext cx="1040837" cy="3380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EEFD415" w14:textId="77777777" w:rsidR="007D5C1F" w:rsidRPr="007D5C1F" w:rsidRDefault="007D5C1F" w:rsidP="000E55B2">
                                <w:pPr>
                                  <w:spacing w:before="60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7D5C1F">
                                  <w:rPr>
                                    <w:rFonts w:hint="cs"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المنطقة العربية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4301109" y="4201450"/>
                              <a:ext cx="696486" cy="2596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1A824D0" w14:textId="77777777" w:rsidR="007D5C1F" w:rsidRPr="007D5C1F" w:rsidRDefault="007D5C1F" w:rsidP="000E55B2">
                                <w:pPr>
                                  <w:spacing w:before="60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7D5C1F">
                                  <w:rPr>
                                    <w:rFonts w:hint="cs"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العالم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3006144" y="4200935"/>
                              <a:ext cx="1443788" cy="3703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A990AB8" w14:textId="77777777" w:rsidR="007D5C1F" w:rsidRPr="00DB29CD" w:rsidRDefault="007D5C1F" w:rsidP="000E55B2">
                                <w:pPr>
                                  <w:spacing w:before="60"/>
                                  <w:jc w:val="center"/>
                                  <w:rPr>
                                    <w:color w:val="000000" w:themeColor="text1"/>
                                    <w:spacing w:val="-6"/>
                                    <w:sz w:val="18"/>
                                    <w:szCs w:val="18"/>
                                  </w:rPr>
                                </w:pPr>
                                <w:r w:rsidRPr="00DB29CD">
                                  <w:rPr>
                                    <w:rFonts w:hint="cs"/>
                                    <w:color w:val="000000" w:themeColor="text1"/>
                                    <w:spacing w:val="-6"/>
                                    <w:sz w:val="18"/>
                                    <w:szCs w:val="18"/>
                                    <w:rtl/>
                                  </w:rPr>
                                  <w:t>منطقة آسيا والمحيط الهادئ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1316602" y="4200934"/>
                              <a:ext cx="829622" cy="26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C3CEF6F" w14:textId="77777777" w:rsidR="007D5C1F" w:rsidRPr="007D5C1F" w:rsidRDefault="007D5C1F" w:rsidP="000E55B2">
                                <w:pPr>
                                  <w:spacing w:before="60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7D5C1F">
                                  <w:rPr>
                                    <w:rFonts w:hint="cs"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منطقة الأمريكتين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2288994" y="4580309"/>
                              <a:ext cx="1004198" cy="1871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8BA772D" w14:textId="77777777" w:rsidR="007D5C1F" w:rsidRPr="007D5C1F" w:rsidRDefault="007D5C1F" w:rsidP="007D5C1F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7D5C1F">
                                  <w:rPr>
                                    <w:rFonts w:hint="cs"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تمويل</w:t>
                                </w:r>
                                <w:r w:rsidRPr="007D5C1F">
                                  <w:rPr>
                                    <w:rFonts w:hint="cs"/>
                                    <w:color w:val="000000" w:themeColor="text1"/>
                                    <w:sz w:val="18"/>
                                    <w:szCs w:val="18"/>
                                    <w:rtl/>
                                    <w:lang w:bidi="ar-EG"/>
                                  </w:rPr>
                                  <w:t xml:space="preserve"> من</w:t>
                                </w:r>
                                <w:r w:rsidRPr="007D5C1F">
                                  <w:rPr>
                                    <w:rFonts w:hint="cs"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الصندوق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3503918" y="4580309"/>
                              <a:ext cx="1332347" cy="155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47ACAF2" w14:textId="77777777" w:rsidR="007D5C1F" w:rsidRPr="007D5C1F" w:rsidRDefault="007D5C1F" w:rsidP="007D5C1F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7D5C1F">
                                  <w:rPr>
                                    <w:rFonts w:hint="cs"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تمويل من الخطة التشغيلية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500742" y="4194629"/>
                            <a:ext cx="824643" cy="155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831C8DD" w14:textId="77777777" w:rsidR="00DB29CD" w:rsidRPr="00DB29CD" w:rsidRDefault="00DB29CD" w:rsidP="00DB29CD">
                              <w:pPr>
                                <w:spacing w:before="0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B29CD">
                                <w:rPr>
                                  <w:rFonts w:hint="cs"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تمويل خارجي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6827B" id="Group 61" o:spid="_x0000_s1033" style="position:absolute;left:0;text-align:left;margin-left:77.5pt;margin-top:8.3pt;width:5in;height:344.35pt;z-index:251678720" coordsize="45720,4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4" type="#_x0000_t202" style="position:absolute;left:1669;width:38057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" fillcolor="white [3201]" stroked="f" strokeweight=".5pt">
                  <v:textbox inset="0,0,0,0">
                    <w:txbxContent>
                      <w:p w14:paraId="2160CDE2" w14:textId="77777777" w:rsidR="007D5C1F" w:rsidRPr="00A27CA4" w:rsidRDefault="007D5C1F" w:rsidP="007D5C1F">
                        <w:pPr>
                          <w:pStyle w:val="Figuretitle0"/>
                          <w:spacing w:before="0" w:after="0"/>
                          <w:rPr>
                            <w:rFonts w:ascii="Dubai" w:hAnsi="Dubai" w:cs="Dubai"/>
                            <w:color w:val="000000" w:themeColor="text1"/>
                            <w:szCs w:val="22"/>
                          </w:rPr>
                        </w:pPr>
                        <w:r w:rsidRPr="00A27CA4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</w:rPr>
                          <w:t xml:space="preserve">الشكل </w:t>
                        </w:r>
                        <w:r w:rsidRPr="00A27CA4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</w:rPr>
                          <w:t>2</w:t>
                        </w:r>
                        <w:r w:rsidRPr="00A27CA4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</w:rPr>
                          <w:t xml:space="preserve"> – </w:t>
                        </w:r>
                        <w:r w:rsidRPr="00A27CA4">
                          <w:rPr>
                            <w:rFonts w:ascii="Dubai" w:eastAsiaTheme="minorEastAsia" w:hAnsi="Dubai" w:cs="Dubai" w:hint="cs"/>
                            <w:color w:val="000000" w:themeColor="text1"/>
                            <w:szCs w:val="22"/>
                            <w:rtl/>
                          </w:rPr>
                          <w:t xml:space="preserve">القيم المالية لمشاريع الصندوق الجارية بحسب المنطقة </w:t>
                        </w:r>
                        <w:r w:rsidRPr="00A27CA4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</w:rPr>
                          <w:br/>
                          <w:t>(</w:t>
                        </w:r>
                        <w:r w:rsidRPr="00A27CA4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  <w:lang w:bidi="ar-SA"/>
                          </w:rPr>
                          <w:t xml:space="preserve">ديسمبر </w:t>
                        </w:r>
                        <w:r w:rsidRPr="00A27CA4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</w:rPr>
                          <w:t>2019</w:t>
                        </w:r>
                        <w:r w:rsidRPr="00A27CA4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</w:rPr>
                          <w:t>)</w:t>
                        </w:r>
                      </w:p>
                      <w:p w14:paraId="19C71AC4" w14:textId="77777777" w:rsidR="007D5C1F" w:rsidRPr="005E3070" w:rsidRDefault="007D5C1F" w:rsidP="007D5C1F"/>
                    </w:txbxContent>
                  </v:textbox>
                </v:shape>
                <v:group id="Group 25" o:spid="_x0000_s1035" style="position:absolute;top:38024;width:45720;height:5705" coordorigin="4245,41963" coordsize="45730,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 Box 5" o:spid="_x0000_s1036" type="#_x0000_t202" style="position:absolute;left:4245;top:41963;width:6420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  <v:textbox inset="0,0,0,0">
                      <w:txbxContent>
                        <w:p w14:paraId="0D826881" w14:textId="77777777" w:rsidR="007D5C1F" w:rsidRPr="007D5C1F" w:rsidRDefault="007D5C1F" w:rsidP="000E55B2">
                          <w:pPr>
                            <w:spacing w:before="60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D5C1F">
                            <w:rPr>
                              <w:rFonts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منطقة إفريقيا</w:t>
                          </w:r>
                        </w:p>
                      </w:txbxContent>
                    </v:textbox>
                  </v:shape>
                  <v:shape id="Text Box 10" o:spid="_x0000_s1037" type="#_x0000_t202" style="position:absolute;left:22138;top:41965;width:10409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  <v:textbox inset="0,0,0,0">
                      <w:txbxContent>
                        <w:p w14:paraId="5EEFD415" w14:textId="77777777" w:rsidR="007D5C1F" w:rsidRPr="007D5C1F" w:rsidRDefault="007D5C1F" w:rsidP="000E55B2">
                          <w:pPr>
                            <w:spacing w:before="60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D5C1F">
                            <w:rPr>
                              <w:rFonts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المنطقة العربية</w:t>
                          </w:r>
                        </w:p>
                      </w:txbxContent>
                    </v:textbox>
                  </v:shape>
                  <v:shape id="Text Box 12" o:spid="_x0000_s1038" type="#_x0000_t202" style="position:absolute;left:43011;top:42014;width:6964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  <v:textbox inset="0,0,0,0">
                      <w:txbxContent>
                        <w:p w14:paraId="31A824D0" w14:textId="77777777" w:rsidR="007D5C1F" w:rsidRPr="007D5C1F" w:rsidRDefault="007D5C1F" w:rsidP="000E55B2">
                          <w:pPr>
                            <w:spacing w:before="60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D5C1F">
                            <w:rPr>
                              <w:rFonts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العالم</w:t>
                          </w:r>
                        </w:p>
                      </w:txbxContent>
                    </v:textbox>
                  </v:shape>
                  <v:shape id="Text Box 13" o:spid="_x0000_s1039" type="#_x0000_t202" style="position:absolute;left:30061;top:42009;width:14438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  <v:textbox inset="0,0,0,0">
                      <w:txbxContent>
                        <w:p w14:paraId="1A990AB8" w14:textId="77777777" w:rsidR="007D5C1F" w:rsidRPr="00DB29CD" w:rsidRDefault="007D5C1F" w:rsidP="000E55B2">
                          <w:pPr>
                            <w:spacing w:before="60"/>
                            <w:jc w:val="center"/>
                            <w:rPr>
                              <w:color w:val="000000" w:themeColor="text1"/>
                              <w:spacing w:val="-6"/>
                              <w:sz w:val="18"/>
                              <w:szCs w:val="18"/>
                            </w:rPr>
                          </w:pPr>
                          <w:r w:rsidRPr="00DB29CD">
                            <w:rPr>
                              <w:rFonts w:hint="cs"/>
                              <w:color w:val="000000" w:themeColor="text1"/>
                              <w:spacing w:val="-6"/>
                              <w:sz w:val="18"/>
                              <w:szCs w:val="18"/>
                              <w:rtl/>
                            </w:rPr>
                            <w:t>منطقة آسيا والمحيط الهادئ</w:t>
                          </w:r>
                        </w:p>
                      </w:txbxContent>
                    </v:textbox>
                  </v:shape>
                  <v:shape id="Text Box 15" o:spid="_x0000_s1040" type="#_x0000_t202" style="position:absolute;left:13166;top:42009;width:8296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  <v:textbox inset="0,0,0,0">
                      <w:txbxContent>
                        <w:p w14:paraId="7C3CEF6F" w14:textId="77777777" w:rsidR="007D5C1F" w:rsidRPr="007D5C1F" w:rsidRDefault="007D5C1F" w:rsidP="000E55B2">
                          <w:pPr>
                            <w:spacing w:before="60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D5C1F">
                            <w:rPr>
                              <w:rFonts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منطقة الأمريكتين</w:t>
                          </w:r>
                        </w:p>
                      </w:txbxContent>
                    </v:textbox>
                  </v:shape>
                  <v:shape id="Text Box 22" o:spid="_x0000_s1041" type="#_x0000_t202" style="position:absolute;left:22889;top:45803;width:10042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  <v:textbox inset="0,0,0,0">
                      <w:txbxContent>
                        <w:p w14:paraId="48BA772D" w14:textId="77777777" w:rsidR="007D5C1F" w:rsidRPr="007D5C1F" w:rsidRDefault="007D5C1F" w:rsidP="007D5C1F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D5C1F">
                            <w:rPr>
                              <w:rFonts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تمويل</w:t>
                          </w:r>
                          <w:r w:rsidRPr="007D5C1F">
                            <w:rPr>
                              <w:rFonts w:hint="cs"/>
                              <w:color w:val="000000" w:themeColor="text1"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من</w:t>
                          </w:r>
                          <w:r w:rsidRPr="007D5C1F">
                            <w:rPr>
                              <w:rFonts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الصندوق</w:t>
                          </w:r>
                        </w:p>
                      </w:txbxContent>
                    </v:textbox>
                  </v:shape>
                  <v:shape id="Text Box 24" o:spid="_x0000_s1042" type="#_x0000_t202" style="position:absolute;left:35039;top:45803;width:13323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  <v:textbox inset="0,0,0,0">
                      <w:txbxContent>
                        <w:p w14:paraId="347ACAF2" w14:textId="77777777" w:rsidR="007D5C1F" w:rsidRPr="007D5C1F" w:rsidRDefault="007D5C1F" w:rsidP="007D5C1F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D5C1F">
                            <w:rPr>
                              <w:rFonts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تمويل من الخطة التشغيلية</w:t>
                          </w:r>
                        </w:p>
                      </w:txbxContent>
                    </v:textbox>
                  </v:shape>
                </v:group>
                <v:shape id="Text Box 19" o:spid="_x0000_s1043" type="#_x0000_t202" style="position:absolute;left:5007;top:41946;width:8246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14:paraId="6831C8DD" w14:textId="77777777" w:rsidR="00DB29CD" w:rsidRPr="00DB29CD" w:rsidRDefault="00DB29CD" w:rsidP="00DB29CD">
                        <w:pPr>
                          <w:spacing w:before="0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B29CD">
                          <w:rPr>
                            <w:rFonts w:hint="cs"/>
                            <w:color w:val="000000" w:themeColor="text1"/>
                            <w:sz w:val="18"/>
                            <w:szCs w:val="18"/>
                            <w:rtl/>
                          </w:rPr>
                          <w:t>تمويل خارجي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5C1F">
        <w:rPr>
          <w:noProof/>
        </w:rPr>
        <w:drawing>
          <wp:inline distT="0" distB="0" distL="0" distR="0" wp14:anchorId="2A12B8A8" wp14:editId="40CE9714">
            <wp:extent cx="6120765" cy="4558665"/>
            <wp:effectExtent l="0" t="0" r="0" b="0"/>
            <wp:docPr id="60" name="Picture 6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34-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311E8" w14:textId="04BA2ADC" w:rsidR="00751B3B" w:rsidRDefault="00751B3B" w:rsidP="00751B3B">
      <w:pPr>
        <w:rPr>
          <w:rtl/>
        </w:rPr>
      </w:pPr>
    </w:p>
    <w:p w14:paraId="4C1A2C82" w14:textId="03958A54" w:rsidR="00751B3B" w:rsidRDefault="00DB29CD" w:rsidP="00DB29CD">
      <w:pPr>
        <w:spacing w:before="100" w:beforeAutospacing="1" w:after="100" w:afterAutospacing="1" w:line="240" w:lineRule="auto"/>
        <w:jc w:val="center"/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AE870F0" wp14:editId="3CC0D4A5">
                <wp:simplePos x="0" y="0"/>
                <wp:positionH relativeFrom="column">
                  <wp:posOffset>516179</wp:posOffset>
                </wp:positionH>
                <wp:positionV relativeFrom="paragraph">
                  <wp:posOffset>46304</wp:posOffset>
                </wp:positionV>
                <wp:extent cx="4053287" cy="2900855"/>
                <wp:effectExtent l="0" t="0" r="4445" b="1397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3287" cy="2900855"/>
                          <a:chOff x="283121" y="0"/>
                          <a:chExt cx="4053287" cy="2908747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1431509" y="0"/>
                            <a:ext cx="2904899" cy="46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D2CC95" w14:textId="762D11F8" w:rsidR="00751B3B" w:rsidRPr="00DB29CD" w:rsidRDefault="00751B3B" w:rsidP="00751B3B">
                              <w:pPr>
                                <w:pStyle w:val="Figuretitle0"/>
                                <w:spacing w:before="0" w:after="0"/>
                                <w:rPr>
                                  <w:rFonts w:ascii="Dubai" w:hAnsi="Dubai" w:cs="Dubai"/>
                                  <w:color w:val="000000" w:themeColor="text1"/>
                                  <w:szCs w:val="22"/>
                                </w:rPr>
                              </w:pPr>
                              <w:r w:rsidRPr="00DB29CD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</w:rPr>
                                <w:t xml:space="preserve">الشكل </w:t>
                              </w:r>
                              <w:r w:rsidRPr="00DB29CD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</w:rPr>
                                <w:t>3</w:t>
                              </w:r>
                              <w:r w:rsidRPr="00DB29CD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</w:rPr>
                                <w:t xml:space="preserve"> - مشاريع الصندوق بحسب الم</w:t>
                              </w:r>
                              <w:r w:rsidRPr="00DB29CD">
                                <w:rPr>
                                  <w:rFonts w:ascii="Dubai" w:eastAsiaTheme="minorEastAsia" w:hAnsi="Dubai" w:cs="Dubai" w:hint="cs"/>
                                  <w:color w:val="000000" w:themeColor="text1"/>
                                  <w:szCs w:val="22"/>
                                  <w:rtl/>
                                </w:rPr>
                                <w:t>عايير</w:t>
                              </w:r>
                              <w:r w:rsidRPr="00DB29CD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</w:rPr>
                                <w:br/>
                                <w:t>(</w:t>
                              </w:r>
                              <w:r w:rsidRPr="00DB29CD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  <w:lang w:bidi="ar-SA"/>
                                </w:rPr>
                                <w:t xml:space="preserve">ديسمبر </w:t>
                              </w:r>
                              <w:r w:rsidR="00A27CA4" w:rsidRPr="00DB29CD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</w:rPr>
                                <w:t>2019</w:t>
                              </w:r>
                              <w:r w:rsidRPr="00DB29CD">
                                <w:rPr>
                                  <w:rFonts w:ascii="Dubai" w:eastAsiaTheme="minorEastAsia" w:hAnsi="Dubai" w:cs="Dubai"/>
                                  <w:color w:val="000000" w:themeColor="text1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14:paraId="71FF47DE" w14:textId="77777777" w:rsidR="00751B3B" w:rsidRPr="005E3070" w:rsidRDefault="00751B3B" w:rsidP="00751B3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980149" y="662152"/>
                            <a:ext cx="760358" cy="241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52A2056" w14:textId="0E061F76" w:rsidR="00751B3B" w:rsidRPr="00DB29CD" w:rsidRDefault="00DB29CD" w:rsidP="00751B3B">
                              <w:pPr>
                                <w:spacing w:before="0"/>
                                <w:jc w:val="left"/>
                                <w:rPr>
                                  <w:spacing w:val="-4"/>
                                  <w:sz w:val="20"/>
                                  <w:szCs w:val="20"/>
                                  <w:lang w:val="en-GB" w:bidi="ar-EG"/>
                                </w:rPr>
                              </w:pPr>
                              <w:r w:rsidRPr="003D2A85">
                                <w:rPr>
                                  <w:rFonts w:hint="cs"/>
                                  <w:spacing w:val="-4"/>
                                  <w:sz w:val="20"/>
                                  <w:szCs w:val="20"/>
                                  <w:rtl/>
                                  <w:lang w:val="en-GB" w:bidi="ar-EG"/>
                                </w:rPr>
                                <w:t>الأمن السيبراني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1942312" y="1078361"/>
                            <a:ext cx="760358" cy="241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1E137B" w14:textId="4C998B6F" w:rsidR="00DB29CD" w:rsidRPr="00DB29CD" w:rsidRDefault="00DB29CD" w:rsidP="00DB29CD">
                              <w:pPr>
                                <w:spacing w:before="0"/>
                                <w:jc w:val="left"/>
                                <w:rPr>
                                  <w:spacing w:val="-4"/>
                                  <w:sz w:val="20"/>
                                  <w:szCs w:val="20"/>
                                  <w:lang w:val="en-GB" w:bidi="ar-EG"/>
                                </w:rPr>
                              </w:pPr>
                              <w:r>
                                <w:rPr>
                                  <w:rFonts w:hint="cs"/>
                                  <w:spacing w:val="-4"/>
                                  <w:sz w:val="20"/>
                                  <w:szCs w:val="20"/>
                                  <w:rtl/>
                                  <w:lang w:val="en-GB" w:bidi="ar-EG"/>
                                </w:rPr>
                                <w:t>الشمول الرقمي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624315" y="1478739"/>
                            <a:ext cx="2153766" cy="241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38F7A30" w14:textId="0DFC9B3E" w:rsidR="00DB29CD" w:rsidRPr="00DB29CD" w:rsidRDefault="00DB29CD" w:rsidP="00B572CF">
                              <w:pPr>
                                <w:spacing w:before="0"/>
                                <w:jc w:val="left"/>
                                <w:rPr>
                                  <w:spacing w:val="-4"/>
                                  <w:sz w:val="20"/>
                                  <w:szCs w:val="20"/>
                                  <w:lang w:val="en-GB" w:bidi="ar-EG"/>
                                </w:rPr>
                              </w:pPr>
                              <w:r w:rsidRPr="00B572CF">
                                <w:rPr>
                                  <w:rFonts w:hint="cs"/>
                                  <w:spacing w:val="-4"/>
                                  <w:sz w:val="20"/>
                                  <w:szCs w:val="20"/>
                                  <w:rtl/>
                                  <w:lang w:val="en-GB" w:bidi="ar-EG"/>
                                </w:rPr>
                                <w:t xml:space="preserve">إدارة الطيف </w:t>
                              </w:r>
                              <w:r w:rsidR="00B572CF" w:rsidRPr="00B572CF">
                                <w:rPr>
                                  <w:rFonts w:hint="cs"/>
                                  <w:spacing w:val="-4"/>
                                  <w:sz w:val="20"/>
                                  <w:szCs w:val="20"/>
                                  <w:rtl/>
                                  <w:lang w:val="en-GB" w:bidi="ar-EG"/>
                                </w:rPr>
                                <w:t>والإذاعة</w:t>
                              </w:r>
                              <w:r w:rsidR="00B572CF" w:rsidRPr="00B572CF">
                                <w:rPr>
                                  <w:spacing w:val="-4"/>
                                  <w:sz w:val="20"/>
                                  <w:szCs w:val="20"/>
                                  <w:rtl/>
                                  <w:lang w:val="en-GB" w:bidi="ar-EG"/>
                                </w:rPr>
                                <w:t xml:space="preserve"> الرقمية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674764" y="1860331"/>
                            <a:ext cx="2084399" cy="241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873331" w14:textId="79F994F3" w:rsidR="00DB29CD" w:rsidRPr="00DB29CD" w:rsidRDefault="00DB29CD" w:rsidP="00DB29CD">
                              <w:pPr>
                                <w:spacing w:before="0"/>
                                <w:jc w:val="left"/>
                                <w:rPr>
                                  <w:spacing w:val="-4"/>
                                  <w:sz w:val="20"/>
                                  <w:szCs w:val="20"/>
                                  <w:lang w:val="en-GB" w:bidi="ar-EG"/>
                                </w:rPr>
                              </w:pPr>
                              <w:r w:rsidRPr="00DB29CD">
                                <w:rPr>
                                  <w:spacing w:val="-4"/>
                                  <w:sz w:val="20"/>
                                  <w:szCs w:val="20"/>
                                  <w:rtl/>
                                  <w:lang w:val="en-GB" w:bidi="ar-EG"/>
                                </w:rPr>
                                <w:t>تطبيقات تكنولوجيا المعلومات والاتصالات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283121" y="2223661"/>
                            <a:ext cx="2494660" cy="3509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52BD662" w14:textId="3FD2416E" w:rsidR="00DB29CD" w:rsidRPr="00B572CF" w:rsidRDefault="00DB29CD" w:rsidP="00B572CF">
                              <w:pPr>
                                <w:spacing w:before="0"/>
                                <w:jc w:val="left"/>
                                <w:rPr>
                                  <w:spacing w:val="-4"/>
                                  <w:sz w:val="20"/>
                                  <w:szCs w:val="20"/>
                                  <w:lang w:val="en-GB" w:bidi="ar-EG"/>
                                </w:rPr>
                              </w:pPr>
                              <w:r w:rsidRPr="00B572CF">
                                <w:rPr>
                                  <w:spacing w:val="-4"/>
                                  <w:sz w:val="20"/>
                                  <w:szCs w:val="20"/>
                                  <w:rtl/>
                                  <w:lang w:val="en-GB" w:bidi="ar-EG"/>
                                </w:rPr>
                                <w:t>اتصالات الطوارئ</w:t>
                              </w:r>
                              <w:r w:rsidR="00B572CF">
                                <w:rPr>
                                  <w:rFonts w:hint="cs"/>
                                  <w:spacing w:val="-4"/>
                                  <w:sz w:val="20"/>
                                  <w:szCs w:val="20"/>
                                  <w:rtl/>
                                  <w:lang w:val="en-GB" w:bidi="ar-EG"/>
                                </w:rPr>
                                <w:t xml:space="preserve"> وأقل البلدان نمواً و</w:t>
                              </w:r>
                              <w:r w:rsidR="00B572CF" w:rsidRPr="00B572CF">
                                <w:rPr>
                                  <w:spacing w:val="-4"/>
                                  <w:sz w:val="20"/>
                                  <w:szCs w:val="20"/>
                                  <w:rtl/>
                                  <w:lang w:val="en-GB" w:bidi="ar-EG"/>
                                </w:rPr>
                                <w:t>الدول الجزرية الصغيرة النامية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655846" y="2667525"/>
                            <a:ext cx="2084399" cy="241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BCDBDC0" w14:textId="2B52F056" w:rsidR="00DB29CD" w:rsidRPr="00DB29CD" w:rsidRDefault="00DB29CD" w:rsidP="00DB29CD">
                              <w:pPr>
                                <w:spacing w:before="0"/>
                                <w:jc w:val="left"/>
                                <w:rPr>
                                  <w:spacing w:val="-4"/>
                                  <w:sz w:val="20"/>
                                  <w:szCs w:val="20"/>
                                  <w:lang w:val="en-GB" w:bidi="ar-EG"/>
                                </w:rPr>
                              </w:pPr>
                              <w:r w:rsidRPr="00DB29CD">
                                <w:rPr>
                                  <w:rFonts w:hint="cs"/>
                                  <w:spacing w:val="-4"/>
                                  <w:sz w:val="20"/>
                                  <w:szCs w:val="20"/>
                                  <w:rtl/>
                                  <w:lang w:val="en-GB" w:bidi="ar-EG"/>
                                </w:rPr>
                                <w:t>ت</w:t>
                              </w:r>
                              <w:r w:rsidRPr="00DB29CD">
                                <w:rPr>
                                  <w:spacing w:val="-4"/>
                                  <w:sz w:val="20"/>
                                  <w:szCs w:val="20"/>
                                  <w:rtl/>
                                  <w:lang w:val="en-GB" w:bidi="ar-EG"/>
                                </w:rPr>
                                <w:t>نمية التكنولوجيا والشبكات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870F0" id="Group 70" o:spid="_x0000_s1044" style="position:absolute;left:0;text-align:left;margin-left:40.65pt;margin-top:3.65pt;width:319.15pt;height:228.4pt;z-index:251692032;mso-width-relative:margin;mso-height-relative:margin" coordorigin="2831" coordsize="40532,29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">
                <v:shape id="Text Box 18" o:spid="_x0000_s1045" type="#_x0000_t202" style="position:absolute;left:14315;width:29049;height:4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" fillcolor="white [3201]" stroked="f" strokeweight=".5pt">
                  <v:textbox inset="0,0,0,0">
                    <w:txbxContent>
                      <w:p w14:paraId="40D2CC95" w14:textId="762D11F8" w:rsidR="00751B3B" w:rsidRPr="00DB29CD" w:rsidRDefault="00751B3B" w:rsidP="00751B3B">
                        <w:pPr>
                          <w:pStyle w:val="Figuretitle0"/>
                          <w:spacing w:before="0" w:after="0"/>
                          <w:rPr>
                            <w:rFonts w:ascii="Dubai" w:hAnsi="Dubai" w:cs="Dubai"/>
                            <w:color w:val="000000" w:themeColor="text1"/>
                            <w:szCs w:val="22"/>
                          </w:rPr>
                        </w:pPr>
                        <w:r w:rsidRPr="00DB29CD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</w:rPr>
                          <w:t xml:space="preserve">الشكل </w:t>
                        </w:r>
                        <w:r w:rsidRPr="00DB29CD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</w:rPr>
                          <w:t>3</w:t>
                        </w:r>
                        <w:r w:rsidRPr="00DB29CD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</w:rPr>
                          <w:t xml:space="preserve"> - مشاريع الصندوق بحسب الم</w:t>
                        </w:r>
                        <w:r w:rsidRPr="00DB29CD">
                          <w:rPr>
                            <w:rFonts w:ascii="Dubai" w:eastAsiaTheme="minorEastAsia" w:hAnsi="Dubai" w:cs="Dubai" w:hint="cs"/>
                            <w:color w:val="000000" w:themeColor="text1"/>
                            <w:szCs w:val="22"/>
                            <w:rtl/>
                          </w:rPr>
                          <w:t>عايير</w:t>
                        </w:r>
                        <w:r w:rsidRPr="00DB29CD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</w:rPr>
                          <w:br/>
                          <w:t>(</w:t>
                        </w:r>
                        <w:r w:rsidRPr="00DB29CD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  <w:lang w:bidi="ar-SA"/>
                          </w:rPr>
                          <w:t xml:space="preserve">ديسمبر </w:t>
                        </w:r>
                        <w:r w:rsidR="00A27CA4" w:rsidRPr="00DB29CD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</w:rPr>
                          <w:t>2019</w:t>
                        </w:r>
                        <w:r w:rsidRPr="00DB29CD">
                          <w:rPr>
                            <w:rFonts w:ascii="Dubai" w:eastAsiaTheme="minorEastAsia" w:hAnsi="Dubai" w:cs="Dubai"/>
                            <w:color w:val="000000" w:themeColor="text1"/>
                            <w:szCs w:val="22"/>
                            <w:rtl/>
                          </w:rPr>
                          <w:t>)</w:t>
                        </w:r>
                      </w:p>
                      <w:p w14:paraId="71FF47DE" w14:textId="77777777" w:rsidR="00751B3B" w:rsidRPr="005E3070" w:rsidRDefault="00751B3B" w:rsidP="00751B3B"/>
                    </w:txbxContent>
                  </v:textbox>
                </v:shape>
                <v:shape id="Text Box 30" o:spid="_x0000_s1046" type="#_x0000_t202" style="position:absolute;left:19801;top:6621;width:7604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14:paraId="552A2056" w14:textId="0E061F76" w:rsidR="00751B3B" w:rsidRPr="00DB29CD" w:rsidRDefault="00DB29CD" w:rsidP="00751B3B">
                        <w:pPr>
                          <w:spacing w:before="0"/>
                          <w:jc w:val="left"/>
                          <w:rPr>
                            <w:spacing w:val="-4"/>
                            <w:sz w:val="20"/>
                            <w:szCs w:val="20"/>
                            <w:lang w:val="en-GB" w:bidi="ar-EG"/>
                          </w:rPr>
                        </w:pPr>
                        <w:r w:rsidRPr="003D2A85">
                          <w:rPr>
                            <w:rFonts w:hint="cs"/>
                            <w:spacing w:val="-4"/>
                            <w:sz w:val="20"/>
                            <w:szCs w:val="20"/>
                            <w:rtl/>
                            <w:lang w:val="en-GB" w:bidi="ar-EG"/>
                          </w:rPr>
                          <w:t>الأمن السيبراني</w:t>
                        </w:r>
                      </w:p>
                    </w:txbxContent>
                  </v:textbox>
                </v:shape>
                <v:shape id="Text Box 65" o:spid="_x0000_s1047" type="#_x0000_t202" style="position:absolute;left:19423;top:10783;width:7603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<v:textbox inset="0,0,0,0">
                    <w:txbxContent>
                      <w:p w14:paraId="081E137B" w14:textId="4C998B6F" w:rsidR="00DB29CD" w:rsidRPr="00DB29CD" w:rsidRDefault="00DB29CD" w:rsidP="00DB29CD">
                        <w:pPr>
                          <w:spacing w:before="0"/>
                          <w:jc w:val="left"/>
                          <w:rPr>
                            <w:spacing w:val="-4"/>
                            <w:sz w:val="20"/>
                            <w:szCs w:val="20"/>
                            <w:lang w:val="en-GB" w:bidi="ar-EG"/>
                          </w:rPr>
                        </w:pPr>
                        <w:r>
                          <w:rPr>
                            <w:rFonts w:hint="cs"/>
                            <w:spacing w:val="-4"/>
                            <w:sz w:val="20"/>
                            <w:szCs w:val="20"/>
                            <w:rtl/>
                            <w:lang w:val="en-GB" w:bidi="ar-EG"/>
                          </w:rPr>
                          <w:t>الشمول الرقمي</w:t>
                        </w:r>
                      </w:p>
                    </w:txbxContent>
                  </v:textbox>
                </v:shape>
                <v:shape id="Text Box 66" o:spid="_x0000_s1048" type="#_x0000_t202" style="position:absolute;left:6243;top:14787;width:21537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<v:textbox inset="0,0,0,0">
                    <w:txbxContent>
                      <w:p w14:paraId="738F7A30" w14:textId="0DFC9B3E" w:rsidR="00DB29CD" w:rsidRPr="00DB29CD" w:rsidRDefault="00DB29CD" w:rsidP="00B572CF">
                        <w:pPr>
                          <w:spacing w:before="0"/>
                          <w:jc w:val="left"/>
                          <w:rPr>
                            <w:spacing w:val="-4"/>
                            <w:sz w:val="20"/>
                            <w:szCs w:val="20"/>
                            <w:lang w:val="en-GB" w:bidi="ar-EG"/>
                          </w:rPr>
                        </w:pPr>
                        <w:r w:rsidRPr="00B572CF">
                          <w:rPr>
                            <w:rFonts w:hint="cs"/>
                            <w:spacing w:val="-4"/>
                            <w:sz w:val="20"/>
                            <w:szCs w:val="20"/>
                            <w:rtl/>
                            <w:lang w:val="en-GB" w:bidi="ar-EG"/>
                          </w:rPr>
                          <w:t xml:space="preserve">إدارة الطيف </w:t>
                        </w:r>
                        <w:r w:rsidR="00B572CF" w:rsidRPr="00B572CF">
                          <w:rPr>
                            <w:rFonts w:hint="cs"/>
                            <w:spacing w:val="-4"/>
                            <w:sz w:val="20"/>
                            <w:szCs w:val="20"/>
                            <w:rtl/>
                            <w:lang w:val="en-GB" w:bidi="ar-EG"/>
                          </w:rPr>
                          <w:t>والإذاعة</w:t>
                        </w:r>
                        <w:r w:rsidR="00B572CF" w:rsidRPr="00B572CF">
                          <w:rPr>
                            <w:spacing w:val="-4"/>
                            <w:sz w:val="20"/>
                            <w:szCs w:val="20"/>
                            <w:rtl/>
                            <w:lang w:val="en-GB" w:bidi="ar-EG"/>
                          </w:rPr>
                          <w:t xml:space="preserve"> الرقمية</w:t>
                        </w:r>
                      </w:p>
                    </w:txbxContent>
                  </v:textbox>
                </v:shape>
                <v:shape id="Text Box 67" o:spid="_x0000_s1049" type="#_x0000_t202" style="position:absolute;left:6747;top:18603;width:20844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14:paraId="18873331" w14:textId="79F994F3" w:rsidR="00DB29CD" w:rsidRPr="00DB29CD" w:rsidRDefault="00DB29CD" w:rsidP="00DB29CD">
                        <w:pPr>
                          <w:spacing w:before="0"/>
                          <w:jc w:val="left"/>
                          <w:rPr>
                            <w:spacing w:val="-4"/>
                            <w:sz w:val="20"/>
                            <w:szCs w:val="20"/>
                            <w:lang w:val="en-GB" w:bidi="ar-EG"/>
                          </w:rPr>
                        </w:pPr>
                        <w:r w:rsidRPr="00DB29CD">
                          <w:rPr>
                            <w:spacing w:val="-4"/>
                            <w:sz w:val="20"/>
                            <w:szCs w:val="20"/>
                            <w:rtl/>
                            <w:lang w:val="en-GB" w:bidi="ar-EG"/>
                          </w:rPr>
                          <w:t>تطبيقات تكنولوجيا المعلومات والاتصالات</w:t>
                        </w:r>
                      </w:p>
                    </w:txbxContent>
                  </v:textbox>
                </v:shape>
                <v:shape id="Text Box 68" o:spid="_x0000_s1050" type="#_x0000_t202" style="position:absolute;left:2831;top:22236;width:24946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<v:textbox inset="0,0,0,0">
                    <w:txbxContent>
                      <w:p w14:paraId="052BD662" w14:textId="3FD2416E" w:rsidR="00DB29CD" w:rsidRPr="00B572CF" w:rsidRDefault="00DB29CD" w:rsidP="00B572CF">
                        <w:pPr>
                          <w:spacing w:before="0"/>
                          <w:jc w:val="left"/>
                          <w:rPr>
                            <w:spacing w:val="-4"/>
                            <w:sz w:val="20"/>
                            <w:szCs w:val="20"/>
                            <w:lang w:val="en-GB" w:bidi="ar-EG"/>
                          </w:rPr>
                        </w:pPr>
                        <w:r w:rsidRPr="00B572CF">
                          <w:rPr>
                            <w:spacing w:val="-4"/>
                            <w:sz w:val="20"/>
                            <w:szCs w:val="20"/>
                            <w:rtl/>
                            <w:lang w:val="en-GB" w:bidi="ar-EG"/>
                          </w:rPr>
                          <w:t>اتصالات الطوارئ</w:t>
                        </w:r>
                        <w:r w:rsidR="00B572CF">
                          <w:rPr>
                            <w:rFonts w:hint="cs"/>
                            <w:spacing w:val="-4"/>
                            <w:sz w:val="20"/>
                            <w:szCs w:val="20"/>
                            <w:rtl/>
                            <w:lang w:val="en-GB" w:bidi="ar-EG"/>
                          </w:rPr>
                          <w:t xml:space="preserve"> وأقل البلدان نمواً و</w:t>
                        </w:r>
                        <w:r w:rsidR="00B572CF" w:rsidRPr="00B572CF">
                          <w:rPr>
                            <w:spacing w:val="-4"/>
                            <w:sz w:val="20"/>
                            <w:szCs w:val="20"/>
                            <w:rtl/>
                            <w:lang w:val="en-GB" w:bidi="ar-EG"/>
                          </w:rPr>
                          <w:t>الدول الجزرية الصغيرة النامية</w:t>
                        </w:r>
                      </w:p>
                    </w:txbxContent>
                  </v:textbox>
                </v:shape>
                <v:shape id="Text Box 69" o:spid="_x0000_s1051" type="#_x0000_t202" style="position:absolute;left:6558;top:26675;width:20844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14:paraId="0BCDBDC0" w14:textId="2B52F056" w:rsidR="00DB29CD" w:rsidRPr="00DB29CD" w:rsidRDefault="00DB29CD" w:rsidP="00DB29CD">
                        <w:pPr>
                          <w:spacing w:before="0"/>
                          <w:jc w:val="left"/>
                          <w:rPr>
                            <w:spacing w:val="-4"/>
                            <w:sz w:val="20"/>
                            <w:szCs w:val="20"/>
                            <w:lang w:val="en-GB" w:bidi="ar-EG"/>
                          </w:rPr>
                        </w:pPr>
                        <w:r w:rsidRPr="00DB29CD">
                          <w:rPr>
                            <w:rFonts w:hint="cs"/>
                            <w:spacing w:val="-4"/>
                            <w:sz w:val="20"/>
                            <w:szCs w:val="20"/>
                            <w:rtl/>
                            <w:lang w:val="en-GB" w:bidi="ar-EG"/>
                          </w:rPr>
                          <w:t>ت</w:t>
                        </w:r>
                        <w:r w:rsidRPr="00DB29CD">
                          <w:rPr>
                            <w:spacing w:val="-4"/>
                            <w:sz w:val="20"/>
                            <w:szCs w:val="20"/>
                            <w:rtl/>
                            <w:lang w:val="en-GB" w:bidi="ar-EG"/>
                          </w:rPr>
                          <w:t>نمية التكنولوجيا والشبكات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798AA1D" wp14:editId="5D68D814">
            <wp:extent cx="6120765" cy="3312795"/>
            <wp:effectExtent l="0" t="0" r="0" b="1905"/>
            <wp:docPr id="63" name="Picture 6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34-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C35A4" w14:textId="70E17A8F" w:rsidR="00751B3B" w:rsidRPr="002E1B78" w:rsidRDefault="00751B3B" w:rsidP="00C606E7">
      <w:pPr>
        <w:spacing w:before="360"/>
        <w:rPr>
          <w:lang w:bidi="ar-EG"/>
        </w:rPr>
      </w:pPr>
      <w:r w:rsidRPr="0009171D">
        <w:rPr>
          <w:lang w:bidi="ar-EG"/>
        </w:rPr>
        <w:t>3.3</w:t>
      </w:r>
      <w:r>
        <w:rPr>
          <w:lang w:bidi="ar-EG"/>
        </w:rPr>
        <w:tab/>
      </w:r>
      <w:r w:rsidR="00C606E7" w:rsidRPr="00E36CA5">
        <w:rPr>
          <w:rFonts w:hint="cs"/>
          <w:rtl/>
          <w:lang w:bidi="ar-EG"/>
        </w:rPr>
        <w:t>وقد تم الانتهاء من تنفيذ ثمانية مشاريع من المشاريع الخمسة عشر الجاري</w:t>
      </w:r>
      <w:r w:rsidR="00395382">
        <w:rPr>
          <w:rFonts w:hint="cs"/>
          <w:rtl/>
          <w:lang w:bidi="ar-EG"/>
        </w:rPr>
        <w:t>ة</w:t>
      </w:r>
      <w:r w:rsidR="00C606E7" w:rsidRPr="00E36CA5">
        <w:rPr>
          <w:rFonts w:hint="cs"/>
          <w:rtl/>
          <w:lang w:bidi="ar-EG"/>
        </w:rPr>
        <w:t xml:space="preserve"> في </w:t>
      </w:r>
      <w:r w:rsidR="00C606E7" w:rsidRPr="00E36CA5">
        <w:rPr>
          <w:lang w:val="fr-FR" w:bidi="ar-EG"/>
        </w:rPr>
        <w:t xml:space="preserve">31 </w:t>
      </w:r>
      <w:r w:rsidR="00C606E7" w:rsidRPr="00E36CA5">
        <w:rPr>
          <w:rFonts w:hint="cs"/>
          <w:rtl/>
          <w:lang w:bidi="ar-EG"/>
        </w:rPr>
        <w:t xml:space="preserve">ديسمبر </w:t>
      </w:r>
      <w:r w:rsidR="00C606E7" w:rsidRPr="00E36CA5">
        <w:rPr>
          <w:lang w:val="fr-FR" w:bidi="ar-EG"/>
        </w:rPr>
        <w:t>2019</w:t>
      </w:r>
      <w:r w:rsidR="00C606E7" w:rsidRPr="00E36CA5">
        <w:rPr>
          <w:rFonts w:hint="cs"/>
          <w:rtl/>
          <w:lang w:bidi="ar-EG"/>
        </w:rPr>
        <w:t>. وسيواصل</w:t>
      </w:r>
      <w:r w:rsidRPr="00E36CA5">
        <w:rPr>
          <w:rtl/>
          <w:lang w:bidi="ar-EG"/>
        </w:rPr>
        <w:t xml:space="preserve"> مكتب تنمية الاتصالات مراقبة </w:t>
      </w:r>
      <w:r w:rsidR="00C606E7" w:rsidRPr="00E36CA5">
        <w:rPr>
          <w:rFonts w:hint="cs"/>
          <w:rtl/>
          <w:lang w:bidi="ar-EG"/>
        </w:rPr>
        <w:t>المشاريع المتبقية</w:t>
      </w:r>
      <w:r w:rsidRPr="00E36CA5">
        <w:rPr>
          <w:rtl/>
          <w:lang w:bidi="ar-EG"/>
        </w:rPr>
        <w:t xml:space="preserve"> </w:t>
      </w:r>
      <w:r w:rsidR="00C606E7" w:rsidRPr="00E36CA5">
        <w:rPr>
          <w:rFonts w:hint="cs"/>
          <w:rtl/>
          <w:lang w:bidi="ar-EG"/>
        </w:rPr>
        <w:t>من أجل</w:t>
      </w:r>
      <w:r w:rsidRPr="00E36CA5">
        <w:rPr>
          <w:rtl/>
          <w:lang w:bidi="ar-EG"/>
        </w:rPr>
        <w:t xml:space="preserve"> تنفيذ</w:t>
      </w:r>
      <w:r w:rsidR="00C606E7" w:rsidRPr="00E36CA5">
        <w:rPr>
          <w:rFonts w:hint="cs"/>
          <w:rtl/>
          <w:lang w:bidi="ar-EG"/>
        </w:rPr>
        <w:t>ها</w:t>
      </w:r>
      <w:r w:rsidRPr="00E36CA5">
        <w:rPr>
          <w:rtl/>
          <w:lang w:bidi="ar-EG"/>
        </w:rPr>
        <w:t xml:space="preserve"> </w:t>
      </w:r>
      <w:r w:rsidR="00C606E7" w:rsidRPr="00E36CA5">
        <w:rPr>
          <w:rFonts w:hint="cs"/>
          <w:rtl/>
          <w:lang w:bidi="ar-EG"/>
        </w:rPr>
        <w:t>على نحو فعال</w:t>
      </w:r>
      <w:r w:rsidRPr="00E36CA5">
        <w:rPr>
          <w:rtl/>
          <w:lang w:bidi="ar-EG"/>
        </w:rPr>
        <w:t xml:space="preserve">. وستواصل لجنة التوجيه استعراض مقترحات المشاريع ودعم </w:t>
      </w:r>
      <w:r w:rsidRPr="00E36CA5">
        <w:rPr>
          <w:rFonts w:hint="cs"/>
          <w:rtl/>
          <w:lang w:bidi="ar-EG"/>
        </w:rPr>
        <w:t>ال</w:t>
      </w:r>
      <w:r w:rsidRPr="00E36CA5">
        <w:rPr>
          <w:rtl/>
          <w:lang w:bidi="ar-EG"/>
        </w:rPr>
        <w:t xml:space="preserve">مشاريع </w:t>
      </w:r>
      <w:r w:rsidRPr="00E36CA5">
        <w:rPr>
          <w:rFonts w:hint="cs"/>
          <w:rtl/>
          <w:lang w:bidi="ar-EG"/>
        </w:rPr>
        <w:t>ال</w:t>
      </w:r>
      <w:r w:rsidRPr="00E36CA5">
        <w:rPr>
          <w:rtl/>
          <w:lang w:bidi="ar-EG"/>
        </w:rPr>
        <w:t xml:space="preserve">منتقاة في مختلف مجالات العمل مع إيلاء اهتمام خاص إلى المبادرات الإقليمية التي وافق عليها المؤتمر العالمي لتنمية الاتصالات لعام </w:t>
      </w:r>
      <w:r w:rsidRPr="00E36CA5">
        <w:rPr>
          <w:lang w:bidi="ar-EG"/>
        </w:rPr>
        <w:t>2017</w:t>
      </w:r>
      <w:r w:rsidRPr="00E36CA5">
        <w:rPr>
          <w:rtl/>
          <w:lang w:bidi="ar-EG"/>
        </w:rPr>
        <w:t xml:space="preserve"> مع مراعاة القواعد والمعايير التي تحددها </w:t>
      </w:r>
      <w:r w:rsidRPr="00E36CA5">
        <w:rPr>
          <w:i/>
          <w:iCs/>
          <w:rtl/>
          <w:lang w:bidi="ar-EG"/>
        </w:rPr>
        <w:t>قواعد الصندوق وإجراءاته</w:t>
      </w:r>
      <w:r w:rsidRPr="00E36CA5">
        <w:rPr>
          <w:rtl/>
          <w:lang w:bidi="ar-EG"/>
        </w:rPr>
        <w:t xml:space="preserve"> </w:t>
      </w:r>
      <w:r w:rsidRPr="00E36CA5">
        <w:rPr>
          <w:rFonts w:hint="cs"/>
          <w:rtl/>
          <w:lang w:bidi="ar-EG"/>
        </w:rPr>
        <w:t>و</w:t>
      </w:r>
      <w:r w:rsidRPr="00E36CA5">
        <w:rPr>
          <w:rtl/>
          <w:lang w:bidi="ar-EG"/>
        </w:rPr>
        <w:t>في حدود حساب رأس مال الصندوق.</w:t>
      </w:r>
    </w:p>
    <w:p w14:paraId="25B2964B" w14:textId="77777777" w:rsidR="00751B3B" w:rsidRPr="002E1B78" w:rsidRDefault="00751B3B" w:rsidP="00751B3B">
      <w:pPr>
        <w:pStyle w:val="Heading1"/>
        <w:rPr>
          <w:rtl/>
        </w:rPr>
      </w:pPr>
      <w:r w:rsidRPr="002E1B78">
        <w:t>4</w:t>
      </w:r>
      <w:r w:rsidRPr="002E1B78">
        <w:rPr>
          <w:rtl/>
        </w:rPr>
        <w:tab/>
        <w:t>تطور حسابات رأس مال صندوق تنمية تكنولوجيا المعلومات والاتصالات</w:t>
      </w:r>
    </w:p>
    <w:p w14:paraId="4F3C7A2F" w14:textId="247C9F0C" w:rsidR="00751B3B" w:rsidRPr="004B3578" w:rsidRDefault="00751B3B" w:rsidP="00260D00">
      <w:pPr>
        <w:keepNext/>
        <w:keepLines/>
        <w:rPr>
          <w:rtl/>
          <w:lang w:bidi="ar-EG"/>
        </w:rPr>
      </w:pPr>
      <w:r w:rsidRPr="004B3578">
        <w:rPr>
          <w:lang w:bidi="ar-EG"/>
        </w:rPr>
        <w:t>1.4</w:t>
      </w:r>
      <w:r w:rsidRPr="004B3578">
        <w:rPr>
          <w:lang w:bidi="ar-EG"/>
        </w:rPr>
        <w:tab/>
      </w:r>
      <w:r w:rsidRPr="004B3578">
        <w:rPr>
          <w:rFonts w:hint="cs"/>
          <w:rtl/>
          <w:lang w:bidi="ar-EG"/>
        </w:rPr>
        <w:t>بلغ</w:t>
      </w:r>
      <w:r w:rsidRPr="004B3578">
        <w:rPr>
          <w:rtl/>
          <w:lang w:bidi="ar-EG"/>
        </w:rPr>
        <w:t xml:space="preserve"> مجموع الإيرادات الناشئة عن الفائدة المحقّقة في عام </w:t>
      </w:r>
      <w:r w:rsidR="00260D00">
        <w:rPr>
          <w:lang w:val="fr-CH" w:bidi="ar-EG"/>
        </w:rPr>
        <w:t>2019</w:t>
      </w:r>
      <w:r w:rsidRPr="004B357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مبلغ</w:t>
      </w:r>
      <w:r w:rsidRPr="004B3578">
        <w:rPr>
          <w:rtl/>
          <w:lang w:bidi="ar-EG"/>
        </w:rPr>
        <w:t xml:space="preserve"> </w:t>
      </w:r>
      <w:r w:rsidR="00260D00" w:rsidRPr="00260D00">
        <w:rPr>
          <w:lang w:val="en-GB" w:bidi="ar-EG"/>
        </w:rPr>
        <w:t>72</w:t>
      </w:r>
      <w:r w:rsidR="00260D00">
        <w:rPr>
          <w:lang w:val="en-GB" w:bidi="ar-EG"/>
        </w:rPr>
        <w:t> </w:t>
      </w:r>
      <w:r w:rsidR="00260D00" w:rsidRPr="00260D00">
        <w:rPr>
          <w:lang w:val="en-GB" w:bidi="ar-EG"/>
        </w:rPr>
        <w:t>468</w:t>
      </w:r>
      <w:r w:rsidRPr="004B3578">
        <w:rPr>
          <w:rtl/>
          <w:lang w:bidi="ar-EG"/>
        </w:rPr>
        <w:t xml:space="preserve"> دولار</w:t>
      </w:r>
      <w:r w:rsidRPr="004B3578">
        <w:rPr>
          <w:rFonts w:hint="cs"/>
          <w:rtl/>
          <w:lang w:bidi="ar-EG"/>
        </w:rPr>
        <w:t>اً</w:t>
      </w:r>
      <w:r w:rsidRPr="004B3578">
        <w:rPr>
          <w:rtl/>
          <w:lang w:bidi="ar-EG"/>
        </w:rPr>
        <w:t xml:space="preserve"> أمريكي</w:t>
      </w:r>
      <w:r>
        <w:rPr>
          <w:rFonts w:hint="cs"/>
          <w:rtl/>
          <w:lang w:bidi="ar-EG"/>
        </w:rPr>
        <w:t>اً</w:t>
      </w:r>
      <w:r w:rsidRPr="004B3578">
        <w:rPr>
          <w:rFonts w:hint="cs"/>
          <w:rtl/>
          <w:lang w:bidi="ar-EG"/>
        </w:rPr>
        <w:t>.</w:t>
      </w:r>
      <w:r w:rsidR="00260D00">
        <w:rPr>
          <w:rStyle w:val="FootnoteReference"/>
          <w:rtl/>
          <w:lang w:bidi="ar-EG"/>
        </w:rPr>
        <w:footnoteReference w:id="3"/>
      </w:r>
    </w:p>
    <w:p w14:paraId="5E284D17" w14:textId="1BA9CE64" w:rsidR="00751B3B" w:rsidRDefault="00751B3B" w:rsidP="00260D00">
      <w:pPr>
        <w:rPr>
          <w:rtl/>
          <w:lang w:bidi="ar-EG"/>
        </w:rPr>
      </w:pPr>
      <w:r w:rsidRPr="004B3578">
        <w:rPr>
          <w:lang w:bidi="ar-EG"/>
        </w:rPr>
        <w:t>2.4</w:t>
      </w:r>
      <w:r w:rsidRPr="004B3578">
        <w:rPr>
          <w:lang w:bidi="ar-EG"/>
        </w:rPr>
        <w:tab/>
      </w:r>
      <w:r w:rsidRPr="004B3578">
        <w:rPr>
          <w:rtl/>
          <w:lang w:bidi="ar-EG"/>
        </w:rPr>
        <w:t>و</w:t>
      </w:r>
      <w:r w:rsidRPr="004B3578">
        <w:rPr>
          <w:rFonts w:hint="cs"/>
          <w:rtl/>
          <w:lang w:bidi="ar-EG"/>
        </w:rPr>
        <w:t>حتى</w:t>
      </w:r>
      <w:r w:rsidRPr="004B3578">
        <w:rPr>
          <w:rtl/>
          <w:lang w:bidi="ar-EG"/>
        </w:rPr>
        <w:t xml:space="preserve"> </w:t>
      </w:r>
      <w:r w:rsidRPr="004B3578">
        <w:rPr>
          <w:lang w:val="fr-CH" w:bidi="ar-EG"/>
        </w:rPr>
        <w:t>31</w:t>
      </w:r>
      <w:r w:rsidRPr="004B3578">
        <w:rPr>
          <w:rtl/>
          <w:lang w:bidi="ar-EG"/>
        </w:rPr>
        <w:t xml:space="preserve"> ديسمبر </w:t>
      </w:r>
      <w:r w:rsidRPr="004B3578">
        <w:rPr>
          <w:lang w:val="fr-CH" w:bidi="ar-EG"/>
        </w:rPr>
        <w:t>201</w:t>
      </w:r>
      <w:r w:rsidR="00260D00">
        <w:rPr>
          <w:lang w:val="fr-CH" w:bidi="ar-EG"/>
        </w:rPr>
        <w:t>9</w:t>
      </w:r>
      <w:r w:rsidRPr="004B3578">
        <w:rPr>
          <w:rtl/>
          <w:lang w:bidi="ar-EG"/>
        </w:rPr>
        <w:t xml:space="preserve">، </w:t>
      </w:r>
      <w:r w:rsidRPr="004B3578">
        <w:rPr>
          <w:rFonts w:hint="cs"/>
          <w:rtl/>
          <w:lang w:bidi="ar-EG"/>
        </w:rPr>
        <w:t>بلغ الرصيد المتبقي من</w:t>
      </w:r>
      <w:r w:rsidRPr="004B3578">
        <w:rPr>
          <w:rtl/>
          <w:lang w:bidi="ar-EG"/>
        </w:rPr>
        <w:t xml:space="preserve"> رأس مال الصندوق </w:t>
      </w:r>
      <w:r w:rsidR="00260D00" w:rsidRPr="00260D00">
        <w:rPr>
          <w:lang w:val="en-GB" w:bidi="ar-EG"/>
        </w:rPr>
        <w:t>4</w:t>
      </w:r>
      <w:r w:rsidR="00260D00">
        <w:rPr>
          <w:lang w:val="en-GB" w:bidi="ar-EG"/>
        </w:rPr>
        <w:t> </w:t>
      </w:r>
      <w:r w:rsidR="00260D00" w:rsidRPr="00260D00">
        <w:rPr>
          <w:lang w:val="en-GB" w:bidi="ar-EG"/>
        </w:rPr>
        <w:t>306</w:t>
      </w:r>
      <w:r w:rsidR="00260D00">
        <w:rPr>
          <w:lang w:val="en-GB" w:bidi="ar-EG"/>
        </w:rPr>
        <w:t> </w:t>
      </w:r>
      <w:r w:rsidR="00260D00" w:rsidRPr="00260D00">
        <w:rPr>
          <w:lang w:val="en-GB" w:bidi="ar-EG"/>
        </w:rPr>
        <w:t>176</w:t>
      </w:r>
      <w:r w:rsidRPr="004B3578">
        <w:rPr>
          <w:rFonts w:hint="cs"/>
          <w:rtl/>
          <w:lang w:val="fr-CH" w:bidi="ar-EG"/>
        </w:rPr>
        <w:t xml:space="preserve"> </w:t>
      </w:r>
      <w:r w:rsidRPr="004B3578">
        <w:rPr>
          <w:rtl/>
          <w:lang w:bidi="ar-EG"/>
        </w:rPr>
        <w:t xml:space="preserve">دولاراً أمريكياً، بينما </w:t>
      </w:r>
      <w:r w:rsidRPr="004B3578">
        <w:rPr>
          <w:rFonts w:hint="cs"/>
          <w:rtl/>
          <w:lang w:bidi="ar-EG"/>
        </w:rPr>
        <w:t>وصل م</w:t>
      </w:r>
      <w:r w:rsidRPr="004B3578">
        <w:rPr>
          <w:rtl/>
          <w:lang w:bidi="ar-EG"/>
        </w:rPr>
        <w:t>بلغ صندوق رأس المال العامل للمعارض</w:t>
      </w:r>
      <w:r w:rsidRPr="004B3578">
        <w:rPr>
          <w:rFonts w:hint="cs"/>
          <w:rtl/>
          <w:lang w:bidi="ar-EG"/>
        </w:rPr>
        <w:t xml:space="preserve"> </w:t>
      </w:r>
      <w:r w:rsidRPr="004B3578">
        <w:rPr>
          <w:lang w:val="es-ES" w:bidi="ar-EG"/>
        </w:rPr>
        <w:t>(EWCF)</w:t>
      </w:r>
      <w:r w:rsidRPr="004B3578">
        <w:rPr>
          <w:rtl/>
          <w:lang w:bidi="ar-EG"/>
        </w:rPr>
        <w:t xml:space="preserve"> </w:t>
      </w:r>
      <w:r w:rsidRPr="004B3578">
        <w:rPr>
          <w:rFonts w:hint="cs"/>
          <w:rtl/>
          <w:lang w:bidi="ar-EG"/>
        </w:rPr>
        <w:t>إلى</w:t>
      </w:r>
      <w:r w:rsidRPr="004B3578">
        <w:rPr>
          <w:rtl/>
          <w:lang w:bidi="ar-EG"/>
        </w:rPr>
        <w:t xml:space="preserve"> </w:t>
      </w:r>
      <w:r w:rsidR="00260D00" w:rsidRPr="00260D00">
        <w:rPr>
          <w:lang w:val="en-GB" w:bidi="ar-EG"/>
        </w:rPr>
        <w:t>8</w:t>
      </w:r>
      <w:r w:rsidR="00260D00">
        <w:rPr>
          <w:lang w:val="en-GB" w:bidi="ar-EG"/>
        </w:rPr>
        <w:t> </w:t>
      </w:r>
      <w:r w:rsidR="00260D00" w:rsidRPr="00260D00">
        <w:rPr>
          <w:lang w:val="en-GB" w:bidi="ar-EG"/>
        </w:rPr>
        <w:t>377</w:t>
      </w:r>
      <w:r w:rsidR="00260D00">
        <w:rPr>
          <w:lang w:val="en-GB" w:bidi="ar-EG"/>
        </w:rPr>
        <w:t> </w:t>
      </w:r>
      <w:r w:rsidR="00260D00" w:rsidRPr="00260D00">
        <w:rPr>
          <w:lang w:val="en-GB" w:bidi="ar-EG"/>
        </w:rPr>
        <w:t>576</w:t>
      </w:r>
      <w:r w:rsidRPr="004B3578">
        <w:rPr>
          <w:rtl/>
          <w:lang w:bidi="ar-EG"/>
        </w:rPr>
        <w:t xml:space="preserve"> فرنكا سويسري</w:t>
      </w:r>
      <w:r w:rsidRPr="004B3578">
        <w:rPr>
          <w:rFonts w:hint="cs"/>
          <w:rtl/>
          <w:lang w:bidi="ar-EG"/>
        </w:rPr>
        <w:t>اً</w:t>
      </w:r>
      <w:r w:rsidRPr="004B3578">
        <w:rPr>
          <w:rtl/>
          <w:lang w:bidi="ar-EG"/>
        </w:rPr>
        <w:t>.</w:t>
      </w:r>
      <w:r w:rsidR="00260D00">
        <w:rPr>
          <w:rStyle w:val="FootnoteReference"/>
          <w:rtl/>
          <w:lang w:bidi="ar-EG"/>
        </w:rPr>
        <w:footnoteReference w:id="4"/>
      </w:r>
    </w:p>
    <w:p w14:paraId="4B225A66" w14:textId="60C766E4" w:rsidR="00751B3B" w:rsidRDefault="00751B3B" w:rsidP="00751B3B">
      <w:pPr>
        <w:rPr>
          <w:lang w:bidi="ar-EG"/>
        </w:rPr>
      </w:pPr>
    </w:p>
    <w:p w14:paraId="7AF6E25C" w14:textId="21E586F2" w:rsidR="00260D00" w:rsidRDefault="00260D00" w:rsidP="00260D00">
      <w:pPr>
        <w:spacing w:before="100" w:beforeAutospacing="1" w:after="100" w:afterAutospacing="1" w:line="240" w:lineRule="auto"/>
        <w:rPr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DD04D5" wp14:editId="7EDDA565">
                <wp:simplePos x="0" y="0"/>
                <wp:positionH relativeFrom="margin">
                  <wp:align>center</wp:align>
                </wp:positionH>
                <wp:positionV relativeFrom="paragraph">
                  <wp:posOffset>136161</wp:posOffset>
                </wp:positionV>
                <wp:extent cx="3590925" cy="324787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247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1E3BD404" w14:textId="77777777" w:rsidR="00751B3B" w:rsidRPr="00260D00" w:rsidRDefault="00751B3B" w:rsidP="00751B3B">
                            <w:pPr>
                              <w:pStyle w:val="Figuretitle0"/>
                              <w:spacing w:before="0" w:after="0"/>
                              <w:rPr>
                                <w:rFonts w:ascii="Dubai" w:hAnsi="Dubai" w:cs="Dubai"/>
                                <w:color w:val="000000" w:themeColor="text1"/>
                                <w:szCs w:val="22"/>
                              </w:rPr>
                            </w:pPr>
                            <w:r w:rsidRPr="00260D00">
                              <w:rPr>
                                <w:rFonts w:ascii="Dubai" w:eastAsiaTheme="minorEastAsia" w:hAnsi="Dubai" w:cs="Dubai"/>
                                <w:color w:val="000000" w:themeColor="text1"/>
                                <w:szCs w:val="22"/>
                                <w:rtl/>
                              </w:rPr>
                              <w:t xml:space="preserve">الشكل </w:t>
                            </w:r>
                            <w:r w:rsidRPr="00260D00">
                              <w:rPr>
                                <w:rFonts w:ascii="Dubai" w:eastAsiaTheme="minorEastAsia" w:hAnsi="Dubai" w:cs="Dubai"/>
                                <w:color w:val="000000" w:themeColor="text1"/>
                                <w:szCs w:val="22"/>
                              </w:rPr>
                              <w:t>4</w:t>
                            </w:r>
                            <w:r w:rsidRPr="00260D00">
                              <w:rPr>
                                <w:rFonts w:ascii="Dubai" w:eastAsiaTheme="minorEastAsia" w:hAnsi="Dubai" w:cs="Dubai"/>
                                <w:color w:val="000000" w:themeColor="text1"/>
                                <w:szCs w:val="22"/>
                                <w:rtl/>
                              </w:rPr>
                              <w:t xml:space="preserve"> - </w:t>
                            </w:r>
                            <w:r w:rsidRPr="00260D00">
                              <w:rPr>
                                <w:rFonts w:ascii="Dubai" w:eastAsiaTheme="minorEastAsia" w:hAnsi="Dubai" w:cs="Dubai" w:hint="cs"/>
                                <w:color w:val="000000" w:themeColor="text1"/>
                                <w:szCs w:val="22"/>
                                <w:rtl/>
                              </w:rPr>
                              <w:t xml:space="preserve">تطور حساب رأس مال الصندوق </w:t>
                            </w:r>
                            <w:r w:rsidRPr="00260D00">
                              <w:rPr>
                                <w:rFonts w:ascii="Dubai" w:eastAsiaTheme="minorEastAsia" w:hAnsi="Dubai" w:cs="Dubai"/>
                                <w:color w:val="000000" w:themeColor="text1"/>
                                <w:szCs w:val="22"/>
                                <w:rtl/>
                              </w:rPr>
                              <w:t>(</w:t>
                            </w:r>
                            <w:r w:rsidRPr="00260D00">
                              <w:rPr>
                                <w:rFonts w:ascii="Dubai" w:eastAsiaTheme="minorEastAsia" w:hAnsi="Dubai" w:cs="Dubai" w:hint="cs"/>
                                <w:color w:val="000000" w:themeColor="text1"/>
                                <w:szCs w:val="22"/>
                                <w:rtl/>
                              </w:rPr>
                              <w:t>بالدولار الأمريكي</w:t>
                            </w:r>
                            <w:r w:rsidRPr="00260D00">
                              <w:rPr>
                                <w:rFonts w:ascii="Dubai" w:eastAsiaTheme="minorEastAsia" w:hAnsi="Dubai" w:cs="Dubai"/>
                                <w:color w:val="000000" w:themeColor="text1"/>
                                <w:szCs w:val="2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D04D5" id="Text Box 16" o:spid="_x0000_s1052" type="#_x0000_t202" style="position:absolute;left:0;text-align:left;margin-left:0;margin-top:10.7pt;width:282.75pt;height:25.55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" fillcolor="white [3212]" stroked="f">
                <v:textbox inset="0,0,0,0">
                  <w:txbxContent>
                    <w:p w14:paraId="1E3BD404" w14:textId="77777777" w:rsidR="00751B3B" w:rsidRPr="00260D00" w:rsidRDefault="00751B3B" w:rsidP="00751B3B">
                      <w:pPr>
                        <w:pStyle w:val="Figuretitle0"/>
                        <w:spacing w:before="0" w:after="0"/>
                        <w:rPr>
                          <w:rFonts w:ascii="Dubai" w:hAnsi="Dubai" w:cs="Dubai"/>
                          <w:color w:val="000000" w:themeColor="text1"/>
                          <w:szCs w:val="22"/>
                        </w:rPr>
                      </w:pPr>
                      <w:r w:rsidRPr="00260D00">
                        <w:rPr>
                          <w:rFonts w:ascii="Dubai" w:eastAsiaTheme="minorEastAsia" w:hAnsi="Dubai" w:cs="Dubai"/>
                          <w:color w:val="000000" w:themeColor="text1"/>
                          <w:szCs w:val="22"/>
                          <w:rtl/>
                        </w:rPr>
                        <w:t xml:space="preserve">الشكل </w:t>
                      </w:r>
                      <w:r w:rsidRPr="00260D00">
                        <w:rPr>
                          <w:rFonts w:ascii="Dubai" w:eastAsiaTheme="minorEastAsia" w:hAnsi="Dubai" w:cs="Dubai"/>
                          <w:color w:val="000000" w:themeColor="text1"/>
                          <w:szCs w:val="22"/>
                        </w:rPr>
                        <w:t>4</w:t>
                      </w:r>
                      <w:r w:rsidRPr="00260D00">
                        <w:rPr>
                          <w:rFonts w:ascii="Dubai" w:eastAsiaTheme="minorEastAsia" w:hAnsi="Dubai" w:cs="Dubai"/>
                          <w:color w:val="000000" w:themeColor="text1"/>
                          <w:szCs w:val="22"/>
                          <w:rtl/>
                        </w:rPr>
                        <w:t xml:space="preserve"> - </w:t>
                      </w:r>
                      <w:r w:rsidRPr="00260D00">
                        <w:rPr>
                          <w:rFonts w:ascii="Dubai" w:eastAsiaTheme="minorEastAsia" w:hAnsi="Dubai" w:cs="Dubai" w:hint="cs"/>
                          <w:color w:val="000000" w:themeColor="text1"/>
                          <w:szCs w:val="22"/>
                          <w:rtl/>
                        </w:rPr>
                        <w:t xml:space="preserve">تطور حساب رأس مال الصندوق </w:t>
                      </w:r>
                      <w:r w:rsidRPr="00260D00">
                        <w:rPr>
                          <w:rFonts w:ascii="Dubai" w:eastAsiaTheme="minorEastAsia" w:hAnsi="Dubai" w:cs="Dubai"/>
                          <w:color w:val="000000" w:themeColor="text1"/>
                          <w:szCs w:val="22"/>
                          <w:rtl/>
                        </w:rPr>
                        <w:t>(</w:t>
                      </w:r>
                      <w:r w:rsidRPr="00260D00">
                        <w:rPr>
                          <w:rFonts w:ascii="Dubai" w:eastAsiaTheme="minorEastAsia" w:hAnsi="Dubai" w:cs="Dubai" w:hint="cs"/>
                          <w:color w:val="000000" w:themeColor="text1"/>
                          <w:szCs w:val="22"/>
                          <w:rtl/>
                        </w:rPr>
                        <w:t>بالدولار الأ</w:t>
                      </w:r>
                      <w:bookmarkStart w:id="2" w:name="_GoBack"/>
                      <w:bookmarkEnd w:id="2"/>
                      <w:r w:rsidRPr="00260D00">
                        <w:rPr>
                          <w:rFonts w:ascii="Dubai" w:eastAsiaTheme="minorEastAsia" w:hAnsi="Dubai" w:cs="Dubai" w:hint="cs"/>
                          <w:color w:val="000000" w:themeColor="text1"/>
                          <w:szCs w:val="22"/>
                          <w:rtl/>
                        </w:rPr>
                        <w:t>مريكي</w:t>
                      </w:r>
                      <w:r w:rsidRPr="00260D00">
                        <w:rPr>
                          <w:rFonts w:ascii="Dubai" w:eastAsiaTheme="minorEastAsia" w:hAnsi="Dubai" w:cs="Dubai"/>
                          <w:color w:val="000000" w:themeColor="text1"/>
                          <w:szCs w:val="22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EG"/>
        </w:rPr>
        <w:drawing>
          <wp:inline distT="0" distB="0" distL="0" distR="0" wp14:anchorId="7D76B07A" wp14:editId="3AC5E7BB">
            <wp:extent cx="6120765" cy="3197225"/>
            <wp:effectExtent l="0" t="0" r="0" b="3175"/>
            <wp:docPr id="73" name="Picture 73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34-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2DC3C" w14:textId="26BB4FF3" w:rsidR="00751B3B" w:rsidRPr="00A22D60" w:rsidRDefault="00751B3B" w:rsidP="00751B3B">
      <w:pPr>
        <w:spacing w:before="360"/>
        <w:rPr>
          <w:rtl/>
          <w:lang w:bidi="ar-EG"/>
        </w:rPr>
      </w:pPr>
      <w:r w:rsidRPr="00A22D60">
        <w:rPr>
          <w:lang w:bidi="ar-EG"/>
        </w:rPr>
        <w:t>3.4</w:t>
      </w:r>
      <w:r w:rsidRPr="00A22D60">
        <w:rPr>
          <w:lang w:bidi="ar-EG"/>
        </w:rPr>
        <w:tab/>
      </w:r>
      <w:r w:rsidRPr="00A22D60">
        <w:rPr>
          <w:rFonts w:hint="cs"/>
          <w:rtl/>
          <w:lang w:bidi="ar-EG"/>
        </w:rPr>
        <w:t xml:space="preserve">وينبغي الإشارة إلى أن </w:t>
      </w:r>
      <w:r>
        <w:rPr>
          <w:rFonts w:hint="cs"/>
          <w:rtl/>
          <w:lang w:bidi="ar-EG"/>
        </w:rPr>
        <w:t xml:space="preserve">الأحكام التالية للقرار </w:t>
      </w:r>
      <w:r>
        <w:rPr>
          <w:lang w:val="es-ES" w:bidi="ar-EG"/>
        </w:rPr>
        <w:t>11</w:t>
      </w:r>
      <w:r>
        <w:rPr>
          <w:rFonts w:hint="cs"/>
          <w:rtl/>
          <w:lang w:bidi="ar-EG"/>
        </w:rPr>
        <w:t xml:space="preserve"> </w:t>
      </w:r>
      <w:r w:rsidRPr="004B3578">
        <w:rPr>
          <w:rFonts w:hint="cs"/>
          <w:rtl/>
          <w:lang w:val="es-ES" w:bidi="ar-EG"/>
        </w:rPr>
        <w:t xml:space="preserve">(المراجَع في دبي، </w:t>
      </w:r>
      <w:r w:rsidRPr="004B3578">
        <w:rPr>
          <w:lang w:val="es-ES" w:bidi="ar-EG"/>
        </w:rPr>
        <w:t>2018</w:t>
      </w:r>
      <w:r w:rsidRPr="004B3578">
        <w:rPr>
          <w:rFonts w:hint="cs"/>
          <w:rtl/>
          <w:lang w:val="es-ES" w:bidi="ar-EG"/>
        </w:rPr>
        <w:t>)</w:t>
      </w:r>
      <w:r w:rsidRPr="004B3578">
        <w:rPr>
          <w:rFonts w:hint="cs"/>
          <w:rtl/>
          <w:lang w:bidi="ar-EG"/>
        </w:rPr>
        <w:t xml:space="preserve"> لمؤتمر المندوبين المفوضين لعام </w:t>
      </w:r>
      <w:r w:rsidRPr="004B3578">
        <w:rPr>
          <w:lang w:val="es-ES" w:bidi="ar-EG"/>
        </w:rPr>
        <w:t>2018</w:t>
      </w:r>
      <w:r>
        <w:rPr>
          <w:rFonts w:hint="cs"/>
          <w:rtl/>
          <w:lang w:val="es-ES" w:bidi="ar-EG"/>
        </w:rPr>
        <w:t xml:space="preserve"> قد</w:t>
      </w:r>
      <w:r>
        <w:rPr>
          <w:rFonts w:hint="eastAsia"/>
          <w:rtl/>
          <w:lang w:val="es-ES" w:bidi="ar-EG"/>
        </w:rPr>
        <w:t> </w:t>
      </w:r>
      <w:r>
        <w:rPr>
          <w:rFonts w:hint="cs"/>
          <w:rtl/>
          <w:lang w:val="es-ES" w:bidi="ar-EG"/>
        </w:rPr>
        <w:t xml:space="preserve">يكون لها تأثير على </w:t>
      </w:r>
      <w:r w:rsidRPr="004B3578">
        <w:rPr>
          <w:rtl/>
          <w:lang w:bidi="ar-EG"/>
        </w:rPr>
        <w:t>صندوق رأس المال العامل للمعارض</w:t>
      </w:r>
      <w:r>
        <w:rPr>
          <w:rFonts w:hint="cs"/>
          <w:rtl/>
          <w:lang w:bidi="ar-EG"/>
        </w:rPr>
        <w:t xml:space="preserve">، وبالتالي، على </w:t>
      </w:r>
      <w:r w:rsidRPr="002E1B78">
        <w:rPr>
          <w:rtl/>
          <w:lang w:bidi="ar-EG"/>
        </w:rPr>
        <w:t>صندوق تنمية تكنولوجيا المعلومات والاتصالات</w:t>
      </w:r>
      <w:r>
        <w:rPr>
          <w:rFonts w:hint="cs"/>
          <w:rtl/>
          <w:lang w:bidi="ar-EG"/>
        </w:rPr>
        <w:t>:</w:t>
      </w:r>
    </w:p>
    <w:p w14:paraId="22F7DA31" w14:textId="77777777" w:rsidR="00751B3B" w:rsidRPr="00095ADA" w:rsidRDefault="00751B3B" w:rsidP="00751B3B">
      <w:pPr>
        <w:pStyle w:val="enumlev1"/>
        <w:ind w:left="850" w:hanging="850"/>
        <w:rPr>
          <w:rtl/>
          <w:lang w:bidi="ar-EG"/>
        </w:rPr>
      </w:pPr>
      <w:r w:rsidRPr="00095ADA">
        <w:rPr>
          <w:rFonts w:ascii="Traditional Arabic" w:hAnsi="Traditional Arabic"/>
          <w:rtl/>
          <w:lang w:bidi="ar-EG"/>
        </w:rPr>
        <w:t>•</w:t>
      </w:r>
      <w:r w:rsidRPr="00095ADA">
        <w:rPr>
          <w:rtl/>
          <w:lang w:bidi="ar-EG"/>
        </w:rPr>
        <w:tab/>
      </w:r>
      <w:r w:rsidRPr="00A07A23">
        <w:rPr>
          <w:rFonts w:hint="cs"/>
          <w:b/>
          <w:bCs/>
          <w:rtl/>
          <w:lang w:bidi="ar-EG"/>
        </w:rPr>
        <w:t xml:space="preserve">يقرر </w:t>
      </w:r>
      <w:r w:rsidRPr="00A07A23">
        <w:rPr>
          <w:b/>
          <w:bCs/>
          <w:lang w:bidi="ar-EG"/>
        </w:rPr>
        <w:t>(4)</w:t>
      </w:r>
      <w:r w:rsidRPr="00095ADA">
        <w:rPr>
          <w:rFonts w:hint="cs"/>
          <w:rtl/>
        </w:rPr>
        <w:t>: أ</w:t>
      </w:r>
      <w:r w:rsidRPr="00095ADA">
        <w:rPr>
          <w:rFonts w:hint="cs"/>
          <w:i/>
          <w:iCs/>
          <w:rtl/>
        </w:rPr>
        <w:t xml:space="preserve">ن الاختصاصات، استناداً إلى المساهمات المقدمة من أعضاء الاتحاد، بشأن تعيين </w:t>
      </w:r>
      <w:r>
        <w:rPr>
          <w:rFonts w:hint="cs"/>
          <w:i/>
          <w:iCs/>
          <w:rtl/>
        </w:rPr>
        <w:t>ال</w:t>
      </w:r>
      <w:r w:rsidRPr="00095ADA">
        <w:rPr>
          <w:rFonts w:hint="cs"/>
          <w:i/>
          <w:iCs/>
          <w:rtl/>
        </w:rPr>
        <w:t>مكتب</w:t>
      </w:r>
      <w:r>
        <w:rPr>
          <w:rFonts w:hint="cs"/>
          <w:i/>
          <w:iCs/>
          <w:rtl/>
        </w:rPr>
        <w:t xml:space="preserve"> ال</w:t>
      </w:r>
      <w:r w:rsidRPr="00095ADA">
        <w:rPr>
          <w:rFonts w:hint="cs"/>
          <w:i/>
          <w:iCs/>
          <w:rtl/>
        </w:rPr>
        <w:t xml:space="preserve">استشاري </w:t>
      </w:r>
      <w:r>
        <w:rPr>
          <w:rFonts w:hint="cs"/>
          <w:i/>
          <w:iCs/>
          <w:rtl/>
        </w:rPr>
        <w:t>ال</w:t>
      </w:r>
      <w:r w:rsidRPr="00095ADA">
        <w:rPr>
          <w:rFonts w:hint="cs"/>
          <w:i/>
          <w:iCs/>
          <w:rtl/>
        </w:rPr>
        <w:t xml:space="preserve">خارجي </w:t>
      </w:r>
      <w:r>
        <w:rPr>
          <w:rFonts w:hint="cs"/>
          <w:i/>
          <w:iCs/>
          <w:rtl/>
        </w:rPr>
        <w:t>المستقل</w:t>
      </w:r>
      <w:r w:rsidRPr="00095ADA">
        <w:rPr>
          <w:rFonts w:hint="cs"/>
          <w:i/>
          <w:iCs/>
          <w:rtl/>
        </w:rPr>
        <w:t>، يجب أن تقدم إلى فريق العمل التابع للمجلس والمعني بالموارد المالية والبشرية للموافقة عليها، وأنه يجب تغطية نفقات هذا التعيين من صندوق رأس المال العامل للمعارض</w:t>
      </w:r>
      <w:r w:rsidRPr="00095ADA">
        <w:rPr>
          <w:rFonts w:hint="cs"/>
          <w:rtl/>
        </w:rPr>
        <w:t>؛</w:t>
      </w:r>
    </w:p>
    <w:p w14:paraId="197A4EF6" w14:textId="77777777" w:rsidR="00751B3B" w:rsidRPr="00095ADA" w:rsidRDefault="00751B3B" w:rsidP="00751B3B">
      <w:pPr>
        <w:pStyle w:val="enumlev1"/>
        <w:ind w:left="850" w:hanging="850"/>
        <w:rPr>
          <w:i/>
          <w:iCs/>
          <w:rtl/>
          <w:lang w:bidi="ar-EG"/>
        </w:rPr>
      </w:pPr>
      <w:r w:rsidRPr="00095ADA">
        <w:rPr>
          <w:rFonts w:ascii="Traditional Arabic" w:hAnsi="Traditional Arabic"/>
          <w:rtl/>
          <w:lang w:bidi="ar-EG"/>
        </w:rPr>
        <w:t>•</w:t>
      </w:r>
      <w:r w:rsidRPr="00095ADA">
        <w:rPr>
          <w:rtl/>
          <w:lang w:bidi="ar-EG"/>
        </w:rPr>
        <w:tab/>
      </w:r>
      <w:r w:rsidRPr="00A07A23">
        <w:rPr>
          <w:rFonts w:hint="cs"/>
          <w:b/>
          <w:bCs/>
          <w:rtl/>
          <w:lang w:bidi="ar-EG"/>
        </w:rPr>
        <w:t xml:space="preserve">يقرر </w:t>
      </w:r>
      <w:r w:rsidRPr="00A07A23">
        <w:rPr>
          <w:b/>
          <w:bCs/>
          <w:lang w:bidi="ar-EG"/>
        </w:rPr>
        <w:t>(10)</w:t>
      </w:r>
      <w:r w:rsidRPr="00A07A23">
        <w:rPr>
          <w:rFonts w:hint="cs"/>
          <w:rtl/>
          <w:lang w:bidi="ar-EG"/>
        </w:rPr>
        <w:t>:</w:t>
      </w:r>
      <w:r w:rsidRPr="00095ADA">
        <w:rPr>
          <w:rFonts w:hint="cs"/>
          <w:rtl/>
          <w:lang w:bidi="ar-EG"/>
        </w:rPr>
        <w:t xml:space="preserve"> </w:t>
      </w:r>
      <w:r w:rsidRPr="00095ADA">
        <w:rPr>
          <w:i/>
          <w:iCs/>
          <w:rtl/>
        </w:rPr>
        <w:t xml:space="preserve">أن يوفر صندوق رأس المال </w:t>
      </w:r>
      <w:r w:rsidRPr="00095ADA">
        <w:rPr>
          <w:rFonts w:hint="cs"/>
          <w:i/>
          <w:iCs/>
          <w:rtl/>
        </w:rPr>
        <w:t>العامل للمعارض</w:t>
      </w:r>
      <w:r w:rsidRPr="00095ADA">
        <w:rPr>
          <w:i/>
          <w:iCs/>
          <w:rtl/>
        </w:rPr>
        <w:t xml:space="preserve"> مبلغاً </w:t>
      </w:r>
      <w:r w:rsidRPr="00095ADA">
        <w:rPr>
          <w:rFonts w:hint="cs"/>
          <w:i/>
          <w:iCs/>
          <w:rtl/>
        </w:rPr>
        <w:t>احتياطياً</w:t>
      </w:r>
      <w:r w:rsidRPr="00095ADA">
        <w:rPr>
          <w:i/>
          <w:iCs/>
          <w:rtl/>
        </w:rPr>
        <w:t xml:space="preserve"> بحد أدنى قدره</w:t>
      </w:r>
      <w:r w:rsidRPr="00095ADA">
        <w:rPr>
          <w:rFonts w:hint="cs"/>
          <w:i/>
          <w:iCs/>
          <w:rtl/>
        </w:rPr>
        <w:t xml:space="preserve"> خمسة</w:t>
      </w:r>
      <w:r w:rsidRPr="00095ADA">
        <w:rPr>
          <w:i/>
          <w:iCs/>
          <w:rtl/>
        </w:rPr>
        <w:t xml:space="preserve"> ملايين فرنك</w:t>
      </w:r>
      <w:r w:rsidRPr="00095ADA">
        <w:rPr>
          <w:rFonts w:hint="cs"/>
          <w:i/>
          <w:iCs/>
          <w:rtl/>
        </w:rPr>
        <w:t>اً</w:t>
      </w:r>
      <w:r w:rsidRPr="00095ADA">
        <w:rPr>
          <w:i/>
          <w:iCs/>
          <w:rtl/>
        </w:rPr>
        <w:t xml:space="preserve"> سويسري</w:t>
      </w:r>
      <w:r w:rsidRPr="00095ADA">
        <w:rPr>
          <w:rFonts w:hint="cs"/>
          <w:i/>
          <w:iCs/>
          <w:rtl/>
        </w:rPr>
        <w:t xml:space="preserve">اً </w:t>
      </w:r>
      <w:r w:rsidRPr="00095ADA">
        <w:rPr>
          <w:rFonts w:hint="cs"/>
          <w:i/>
          <w:iCs/>
          <w:rtl/>
          <w:lang w:val="es-ES"/>
        </w:rPr>
        <w:t>(</w:t>
      </w:r>
      <w:r w:rsidRPr="00095ADA">
        <w:rPr>
          <w:i/>
          <w:iCs/>
          <w:lang w:val="es-ES"/>
        </w:rPr>
        <w:t>5</w:t>
      </w:r>
      <w:r>
        <w:rPr>
          <w:i/>
          <w:iCs/>
          <w:lang w:val="es-ES"/>
        </w:rPr>
        <w:t> </w:t>
      </w:r>
      <w:r w:rsidRPr="00095ADA">
        <w:rPr>
          <w:i/>
          <w:iCs/>
          <w:lang w:val="es-ES"/>
        </w:rPr>
        <w:t>000</w:t>
      </w:r>
      <w:r>
        <w:rPr>
          <w:i/>
          <w:iCs/>
          <w:lang w:val="es-ES"/>
        </w:rPr>
        <w:t> </w:t>
      </w:r>
      <w:r w:rsidRPr="00095ADA">
        <w:rPr>
          <w:i/>
          <w:iCs/>
          <w:lang w:val="es-ES"/>
        </w:rPr>
        <w:t>000</w:t>
      </w:r>
      <w:r w:rsidRPr="00095ADA">
        <w:rPr>
          <w:rFonts w:hint="cs"/>
          <w:i/>
          <w:iCs/>
          <w:rtl/>
          <w:lang w:bidi="ar-EG"/>
        </w:rPr>
        <w:t xml:space="preserve"> فرنكاً سويسرياً</w:t>
      </w:r>
      <w:r w:rsidRPr="00095ADA">
        <w:rPr>
          <w:rFonts w:hint="cs"/>
          <w:i/>
          <w:iCs/>
          <w:rtl/>
          <w:lang w:val="es-ES"/>
        </w:rPr>
        <w:t>)</w:t>
      </w:r>
      <w:r w:rsidRPr="00095ADA">
        <w:rPr>
          <w:rFonts w:hint="cs"/>
          <w:i/>
          <w:iCs/>
          <w:rtl/>
        </w:rPr>
        <w:t>.</w:t>
      </w:r>
    </w:p>
    <w:p w14:paraId="0433FFF3" w14:textId="77777777" w:rsidR="00751B3B" w:rsidRDefault="00751B3B" w:rsidP="00751B3B">
      <w:pPr>
        <w:pStyle w:val="Heading1"/>
        <w:rPr>
          <w:rtl/>
          <w:lang w:bidi="ar-EG"/>
        </w:rPr>
      </w:pPr>
      <w:r w:rsidRPr="00001AE5">
        <w:t>5</w:t>
      </w:r>
      <w:r w:rsidRPr="00001AE5">
        <w:rPr>
          <w:rtl/>
        </w:rPr>
        <w:tab/>
        <w:t>الآفاق المستقبلية</w:t>
      </w:r>
    </w:p>
    <w:p w14:paraId="59EEB2D1" w14:textId="421D6DA6" w:rsidR="00751B3B" w:rsidRPr="002E1B78" w:rsidRDefault="00751B3B" w:rsidP="00751B3B">
      <w:pPr>
        <w:rPr>
          <w:lang w:bidi="ar-EG"/>
        </w:rPr>
      </w:pPr>
      <w:r w:rsidRPr="002E1B78">
        <w:rPr>
          <w:lang w:bidi="ar-EG"/>
        </w:rPr>
        <w:t>1.5</w:t>
      </w:r>
      <w:r w:rsidRPr="002E1B78">
        <w:rPr>
          <w:lang w:bidi="ar-EG"/>
        </w:rPr>
        <w:tab/>
      </w:r>
      <w:r w:rsidRPr="002E1B78">
        <w:rPr>
          <w:rtl/>
          <w:lang w:bidi="ar-EG"/>
        </w:rPr>
        <w:t xml:space="preserve">سيجري تحليل وتحديث </w:t>
      </w:r>
      <w:r w:rsidRPr="00001AE5">
        <w:rPr>
          <w:rtl/>
          <w:lang w:bidi="ar-EG"/>
        </w:rPr>
        <w:t>التقدم المحرز في تنفيذ</w:t>
      </w:r>
      <w:r w:rsidRPr="002E1B78">
        <w:rPr>
          <w:rtl/>
          <w:lang w:bidi="ar-EG"/>
        </w:rPr>
        <w:t xml:space="preserve"> المشاريع الممولة من صندوق تنمية تكنولوجيا المعلومات والاتصالات بشكل منتظم عبر الرابط</w:t>
      </w:r>
      <w:r>
        <w:rPr>
          <w:rFonts w:hint="cs"/>
          <w:rtl/>
          <w:lang w:bidi="ar-EG"/>
        </w:rPr>
        <w:t xml:space="preserve"> التالي:</w:t>
      </w:r>
      <w:r w:rsidRPr="002E1B78">
        <w:rPr>
          <w:rtl/>
          <w:lang w:bidi="ar-EG"/>
        </w:rPr>
        <w:t xml:space="preserve"> </w:t>
      </w:r>
      <w:hyperlink r:id="rId19" w:history="1">
        <w:r w:rsidR="00260D00" w:rsidRPr="00260D00">
          <w:rPr>
            <w:rStyle w:val="Hyperlink"/>
            <w:kern w:val="24"/>
            <w:szCs w:val="24"/>
          </w:rPr>
          <w:t>https://www.itu.int/en/ITU-D/Projects/ICT-DF.aspx</w:t>
        </w:r>
      </w:hyperlink>
      <w:r w:rsidRPr="002E1B78">
        <w:rPr>
          <w:rtl/>
          <w:lang w:bidi="ar-EG"/>
        </w:rPr>
        <w:t>.</w:t>
      </w:r>
    </w:p>
    <w:p w14:paraId="354ED5D7" w14:textId="77777777" w:rsidR="00751B3B" w:rsidRPr="00A07A23" w:rsidRDefault="00751B3B" w:rsidP="00751B3B">
      <w:pPr>
        <w:rPr>
          <w:rtl/>
          <w:lang w:bidi="ar-EG"/>
        </w:rPr>
      </w:pPr>
      <w:r w:rsidRPr="00A07A23">
        <w:rPr>
          <w:lang w:bidi="ar-EG"/>
        </w:rPr>
        <w:t>2.5</w:t>
      </w:r>
      <w:r w:rsidRPr="00A07A23">
        <w:rPr>
          <w:lang w:bidi="ar-EG"/>
        </w:rPr>
        <w:tab/>
      </w:r>
      <w:r w:rsidRPr="00A07A23">
        <w:rPr>
          <w:rtl/>
          <w:lang w:bidi="ar-EG"/>
        </w:rPr>
        <w:t xml:space="preserve">وبمراعاة كون الصندوق </w:t>
      </w:r>
      <w:r>
        <w:rPr>
          <w:rFonts w:hint="cs"/>
          <w:rtl/>
          <w:lang w:bidi="ar-EG"/>
        </w:rPr>
        <w:t>قائماً على الطلب</w:t>
      </w:r>
      <w:r w:rsidRPr="00A07A23">
        <w:rPr>
          <w:rtl/>
          <w:lang w:bidi="ar-EG"/>
        </w:rPr>
        <w:t xml:space="preserve"> ومصدر تمويل أولي بطبيعته ومبادئه، ستواصل لجنة توجيه صندوق تنمية تكنولوجيا المعلومات والاتصالات</w:t>
      </w:r>
      <w:r w:rsidRPr="00A07A23">
        <w:rPr>
          <w:rFonts w:hint="cs"/>
          <w:rtl/>
          <w:lang w:bidi="ar-EG"/>
        </w:rPr>
        <w:t xml:space="preserve"> </w:t>
      </w:r>
      <w:r w:rsidRPr="00A07A23">
        <w:rPr>
          <w:rtl/>
          <w:lang w:bidi="ar-EG"/>
        </w:rPr>
        <w:t>النظر في مقترحات المشاريع القائمة على القواعد والمعايير</w:t>
      </w:r>
      <w:r w:rsidRPr="00A07A23">
        <w:rPr>
          <w:rFonts w:hint="cs"/>
          <w:rtl/>
          <w:lang w:bidi="ar-EG"/>
        </w:rPr>
        <w:t xml:space="preserve"> ما دامت</w:t>
      </w:r>
      <w:r w:rsidRPr="00A07A23">
        <w:rPr>
          <w:rtl/>
          <w:lang w:bidi="ar-EG"/>
        </w:rPr>
        <w:t xml:space="preserve"> في حدود حساب رأس مال الصندوق</w:t>
      </w:r>
      <w:r w:rsidRPr="00A07A23">
        <w:rPr>
          <w:rFonts w:hint="cs"/>
          <w:rtl/>
          <w:lang w:bidi="ar-EG"/>
        </w:rPr>
        <w:t xml:space="preserve">، </w:t>
      </w:r>
      <w:r w:rsidRPr="00A07A23">
        <w:rPr>
          <w:rtl/>
          <w:lang w:bidi="ar-EG"/>
        </w:rPr>
        <w:t>من أجل دعم ت</w:t>
      </w:r>
      <w:r w:rsidRPr="00A07A23">
        <w:rPr>
          <w:rFonts w:hint="cs"/>
          <w:rtl/>
          <w:lang w:bidi="ar-EG"/>
        </w:rPr>
        <w:t>نمية</w:t>
      </w:r>
      <w:r w:rsidRPr="00A07A23">
        <w:rPr>
          <w:rtl/>
          <w:lang w:bidi="ar-EG"/>
        </w:rPr>
        <w:t xml:space="preserve"> الاتصالات/تكنولوجيا المعلومات والاتصالات لدى </w:t>
      </w:r>
      <w:r w:rsidRPr="00A07A23">
        <w:rPr>
          <w:rFonts w:hint="cs"/>
          <w:rtl/>
          <w:lang w:bidi="ar-EG"/>
        </w:rPr>
        <w:t>الدول الأعضاء في</w:t>
      </w:r>
      <w:r w:rsidRPr="00A07A23">
        <w:rPr>
          <w:rtl/>
          <w:lang w:bidi="ar-EG"/>
        </w:rPr>
        <w:t xml:space="preserve"> الاتحاد والمساهمة في تحقيق أهداف التنمية</w:t>
      </w:r>
      <w:r>
        <w:rPr>
          <w:rFonts w:hint="cs"/>
          <w:rtl/>
          <w:lang w:bidi="ar-EG"/>
        </w:rPr>
        <w:t> </w:t>
      </w:r>
      <w:r w:rsidRPr="00A07A23">
        <w:rPr>
          <w:rtl/>
          <w:lang w:bidi="ar-EG"/>
        </w:rPr>
        <w:t>المستدامة.</w:t>
      </w:r>
    </w:p>
    <w:p w14:paraId="2C6E71BF" w14:textId="77777777" w:rsidR="00751B3B" w:rsidRPr="004B3578" w:rsidRDefault="00751B3B" w:rsidP="00751B3B">
      <w:pPr>
        <w:rPr>
          <w:rtl/>
          <w:lang w:bidi="ar-EG"/>
        </w:rPr>
      </w:pPr>
      <w:r w:rsidRPr="004B3578">
        <w:rPr>
          <w:lang w:bidi="ar-EG"/>
        </w:rPr>
        <w:t>3.5</w:t>
      </w:r>
      <w:r w:rsidRPr="004B3578">
        <w:rPr>
          <w:lang w:bidi="ar-EG"/>
        </w:rPr>
        <w:tab/>
      </w:r>
      <w:r>
        <w:rPr>
          <w:rFonts w:hint="cs"/>
          <w:rtl/>
          <w:lang w:bidi="ar-EG"/>
        </w:rPr>
        <w:t>و</w:t>
      </w:r>
      <w:r w:rsidRPr="004B3578">
        <w:rPr>
          <w:rFonts w:hint="cs"/>
          <w:rtl/>
          <w:lang w:bidi="ar-EG"/>
        </w:rPr>
        <w:t xml:space="preserve">بالنظر إلى </w:t>
      </w:r>
      <w:r>
        <w:rPr>
          <w:rFonts w:hint="cs"/>
          <w:rtl/>
          <w:lang w:bidi="ar-EG"/>
        </w:rPr>
        <w:t>أحكام</w:t>
      </w:r>
      <w:r w:rsidRPr="004B3578">
        <w:rPr>
          <w:rFonts w:hint="cs"/>
          <w:rtl/>
          <w:lang w:bidi="ar-EG"/>
        </w:rPr>
        <w:t xml:space="preserve"> القرار </w:t>
      </w:r>
      <w:r w:rsidRPr="004B3578">
        <w:rPr>
          <w:lang w:val="es-ES" w:bidi="ar-EG"/>
        </w:rPr>
        <w:t>11</w:t>
      </w:r>
      <w:r w:rsidRPr="004B3578">
        <w:rPr>
          <w:rFonts w:hint="cs"/>
          <w:rtl/>
          <w:lang w:val="es-ES" w:bidi="ar-EG"/>
        </w:rPr>
        <w:t xml:space="preserve"> (المراجَع في دبي، </w:t>
      </w:r>
      <w:r w:rsidRPr="004B3578">
        <w:rPr>
          <w:lang w:val="es-ES" w:bidi="ar-EG"/>
        </w:rPr>
        <w:t>2018</w:t>
      </w:r>
      <w:r w:rsidRPr="004B3578">
        <w:rPr>
          <w:rFonts w:hint="cs"/>
          <w:rtl/>
          <w:lang w:val="es-ES" w:bidi="ar-EG"/>
        </w:rPr>
        <w:t>)</w:t>
      </w:r>
      <w:r w:rsidRPr="004B3578">
        <w:rPr>
          <w:rFonts w:hint="cs"/>
          <w:rtl/>
          <w:lang w:bidi="ar-EG"/>
        </w:rPr>
        <w:t xml:space="preserve"> لمؤتمر المندوبين المفوضين لعام </w:t>
      </w:r>
      <w:r w:rsidRPr="004B3578">
        <w:rPr>
          <w:lang w:val="es-ES" w:bidi="ar-EG"/>
        </w:rPr>
        <w:t>2018</w:t>
      </w:r>
      <w:r w:rsidRPr="004B3578">
        <w:rPr>
          <w:rFonts w:hint="cs"/>
          <w:rtl/>
          <w:lang w:val="es-ES" w:bidi="ar-EG"/>
        </w:rPr>
        <w:t xml:space="preserve"> </w:t>
      </w:r>
      <w:r>
        <w:rPr>
          <w:rFonts w:hint="cs"/>
          <w:rtl/>
          <w:lang w:val="es-ES" w:bidi="ar-EG"/>
        </w:rPr>
        <w:t>فيما يتعلق</w:t>
      </w:r>
      <w:r w:rsidRPr="004B3578">
        <w:rPr>
          <w:rFonts w:hint="cs"/>
          <w:rtl/>
          <w:lang w:val="es-ES" w:bidi="ar-EG"/>
        </w:rPr>
        <w:t xml:space="preserve"> بالموضوع و</w:t>
      </w:r>
      <w:r>
        <w:rPr>
          <w:rFonts w:hint="cs"/>
          <w:rtl/>
          <w:lang w:val="es-ES" w:bidi="ar-EG"/>
        </w:rPr>
        <w:t>المشار إليه</w:t>
      </w:r>
      <w:r w:rsidRPr="004B3578">
        <w:rPr>
          <w:rFonts w:hint="cs"/>
          <w:rtl/>
          <w:lang w:val="es-ES" w:bidi="ar-EG"/>
        </w:rPr>
        <w:t xml:space="preserve">ا في الفقرة </w:t>
      </w:r>
      <w:r w:rsidRPr="004B3578">
        <w:rPr>
          <w:lang w:val="es-ES" w:bidi="ar-EG"/>
        </w:rPr>
        <w:t>3.4</w:t>
      </w:r>
      <w:r w:rsidRPr="004B3578">
        <w:rPr>
          <w:rFonts w:hint="cs"/>
          <w:rtl/>
          <w:lang w:bidi="ar-EG"/>
        </w:rPr>
        <w:t xml:space="preserve"> أعلاه، ينبغي للجنة توجيه الصندوق إيلاء الاعتبار الواجب لمضمونهما قبل النظر في الموافقة على تمويل الصندوق مشاريع جديدة.</w:t>
      </w:r>
    </w:p>
    <w:p w14:paraId="240E81A8" w14:textId="77777777" w:rsidR="00751B3B" w:rsidRPr="002E1B78" w:rsidRDefault="00751B3B" w:rsidP="00751B3B">
      <w:pPr>
        <w:rPr>
          <w:rtl/>
          <w:lang w:bidi="ar-EG"/>
        </w:rPr>
      </w:pPr>
      <w:r w:rsidRPr="004B3578">
        <w:rPr>
          <w:lang w:bidi="ar-EG"/>
        </w:rPr>
        <w:t>4.5</w:t>
      </w:r>
      <w:r w:rsidRPr="004B3578">
        <w:rPr>
          <w:rtl/>
          <w:lang w:bidi="ar-EG"/>
        </w:rPr>
        <w:tab/>
      </w:r>
      <w:r w:rsidRPr="004B3578">
        <w:rPr>
          <w:rFonts w:hint="cs"/>
          <w:rtl/>
          <w:lang w:bidi="ar-EG"/>
        </w:rPr>
        <w:t>و</w:t>
      </w:r>
      <w:r w:rsidRPr="004B3578">
        <w:rPr>
          <w:rtl/>
          <w:lang w:bidi="ar-EG"/>
        </w:rPr>
        <w:t xml:space="preserve">يُدعى المجلس إلى </w:t>
      </w:r>
      <w:r w:rsidRPr="004B3578">
        <w:rPr>
          <w:b/>
          <w:bCs/>
          <w:rtl/>
          <w:lang w:bidi="ar-EG"/>
        </w:rPr>
        <w:t>الإحاطة علماً</w:t>
      </w:r>
      <w:r w:rsidRPr="004B3578">
        <w:rPr>
          <w:rtl/>
          <w:lang w:bidi="ar-EG"/>
        </w:rPr>
        <w:t xml:space="preserve"> </w:t>
      </w:r>
      <w:r w:rsidRPr="004B3578">
        <w:rPr>
          <w:b/>
          <w:bCs/>
          <w:rtl/>
          <w:lang w:bidi="ar-EG"/>
        </w:rPr>
        <w:t>ب</w:t>
      </w:r>
      <w:r w:rsidRPr="004B3578">
        <w:rPr>
          <w:rFonts w:hint="cs"/>
          <w:b/>
          <w:bCs/>
          <w:rtl/>
          <w:lang w:bidi="ar-EG"/>
        </w:rPr>
        <w:t>هذا</w:t>
      </w:r>
      <w:r w:rsidRPr="00095ADA">
        <w:rPr>
          <w:rFonts w:hint="cs"/>
          <w:b/>
          <w:bCs/>
          <w:rtl/>
          <w:lang w:bidi="ar-EG"/>
        </w:rPr>
        <w:t xml:space="preserve"> </w:t>
      </w:r>
      <w:r w:rsidRPr="00095ADA">
        <w:rPr>
          <w:b/>
          <w:bCs/>
          <w:rtl/>
          <w:lang w:bidi="ar-EG"/>
        </w:rPr>
        <w:t>التقرير</w:t>
      </w:r>
      <w:r w:rsidRPr="00095ADA">
        <w:rPr>
          <w:rFonts w:hint="cs"/>
          <w:b/>
          <w:bCs/>
          <w:rtl/>
          <w:lang w:bidi="ar-EG"/>
        </w:rPr>
        <w:t xml:space="preserve"> وإسداء المشورة التي يراها مناسبة</w:t>
      </w:r>
      <w:r>
        <w:rPr>
          <w:rFonts w:hint="cs"/>
          <w:rtl/>
          <w:lang w:bidi="ar-EG"/>
        </w:rPr>
        <w:t>.</w:t>
      </w:r>
    </w:p>
    <w:p w14:paraId="5C657FFD" w14:textId="77777777" w:rsidR="00BB7213" w:rsidRDefault="00BB7213" w:rsidP="00BB7213">
      <w:pPr>
        <w:spacing w:before="600"/>
        <w:jc w:val="center"/>
        <w:rPr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49624" w14:textId="77777777" w:rsidR="00751B3B" w:rsidRDefault="00751B3B" w:rsidP="006C3242">
      <w:pPr>
        <w:spacing w:before="0" w:line="240" w:lineRule="auto"/>
      </w:pPr>
      <w:r>
        <w:separator/>
      </w:r>
    </w:p>
  </w:endnote>
  <w:endnote w:type="continuationSeparator" w:id="0">
    <w:p w14:paraId="1D2AAE53" w14:textId="77777777" w:rsidR="00751B3B" w:rsidRDefault="00751B3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F96C5" w14:textId="77777777" w:rsidR="006C3242" w:rsidRPr="0026373E" w:rsidRDefault="006C3242" w:rsidP="006C3242">
    <w:pPr>
      <w:pStyle w:val="Footer"/>
      <w:spacing w:before="120" w:after="120"/>
      <w:jc w:val="center"/>
      <w:rPr>
        <w:lang w:val="fr-FR"/>
      </w:rPr>
    </w:pPr>
    <w:r w:rsidRPr="0026373E">
      <w:rPr>
        <w:lang w:val="fr-FR"/>
      </w:rPr>
      <w:t xml:space="preserve">• </w:t>
    </w:r>
    <w:hyperlink r:id="rId1" w:history="1">
      <w:r w:rsidRPr="0026373E">
        <w:rPr>
          <w:rStyle w:val="Hyperlink"/>
          <w:lang w:val="fr-FR"/>
        </w:rPr>
        <w:t>http://www.itu.int/council</w:t>
      </w:r>
    </w:hyperlink>
    <w:r w:rsidRPr="0026373E">
      <w:rPr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8F3CC" w14:textId="77777777" w:rsidR="00751B3B" w:rsidRDefault="00751B3B" w:rsidP="006C3242">
      <w:pPr>
        <w:spacing w:before="0" w:line="240" w:lineRule="auto"/>
      </w:pPr>
      <w:r>
        <w:separator/>
      </w:r>
    </w:p>
  </w:footnote>
  <w:footnote w:type="continuationSeparator" w:id="0">
    <w:p w14:paraId="66C0635C" w14:textId="77777777" w:rsidR="00751B3B" w:rsidRDefault="00751B3B" w:rsidP="006C3242">
      <w:pPr>
        <w:spacing w:before="0" w:line="240" w:lineRule="auto"/>
      </w:pPr>
      <w:r>
        <w:continuationSeparator/>
      </w:r>
    </w:p>
  </w:footnote>
  <w:footnote w:id="1">
    <w:p w14:paraId="5EA4B883" w14:textId="77777777" w:rsidR="00751B3B" w:rsidRPr="008844BF" w:rsidRDefault="00751B3B" w:rsidP="00220AD5">
      <w:pPr>
        <w:pStyle w:val="Footnotetexte"/>
        <w:rPr>
          <w:rtl/>
          <w:lang w:bidi="ar-EG"/>
        </w:rPr>
      </w:pPr>
      <w:r w:rsidRPr="008844BF">
        <w:rPr>
          <w:rStyle w:val="FootnoteReference"/>
        </w:rPr>
        <w:footnoteRef/>
      </w:r>
      <w:r w:rsidRPr="008844BF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مواضيع </w:t>
      </w:r>
      <w:r w:rsidRPr="008844BF">
        <w:rPr>
          <w:rFonts w:hint="cs"/>
          <w:rtl/>
          <w:lang w:bidi="ar-EG"/>
        </w:rPr>
        <w:t>اعتمد</w:t>
      </w:r>
      <w:r>
        <w:rPr>
          <w:rFonts w:hint="cs"/>
          <w:rtl/>
          <w:lang w:bidi="ar-EG"/>
        </w:rPr>
        <w:t xml:space="preserve">ها المؤتمر العالمي لتنمية الاتصالات لعام </w:t>
      </w:r>
      <w:r>
        <w:rPr>
          <w:lang w:val="es-ES" w:bidi="ar-EG"/>
        </w:rPr>
        <w:t>2017</w:t>
      </w:r>
      <w:r>
        <w:rPr>
          <w:rFonts w:hint="cs"/>
          <w:rtl/>
          <w:lang w:val="es-ES" w:bidi="ar-EG"/>
        </w:rPr>
        <w:t xml:space="preserve"> </w:t>
      </w:r>
      <w:r>
        <w:rPr>
          <w:lang w:val="es-ES" w:bidi="ar-EG"/>
        </w:rPr>
        <w:t>(WTCD-17)</w:t>
      </w:r>
      <w:r>
        <w:rPr>
          <w:rFonts w:hint="cs"/>
          <w:rtl/>
          <w:lang w:bidi="ar-EG"/>
        </w:rPr>
        <w:t>.</w:t>
      </w:r>
    </w:p>
  </w:footnote>
  <w:footnote w:id="2">
    <w:p w14:paraId="70476D80" w14:textId="77777777" w:rsidR="00751B3B" w:rsidRDefault="00751B3B" w:rsidP="00220AD5">
      <w:pPr>
        <w:pStyle w:val="Footnotetexte"/>
        <w:rPr>
          <w:lang w:bidi="ar-SY"/>
        </w:rPr>
      </w:pPr>
      <w:r>
        <w:rPr>
          <w:rStyle w:val="FootnoteReference"/>
        </w:rPr>
        <w:footnoteRef/>
      </w:r>
      <w:r>
        <w:tab/>
      </w:r>
      <w:r>
        <w:rPr>
          <w:rFonts w:hint="cs"/>
          <w:spacing w:val="-4"/>
          <w:rtl/>
        </w:rPr>
        <w:t>تتألف لجنة توجيه الصندوق</w:t>
      </w:r>
      <w:r>
        <w:rPr>
          <w:spacing w:val="-4"/>
          <w:rtl/>
        </w:rPr>
        <w:t xml:space="preserve"> من الأمين العام للاتحاد (الرئيس) ونائب الأمين العام للاتحاد ومدير</w:t>
      </w:r>
      <w:r>
        <w:rPr>
          <w:rFonts w:hint="cs"/>
          <w:spacing w:val="-4"/>
          <w:rtl/>
        </w:rPr>
        <w:t>ة</w:t>
      </w:r>
      <w:r>
        <w:rPr>
          <w:spacing w:val="-4"/>
          <w:rtl/>
        </w:rPr>
        <w:t xml:space="preserve"> مكتب تنمية الاتصالات.</w:t>
      </w:r>
    </w:p>
  </w:footnote>
  <w:footnote w:id="3">
    <w:p w14:paraId="5BEE5F3B" w14:textId="7FC07346" w:rsidR="00260D00" w:rsidRPr="00B9325C" w:rsidRDefault="00260D00" w:rsidP="00B9325C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ab/>
      </w:r>
      <w:r w:rsidR="000E55B2">
        <w:rPr>
          <w:rFonts w:hint="cs"/>
          <w:rtl/>
        </w:rPr>
        <w:t xml:space="preserve">ستراجع </w:t>
      </w:r>
      <w:r w:rsidR="00B9325C" w:rsidRPr="00B9325C">
        <w:rPr>
          <w:rtl/>
        </w:rPr>
        <w:t>بعد إغلاق الحسابات</w:t>
      </w:r>
      <w:r w:rsidR="00B9325C" w:rsidRPr="00B9325C">
        <w:rPr>
          <w:rFonts w:hint="cs"/>
          <w:rtl/>
        </w:rPr>
        <w:t>.</w:t>
      </w:r>
      <w:bookmarkStart w:id="1" w:name="_GoBack"/>
      <w:bookmarkEnd w:id="1"/>
    </w:p>
  </w:footnote>
  <w:footnote w:id="4">
    <w:p w14:paraId="5C5F8C65" w14:textId="3D73F63D" w:rsidR="00260D00" w:rsidRDefault="00260D00">
      <w:pPr>
        <w:pStyle w:val="FootnoteText"/>
      </w:pPr>
      <w:r w:rsidRPr="00B9325C">
        <w:rPr>
          <w:rStyle w:val="FootnoteReference"/>
        </w:rPr>
        <w:footnoteRef/>
      </w:r>
      <w:r w:rsidRPr="00B9325C">
        <w:rPr>
          <w:rtl/>
        </w:rPr>
        <w:t xml:space="preserve"> </w:t>
      </w:r>
      <w:r w:rsidRPr="00B9325C">
        <w:tab/>
      </w:r>
      <w:r w:rsidR="000E55B2">
        <w:rPr>
          <w:rFonts w:hint="cs"/>
          <w:rtl/>
        </w:rPr>
        <w:t xml:space="preserve">ستراجع </w:t>
      </w:r>
      <w:r w:rsidR="00B9325C" w:rsidRPr="00B9325C">
        <w:rPr>
          <w:rtl/>
        </w:rPr>
        <w:t>بعد إغلاق الحسابات</w:t>
      </w:r>
      <w:r w:rsidR="00B9325C" w:rsidRPr="00B9325C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DEAE9" w14:textId="18982083" w:rsidR="00447F32" w:rsidRPr="00447F32" w:rsidRDefault="00F0705C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137163">
          <w:rPr>
            <w:rFonts w:cs="Calibri"/>
            <w:noProof/>
            <w:sz w:val="20"/>
            <w:szCs w:val="20"/>
          </w:rPr>
          <w:t>34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3B"/>
    <w:rsid w:val="000043A9"/>
    <w:rsid w:val="000210D1"/>
    <w:rsid w:val="00090574"/>
    <w:rsid w:val="000C1C0E"/>
    <w:rsid w:val="000C548A"/>
    <w:rsid w:val="000E55B2"/>
    <w:rsid w:val="00137163"/>
    <w:rsid w:val="0013780D"/>
    <w:rsid w:val="001B7158"/>
    <w:rsid w:val="001B7EF6"/>
    <w:rsid w:val="001C0169"/>
    <w:rsid w:val="001C0BE6"/>
    <w:rsid w:val="001D1D50"/>
    <w:rsid w:val="001D6745"/>
    <w:rsid w:val="001E446E"/>
    <w:rsid w:val="002154EE"/>
    <w:rsid w:val="00220AD5"/>
    <w:rsid w:val="002276D2"/>
    <w:rsid w:val="0023283D"/>
    <w:rsid w:val="00260D00"/>
    <w:rsid w:val="0026373E"/>
    <w:rsid w:val="00270010"/>
    <w:rsid w:val="0027014C"/>
    <w:rsid w:val="00271C43"/>
    <w:rsid w:val="00290728"/>
    <w:rsid w:val="002978F4"/>
    <w:rsid w:val="002B028D"/>
    <w:rsid w:val="002E6541"/>
    <w:rsid w:val="002F71D8"/>
    <w:rsid w:val="003338CD"/>
    <w:rsid w:val="00334924"/>
    <w:rsid w:val="003409BC"/>
    <w:rsid w:val="00357185"/>
    <w:rsid w:val="00377C6C"/>
    <w:rsid w:val="00383829"/>
    <w:rsid w:val="00395382"/>
    <w:rsid w:val="003B6C12"/>
    <w:rsid w:val="003D2A85"/>
    <w:rsid w:val="003F4B29"/>
    <w:rsid w:val="0042686F"/>
    <w:rsid w:val="004317D8"/>
    <w:rsid w:val="00434183"/>
    <w:rsid w:val="004416F4"/>
    <w:rsid w:val="00443869"/>
    <w:rsid w:val="00447F32"/>
    <w:rsid w:val="004D0D1D"/>
    <w:rsid w:val="004E11DC"/>
    <w:rsid w:val="005409AC"/>
    <w:rsid w:val="0055516A"/>
    <w:rsid w:val="0058491B"/>
    <w:rsid w:val="00592EA5"/>
    <w:rsid w:val="005A3170"/>
    <w:rsid w:val="005F2F11"/>
    <w:rsid w:val="006046AE"/>
    <w:rsid w:val="00614855"/>
    <w:rsid w:val="00645643"/>
    <w:rsid w:val="00677396"/>
    <w:rsid w:val="0069200F"/>
    <w:rsid w:val="006A65CB"/>
    <w:rsid w:val="006A793B"/>
    <w:rsid w:val="006C3242"/>
    <w:rsid w:val="006C7CC0"/>
    <w:rsid w:val="006F092F"/>
    <w:rsid w:val="006F417E"/>
    <w:rsid w:val="006F63F7"/>
    <w:rsid w:val="007025C7"/>
    <w:rsid w:val="00706D7A"/>
    <w:rsid w:val="007124FF"/>
    <w:rsid w:val="00722F0D"/>
    <w:rsid w:val="0074420E"/>
    <w:rsid w:val="00751B3B"/>
    <w:rsid w:val="00783E26"/>
    <w:rsid w:val="007C3BC7"/>
    <w:rsid w:val="007C3BCD"/>
    <w:rsid w:val="007D4ACF"/>
    <w:rsid w:val="007D5C1F"/>
    <w:rsid w:val="007F0787"/>
    <w:rsid w:val="007F47D7"/>
    <w:rsid w:val="00803C8E"/>
    <w:rsid w:val="00810B7B"/>
    <w:rsid w:val="0082358A"/>
    <w:rsid w:val="008235CD"/>
    <w:rsid w:val="008247DE"/>
    <w:rsid w:val="00840B10"/>
    <w:rsid w:val="008513CB"/>
    <w:rsid w:val="008A7F84"/>
    <w:rsid w:val="008D2320"/>
    <w:rsid w:val="0091702E"/>
    <w:rsid w:val="00923B0C"/>
    <w:rsid w:val="0094021C"/>
    <w:rsid w:val="00942B2F"/>
    <w:rsid w:val="00952F86"/>
    <w:rsid w:val="00982B28"/>
    <w:rsid w:val="009D313F"/>
    <w:rsid w:val="009D5661"/>
    <w:rsid w:val="00A1478D"/>
    <w:rsid w:val="00A27CA4"/>
    <w:rsid w:val="00A322DB"/>
    <w:rsid w:val="00A47A5A"/>
    <w:rsid w:val="00A6683B"/>
    <w:rsid w:val="00A97F94"/>
    <w:rsid w:val="00AA424A"/>
    <w:rsid w:val="00AD7355"/>
    <w:rsid w:val="00B03099"/>
    <w:rsid w:val="00B05BC8"/>
    <w:rsid w:val="00B572CF"/>
    <w:rsid w:val="00B64B47"/>
    <w:rsid w:val="00B6650F"/>
    <w:rsid w:val="00B71702"/>
    <w:rsid w:val="00B9325C"/>
    <w:rsid w:val="00B967D0"/>
    <w:rsid w:val="00BB7213"/>
    <w:rsid w:val="00C002DE"/>
    <w:rsid w:val="00C53BF8"/>
    <w:rsid w:val="00C606E7"/>
    <w:rsid w:val="00C66157"/>
    <w:rsid w:val="00C674FE"/>
    <w:rsid w:val="00C67501"/>
    <w:rsid w:val="00C75633"/>
    <w:rsid w:val="00C93214"/>
    <w:rsid w:val="00CA1220"/>
    <w:rsid w:val="00CE2EE1"/>
    <w:rsid w:val="00CE3349"/>
    <w:rsid w:val="00CE36E5"/>
    <w:rsid w:val="00CF27F5"/>
    <w:rsid w:val="00CF3FFD"/>
    <w:rsid w:val="00D067C1"/>
    <w:rsid w:val="00D10CCF"/>
    <w:rsid w:val="00D62FBB"/>
    <w:rsid w:val="00D77D0F"/>
    <w:rsid w:val="00DA1CF0"/>
    <w:rsid w:val="00DA6A34"/>
    <w:rsid w:val="00DB29CD"/>
    <w:rsid w:val="00DC1E02"/>
    <w:rsid w:val="00DC24B4"/>
    <w:rsid w:val="00DC5FB0"/>
    <w:rsid w:val="00DF16DC"/>
    <w:rsid w:val="00E36CA5"/>
    <w:rsid w:val="00E45211"/>
    <w:rsid w:val="00E473C5"/>
    <w:rsid w:val="00E92863"/>
    <w:rsid w:val="00EB796D"/>
    <w:rsid w:val="00F058DC"/>
    <w:rsid w:val="00F0705C"/>
    <w:rsid w:val="00F119B5"/>
    <w:rsid w:val="00F24FC4"/>
    <w:rsid w:val="00F2676C"/>
    <w:rsid w:val="00F72219"/>
    <w:rsid w:val="00F84366"/>
    <w:rsid w:val="00F85089"/>
    <w:rsid w:val="00F855C5"/>
    <w:rsid w:val="00F974C5"/>
    <w:rsid w:val="00FA6F46"/>
    <w:rsid w:val="00FB3D2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FC8681"/>
  <w15:chartTrackingRefBased/>
  <w15:docId w15:val="{4A08FE6F-AC46-49C5-B770-1D8BC505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semiHidden/>
    <w:unhideWhenUsed/>
    <w:qFormat/>
    <w:rsid w:val="00260D00"/>
    <w:pPr>
      <w:spacing w:before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semiHidden/>
    <w:rsid w:val="00260D00"/>
    <w:rPr>
      <w:rFonts w:ascii="Dubai" w:hAnsi="Dubai" w:cs="Dubai"/>
      <w:sz w:val="20"/>
      <w:szCs w:val="20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1B3B"/>
    <w:rPr>
      <w:color w:val="605E5C"/>
      <w:shd w:val="clear" w:color="auto" w:fill="E1DFDD"/>
    </w:rPr>
  </w:style>
  <w:style w:type="paragraph" w:customStyle="1" w:styleId="Figuretitle0">
    <w:name w:val="Figure_title"/>
    <w:qFormat/>
    <w:rsid w:val="00751B3B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styleId="NormalWeb">
    <w:name w:val="Normal (Web)"/>
    <w:basedOn w:val="Normal"/>
    <w:uiPriority w:val="99"/>
    <w:semiHidden/>
    <w:unhideWhenUsed/>
    <w:rsid w:val="00751B3B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3C8E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3C8E"/>
    <w:rPr>
      <w:rFonts w:ascii="Consolas" w:hAnsi="Consolas" w:cs="Duba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dtictd@itu.int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D/Partners/Pages/ICT-DF/default.aspx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1-CL-C-0106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itu.int/council/index97/1997/131/131.html" TargetMode="External"/><Relationship Id="rId19" Type="http://schemas.openxmlformats.org/officeDocument/2006/relationships/hyperlink" Target="https://www.itu.int/en/ITU-D/Projects/ICT-DF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11-A.pdf" TargetMode="External"/><Relationship Id="rId14" Type="http://schemas.openxmlformats.org/officeDocument/2006/relationships/hyperlink" Target="https://www.itu.int/en/ITU-D/Projects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12BA-83A7-4A55-8279-5DE56CC2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8020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>C2020, C20</cp:keywords>
  <dc:description/>
  <cp:lastModifiedBy>Janin, Patricia</cp:lastModifiedBy>
  <cp:revision>2</cp:revision>
  <cp:lastPrinted>2020-03-09T10:23:00Z</cp:lastPrinted>
  <dcterms:created xsi:type="dcterms:W3CDTF">2020-03-11T15:06:00Z</dcterms:created>
  <dcterms:modified xsi:type="dcterms:W3CDTF">2020-03-11T15:06:00Z</dcterms:modified>
</cp:coreProperties>
</file>