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D577F" w14:paraId="584B2675" w14:textId="77777777">
        <w:trPr>
          <w:cantSplit/>
        </w:trPr>
        <w:tc>
          <w:tcPr>
            <w:tcW w:w="6911" w:type="dxa"/>
          </w:tcPr>
          <w:p w14:paraId="48EFF792" w14:textId="0C46B90F" w:rsidR="00BC7BC0" w:rsidRPr="00CD577F" w:rsidRDefault="000569B4" w:rsidP="008F425C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CD577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B50CD9" w:rsidRPr="00CD577F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CD577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D577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D577F">
              <w:rPr>
                <w:b/>
                <w:bCs/>
                <w:szCs w:val="22"/>
                <w:lang w:val="ru-RU"/>
              </w:rPr>
              <w:t xml:space="preserve">, </w:t>
            </w:r>
            <w:r w:rsidR="00B50CD9" w:rsidRPr="00CD577F">
              <w:rPr>
                <w:b/>
                <w:bCs/>
                <w:szCs w:val="22"/>
                <w:lang w:val="ru-RU"/>
              </w:rPr>
              <w:t>9–19</w:t>
            </w:r>
            <w:r w:rsidR="00225368" w:rsidRPr="00CD577F">
              <w:rPr>
                <w:b/>
                <w:bCs/>
                <w:lang w:val="ru-RU"/>
              </w:rPr>
              <w:t xml:space="preserve"> </w:t>
            </w:r>
            <w:r w:rsidR="00CD2009" w:rsidRPr="00CD577F">
              <w:rPr>
                <w:b/>
                <w:bCs/>
                <w:szCs w:val="22"/>
                <w:lang w:val="ru-RU"/>
              </w:rPr>
              <w:t>июня</w:t>
            </w:r>
            <w:r w:rsidR="00CD2009" w:rsidRPr="00CD577F">
              <w:rPr>
                <w:b/>
                <w:bCs/>
                <w:lang w:val="ru-RU"/>
              </w:rPr>
              <w:t xml:space="preserve"> </w:t>
            </w:r>
            <w:r w:rsidR="00225368" w:rsidRPr="00CD577F">
              <w:rPr>
                <w:b/>
                <w:bCs/>
                <w:lang w:val="ru-RU"/>
              </w:rPr>
              <w:t>20</w:t>
            </w:r>
            <w:r w:rsidR="00B50CD9" w:rsidRPr="00CD577F">
              <w:rPr>
                <w:b/>
                <w:bCs/>
                <w:lang w:val="ru-RU"/>
              </w:rPr>
              <w:t>20</w:t>
            </w:r>
            <w:r w:rsidR="00225368" w:rsidRPr="00CD577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8F98AB5" w14:textId="7AEA4F97" w:rsidR="00BC7BC0" w:rsidRPr="00CD577F" w:rsidRDefault="00306DBB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CD577F">
              <w:rPr>
                <w:noProof/>
                <w:lang w:val="ru-RU" w:eastAsia="ja-JP"/>
              </w:rPr>
              <w:drawing>
                <wp:inline distT="0" distB="0" distL="0" distR="0" wp14:anchorId="09FC5350" wp14:editId="3014D67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D577F" w14:paraId="79B4F2F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60F3523" w14:textId="77777777" w:rsidR="00BC7BC0" w:rsidRPr="00CD577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076695E" w14:textId="77777777" w:rsidR="00BC7BC0" w:rsidRPr="00CD577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D577F" w14:paraId="7E4D107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DD9FA4C" w14:textId="77777777" w:rsidR="00BC7BC0" w:rsidRPr="00CD577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E640629" w14:textId="77777777" w:rsidR="00BC7BC0" w:rsidRPr="00CD577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D577F" w14:paraId="6C36BEC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D7E4AB9" w14:textId="43E37AB9" w:rsidR="00BC7BC0" w:rsidRPr="00CD577F" w:rsidRDefault="00BC7BC0" w:rsidP="00BD22A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D577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D577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F425C" w:rsidRPr="00CD577F">
              <w:rPr>
                <w:b/>
                <w:bCs/>
                <w:caps/>
                <w:szCs w:val="22"/>
                <w:lang w:val="ru-RU"/>
              </w:rPr>
              <w:t xml:space="preserve">PL </w:t>
            </w:r>
            <w:r w:rsidR="00723947" w:rsidRPr="00CD577F">
              <w:rPr>
                <w:b/>
                <w:bCs/>
                <w:caps/>
                <w:szCs w:val="22"/>
                <w:lang w:val="ru-RU"/>
              </w:rPr>
              <w:t>1.3</w:t>
            </w:r>
          </w:p>
        </w:tc>
        <w:tc>
          <w:tcPr>
            <w:tcW w:w="3120" w:type="dxa"/>
          </w:tcPr>
          <w:p w14:paraId="210587C8" w14:textId="361F477E" w:rsidR="00BC7BC0" w:rsidRPr="00CD577F" w:rsidRDefault="00BC7BC0" w:rsidP="00BD22A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D577F">
              <w:rPr>
                <w:b/>
                <w:bCs/>
                <w:szCs w:val="22"/>
                <w:lang w:val="ru-RU"/>
              </w:rPr>
              <w:t>Документ C</w:t>
            </w:r>
            <w:r w:rsidR="00B50CD9" w:rsidRPr="00CD577F">
              <w:rPr>
                <w:b/>
                <w:bCs/>
                <w:szCs w:val="22"/>
                <w:lang w:val="ru-RU"/>
              </w:rPr>
              <w:t>20</w:t>
            </w:r>
            <w:r w:rsidRPr="00CD577F">
              <w:rPr>
                <w:b/>
                <w:bCs/>
                <w:szCs w:val="22"/>
                <w:lang w:val="ru-RU"/>
              </w:rPr>
              <w:t>/</w:t>
            </w:r>
            <w:r w:rsidR="00723947" w:rsidRPr="00CD577F">
              <w:rPr>
                <w:b/>
                <w:bCs/>
                <w:szCs w:val="22"/>
                <w:lang w:val="ru-RU"/>
              </w:rPr>
              <w:t>33</w:t>
            </w:r>
            <w:r w:rsidRPr="00CD577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D577F" w14:paraId="0BBF53F3" w14:textId="77777777">
        <w:trPr>
          <w:cantSplit/>
          <w:trHeight w:val="23"/>
        </w:trPr>
        <w:tc>
          <w:tcPr>
            <w:tcW w:w="6911" w:type="dxa"/>
            <w:vMerge/>
          </w:tcPr>
          <w:p w14:paraId="0B4197D6" w14:textId="77777777" w:rsidR="00BC7BC0" w:rsidRPr="00CD577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E6AA16A" w14:textId="59FF5D68" w:rsidR="00BC7BC0" w:rsidRPr="00CD577F" w:rsidRDefault="00B50CD9" w:rsidP="00CD200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D577F">
              <w:rPr>
                <w:b/>
                <w:bCs/>
                <w:szCs w:val="22"/>
                <w:lang w:val="ru-RU"/>
              </w:rPr>
              <w:t>3</w:t>
            </w:r>
            <w:r w:rsidR="00731755" w:rsidRPr="00CD577F">
              <w:rPr>
                <w:b/>
                <w:bCs/>
                <w:szCs w:val="22"/>
                <w:lang w:val="ru-RU"/>
              </w:rPr>
              <w:t>0</w:t>
            </w:r>
            <w:r w:rsidRPr="00CD577F">
              <w:rPr>
                <w:b/>
                <w:bCs/>
                <w:szCs w:val="22"/>
                <w:lang w:val="ru-RU"/>
              </w:rPr>
              <w:t xml:space="preserve"> марта 2020</w:t>
            </w:r>
            <w:r w:rsidR="00BC7BC0" w:rsidRPr="00CD577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D577F" w14:paraId="5571EE1A" w14:textId="77777777">
        <w:trPr>
          <w:cantSplit/>
          <w:trHeight w:val="23"/>
        </w:trPr>
        <w:tc>
          <w:tcPr>
            <w:tcW w:w="6911" w:type="dxa"/>
            <w:vMerge/>
          </w:tcPr>
          <w:p w14:paraId="46044F3E" w14:textId="77777777" w:rsidR="00BC7BC0" w:rsidRPr="00CD577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E60DFAE" w14:textId="77777777" w:rsidR="00BC7BC0" w:rsidRPr="00CD577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D577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D577F" w14:paraId="320FDEED" w14:textId="77777777">
        <w:trPr>
          <w:cantSplit/>
        </w:trPr>
        <w:tc>
          <w:tcPr>
            <w:tcW w:w="10031" w:type="dxa"/>
            <w:gridSpan w:val="2"/>
          </w:tcPr>
          <w:p w14:paraId="0EC837C3" w14:textId="77777777" w:rsidR="00BC7BC0" w:rsidRPr="00CD577F" w:rsidRDefault="00BC7BC0" w:rsidP="00BD22A0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CD577F">
              <w:rPr>
                <w:lang w:val="ru-RU"/>
              </w:rPr>
              <w:t xml:space="preserve">Отчет </w:t>
            </w:r>
            <w:r w:rsidR="00BD22A0" w:rsidRPr="00CD577F">
              <w:rPr>
                <w:lang w:val="ru-RU"/>
              </w:rPr>
              <w:t>Генерального секретаря</w:t>
            </w:r>
          </w:p>
        </w:tc>
      </w:tr>
      <w:tr w:rsidR="00BC7BC0" w:rsidRPr="00F1649F" w14:paraId="4DB8A4B7" w14:textId="77777777">
        <w:trPr>
          <w:cantSplit/>
        </w:trPr>
        <w:tc>
          <w:tcPr>
            <w:tcW w:w="10031" w:type="dxa"/>
            <w:gridSpan w:val="2"/>
          </w:tcPr>
          <w:p w14:paraId="25E7EE96" w14:textId="52792486" w:rsidR="00BC7BC0" w:rsidRPr="00CD577F" w:rsidRDefault="00A105FB" w:rsidP="00A71773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CD577F">
              <w:rPr>
                <w:lang w:val="ru-RU"/>
              </w:rPr>
              <w:t xml:space="preserve">деятельность мсэ в области интернета </w:t>
            </w:r>
            <w:r w:rsidR="00723947" w:rsidRPr="00CD577F">
              <w:rPr>
                <w:lang w:val="ru-RU"/>
              </w:rPr>
              <w:t xml:space="preserve">: </w:t>
            </w:r>
            <w:r w:rsidR="00040AAF" w:rsidRPr="00CD577F">
              <w:rPr>
                <w:lang w:val="ru-RU"/>
              </w:rPr>
              <w:t>РЕЗОЛЮЦИИ</w:t>
            </w:r>
            <w:r w:rsidR="00723947" w:rsidRPr="00CD577F">
              <w:rPr>
                <w:lang w:val="ru-RU"/>
              </w:rPr>
              <w:t xml:space="preserve"> 101, 102, 133, 180 </w:t>
            </w:r>
            <w:r w:rsidR="00040AAF" w:rsidRPr="00CD577F">
              <w:rPr>
                <w:lang w:val="ru-RU"/>
              </w:rPr>
              <w:t>и</w:t>
            </w:r>
            <w:r w:rsidR="00723947" w:rsidRPr="00CD577F">
              <w:rPr>
                <w:lang w:val="ru-RU"/>
              </w:rPr>
              <w:t xml:space="preserve"> 206</w:t>
            </w:r>
          </w:p>
        </w:tc>
      </w:tr>
      <w:bookmarkEnd w:id="3"/>
    </w:tbl>
    <w:p w14:paraId="3F93F179" w14:textId="77777777" w:rsidR="002D2F57" w:rsidRPr="00CD577F" w:rsidRDefault="002D2F57" w:rsidP="00D422E1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F1649F" w14:paraId="5F7B908C" w14:textId="77777777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38580" w14:textId="77777777" w:rsidR="008F425C" w:rsidRPr="00CD577F" w:rsidRDefault="008F425C" w:rsidP="0068644E">
            <w:pPr>
              <w:pStyle w:val="Headingb"/>
              <w:rPr>
                <w:lang w:val="ru-RU"/>
              </w:rPr>
            </w:pPr>
            <w:r w:rsidRPr="00CD577F">
              <w:rPr>
                <w:lang w:val="ru-RU"/>
              </w:rPr>
              <w:t>Резюме</w:t>
            </w:r>
          </w:p>
          <w:p w14:paraId="0145517A" w14:textId="7645FE26" w:rsidR="00E82B76" w:rsidRPr="00CD577F" w:rsidRDefault="00A105FB" w:rsidP="00731755">
            <w:pPr>
              <w:rPr>
                <w:szCs w:val="22"/>
                <w:lang w:val="ru-RU"/>
              </w:rPr>
            </w:pPr>
            <w:r w:rsidRPr="00CD577F">
              <w:rPr>
                <w:lang w:val="ru-RU"/>
              </w:rPr>
              <w:t>В настоящем отчете представлено краткое описание деятельности МСЭ, связанной с Резолюцией 101 (</w:t>
            </w:r>
            <w:proofErr w:type="spellStart"/>
            <w:r w:rsidRPr="00CD577F">
              <w:rPr>
                <w:lang w:val="ru-RU"/>
              </w:rPr>
              <w:t>Пересм</w:t>
            </w:r>
            <w:proofErr w:type="spellEnd"/>
            <w:r w:rsidRPr="00CD577F">
              <w:rPr>
                <w:lang w:val="ru-RU"/>
              </w:rPr>
              <w:t>. Дубай, 2018 г.) "Сети, базирующиеся на протоколе Интернет"; Резолюцией 102 (</w:t>
            </w:r>
            <w:proofErr w:type="spellStart"/>
            <w:r w:rsidRPr="00CD577F">
              <w:rPr>
                <w:lang w:val="ru-RU"/>
              </w:rPr>
              <w:t>Пересм</w:t>
            </w:r>
            <w:proofErr w:type="spellEnd"/>
            <w:r w:rsidRPr="00CD577F">
              <w:rPr>
                <w:lang w:val="ru-RU"/>
              </w:rPr>
              <w:t>. Дубай, 2018 г.) "Роль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адреса"; Резолюцией 133 (</w:t>
            </w:r>
            <w:proofErr w:type="spellStart"/>
            <w:r w:rsidRPr="00CD577F">
              <w:rPr>
                <w:lang w:val="ru-RU"/>
              </w:rPr>
              <w:t>Пересм</w:t>
            </w:r>
            <w:proofErr w:type="spellEnd"/>
            <w:r w:rsidRPr="00CD577F">
              <w:rPr>
                <w:lang w:val="ru-RU"/>
              </w:rPr>
              <w:t>. Дубай, 2018 г.) "Роль администраций Государств-Членов в управлении интернационализированными (многоязычными) наименованиями доменов", Резолюцией 180 (</w:t>
            </w:r>
            <w:proofErr w:type="spellStart"/>
            <w:r w:rsidRPr="00CD577F">
              <w:rPr>
                <w:lang w:val="ru-RU"/>
              </w:rPr>
              <w:t>Пересм</w:t>
            </w:r>
            <w:proofErr w:type="spellEnd"/>
            <w:r w:rsidRPr="00CD577F">
              <w:rPr>
                <w:lang w:val="ru-RU"/>
              </w:rPr>
              <w:t>. Дубай, 2018 г.) "Содействие переходу от IPv4 к IPv6" и Резолюцией 206 (Дубай, 2018 г.) "</w:t>
            </w:r>
            <w:r w:rsidR="003116D7" w:rsidRPr="003116D7">
              <w:rPr>
                <w:lang w:val="ru-RU"/>
              </w:rPr>
              <w:t>OTT</w:t>
            </w:r>
            <w:r w:rsidRPr="00CD577F">
              <w:rPr>
                <w:lang w:val="ru-RU"/>
              </w:rPr>
              <w:t>"</w:t>
            </w:r>
            <w:r w:rsidR="00432E49" w:rsidRPr="00CD577F">
              <w:rPr>
                <w:lang w:val="ru-RU"/>
              </w:rPr>
              <w:t xml:space="preserve"> Полномочной конференции (ПК)</w:t>
            </w:r>
            <w:r w:rsidR="00432E49">
              <w:rPr>
                <w:lang w:val="ru-RU"/>
              </w:rPr>
              <w:t>.</w:t>
            </w:r>
          </w:p>
          <w:p w14:paraId="5B535DDB" w14:textId="77777777" w:rsidR="008F425C" w:rsidRPr="00CD577F" w:rsidRDefault="008F425C" w:rsidP="0068644E">
            <w:pPr>
              <w:pStyle w:val="Headingb"/>
              <w:rPr>
                <w:lang w:val="ru-RU"/>
              </w:rPr>
            </w:pPr>
            <w:r w:rsidRPr="00CD577F">
              <w:rPr>
                <w:lang w:val="ru-RU"/>
              </w:rPr>
              <w:t>Необходимые действия</w:t>
            </w:r>
          </w:p>
          <w:p w14:paraId="28447EAA" w14:textId="23FFCBEE" w:rsidR="008F425C" w:rsidRPr="00CD577F" w:rsidRDefault="00A105FB" w:rsidP="0068644E">
            <w:pPr>
              <w:rPr>
                <w:lang w:val="ru-RU"/>
              </w:rPr>
            </w:pPr>
            <w:r w:rsidRPr="00CD577F">
              <w:rPr>
                <w:lang w:val="ru-RU"/>
              </w:rPr>
              <w:t xml:space="preserve">Совету предлагается </w:t>
            </w:r>
            <w:r w:rsidRPr="00CD577F">
              <w:rPr>
                <w:b/>
                <w:bCs/>
                <w:lang w:val="ru-RU"/>
              </w:rPr>
              <w:t>принять к сведению</w:t>
            </w:r>
            <w:r w:rsidRPr="00CD577F">
              <w:rPr>
                <w:lang w:val="ru-RU"/>
              </w:rPr>
              <w:t xml:space="preserve"> настоящий отчет. Кроме того, Совету предлагается </w:t>
            </w:r>
            <w:r w:rsidRPr="00CD577F">
              <w:rPr>
                <w:b/>
                <w:bCs/>
                <w:lang w:val="ru-RU"/>
              </w:rPr>
              <w:t>одобрить</w:t>
            </w:r>
            <w:r w:rsidRPr="00CD577F">
              <w:rPr>
                <w:lang w:val="ru-RU"/>
              </w:rPr>
              <w:t xml:space="preserve"> передачу этого отчета, а также подборки мнений Государств – Членов Совета и соответствующих кратких отчетов, снабженных сопроводительным письмом, Генеральному секретарю Организации Объединенных Наций.</w:t>
            </w:r>
          </w:p>
          <w:p w14:paraId="66BC1879" w14:textId="77777777" w:rsidR="008F425C" w:rsidRPr="00CD577F" w:rsidRDefault="008F425C" w:rsidP="008F425C">
            <w:pPr>
              <w:jc w:val="center"/>
              <w:rPr>
                <w:szCs w:val="22"/>
                <w:lang w:val="ru-RU"/>
              </w:rPr>
            </w:pPr>
            <w:r w:rsidRPr="00CD577F">
              <w:rPr>
                <w:szCs w:val="22"/>
                <w:lang w:val="ru-RU"/>
              </w:rPr>
              <w:t>____________</w:t>
            </w:r>
          </w:p>
          <w:p w14:paraId="5903B631" w14:textId="01B00FD3" w:rsidR="008F425C" w:rsidRPr="00CD577F" w:rsidRDefault="008F425C" w:rsidP="0068644E">
            <w:pPr>
              <w:pStyle w:val="Headingb"/>
              <w:rPr>
                <w:lang w:val="ru-RU"/>
              </w:rPr>
            </w:pPr>
            <w:r w:rsidRPr="00CD577F">
              <w:rPr>
                <w:lang w:val="ru-RU"/>
              </w:rPr>
              <w:t>Справочные материалы</w:t>
            </w:r>
          </w:p>
          <w:p w14:paraId="7E7166A4" w14:textId="21B5C08C" w:rsidR="008F425C" w:rsidRPr="00CD577F" w:rsidRDefault="00A105FB" w:rsidP="00A105FB">
            <w:pPr>
              <w:spacing w:after="120"/>
              <w:rPr>
                <w:i/>
                <w:iCs/>
                <w:lang w:val="ru-RU"/>
              </w:rPr>
            </w:pPr>
            <w:r w:rsidRPr="00CD577F">
              <w:rPr>
                <w:i/>
                <w:iCs/>
                <w:lang w:val="ru-RU"/>
              </w:rPr>
              <w:t xml:space="preserve">Резолюции </w:t>
            </w:r>
            <w:hyperlink r:id="rId9" w:history="1">
              <w:r w:rsidRPr="00CD577F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101</w:t>
              </w:r>
            </w:hyperlink>
            <w:r w:rsidRPr="00CD577F">
              <w:rPr>
                <w:i/>
                <w:iCs/>
                <w:lang w:val="ru-RU"/>
              </w:rPr>
              <w:t xml:space="preserve"> (</w:t>
            </w:r>
            <w:proofErr w:type="spellStart"/>
            <w:r w:rsidRPr="00CD577F">
              <w:rPr>
                <w:i/>
                <w:iCs/>
                <w:lang w:val="ru-RU"/>
              </w:rPr>
              <w:t>Пересм</w:t>
            </w:r>
            <w:proofErr w:type="spellEnd"/>
            <w:r w:rsidRPr="00CD577F">
              <w:rPr>
                <w:i/>
                <w:iCs/>
                <w:lang w:val="ru-RU"/>
              </w:rPr>
              <w:t>. Дубай, 2018 г.)</w:t>
            </w:r>
            <w:r w:rsidRPr="00CD577F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, </w:t>
            </w:r>
            <w:hyperlink r:id="rId10" w:history="1">
              <w:r w:rsidRPr="00CD577F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102</w:t>
              </w:r>
            </w:hyperlink>
            <w:r w:rsidRPr="00CD577F">
              <w:rPr>
                <w:i/>
                <w:iCs/>
                <w:lang w:val="ru-RU"/>
              </w:rPr>
              <w:t xml:space="preserve"> (</w:t>
            </w:r>
            <w:proofErr w:type="spellStart"/>
            <w:r w:rsidRPr="00CD577F">
              <w:rPr>
                <w:i/>
                <w:iCs/>
                <w:lang w:val="ru-RU"/>
              </w:rPr>
              <w:t>Пересм</w:t>
            </w:r>
            <w:proofErr w:type="spellEnd"/>
            <w:r w:rsidRPr="00CD577F">
              <w:rPr>
                <w:i/>
                <w:iCs/>
                <w:lang w:val="ru-RU"/>
              </w:rPr>
              <w:t>. Дубай, 2018 г.)</w:t>
            </w:r>
            <w:r w:rsidRPr="00CD577F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, </w:t>
            </w:r>
            <w:hyperlink r:id="rId11" w:history="1">
              <w:r w:rsidRPr="00CD577F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133</w:t>
              </w:r>
            </w:hyperlink>
            <w:r w:rsidRPr="00CD577F">
              <w:rPr>
                <w:i/>
                <w:iCs/>
                <w:lang w:val="ru-RU"/>
              </w:rPr>
              <w:t xml:space="preserve"> (</w:t>
            </w:r>
            <w:proofErr w:type="spellStart"/>
            <w:r w:rsidRPr="00CD577F">
              <w:rPr>
                <w:i/>
                <w:iCs/>
                <w:lang w:val="ru-RU"/>
              </w:rPr>
              <w:t>Пересм</w:t>
            </w:r>
            <w:proofErr w:type="spellEnd"/>
            <w:r w:rsidRPr="00CD577F">
              <w:rPr>
                <w:i/>
                <w:iCs/>
                <w:lang w:val="ru-RU"/>
              </w:rPr>
              <w:t>. Дубай, 2018 г.)</w:t>
            </w:r>
            <w:r w:rsidRPr="00CD577F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, </w:t>
            </w:r>
            <w:hyperlink r:id="rId12" w:history="1">
              <w:r w:rsidRPr="00CD577F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180</w:t>
              </w:r>
            </w:hyperlink>
            <w:r w:rsidRPr="00CD577F">
              <w:rPr>
                <w:i/>
                <w:iCs/>
                <w:lang w:val="ru-RU"/>
              </w:rPr>
              <w:t xml:space="preserve"> (</w:t>
            </w:r>
            <w:proofErr w:type="spellStart"/>
            <w:r w:rsidRPr="00CD577F">
              <w:rPr>
                <w:i/>
                <w:iCs/>
                <w:lang w:val="ru-RU"/>
              </w:rPr>
              <w:t>Пересм</w:t>
            </w:r>
            <w:proofErr w:type="spellEnd"/>
            <w:r w:rsidRPr="00CD577F">
              <w:rPr>
                <w:i/>
                <w:iCs/>
                <w:lang w:val="ru-RU"/>
              </w:rPr>
              <w:t xml:space="preserve">. Дубай, 2018 г.), </w:t>
            </w:r>
            <w:hyperlink r:id="rId13" w:history="1">
              <w:r w:rsidRPr="00CD577F">
                <w:rPr>
                  <w:rStyle w:val="Hyperlink"/>
                  <w:i/>
                  <w:iCs/>
                  <w:lang w:val="ru-RU"/>
                </w:rPr>
                <w:t>206</w:t>
              </w:r>
            </w:hyperlink>
            <w:r w:rsidRPr="00CD577F">
              <w:rPr>
                <w:i/>
                <w:iCs/>
                <w:lang w:val="ru-RU"/>
              </w:rPr>
              <w:t xml:space="preserve"> (Дубай, 2018 г.) Полномочной конференции;</w:t>
            </w:r>
            <w:r w:rsidRPr="00CD577F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 Резолюции </w:t>
            </w:r>
            <w:hyperlink r:id="rId14" w:history="1">
              <w:r w:rsidRPr="00CD577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1305</w:t>
              </w:r>
            </w:hyperlink>
            <w:r w:rsidRPr="00CD577F">
              <w:rPr>
                <w:rFonts w:asciiTheme="minorHAnsi" w:hAnsiTheme="minorHAnsi" w:cstheme="minorHAnsi"/>
                <w:i/>
                <w:iCs/>
                <w:lang w:val="ru-RU"/>
              </w:rPr>
              <w:t xml:space="preserve"> (2009 г.), </w:t>
            </w:r>
            <w:hyperlink r:id="rId15" w:history="1">
              <w:r w:rsidRPr="00CD577F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1336</w:t>
              </w:r>
            </w:hyperlink>
            <w:r w:rsidRPr="00CD577F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(</w:t>
            </w:r>
            <w:r w:rsidRPr="00CD577F">
              <w:rPr>
                <w:rFonts w:asciiTheme="minorHAnsi" w:hAnsiTheme="minorHAnsi" w:cstheme="minorHAnsi"/>
                <w:i/>
                <w:iCs/>
                <w:lang w:val="ru-RU"/>
              </w:rPr>
              <w:t>Изм.</w:t>
            </w:r>
            <w:r w:rsidRPr="00CD577F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2015 г.), </w:t>
            </w:r>
            <w:hyperlink r:id="rId16" w:history="1">
              <w:r w:rsidRPr="00CD577F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1344</w:t>
              </w:r>
            </w:hyperlink>
            <w:r w:rsidRPr="00CD577F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(</w:t>
            </w:r>
            <w:r w:rsidRPr="00CD577F">
              <w:rPr>
                <w:rFonts w:asciiTheme="minorHAnsi" w:hAnsiTheme="minorHAnsi" w:cstheme="minorHAnsi"/>
                <w:i/>
                <w:iCs/>
                <w:lang w:val="ru-RU"/>
              </w:rPr>
              <w:t>Изм.</w:t>
            </w:r>
            <w:r w:rsidRPr="00CD577F">
              <w:rPr>
                <w:rFonts w:asciiTheme="minorHAnsi" w:hAnsiTheme="minorHAnsi" w:cstheme="minorHAnsi"/>
                <w:i/>
                <w:iCs/>
                <w:spacing w:val="4"/>
                <w:szCs w:val="22"/>
                <w:lang w:val="ru-RU"/>
              </w:rPr>
              <w:t xml:space="preserve"> 2015 г.)</w:t>
            </w:r>
            <w:r w:rsidRPr="00CD577F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Совета; Резолюции </w:t>
            </w:r>
            <w:hyperlink r:id="rId17" w:history="1">
              <w:r w:rsidRPr="00CD577F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47</w:t>
              </w:r>
            </w:hyperlink>
            <w:r w:rsidRPr="00CD577F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18" w:history="1">
              <w:r w:rsidRPr="00CD577F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48</w:t>
              </w:r>
            </w:hyperlink>
            <w:r w:rsidRPr="00CD577F">
              <w:rPr>
                <w:rStyle w:val="Hyperlink"/>
                <w:rFonts w:asciiTheme="minorHAnsi" w:hAnsiTheme="minorHAnsi" w:cstheme="minorHAnsi"/>
                <w:i/>
                <w:iCs/>
                <w:spacing w:val="4"/>
                <w:u w:val="none"/>
                <w:lang w:val="ru-RU"/>
              </w:rPr>
              <w:t xml:space="preserve"> </w:t>
            </w:r>
            <w:r w:rsidRPr="00CD577F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(</w:t>
            </w:r>
            <w:proofErr w:type="spellStart"/>
            <w:r w:rsidRPr="00CD577F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Пересм</w:t>
            </w:r>
            <w:proofErr w:type="spellEnd"/>
            <w:r w:rsidRPr="00CD577F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. Дубай, 2012 г.), </w:t>
            </w:r>
            <w:hyperlink r:id="rId19" w:history="1">
              <w:r w:rsidRPr="00CD577F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49</w:t>
              </w:r>
            </w:hyperlink>
            <w:r w:rsidRPr="00CD577F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20" w:history="1">
              <w:r w:rsidRPr="00CD577F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50</w:t>
              </w:r>
            </w:hyperlink>
            <w:r w:rsidRPr="00CD577F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21" w:history="1">
              <w:r w:rsidRPr="00CD577F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52</w:t>
              </w:r>
            </w:hyperlink>
            <w:r w:rsidRPr="00CD577F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(</w:t>
            </w:r>
            <w:proofErr w:type="spellStart"/>
            <w:r w:rsidRPr="00CD577F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Пересм</w:t>
            </w:r>
            <w:proofErr w:type="spellEnd"/>
            <w:r w:rsidRPr="00CD577F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. </w:t>
            </w:r>
            <w:proofErr w:type="spellStart"/>
            <w:r w:rsidRPr="00CD577F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Хаммамет</w:t>
            </w:r>
            <w:proofErr w:type="spellEnd"/>
            <w:r w:rsidRPr="00CD577F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, 2016 г.) </w:t>
            </w:r>
            <w:hyperlink r:id="rId22" w:history="1">
              <w:r w:rsidRPr="00CD577F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58</w:t>
              </w:r>
            </w:hyperlink>
            <w:r w:rsidRPr="00CD577F">
              <w:rPr>
                <w:rStyle w:val="Hyperlink"/>
                <w:rFonts w:cstheme="minorHAnsi"/>
                <w:i/>
                <w:iCs/>
                <w:color w:val="auto"/>
                <w:spacing w:val="4"/>
                <w:szCs w:val="24"/>
                <w:u w:val="none"/>
                <w:lang w:val="ru-RU"/>
              </w:rPr>
              <w:t xml:space="preserve">, </w:t>
            </w:r>
            <w:hyperlink r:id="rId23" w:history="1">
              <w:r w:rsidRPr="00CD577F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60</w:t>
              </w:r>
            </w:hyperlink>
            <w:r w:rsidRPr="00CD577F">
              <w:rPr>
                <w:rStyle w:val="Hyperlink"/>
                <w:rFonts w:cstheme="minorHAnsi"/>
                <w:i/>
                <w:iCs/>
                <w:spacing w:val="4"/>
                <w:szCs w:val="24"/>
                <w:u w:val="none"/>
                <w:lang w:val="ru-RU"/>
              </w:rPr>
              <w:t xml:space="preserve"> </w:t>
            </w:r>
            <w:r w:rsidRPr="00CD577F">
              <w:rPr>
                <w:rFonts w:asciiTheme="minorHAnsi" w:hAnsiTheme="minorHAnsi"/>
                <w:i/>
                <w:iCs/>
                <w:lang w:val="ru-RU"/>
              </w:rPr>
              <w:t>(</w:t>
            </w:r>
            <w:proofErr w:type="spellStart"/>
            <w:r w:rsidRPr="00CD577F">
              <w:rPr>
                <w:rFonts w:asciiTheme="minorHAnsi" w:hAnsiTheme="minorHAnsi"/>
                <w:i/>
                <w:iCs/>
                <w:lang w:val="ru-RU"/>
              </w:rPr>
              <w:t>Пересм</w:t>
            </w:r>
            <w:proofErr w:type="spellEnd"/>
            <w:r w:rsidRPr="00CD577F">
              <w:rPr>
                <w:rFonts w:asciiTheme="minorHAnsi" w:hAnsiTheme="minorHAnsi"/>
                <w:i/>
                <w:iCs/>
                <w:lang w:val="ru-RU"/>
              </w:rPr>
              <w:t>. Дубай, 2012 г.)</w:t>
            </w:r>
            <w:r w:rsidRPr="00CD577F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</w:t>
            </w:r>
            <w:hyperlink r:id="rId24" w:history="1">
              <w:r w:rsidRPr="00CD577F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64</w:t>
              </w:r>
            </w:hyperlink>
            <w:r w:rsidRPr="00CD577F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25" w:history="1">
              <w:r w:rsidRPr="00CD577F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69</w:t>
              </w:r>
            </w:hyperlink>
            <w:r w:rsidRPr="00CD577F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26" w:history="1">
              <w:r w:rsidRPr="00CD577F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75</w:t>
              </w:r>
            </w:hyperlink>
            <w:r w:rsidRPr="00CD577F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(</w:t>
            </w:r>
            <w:proofErr w:type="spellStart"/>
            <w:r w:rsidRPr="00CD577F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Пересм</w:t>
            </w:r>
            <w:proofErr w:type="spellEnd"/>
            <w:r w:rsidRPr="00CD577F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. </w:t>
            </w:r>
            <w:proofErr w:type="spellStart"/>
            <w:r w:rsidRPr="00CD577F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Хаммамет</w:t>
            </w:r>
            <w:proofErr w:type="spellEnd"/>
            <w:r w:rsidRPr="00CD577F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, 2016 г.);</w:t>
            </w:r>
            <w:r w:rsidRPr="00CD577F">
              <w:rPr>
                <w:rFonts w:asciiTheme="minorHAnsi" w:hAnsiTheme="minorHAnsi" w:cstheme="minorHAnsi"/>
                <w:i/>
                <w:iCs/>
                <w:lang w:val="ru-RU"/>
              </w:rPr>
              <w:t xml:space="preserve"> </w:t>
            </w:r>
            <w:hyperlink r:id="rId27" w:history="1">
              <w:r w:rsidRPr="00CD577F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98</w:t>
              </w:r>
            </w:hyperlink>
            <w:r w:rsidRPr="00CD577F">
              <w:rPr>
                <w:rStyle w:val="Hyperlink"/>
                <w:rFonts w:cstheme="minorHAnsi"/>
                <w:i/>
                <w:iCs/>
                <w:spacing w:val="4"/>
                <w:szCs w:val="24"/>
                <w:u w:val="none"/>
                <w:lang w:val="ru-RU"/>
              </w:rPr>
              <w:t xml:space="preserve"> </w:t>
            </w:r>
            <w:r w:rsidRPr="00CD577F">
              <w:rPr>
                <w:rFonts w:asciiTheme="minorHAnsi" w:hAnsiTheme="minorHAnsi"/>
                <w:i/>
                <w:iCs/>
                <w:lang w:val="ru-RU"/>
              </w:rPr>
              <w:t>(</w:t>
            </w:r>
            <w:proofErr w:type="spellStart"/>
            <w:r w:rsidRPr="00CD577F">
              <w:rPr>
                <w:rFonts w:asciiTheme="minorHAnsi" w:hAnsiTheme="minorHAnsi"/>
                <w:i/>
                <w:iCs/>
                <w:lang w:val="ru-RU"/>
              </w:rPr>
              <w:t>Хаммамет</w:t>
            </w:r>
            <w:proofErr w:type="spellEnd"/>
            <w:r w:rsidRPr="00CD577F">
              <w:rPr>
                <w:rFonts w:asciiTheme="minorHAnsi" w:hAnsiTheme="minorHAnsi"/>
                <w:i/>
                <w:iCs/>
                <w:lang w:val="ru-RU"/>
              </w:rPr>
              <w:t xml:space="preserve">, 2016 г.) ВАСЭ; </w:t>
            </w:r>
            <w:hyperlink r:id="rId28" w:history="1">
              <w:r w:rsidRPr="00CD577F">
                <w:rPr>
                  <w:rStyle w:val="Hyperlink"/>
                  <w:i/>
                  <w:iCs/>
                  <w:lang w:val="ru-RU"/>
                </w:rPr>
                <w:t>ВКРЭ-17/План действий Буэнос-Айреса, задача 3/намеченный результат деятельности 3.3</w:t>
              </w:r>
            </w:hyperlink>
            <w:r w:rsidRPr="00CD577F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>, Резолюции </w:t>
            </w:r>
            <w:hyperlink r:id="rId29" w:history="1">
              <w:r w:rsidRPr="00CD577F">
                <w:rPr>
                  <w:rStyle w:val="Hyperlink"/>
                  <w:i/>
                  <w:iCs/>
                  <w:lang w:val="ru-RU"/>
                </w:rPr>
                <w:t>20</w:t>
              </w:r>
              <w:r w:rsidRPr="00CD577F">
                <w:rPr>
                  <w:rStyle w:val="apple-style-span"/>
                  <w:rFonts w:eastAsiaTheme="majorEastAsia" w:cstheme="minorHAnsi"/>
                  <w:i/>
                  <w:iCs/>
                  <w:color w:val="000000"/>
                  <w:spacing w:val="-2"/>
                  <w:szCs w:val="24"/>
                  <w:lang w:val="ru-RU"/>
                </w:rPr>
                <w:t xml:space="preserve">, </w:t>
              </w:r>
              <w:r w:rsidRPr="00CD577F">
                <w:rPr>
                  <w:rStyle w:val="Hyperlink"/>
                  <w:i/>
                  <w:iCs/>
                  <w:lang w:val="ru-RU"/>
                </w:rPr>
                <w:t>30</w:t>
              </w:r>
              <w:r w:rsidRPr="00CD577F">
                <w:rPr>
                  <w:rStyle w:val="Hyperlink"/>
                  <w:i/>
                  <w:iCs/>
                  <w:u w:val="none"/>
                  <w:lang w:val="ru-RU"/>
                </w:rPr>
                <w:t xml:space="preserve">, </w:t>
              </w:r>
              <w:r w:rsidRPr="00CD577F">
                <w:rPr>
                  <w:rStyle w:val="Hyperlink"/>
                  <w:i/>
                  <w:iCs/>
                  <w:lang w:val="ru-RU"/>
                </w:rPr>
                <w:t>63</w:t>
              </w:r>
            </w:hyperlink>
            <w:r w:rsidRPr="00CD577F">
              <w:rPr>
                <w:rFonts w:cstheme="minorHAnsi"/>
                <w:i/>
                <w:iCs/>
                <w:spacing w:val="-2"/>
                <w:szCs w:val="24"/>
                <w:lang w:val="ru-RU"/>
              </w:rPr>
              <w:t xml:space="preserve"> (</w:t>
            </w:r>
            <w:proofErr w:type="spellStart"/>
            <w:r w:rsidRPr="00CD577F">
              <w:rPr>
                <w:rFonts w:cstheme="minorHAnsi"/>
                <w:i/>
                <w:iCs/>
                <w:spacing w:val="-2"/>
                <w:szCs w:val="24"/>
                <w:lang w:val="ru-RU"/>
              </w:rPr>
              <w:t>Пересм</w:t>
            </w:r>
            <w:proofErr w:type="spellEnd"/>
            <w:r w:rsidRPr="00CD577F">
              <w:rPr>
                <w:rFonts w:cstheme="minorHAnsi"/>
                <w:i/>
                <w:iCs/>
                <w:spacing w:val="-2"/>
                <w:szCs w:val="24"/>
                <w:lang w:val="ru-RU"/>
              </w:rPr>
              <w:t xml:space="preserve">. Буэнос-Айрес, 2017 г.) и </w:t>
            </w:r>
            <w:hyperlink r:id="rId30" w:history="1">
              <w:r w:rsidRPr="00CD577F">
                <w:rPr>
                  <w:rStyle w:val="Hyperlink"/>
                  <w:rFonts w:cstheme="minorHAnsi"/>
                  <w:i/>
                  <w:iCs/>
                  <w:spacing w:val="-2"/>
                  <w:szCs w:val="24"/>
                  <w:lang w:val="ru-RU"/>
                </w:rPr>
                <w:t>45</w:t>
              </w:r>
            </w:hyperlink>
            <w:r w:rsidRPr="00CD577F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 (</w:t>
            </w:r>
            <w:proofErr w:type="spellStart"/>
            <w:r w:rsidRPr="00CD577F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>Пересм</w:t>
            </w:r>
            <w:proofErr w:type="spellEnd"/>
            <w:r w:rsidRPr="00CD577F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>. Дубай, 2014 г.) ВКРЭ; Документы</w:t>
            </w:r>
            <w:r w:rsidRPr="00CD577F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 </w:t>
            </w:r>
            <w:hyperlink r:id="rId31" w:history="1">
              <w:r w:rsidRPr="00CD577F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C16/33</w:t>
              </w:r>
            </w:hyperlink>
            <w:r w:rsidRPr="00CD577F">
              <w:rPr>
                <w:rStyle w:val="Hyperlink"/>
                <w:rFonts w:cstheme="minorHAnsi"/>
                <w:i/>
                <w:iCs/>
                <w:color w:val="auto"/>
                <w:szCs w:val="24"/>
                <w:u w:val="none"/>
                <w:lang w:val="ru-RU"/>
              </w:rPr>
              <w:t xml:space="preserve">, </w:t>
            </w:r>
            <w:hyperlink r:id="rId32" w:history="1">
              <w:r w:rsidRPr="00CD577F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C17/33</w:t>
              </w:r>
            </w:hyperlink>
            <w:r w:rsidRPr="00CD577F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, </w:t>
            </w:r>
            <w:hyperlink r:id="rId33" w:history="1">
              <w:r w:rsidRPr="00CD577F">
                <w:rPr>
                  <w:rStyle w:val="Hyperlink"/>
                  <w:rFonts w:eastAsiaTheme="majorEastAsia" w:cstheme="minorHAnsi"/>
                  <w:i/>
                  <w:iCs/>
                  <w:spacing w:val="-2"/>
                  <w:szCs w:val="24"/>
                  <w:lang w:val="ru-RU"/>
                </w:rPr>
                <w:t>С18/33</w:t>
              </w:r>
            </w:hyperlink>
            <w:r w:rsidRPr="00CD577F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 и </w:t>
            </w:r>
            <w:hyperlink r:id="rId34" w:history="1">
              <w:r w:rsidRPr="00CD577F">
                <w:rPr>
                  <w:rStyle w:val="Hyperlink"/>
                  <w:i/>
                  <w:iCs/>
                  <w:lang w:val="ru-RU"/>
                </w:rPr>
                <w:t>C19/33</w:t>
              </w:r>
            </w:hyperlink>
            <w:r w:rsidRPr="00CD577F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14:paraId="6F3C499F" w14:textId="384E8AFF" w:rsidR="002732A6" w:rsidRPr="00CD577F" w:rsidRDefault="002732A6" w:rsidP="002732A6">
      <w:pPr>
        <w:rPr>
          <w:lang w:val="ru-RU"/>
        </w:rPr>
      </w:pPr>
      <w:r w:rsidRPr="00CD577F">
        <w:rPr>
          <w:lang w:val="ru-RU"/>
        </w:rPr>
        <w:br w:type="page"/>
      </w:r>
    </w:p>
    <w:p w14:paraId="62F15097" w14:textId="77777777" w:rsidR="00B11FBC" w:rsidRPr="00CD577F" w:rsidRDefault="00B11FBC" w:rsidP="00B11FBC">
      <w:pPr>
        <w:pStyle w:val="Heading1"/>
        <w:rPr>
          <w:lang w:val="ru-RU"/>
        </w:rPr>
      </w:pPr>
      <w:r w:rsidRPr="00CD577F">
        <w:rPr>
          <w:lang w:val="ru-RU"/>
        </w:rPr>
        <w:lastRenderedPageBreak/>
        <w:t>1</w:t>
      </w:r>
      <w:r w:rsidRPr="00CD577F">
        <w:rPr>
          <w:lang w:val="ru-RU"/>
        </w:rPr>
        <w:tab/>
        <w:t>Введение</w:t>
      </w:r>
    </w:p>
    <w:p w14:paraId="6D4BEB6E" w14:textId="4C567EC6" w:rsidR="00723947" w:rsidRPr="00CD577F" w:rsidRDefault="00B11FBC" w:rsidP="00723947">
      <w:pPr>
        <w:rPr>
          <w:rFonts w:asciiTheme="minorHAnsi" w:hAnsiTheme="minorHAnsi" w:cstheme="minorHAnsi"/>
          <w:szCs w:val="22"/>
          <w:lang w:val="ru-RU"/>
        </w:rPr>
      </w:pPr>
      <w:r w:rsidRPr="00CD577F">
        <w:rPr>
          <w:lang w:val="ru-RU"/>
        </w:rPr>
        <w:t>В настоящем отчете представлена информация о деятельности МСЭ, связанной с Резолюциями 101, 102, 133, 180 и 206 П</w:t>
      </w:r>
      <w:r w:rsidR="00A41948">
        <w:rPr>
          <w:lang w:val="ru-RU"/>
        </w:rPr>
        <w:t>олномочной конференции</w:t>
      </w:r>
      <w:r w:rsidRPr="00CD577F">
        <w:rPr>
          <w:lang w:val="ru-RU"/>
        </w:rPr>
        <w:t>, за отчетный период с сессии Совета 2019 года по настоящее время</w:t>
      </w:r>
      <w:r w:rsidR="00F1649F">
        <w:rPr>
          <w:rStyle w:val="FootnoteReference"/>
          <w:lang w:val="ru-RU"/>
        </w:rPr>
        <w:footnoteReference w:customMarkFollows="1" w:id="1"/>
        <w:t>1</w:t>
      </w:r>
      <w:r w:rsidR="00723947" w:rsidRPr="00CD577F">
        <w:rPr>
          <w:rFonts w:asciiTheme="minorHAnsi" w:hAnsiTheme="minorHAnsi" w:cstheme="minorHAnsi"/>
          <w:szCs w:val="22"/>
          <w:lang w:val="ru-RU"/>
        </w:rPr>
        <w:t>.</w:t>
      </w:r>
    </w:p>
    <w:p w14:paraId="63AB5D12" w14:textId="51EA86A5" w:rsidR="00B11FBC" w:rsidRPr="00CD577F" w:rsidRDefault="00B11FBC" w:rsidP="00B11FBC">
      <w:pPr>
        <w:pStyle w:val="Heading1"/>
        <w:rPr>
          <w:lang w:val="ru-RU"/>
        </w:rPr>
      </w:pPr>
      <w:r w:rsidRPr="00CD577F">
        <w:rPr>
          <w:lang w:val="ru-RU"/>
        </w:rPr>
        <w:t>2</w:t>
      </w:r>
      <w:r w:rsidRPr="00CD577F">
        <w:rPr>
          <w:lang w:val="ru-RU"/>
        </w:rPr>
        <w:tab/>
        <w:t>Деятельность, связанная с сетями, базирующимися на протоколе Интернет (IP), развитием сетей последующих поколений (СПП) и будущ</w:t>
      </w:r>
      <w:r w:rsidR="002F7284">
        <w:rPr>
          <w:lang w:val="ru-RU"/>
        </w:rPr>
        <w:t>им</w:t>
      </w:r>
      <w:r w:rsidRPr="00CD577F">
        <w:rPr>
          <w:lang w:val="ru-RU"/>
        </w:rPr>
        <w:t xml:space="preserve"> интернета, включая проблемы политического и регуляторного характера</w:t>
      </w:r>
    </w:p>
    <w:p w14:paraId="030A3CF3" w14:textId="41ECEB80" w:rsidR="00723947" w:rsidRPr="00CD577F" w:rsidRDefault="00723947" w:rsidP="00C52A9E">
      <w:pPr>
        <w:rPr>
          <w:rFonts w:asciiTheme="minorHAnsi" w:hAnsiTheme="minorHAnsi" w:cstheme="minorHAnsi"/>
          <w:szCs w:val="22"/>
          <w:lang w:val="ru-RU"/>
        </w:rPr>
      </w:pPr>
      <w:r w:rsidRPr="00CD577F">
        <w:rPr>
          <w:rFonts w:asciiTheme="minorHAnsi" w:hAnsiTheme="minorHAnsi" w:cstheme="minorHAnsi"/>
          <w:b/>
          <w:szCs w:val="22"/>
          <w:lang w:val="ru-RU"/>
        </w:rPr>
        <w:t>2.1</w:t>
      </w:r>
      <w:r w:rsidRPr="00CD577F">
        <w:rPr>
          <w:rFonts w:asciiTheme="minorHAnsi" w:hAnsiTheme="minorHAnsi" w:cstheme="minorHAnsi"/>
          <w:szCs w:val="22"/>
          <w:lang w:val="ru-RU"/>
        </w:rPr>
        <w:tab/>
      </w:r>
      <w:r w:rsidR="00391FC2">
        <w:rPr>
          <w:rFonts w:asciiTheme="minorHAnsi" w:hAnsiTheme="minorHAnsi" w:cstheme="minorHAnsi"/>
          <w:szCs w:val="22"/>
          <w:lang w:val="ru-RU"/>
        </w:rPr>
        <w:t xml:space="preserve">В период с 17 августа 2019 года по 31 марта 2020 года утверждено более </w:t>
      </w:r>
      <w:r w:rsidRPr="00CD577F">
        <w:rPr>
          <w:rFonts w:asciiTheme="minorHAnsi" w:hAnsiTheme="minorHAnsi" w:cstheme="minorHAnsi"/>
          <w:szCs w:val="22"/>
          <w:lang w:val="ru-RU"/>
        </w:rPr>
        <w:t>190 </w:t>
      </w:r>
      <w:r w:rsidR="00391FC2">
        <w:rPr>
          <w:rFonts w:asciiTheme="minorHAnsi" w:hAnsiTheme="minorHAnsi" w:cstheme="minorHAnsi"/>
          <w:szCs w:val="22"/>
          <w:lang w:val="ru-RU"/>
        </w:rPr>
        <w:t>новых</w:t>
      </w:r>
      <w:r w:rsidRPr="00CD577F">
        <w:rPr>
          <w:rFonts w:asciiTheme="minorHAnsi" w:hAnsiTheme="minorHAnsi" w:cstheme="minorHAnsi"/>
          <w:szCs w:val="22"/>
          <w:lang w:val="ru-RU"/>
        </w:rPr>
        <w:t>/</w:t>
      </w:r>
      <w:r w:rsidR="00F4322B">
        <w:rPr>
          <w:rFonts w:asciiTheme="minorHAnsi" w:hAnsiTheme="minorHAnsi" w:cstheme="minorHAnsi"/>
          <w:szCs w:val="22"/>
          <w:lang w:val="ru-RU"/>
        </w:rPr>
        <w:t xml:space="preserve"> </w:t>
      </w:r>
      <w:r w:rsidR="00391FC2">
        <w:rPr>
          <w:rFonts w:asciiTheme="minorHAnsi" w:hAnsiTheme="minorHAnsi" w:cstheme="minorHAnsi"/>
          <w:szCs w:val="22"/>
          <w:lang w:val="ru-RU"/>
        </w:rPr>
        <w:t>пересмотренных</w:t>
      </w:r>
      <w:r w:rsidRPr="00CD577F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35" w:history="1">
        <w:r w:rsidR="00391FC2">
          <w:rPr>
            <w:rStyle w:val="Hyperlink"/>
            <w:rFonts w:asciiTheme="minorHAnsi" w:hAnsiTheme="minorHAnsi" w:cstheme="minorHAnsi"/>
            <w:szCs w:val="22"/>
            <w:lang w:val="ru-RU"/>
          </w:rPr>
          <w:t>Рекомендаций</w:t>
        </w:r>
      </w:hyperlink>
      <w:r w:rsidRPr="00CD577F">
        <w:rPr>
          <w:rFonts w:asciiTheme="minorHAnsi" w:hAnsiTheme="minorHAnsi" w:cstheme="minorHAnsi"/>
          <w:szCs w:val="22"/>
          <w:lang w:val="ru-RU"/>
        </w:rPr>
        <w:t xml:space="preserve"> </w:t>
      </w:r>
      <w:r w:rsidR="00391FC2">
        <w:rPr>
          <w:rFonts w:asciiTheme="minorHAnsi" w:hAnsiTheme="minorHAnsi" w:cstheme="minorHAnsi"/>
          <w:szCs w:val="22"/>
          <w:lang w:val="ru-RU"/>
        </w:rPr>
        <w:t>МСЭ-Т и других текстов</w:t>
      </w:r>
      <w:r w:rsidRPr="00CD577F">
        <w:rPr>
          <w:rFonts w:asciiTheme="minorHAnsi" w:hAnsiTheme="minorHAnsi" w:cstheme="minorHAnsi"/>
          <w:szCs w:val="22"/>
          <w:lang w:val="ru-RU"/>
        </w:rPr>
        <w:t>.</w:t>
      </w:r>
    </w:p>
    <w:p w14:paraId="3AD0DE4A" w14:textId="6FFDEF69" w:rsidR="00723947" w:rsidRPr="00CD577F" w:rsidRDefault="00723947" w:rsidP="00C52A9E">
      <w:pPr>
        <w:rPr>
          <w:bCs/>
          <w:lang w:val="ru-RU"/>
        </w:rPr>
      </w:pPr>
      <w:r w:rsidRPr="00CD577F">
        <w:rPr>
          <w:b/>
          <w:lang w:val="ru-RU"/>
        </w:rPr>
        <w:t>2.2</w:t>
      </w:r>
      <w:r w:rsidRPr="00CD577F">
        <w:rPr>
          <w:lang w:val="ru-RU"/>
        </w:rPr>
        <w:tab/>
      </w:r>
      <w:r w:rsidR="00391FC2">
        <w:rPr>
          <w:lang w:val="ru-RU"/>
        </w:rPr>
        <w:t>Продолжалась с</w:t>
      </w:r>
      <w:r w:rsidR="00391FC2" w:rsidRPr="00391FC2">
        <w:rPr>
          <w:lang w:val="ru-RU"/>
        </w:rPr>
        <w:t>овместная работа МЭК, ИСО и МСЭ по стандартизации видеосигнала</w:t>
      </w:r>
      <w:r w:rsidR="00391FC2">
        <w:rPr>
          <w:lang w:val="ru-RU"/>
        </w:rPr>
        <w:t xml:space="preserve">, в рамках которой ведется разработка нового </w:t>
      </w:r>
      <w:hyperlink r:id="rId36" w:history="1">
        <w:r w:rsidR="00391FC2">
          <w:rPr>
            <w:rStyle w:val="Hyperlink"/>
            <w:rFonts w:asciiTheme="minorHAnsi" w:hAnsiTheme="minorHAnsi" w:cstheme="minorHAnsi"/>
            <w:i/>
            <w:szCs w:val="22"/>
            <w:lang w:val="ru-RU"/>
          </w:rPr>
          <w:t>проекта стандарта универсального кодирования видеосигнала</w:t>
        </w:r>
      </w:hyperlink>
      <w:r w:rsidRPr="00CD577F">
        <w:rPr>
          <w:bCs/>
          <w:lang w:val="ru-RU"/>
        </w:rPr>
        <w:t xml:space="preserve">. </w:t>
      </w:r>
      <w:r w:rsidR="003D15E7">
        <w:rPr>
          <w:bCs/>
          <w:lang w:val="ru-RU"/>
        </w:rPr>
        <w:t xml:space="preserve">Продолжается также работа, направленная на совершенствование управления видеосигналом, хранения и доставки видеосигнала по </w:t>
      </w:r>
      <w:r w:rsidR="003D15E7">
        <w:rPr>
          <w:bCs/>
          <w:lang w:val="en-US"/>
        </w:rPr>
        <w:t>IP</w:t>
      </w:r>
      <w:r w:rsidR="003D15E7" w:rsidRPr="00F1649F">
        <w:rPr>
          <w:bCs/>
          <w:lang w:val="ru-RU"/>
        </w:rPr>
        <w:t>-</w:t>
      </w:r>
      <w:r w:rsidR="003D15E7">
        <w:rPr>
          <w:bCs/>
          <w:lang w:val="ru-RU"/>
        </w:rPr>
        <w:t>сетям</w:t>
      </w:r>
      <w:r w:rsidRPr="00CD577F">
        <w:rPr>
          <w:bCs/>
          <w:lang w:val="ru-RU"/>
        </w:rPr>
        <w:t>.</w:t>
      </w:r>
    </w:p>
    <w:p w14:paraId="79EC9692" w14:textId="7ABC5CE1" w:rsidR="00723947" w:rsidRPr="00445465" w:rsidRDefault="00723947" w:rsidP="00C52A9E">
      <w:pPr>
        <w:rPr>
          <w:rFonts w:asciiTheme="minorHAnsi" w:hAnsiTheme="minorHAnsi" w:cstheme="minorHAnsi"/>
          <w:bCs/>
          <w:szCs w:val="22"/>
          <w:lang w:val="ru-RU"/>
        </w:rPr>
      </w:pPr>
      <w:r w:rsidRPr="00CD577F">
        <w:rPr>
          <w:rFonts w:asciiTheme="minorHAnsi" w:hAnsiTheme="minorHAnsi" w:cstheme="minorHAnsi"/>
          <w:bCs/>
          <w:szCs w:val="22"/>
          <w:lang w:val="ru-RU"/>
        </w:rPr>
        <w:t>2.2.1</w:t>
      </w:r>
      <w:r w:rsidRPr="00CD577F">
        <w:rPr>
          <w:rFonts w:asciiTheme="minorHAnsi" w:hAnsiTheme="minorHAnsi" w:cstheme="minorHAnsi"/>
          <w:bCs/>
          <w:szCs w:val="22"/>
          <w:lang w:val="ru-RU"/>
        </w:rPr>
        <w:tab/>
      </w:r>
      <w:r w:rsidR="003D15E7">
        <w:rPr>
          <w:rFonts w:asciiTheme="minorHAnsi" w:hAnsiTheme="minorHAnsi" w:cstheme="minorHAnsi"/>
          <w:bCs/>
          <w:szCs w:val="22"/>
          <w:lang w:val="ru-RU"/>
        </w:rPr>
        <w:t>ИК16 МСЭ-Т утвердила шесть Рекомендаций</w:t>
      </w:r>
      <w:r w:rsidRPr="00CD577F">
        <w:rPr>
          <w:rFonts w:asciiTheme="minorHAnsi" w:hAnsiTheme="minorHAnsi" w:cstheme="minorHAnsi"/>
          <w:bCs/>
          <w:szCs w:val="22"/>
          <w:lang w:val="ru-RU"/>
        </w:rPr>
        <w:t xml:space="preserve">: </w:t>
      </w:r>
      <w:hyperlink r:id="rId37" w:history="1">
        <w:r w:rsidR="00445465" w:rsidRPr="00445465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H.626 (V2) "Требования к архитектуре системы видеонаблюдения"</w:t>
        </w:r>
      </w:hyperlink>
      <w:r w:rsidRPr="00445465">
        <w:rPr>
          <w:rFonts w:asciiTheme="minorHAnsi" w:hAnsiTheme="minorHAnsi" w:cstheme="minorHAnsi"/>
          <w:bCs/>
          <w:szCs w:val="22"/>
          <w:lang w:val="ru-RU"/>
        </w:rPr>
        <w:t xml:space="preserve">, </w:t>
      </w:r>
      <w:hyperlink r:id="rId38" w:history="1">
        <w:r w:rsidR="00445465" w:rsidRPr="00445465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F.743 (V2) "Требования к услуге видеонаблюдения и описание услуги видеонаблюдения"</w:t>
        </w:r>
      </w:hyperlink>
      <w:r w:rsidRPr="00445465">
        <w:rPr>
          <w:rFonts w:asciiTheme="minorHAnsi" w:hAnsiTheme="minorHAnsi" w:cstheme="minorHAnsi"/>
          <w:bCs/>
          <w:szCs w:val="22"/>
          <w:lang w:val="ru-RU"/>
        </w:rPr>
        <w:t xml:space="preserve">, </w:t>
      </w:r>
      <w:hyperlink r:id="rId39" w:history="1">
        <w:r w:rsidR="00445465" w:rsidRPr="00445465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F.743.10 "Требования к сетям доставки контента с поддержкой мобильных периферийных вычислений"</w:t>
        </w:r>
      </w:hyperlink>
      <w:r w:rsidRPr="00445465">
        <w:rPr>
          <w:rFonts w:asciiTheme="minorHAnsi" w:hAnsiTheme="minorHAnsi" w:cstheme="minorHAnsi"/>
          <w:bCs/>
          <w:szCs w:val="22"/>
          <w:lang w:val="ru-RU"/>
        </w:rPr>
        <w:t xml:space="preserve">, </w:t>
      </w:r>
      <w:hyperlink r:id="rId40" w:history="1">
        <w:r w:rsidR="00445465" w:rsidRPr="00445465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H.644.2 "Виртуальная сеть доставки контента: Виртуализация сети"</w:t>
        </w:r>
      </w:hyperlink>
      <w:r w:rsidRPr="00445465">
        <w:rPr>
          <w:rFonts w:asciiTheme="minorHAnsi" w:hAnsiTheme="minorHAnsi" w:cstheme="minorHAnsi"/>
          <w:bCs/>
          <w:szCs w:val="22"/>
          <w:lang w:val="ru-RU"/>
        </w:rPr>
        <w:t xml:space="preserve">, </w:t>
      </w:r>
      <w:hyperlink r:id="rId41" w:history="1">
        <w:r w:rsidR="00445465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H.753 "Метаданные на основе сцены для услуг IPTV"</w:t>
        </w:r>
      </w:hyperlink>
      <w:r w:rsidRPr="00445465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445465" w:rsidRPr="00445465">
        <w:rPr>
          <w:rFonts w:asciiTheme="minorHAnsi" w:hAnsiTheme="minorHAnsi" w:cstheme="minorHAnsi"/>
          <w:bCs/>
          <w:szCs w:val="22"/>
          <w:lang w:val="ru-RU"/>
        </w:rPr>
        <w:t>и</w:t>
      </w:r>
      <w:r w:rsidRPr="00445465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hyperlink r:id="rId42" w:history="1">
        <w:r w:rsidR="00445465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H.764 (V2) (</w:t>
        </w:r>
        <w:r w:rsidR="00EE7359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пересмотренная</w:t>
        </w:r>
        <w:r w:rsidR="00445465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) "Усовершенствованный язык сценария услуг IPTV"</w:t>
        </w:r>
      </w:hyperlink>
      <w:r w:rsidRPr="00445465">
        <w:rPr>
          <w:rFonts w:asciiTheme="minorHAnsi" w:hAnsiTheme="minorHAnsi" w:cstheme="minorHAnsi"/>
          <w:bCs/>
          <w:szCs w:val="22"/>
          <w:lang w:val="ru-RU"/>
        </w:rPr>
        <w:t>.</w:t>
      </w:r>
    </w:p>
    <w:p w14:paraId="04596025" w14:textId="52B77F93" w:rsidR="00723947" w:rsidRPr="00F4322B" w:rsidRDefault="00723947" w:rsidP="00C52A9E">
      <w:pPr>
        <w:rPr>
          <w:bCs/>
          <w:lang w:val="ru-RU"/>
        </w:rPr>
      </w:pPr>
      <w:r w:rsidRPr="00CD577F">
        <w:rPr>
          <w:b/>
          <w:bCs/>
          <w:lang w:val="ru-RU"/>
        </w:rPr>
        <w:t>2.3</w:t>
      </w:r>
      <w:r w:rsidRPr="00CD577F">
        <w:rPr>
          <w:b/>
          <w:bCs/>
          <w:lang w:val="ru-RU"/>
        </w:rPr>
        <w:tab/>
      </w:r>
      <w:r w:rsidR="00D87186" w:rsidRPr="00F4322B">
        <w:rPr>
          <w:bCs/>
          <w:lang w:val="ru-RU"/>
        </w:rPr>
        <w:t>По тематике</w:t>
      </w:r>
      <w:r w:rsidRPr="00F4322B">
        <w:rPr>
          <w:bCs/>
          <w:lang w:val="ru-RU"/>
        </w:rPr>
        <w:t xml:space="preserve"> IMT-2020</w:t>
      </w:r>
      <w:r w:rsidR="00D87186" w:rsidRPr="00F4322B">
        <w:rPr>
          <w:bCs/>
          <w:lang w:val="ru-RU"/>
        </w:rPr>
        <w:t xml:space="preserve"> ИК</w:t>
      </w:r>
      <w:r w:rsidRPr="00F4322B">
        <w:rPr>
          <w:bCs/>
          <w:lang w:val="ru-RU"/>
        </w:rPr>
        <w:t>13</w:t>
      </w:r>
      <w:r w:rsidR="00D87186" w:rsidRPr="00F4322B">
        <w:rPr>
          <w:bCs/>
          <w:lang w:val="ru-RU"/>
        </w:rPr>
        <w:t xml:space="preserve"> МСЭ-Т</w:t>
      </w:r>
      <w:r w:rsidRPr="00F4322B">
        <w:rPr>
          <w:bCs/>
          <w:lang w:val="ru-RU"/>
        </w:rPr>
        <w:t xml:space="preserve"> </w:t>
      </w:r>
      <w:r w:rsidR="00D87186" w:rsidRPr="00F4322B">
        <w:rPr>
          <w:lang w:val="ru-RU"/>
        </w:rPr>
        <w:t>согласовала</w:t>
      </w:r>
      <w:r w:rsidRPr="00F4322B">
        <w:rPr>
          <w:lang w:val="ru-RU"/>
        </w:rPr>
        <w:t xml:space="preserve"> </w:t>
      </w:r>
      <w:hyperlink r:id="rId43" w:history="1">
        <w:r w:rsidR="00445465" w:rsidRPr="00F4322B">
          <w:rPr>
            <w:rStyle w:val="Hyperlink"/>
            <w:rFonts w:asciiTheme="minorHAnsi" w:hAnsiTheme="minorHAnsi" w:cstheme="minorHAnsi"/>
            <w:spacing w:val="-2"/>
            <w:szCs w:val="22"/>
            <w:lang w:val="ru-RU"/>
          </w:rPr>
          <w:t xml:space="preserve">Добавление 55 к </w:t>
        </w:r>
        <w:r w:rsidR="002B7D56" w:rsidRPr="00F4322B">
          <w:rPr>
            <w:rStyle w:val="Hyperlink"/>
            <w:rFonts w:asciiTheme="minorHAnsi" w:hAnsiTheme="minorHAnsi" w:cstheme="minorHAnsi"/>
            <w:spacing w:val="-2"/>
            <w:szCs w:val="22"/>
            <w:lang w:val="ru-RU"/>
          </w:rPr>
          <w:t xml:space="preserve">Рекомендациям МСЭ-Т </w:t>
        </w:r>
        <w:r w:rsidR="00445465" w:rsidRPr="00F4322B">
          <w:rPr>
            <w:rStyle w:val="Hyperlink"/>
            <w:rFonts w:asciiTheme="minorHAnsi" w:hAnsiTheme="minorHAnsi" w:cstheme="minorHAnsi"/>
            <w:spacing w:val="-2"/>
            <w:szCs w:val="22"/>
            <w:lang w:val="ru-RU"/>
          </w:rPr>
          <w:t>серии Y.3170: "Машинное обучение в будущих сетях, включая IMT-2020: сценарии использования"</w:t>
        </w:r>
      </w:hyperlink>
      <w:r w:rsidRPr="00F4322B">
        <w:rPr>
          <w:lang w:val="ru-RU"/>
        </w:rPr>
        <w:t xml:space="preserve">, </w:t>
      </w:r>
      <w:r w:rsidR="00D87186" w:rsidRPr="00F4322B">
        <w:rPr>
          <w:lang w:val="ru-RU"/>
        </w:rPr>
        <w:t>а также утвердила семь</w:t>
      </w:r>
      <w:r w:rsidRPr="00F4322B">
        <w:rPr>
          <w:lang w:val="ru-RU"/>
        </w:rPr>
        <w:t xml:space="preserve"> </w:t>
      </w:r>
      <w:r w:rsidR="00445465" w:rsidRPr="00F4322B">
        <w:rPr>
          <w:lang w:val="ru-RU"/>
        </w:rPr>
        <w:t>Рекомендаций МСЭ</w:t>
      </w:r>
      <w:r w:rsidRPr="00F4322B">
        <w:rPr>
          <w:lang w:val="ru-RU"/>
        </w:rPr>
        <w:t xml:space="preserve">-T: </w:t>
      </w:r>
      <w:hyperlink r:id="rId44" w:history="1">
        <w:r w:rsidR="00D87186" w:rsidRPr="00F4322B">
          <w:rPr>
            <w:lang w:val="ru-RU"/>
          </w:rPr>
          <w:t>"</w:t>
        </w:r>
        <w:r w:rsidR="00D87186" w:rsidRPr="00F4322B">
          <w:rPr>
            <w:rStyle w:val="Hyperlink"/>
            <w:rFonts w:asciiTheme="minorHAnsi" w:hAnsiTheme="minorHAnsi" w:cstheme="minorHAnsi"/>
            <w:spacing w:val="-2"/>
            <w:szCs w:val="22"/>
            <w:lang w:val="ru-RU"/>
          </w:rPr>
          <w:t>Функциональная архитектура углубленной проверки пакетов в будущих сетях</w:t>
        </w:r>
        <w:r w:rsidR="00445465" w:rsidRPr="00F4322B">
          <w:rPr>
            <w:rStyle w:val="Hyperlink"/>
            <w:rFonts w:asciiTheme="minorHAnsi" w:hAnsiTheme="minorHAnsi" w:cstheme="minorHAnsi"/>
            <w:spacing w:val="-2"/>
            <w:szCs w:val="22"/>
            <w:lang w:val="ru-RU"/>
          </w:rPr>
          <w:t>"</w:t>
        </w:r>
      </w:hyperlink>
      <w:r w:rsidRPr="00F4322B">
        <w:rPr>
          <w:lang w:val="ru-RU"/>
        </w:rPr>
        <w:t xml:space="preserve">, </w:t>
      </w:r>
      <w:hyperlink r:id="rId45" w:history="1">
        <w:r w:rsidR="00445465" w:rsidRPr="00F4322B">
          <w:rPr>
            <w:rStyle w:val="Hyperlink"/>
            <w:rFonts w:asciiTheme="minorHAnsi" w:hAnsiTheme="minorHAnsi" w:cstheme="minorHAnsi"/>
            <w:bCs/>
            <w:spacing w:val="-2"/>
            <w:szCs w:val="22"/>
            <w:lang w:val="ru-RU"/>
          </w:rPr>
          <w:t>МСЭ-T Y.3108 "</w:t>
        </w:r>
        <w:r w:rsidR="00D87186" w:rsidRPr="00F4322B">
          <w:rPr>
            <w:rStyle w:val="Hyperlink"/>
            <w:rFonts w:asciiTheme="minorHAnsi" w:hAnsiTheme="minorHAnsi" w:cstheme="minorHAnsi"/>
            <w:bCs/>
            <w:spacing w:val="-2"/>
            <w:szCs w:val="22"/>
            <w:lang w:val="ru-RU"/>
          </w:rPr>
          <w:t>Функция представления возможностей в сетях IMT-2020</w:t>
        </w:r>
        <w:r w:rsidR="00445465" w:rsidRPr="00F4322B">
          <w:rPr>
            <w:rStyle w:val="Hyperlink"/>
            <w:rFonts w:asciiTheme="minorHAnsi" w:hAnsiTheme="minorHAnsi" w:cstheme="minorHAnsi"/>
            <w:bCs/>
            <w:spacing w:val="-2"/>
            <w:szCs w:val="22"/>
            <w:lang w:val="ru-RU"/>
          </w:rPr>
          <w:t>"</w:t>
        </w:r>
      </w:hyperlink>
      <w:r w:rsidRPr="00F4322B">
        <w:rPr>
          <w:bCs/>
          <w:lang w:val="ru-RU"/>
        </w:rPr>
        <w:t xml:space="preserve">, </w:t>
      </w:r>
      <w:hyperlink r:id="rId46" w:history="1">
        <w:r w:rsidR="00445465" w:rsidRPr="00F4322B">
          <w:rPr>
            <w:rStyle w:val="Hyperlink"/>
            <w:rFonts w:asciiTheme="minorHAnsi" w:hAnsiTheme="minorHAnsi" w:cstheme="minorHAnsi"/>
            <w:bCs/>
            <w:spacing w:val="-2"/>
            <w:szCs w:val="22"/>
            <w:lang w:val="ru-RU"/>
          </w:rPr>
          <w:t>МСЭ-T Y.3132 "</w:t>
        </w:r>
        <w:r w:rsidR="00C81329" w:rsidRPr="00F4322B">
          <w:rPr>
            <w:rStyle w:val="Hyperlink"/>
            <w:rFonts w:asciiTheme="minorHAnsi" w:hAnsiTheme="minorHAnsi" w:cstheme="minorHAnsi"/>
            <w:bCs/>
            <w:spacing w:val="-2"/>
            <w:szCs w:val="22"/>
            <w:lang w:val="ru-RU"/>
          </w:rPr>
          <w:t>Управление мобильностью в условиях конвергенции фиксированной и подвижной связи в сетях IMT-2020</w:t>
        </w:r>
        <w:r w:rsidR="00445465" w:rsidRPr="00F4322B">
          <w:rPr>
            <w:rStyle w:val="Hyperlink"/>
            <w:rFonts w:asciiTheme="minorHAnsi" w:hAnsiTheme="minorHAnsi" w:cstheme="minorHAnsi"/>
            <w:bCs/>
            <w:spacing w:val="-2"/>
            <w:szCs w:val="22"/>
            <w:lang w:val="ru-RU"/>
          </w:rPr>
          <w:t>"</w:t>
        </w:r>
      </w:hyperlink>
      <w:r w:rsidRPr="00F4322B">
        <w:rPr>
          <w:bCs/>
          <w:lang w:val="ru-RU"/>
        </w:rPr>
        <w:t xml:space="preserve">, </w:t>
      </w:r>
      <w:hyperlink r:id="rId47" w:history="1">
        <w:r w:rsidR="00445465" w:rsidRPr="00F4322B">
          <w:rPr>
            <w:rStyle w:val="Hyperlink"/>
            <w:rFonts w:asciiTheme="minorHAnsi" w:hAnsiTheme="minorHAnsi" w:cstheme="minorHAnsi"/>
            <w:bCs/>
            <w:spacing w:val="-2"/>
            <w:szCs w:val="22"/>
            <w:lang w:val="ru-RU"/>
          </w:rPr>
          <w:t>МСЭ-T Y.3133 "</w:t>
        </w:r>
        <w:r w:rsidR="00C81329" w:rsidRPr="00F4322B">
          <w:rPr>
            <w:rStyle w:val="Hyperlink"/>
            <w:rFonts w:asciiTheme="minorHAnsi" w:hAnsiTheme="minorHAnsi" w:cstheme="minorHAnsi"/>
            <w:bCs/>
            <w:spacing w:val="-2"/>
            <w:szCs w:val="22"/>
            <w:lang w:val="ru-RU"/>
          </w:rPr>
          <w:t>Расширение представления возможностей для поддержки FMC в сетях IMT-2020</w:t>
        </w:r>
        <w:r w:rsidR="00445465" w:rsidRPr="00F4322B">
          <w:rPr>
            <w:rStyle w:val="Hyperlink"/>
            <w:rFonts w:asciiTheme="minorHAnsi" w:hAnsiTheme="minorHAnsi" w:cstheme="minorHAnsi"/>
            <w:bCs/>
            <w:spacing w:val="-2"/>
            <w:szCs w:val="22"/>
            <w:lang w:val="ru-RU"/>
          </w:rPr>
          <w:t>"</w:t>
        </w:r>
      </w:hyperlink>
      <w:r w:rsidRPr="00F4322B">
        <w:rPr>
          <w:bCs/>
          <w:lang w:val="ru-RU"/>
        </w:rPr>
        <w:t xml:space="preserve">, </w:t>
      </w:r>
      <w:hyperlink r:id="rId48" w:history="1">
        <w:r w:rsidR="00445465" w:rsidRPr="00F4322B">
          <w:rPr>
            <w:rStyle w:val="Hyperlink"/>
            <w:rFonts w:asciiTheme="minorHAnsi" w:hAnsiTheme="minorHAnsi" w:cstheme="minorHAnsi"/>
            <w:bCs/>
            <w:spacing w:val="-2"/>
            <w:szCs w:val="22"/>
            <w:lang w:val="ru-RU"/>
          </w:rPr>
          <w:t>МСЭ-T Y.3153 "</w:t>
        </w:r>
        <w:r w:rsidR="00C81329" w:rsidRPr="00F4322B">
          <w:rPr>
            <w:rStyle w:val="Hyperlink"/>
            <w:rFonts w:asciiTheme="minorHAnsi" w:hAnsiTheme="minorHAnsi" w:cstheme="minorHAnsi"/>
            <w:bCs/>
            <w:spacing w:val="-2"/>
            <w:szCs w:val="22"/>
            <w:lang w:val="ru-RU"/>
          </w:rPr>
          <w:t>Оркестровка отрезков сети и управления ими для предоставления сетевых услуг третьей стороне в сети IMT-2020</w:t>
        </w:r>
        <w:r w:rsidR="00445465" w:rsidRPr="00F4322B">
          <w:rPr>
            <w:rStyle w:val="Hyperlink"/>
            <w:rFonts w:asciiTheme="minorHAnsi" w:hAnsiTheme="minorHAnsi" w:cstheme="minorHAnsi"/>
            <w:bCs/>
            <w:spacing w:val="-2"/>
            <w:szCs w:val="22"/>
            <w:lang w:val="ru-RU"/>
          </w:rPr>
          <w:t>"</w:t>
        </w:r>
      </w:hyperlink>
      <w:r w:rsidRPr="00F4322B">
        <w:rPr>
          <w:bCs/>
          <w:lang w:val="ru-RU"/>
        </w:rPr>
        <w:t xml:space="preserve">, </w:t>
      </w:r>
      <w:hyperlink r:id="rId49" w:history="1">
        <w:r w:rsidR="00445465" w:rsidRPr="00F4322B">
          <w:rPr>
            <w:rStyle w:val="Hyperlink"/>
            <w:rFonts w:asciiTheme="minorHAnsi" w:hAnsiTheme="minorHAnsi" w:cstheme="minorHAnsi"/>
            <w:bCs/>
            <w:spacing w:val="-2"/>
            <w:szCs w:val="22"/>
            <w:lang w:val="ru-RU"/>
          </w:rPr>
          <w:t>МСЭ-T Y.3173 "Основа оценки уровней интеллектуальности будущих сетей, включая IMT-2020"</w:t>
        </w:r>
      </w:hyperlink>
      <w:r w:rsidRPr="00F4322B">
        <w:rPr>
          <w:bCs/>
          <w:lang w:val="ru-RU"/>
        </w:rPr>
        <w:t xml:space="preserve"> </w:t>
      </w:r>
      <w:r w:rsidR="00445465" w:rsidRPr="00F4322B">
        <w:rPr>
          <w:bCs/>
          <w:lang w:val="ru-RU"/>
        </w:rPr>
        <w:t>и</w:t>
      </w:r>
      <w:r w:rsidRPr="00F4322B">
        <w:rPr>
          <w:bCs/>
          <w:lang w:val="ru-RU"/>
        </w:rPr>
        <w:t xml:space="preserve"> </w:t>
      </w:r>
      <w:hyperlink r:id="rId50" w:history="1">
        <w:r w:rsidR="00445465" w:rsidRPr="00F4322B">
          <w:rPr>
            <w:rStyle w:val="Hyperlink"/>
            <w:rFonts w:asciiTheme="minorHAnsi" w:hAnsiTheme="minorHAnsi" w:cstheme="minorHAnsi"/>
            <w:bCs/>
            <w:spacing w:val="-2"/>
            <w:szCs w:val="22"/>
            <w:lang w:val="ru-RU"/>
          </w:rPr>
          <w:t>МСЭ-T Y.3174 "Структура обработки данных для создания возможности машинного обучения в будущих сетях, включая IMT-2020"</w:t>
        </w:r>
      </w:hyperlink>
      <w:r w:rsidRPr="00F4322B">
        <w:rPr>
          <w:bCs/>
          <w:lang w:val="ru-RU"/>
        </w:rPr>
        <w:t>.</w:t>
      </w:r>
    </w:p>
    <w:p w14:paraId="73CA1DB7" w14:textId="5C343052" w:rsidR="00723947" w:rsidRPr="00445465" w:rsidRDefault="00723947" w:rsidP="00C52A9E">
      <w:pPr>
        <w:rPr>
          <w:lang w:val="ru-RU"/>
        </w:rPr>
      </w:pPr>
      <w:r w:rsidRPr="00CD577F">
        <w:rPr>
          <w:b/>
          <w:lang w:val="ru-RU"/>
        </w:rPr>
        <w:t>2.4</w:t>
      </w:r>
      <w:r w:rsidRPr="00CD577F">
        <w:rPr>
          <w:lang w:val="ru-RU"/>
        </w:rPr>
        <w:tab/>
      </w:r>
      <w:r w:rsidR="00500545">
        <w:rPr>
          <w:lang w:val="ru-RU"/>
        </w:rPr>
        <w:t>По тематике интернета вещей ИК20 МСЭ-Т утвердила</w:t>
      </w:r>
      <w:r w:rsidRPr="00CD577F">
        <w:rPr>
          <w:lang w:val="ru-RU"/>
        </w:rPr>
        <w:t xml:space="preserve"> 13</w:t>
      </w:r>
      <w:r w:rsidR="00500545">
        <w:rPr>
          <w:lang w:val="ru-RU"/>
        </w:rPr>
        <w:t> Рекомендаций</w:t>
      </w:r>
      <w:r w:rsidRPr="00CD577F">
        <w:rPr>
          <w:lang w:val="ru-RU"/>
        </w:rPr>
        <w:t xml:space="preserve">: </w:t>
      </w:r>
      <w:hyperlink r:id="rId51" w:history="1">
        <w:r w:rsidR="006E355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Y.4208 "</w:t>
        </w:r>
        <w:r w:rsidR="00CE73FD" w:rsidRPr="00CE73F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Требования к </w:t>
        </w:r>
        <w:proofErr w:type="spellStart"/>
        <w:r w:rsidR="00CE73FD" w:rsidRPr="00CE73F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IoT</w:t>
        </w:r>
        <w:proofErr w:type="spellEnd"/>
        <w:r w:rsidR="00CE73FD" w:rsidRPr="00CE73F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 для поддержки периферийных вычислений</w:t>
        </w:r>
        <w:r w:rsidR="006E355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445465">
        <w:rPr>
          <w:lang w:val="ru-RU"/>
        </w:rPr>
        <w:t xml:space="preserve">, </w:t>
      </w:r>
      <w:hyperlink r:id="rId52" w:history="1">
        <w:r w:rsidR="006E355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Y.4556 "Требования и функциональная архитектура "умного" жилого сообщества"</w:t>
        </w:r>
      </w:hyperlink>
      <w:r w:rsidRPr="00445465">
        <w:rPr>
          <w:lang w:val="ru-RU"/>
        </w:rPr>
        <w:t xml:space="preserve">, </w:t>
      </w:r>
      <w:hyperlink r:id="rId53" w:history="1">
        <w:r w:rsidR="006E355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Y.4459 "</w:t>
        </w:r>
        <w:r w:rsidR="00CE73F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Архитектура цифрового объекта для обеспечения функциональной совместимости </w:t>
        </w:r>
        <w:proofErr w:type="spellStart"/>
        <w:r w:rsidR="006E355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IoT</w:t>
        </w:r>
        <w:proofErr w:type="spellEnd"/>
        <w:r w:rsidR="006E355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445465">
        <w:rPr>
          <w:lang w:val="ru-RU"/>
        </w:rPr>
        <w:t xml:space="preserve">, </w:t>
      </w:r>
      <w:hyperlink r:id="rId54" w:history="1">
        <w:r w:rsidR="006E355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Y.4461 "</w:t>
        </w:r>
        <w:r w:rsidR="00CE73FD" w:rsidRPr="00CE73F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Структура открытых данных в "умных" городах</w:t>
        </w:r>
        <w:r w:rsidR="006E355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445465">
        <w:rPr>
          <w:lang w:val="ru-RU"/>
        </w:rPr>
        <w:t xml:space="preserve">, </w:t>
      </w:r>
      <w:hyperlink r:id="rId55" w:history="1">
        <w:r w:rsidR="006E355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МСЭ-T Y.4462 "Требования и функциональная архитектура услуги корреляции открытой идентичности </w:t>
        </w:r>
        <w:proofErr w:type="spellStart"/>
        <w:r w:rsidR="006E355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IoT</w:t>
        </w:r>
        <w:proofErr w:type="spellEnd"/>
        <w:r w:rsidR="006E355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445465">
        <w:rPr>
          <w:lang w:val="ru-RU"/>
        </w:rPr>
        <w:t xml:space="preserve">, </w:t>
      </w:r>
      <w:hyperlink r:id="rId56" w:history="1">
        <w:r w:rsidR="006E355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Y.4463 "</w:t>
        </w:r>
        <w:r w:rsidR="00FB06EB" w:rsidRPr="00FB06EB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Структура услуги делегирования для устройств </w:t>
        </w:r>
        <w:proofErr w:type="spellStart"/>
        <w:r w:rsidR="00FB06EB" w:rsidRPr="00FB06EB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IoT</w:t>
        </w:r>
        <w:proofErr w:type="spellEnd"/>
        <w:r w:rsidR="006E355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445465">
        <w:rPr>
          <w:lang w:val="ru-RU"/>
        </w:rPr>
        <w:t xml:space="preserve">, </w:t>
      </w:r>
      <w:hyperlink r:id="rId57" w:history="1">
        <w:r w:rsidR="00805F5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Y.4464 "</w:t>
        </w:r>
        <w:r w:rsidR="008401E3" w:rsidRPr="008401E3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Структура </w:t>
        </w:r>
        <w:proofErr w:type="spellStart"/>
        <w:r w:rsidR="008401E3" w:rsidRPr="008401E3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блокчейна</w:t>
        </w:r>
        <w:proofErr w:type="spellEnd"/>
        <w:r w:rsidR="008401E3" w:rsidRPr="008401E3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 вещей как децентрализованной платформы услуг</w:t>
        </w:r>
        <w:r w:rsidR="00805F5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445465">
        <w:rPr>
          <w:lang w:val="ru-RU"/>
        </w:rPr>
        <w:t xml:space="preserve">, </w:t>
      </w:r>
      <w:hyperlink r:id="rId58" w:history="1">
        <w:r w:rsidR="003D2B6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Y.4465 "</w:t>
        </w:r>
        <w:r w:rsidR="008401E3" w:rsidRPr="008401E3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Структура услуг </w:t>
        </w:r>
        <w:proofErr w:type="spellStart"/>
        <w:r w:rsidR="008401E3" w:rsidRPr="008401E3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IoT</w:t>
        </w:r>
        <w:proofErr w:type="spellEnd"/>
        <w:r w:rsidR="008401E3" w:rsidRPr="008401E3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 на основе связи с помощью волн видимой части спектра</w:t>
        </w:r>
        <w:r w:rsidR="003D2B6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445465">
        <w:rPr>
          <w:lang w:val="ru-RU"/>
        </w:rPr>
        <w:t xml:space="preserve">, </w:t>
      </w:r>
      <w:hyperlink r:id="rId59" w:history="1">
        <w:r w:rsidR="003D2B6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Y.4466 "</w:t>
        </w:r>
        <w:r w:rsidR="008401E3" w:rsidRPr="008401E3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Структура услуги "умной" </w:t>
        </w:r>
        <w:r w:rsidR="008401E3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теплицы</w:t>
        </w:r>
        <w:r w:rsidR="003D2B6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445465">
        <w:rPr>
          <w:lang w:val="ru-RU"/>
        </w:rPr>
        <w:t xml:space="preserve">, </w:t>
      </w:r>
      <w:hyperlink r:id="rId60" w:history="1">
        <w:r w:rsidR="00805F5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Y.4467 "</w:t>
        </w:r>
        <w:r w:rsidR="00031218" w:rsidRPr="00031218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Структура минимального набора данных для автомобильной системы экстренного реагирования</w:t>
        </w:r>
        <w:r w:rsidR="00805F5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445465">
        <w:rPr>
          <w:lang w:val="ru-RU"/>
        </w:rPr>
        <w:t xml:space="preserve">, </w:t>
      </w:r>
      <w:hyperlink r:id="rId61" w:history="1">
        <w:r w:rsidR="003D2B6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Y.4468 "</w:t>
        </w:r>
        <w:r w:rsidR="00031218" w:rsidRPr="00031218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Протокол передачи минимального набора данных для автомобильной системы экстренного реагирования</w:t>
        </w:r>
        <w:r w:rsidR="003D2B6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445465">
        <w:rPr>
          <w:lang w:val="ru-RU"/>
        </w:rPr>
        <w:t xml:space="preserve">, </w:t>
      </w:r>
      <w:hyperlink r:id="rId62" w:history="1">
        <w:r w:rsidR="003D2B6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Y.4807 "</w:t>
        </w:r>
        <w:r w:rsidR="00031218" w:rsidRPr="00031218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Обеспечиваемая проектным решением гибкость безопасности систем электросвязи/ИКТ в интернете вещей</w:t>
        </w:r>
        <w:r w:rsidR="003D2B6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445465">
        <w:rPr>
          <w:lang w:val="ru-RU"/>
        </w:rPr>
        <w:t xml:space="preserve"> </w:t>
      </w:r>
      <w:r w:rsidR="003D2B6D">
        <w:rPr>
          <w:lang w:val="ru-RU"/>
        </w:rPr>
        <w:t>и</w:t>
      </w:r>
      <w:r w:rsidRPr="00445465">
        <w:rPr>
          <w:lang w:val="ru-RU"/>
        </w:rPr>
        <w:t xml:space="preserve"> </w:t>
      </w:r>
      <w:hyperlink r:id="rId63" w:history="1">
        <w:r w:rsidR="003D2B6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Y.4904 "</w:t>
        </w:r>
        <w:r w:rsidR="00031218" w:rsidRPr="00031218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Модель зрелости "умных" устойчивых городов</w:t>
        </w:r>
        <w:r w:rsidR="003D2B6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  <w:r w:rsidR="003D2B6D" w:rsidRPr="00F1649F">
          <w:rPr>
            <w:lang w:val="ru-RU"/>
          </w:rPr>
          <w:t>.</w:t>
        </w:r>
      </w:hyperlink>
      <w:r w:rsidRPr="00445465">
        <w:rPr>
          <w:lang w:val="ru-RU"/>
        </w:rPr>
        <w:t xml:space="preserve"> </w:t>
      </w:r>
      <w:r w:rsidR="00642A07">
        <w:rPr>
          <w:lang w:val="ru-RU"/>
        </w:rPr>
        <w:t>Кроме того было получено согласие по двум проекта</w:t>
      </w:r>
      <w:r w:rsidR="000A7F48">
        <w:rPr>
          <w:lang w:val="ru-RU"/>
        </w:rPr>
        <w:t>м</w:t>
      </w:r>
      <w:r w:rsidR="00642A07">
        <w:rPr>
          <w:lang w:val="ru-RU"/>
        </w:rPr>
        <w:t xml:space="preserve"> Рекомендаций </w:t>
      </w:r>
      <w:r w:rsidR="00031218">
        <w:rPr>
          <w:lang w:val="ru-RU"/>
        </w:rPr>
        <w:t xml:space="preserve">ИК20 </w:t>
      </w:r>
      <w:r w:rsidRPr="00445465">
        <w:rPr>
          <w:lang w:val="ru-RU"/>
        </w:rPr>
        <w:t>(</w:t>
      </w:r>
      <w:r w:rsidR="00642A07">
        <w:rPr>
          <w:lang w:val="ru-RU"/>
        </w:rPr>
        <w:t>в процессе утверждения</w:t>
      </w:r>
      <w:r w:rsidRPr="00445465">
        <w:rPr>
          <w:lang w:val="ru-RU"/>
        </w:rPr>
        <w:t xml:space="preserve">): </w:t>
      </w:r>
      <w:r w:rsidR="00805F54">
        <w:rPr>
          <w:lang w:val="ru-RU"/>
        </w:rPr>
        <w:t>МСЭ</w:t>
      </w:r>
      <w:r w:rsidRPr="00445465">
        <w:rPr>
          <w:lang w:val="ru-RU"/>
        </w:rPr>
        <w:t>-T Y.4209 "</w:t>
      </w:r>
      <w:r w:rsidR="00642A07">
        <w:rPr>
          <w:lang w:val="ru-RU"/>
        </w:rPr>
        <w:t xml:space="preserve">Требования к взаимодействию </w:t>
      </w:r>
      <w:r w:rsidR="003A005B">
        <w:rPr>
          <w:lang w:val="ru-RU"/>
        </w:rPr>
        <w:t>"</w:t>
      </w:r>
      <w:r w:rsidR="00642A07">
        <w:rPr>
          <w:lang w:val="ru-RU"/>
        </w:rPr>
        <w:t>умного" порта с "умным" городом</w:t>
      </w:r>
      <w:r w:rsidRPr="00445465">
        <w:rPr>
          <w:lang w:val="ru-RU"/>
        </w:rPr>
        <w:t>"</w:t>
      </w:r>
      <w:r w:rsidR="00805F54">
        <w:rPr>
          <w:lang w:val="ru-RU"/>
        </w:rPr>
        <w:t xml:space="preserve"> и</w:t>
      </w:r>
      <w:r w:rsidRPr="00445465">
        <w:rPr>
          <w:lang w:val="ru-RU"/>
        </w:rPr>
        <w:t xml:space="preserve"> </w:t>
      </w:r>
      <w:r w:rsidR="00805F54">
        <w:rPr>
          <w:lang w:val="ru-RU"/>
        </w:rPr>
        <w:t>МСЭ</w:t>
      </w:r>
      <w:r w:rsidRPr="00445465">
        <w:rPr>
          <w:lang w:val="ru-RU"/>
        </w:rPr>
        <w:t xml:space="preserve">-T Y.4903/L.1603 </w:t>
      </w:r>
      <w:r w:rsidRPr="00445465">
        <w:rPr>
          <w:lang w:val="ru-RU"/>
        </w:rPr>
        <w:lastRenderedPageBreak/>
        <w:t>(</w:t>
      </w:r>
      <w:r w:rsidR="003A005B">
        <w:rPr>
          <w:lang w:val="ru-RU"/>
        </w:rPr>
        <w:t>пересмотренная</w:t>
      </w:r>
      <w:r w:rsidRPr="00445465">
        <w:rPr>
          <w:lang w:val="ru-RU"/>
        </w:rPr>
        <w:t>) "</w:t>
      </w:r>
      <w:r w:rsidR="003D2B6D" w:rsidRPr="003D2B6D">
        <w:rPr>
          <w:lang w:val="ru-RU"/>
        </w:rPr>
        <w:t xml:space="preserve">Ключевые показатели деятельности "умных" устойчивых городов для оценки достижения </w:t>
      </w:r>
      <w:r w:rsidR="000A7F48">
        <w:rPr>
          <w:lang w:val="ru-RU"/>
        </w:rPr>
        <w:t>Ц</w:t>
      </w:r>
      <w:r w:rsidR="003D2B6D" w:rsidRPr="003D2B6D">
        <w:rPr>
          <w:lang w:val="ru-RU"/>
        </w:rPr>
        <w:t>елей в области устойчивого развития</w:t>
      </w:r>
      <w:r w:rsidRPr="00445465">
        <w:rPr>
          <w:lang w:val="ru-RU"/>
        </w:rPr>
        <w:t>".</w:t>
      </w:r>
    </w:p>
    <w:p w14:paraId="2BE2F11D" w14:textId="6F85D7C8" w:rsidR="00723947" w:rsidRPr="00CD577F" w:rsidRDefault="00723947" w:rsidP="00C52A9E">
      <w:pPr>
        <w:rPr>
          <w:rFonts w:cstheme="minorHAnsi"/>
          <w:bCs/>
          <w:szCs w:val="22"/>
          <w:lang w:val="ru-RU"/>
        </w:rPr>
      </w:pPr>
      <w:r w:rsidRPr="00CD577F">
        <w:rPr>
          <w:rFonts w:cstheme="minorHAnsi"/>
          <w:bCs/>
          <w:szCs w:val="22"/>
          <w:lang w:val="ru-RU"/>
        </w:rPr>
        <w:t>2.4.1</w:t>
      </w:r>
      <w:r w:rsidRPr="00CD577F">
        <w:rPr>
          <w:rFonts w:cstheme="minorHAnsi"/>
          <w:bCs/>
          <w:szCs w:val="22"/>
          <w:lang w:val="ru-RU"/>
        </w:rPr>
        <w:tab/>
      </w:r>
      <w:r w:rsidR="007055CE" w:rsidRPr="00CD577F">
        <w:rPr>
          <w:lang w:val="ru-RU"/>
        </w:rPr>
        <w:t>Активизируется стандартизация спецификаций тестирования интернета вещей (</w:t>
      </w:r>
      <w:proofErr w:type="spellStart"/>
      <w:r w:rsidR="007055CE" w:rsidRPr="00CD577F">
        <w:rPr>
          <w:lang w:val="ru-RU"/>
        </w:rPr>
        <w:t>IoT</w:t>
      </w:r>
      <w:proofErr w:type="spellEnd"/>
      <w:r w:rsidR="007055CE" w:rsidRPr="00CD577F">
        <w:rPr>
          <w:lang w:val="ru-RU"/>
        </w:rPr>
        <w:t>), поддерживаемая расширяющимся сотрудничеством МСЭ</w:t>
      </w:r>
      <w:r w:rsidR="007055CE" w:rsidRPr="00CD577F">
        <w:rPr>
          <w:lang w:val="ru-RU"/>
        </w:rPr>
        <w:noBreakHyphen/>
        <w:t>Т и oneM2M</w:t>
      </w:r>
      <w:r w:rsidRPr="00CD577F">
        <w:rPr>
          <w:rFonts w:cstheme="minorHAnsi"/>
          <w:bCs/>
          <w:szCs w:val="22"/>
          <w:lang w:val="ru-RU"/>
        </w:rPr>
        <w:t>.</w:t>
      </w:r>
    </w:p>
    <w:p w14:paraId="3C48B449" w14:textId="376A7A9D" w:rsidR="00723947" w:rsidRPr="00CD577F" w:rsidRDefault="00723947" w:rsidP="00C52A9E">
      <w:pPr>
        <w:rPr>
          <w:lang w:val="ru-RU"/>
        </w:rPr>
      </w:pPr>
      <w:r w:rsidRPr="00CD577F">
        <w:rPr>
          <w:lang w:val="ru-RU"/>
        </w:rPr>
        <w:t>2.4.2</w:t>
      </w:r>
      <w:r w:rsidRPr="00CD577F">
        <w:rPr>
          <w:lang w:val="ru-RU"/>
        </w:rPr>
        <w:tab/>
      </w:r>
      <w:r w:rsidR="003A005B">
        <w:rPr>
          <w:lang w:val="ru-RU"/>
        </w:rPr>
        <w:t xml:space="preserve">В настоящее время более </w:t>
      </w:r>
      <w:r w:rsidRPr="00CD577F">
        <w:rPr>
          <w:lang w:val="ru-RU"/>
        </w:rPr>
        <w:t>100</w:t>
      </w:r>
      <w:r w:rsidR="003A005B">
        <w:rPr>
          <w:lang w:val="ru-RU"/>
        </w:rPr>
        <w:t xml:space="preserve"> городов мира </w:t>
      </w:r>
      <w:r w:rsidR="003A005B" w:rsidRPr="003A005B">
        <w:rPr>
          <w:lang w:val="ru-RU"/>
        </w:rPr>
        <w:t xml:space="preserve">измеряют достигнутые результаты, используя основанные на стандартах МСЭ </w:t>
      </w:r>
      <w:r w:rsidR="003A005B">
        <w:rPr>
          <w:lang w:val="ru-RU"/>
        </w:rPr>
        <w:t>"К</w:t>
      </w:r>
      <w:r w:rsidR="003A005B" w:rsidRPr="003A005B">
        <w:rPr>
          <w:lang w:val="ru-RU"/>
        </w:rPr>
        <w:t>лючевые показатели деятельности для "умных" устойчивых городов</w:t>
      </w:r>
      <w:r w:rsidR="003A005B">
        <w:rPr>
          <w:lang w:val="ru-RU"/>
        </w:rPr>
        <w:t>"</w:t>
      </w:r>
      <w:r w:rsidR="003A005B" w:rsidRPr="003A005B">
        <w:rPr>
          <w:lang w:val="ru-RU"/>
        </w:rPr>
        <w:t>, разработанные в рамках инициативы "Объединение усилий в целях построения "умных" устойчивых городов" (U4SSC).</w:t>
      </w:r>
      <w:r w:rsidRPr="00CD577F">
        <w:rPr>
          <w:lang w:val="ru-RU"/>
        </w:rPr>
        <w:t xml:space="preserve"> </w:t>
      </w:r>
    </w:p>
    <w:p w14:paraId="4C392AB0" w14:textId="211D6F6D" w:rsidR="00723947" w:rsidRPr="00CD577F" w:rsidRDefault="00723947" w:rsidP="00C52A9E">
      <w:pPr>
        <w:rPr>
          <w:lang w:val="ru-RU"/>
        </w:rPr>
      </w:pPr>
      <w:r w:rsidRPr="00CD577F">
        <w:rPr>
          <w:lang w:val="ru-RU"/>
        </w:rPr>
        <w:t>2.4.3</w:t>
      </w:r>
      <w:r w:rsidRPr="00CD577F">
        <w:rPr>
          <w:lang w:val="ru-RU"/>
        </w:rPr>
        <w:tab/>
      </w:r>
      <w:r w:rsidR="003A005B">
        <w:rPr>
          <w:lang w:val="ru-RU"/>
        </w:rPr>
        <w:t>ИК20 продолжает координацию работ по тематике</w:t>
      </w:r>
      <w:r w:rsidRPr="00CD577F">
        <w:rPr>
          <w:lang w:val="ru-RU"/>
        </w:rPr>
        <w:t xml:space="preserve"> </w:t>
      </w:r>
      <w:proofErr w:type="spellStart"/>
      <w:r w:rsidRPr="00CD577F">
        <w:rPr>
          <w:lang w:val="ru-RU"/>
        </w:rPr>
        <w:t>IoT</w:t>
      </w:r>
      <w:proofErr w:type="spellEnd"/>
      <w:r w:rsidRPr="00CD577F">
        <w:rPr>
          <w:lang w:val="ru-RU"/>
        </w:rPr>
        <w:t xml:space="preserve"> </w:t>
      </w:r>
      <w:r w:rsidR="003A005B">
        <w:rPr>
          <w:lang w:val="ru-RU"/>
        </w:rPr>
        <w:t>в своих</w:t>
      </w:r>
      <w:r w:rsidRPr="00CD577F">
        <w:rPr>
          <w:lang w:val="ru-RU"/>
        </w:rPr>
        <w:t xml:space="preserve"> </w:t>
      </w:r>
      <w:r w:rsidR="003A005B">
        <w:rPr>
          <w:lang w:val="ru-RU"/>
        </w:rPr>
        <w:t>группах МСЭ-Т по совместной координационной деятельности</w:t>
      </w:r>
      <w:r w:rsidRPr="00CD577F">
        <w:rPr>
          <w:lang w:val="ru-RU"/>
        </w:rPr>
        <w:t xml:space="preserve"> </w:t>
      </w:r>
      <w:r w:rsidR="003A005B" w:rsidRPr="003A005B">
        <w:rPr>
          <w:lang w:val="ru-RU"/>
        </w:rPr>
        <w:t>в области интернета вещей и "умных" городов и сообществ (JCA-</w:t>
      </w:r>
      <w:proofErr w:type="spellStart"/>
      <w:r w:rsidR="003A005B" w:rsidRPr="003A005B">
        <w:rPr>
          <w:lang w:val="ru-RU"/>
        </w:rPr>
        <w:t>IoT</w:t>
      </w:r>
      <w:proofErr w:type="spellEnd"/>
      <w:r w:rsidR="003A005B" w:rsidRPr="003A005B">
        <w:rPr>
          <w:lang w:val="ru-RU"/>
        </w:rPr>
        <w:t xml:space="preserve"> и SC&amp;C)</w:t>
      </w:r>
      <w:r w:rsidRPr="00CD577F">
        <w:rPr>
          <w:lang w:val="ru-RU"/>
        </w:rPr>
        <w:t xml:space="preserve">. </w:t>
      </w:r>
      <w:r w:rsidR="003A005B">
        <w:rPr>
          <w:lang w:val="ru-RU"/>
        </w:rPr>
        <w:t>ИК20</w:t>
      </w:r>
      <w:r w:rsidRPr="00CD577F">
        <w:rPr>
          <w:lang w:val="ru-RU"/>
        </w:rPr>
        <w:t xml:space="preserve"> </w:t>
      </w:r>
      <w:r w:rsidR="003A005B">
        <w:rPr>
          <w:lang w:val="ru-RU"/>
        </w:rPr>
        <w:t xml:space="preserve">сотрудничает с </w:t>
      </w:r>
      <w:r w:rsidR="00361164" w:rsidRPr="00361164">
        <w:rPr>
          <w:lang w:val="ru-RU"/>
        </w:rPr>
        <w:t xml:space="preserve">Национальным агентством по вопросам информационного общества </w:t>
      </w:r>
      <w:r w:rsidR="00361164">
        <w:rPr>
          <w:lang w:val="ru-RU"/>
        </w:rPr>
        <w:t>(</w:t>
      </w:r>
      <w:r w:rsidRPr="00CD577F">
        <w:rPr>
          <w:lang w:val="ru-RU"/>
        </w:rPr>
        <w:t>ANSI</w:t>
      </w:r>
      <w:r w:rsidR="00361164">
        <w:rPr>
          <w:lang w:val="ru-RU"/>
        </w:rPr>
        <w:t>)</w:t>
      </w:r>
      <w:r w:rsidRPr="00CD577F">
        <w:rPr>
          <w:lang w:val="ru-RU"/>
        </w:rPr>
        <w:t xml:space="preserve">, </w:t>
      </w:r>
      <w:r w:rsidR="00361164">
        <w:rPr>
          <w:lang w:val="ru-RU"/>
        </w:rPr>
        <w:t xml:space="preserve">Ассоциацией </w:t>
      </w:r>
      <w:r w:rsidRPr="00CD577F">
        <w:rPr>
          <w:lang w:val="ru-RU"/>
        </w:rPr>
        <w:t xml:space="preserve">GSM, </w:t>
      </w:r>
      <w:r w:rsidR="00E73D0E" w:rsidRPr="00E73D0E">
        <w:rPr>
          <w:lang w:val="ru-RU"/>
        </w:rPr>
        <w:t>Институт</w:t>
      </w:r>
      <w:r w:rsidR="00E73D0E">
        <w:rPr>
          <w:lang w:val="ru-RU"/>
        </w:rPr>
        <w:t>ом</w:t>
      </w:r>
      <w:r w:rsidR="00E73D0E" w:rsidRPr="00E73D0E">
        <w:rPr>
          <w:lang w:val="ru-RU"/>
        </w:rPr>
        <w:t xml:space="preserve"> инженеров по электротехнике и радиоэлектронике </w:t>
      </w:r>
      <w:r w:rsidR="00E73D0E">
        <w:rPr>
          <w:lang w:val="ru-RU"/>
        </w:rPr>
        <w:t>(</w:t>
      </w:r>
      <w:r w:rsidRPr="00CD577F">
        <w:rPr>
          <w:lang w:val="ru-RU"/>
        </w:rPr>
        <w:t>IEEE</w:t>
      </w:r>
      <w:r w:rsidR="00E73D0E">
        <w:rPr>
          <w:lang w:val="ru-RU"/>
        </w:rPr>
        <w:t>)</w:t>
      </w:r>
      <w:r w:rsidRPr="00CD577F">
        <w:rPr>
          <w:lang w:val="ru-RU"/>
        </w:rPr>
        <w:t xml:space="preserve">, </w:t>
      </w:r>
      <w:r w:rsidR="00E73D0E">
        <w:rPr>
          <w:lang w:val="ru-RU"/>
        </w:rPr>
        <w:t>Международной электротехнической комиссией (</w:t>
      </w:r>
      <w:r w:rsidR="003A005B">
        <w:rPr>
          <w:lang w:val="ru-RU"/>
        </w:rPr>
        <w:t>МЭК</w:t>
      </w:r>
      <w:r w:rsidR="00E73D0E">
        <w:rPr>
          <w:lang w:val="ru-RU"/>
        </w:rPr>
        <w:t>)</w:t>
      </w:r>
      <w:r w:rsidRPr="00CD577F">
        <w:rPr>
          <w:lang w:val="ru-RU"/>
        </w:rPr>
        <w:t xml:space="preserve">, </w:t>
      </w:r>
      <w:r w:rsidR="00E73D0E" w:rsidRPr="00E73D0E">
        <w:rPr>
          <w:lang w:val="ru-RU"/>
        </w:rPr>
        <w:t xml:space="preserve">Международной организацией по стандартизации </w:t>
      </w:r>
      <w:r w:rsidR="00E73D0E" w:rsidRPr="00F1649F">
        <w:rPr>
          <w:lang w:val="ru-RU"/>
        </w:rPr>
        <w:t>(</w:t>
      </w:r>
      <w:r w:rsidR="003A005B">
        <w:rPr>
          <w:lang w:val="ru-RU"/>
        </w:rPr>
        <w:t>ИСО</w:t>
      </w:r>
      <w:r w:rsidR="00E73D0E" w:rsidRPr="00F1649F">
        <w:rPr>
          <w:lang w:val="ru-RU"/>
        </w:rPr>
        <w:t>)</w:t>
      </w:r>
      <w:r w:rsidRPr="00CD577F">
        <w:rPr>
          <w:lang w:val="ru-RU"/>
        </w:rPr>
        <w:t xml:space="preserve">, </w:t>
      </w:r>
      <w:r w:rsidR="008E0BCA" w:rsidRPr="008E0BCA">
        <w:rPr>
          <w:lang w:val="ru-RU"/>
        </w:rPr>
        <w:t xml:space="preserve">Европейским комитетом по стандартизации </w:t>
      </w:r>
      <w:r w:rsidR="008E0BCA">
        <w:rPr>
          <w:lang w:val="ru-RU"/>
        </w:rPr>
        <w:t>(</w:t>
      </w:r>
      <w:r w:rsidRPr="00CD577F">
        <w:rPr>
          <w:lang w:val="ru-RU"/>
        </w:rPr>
        <w:t>CEN</w:t>
      </w:r>
      <w:r w:rsidR="008E0BCA">
        <w:rPr>
          <w:lang w:val="ru-RU"/>
        </w:rPr>
        <w:t>)</w:t>
      </w:r>
      <w:r w:rsidRPr="00CD577F">
        <w:rPr>
          <w:lang w:val="ru-RU"/>
        </w:rPr>
        <w:t>/</w:t>
      </w:r>
      <w:r w:rsidR="00361164" w:rsidRPr="00F1649F">
        <w:rPr>
          <w:lang w:val="ru-RU"/>
        </w:rPr>
        <w:t xml:space="preserve"> </w:t>
      </w:r>
      <w:r w:rsidR="00361164" w:rsidRPr="00361164">
        <w:rPr>
          <w:lang w:val="ru-RU"/>
        </w:rPr>
        <w:t>Европейски</w:t>
      </w:r>
      <w:r w:rsidR="00361164">
        <w:rPr>
          <w:lang w:val="ru-RU"/>
        </w:rPr>
        <w:t>м</w:t>
      </w:r>
      <w:r w:rsidR="00361164" w:rsidRPr="00361164">
        <w:rPr>
          <w:lang w:val="ru-RU"/>
        </w:rPr>
        <w:t xml:space="preserve"> комитет</w:t>
      </w:r>
      <w:r w:rsidR="00361164">
        <w:rPr>
          <w:lang w:val="ru-RU"/>
        </w:rPr>
        <w:t>ом</w:t>
      </w:r>
      <w:r w:rsidR="00361164" w:rsidRPr="00361164">
        <w:rPr>
          <w:lang w:val="ru-RU"/>
        </w:rPr>
        <w:t xml:space="preserve"> по стандартизации электротехники </w:t>
      </w:r>
      <w:r w:rsidR="00361164">
        <w:rPr>
          <w:lang w:val="ru-RU"/>
        </w:rPr>
        <w:t>(</w:t>
      </w:r>
      <w:r w:rsidRPr="00CD577F">
        <w:rPr>
          <w:lang w:val="ru-RU"/>
        </w:rPr>
        <w:t>CENELEC</w:t>
      </w:r>
      <w:r w:rsidR="00361164">
        <w:rPr>
          <w:lang w:val="ru-RU"/>
        </w:rPr>
        <w:t>)</w:t>
      </w:r>
      <w:r w:rsidRPr="00CD577F">
        <w:rPr>
          <w:lang w:val="ru-RU"/>
        </w:rPr>
        <w:t>/</w:t>
      </w:r>
      <w:r w:rsidR="00361164" w:rsidRPr="00F1649F">
        <w:rPr>
          <w:lang w:val="ru-RU"/>
        </w:rPr>
        <w:t xml:space="preserve"> </w:t>
      </w:r>
      <w:r w:rsidR="00361164" w:rsidRPr="00361164">
        <w:rPr>
          <w:lang w:val="ru-RU"/>
        </w:rPr>
        <w:t>Европейски</w:t>
      </w:r>
      <w:r w:rsidR="00361164">
        <w:rPr>
          <w:lang w:val="ru-RU"/>
        </w:rPr>
        <w:t>м</w:t>
      </w:r>
      <w:r w:rsidR="00361164" w:rsidRPr="00361164">
        <w:rPr>
          <w:lang w:val="ru-RU"/>
        </w:rPr>
        <w:t xml:space="preserve"> институт</w:t>
      </w:r>
      <w:r w:rsidR="00361164">
        <w:rPr>
          <w:lang w:val="ru-RU"/>
        </w:rPr>
        <w:t>ом</w:t>
      </w:r>
      <w:r w:rsidR="00361164" w:rsidRPr="00361164">
        <w:rPr>
          <w:lang w:val="ru-RU"/>
        </w:rPr>
        <w:t xml:space="preserve"> стандартизации электросвязи </w:t>
      </w:r>
      <w:r w:rsidR="00361164">
        <w:rPr>
          <w:lang w:val="ru-RU"/>
        </w:rPr>
        <w:t>(</w:t>
      </w:r>
      <w:r w:rsidR="00E46654" w:rsidRPr="00F1649F">
        <w:rPr>
          <w:lang w:val="ru-RU"/>
        </w:rPr>
        <w:t>ЕТСИ</w:t>
      </w:r>
      <w:r w:rsidR="00361164">
        <w:rPr>
          <w:lang w:val="ru-RU"/>
        </w:rPr>
        <w:t>)</w:t>
      </w:r>
      <w:r w:rsidRPr="00CD577F">
        <w:rPr>
          <w:lang w:val="ru-RU"/>
        </w:rPr>
        <w:t xml:space="preserve">, oneM2M </w:t>
      </w:r>
      <w:r w:rsidR="00361164">
        <w:rPr>
          <w:lang w:val="ru-RU"/>
        </w:rPr>
        <w:t>по с</w:t>
      </w:r>
      <w:r w:rsidR="003A005B" w:rsidRPr="003A005B">
        <w:rPr>
          <w:lang w:val="ru-RU"/>
        </w:rPr>
        <w:t>труктур</w:t>
      </w:r>
      <w:r w:rsidR="00361164">
        <w:rPr>
          <w:lang w:val="ru-RU"/>
        </w:rPr>
        <w:t>е</w:t>
      </w:r>
      <w:r w:rsidR="003A005B" w:rsidRPr="003A005B">
        <w:rPr>
          <w:lang w:val="ru-RU"/>
        </w:rPr>
        <w:t xml:space="preserve"> требований и возможностей "умного" </w:t>
      </w:r>
      <w:r w:rsidR="003A005B">
        <w:rPr>
          <w:lang w:val="ru-RU"/>
        </w:rPr>
        <w:t>учета энергоресурсов</w:t>
      </w:r>
      <w:r w:rsidRPr="00CD577F">
        <w:rPr>
          <w:lang w:val="ru-RU"/>
        </w:rPr>
        <w:t xml:space="preserve">, </w:t>
      </w:r>
      <w:r w:rsidR="003A005B">
        <w:rPr>
          <w:lang w:val="ru-RU"/>
        </w:rPr>
        <w:t xml:space="preserve">а также с </w:t>
      </w:r>
      <w:r w:rsidR="00361164">
        <w:rPr>
          <w:lang w:val="ru-RU"/>
        </w:rPr>
        <w:t xml:space="preserve">группой </w:t>
      </w:r>
      <w:r w:rsidR="003A005B">
        <w:rPr>
          <w:lang w:val="ru-RU"/>
        </w:rPr>
        <w:t>ЕТСИ</w:t>
      </w:r>
      <w:r w:rsidR="00361164">
        <w:rPr>
          <w:lang w:val="ru-RU"/>
        </w:rPr>
        <w:t xml:space="preserve"> по</w:t>
      </w:r>
      <w:r w:rsidRPr="00CD577F">
        <w:rPr>
          <w:lang w:val="ru-RU"/>
        </w:rPr>
        <w:t xml:space="preserve"> </w:t>
      </w:r>
      <w:r w:rsidR="00E46654">
        <w:rPr>
          <w:lang w:val="ru-RU"/>
        </w:rPr>
        <w:t>мобильным периферийным вычислениями (</w:t>
      </w:r>
      <w:r w:rsidR="00E46654">
        <w:rPr>
          <w:lang w:val="en-US"/>
        </w:rPr>
        <w:t>MEC</w:t>
      </w:r>
      <w:r w:rsidR="00E46654" w:rsidRPr="00F1649F">
        <w:rPr>
          <w:lang w:val="ru-RU"/>
        </w:rPr>
        <w:t>)</w:t>
      </w:r>
      <w:r w:rsidRPr="00CD577F">
        <w:rPr>
          <w:lang w:val="ru-RU"/>
        </w:rPr>
        <w:t xml:space="preserve">, </w:t>
      </w:r>
      <w:r w:rsidR="00361164" w:rsidRPr="00361164">
        <w:rPr>
          <w:lang w:val="ru-RU"/>
        </w:rPr>
        <w:t>Комитет</w:t>
      </w:r>
      <w:r w:rsidR="00361164">
        <w:rPr>
          <w:lang w:val="ru-RU"/>
        </w:rPr>
        <w:t>ом</w:t>
      </w:r>
      <w:r w:rsidR="00361164" w:rsidRPr="00361164">
        <w:rPr>
          <w:lang w:val="ru-RU"/>
        </w:rPr>
        <w:t xml:space="preserve"> по электронным средствам связи </w:t>
      </w:r>
      <w:r w:rsidR="00361164">
        <w:rPr>
          <w:lang w:val="ru-RU"/>
        </w:rPr>
        <w:t>(</w:t>
      </w:r>
      <w:r w:rsidRPr="00CD577F">
        <w:rPr>
          <w:lang w:val="ru-RU"/>
        </w:rPr>
        <w:t>ECC</w:t>
      </w:r>
      <w:r w:rsidR="00361164">
        <w:rPr>
          <w:lang w:val="ru-RU"/>
        </w:rPr>
        <w:t>)</w:t>
      </w:r>
      <w:r w:rsidRPr="00CD577F">
        <w:rPr>
          <w:lang w:val="ru-RU"/>
        </w:rPr>
        <w:t>,</w:t>
      </w:r>
      <w:r w:rsidR="00E46654" w:rsidRPr="00F1649F">
        <w:rPr>
          <w:lang w:val="ru-RU"/>
        </w:rPr>
        <w:t xml:space="preserve"> </w:t>
      </w:r>
      <w:r w:rsidR="00E46654" w:rsidRPr="00E46654">
        <w:rPr>
          <w:lang w:val="ru-RU"/>
        </w:rPr>
        <w:t>Промышленны</w:t>
      </w:r>
      <w:r w:rsidR="002843BD">
        <w:rPr>
          <w:lang w:val="ru-RU"/>
        </w:rPr>
        <w:t>м</w:t>
      </w:r>
      <w:r w:rsidR="00E46654" w:rsidRPr="00E46654">
        <w:rPr>
          <w:lang w:val="ru-RU"/>
        </w:rPr>
        <w:t xml:space="preserve"> консорциум</w:t>
      </w:r>
      <w:r w:rsidR="002843BD">
        <w:rPr>
          <w:lang w:val="ru-RU"/>
        </w:rPr>
        <w:t>ом</w:t>
      </w:r>
      <w:r w:rsidR="00E46654" w:rsidRPr="00E46654">
        <w:rPr>
          <w:lang w:val="ru-RU"/>
        </w:rPr>
        <w:t xml:space="preserve"> интернета</w:t>
      </w:r>
      <w:r w:rsidRPr="00CD577F">
        <w:rPr>
          <w:lang w:val="ru-RU"/>
        </w:rPr>
        <w:t xml:space="preserve"> </w:t>
      </w:r>
      <w:r w:rsidR="00E46654" w:rsidRPr="00F1649F">
        <w:rPr>
          <w:lang w:val="ru-RU"/>
        </w:rPr>
        <w:t>(</w:t>
      </w:r>
      <w:r w:rsidRPr="00CD577F">
        <w:rPr>
          <w:lang w:val="ru-RU"/>
        </w:rPr>
        <w:t>IIC</w:t>
      </w:r>
      <w:r w:rsidR="00E46654" w:rsidRPr="00F1649F">
        <w:rPr>
          <w:lang w:val="ru-RU"/>
        </w:rPr>
        <w:t>)</w:t>
      </w:r>
      <w:r w:rsidRPr="00CD577F">
        <w:rPr>
          <w:lang w:val="ru-RU"/>
        </w:rPr>
        <w:t>, oneM2M</w:t>
      </w:r>
      <w:r w:rsidR="00E9261F">
        <w:rPr>
          <w:lang w:val="ru-RU"/>
        </w:rPr>
        <w:t xml:space="preserve"> и</w:t>
      </w:r>
      <w:r w:rsidRPr="00CD577F">
        <w:rPr>
          <w:lang w:val="ru-RU"/>
        </w:rPr>
        <w:t xml:space="preserve"> </w:t>
      </w:r>
      <w:r w:rsidR="00361164">
        <w:rPr>
          <w:lang w:val="ru-RU"/>
        </w:rPr>
        <w:t>П</w:t>
      </w:r>
      <w:r w:rsidR="00E9261F">
        <w:rPr>
          <w:lang w:val="ru-RU"/>
        </w:rPr>
        <w:t>К41 ОТК1 ИСО/МЭК по проекту Рекомендации МСЭ-Т "</w:t>
      </w:r>
      <w:r w:rsidR="00E9261F" w:rsidRPr="00E9261F">
        <w:rPr>
          <w:lang w:val="ru-RU"/>
        </w:rPr>
        <w:t xml:space="preserve">Требования к </w:t>
      </w:r>
      <w:proofErr w:type="spellStart"/>
      <w:r w:rsidR="00E9261F" w:rsidRPr="00E9261F">
        <w:rPr>
          <w:lang w:val="ru-RU"/>
        </w:rPr>
        <w:t>IoT</w:t>
      </w:r>
      <w:proofErr w:type="spellEnd"/>
      <w:r w:rsidR="00E9261F" w:rsidRPr="00E9261F">
        <w:rPr>
          <w:lang w:val="ru-RU"/>
        </w:rPr>
        <w:t xml:space="preserve"> для поддержки периферийных вычислений</w:t>
      </w:r>
      <w:r w:rsidR="00E9261F">
        <w:rPr>
          <w:lang w:val="ru-RU"/>
        </w:rPr>
        <w:t>", по которому получено согласие</w:t>
      </w:r>
      <w:r w:rsidRPr="00CD577F">
        <w:rPr>
          <w:lang w:val="ru-RU"/>
        </w:rPr>
        <w:t xml:space="preserve">, </w:t>
      </w:r>
      <w:r w:rsidR="00E9261F">
        <w:rPr>
          <w:lang w:val="ru-RU"/>
        </w:rPr>
        <w:t>с</w:t>
      </w:r>
      <w:r w:rsidRPr="00CD577F">
        <w:rPr>
          <w:lang w:val="ru-RU"/>
        </w:rPr>
        <w:t xml:space="preserve"> </w:t>
      </w:r>
      <w:r w:rsidR="00530A8B" w:rsidRPr="00530A8B">
        <w:rPr>
          <w:lang w:val="ru-RU"/>
        </w:rPr>
        <w:t>Целев</w:t>
      </w:r>
      <w:r w:rsidR="00530A8B">
        <w:rPr>
          <w:lang w:val="ru-RU"/>
        </w:rPr>
        <w:t>ой</w:t>
      </w:r>
      <w:r w:rsidR="00530A8B" w:rsidRPr="00530A8B">
        <w:rPr>
          <w:lang w:val="ru-RU"/>
        </w:rPr>
        <w:t xml:space="preserve"> групп</w:t>
      </w:r>
      <w:r w:rsidR="00530A8B">
        <w:rPr>
          <w:lang w:val="ru-RU"/>
        </w:rPr>
        <w:t>ой</w:t>
      </w:r>
      <w:r w:rsidR="00530A8B" w:rsidRPr="00530A8B">
        <w:rPr>
          <w:lang w:val="ru-RU"/>
        </w:rPr>
        <w:t xml:space="preserve"> по инженерным проблемам интернета </w:t>
      </w:r>
      <w:r w:rsidR="00FC11ED">
        <w:rPr>
          <w:lang w:val="ru-RU"/>
        </w:rPr>
        <w:t>(</w:t>
      </w:r>
      <w:r w:rsidRPr="00CD577F">
        <w:rPr>
          <w:lang w:val="ru-RU"/>
        </w:rPr>
        <w:t>IETF</w:t>
      </w:r>
      <w:r w:rsidR="00FC11ED">
        <w:rPr>
          <w:lang w:val="ru-RU"/>
        </w:rPr>
        <w:t>)</w:t>
      </w:r>
      <w:r w:rsidRPr="00CD577F">
        <w:rPr>
          <w:lang w:val="ru-RU"/>
        </w:rPr>
        <w:t xml:space="preserve"> </w:t>
      </w:r>
      <w:r w:rsidR="00E9261F">
        <w:rPr>
          <w:lang w:val="ru-RU"/>
        </w:rPr>
        <w:t>по</w:t>
      </w:r>
      <w:r w:rsidR="00FC11ED">
        <w:rPr>
          <w:lang w:val="ru-RU"/>
        </w:rPr>
        <w:t xml:space="preserve"> вопросу</w:t>
      </w:r>
      <w:r w:rsidR="00E9261F">
        <w:rPr>
          <w:lang w:val="ru-RU"/>
        </w:rPr>
        <w:t xml:space="preserve"> использовани</w:t>
      </w:r>
      <w:r w:rsidR="00FC11ED">
        <w:rPr>
          <w:lang w:val="ru-RU"/>
        </w:rPr>
        <w:t>я</w:t>
      </w:r>
      <w:r w:rsidRPr="00CD577F">
        <w:rPr>
          <w:lang w:val="ru-RU"/>
        </w:rPr>
        <w:t xml:space="preserve"> </w:t>
      </w:r>
      <w:r w:rsidR="00361164">
        <w:rPr>
          <w:lang w:val="ru-RU"/>
        </w:rPr>
        <w:t>системного</w:t>
      </w:r>
      <w:r w:rsidR="00E445EE">
        <w:rPr>
          <w:lang w:val="ru-RU"/>
        </w:rPr>
        <w:t xml:space="preserve"> наименовани</w:t>
      </w:r>
      <w:r w:rsidR="00361164">
        <w:rPr>
          <w:lang w:val="ru-RU"/>
        </w:rPr>
        <w:t>я</w:t>
      </w:r>
      <w:r w:rsidR="00E445EE">
        <w:rPr>
          <w:lang w:val="ru-RU"/>
        </w:rPr>
        <w:t xml:space="preserve"> </w:t>
      </w:r>
      <w:r w:rsidR="00E445EE" w:rsidRPr="00CD577F">
        <w:rPr>
          <w:lang w:val="ru-RU"/>
        </w:rPr>
        <w:t xml:space="preserve">URI </w:t>
      </w:r>
      <w:r w:rsidRPr="00CD577F">
        <w:rPr>
          <w:lang w:val="ru-RU"/>
        </w:rPr>
        <w:t>"</w:t>
      </w:r>
      <w:proofErr w:type="spellStart"/>
      <w:r w:rsidRPr="00CD577F">
        <w:rPr>
          <w:lang w:val="ru-RU"/>
        </w:rPr>
        <w:t>ppk</w:t>
      </w:r>
      <w:proofErr w:type="spellEnd"/>
      <w:r w:rsidRPr="00CD577F">
        <w:rPr>
          <w:lang w:val="ru-RU"/>
        </w:rPr>
        <w:t xml:space="preserve">" </w:t>
      </w:r>
      <w:r w:rsidR="00E9261F">
        <w:rPr>
          <w:lang w:val="ru-RU"/>
        </w:rPr>
        <w:t>в</w:t>
      </w:r>
      <w:r w:rsidRPr="00CD577F">
        <w:rPr>
          <w:lang w:val="ru-RU"/>
        </w:rPr>
        <w:t xml:space="preserve"> </w:t>
      </w:r>
      <w:proofErr w:type="spellStart"/>
      <w:r w:rsidRPr="00CD577F">
        <w:rPr>
          <w:lang w:val="ru-RU"/>
        </w:rPr>
        <w:t>Y.dec-IoT-arch</w:t>
      </w:r>
      <w:proofErr w:type="spellEnd"/>
      <w:r w:rsidRPr="00CD577F">
        <w:rPr>
          <w:lang w:val="ru-RU"/>
        </w:rPr>
        <w:t xml:space="preserve">, </w:t>
      </w:r>
      <w:r w:rsidR="00E9261F">
        <w:rPr>
          <w:lang w:val="ru-RU"/>
        </w:rPr>
        <w:t>с</w:t>
      </w:r>
      <w:r w:rsidRPr="00CD577F">
        <w:rPr>
          <w:lang w:val="ru-RU"/>
        </w:rPr>
        <w:t xml:space="preserve"> oneM2M </w:t>
      </w:r>
      <w:r w:rsidR="009F61ED">
        <w:rPr>
          <w:lang w:val="ru-RU"/>
        </w:rPr>
        <w:t xml:space="preserve">по проекту новой Рекомендации МСЭ-Т </w:t>
      </w:r>
      <w:r w:rsidRPr="009F61ED">
        <w:rPr>
          <w:iCs/>
          <w:lang w:val="ru-RU"/>
        </w:rPr>
        <w:t>Y.oneM2M.SEC.SOL</w:t>
      </w:r>
      <w:r w:rsidRPr="00CD577F">
        <w:rPr>
          <w:i/>
          <w:lang w:val="ru-RU"/>
        </w:rPr>
        <w:t xml:space="preserve"> </w:t>
      </w:r>
      <w:r w:rsidRPr="00CD577F">
        <w:rPr>
          <w:lang w:val="ru-RU"/>
        </w:rPr>
        <w:t>"</w:t>
      </w:r>
      <w:r w:rsidR="009F61ED">
        <w:rPr>
          <w:lang w:val="ru-RU"/>
        </w:rPr>
        <w:t xml:space="preserve">Решения </w:t>
      </w:r>
      <w:r w:rsidRPr="009F61ED">
        <w:rPr>
          <w:iCs/>
          <w:lang w:val="ru-RU"/>
        </w:rPr>
        <w:t>oneM2M</w:t>
      </w:r>
      <w:r w:rsidR="009F61ED">
        <w:rPr>
          <w:iCs/>
          <w:lang w:val="ru-RU"/>
        </w:rPr>
        <w:t xml:space="preserve"> по обеспечению безопасности"</w:t>
      </w:r>
      <w:r w:rsidRPr="00CD577F">
        <w:rPr>
          <w:lang w:val="ru-RU"/>
        </w:rPr>
        <w:t xml:space="preserve">, </w:t>
      </w:r>
      <w:r w:rsidR="009F61ED">
        <w:rPr>
          <w:lang w:val="ru-RU"/>
        </w:rPr>
        <w:t xml:space="preserve">а также с </w:t>
      </w:r>
      <w:r w:rsidR="00FC11ED" w:rsidRPr="00FC11ED">
        <w:rPr>
          <w:lang w:val="ru-RU"/>
        </w:rPr>
        <w:t>Консорциум</w:t>
      </w:r>
      <w:r w:rsidR="00FC11ED">
        <w:rPr>
          <w:lang w:val="ru-RU"/>
        </w:rPr>
        <w:t>ом</w:t>
      </w:r>
      <w:r w:rsidR="00FC11ED" w:rsidRPr="00FC11ED">
        <w:rPr>
          <w:lang w:val="ru-RU"/>
        </w:rPr>
        <w:t xml:space="preserve"> </w:t>
      </w:r>
      <w:r w:rsidRPr="00CD577F">
        <w:rPr>
          <w:lang w:val="ru-RU"/>
        </w:rPr>
        <w:t xml:space="preserve">W3C </w:t>
      </w:r>
      <w:r w:rsidR="009F61ED">
        <w:rPr>
          <w:lang w:val="ru-RU"/>
        </w:rPr>
        <w:t xml:space="preserve">по децентрализованным идентификаторам данных </w:t>
      </w:r>
      <w:r w:rsidRPr="00CD577F">
        <w:rPr>
          <w:lang w:val="ru-RU"/>
        </w:rPr>
        <w:t>(DID).</w:t>
      </w:r>
    </w:p>
    <w:p w14:paraId="4827776E" w14:textId="214D551B" w:rsidR="00723947" w:rsidRPr="00CD577F" w:rsidRDefault="00723947" w:rsidP="00C52A9E">
      <w:pPr>
        <w:rPr>
          <w:lang w:val="ru-RU"/>
        </w:rPr>
      </w:pPr>
      <w:r w:rsidRPr="00CD577F">
        <w:rPr>
          <w:b/>
          <w:lang w:val="ru-RU"/>
        </w:rPr>
        <w:t>2.5</w:t>
      </w:r>
      <w:r w:rsidRPr="00CD577F">
        <w:rPr>
          <w:lang w:val="ru-RU"/>
        </w:rPr>
        <w:tab/>
      </w:r>
      <w:r w:rsidR="009F4FD0">
        <w:rPr>
          <w:lang w:val="ru-RU"/>
        </w:rPr>
        <w:t xml:space="preserve">ИК12 МСЭ-Т утвердила три Рекомендации </w:t>
      </w:r>
      <w:r w:rsidR="00805F54">
        <w:rPr>
          <w:lang w:val="ru-RU"/>
        </w:rPr>
        <w:t>МСЭ</w:t>
      </w:r>
      <w:r w:rsidRPr="00CD577F">
        <w:rPr>
          <w:lang w:val="ru-RU"/>
        </w:rPr>
        <w:t>-T</w:t>
      </w:r>
      <w:r w:rsidRPr="00CD577F">
        <w:rPr>
          <w:iCs/>
          <w:lang w:val="ru-RU"/>
        </w:rPr>
        <w:t>:</w:t>
      </w:r>
      <w:r w:rsidRPr="00CD577F">
        <w:rPr>
          <w:i/>
          <w:lang w:val="ru-RU"/>
        </w:rPr>
        <w:t xml:space="preserve"> </w:t>
      </w:r>
      <w:hyperlink r:id="rId64" w:history="1">
        <w:r w:rsidR="00805F5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Y.1540 (</w:t>
        </w:r>
        <w:r w:rsidR="009F4FD0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пересмотренная</w:t>
        </w:r>
        <w:r w:rsidR="00805F5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) "Служба передачи данных по межсетевому протоколу (IP) – Параметры рабочих характеристик переноса и доступности IP-пакетов"</w:t>
        </w:r>
      </w:hyperlink>
      <w:r w:rsidRPr="00CD577F">
        <w:rPr>
          <w:i/>
          <w:lang w:val="ru-RU"/>
        </w:rPr>
        <w:t xml:space="preserve">, </w:t>
      </w:r>
      <w:hyperlink r:id="rId65" w:history="1">
        <w:r w:rsidR="00805F5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Y.1540 Amd.1 "</w:t>
        </w:r>
        <w:r w:rsidR="00256971" w:rsidRPr="00256971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Услуга передачи данных по протоколу Интернет – Рабочие параметры переноса и доступности IP-пакетов</w:t>
        </w:r>
        <w:r w:rsidR="00805F5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 </w:t>
        </w:r>
        <w:r w:rsidR="00256971" w:rsidRPr="00F1649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–</w:t>
        </w:r>
        <w:r w:rsidR="00805F5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 </w:t>
        </w:r>
        <w:r w:rsidR="00256971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Поправка</w:t>
        </w:r>
        <w:r w:rsidR="00805F5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 1 − </w:t>
        </w:r>
        <w:r w:rsidR="00256971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Поправка</w:t>
        </w:r>
        <w:r w:rsidR="00805F5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 1: </w:t>
        </w:r>
        <w:r w:rsidR="00256971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Новое Приложение </w:t>
        </w:r>
        <w:r w:rsidR="00805F5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B – </w:t>
        </w:r>
        <w:r w:rsidR="00256971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Дополнительный алгоритм поиска для параметров </w:t>
        </w:r>
        <w:r w:rsidR="00FC11E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и </w:t>
        </w:r>
        <w:r w:rsidR="00FC11ED" w:rsidRPr="00FC11E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метод</w:t>
        </w:r>
        <w:r w:rsidR="00FC11E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ам</w:t>
        </w:r>
        <w:r w:rsidR="00FC11ED" w:rsidRPr="00FC11E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 измерения </w:t>
        </w:r>
        <w:r w:rsidR="00256971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пропускной способности на базе</w:t>
        </w:r>
        <w:r w:rsidR="00805F5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 IP"</w:t>
        </w:r>
      </w:hyperlink>
      <w:r w:rsidRPr="00CD577F">
        <w:rPr>
          <w:i/>
          <w:lang w:val="ru-RU"/>
        </w:rPr>
        <w:t xml:space="preserve"> </w:t>
      </w:r>
      <w:r w:rsidR="00805F54">
        <w:rPr>
          <w:iCs/>
          <w:lang w:val="ru-RU"/>
        </w:rPr>
        <w:t>и</w:t>
      </w:r>
      <w:r w:rsidRPr="00CD577F">
        <w:rPr>
          <w:iCs/>
          <w:lang w:val="ru-RU"/>
        </w:rPr>
        <w:t xml:space="preserve"> </w:t>
      </w:r>
      <w:hyperlink r:id="rId66" w:history="1">
        <w:r w:rsidR="00805F5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E.475 "</w:t>
        </w:r>
        <w:r w:rsidR="004072F2" w:rsidRPr="004072F2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Руководящие принципы организации интеллектуального анализа и диагностики сетей</w:t>
        </w:r>
        <w:r w:rsidR="00805F5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CD577F">
        <w:rPr>
          <w:lang w:val="ru-RU"/>
        </w:rPr>
        <w:t xml:space="preserve">. </w:t>
      </w:r>
      <w:r w:rsidR="004072F2">
        <w:rPr>
          <w:lang w:val="ru-RU"/>
        </w:rPr>
        <w:t>ИК</w:t>
      </w:r>
      <w:r w:rsidRPr="00CD577F">
        <w:rPr>
          <w:lang w:val="ru-RU"/>
        </w:rPr>
        <w:t xml:space="preserve">12 </w:t>
      </w:r>
      <w:r w:rsidR="004072F2">
        <w:rPr>
          <w:lang w:val="ru-RU"/>
        </w:rPr>
        <w:t>утвердила также серию стандартов</w:t>
      </w:r>
      <w:r w:rsidRPr="00CD577F">
        <w:rPr>
          <w:lang w:val="ru-RU"/>
        </w:rPr>
        <w:t xml:space="preserve"> (</w:t>
      </w:r>
      <w:r w:rsidR="004072F2">
        <w:rPr>
          <w:lang w:val="ru-RU"/>
        </w:rPr>
        <w:t>серия Рекомендаций МСЭ-Т</w:t>
      </w:r>
      <w:r w:rsidRPr="00CD577F">
        <w:rPr>
          <w:i/>
          <w:lang w:val="ru-RU"/>
        </w:rPr>
        <w:t xml:space="preserve"> </w:t>
      </w:r>
      <w:r w:rsidRPr="004072F2">
        <w:rPr>
          <w:iCs/>
          <w:lang w:val="ru-RU"/>
        </w:rPr>
        <w:t>P.1204</w:t>
      </w:r>
      <w:r w:rsidRPr="00CD577F">
        <w:rPr>
          <w:lang w:val="ru-RU"/>
        </w:rPr>
        <w:t xml:space="preserve">) </w:t>
      </w:r>
      <w:r w:rsidR="004072F2">
        <w:rPr>
          <w:lang w:val="ru-RU"/>
        </w:rPr>
        <w:t>и продолжает сотрудничать и согласовывать свою работу с рабочей группой</w:t>
      </w:r>
      <w:r w:rsidRPr="00CD577F">
        <w:rPr>
          <w:lang w:val="ru-RU"/>
        </w:rPr>
        <w:t xml:space="preserve"> </w:t>
      </w:r>
      <w:r w:rsidR="00DC2BAC" w:rsidRPr="00CD577F">
        <w:rPr>
          <w:lang w:val="ru-RU"/>
        </w:rPr>
        <w:t xml:space="preserve">IETF </w:t>
      </w:r>
      <w:r w:rsidR="00DC2BAC">
        <w:rPr>
          <w:lang w:val="ru-RU"/>
        </w:rPr>
        <w:t xml:space="preserve">по </w:t>
      </w:r>
      <w:r w:rsidRPr="00CD577F">
        <w:rPr>
          <w:lang w:val="ru-RU"/>
        </w:rPr>
        <w:t>IPPM; T</w:t>
      </w:r>
      <w:r w:rsidR="00DC2BAC">
        <w:rPr>
          <w:lang w:val="ru-RU"/>
        </w:rPr>
        <w:t xml:space="preserve">К по </w:t>
      </w:r>
      <w:r w:rsidRPr="00CD577F">
        <w:rPr>
          <w:lang w:val="ru-RU"/>
        </w:rPr>
        <w:t>STQ</w:t>
      </w:r>
      <w:r w:rsidR="004072F2">
        <w:rPr>
          <w:lang w:val="ru-RU"/>
        </w:rPr>
        <w:t xml:space="preserve"> ЕТСИ, а также</w:t>
      </w:r>
      <w:r w:rsidRPr="00CD577F">
        <w:rPr>
          <w:lang w:val="ru-RU"/>
        </w:rPr>
        <w:t xml:space="preserve"> </w:t>
      </w:r>
      <w:r w:rsidR="004072F2" w:rsidRPr="004072F2">
        <w:rPr>
          <w:lang w:val="ru-RU"/>
        </w:rPr>
        <w:t>Форум</w:t>
      </w:r>
      <w:r w:rsidR="004072F2">
        <w:rPr>
          <w:lang w:val="ru-RU"/>
        </w:rPr>
        <w:t>ом</w:t>
      </w:r>
      <w:r w:rsidR="004072F2" w:rsidRPr="004072F2">
        <w:rPr>
          <w:lang w:val="ru-RU"/>
        </w:rPr>
        <w:t xml:space="preserve"> по широкополосному доступу </w:t>
      </w:r>
      <w:r w:rsidR="004072F2">
        <w:rPr>
          <w:lang w:val="ru-RU"/>
        </w:rPr>
        <w:t>(</w:t>
      </w:r>
      <w:r w:rsidRPr="00CD577F">
        <w:rPr>
          <w:lang w:val="ru-RU"/>
        </w:rPr>
        <w:t>BBF</w:t>
      </w:r>
      <w:r w:rsidR="004072F2">
        <w:rPr>
          <w:lang w:val="ru-RU"/>
        </w:rPr>
        <w:t>)</w:t>
      </w:r>
      <w:r w:rsidRPr="00CD577F">
        <w:rPr>
          <w:lang w:val="ru-RU"/>
        </w:rPr>
        <w:t>.</w:t>
      </w:r>
    </w:p>
    <w:p w14:paraId="2D1D9A78" w14:textId="14F0CCAD" w:rsidR="00723947" w:rsidRPr="00B83F64" w:rsidRDefault="00723947" w:rsidP="00C52A9E">
      <w:pPr>
        <w:rPr>
          <w:lang w:val="ru-RU"/>
        </w:rPr>
      </w:pPr>
      <w:r w:rsidRPr="00B83F64">
        <w:rPr>
          <w:b/>
          <w:lang w:val="ru-RU"/>
        </w:rPr>
        <w:t>2.6</w:t>
      </w:r>
      <w:r w:rsidRPr="00B83F64">
        <w:rPr>
          <w:lang w:val="ru-RU"/>
        </w:rPr>
        <w:tab/>
      </w:r>
      <w:r w:rsidR="00475795">
        <w:rPr>
          <w:lang w:val="ru-RU"/>
        </w:rPr>
        <w:t xml:space="preserve">ИК11 МСЭ-Т </w:t>
      </w:r>
      <w:r w:rsidR="00475795">
        <w:rPr>
          <w:spacing w:val="-2"/>
          <w:lang w:val="ru-RU"/>
        </w:rPr>
        <w:t>утвердила</w:t>
      </w:r>
      <w:r w:rsidRPr="00B83F64">
        <w:rPr>
          <w:lang w:val="ru-RU"/>
        </w:rPr>
        <w:t xml:space="preserve"> </w:t>
      </w:r>
      <w:hyperlink r:id="rId67" w:history="1">
        <w:r w:rsidR="00B83F64" w:rsidRPr="00B83F6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Добавление</w:t>
        </w:r>
        <w:r w:rsidR="00D91743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 71 к Рекомендациям</w:t>
        </w:r>
        <w:r w:rsidR="00B83F64" w:rsidRPr="00B83F6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 МСЭ-T</w:t>
        </w:r>
        <w:r w:rsidR="00D91743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 серии </w:t>
        </w:r>
        <w:r w:rsidR="00B83F64" w:rsidRPr="00B83F6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Q "Методики тестирования </w:t>
        </w:r>
        <w:r w:rsidR="00430B37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для </w:t>
        </w:r>
        <w:r w:rsidR="00B83F64" w:rsidRPr="00B83F6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измерения рабочих характеристик, относящихся к интернету, включая скорость сквозной передачи, в сети оператора фиксированной и подвижной связи"</w:t>
        </w:r>
      </w:hyperlink>
      <w:r w:rsidRPr="00B83F64">
        <w:rPr>
          <w:lang w:val="ru-RU"/>
        </w:rPr>
        <w:t xml:space="preserve"> </w:t>
      </w:r>
      <w:r w:rsidR="00430B37">
        <w:rPr>
          <w:lang w:val="ru-RU"/>
        </w:rPr>
        <w:t>и Руководство МСЭ</w:t>
      </w:r>
      <w:r w:rsidRPr="00B83F64">
        <w:rPr>
          <w:lang w:val="ru-RU"/>
        </w:rPr>
        <w:t>-T TEST_UE/MS "</w:t>
      </w:r>
      <w:r w:rsidR="00364446">
        <w:rPr>
          <w:lang w:val="ru-RU"/>
        </w:rPr>
        <w:t>Руководство по общей процедур</w:t>
      </w:r>
      <w:r w:rsidR="00256DBF">
        <w:rPr>
          <w:lang w:val="ru-RU"/>
        </w:rPr>
        <w:t>е и спецификации тестирования для проведения измерений на пользовательском оборудовании/подвижных станциях</w:t>
      </w:r>
      <w:r w:rsidRPr="00B83F64">
        <w:rPr>
          <w:lang w:val="ru-RU"/>
        </w:rPr>
        <w:t xml:space="preserve"> </w:t>
      </w:r>
      <w:r w:rsidR="00256DBF" w:rsidRPr="00B83F64">
        <w:rPr>
          <w:lang w:val="ru-RU"/>
        </w:rPr>
        <w:t>(UE/MS)</w:t>
      </w:r>
      <w:r w:rsidR="00256DBF">
        <w:rPr>
          <w:lang w:val="ru-RU"/>
        </w:rPr>
        <w:t xml:space="preserve"> </w:t>
      </w:r>
      <w:r w:rsidRPr="00B83F64">
        <w:rPr>
          <w:lang w:val="ru-RU"/>
        </w:rPr>
        <w:t xml:space="preserve">LTE, 3G/2G </w:t>
      </w:r>
      <w:r w:rsidR="00256DBF">
        <w:rPr>
          <w:lang w:val="ru-RU"/>
        </w:rPr>
        <w:t>для тестирования рабочих характеристик</w:t>
      </w:r>
      <w:r w:rsidRPr="00B83F64">
        <w:rPr>
          <w:lang w:val="ru-RU"/>
        </w:rPr>
        <w:t xml:space="preserve"> </w:t>
      </w:r>
      <w:r w:rsidR="00256DBF">
        <w:rPr>
          <w:lang w:val="ru-RU"/>
        </w:rPr>
        <w:t>беспроводной связи</w:t>
      </w:r>
      <w:r w:rsidRPr="00B83F64">
        <w:rPr>
          <w:lang w:val="ru-RU"/>
        </w:rPr>
        <w:t xml:space="preserve">. </w:t>
      </w:r>
      <w:r w:rsidR="00256DBF">
        <w:rPr>
          <w:lang w:val="ru-RU"/>
        </w:rPr>
        <w:t>ИК</w:t>
      </w:r>
      <w:r w:rsidRPr="00B83F64">
        <w:rPr>
          <w:lang w:val="ru-RU"/>
        </w:rPr>
        <w:t xml:space="preserve">11 </w:t>
      </w:r>
      <w:r w:rsidR="00256DBF">
        <w:rPr>
          <w:lang w:val="ru-RU"/>
        </w:rPr>
        <w:t>утвердила четыре Рекомендации МСЭ-Т</w:t>
      </w:r>
      <w:r w:rsidRPr="00B83F64">
        <w:rPr>
          <w:lang w:val="ru-RU"/>
        </w:rPr>
        <w:t xml:space="preserve">: </w:t>
      </w:r>
      <w:hyperlink r:id="rId68" w:history="1">
        <w:r w:rsidR="00B83F64" w:rsidRPr="00B83F6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Q.3055 "</w:t>
        </w:r>
        <w:r w:rsidR="00256DBF" w:rsidRPr="00256DB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Протокол сигнализации для гетерогенных шлюзов </w:t>
        </w:r>
        <w:proofErr w:type="spellStart"/>
        <w:r w:rsidR="00256DBF" w:rsidRPr="00256DB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IoT</w:t>
        </w:r>
        <w:proofErr w:type="spellEnd"/>
        <w:r w:rsidR="00B83F64" w:rsidRPr="00B83F6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B83F64">
        <w:rPr>
          <w:lang w:val="ru-RU"/>
        </w:rPr>
        <w:t xml:space="preserve">, </w:t>
      </w:r>
      <w:hyperlink r:id="rId69" w:history="1">
        <w:r w:rsidR="00B83F64" w:rsidRPr="00B83F6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Q.3644 "</w:t>
        </w:r>
        <w:r w:rsidR="00256DBF" w:rsidRPr="00256DB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Требования к анализу и оптимизации сети сигнализации в </w:t>
        </w:r>
        <w:proofErr w:type="spellStart"/>
        <w:r w:rsidR="00256DBF" w:rsidRPr="00256DB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VoLTE</w:t>
        </w:r>
        <w:proofErr w:type="spellEnd"/>
        <w:r w:rsidR="00B83F64" w:rsidRPr="00B83F6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B83F64">
        <w:rPr>
          <w:lang w:val="ru-RU"/>
        </w:rPr>
        <w:t xml:space="preserve">, </w:t>
      </w:r>
      <w:hyperlink r:id="rId70" w:history="1">
        <w:r w:rsidR="00B83F6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Q.3056 "</w:t>
        </w:r>
        <w:r w:rsidR="00256DBF" w:rsidRPr="00256DB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Процедуры сигнализации зондов, используемых для дистанционного тестирования параметров сети</w:t>
        </w:r>
        <w:r w:rsidR="00B83F6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B83F64">
        <w:rPr>
          <w:lang w:val="ru-RU"/>
        </w:rPr>
        <w:t xml:space="preserve"> </w:t>
      </w:r>
      <w:r w:rsidR="00B83F64">
        <w:rPr>
          <w:lang w:val="ru-RU"/>
        </w:rPr>
        <w:t>и</w:t>
      </w:r>
      <w:r w:rsidRPr="00B83F64">
        <w:rPr>
          <w:lang w:val="ru-RU"/>
        </w:rPr>
        <w:t xml:space="preserve"> </w:t>
      </w:r>
      <w:hyperlink r:id="rId71" w:history="1">
        <w:r w:rsidR="00B83F6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МСЭ-T Q.3916 "</w:t>
        </w:r>
        <w:r w:rsidR="00002CAD" w:rsidRPr="00002CA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Требования к сигнализации и архитектур</w:t>
        </w:r>
        <w:r w:rsidR="00002CA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а</w:t>
        </w:r>
        <w:r w:rsidR="00002CAD" w:rsidRPr="00002CA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 для системы мониторинга качества интернет-услуг</w:t>
        </w:r>
        <w:r w:rsidR="00B83F64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B83F64">
        <w:rPr>
          <w:lang w:val="ru-RU"/>
        </w:rPr>
        <w:t xml:space="preserve">. </w:t>
      </w:r>
      <w:r w:rsidR="00DA3EBC">
        <w:rPr>
          <w:lang w:val="ru-RU"/>
        </w:rPr>
        <w:t xml:space="preserve">ИК11 </w:t>
      </w:r>
      <w:r w:rsidR="00DC2BAC">
        <w:rPr>
          <w:lang w:val="ru-RU"/>
        </w:rPr>
        <w:t>в рамках Вопроса </w:t>
      </w:r>
      <w:r w:rsidR="00DC2BAC" w:rsidRPr="00B83F64">
        <w:rPr>
          <w:lang w:val="ru-RU"/>
        </w:rPr>
        <w:t>4/11</w:t>
      </w:r>
      <w:r w:rsidR="00DC2BAC">
        <w:rPr>
          <w:lang w:val="ru-RU"/>
        </w:rPr>
        <w:t xml:space="preserve"> </w:t>
      </w:r>
      <w:r w:rsidR="00DA3EBC">
        <w:rPr>
          <w:lang w:val="ru-RU"/>
        </w:rPr>
        <w:t xml:space="preserve">взаимодействовала с </w:t>
      </w:r>
      <w:r w:rsidR="00545A8F">
        <w:rPr>
          <w:lang w:val="ru-RU"/>
        </w:rPr>
        <w:t xml:space="preserve">рабочей </w:t>
      </w:r>
      <w:r w:rsidR="00221BF1">
        <w:rPr>
          <w:lang w:val="ru-RU"/>
        </w:rPr>
        <w:t xml:space="preserve">группой </w:t>
      </w:r>
      <w:r w:rsidRPr="00B83F64">
        <w:rPr>
          <w:lang w:val="ru-RU"/>
        </w:rPr>
        <w:t>IETF</w:t>
      </w:r>
      <w:r w:rsidR="00221BF1">
        <w:rPr>
          <w:lang w:val="ru-RU"/>
        </w:rPr>
        <w:t xml:space="preserve"> по</w:t>
      </w:r>
      <w:r w:rsidRPr="00B83F64">
        <w:rPr>
          <w:lang w:val="ru-RU"/>
        </w:rPr>
        <w:t xml:space="preserve"> SFC </w:t>
      </w:r>
      <w:r w:rsidR="00221BF1">
        <w:rPr>
          <w:lang w:val="ru-RU"/>
        </w:rPr>
        <w:t>относительно последних результатов по</w:t>
      </w:r>
      <w:r w:rsidRPr="00B83F64">
        <w:rPr>
          <w:lang w:val="ru-RU"/>
        </w:rPr>
        <w:t xml:space="preserve"> SFC, </w:t>
      </w:r>
      <w:r w:rsidR="00221BF1">
        <w:rPr>
          <w:lang w:val="ru-RU"/>
        </w:rPr>
        <w:t xml:space="preserve">с </w:t>
      </w:r>
      <w:r w:rsidR="00545A8F">
        <w:rPr>
          <w:lang w:val="ru-RU"/>
        </w:rPr>
        <w:t xml:space="preserve">рабочей </w:t>
      </w:r>
      <w:r w:rsidR="00221BF1">
        <w:rPr>
          <w:lang w:val="ru-RU"/>
        </w:rPr>
        <w:t>группой</w:t>
      </w:r>
      <w:r w:rsidRPr="00B83F64">
        <w:rPr>
          <w:lang w:val="ru-RU"/>
        </w:rPr>
        <w:t xml:space="preserve"> IETF </w:t>
      </w:r>
      <w:r w:rsidR="00221BF1">
        <w:rPr>
          <w:lang w:val="ru-RU"/>
        </w:rPr>
        <w:t xml:space="preserve">по </w:t>
      </w:r>
      <w:r w:rsidR="00545A8F" w:rsidRPr="00B83F64">
        <w:rPr>
          <w:lang w:val="ru-RU"/>
        </w:rPr>
        <w:t>IPPM</w:t>
      </w:r>
      <w:r w:rsidRPr="00B83F64">
        <w:rPr>
          <w:lang w:val="ru-RU"/>
        </w:rPr>
        <w:t xml:space="preserve"> </w:t>
      </w:r>
      <w:r w:rsidR="00221BF1">
        <w:rPr>
          <w:lang w:val="ru-RU"/>
        </w:rPr>
        <w:t>относительно Добавления 71 к Рекомендациям МСЭ-Т серии</w:t>
      </w:r>
      <w:r w:rsidRPr="00B83F64">
        <w:rPr>
          <w:lang w:val="ru-RU"/>
        </w:rPr>
        <w:t xml:space="preserve"> Q, </w:t>
      </w:r>
      <w:r w:rsidR="00221BF1">
        <w:rPr>
          <w:lang w:val="ru-RU"/>
        </w:rPr>
        <w:t>а также с Центром</w:t>
      </w:r>
      <w:r w:rsidRPr="00B83F64">
        <w:rPr>
          <w:lang w:val="ru-RU"/>
        </w:rPr>
        <w:t xml:space="preserve"> RIPE NCC </w:t>
      </w:r>
      <w:r w:rsidR="00221BF1">
        <w:rPr>
          <w:lang w:val="ru-RU"/>
        </w:rPr>
        <w:t>относительно Рекомендации МСЭ</w:t>
      </w:r>
      <w:r w:rsidRPr="00B83F64">
        <w:rPr>
          <w:lang w:val="ru-RU"/>
        </w:rPr>
        <w:t>-T Q.3916.</w:t>
      </w:r>
    </w:p>
    <w:p w14:paraId="63BBA976" w14:textId="0623A637" w:rsidR="00723947" w:rsidRPr="00000CED" w:rsidRDefault="00723947" w:rsidP="007055CE">
      <w:pPr>
        <w:rPr>
          <w:lang w:val="ru-RU"/>
        </w:rPr>
      </w:pPr>
      <w:r w:rsidRPr="00000CED">
        <w:rPr>
          <w:b/>
          <w:lang w:val="ru-RU"/>
        </w:rPr>
        <w:t>2.7</w:t>
      </w:r>
      <w:r w:rsidRPr="00000CED">
        <w:rPr>
          <w:lang w:val="ru-RU"/>
        </w:rPr>
        <w:tab/>
      </w:r>
      <w:r w:rsidR="00545A8F">
        <w:rPr>
          <w:lang w:val="ru-RU"/>
        </w:rPr>
        <w:t xml:space="preserve">ИК9 МСЭ-Т утвердила </w:t>
      </w:r>
      <w:hyperlink r:id="rId72" w:history="1">
        <w:r w:rsidR="00545A8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Рекомендацию МСЭ-Т</w:t>
        </w:r>
        <w:r w:rsidRPr="00000CE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 xml:space="preserve"> J.1600 "</w:t>
        </w:r>
        <w:r w:rsidR="00545A8F" w:rsidRPr="00545A8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Платформа кабельной сети "премиум" (PCNP) – Структура</w:t>
        </w:r>
        <w:r w:rsidRPr="00000CED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"</w:t>
        </w:r>
      </w:hyperlink>
      <w:r w:rsidRPr="00000CED">
        <w:rPr>
          <w:lang w:val="ru-RU"/>
        </w:rPr>
        <w:t>.</w:t>
      </w:r>
    </w:p>
    <w:p w14:paraId="3160F2BA" w14:textId="5DBF45E8" w:rsidR="00723947" w:rsidRPr="00CD577F" w:rsidRDefault="00723947" w:rsidP="007055CE">
      <w:pPr>
        <w:rPr>
          <w:lang w:val="ru-RU"/>
        </w:rPr>
      </w:pPr>
      <w:r w:rsidRPr="00CD577F">
        <w:rPr>
          <w:b/>
          <w:lang w:val="ru-RU"/>
        </w:rPr>
        <w:lastRenderedPageBreak/>
        <w:t>2.8</w:t>
      </w:r>
      <w:r w:rsidRPr="00CD577F">
        <w:rPr>
          <w:lang w:val="ru-RU"/>
        </w:rPr>
        <w:tab/>
      </w:r>
      <w:r w:rsidR="008872F9">
        <w:rPr>
          <w:lang w:val="ru-RU"/>
        </w:rPr>
        <w:t>ИК15 МСЭ-Т разрабатывает Рекомендации в сотрудничестве с различными организациями, такими как</w:t>
      </w:r>
      <w:r w:rsidRPr="00CD577F">
        <w:rPr>
          <w:lang w:val="ru-RU"/>
        </w:rPr>
        <w:t xml:space="preserve"> </w:t>
      </w:r>
      <w:r w:rsidR="008872F9">
        <w:rPr>
          <w:lang w:val="ru-RU"/>
        </w:rPr>
        <w:t>МЭК</w:t>
      </w:r>
      <w:r w:rsidRPr="00CD577F">
        <w:rPr>
          <w:lang w:val="ru-RU"/>
        </w:rPr>
        <w:t xml:space="preserve">, IETF, IEEE, </w:t>
      </w:r>
      <w:r w:rsidR="008872F9">
        <w:rPr>
          <w:lang w:val="ru-RU"/>
        </w:rPr>
        <w:t>Форум по широкополосному доступу,</w:t>
      </w:r>
      <w:r w:rsidRPr="00CD577F">
        <w:rPr>
          <w:lang w:val="ru-RU"/>
        </w:rPr>
        <w:t xml:space="preserve"> </w:t>
      </w:r>
      <w:r w:rsidR="008872F9">
        <w:rPr>
          <w:lang w:val="ru-RU"/>
        </w:rPr>
        <w:t xml:space="preserve">Форум </w:t>
      </w:r>
      <w:r w:rsidRPr="00CD577F">
        <w:rPr>
          <w:lang w:val="ru-RU"/>
        </w:rPr>
        <w:t xml:space="preserve">MEF, </w:t>
      </w:r>
      <w:r w:rsidR="008872F9">
        <w:rPr>
          <w:lang w:val="ru-RU"/>
        </w:rPr>
        <w:t>ЕТСИ</w:t>
      </w:r>
      <w:r w:rsidRPr="00CD577F">
        <w:rPr>
          <w:lang w:val="ru-RU"/>
        </w:rPr>
        <w:t xml:space="preserve">, 3GPP, </w:t>
      </w:r>
      <w:r w:rsidR="008872F9">
        <w:rPr>
          <w:lang w:val="ru-RU"/>
        </w:rPr>
        <w:t xml:space="preserve">Форум </w:t>
      </w:r>
      <w:r w:rsidRPr="00CD577F">
        <w:rPr>
          <w:lang w:val="ru-RU"/>
        </w:rPr>
        <w:t xml:space="preserve">OIF </w:t>
      </w:r>
      <w:r w:rsidR="008872F9">
        <w:rPr>
          <w:lang w:val="ru-RU"/>
        </w:rPr>
        <w:t>и</w:t>
      </w:r>
      <w:r w:rsidRPr="00CD577F">
        <w:rPr>
          <w:lang w:val="ru-RU"/>
        </w:rPr>
        <w:t xml:space="preserve"> </w:t>
      </w:r>
      <w:r w:rsidR="008872F9" w:rsidRPr="008872F9">
        <w:rPr>
          <w:lang w:val="ru-RU"/>
        </w:rPr>
        <w:t xml:space="preserve">консорциум </w:t>
      </w:r>
      <w:r w:rsidRPr="00CD577F">
        <w:rPr>
          <w:lang w:val="ru-RU"/>
        </w:rPr>
        <w:t>ONF.</w:t>
      </w:r>
    </w:p>
    <w:p w14:paraId="6F4CA1C2" w14:textId="6DDC8D00" w:rsidR="00723947" w:rsidRPr="00703350" w:rsidRDefault="00723947" w:rsidP="007055CE">
      <w:pPr>
        <w:rPr>
          <w:iCs/>
          <w:lang w:val="ru-RU"/>
        </w:rPr>
      </w:pPr>
      <w:r w:rsidRPr="00CD577F">
        <w:rPr>
          <w:b/>
          <w:lang w:val="ru-RU"/>
        </w:rPr>
        <w:t>2.9</w:t>
      </w:r>
      <w:r w:rsidRPr="00CD577F">
        <w:rPr>
          <w:lang w:val="ru-RU"/>
        </w:rPr>
        <w:tab/>
      </w:r>
      <w:r w:rsidR="008872F9">
        <w:rPr>
          <w:lang w:val="ru-RU"/>
        </w:rPr>
        <w:t>ИК2 МСЭ-Т получила согласие по проекту Рекомендации МСЭ-Т</w:t>
      </w:r>
      <w:r w:rsidRPr="00CD577F">
        <w:rPr>
          <w:iCs/>
          <w:lang w:val="ru-RU"/>
        </w:rPr>
        <w:t xml:space="preserve"> M.3041</w:t>
      </w:r>
      <w:r w:rsidRPr="00CD577F">
        <w:rPr>
          <w:i/>
          <w:lang w:val="ru-RU"/>
        </w:rPr>
        <w:t xml:space="preserve"> </w:t>
      </w:r>
      <w:r w:rsidRPr="00CD577F">
        <w:rPr>
          <w:lang w:val="ru-RU"/>
        </w:rPr>
        <w:t>"</w:t>
      </w:r>
      <w:r w:rsidR="008872F9" w:rsidRPr="008872F9">
        <w:rPr>
          <w:iCs/>
          <w:lang w:val="ru-RU"/>
        </w:rPr>
        <w:t>Структура "умной" эксплуатации, управления и технического обслуживания</w:t>
      </w:r>
      <w:r w:rsidRPr="00CD577F">
        <w:rPr>
          <w:lang w:val="ru-RU"/>
        </w:rPr>
        <w:t>" (</w:t>
      </w:r>
      <w:r w:rsidR="008872F9">
        <w:rPr>
          <w:lang w:val="ru-RU"/>
        </w:rPr>
        <w:t>в процессе утверждения</w:t>
      </w:r>
      <w:r w:rsidRPr="00CD577F">
        <w:rPr>
          <w:lang w:val="ru-RU"/>
        </w:rPr>
        <w:t>).</w:t>
      </w:r>
    </w:p>
    <w:p w14:paraId="69E687A9" w14:textId="117D7C17" w:rsidR="00723947" w:rsidRPr="00CD577F" w:rsidRDefault="00723947" w:rsidP="007055CE">
      <w:pPr>
        <w:rPr>
          <w:lang w:val="ru-RU"/>
        </w:rPr>
      </w:pPr>
      <w:r w:rsidRPr="00CD577F">
        <w:rPr>
          <w:b/>
          <w:lang w:val="ru-RU"/>
        </w:rPr>
        <w:t>2.10</w:t>
      </w:r>
      <w:r w:rsidRPr="00CD577F">
        <w:rPr>
          <w:lang w:val="ru-RU"/>
        </w:rPr>
        <w:tab/>
      </w:r>
      <w:r w:rsidR="008872F9">
        <w:rPr>
          <w:lang w:val="ru-RU"/>
        </w:rPr>
        <w:t>Информация о деятельности ИК17 МСЭ-Т представлена в Документе </w:t>
      </w:r>
      <w:hyperlink r:id="rId73" w:history="1">
        <w:r w:rsidRPr="00CD577F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C20/18</w:t>
        </w:r>
      </w:hyperlink>
      <w:r w:rsidRPr="00CD577F">
        <w:rPr>
          <w:lang w:val="ru-RU"/>
        </w:rPr>
        <w:t>.</w:t>
      </w:r>
    </w:p>
    <w:p w14:paraId="4BEF45B8" w14:textId="7AFF9817" w:rsidR="00723947" w:rsidRPr="00000CED" w:rsidRDefault="00723947" w:rsidP="007055CE">
      <w:pPr>
        <w:rPr>
          <w:color w:val="444444"/>
          <w:bdr w:val="none" w:sz="0" w:space="0" w:color="auto" w:frame="1"/>
          <w:shd w:val="clear" w:color="auto" w:fill="FFFFFF"/>
          <w:lang w:val="ru-RU"/>
        </w:rPr>
      </w:pPr>
      <w:r w:rsidRPr="00000CED">
        <w:rPr>
          <w:b/>
          <w:lang w:val="ru-RU"/>
        </w:rPr>
        <w:t>2.11</w:t>
      </w:r>
      <w:r w:rsidRPr="00000CED">
        <w:rPr>
          <w:lang w:val="ru-RU"/>
        </w:rPr>
        <w:tab/>
      </w:r>
      <w:r w:rsidR="002B7D56">
        <w:rPr>
          <w:lang w:val="ru-RU"/>
        </w:rPr>
        <w:t>В рамках оперативных групп МСЭ-Т проводится изучение появляющихся технологий и их потенциального влияния на деятельность МСЭ по стандартизации</w:t>
      </w:r>
      <w:r w:rsidRPr="00000CED">
        <w:rPr>
          <w:lang w:val="ru-RU"/>
        </w:rPr>
        <w:t xml:space="preserve">. </w:t>
      </w:r>
      <w:r w:rsidR="002B7D56">
        <w:rPr>
          <w:lang w:val="ru-RU"/>
        </w:rPr>
        <w:t>В настоящее время действуют</w:t>
      </w:r>
      <w:r w:rsidRPr="00000CED">
        <w:rPr>
          <w:lang w:val="ru-RU"/>
        </w:rPr>
        <w:t xml:space="preserve"> </w:t>
      </w:r>
      <w:hyperlink r:id="rId74" w:history="1">
        <w:r w:rsidR="002B7D56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семь оперативных групп МСЭ-Т</w:t>
        </w:r>
      </w:hyperlink>
      <w:r w:rsidRPr="00000CED">
        <w:rPr>
          <w:lang w:val="ru-RU"/>
        </w:rPr>
        <w:t>: 1)</w:t>
      </w:r>
      <w:r w:rsidR="002B7D56">
        <w:rPr>
          <w:lang w:val="ru-RU"/>
        </w:rPr>
        <w:t> </w:t>
      </w:r>
      <w:hyperlink r:id="rId75" w:history="1">
        <w:r w:rsidR="002B7D56" w:rsidRPr="002B7D56">
          <w:rPr>
            <w:rStyle w:val="Hyperlink"/>
            <w:rFonts w:asciiTheme="minorHAnsi" w:hAnsiTheme="minorHAnsi" w:cstheme="minorHAnsi"/>
            <w:szCs w:val="22"/>
            <w:lang w:val="ru-RU"/>
          </w:rPr>
          <w:t>Оперативная группа МСЭ-Т</w:t>
        </w:r>
        <w:r w:rsidR="002B7D56">
          <w:rPr>
            <w:rStyle w:val="Hyperlink"/>
            <w:rFonts w:asciiTheme="minorHAnsi" w:hAnsiTheme="minorHAnsi" w:cstheme="minorHAnsi"/>
            <w:szCs w:val="22"/>
            <w:lang w:val="ru-RU"/>
          </w:rPr>
          <w:t>-</w:t>
        </w:r>
        <w:r w:rsidR="002B7D56" w:rsidRPr="002B7D56">
          <w:rPr>
            <w:rStyle w:val="Hyperlink"/>
            <w:rFonts w:asciiTheme="minorHAnsi" w:hAnsiTheme="minorHAnsi" w:cstheme="minorHAnsi"/>
            <w:szCs w:val="22"/>
            <w:lang w:val="ru-RU"/>
          </w:rPr>
          <w:t>T по машинному обучению для будущих сетей, включая 5G (ОГ-ML5G)</w:t>
        </w:r>
      </w:hyperlink>
      <w:r w:rsidR="00000CED">
        <w:rPr>
          <w:lang w:val="ru-RU"/>
        </w:rPr>
        <w:t xml:space="preserve">; </w:t>
      </w:r>
      <w:r w:rsidRPr="00000CED">
        <w:rPr>
          <w:lang w:val="ru-RU"/>
        </w:rPr>
        <w:t>2)</w:t>
      </w:r>
      <w:r w:rsidR="002B7D56">
        <w:rPr>
          <w:lang w:val="ru-RU"/>
        </w:rPr>
        <w:t> </w:t>
      </w:r>
      <w:hyperlink r:id="rId76" w:history="1">
        <w:r w:rsidR="002B7D56">
          <w:rPr>
            <w:rStyle w:val="Hyperlink"/>
            <w:rFonts w:asciiTheme="minorHAnsi" w:hAnsiTheme="minorHAnsi" w:cstheme="minorHAnsi"/>
            <w:szCs w:val="22"/>
            <w:lang w:val="ru-RU"/>
          </w:rPr>
          <w:t>Оперативная группа МСЭ-Т-T по</w:t>
        </w:r>
        <w:r w:rsidRPr="00000CED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2B7D56">
          <w:rPr>
            <w:rStyle w:val="Hyperlink"/>
            <w:rFonts w:asciiTheme="minorHAnsi" w:hAnsiTheme="minorHAnsi" w:cstheme="minorHAnsi"/>
            <w:szCs w:val="22"/>
            <w:lang w:val="ru-RU"/>
          </w:rPr>
          <w:t>т</w:t>
        </w:r>
        <w:r w:rsidR="002B7D56" w:rsidRPr="002B7D56">
          <w:rPr>
            <w:rStyle w:val="Hyperlink"/>
            <w:rFonts w:asciiTheme="minorHAnsi" w:hAnsiTheme="minorHAnsi" w:cstheme="minorHAnsi"/>
            <w:szCs w:val="22"/>
            <w:lang w:val="ru-RU"/>
          </w:rPr>
          <w:t>ехнологи</w:t>
        </w:r>
        <w:r w:rsidR="002B7D56">
          <w:rPr>
            <w:rStyle w:val="Hyperlink"/>
            <w:rFonts w:asciiTheme="minorHAnsi" w:hAnsiTheme="minorHAnsi" w:cstheme="minorHAnsi"/>
            <w:szCs w:val="22"/>
            <w:lang w:val="ru-RU"/>
          </w:rPr>
          <w:t>ям</w:t>
        </w:r>
        <w:r w:rsidR="002B7D56" w:rsidRPr="002B7D56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для Сети-2030 (ОГ</w:t>
        </w:r>
        <w:r w:rsidR="002B7D56">
          <w:rPr>
            <w:rStyle w:val="Hyperlink"/>
            <w:rFonts w:asciiTheme="minorHAnsi" w:hAnsiTheme="minorHAnsi" w:cstheme="minorHAnsi"/>
            <w:szCs w:val="22"/>
            <w:lang w:val="ru-RU"/>
          </w:rPr>
          <w:t>-</w:t>
        </w:r>
        <w:r w:rsidR="002B7D56" w:rsidRPr="002B7D56">
          <w:rPr>
            <w:rStyle w:val="Hyperlink"/>
            <w:rFonts w:asciiTheme="minorHAnsi" w:hAnsiTheme="minorHAnsi" w:cstheme="minorHAnsi"/>
            <w:szCs w:val="22"/>
            <w:lang w:val="ru-RU"/>
          </w:rPr>
          <w:t>NET-2030)</w:t>
        </w:r>
      </w:hyperlink>
      <w:r w:rsidR="00000CED">
        <w:rPr>
          <w:lang w:val="ru-RU"/>
        </w:rPr>
        <w:t xml:space="preserve">; </w:t>
      </w:r>
      <w:r w:rsidRPr="00000CED">
        <w:rPr>
          <w:lang w:val="ru-RU"/>
        </w:rPr>
        <w:t>3)</w:t>
      </w:r>
      <w:r w:rsidR="002B7D56">
        <w:rPr>
          <w:lang w:val="ru-RU"/>
        </w:rPr>
        <w:t> </w:t>
      </w:r>
      <w:hyperlink r:id="rId77" w:history="1">
        <w:r w:rsidR="002B7D56">
          <w:rPr>
            <w:rStyle w:val="Hyperlink"/>
            <w:rFonts w:asciiTheme="minorHAnsi" w:hAnsiTheme="minorHAnsi" w:cstheme="minorHAnsi"/>
            <w:szCs w:val="22"/>
            <w:lang w:val="ru-RU"/>
          </w:rPr>
          <w:t>Оперативная группа МСЭ-Т-T по</w:t>
        </w:r>
        <w:r w:rsidRPr="00000CED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2B7D56" w:rsidRPr="002B7D56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искусственному интеллекту для здравоохранения </w:t>
        </w:r>
        <w:r w:rsidRPr="00000CED">
          <w:rPr>
            <w:rStyle w:val="Hyperlink"/>
            <w:rFonts w:asciiTheme="minorHAnsi" w:hAnsiTheme="minorHAnsi" w:cstheme="minorHAnsi"/>
            <w:szCs w:val="22"/>
            <w:lang w:val="ru-RU"/>
          </w:rPr>
          <w:t>(</w:t>
        </w:r>
        <w:r w:rsidR="002B7D56">
          <w:rPr>
            <w:rStyle w:val="Hyperlink"/>
            <w:rFonts w:asciiTheme="minorHAnsi" w:hAnsiTheme="minorHAnsi" w:cstheme="minorHAnsi"/>
            <w:szCs w:val="22"/>
            <w:lang w:val="ru-RU"/>
          </w:rPr>
          <w:t>ОГ-</w:t>
        </w:r>
        <w:r w:rsidRPr="00000CED">
          <w:rPr>
            <w:rStyle w:val="Hyperlink"/>
            <w:rFonts w:asciiTheme="minorHAnsi" w:hAnsiTheme="minorHAnsi" w:cstheme="minorHAnsi"/>
            <w:szCs w:val="22"/>
            <w:lang w:val="ru-RU"/>
          </w:rPr>
          <w:t>AI4H)</w:t>
        </w:r>
      </w:hyperlink>
      <w:r w:rsidR="00000CED">
        <w:rPr>
          <w:lang w:val="ru-RU"/>
        </w:rPr>
        <w:t xml:space="preserve">; </w:t>
      </w:r>
      <w:r w:rsidRPr="00000CED">
        <w:rPr>
          <w:lang w:val="ru-RU"/>
        </w:rPr>
        <w:t>4)</w:t>
      </w:r>
      <w:r w:rsidR="002B7D56">
        <w:rPr>
          <w:lang w:val="ru-RU"/>
        </w:rPr>
        <w:t> </w:t>
      </w:r>
      <w:hyperlink r:id="rId78" w:history="1">
        <w:r w:rsidR="002B7D56">
          <w:rPr>
            <w:rStyle w:val="Hyperlink"/>
            <w:rFonts w:asciiTheme="minorHAnsi" w:hAnsiTheme="minorHAnsi" w:cstheme="minorHAnsi"/>
            <w:szCs w:val="22"/>
            <w:lang w:val="ru-RU"/>
          </w:rPr>
          <w:t>Оперативная группа МСЭ-Т-T по</w:t>
        </w:r>
        <w:r w:rsidR="00000CED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2B7D56" w:rsidRPr="002B7D56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мультимедиа в автотранспортных средствах </w:t>
        </w:r>
        <w:r w:rsidR="00000CED">
          <w:rPr>
            <w:rStyle w:val="Hyperlink"/>
            <w:rFonts w:asciiTheme="minorHAnsi" w:hAnsiTheme="minorHAnsi" w:cstheme="minorHAnsi"/>
            <w:szCs w:val="22"/>
            <w:lang w:val="ru-RU"/>
          </w:rPr>
          <w:t>(</w:t>
        </w:r>
        <w:r w:rsidR="002B7D56">
          <w:rPr>
            <w:rStyle w:val="Hyperlink"/>
            <w:rFonts w:asciiTheme="minorHAnsi" w:hAnsiTheme="minorHAnsi" w:cstheme="minorHAnsi"/>
            <w:szCs w:val="22"/>
            <w:lang w:val="ru-RU"/>
          </w:rPr>
          <w:t>ОГ-</w:t>
        </w:r>
        <w:r w:rsidR="00000CED">
          <w:rPr>
            <w:rStyle w:val="Hyperlink"/>
            <w:rFonts w:asciiTheme="minorHAnsi" w:hAnsiTheme="minorHAnsi" w:cstheme="minorHAnsi"/>
            <w:szCs w:val="22"/>
            <w:lang w:val="ru-RU"/>
          </w:rPr>
          <w:t>VM)</w:t>
        </w:r>
      </w:hyperlink>
      <w:r w:rsidR="00000CED">
        <w:rPr>
          <w:lang w:val="ru-RU"/>
        </w:rPr>
        <w:t xml:space="preserve">; </w:t>
      </w:r>
      <w:r w:rsidRPr="00000CED">
        <w:rPr>
          <w:lang w:val="ru-RU"/>
        </w:rPr>
        <w:t>5)</w:t>
      </w:r>
      <w:r w:rsidR="002B7D56">
        <w:rPr>
          <w:lang w:val="ru-RU"/>
        </w:rPr>
        <w:t> </w:t>
      </w:r>
      <w:hyperlink r:id="rId79" w:history="1">
        <w:r w:rsidR="002B7D56" w:rsidRPr="00703350">
          <w:rPr>
            <w:rStyle w:val="Hyperlink"/>
            <w:rFonts w:cstheme="minorHAnsi"/>
            <w:spacing w:val="4"/>
            <w:szCs w:val="22"/>
            <w:lang w:val="ru-RU"/>
          </w:rPr>
          <w:t>Оперативная группа МСЭ-Т-T по</w:t>
        </w:r>
        <w:r w:rsidRPr="00703350">
          <w:rPr>
            <w:rStyle w:val="Hyperlink"/>
            <w:rFonts w:cstheme="minorHAnsi"/>
            <w:spacing w:val="4"/>
            <w:szCs w:val="22"/>
            <w:lang w:val="ru-RU"/>
          </w:rPr>
          <w:t xml:space="preserve"> </w:t>
        </w:r>
        <w:r w:rsidR="002B7D56" w:rsidRPr="00703350">
          <w:rPr>
            <w:rStyle w:val="Hyperlink"/>
            <w:rFonts w:cstheme="minorHAnsi"/>
            <w:spacing w:val="4"/>
            <w:szCs w:val="22"/>
            <w:lang w:val="ru-RU"/>
          </w:rPr>
          <w:t>экологической эффективности для ИИ и других возникающих технологий</w:t>
        </w:r>
      </w:hyperlink>
      <w:r w:rsidRPr="00703350">
        <w:rPr>
          <w:rStyle w:val="Hyperlink"/>
          <w:rFonts w:cstheme="minorHAnsi"/>
          <w:spacing w:val="4"/>
          <w:szCs w:val="22"/>
          <w:lang w:val="ru-RU"/>
        </w:rPr>
        <w:t xml:space="preserve"> (</w:t>
      </w:r>
      <w:r w:rsidR="002B7D56" w:rsidRPr="00703350">
        <w:rPr>
          <w:rStyle w:val="Hyperlink"/>
          <w:rFonts w:cstheme="minorHAnsi"/>
          <w:spacing w:val="4"/>
          <w:szCs w:val="22"/>
          <w:lang w:val="ru-RU"/>
        </w:rPr>
        <w:t>ОГ</w:t>
      </w:r>
      <w:r w:rsidRPr="00703350">
        <w:rPr>
          <w:rStyle w:val="Hyperlink"/>
          <w:rFonts w:cstheme="minorHAnsi"/>
          <w:szCs w:val="22"/>
          <w:lang w:val="ru-RU"/>
        </w:rPr>
        <w:t>-</w:t>
      </w:r>
      <w:r w:rsidRPr="00703350">
        <w:rPr>
          <w:rStyle w:val="Hyperlink"/>
          <w:rFonts w:cstheme="minorHAnsi"/>
          <w:szCs w:val="22"/>
        </w:rPr>
        <w:t>AI</w:t>
      </w:r>
      <w:r w:rsidRPr="00703350">
        <w:rPr>
          <w:rStyle w:val="Hyperlink"/>
          <w:rFonts w:cstheme="minorHAnsi"/>
          <w:szCs w:val="22"/>
          <w:lang w:val="ru-RU"/>
        </w:rPr>
        <w:t>4</w:t>
      </w:r>
      <w:r w:rsidRPr="00703350">
        <w:rPr>
          <w:rStyle w:val="Hyperlink"/>
          <w:rFonts w:cstheme="minorHAnsi"/>
          <w:szCs w:val="22"/>
        </w:rPr>
        <w:t>EE</w:t>
      </w:r>
      <w:r w:rsidRPr="00703350">
        <w:rPr>
          <w:rStyle w:val="Hyperlink"/>
          <w:rFonts w:cstheme="minorHAnsi"/>
          <w:szCs w:val="22"/>
          <w:lang w:val="ru-RU"/>
        </w:rPr>
        <w:t>)</w:t>
      </w:r>
      <w:r w:rsidR="00000CED">
        <w:rPr>
          <w:spacing w:val="4"/>
          <w:lang w:val="ru-RU"/>
        </w:rPr>
        <w:t>;</w:t>
      </w:r>
      <w:r w:rsidRPr="00000CED">
        <w:rPr>
          <w:spacing w:val="4"/>
          <w:lang w:val="ru-RU"/>
        </w:rPr>
        <w:t xml:space="preserve"> 6)</w:t>
      </w:r>
      <w:r w:rsidR="00160992">
        <w:rPr>
          <w:spacing w:val="4"/>
          <w:lang w:val="ru-RU"/>
        </w:rPr>
        <w:t> </w:t>
      </w:r>
      <w:hyperlink r:id="rId80" w:history="1">
        <w:r w:rsidR="002B7D56">
          <w:rPr>
            <w:rStyle w:val="Hyperlink"/>
            <w:rFonts w:cstheme="minorHAnsi"/>
            <w:spacing w:val="4"/>
            <w:szCs w:val="22"/>
            <w:lang w:val="ru-RU"/>
          </w:rPr>
          <w:t>Оперативная группа МСЭ-Т-T по</w:t>
        </w:r>
        <w:r w:rsidRPr="00000CED">
          <w:rPr>
            <w:rStyle w:val="Hyperlink"/>
            <w:rFonts w:cstheme="minorHAnsi"/>
            <w:spacing w:val="4"/>
            <w:szCs w:val="22"/>
            <w:lang w:val="ru-RU"/>
          </w:rPr>
          <w:t xml:space="preserve"> </w:t>
        </w:r>
        <w:r w:rsidR="00160992" w:rsidRPr="00160992">
          <w:rPr>
            <w:rStyle w:val="Hyperlink"/>
            <w:rFonts w:cstheme="minorHAnsi"/>
            <w:spacing w:val="4"/>
            <w:szCs w:val="22"/>
            <w:lang w:val="ru-RU"/>
          </w:rPr>
          <w:t xml:space="preserve">ИИ для автономного и </w:t>
        </w:r>
        <w:proofErr w:type="spellStart"/>
        <w:r w:rsidR="00160992" w:rsidRPr="00160992">
          <w:rPr>
            <w:rStyle w:val="Hyperlink"/>
            <w:rFonts w:cstheme="minorHAnsi"/>
            <w:spacing w:val="4"/>
            <w:szCs w:val="22"/>
            <w:lang w:val="ru-RU"/>
          </w:rPr>
          <w:t>ассистированного</w:t>
        </w:r>
        <w:proofErr w:type="spellEnd"/>
        <w:r w:rsidR="00160992" w:rsidRPr="00160992">
          <w:rPr>
            <w:rStyle w:val="Hyperlink"/>
            <w:rFonts w:cstheme="minorHAnsi"/>
            <w:spacing w:val="4"/>
            <w:szCs w:val="22"/>
            <w:lang w:val="ru-RU"/>
          </w:rPr>
          <w:t xml:space="preserve"> вождения</w:t>
        </w:r>
      </w:hyperlink>
      <w:r w:rsidRPr="00703350">
        <w:rPr>
          <w:rStyle w:val="Hyperlink"/>
          <w:rFonts w:cstheme="minorHAnsi"/>
          <w:spacing w:val="4"/>
          <w:szCs w:val="22"/>
          <w:lang w:val="ru-RU"/>
        </w:rPr>
        <w:t xml:space="preserve"> (</w:t>
      </w:r>
      <w:r w:rsidR="00160992" w:rsidRPr="00703350">
        <w:rPr>
          <w:rStyle w:val="Hyperlink"/>
          <w:rFonts w:cstheme="minorHAnsi"/>
          <w:spacing w:val="4"/>
          <w:szCs w:val="22"/>
          <w:lang w:val="ru-RU"/>
        </w:rPr>
        <w:t>ОГ</w:t>
      </w:r>
      <w:r w:rsidRPr="00703350">
        <w:rPr>
          <w:rStyle w:val="Hyperlink"/>
          <w:rFonts w:cstheme="minorHAnsi"/>
          <w:spacing w:val="4"/>
          <w:szCs w:val="22"/>
          <w:lang w:val="ru-RU"/>
        </w:rPr>
        <w:t>-</w:t>
      </w:r>
      <w:r w:rsidRPr="00703350">
        <w:rPr>
          <w:rStyle w:val="Hyperlink"/>
          <w:rFonts w:cstheme="minorHAnsi"/>
          <w:spacing w:val="4"/>
          <w:szCs w:val="22"/>
        </w:rPr>
        <w:t>AI</w:t>
      </w:r>
      <w:r w:rsidRPr="00703350">
        <w:rPr>
          <w:rStyle w:val="Hyperlink"/>
          <w:rFonts w:cstheme="minorHAnsi"/>
          <w:spacing w:val="4"/>
          <w:szCs w:val="22"/>
          <w:lang w:val="ru-RU"/>
        </w:rPr>
        <w:t>4</w:t>
      </w:r>
      <w:r w:rsidRPr="00703350">
        <w:rPr>
          <w:rStyle w:val="Hyperlink"/>
          <w:rFonts w:cstheme="minorHAnsi"/>
          <w:spacing w:val="4"/>
          <w:szCs w:val="22"/>
        </w:rPr>
        <w:t>AD</w:t>
      </w:r>
      <w:r w:rsidRPr="00703350">
        <w:rPr>
          <w:rStyle w:val="Hyperlink"/>
          <w:rFonts w:cstheme="minorHAnsi"/>
          <w:spacing w:val="4"/>
          <w:szCs w:val="22"/>
          <w:lang w:val="ru-RU"/>
        </w:rPr>
        <w:t>)</w:t>
      </w:r>
      <w:r w:rsidR="00000CED">
        <w:rPr>
          <w:lang w:val="ru-RU"/>
        </w:rPr>
        <w:t>;</w:t>
      </w:r>
      <w:r w:rsidRPr="00000CED">
        <w:rPr>
          <w:lang w:val="ru-RU"/>
        </w:rPr>
        <w:t xml:space="preserve"> 7) </w:t>
      </w:r>
      <w:hyperlink r:id="rId81" w:history="1">
        <w:r w:rsidR="002B7D56">
          <w:rPr>
            <w:rStyle w:val="Hyperlink"/>
            <w:rFonts w:cstheme="minorHAnsi"/>
            <w:spacing w:val="4"/>
            <w:szCs w:val="22"/>
            <w:lang w:val="ru-RU"/>
          </w:rPr>
          <w:t>Оперативная группа МСЭ-Т-T по</w:t>
        </w:r>
        <w:r w:rsidRPr="00000CED">
          <w:rPr>
            <w:rStyle w:val="Hyperlink"/>
            <w:rFonts w:cstheme="minorHAnsi"/>
            <w:spacing w:val="4"/>
            <w:szCs w:val="22"/>
            <w:lang w:val="ru-RU"/>
          </w:rPr>
          <w:t xml:space="preserve"> </w:t>
        </w:r>
        <w:r w:rsidR="00D12E84" w:rsidRPr="00D12E84">
          <w:rPr>
            <w:rStyle w:val="Hyperlink"/>
            <w:rFonts w:cstheme="minorHAnsi"/>
            <w:spacing w:val="4"/>
            <w:szCs w:val="22"/>
            <w:lang w:val="ru-RU"/>
          </w:rPr>
          <w:t xml:space="preserve">квантовым информационным технологиям для сетей </w:t>
        </w:r>
        <w:r w:rsidRPr="00000CED">
          <w:rPr>
            <w:rStyle w:val="Hyperlink"/>
            <w:rFonts w:cstheme="minorHAnsi"/>
            <w:spacing w:val="4"/>
            <w:szCs w:val="22"/>
            <w:lang w:val="ru-RU"/>
          </w:rPr>
          <w:t>(</w:t>
        </w:r>
        <w:r w:rsidR="00D12E84">
          <w:rPr>
            <w:rStyle w:val="Hyperlink"/>
            <w:rFonts w:cstheme="minorHAnsi"/>
            <w:spacing w:val="4"/>
            <w:szCs w:val="22"/>
            <w:lang w:val="ru-RU"/>
          </w:rPr>
          <w:t>ОГ</w:t>
        </w:r>
        <w:r w:rsidRPr="00000CED">
          <w:rPr>
            <w:rStyle w:val="Hyperlink"/>
            <w:rFonts w:cstheme="minorHAnsi"/>
            <w:spacing w:val="4"/>
            <w:szCs w:val="22"/>
            <w:lang w:val="ru-RU"/>
          </w:rPr>
          <w:t>-QIT4N)</w:t>
        </w:r>
      </w:hyperlink>
      <w:r w:rsidR="00703350" w:rsidRPr="00CD577F">
        <w:rPr>
          <w:lang w:val="ru-RU"/>
        </w:rPr>
        <w:t>.</w:t>
      </w:r>
    </w:p>
    <w:p w14:paraId="35529031" w14:textId="69F72739" w:rsidR="00723947" w:rsidRPr="00CD577F" w:rsidRDefault="00723947" w:rsidP="00C52A9E">
      <w:pPr>
        <w:rPr>
          <w:lang w:val="ru-RU"/>
        </w:rPr>
      </w:pPr>
      <w:r w:rsidRPr="00CD577F">
        <w:rPr>
          <w:b/>
          <w:lang w:val="ru-RU"/>
        </w:rPr>
        <w:t>2.12</w:t>
      </w:r>
      <w:r w:rsidRPr="00CD577F">
        <w:rPr>
          <w:lang w:val="ru-RU"/>
        </w:rPr>
        <w:tab/>
      </w:r>
      <w:r w:rsidR="007055CE" w:rsidRPr="00CD577F">
        <w:rPr>
          <w:lang w:val="ru-RU"/>
        </w:rPr>
        <w:t xml:space="preserve">БСЭ не получило отзывов </w:t>
      </w:r>
      <w:r w:rsidR="00D12E84">
        <w:rPr>
          <w:lang w:val="ru-RU"/>
        </w:rPr>
        <w:t>об</w:t>
      </w:r>
      <w:r w:rsidR="007055CE" w:rsidRPr="00CD577F">
        <w:rPr>
          <w:lang w:val="ru-RU"/>
        </w:rPr>
        <w:t xml:space="preserve"> инцидентах, о которы</w:t>
      </w:r>
      <w:r w:rsidR="00D12E84">
        <w:rPr>
          <w:lang w:val="ru-RU"/>
        </w:rPr>
        <w:t>х</w:t>
      </w:r>
      <w:r w:rsidR="007055CE" w:rsidRPr="00CD577F">
        <w:rPr>
          <w:lang w:val="ru-RU"/>
        </w:rPr>
        <w:t xml:space="preserve"> поступали сообщения, в связи с </w:t>
      </w:r>
      <w:hyperlink r:id="rId82" w:history="1">
        <w:r w:rsidR="007055CE" w:rsidRPr="00CD577F">
          <w:rPr>
            <w:rStyle w:val="Hyperlink"/>
            <w:rFonts w:asciiTheme="minorHAnsi" w:hAnsiTheme="minorHAnsi" w:cstheme="minorHAnsi"/>
            <w:szCs w:val="24"/>
            <w:lang w:val="ru-RU"/>
          </w:rPr>
          <w:t>Резолюцией 69 ВАСЭ</w:t>
        </w:r>
      </w:hyperlink>
      <w:r w:rsidRPr="00CD577F">
        <w:rPr>
          <w:lang w:val="ru-RU"/>
        </w:rPr>
        <w:t>.</w:t>
      </w:r>
    </w:p>
    <w:p w14:paraId="6CBEA6BB" w14:textId="0C3DD1D6" w:rsidR="007055CE" w:rsidRPr="00CD577F" w:rsidRDefault="007055CE" w:rsidP="00C52A9E">
      <w:pPr>
        <w:rPr>
          <w:lang w:val="ru-RU"/>
        </w:rPr>
      </w:pPr>
      <w:r w:rsidRPr="00CD577F">
        <w:rPr>
          <w:b/>
          <w:lang w:val="ru-RU"/>
        </w:rPr>
        <w:t>2.13</w:t>
      </w:r>
      <w:r w:rsidRPr="00CD577F">
        <w:rPr>
          <w:lang w:val="ru-RU"/>
        </w:rPr>
        <w:tab/>
        <w:t xml:space="preserve">ИК1 и ИК2 МСЭ-D завершили свой </w:t>
      </w:r>
      <w:hyperlink r:id="rId83" w:history="1">
        <w:r w:rsidRPr="00CD577F">
          <w:rPr>
            <w:rStyle w:val="Hyperlink"/>
            <w:rFonts w:asciiTheme="minorHAnsi" w:hAnsiTheme="minorHAnsi" w:cstheme="minorHAnsi"/>
            <w:szCs w:val="24"/>
            <w:lang w:val="ru-RU"/>
          </w:rPr>
          <w:t>исследовательский период 2014–2017 годов</w:t>
        </w:r>
      </w:hyperlink>
      <w:r w:rsidRPr="00CD577F">
        <w:rPr>
          <w:lang w:val="ru-RU"/>
        </w:rPr>
        <w:t xml:space="preserve"> и выпустили ряд касающихся интернета отчетов и руководящих указаний (см. отчеты </w:t>
      </w:r>
      <w:hyperlink r:id="rId84" w:history="1">
        <w:r w:rsidRPr="00CD577F">
          <w:rPr>
            <w:rStyle w:val="Hyperlink"/>
            <w:lang w:val="ru-RU"/>
          </w:rPr>
          <w:t>ИК1 МСЭ-D</w:t>
        </w:r>
      </w:hyperlink>
      <w:r w:rsidRPr="00CD577F">
        <w:rPr>
          <w:lang w:val="ru-RU"/>
        </w:rPr>
        <w:t xml:space="preserve"> и </w:t>
      </w:r>
      <w:hyperlink r:id="rId85" w:history="1">
        <w:r w:rsidRPr="00CD577F">
          <w:rPr>
            <w:rStyle w:val="Hyperlink"/>
            <w:lang w:val="ru-RU"/>
          </w:rPr>
          <w:t>ИК2 МСЭ-D</w:t>
        </w:r>
      </w:hyperlink>
      <w:r w:rsidRPr="00CD577F">
        <w:rPr>
          <w:lang w:val="ru-RU"/>
        </w:rPr>
        <w:t xml:space="preserve">). </w:t>
      </w:r>
      <w:r w:rsidR="00D12E84">
        <w:rPr>
          <w:lang w:val="ru-RU"/>
        </w:rPr>
        <w:t>П</w:t>
      </w:r>
      <w:r w:rsidRPr="00CD577F">
        <w:rPr>
          <w:lang w:val="ru-RU"/>
        </w:rPr>
        <w:t>родолж</w:t>
      </w:r>
      <w:r w:rsidR="00D12E84">
        <w:rPr>
          <w:lang w:val="ru-RU"/>
        </w:rPr>
        <w:t>ае</w:t>
      </w:r>
      <w:r w:rsidRPr="00CD577F">
        <w:rPr>
          <w:lang w:val="ru-RU"/>
        </w:rPr>
        <w:t xml:space="preserve">тся работа по относящимся к IP вопросам, таким как присоединение СПП, </w:t>
      </w:r>
      <w:proofErr w:type="spellStart"/>
      <w:r w:rsidRPr="00CD577F">
        <w:rPr>
          <w:lang w:val="ru-RU"/>
        </w:rPr>
        <w:t>VoIP</w:t>
      </w:r>
      <w:proofErr w:type="spellEnd"/>
      <w:r w:rsidRPr="00CD577F">
        <w:rPr>
          <w:lang w:val="ru-RU"/>
        </w:rPr>
        <w:t xml:space="preserve">, облачные услуги, а также стратегии, политика и технологии для развертывания широкополосной связи. Комиссии будут изучать </w:t>
      </w:r>
      <w:r w:rsidRPr="00CD577F">
        <w:rPr>
          <w:color w:val="000000"/>
          <w:lang w:val="ru-RU"/>
        </w:rPr>
        <w:t>переход от узкополосных к высокоскоростным высококачественным сетям широкополосной связи</w:t>
      </w:r>
      <w:r w:rsidRPr="00CD577F">
        <w:rPr>
          <w:lang w:val="ru-RU"/>
        </w:rPr>
        <w:t xml:space="preserve"> (включая переход к сетям IMT-2020) </w:t>
      </w:r>
      <w:r w:rsidRPr="00CD577F">
        <w:rPr>
          <w:color w:val="000000"/>
          <w:lang w:val="ru-RU"/>
        </w:rPr>
        <w:t>с учетом аспектов присоединения и функциональной совместимости</w:t>
      </w:r>
      <w:r w:rsidRPr="00CD577F">
        <w:rPr>
          <w:lang w:val="ru-RU"/>
        </w:rPr>
        <w:t xml:space="preserve">. В рамках Вопроса 1/1 проводится работа по теме "Стратегии и политика для развертывания широкополосной связи в развивающихся странах" (объединение прежних Вопросов 1/1 и 2/1). </w:t>
      </w:r>
      <w:r w:rsidR="00D12E84">
        <w:rPr>
          <w:lang w:val="ru-RU"/>
        </w:rPr>
        <w:t>П</w:t>
      </w:r>
      <w:r w:rsidR="00D12E84" w:rsidRPr="00CD577F">
        <w:rPr>
          <w:lang w:val="ru-RU"/>
        </w:rPr>
        <w:t>родол</w:t>
      </w:r>
      <w:r w:rsidR="00D12E84">
        <w:rPr>
          <w:lang w:val="ru-RU"/>
        </w:rPr>
        <w:t>ж</w:t>
      </w:r>
      <w:r w:rsidR="00D12E84" w:rsidRPr="00CD577F">
        <w:rPr>
          <w:lang w:val="ru-RU"/>
        </w:rPr>
        <w:t>а</w:t>
      </w:r>
      <w:r w:rsidR="00D12E84">
        <w:rPr>
          <w:lang w:val="ru-RU"/>
        </w:rPr>
        <w:t>ется</w:t>
      </w:r>
      <w:r w:rsidR="00D12E84" w:rsidRPr="00CD577F">
        <w:rPr>
          <w:lang w:val="ru-RU"/>
        </w:rPr>
        <w:t xml:space="preserve"> работа </w:t>
      </w:r>
      <w:r w:rsidR="00D12E84">
        <w:rPr>
          <w:lang w:val="ru-RU"/>
        </w:rPr>
        <w:t>по</w:t>
      </w:r>
      <w:r w:rsidRPr="00CD577F">
        <w:rPr>
          <w:lang w:val="ru-RU"/>
        </w:rPr>
        <w:t xml:space="preserve"> Вопрос</w:t>
      </w:r>
      <w:r w:rsidR="00D12E84">
        <w:rPr>
          <w:lang w:val="ru-RU"/>
        </w:rPr>
        <w:t>ам</w:t>
      </w:r>
      <w:r w:rsidRPr="00CD577F">
        <w:rPr>
          <w:lang w:val="ru-RU"/>
        </w:rPr>
        <w:t xml:space="preserve"> 4/1, 5/1 и 1/2, </w:t>
      </w:r>
      <w:r w:rsidR="00D12E84">
        <w:rPr>
          <w:lang w:val="ru-RU"/>
        </w:rPr>
        <w:t xml:space="preserve">в которой </w:t>
      </w:r>
      <w:r w:rsidRPr="00CD577F">
        <w:rPr>
          <w:lang w:val="ru-RU"/>
        </w:rPr>
        <w:t>особое внимание удел</w:t>
      </w:r>
      <w:r w:rsidR="00D12E84">
        <w:rPr>
          <w:lang w:val="ru-RU"/>
        </w:rPr>
        <w:t>яется</w:t>
      </w:r>
      <w:r w:rsidRPr="00CD577F">
        <w:rPr>
          <w:lang w:val="ru-RU"/>
        </w:rPr>
        <w:t xml:space="preserve"> необходимости применять ИКТ в интересах устойчивого социально-экономического развития.</w:t>
      </w:r>
    </w:p>
    <w:p w14:paraId="690F4B4B" w14:textId="13E1A6DF" w:rsidR="007055CE" w:rsidRPr="00CD577F" w:rsidRDefault="007055CE" w:rsidP="007055CE">
      <w:pPr>
        <w:rPr>
          <w:rFonts w:asciiTheme="minorHAnsi" w:hAnsiTheme="minorHAnsi" w:cstheme="minorHAnsi"/>
          <w:szCs w:val="24"/>
          <w:lang w:val="ru-RU"/>
        </w:rPr>
      </w:pPr>
      <w:r w:rsidRPr="00CD577F">
        <w:rPr>
          <w:rFonts w:asciiTheme="minorHAnsi" w:hAnsiTheme="minorHAnsi" w:cstheme="minorHAnsi"/>
          <w:b/>
          <w:szCs w:val="24"/>
          <w:lang w:val="ru-RU"/>
        </w:rPr>
        <w:t>2.14</w:t>
      </w:r>
      <w:r w:rsidRPr="00CD577F">
        <w:rPr>
          <w:rFonts w:asciiTheme="minorHAnsi" w:hAnsiTheme="minorHAnsi" w:cstheme="minorHAnsi"/>
          <w:szCs w:val="24"/>
          <w:lang w:val="ru-RU"/>
        </w:rPr>
        <w:tab/>
      </w:r>
      <w:r w:rsidRPr="00CD577F">
        <w:rPr>
          <w:lang w:val="ru-RU"/>
        </w:rPr>
        <w:t>БРЭ продолжает</w:t>
      </w:r>
      <w:r w:rsidR="00DC2BAC">
        <w:rPr>
          <w:lang w:val="ru-RU"/>
        </w:rPr>
        <w:t xml:space="preserve"> работу по</w:t>
      </w:r>
      <w:r w:rsidRPr="00CD577F">
        <w:rPr>
          <w:lang w:val="ru-RU"/>
        </w:rPr>
        <w:t xml:space="preserve"> реализаци</w:t>
      </w:r>
      <w:r w:rsidR="00DC2BAC">
        <w:rPr>
          <w:lang w:val="ru-RU"/>
        </w:rPr>
        <w:t>и</w:t>
      </w:r>
      <w:r w:rsidRPr="00CD577F">
        <w:rPr>
          <w:lang w:val="ru-RU"/>
        </w:rPr>
        <w:t xml:space="preserve"> возможности установления широкополосных беспроводных интернет-соединений и разработк</w:t>
      </w:r>
      <w:r w:rsidR="00DC2BAC">
        <w:rPr>
          <w:lang w:val="ru-RU"/>
        </w:rPr>
        <w:t>е</w:t>
      </w:r>
      <w:r w:rsidRPr="00CD577F">
        <w:rPr>
          <w:lang w:val="ru-RU"/>
        </w:rPr>
        <w:t xml:space="preserve"> приложений на базе ИКТ для обеспечения бесплатного или </w:t>
      </w:r>
      <w:r w:rsidR="00D12E84">
        <w:rPr>
          <w:lang w:val="ru-RU"/>
        </w:rPr>
        <w:t>недорогостоящего</w:t>
      </w:r>
      <w:r w:rsidRPr="00CD577F">
        <w:rPr>
          <w:lang w:val="ru-RU"/>
        </w:rPr>
        <w:t xml:space="preserve"> цифрового </w:t>
      </w:r>
      <w:r w:rsidRPr="00CD577F">
        <w:rPr>
          <w:rFonts w:asciiTheme="minorHAnsi" w:hAnsiTheme="minorHAnsi" w:cstheme="minorHAnsi"/>
          <w:szCs w:val="24"/>
          <w:lang w:val="ru-RU"/>
        </w:rPr>
        <w:t>доступа</w:t>
      </w:r>
      <w:r w:rsidRPr="00CD577F">
        <w:rPr>
          <w:lang w:val="ru-RU"/>
        </w:rPr>
        <w:t xml:space="preserve"> для школ и больниц, а также обслуживаемых в недостаточной степени слоев населения в сельских и отдаленных районах в отдельных странах</w:t>
      </w:r>
      <w:r w:rsidR="00D12E84">
        <w:rPr>
          <w:lang w:val="ru-RU"/>
        </w:rPr>
        <w:t xml:space="preserve">, например в таких как </w:t>
      </w:r>
      <w:r w:rsidRPr="00CD577F">
        <w:rPr>
          <w:lang w:val="ru-RU"/>
        </w:rPr>
        <w:t>Бурунди, Буркин</w:t>
      </w:r>
      <w:r w:rsidR="00D12E84">
        <w:rPr>
          <w:lang w:val="ru-RU"/>
        </w:rPr>
        <w:t>а</w:t>
      </w:r>
      <w:r w:rsidRPr="00CD577F">
        <w:rPr>
          <w:lang w:val="ru-RU"/>
        </w:rPr>
        <w:noBreakHyphen/>
        <w:t>Фасо, Джибути, Лесото, Мали, Руанд</w:t>
      </w:r>
      <w:r w:rsidR="00D12E84">
        <w:rPr>
          <w:lang w:val="ru-RU"/>
        </w:rPr>
        <w:t>а</w:t>
      </w:r>
      <w:r w:rsidRPr="00CD577F">
        <w:rPr>
          <w:lang w:val="ru-RU"/>
        </w:rPr>
        <w:t>, Эсватини, Антигуа и Барбуда, Сент-Китс и Невис и т. д</w:t>
      </w:r>
      <w:r w:rsidRPr="00CD577F">
        <w:rPr>
          <w:rFonts w:asciiTheme="minorHAnsi" w:hAnsiTheme="minorHAnsi" w:cstheme="minorHAnsi"/>
          <w:szCs w:val="24"/>
          <w:lang w:val="ru-RU"/>
        </w:rPr>
        <w:t>.</w:t>
      </w:r>
    </w:p>
    <w:p w14:paraId="4CD8CA1A" w14:textId="58F1D1C2" w:rsidR="00723947" w:rsidRPr="00CD577F" w:rsidRDefault="007055CE" w:rsidP="007055CE">
      <w:pPr>
        <w:rPr>
          <w:rFonts w:asciiTheme="minorHAnsi" w:hAnsiTheme="minorHAnsi" w:cstheme="minorHAnsi"/>
          <w:szCs w:val="22"/>
          <w:lang w:val="ru-RU"/>
        </w:rPr>
      </w:pPr>
      <w:r w:rsidRPr="00CD577F">
        <w:rPr>
          <w:rFonts w:asciiTheme="minorHAnsi" w:hAnsiTheme="minorHAnsi" w:cstheme="minorHAnsi"/>
          <w:b/>
          <w:szCs w:val="24"/>
          <w:lang w:val="ru-RU"/>
        </w:rPr>
        <w:t>2.15</w:t>
      </w:r>
      <w:r w:rsidRPr="00CD577F">
        <w:rPr>
          <w:rFonts w:asciiTheme="minorHAnsi" w:hAnsiTheme="minorHAnsi" w:cstheme="minorHAnsi"/>
          <w:szCs w:val="24"/>
          <w:lang w:val="ru-RU"/>
        </w:rPr>
        <w:tab/>
      </w:r>
      <w:r w:rsidRPr="00CD577F">
        <w:rPr>
          <w:lang w:val="ru-RU"/>
        </w:rPr>
        <w:t>МСЭ-R утвердил Рекомендацию МСЭ-R M.2083-0 "Концепция IMT − основы и общие задачи будущего развития систем IMT на период до 2020 года и далее", Резолюции МСЭ-R 65 "Принципы процесса будущего развития систем IMT на период до 2020 года и далее" и МСЭ-R 66 "Исследования, касающиеся беспроводных систем и приложений для развития интернета вещей" и Отчет</w:t>
      </w:r>
      <w:r w:rsidR="00D12E84">
        <w:rPr>
          <w:lang w:val="ru-RU"/>
        </w:rPr>
        <w:t>ы</w:t>
      </w:r>
      <w:r w:rsidRPr="00CD577F">
        <w:rPr>
          <w:lang w:val="ru-RU"/>
        </w:rPr>
        <w:t xml:space="preserve"> МСЭ</w:t>
      </w:r>
      <w:r w:rsidRPr="00CD577F">
        <w:rPr>
          <w:lang w:val="ru-RU"/>
        </w:rPr>
        <w:noBreakHyphen/>
        <w:t>R М.2440</w:t>
      </w:r>
      <w:r w:rsidRPr="00CD577F">
        <w:rPr>
          <w:lang w:val="ru-RU"/>
        </w:rPr>
        <w:noBreakHyphen/>
        <w:t>0 "Использование наземного сегмента Международной подвижной связи (IMT) для узкополосной и широкополосной межмашинной связи", МСЭ</w:t>
      </w:r>
      <w:r w:rsidRPr="00CD577F">
        <w:rPr>
          <w:lang w:val="ru-RU"/>
        </w:rPr>
        <w:noBreakHyphen/>
        <w:t xml:space="preserve">R </w:t>
      </w:r>
      <w:r w:rsidR="00723947" w:rsidRPr="00CD577F">
        <w:rPr>
          <w:rFonts w:asciiTheme="minorHAnsi" w:hAnsiTheme="minorHAnsi" w:cstheme="minorHAnsi"/>
          <w:szCs w:val="22"/>
          <w:lang w:val="ru-RU"/>
        </w:rPr>
        <w:t>M.2441-0 "</w:t>
      </w:r>
      <w:r w:rsidR="00173878" w:rsidRPr="00173878">
        <w:rPr>
          <w:rFonts w:asciiTheme="minorHAnsi" w:hAnsiTheme="minorHAnsi" w:cstheme="minorHAnsi"/>
          <w:szCs w:val="22"/>
          <w:lang w:val="ru-RU"/>
        </w:rPr>
        <w:t>Новые виды использования наземного сегмента Международной подвижной электросвязи (IMT)</w:t>
      </w:r>
      <w:r w:rsidR="00723947" w:rsidRPr="00CD577F">
        <w:rPr>
          <w:rFonts w:asciiTheme="minorHAnsi" w:hAnsiTheme="minorHAnsi" w:cstheme="minorHAnsi"/>
          <w:szCs w:val="22"/>
          <w:lang w:val="ru-RU"/>
        </w:rPr>
        <w:t xml:space="preserve">", </w:t>
      </w:r>
      <w:r w:rsidRPr="00CD577F">
        <w:rPr>
          <w:lang w:val="ru-RU"/>
        </w:rPr>
        <w:t>МСЭ</w:t>
      </w:r>
      <w:r w:rsidRPr="00CD577F">
        <w:rPr>
          <w:lang w:val="ru-RU"/>
        </w:rPr>
        <w:noBreakHyphen/>
        <w:t>R</w:t>
      </w:r>
      <w:r w:rsidR="00173878">
        <w:rPr>
          <w:lang w:val="ru-RU"/>
        </w:rPr>
        <w:t> </w:t>
      </w:r>
      <w:r w:rsidR="00723947" w:rsidRPr="00CD577F">
        <w:rPr>
          <w:rFonts w:asciiTheme="minorHAnsi" w:hAnsiTheme="minorHAnsi" w:cstheme="minorHAnsi"/>
          <w:szCs w:val="22"/>
          <w:lang w:val="ru-RU"/>
        </w:rPr>
        <w:t>M.2460</w:t>
      </w:r>
      <w:r w:rsidR="00173878">
        <w:rPr>
          <w:rFonts w:asciiTheme="minorHAnsi" w:hAnsiTheme="minorHAnsi" w:cstheme="minorHAnsi"/>
          <w:szCs w:val="22"/>
          <w:lang w:val="ru-RU"/>
        </w:rPr>
        <w:noBreakHyphen/>
      </w:r>
      <w:r w:rsidR="00723947" w:rsidRPr="00CD577F">
        <w:rPr>
          <w:rFonts w:asciiTheme="minorHAnsi" w:hAnsiTheme="minorHAnsi" w:cstheme="minorHAnsi"/>
          <w:szCs w:val="22"/>
          <w:lang w:val="ru-RU"/>
        </w:rPr>
        <w:t>0 "</w:t>
      </w:r>
      <w:r w:rsidR="00173878" w:rsidRPr="00B60C75">
        <w:rPr>
          <w:lang w:val="ru-RU"/>
        </w:rPr>
        <w:t>Ключевые элементы интеграции спутниковых систем в технологи</w:t>
      </w:r>
      <w:r w:rsidR="00D12E84">
        <w:rPr>
          <w:lang w:val="ru-RU"/>
        </w:rPr>
        <w:t>ях</w:t>
      </w:r>
      <w:r w:rsidR="00173878" w:rsidRPr="00B60C75">
        <w:rPr>
          <w:lang w:val="ru-RU"/>
        </w:rPr>
        <w:t xml:space="preserve"> доступа следующего поколения</w:t>
      </w:r>
      <w:r w:rsidR="00723947" w:rsidRPr="00CD577F">
        <w:rPr>
          <w:rFonts w:asciiTheme="minorHAnsi" w:hAnsiTheme="minorHAnsi" w:cstheme="minorHAnsi"/>
          <w:szCs w:val="22"/>
          <w:lang w:val="ru-RU"/>
        </w:rPr>
        <w:t xml:space="preserve">" </w:t>
      </w:r>
      <w:r w:rsidRPr="00CD577F">
        <w:rPr>
          <w:rFonts w:asciiTheme="minorHAnsi" w:hAnsiTheme="minorHAnsi" w:cstheme="minorHAnsi"/>
          <w:szCs w:val="22"/>
          <w:lang w:val="ru-RU"/>
        </w:rPr>
        <w:t>и</w:t>
      </w:r>
      <w:r w:rsidR="00723947" w:rsidRPr="00CD577F">
        <w:rPr>
          <w:rFonts w:asciiTheme="minorHAnsi" w:hAnsiTheme="minorHAnsi" w:cstheme="minorHAnsi"/>
          <w:szCs w:val="22"/>
          <w:lang w:val="ru-RU"/>
        </w:rPr>
        <w:t xml:space="preserve"> </w:t>
      </w:r>
      <w:r w:rsidRPr="00CD577F">
        <w:rPr>
          <w:lang w:val="ru-RU"/>
        </w:rPr>
        <w:t>МСЭ</w:t>
      </w:r>
      <w:r w:rsidRPr="00CD577F">
        <w:rPr>
          <w:lang w:val="ru-RU"/>
        </w:rPr>
        <w:noBreakHyphen/>
        <w:t xml:space="preserve">R </w:t>
      </w:r>
      <w:r w:rsidR="00723947" w:rsidRPr="00CD577F">
        <w:rPr>
          <w:rFonts w:asciiTheme="minorHAnsi" w:hAnsiTheme="minorHAnsi" w:cstheme="minorHAnsi"/>
          <w:szCs w:val="22"/>
          <w:lang w:val="ru-RU"/>
        </w:rPr>
        <w:t>M.2480-0 "</w:t>
      </w:r>
      <w:r w:rsidR="00B72AF0" w:rsidRPr="00B60C75">
        <w:rPr>
          <w:lang w:val="ru-RU"/>
        </w:rPr>
        <w:t>Национальные подходы некоторых стран к внедрению наземных систем IMT в полосах частот, определенных для IMT</w:t>
      </w:r>
      <w:r w:rsidR="00723947" w:rsidRPr="00CD577F">
        <w:rPr>
          <w:rFonts w:asciiTheme="minorHAnsi" w:hAnsiTheme="minorHAnsi" w:cstheme="minorHAnsi"/>
          <w:szCs w:val="22"/>
          <w:lang w:val="ru-RU"/>
        </w:rPr>
        <w:t>".</w:t>
      </w:r>
    </w:p>
    <w:p w14:paraId="7E6E5D7A" w14:textId="4169E10D" w:rsidR="007055CE" w:rsidRPr="00CD577F" w:rsidRDefault="007055CE" w:rsidP="007055CE">
      <w:pPr>
        <w:rPr>
          <w:rFonts w:asciiTheme="minorHAnsi" w:hAnsiTheme="minorHAnsi" w:cstheme="minorHAnsi"/>
          <w:szCs w:val="24"/>
          <w:lang w:val="ru-RU"/>
        </w:rPr>
      </w:pPr>
      <w:r w:rsidRPr="00CD577F">
        <w:rPr>
          <w:rFonts w:asciiTheme="minorHAnsi" w:hAnsiTheme="minorHAnsi" w:cstheme="minorHAnsi"/>
          <w:b/>
          <w:szCs w:val="24"/>
          <w:lang w:val="ru-RU"/>
        </w:rPr>
        <w:t>2.16</w:t>
      </w:r>
      <w:r w:rsidRPr="00CD577F">
        <w:rPr>
          <w:rFonts w:asciiTheme="minorHAnsi" w:hAnsiTheme="minorHAnsi" w:cstheme="minorHAnsi"/>
          <w:szCs w:val="24"/>
          <w:lang w:val="ru-RU"/>
        </w:rPr>
        <w:tab/>
      </w:r>
      <w:r w:rsidRPr="00CD577F">
        <w:rPr>
          <w:lang w:val="ru-RU"/>
        </w:rPr>
        <w:t xml:space="preserve">МСЭ продолжает сотрудничество с Корпорацией национальных исследовательских инициатив (CNRI) и Фондом DONA по вопросам использования архитектуры цифровых объектов (DOA) – передовой архитектуры управления информацией – с намерением использовать </w:t>
      </w:r>
      <w:r w:rsidRPr="00CD577F">
        <w:rPr>
          <w:lang w:val="ru-RU"/>
        </w:rPr>
        <w:lastRenderedPageBreak/>
        <w:t>усовершенствованные функции управления цифровыми объектами в МСЭ и заинтересованных учреждениях системы ООН.</w:t>
      </w:r>
    </w:p>
    <w:p w14:paraId="6B05053B" w14:textId="24AA8078" w:rsidR="007055CE" w:rsidRPr="00CD577F" w:rsidRDefault="007055CE" w:rsidP="00C52A9E">
      <w:pPr>
        <w:rPr>
          <w:rFonts w:asciiTheme="minorHAnsi" w:hAnsiTheme="minorHAnsi" w:cstheme="minorHAnsi"/>
          <w:szCs w:val="24"/>
          <w:lang w:val="ru-RU"/>
        </w:rPr>
      </w:pPr>
      <w:r w:rsidRPr="00CD577F">
        <w:rPr>
          <w:rFonts w:asciiTheme="minorHAnsi" w:hAnsiTheme="minorHAnsi" w:cstheme="minorHAnsi"/>
          <w:b/>
          <w:bCs/>
          <w:szCs w:val="24"/>
          <w:lang w:val="ru-RU"/>
        </w:rPr>
        <w:t>2.17</w:t>
      </w:r>
      <w:r w:rsidRPr="00CD577F">
        <w:rPr>
          <w:rFonts w:asciiTheme="minorHAnsi" w:hAnsiTheme="minorHAnsi" w:cstheme="minorHAnsi"/>
          <w:szCs w:val="24"/>
          <w:lang w:val="ru-RU"/>
        </w:rPr>
        <w:tab/>
      </w:r>
      <w:r w:rsidR="00A70526">
        <w:rPr>
          <w:rFonts w:asciiTheme="minorHAnsi" w:hAnsiTheme="minorHAnsi" w:cstheme="minorHAnsi"/>
          <w:szCs w:val="24"/>
          <w:lang w:val="ru-RU"/>
        </w:rPr>
        <w:t>Организовано</w:t>
      </w:r>
      <w:r w:rsidRPr="00CD577F">
        <w:rPr>
          <w:rFonts w:asciiTheme="minorHAnsi" w:hAnsiTheme="minorHAnsi" w:cstheme="minorHAnsi"/>
          <w:szCs w:val="24"/>
          <w:lang w:val="ru-RU"/>
        </w:rPr>
        <w:t xml:space="preserve"> несколько учебных </w:t>
      </w:r>
      <w:r w:rsidR="00A70526">
        <w:rPr>
          <w:rFonts w:asciiTheme="minorHAnsi" w:hAnsiTheme="minorHAnsi" w:cstheme="minorHAnsi"/>
          <w:szCs w:val="24"/>
          <w:lang w:val="ru-RU"/>
        </w:rPr>
        <w:t>курсов</w:t>
      </w:r>
      <w:r w:rsidRPr="00CD577F">
        <w:rPr>
          <w:rFonts w:asciiTheme="minorHAnsi" w:hAnsiTheme="minorHAnsi" w:cstheme="minorHAnsi"/>
          <w:szCs w:val="24"/>
          <w:lang w:val="ru-RU"/>
        </w:rPr>
        <w:t xml:space="preserve"> в рамках </w:t>
      </w:r>
      <w:hyperlink r:id="rId86" w:history="1">
        <w:r w:rsidRPr="00CD577F">
          <w:rPr>
            <w:rStyle w:val="Hyperlink"/>
            <w:rFonts w:asciiTheme="minorHAnsi" w:hAnsiTheme="minorHAnsi" w:cstheme="minorHAnsi"/>
            <w:szCs w:val="24"/>
            <w:lang w:val="ru-RU"/>
          </w:rPr>
          <w:t>Академии МСЭ</w:t>
        </w:r>
      </w:hyperlink>
      <w:r w:rsidRPr="00CD577F">
        <w:rPr>
          <w:rFonts w:asciiTheme="minorHAnsi" w:hAnsiTheme="minorHAnsi" w:cstheme="minorHAnsi"/>
          <w:szCs w:val="24"/>
          <w:lang w:val="ru-RU"/>
        </w:rPr>
        <w:t xml:space="preserve"> и сети </w:t>
      </w:r>
      <w:hyperlink r:id="rId87" w:history="1">
        <w:r w:rsidRPr="00CD577F">
          <w:rPr>
            <w:rStyle w:val="Hyperlink"/>
            <w:rFonts w:asciiTheme="minorHAnsi" w:hAnsiTheme="minorHAnsi" w:cstheme="minorHAnsi"/>
            <w:szCs w:val="24"/>
            <w:lang w:val="ru-RU"/>
          </w:rPr>
          <w:t>центров профессионального мастерства</w:t>
        </w:r>
      </w:hyperlink>
      <w:r w:rsidRPr="00CD577F">
        <w:rPr>
          <w:rFonts w:asciiTheme="minorHAnsi" w:hAnsiTheme="minorHAnsi" w:cstheme="minorHAnsi"/>
          <w:szCs w:val="24"/>
          <w:lang w:val="ru-RU"/>
        </w:rPr>
        <w:t xml:space="preserve"> МСЭ, по таким темам, как </w:t>
      </w:r>
      <w:r w:rsidRPr="00CD577F">
        <w:rPr>
          <w:rFonts w:asciiTheme="minorHAnsi" w:hAnsiTheme="minorHAnsi" w:cstheme="minorHAnsi"/>
          <w:szCs w:val="22"/>
          <w:lang w:val="ru-RU"/>
        </w:rPr>
        <w:t xml:space="preserve">IPv6, </w:t>
      </w:r>
      <w:proofErr w:type="spellStart"/>
      <w:r w:rsidRPr="00CD577F">
        <w:rPr>
          <w:rFonts w:asciiTheme="minorHAnsi" w:hAnsiTheme="minorHAnsi" w:cstheme="minorHAnsi"/>
          <w:szCs w:val="22"/>
          <w:lang w:val="ru-RU"/>
        </w:rPr>
        <w:t>IoT</w:t>
      </w:r>
      <w:proofErr w:type="spellEnd"/>
      <w:r w:rsidRPr="00CD577F">
        <w:rPr>
          <w:rFonts w:asciiTheme="minorHAnsi" w:hAnsiTheme="minorHAnsi" w:cstheme="minorHAnsi"/>
          <w:szCs w:val="22"/>
          <w:lang w:val="ru-RU"/>
        </w:rPr>
        <w:t xml:space="preserve">, 5G, </w:t>
      </w:r>
      <w:r w:rsidR="00A70526">
        <w:rPr>
          <w:rFonts w:asciiTheme="minorHAnsi" w:hAnsiTheme="minorHAnsi" w:cstheme="minorHAnsi"/>
          <w:szCs w:val="22"/>
          <w:lang w:val="ru-RU"/>
        </w:rPr>
        <w:t>СПП</w:t>
      </w:r>
      <w:r w:rsidRPr="00CD577F">
        <w:rPr>
          <w:rFonts w:asciiTheme="minorHAnsi" w:hAnsiTheme="minorHAnsi" w:cstheme="minorHAnsi"/>
          <w:szCs w:val="22"/>
          <w:lang w:val="ru-RU"/>
        </w:rPr>
        <w:t xml:space="preserve">, </w:t>
      </w:r>
      <w:r w:rsidR="00A70526">
        <w:rPr>
          <w:rFonts w:asciiTheme="minorHAnsi" w:hAnsiTheme="minorHAnsi" w:cstheme="minorHAnsi"/>
          <w:szCs w:val="22"/>
          <w:lang w:val="ru-RU"/>
        </w:rPr>
        <w:t>"умные" устойчивые города и т. д</w:t>
      </w:r>
      <w:r w:rsidRPr="00CD577F">
        <w:rPr>
          <w:rFonts w:asciiTheme="minorHAnsi" w:hAnsiTheme="minorHAnsi" w:cstheme="minorHAnsi"/>
          <w:szCs w:val="22"/>
          <w:lang w:val="ru-RU"/>
        </w:rPr>
        <w:t>.</w:t>
      </w:r>
    </w:p>
    <w:p w14:paraId="3AA6A8A3" w14:textId="53E689B2" w:rsidR="007055CE" w:rsidRPr="00CD577F" w:rsidRDefault="007055CE" w:rsidP="00C52A9E">
      <w:pPr>
        <w:rPr>
          <w:lang w:val="ru-RU"/>
        </w:rPr>
      </w:pPr>
      <w:r w:rsidRPr="00CD577F">
        <w:rPr>
          <w:b/>
          <w:lang w:val="ru-RU"/>
        </w:rPr>
        <w:t>2.18</w:t>
      </w:r>
      <w:r w:rsidRPr="00CD577F">
        <w:rPr>
          <w:lang w:val="ru-RU"/>
        </w:rPr>
        <w:tab/>
        <w:t xml:space="preserve">МСЭ </w:t>
      </w:r>
      <w:r w:rsidR="003A1781">
        <w:rPr>
          <w:lang w:val="ru-RU"/>
        </w:rPr>
        <w:t xml:space="preserve">осуществляет </w:t>
      </w:r>
      <w:r w:rsidRPr="00CD577F">
        <w:rPr>
          <w:lang w:val="ru-RU"/>
        </w:rPr>
        <w:t>также поддерж</w:t>
      </w:r>
      <w:r w:rsidR="003A1781">
        <w:rPr>
          <w:lang w:val="ru-RU"/>
        </w:rPr>
        <w:t>ку</w:t>
      </w:r>
      <w:r w:rsidRPr="00CD577F">
        <w:rPr>
          <w:lang w:val="ru-RU"/>
        </w:rPr>
        <w:t xml:space="preserve"> Институт</w:t>
      </w:r>
      <w:r w:rsidR="003A1781">
        <w:rPr>
          <w:lang w:val="ru-RU"/>
        </w:rPr>
        <w:t>а</w:t>
      </w:r>
      <w:r w:rsidRPr="00CD577F">
        <w:rPr>
          <w:lang w:val="ru-RU"/>
        </w:rPr>
        <w:t xml:space="preserve"> электроэнергии Коста-Рики (ICE) в укреплении его потенциала, в том числе по сетям СПП, в рамках проекта "Расширение знаний в области технологий − для специалистов I</w:t>
      </w:r>
      <w:r w:rsidR="002843BD">
        <w:rPr>
          <w:lang w:val="en-US"/>
        </w:rPr>
        <w:t>C</w:t>
      </w:r>
      <w:r w:rsidRPr="00CD577F">
        <w:rPr>
          <w:lang w:val="ru-RU"/>
        </w:rPr>
        <w:t>E" (</w:t>
      </w:r>
      <w:proofErr w:type="spellStart"/>
      <w:r w:rsidRPr="00CD577F">
        <w:rPr>
          <w:lang w:val="ru-RU"/>
        </w:rPr>
        <w:t>Desarrollo</w:t>
      </w:r>
      <w:proofErr w:type="spellEnd"/>
      <w:r w:rsidRPr="00CD577F">
        <w:rPr>
          <w:lang w:val="ru-RU"/>
        </w:rPr>
        <w:t xml:space="preserve"> </w:t>
      </w:r>
      <w:proofErr w:type="spellStart"/>
      <w:r w:rsidRPr="00CD577F">
        <w:rPr>
          <w:lang w:val="ru-RU"/>
        </w:rPr>
        <w:t>del</w:t>
      </w:r>
      <w:proofErr w:type="spellEnd"/>
      <w:r w:rsidRPr="00CD577F">
        <w:rPr>
          <w:lang w:val="ru-RU"/>
        </w:rPr>
        <w:t xml:space="preserve"> </w:t>
      </w:r>
      <w:proofErr w:type="spellStart"/>
      <w:r w:rsidRPr="00CD577F">
        <w:rPr>
          <w:lang w:val="ru-RU"/>
        </w:rPr>
        <w:t>conocimiento</w:t>
      </w:r>
      <w:proofErr w:type="spellEnd"/>
      <w:r w:rsidRPr="00CD577F">
        <w:rPr>
          <w:lang w:val="ru-RU"/>
        </w:rPr>
        <w:t xml:space="preserve"> </w:t>
      </w:r>
      <w:proofErr w:type="spellStart"/>
      <w:r w:rsidRPr="00CD577F">
        <w:rPr>
          <w:lang w:val="ru-RU"/>
        </w:rPr>
        <w:t>en</w:t>
      </w:r>
      <w:proofErr w:type="spellEnd"/>
      <w:r w:rsidRPr="00CD577F">
        <w:rPr>
          <w:lang w:val="ru-RU"/>
        </w:rPr>
        <w:t xml:space="preserve"> </w:t>
      </w:r>
      <w:proofErr w:type="spellStart"/>
      <w:r w:rsidRPr="00CD577F">
        <w:rPr>
          <w:lang w:val="ru-RU"/>
        </w:rPr>
        <w:t>tecnologías</w:t>
      </w:r>
      <w:proofErr w:type="spellEnd"/>
      <w:r w:rsidRPr="00CD577F">
        <w:rPr>
          <w:lang w:val="ru-RU"/>
        </w:rPr>
        <w:t xml:space="preserve">, </w:t>
      </w:r>
      <w:proofErr w:type="spellStart"/>
      <w:r w:rsidRPr="00CD577F">
        <w:rPr>
          <w:lang w:val="ru-RU"/>
        </w:rPr>
        <w:t>para</w:t>
      </w:r>
      <w:proofErr w:type="spellEnd"/>
      <w:r w:rsidRPr="00CD577F">
        <w:rPr>
          <w:lang w:val="ru-RU"/>
        </w:rPr>
        <w:t xml:space="preserve"> </w:t>
      </w:r>
      <w:proofErr w:type="spellStart"/>
      <w:r w:rsidRPr="00CD577F">
        <w:rPr>
          <w:lang w:val="ru-RU"/>
        </w:rPr>
        <w:t>especialistas</w:t>
      </w:r>
      <w:proofErr w:type="spellEnd"/>
      <w:r w:rsidRPr="00CD577F">
        <w:rPr>
          <w:lang w:val="ru-RU"/>
        </w:rPr>
        <w:t xml:space="preserve"> </w:t>
      </w:r>
      <w:proofErr w:type="spellStart"/>
      <w:r w:rsidRPr="00CD577F">
        <w:rPr>
          <w:lang w:val="ru-RU"/>
        </w:rPr>
        <w:t>del</w:t>
      </w:r>
      <w:proofErr w:type="spellEnd"/>
      <w:r w:rsidRPr="00CD577F">
        <w:rPr>
          <w:lang w:val="ru-RU"/>
        </w:rPr>
        <w:t xml:space="preserve"> ICE).</w:t>
      </w:r>
    </w:p>
    <w:p w14:paraId="2F38F8BD" w14:textId="77777777" w:rsidR="00460158" w:rsidRPr="00CD577F" w:rsidRDefault="00460158" w:rsidP="00460158">
      <w:pPr>
        <w:pStyle w:val="Heading1"/>
        <w:rPr>
          <w:lang w:val="ru-RU"/>
        </w:rPr>
      </w:pPr>
      <w:r w:rsidRPr="00CD577F">
        <w:rPr>
          <w:lang w:val="ru-RU"/>
        </w:rPr>
        <w:t>3</w:t>
      </w:r>
      <w:r w:rsidRPr="00CD577F">
        <w:rPr>
          <w:lang w:val="ru-RU"/>
        </w:rPr>
        <w:tab/>
        <w:t>IPv6</w:t>
      </w:r>
    </w:p>
    <w:p w14:paraId="75702F8B" w14:textId="7871D49E" w:rsidR="00723947" w:rsidRPr="00CD577F" w:rsidRDefault="00723947" w:rsidP="00460158">
      <w:pPr>
        <w:rPr>
          <w:lang w:val="ru-RU"/>
        </w:rPr>
      </w:pPr>
      <w:r w:rsidRPr="00CD577F">
        <w:rPr>
          <w:b/>
          <w:lang w:val="ru-RU"/>
        </w:rPr>
        <w:t>3.1</w:t>
      </w:r>
      <w:r w:rsidRPr="00CD577F">
        <w:rPr>
          <w:lang w:val="ru-RU"/>
        </w:rPr>
        <w:tab/>
      </w:r>
      <w:r w:rsidR="00497DB9">
        <w:rPr>
          <w:lang w:val="ru-RU"/>
        </w:rPr>
        <w:t xml:space="preserve">На веб-странице </w:t>
      </w:r>
      <w:hyperlink r:id="rId88" w:history="1">
        <w:r w:rsidR="00234BCD">
          <w:rPr>
            <w:rStyle w:val="Hyperlink"/>
            <w:rFonts w:asciiTheme="minorHAnsi" w:hAnsiTheme="minorHAnsi" w:cstheme="minorHAnsi"/>
            <w:spacing w:val="-2"/>
            <w:szCs w:val="22"/>
            <w:lang w:val="ru-RU"/>
          </w:rPr>
          <w:t>МСЭ</w:t>
        </w:r>
        <w:r w:rsidRPr="00CD577F">
          <w:rPr>
            <w:rStyle w:val="Hyperlink"/>
            <w:rFonts w:asciiTheme="minorHAnsi" w:hAnsiTheme="minorHAnsi" w:cstheme="minorHAnsi"/>
            <w:spacing w:val="-2"/>
            <w:szCs w:val="22"/>
            <w:lang w:val="ru-RU"/>
          </w:rPr>
          <w:t>-T IPv6</w:t>
        </w:r>
      </w:hyperlink>
      <w:r w:rsidRPr="00CD577F">
        <w:rPr>
          <w:spacing w:val="-2"/>
          <w:lang w:val="ru-RU"/>
        </w:rPr>
        <w:t xml:space="preserve"> </w:t>
      </w:r>
      <w:r w:rsidR="00234BCD">
        <w:rPr>
          <w:spacing w:val="-2"/>
          <w:lang w:val="ru-RU"/>
        </w:rPr>
        <w:t>освещается проводимая МСЭ-Т деятельность по</w:t>
      </w:r>
      <w:r w:rsidRPr="00CD577F">
        <w:rPr>
          <w:spacing w:val="-2"/>
          <w:lang w:val="ru-RU"/>
        </w:rPr>
        <w:t xml:space="preserve"> IPV6.</w:t>
      </w:r>
    </w:p>
    <w:p w14:paraId="6BDCE4B3" w14:textId="66AAB9C9" w:rsidR="00723947" w:rsidRPr="00CD577F" w:rsidRDefault="00723947" w:rsidP="00C52A9E">
      <w:pPr>
        <w:rPr>
          <w:lang w:val="ru-RU"/>
        </w:rPr>
      </w:pPr>
      <w:r w:rsidRPr="00CD577F">
        <w:rPr>
          <w:b/>
          <w:lang w:val="ru-RU"/>
        </w:rPr>
        <w:t>3.2</w:t>
      </w:r>
      <w:r w:rsidRPr="00CD577F">
        <w:rPr>
          <w:lang w:val="ru-RU"/>
        </w:rPr>
        <w:tab/>
      </w:r>
      <w:r w:rsidR="00460158" w:rsidRPr="00CD577F">
        <w:rPr>
          <w:lang w:val="ru-RU"/>
        </w:rPr>
        <w:t>БРЭ и Научно-технический университет Малайзии продолжают работать над созданием экспертного центра МСЭ по IPV6/</w:t>
      </w:r>
      <w:proofErr w:type="spellStart"/>
      <w:r w:rsidR="00460158" w:rsidRPr="00CD577F">
        <w:rPr>
          <w:lang w:val="ru-RU"/>
        </w:rPr>
        <w:t>IoT</w:t>
      </w:r>
      <w:proofErr w:type="spellEnd"/>
      <w:r w:rsidR="00460158" w:rsidRPr="00CD577F">
        <w:rPr>
          <w:lang w:val="ru-RU"/>
        </w:rPr>
        <w:t xml:space="preserve"> для оказания Государствам-Членам поддержки в переходе от IPv4 к IPv6.</w:t>
      </w:r>
    </w:p>
    <w:p w14:paraId="143E94F3" w14:textId="02FDE06A" w:rsidR="00723947" w:rsidRPr="00CD577F" w:rsidRDefault="00723947" w:rsidP="00460158">
      <w:pPr>
        <w:rPr>
          <w:i/>
          <w:iCs/>
          <w:lang w:val="ru-RU"/>
        </w:rPr>
      </w:pPr>
      <w:r w:rsidRPr="00CD577F">
        <w:rPr>
          <w:b/>
          <w:lang w:val="ru-RU"/>
        </w:rPr>
        <w:t>3.3</w:t>
      </w:r>
      <w:r w:rsidRPr="00CD577F">
        <w:rPr>
          <w:lang w:val="ru-RU"/>
        </w:rPr>
        <w:tab/>
      </w:r>
      <w:r w:rsidR="00234BCD">
        <w:rPr>
          <w:lang w:val="ru-RU"/>
        </w:rPr>
        <w:t xml:space="preserve">Организуются учебные занятия/курсы </w:t>
      </w:r>
      <w:r w:rsidR="003A1781">
        <w:rPr>
          <w:lang w:val="ru-RU"/>
        </w:rPr>
        <w:t>п</w:t>
      </w:r>
      <w:r w:rsidR="00234BCD">
        <w:rPr>
          <w:lang w:val="ru-RU"/>
        </w:rPr>
        <w:t>о все</w:t>
      </w:r>
      <w:r w:rsidR="003A1781">
        <w:rPr>
          <w:lang w:val="ru-RU"/>
        </w:rPr>
        <w:t>м</w:t>
      </w:r>
      <w:r w:rsidR="00234BCD">
        <w:rPr>
          <w:lang w:val="ru-RU"/>
        </w:rPr>
        <w:t xml:space="preserve"> форма</w:t>
      </w:r>
      <w:r w:rsidR="003A1781">
        <w:rPr>
          <w:lang w:val="ru-RU"/>
        </w:rPr>
        <w:t>м</w:t>
      </w:r>
      <w:r w:rsidR="00234BCD">
        <w:rPr>
          <w:lang w:val="ru-RU"/>
        </w:rPr>
        <w:t xml:space="preserve"> </w:t>
      </w:r>
      <w:proofErr w:type="spellStart"/>
      <w:r w:rsidR="00234BCD" w:rsidRPr="00CD577F">
        <w:rPr>
          <w:lang w:val="ru-RU"/>
        </w:rPr>
        <w:t>IoT</w:t>
      </w:r>
      <w:proofErr w:type="spellEnd"/>
      <w:r w:rsidR="00234BCD">
        <w:rPr>
          <w:lang w:val="ru-RU"/>
        </w:rPr>
        <w:t>-соединений,</w:t>
      </w:r>
      <w:r w:rsidR="00430B37">
        <w:rPr>
          <w:lang w:val="ru-RU"/>
        </w:rPr>
        <w:t xml:space="preserve"> </w:t>
      </w:r>
      <w:r w:rsidR="005E44AE">
        <w:rPr>
          <w:lang w:val="ru-RU"/>
        </w:rPr>
        <w:t>в том числе</w:t>
      </w:r>
      <w:r w:rsidR="00F94D46">
        <w:rPr>
          <w:lang w:val="ru-RU"/>
        </w:rPr>
        <w:t xml:space="preserve"> "Сертифицированные </w:t>
      </w:r>
      <w:r w:rsidR="00F94D46">
        <w:rPr>
          <w:lang w:val="en-US"/>
        </w:rPr>
        <w:t>IoT</w:t>
      </w:r>
      <w:r w:rsidR="00F94D46">
        <w:rPr>
          <w:lang w:val="ru-RU"/>
        </w:rPr>
        <w:t>-соединения и безопасность для специалистов" во Вьетнаме</w:t>
      </w:r>
      <w:r w:rsidRPr="00CD577F">
        <w:rPr>
          <w:lang w:val="ru-RU"/>
        </w:rPr>
        <w:t xml:space="preserve"> (14-18</w:t>
      </w:r>
      <w:r w:rsidR="00F94D46">
        <w:rPr>
          <w:lang w:val="ru-RU"/>
        </w:rPr>
        <w:t> октября</w:t>
      </w:r>
      <w:r w:rsidRPr="00CD577F">
        <w:rPr>
          <w:lang w:val="ru-RU"/>
        </w:rPr>
        <w:t xml:space="preserve"> 2019</w:t>
      </w:r>
      <w:r w:rsidR="00F94D46">
        <w:rPr>
          <w:lang w:val="ru-RU"/>
        </w:rPr>
        <w:t> г.</w:t>
      </w:r>
      <w:r w:rsidRPr="00CD577F">
        <w:rPr>
          <w:lang w:val="ru-RU"/>
        </w:rPr>
        <w:t xml:space="preserve">), </w:t>
      </w:r>
      <w:r w:rsidR="00F94D46">
        <w:rPr>
          <w:color w:val="000000"/>
          <w:lang w:val="ru-RU"/>
        </w:rPr>
        <w:t>Индонезии</w:t>
      </w:r>
      <w:r w:rsidRPr="00CD577F">
        <w:rPr>
          <w:color w:val="000000"/>
          <w:lang w:val="ru-RU"/>
        </w:rPr>
        <w:t xml:space="preserve"> (9-13</w:t>
      </w:r>
      <w:r w:rsidR="00F94D46">
        <w:rPr>
          <w:color w:val="000000"/>
          <w:lang w:val="ru-RU"/>
        </w:rPr>
        <w:t> декабря</w:t>
      </w:r>
      <w:r w:rsidRPr="00CD577F">
        <w:rPr>
          <w:color w:val="000000"/>
          <w:lang w:val="ru-RU"/>
        </w:rPr>
        <w:t xml:space="preserve"> 2019</w:t>
      </w:r>
      <w:r w:rsidR="00F94D46">
        <w:rPr>
          <w:color w:val="000000"/>
          <w:lang w:val="ru-RU"/>
        </w:rPr>
        <w:t> г.</w:t>
      </w:r>
      <w:r w:rsidRPr="00CD577F">
        <w:rPr>
          <w:color w:val="000000"/>
          <w:lang w:val="ru-RU"/>
        </w:rPr>
        <w:t xml:space="preserve">), </w:t>
      </w:r>
      <w:r w:rsidR="00F94D46">
        <w:rPr>
          <w:color w:val="000000"/>
          <w:lang w:val="ru-RU"/>
        </w:rPr>
        <w:t>Индии</w:t>
      </w:r>
      <w:r w:rsidRPr="00CD577F">
        <w:rPr>
          <w:color w:val="000000"/>
          <w:lang w:val="ru-RU"/>
        </w:rPr>
        <w:t xml:space="preserve"> (16-20</w:t>
      </w:r>
      <w:r w:rsidR="00F94D46">
        <w:rPr>
          <w:color w:val="000000"/>
          <w:lang w:val="ru-RU"/>
        </w:rPr>
        <w:t> декабря</w:t>
      </w:r>
      <w:r w:rsidRPr="00CD577F">
        <w:rPr>
          <w:color w:val="000000"/>
          <w:lang w:val="ru-RU"/>
        </w:rPr>
        <w:t xml:space="preserve"> 2019</w:t>
      </w:r>
      <w:r w:rsidR="00F94D46">
        <w:rPr>
          <w:color w:val="000000"/>
          <w:lang w:val="ru-RU"/>
        </w:rPr>
        <w:t> г.</w:t>
      </w:r>
      <w:r w:rsidRPr="00CD577F">
        <w:rPr>
          <w:color w:val="000000"/>
          <w:lang w:val="ru-RU"/>
        </w:rPr>
        <w:t xml:space="preserve">) </w:t>
      </w:r>
      <w:r w:rsidR="00F94D46">
        <w:rPr>
          <w:color w:val="000000"/>
          <w:lang w:val="ru-RU"/>
        </w:rPr>
        <w:t>и Марокко</w:t>
      </w:r>
      <w:r w:rsidRPr="00CD577F">
        <w:rPr>
          <w:color w:val="000000"/>
          <w:lang w:val="ru-RU"/>
        </w:rPr>
        <w:t xml:space="preserve"> (3-7</w:t>
      </w:r>
      <w:r w:rsidR="00F94D46">
        <w:rPr>
          <w:color w:val="000000"/>
          <w:lang w:val="ru-RU"/>
        </w:rPr>
        <w:t> февраля</w:t>
      </w:r>
      <w:r w:rsidRPr="00CD577F">
        <w:rPr>
          <w:color w:val="000000"/>
          <w:lang w:val="ru-RU"/>
        </w:rPr>
        <w:t xml:space="preserve"> 2020</w:t>
      </w:r>
      <w:r w:rsidR="00F94D46">
        <w:rPr>
          <w:color w:val="000000"/>
          <w:lang w:val="ru-RU"/>
        </w:rPr>
        <w:t> г.</w:t>
      </w:r>
      <w:r w:rsidRPr="00CD577F">
        <w:rPr>
          <w:color w:val="000000"/>
          <w:lang w:val="ru-RU"/>
        </w:rPr>
        <w:t>).</w:t>
      </w:r>
      <w:r w:rsidR="00F94D46">
        <w:rPr>
          <w:color w:val="000000"/>
          <w:lang w:val="ru-RU"/>
        </w:rPr>
        <w:t xml:space="preserve"> Организуется специальная программа подготовки инструкторов по теме</w:t>
      </w:r>
      <w:r w:rsidRPr="00CD577F">
        <w:rPr>
          <w:color w:val="000000"/>
          <w:lang w:val="ru-RU"/>
        </w:rPr>
        <w:t xml:space="preserve"> "</w:t>
      </w:r>
      <w:r w:rsidR="008226C6">
        <w:rPr>
          <w:color w:val="000000"/>
          <w:lang w:val="ru-RU"/>
        </w:rPr>
        <w:t xml:space="preserve">IPv6 в сетях </w:t>
      </w:r>
      <w:r w:rsidRPr="00CD577F">
        <w:rPr>
          <w:color w:val="000000"/>
          <w:lang w:val="ru-RU"/>
        </w:rPr>
        <w:t xml:space="preserve">5G" </w:t>
      </w:r>
      <w:r w:rsidR="00F94D46">
        <w:rPr>
          <w:color w:val="000000"/>
          <w:lang w:val="ru-RU"/>
        </w:rPr>
        <w:t xml:space="preserve">в целях оказания помощи развивающимся странам в реализации своих подвижных и/или фиксированных сетей </w:t>
      </w:r>
      <w:r w:rsidRPr="00CD577F">
        <w:rPr>
          <w:color w:val="000000"/>
          <w:lang w:val="ru-RU"/>
        </w:rPr>
        <w:t>5G.</w:t>
      </w:r>
    </w:p>
    <w:p w14:paraId="3FE4F3BC" w14:textId="25F5E1ED" w:rsidR="00723947" w:rsidRPr="00CD577F" w:rsidRDefault="00723947" w:rsidP="00C52A9E">
      <w:pPr>
        <w:rPr>
          <w:lang w:val="ru-RU"/>
        </w:rPr>
      </w:pPr>
      <w:r w:rsidRPr="00CD577F">
        <w:rPr>
          <w:b/>
          <w:lang w:val="ru-RU"/>
        </w:rPr>
        <w:t>3.4</w:t>
      </w:r>
      <w:r w:rsidRPr="00CD577F">
        <w:rPr>
          <w:lang w:val="ru-RU"/>
        </w:rPr>
        <w:tab/>
      </w:r>
      <w:r w:rsidR="008226C6">
        <w:rPr>
          <w:lang w:val="ru-RU"/>
        </w:rPr>
        <w:t>О</w:t>
      </w:r>
      <w:r w:rsidR="00F94D46">
        <w:rPr>
          <w:lang w:val="ru-RU"/>
        </w:rPr>
        <w:t xml:space="preserve">казана техническая помощь по вопросам </w:t>
      </w:r>
      <w:r w:rsidR="00F94D46" w:rsidRPr="00CD577F">
        <w:rPr>
          <w:lang w:val="ru-RU"/>
        </w:rPr>
        <w:t xml:space="preserve">IPv6 </w:t>
      </w:r>
      <w:r w:rsidR="00F94D46">
        <w:rPr>
          <w:lang w:val="ru-RU"/>
        </w:rPr>
        <w:t>Черногории, а также запланированы семинары-практикумы для Аргентины</w:t>
      </w:r>
      <w:r w:rsidR="007B5268">
        <w:rPr>
          <w:lang w:val="ru-RU"/>
        </w:rPr>
        <w:t>, Сенегала, Шри-Ланки</w:t>
      </w:r>
      <w:r w:rsidRPr="00CD577F">
        <w:rPr>
          <w:lang w:val="ru-RU"/>
        </w:rPr>
        <w:t xml:space="preserve">, </w:t>
      </w:r>
      <w:r w:rsidR="007B5268">
        <w:rPr>
          <w:lang w:val="ru-RU"/>
        </w:rPr>
        <w:t>Таиланда, Малайзии, Черногории, Туниса, Иордании и США</w:t>
      </w:r>
      <w:r w:rsidRPr="00CD577F">
        <w:rPr>
          <w:lang w:val="ru-RU"/>
        </w:rPr>
        <w:t xml:space="preserve"> (</w:t>
      </w:r>
      <w:r w:rsidR="007B5268">
        <w:rPr>
          <w:lang w:val="ru-RU"/>
        </w:rPr>
        <w:t xml:space="preserve">в том числе Форум МСЭ </w:t>
      </w:r>
      <w:r w:rsidRPr="00CD577F">
        <w:rPr>
          <w:lang w:val="ru-RU"/>
        </w:rPr>
        <w:t>"</w:t>
      </w:r>
      <w:r w:rsidR="007B5268">
        <w:rPr>
          <w:lang w:val="ru-RU"/>
        </w:rPr>
        <w:t xml:space="preserve">Интернет вещей: будущие приложения и услуги. </w:t>
      </w:r>
      <w:r w:rsidR="007B5268">
        <w:rPr>
          <w:iCs/>
          <w:lang w:val="ru-RU"/>
        </w:rPr>
        <w:t>Перспектива-2030</w:t>
      </w:r>
      <w:r w:rsidRPr="00CD577F">
        <w:rPr>
          <w:lang w:val="ru-RU"/>
        </w:rPr>
        <w:t xml:space="preserve">"). </w:t>
      </w:r>
      <w:r w:rsidR="007B5268">
        <w:rPr>
          <w:lang w:val="ru-RU"/>
        </w:rPr>
        <w:t xml:space="preserve">Для региона СНГ </w:t>
      </w:r>
      <w:r w:rsidR="007B5268" w:rsidRPr="00CD577F">
        <w:rPr>
          <w:lang w:val="ru-RU"/>
        </w:rPr>
        <w:t>20</w:t>
      </w:r>
      <w:r w:rsidR="007B5268">
        <w:rPr>
          <w:lang w:val="ru-RU"/>
        </w:rPr>
        <w:t>–</w:t>
      </w:r>
      <w:r w:rsidR="007B5268" w:rsidRPr="00CD577F">
        <w:rPr>
          <w:lang w:val="ru-RU"/>
        </w:rPr>
        <w:t>22</w:t>
      </w:r>
      <w:r w:rsidR="007B5268">
        <w:rPr>
          <w:lang w:val="ru-RU"/>
        </w:rPr>
        <w:t> мая</w:t>
      </w:r>
      <w:r w:rsidR="007B5268" w:rsidRPr="00CD577F">
        <w:rPr>
          <w:lang w:val="ru-RU"/>
        </w:rPr>
        <w:t xml:space="preserve"> 2019</w:t>
      </w:r>
      <w:r w:rsidR="007B5268">
        <w:rPr>
          <w:lang w:val="ru-RU"/>
        </w:rPr>
        <w:t> года был проведен четвертый Семинар-практикум МСЭ по Сети-2030</w:t>
      </w:r>
      <w:r w:rsidRPr="00CD577F">
        <w:rPr>
          <w:lang w:val="ru-RU"/>
        </w:rPr>
        <w:t xml:space="preserve">. </w:t>
      </w:r>
    </w:p>
    <w:p w14:paraId="4D675BBF" w14:textId="353CA422" w:rsidR="00723947" w:rsidRPr="00CD577F" w:rsidRDefault="00723947" w:rsidP="00C52A9E">
      <w:pPr>
        <w:rPr>
          <w:lang w:val="ru-RU"/>
        </w:rPr>
      </w:pPr>
      <w:r w:rsidRPr="00CD577F">
        <w:rPr>
          <w:b/>
          <w:lang w:val="ru-RU"/>
        </w:rPr>
        <w:t>3.5</w:t>
      </w:r>
      <w:r w:rsidRPr="00CD577F">
        <w:rPr>
          <w:lang w:val="ru-RU"/>
        </w:rPr>
        <w:tab/>
      </w:r>
      <w:r w:rsidR="009A5CF0">
        <w:rPr>
          <w:lang w:val="ru-RU"/>
        </w:rPr>
        <w:t xml:space="preserve">БРЭ работает над созданием информационно-учебного центра по </w:t>
      </w:r>
      <w:r w:rsidR="009A5CF0">
        <w:rPr>
          <w:lang w:val="en-US"/>
        </w:rPr>
        <w:t>IP</w:t>
      </w:r>
      <w:r w:rsidR="009A5CF0">
        <w:rPr>
          <w:lang w:val="ru-RU"/>
        </w:rPr>
        <w:t>-телефонии для региона СНГ</w:t>
      </w:r>
      <w:r w:rsidRPr="00CD577F">
        <w:rPr>
          <w:lang w:val="ru-RU"/>
        </w:rPr>
        <w:t xml:space="preserve">. </w:t>
      </w:r>
      <w:r w:rsidR="009A5CF0">
        <w:rPr>
          <w:lang w:val="ru-RU"/>
        </w:rPr>
        <w:t>Продолжается оказание помощи странам в реализации политики в области</w:t>
      </w:r>
      <w:r w:rsidRPr="00CD577F">
        <w:rPr>
          <w:lang w:val="ru-RU"/>
        </w:rPr>
        <w:t xml:space="preserve"> IPv6 </w:t>
      </w:r>
      <w:r w:rsidR="009A5CF0">
        <w:rPr>
          <w:lang w:val="ru-RU"/>
        </w:rPr>
        <w:t>и создании экспериментальной лаборатории по</w:t>
      </w:r>
      <w:r w:rsidRPr="00CD577F">
        <w:rPr>
          <w:lang w:val="ru-RU"/>
        </w:rPr>
        <w:t xml:space="preserve"> IPv6 </w:t>
      </w:r>
      <w:r w:rsidR="009A5CF0">
        <w:rPr>
          <w:lang w:val="ru-RU"/>
        </w:rPr>
        <w:t>по запросам Государств-Членов</w:t>
      </w:r>
      <w:r w:rsidRPr="00CD577F">
        <w:rPr>
          <w:lang w:val="ru-RU"/>
        </w:rPr>
        <w:t xml:space="preserve"> (</w:t>
      </w:r>
      <w:r w:rsidR="009A5CF0">
        <w:rPr>
          <w:lang w:val="ru-RU"/>
        </w:rPr>
        <w:t>например, Кот-д</w:t>
      </w:r>
      <w:r w:rsidR="009A5CF0" w:rsidRPr="00F1649F">
        <w:rPr>
          <w:lang w:val="ru-RU"/>
        </w:rPr>
        <w:t>'</w:t>
      </w:r>
      <w:r w:rsidR="009A5CF0">
        <w:rPr>
          <w:lang w:val="ru-RU"/>
        </w:rPr>
        <w:t>Ивуар</w:t>
      </w:r>
      <w:r w:rsidRPr="00CD577F">
        <w:rPr>
          <w:lang w:val="ru-RU"/>
        </w:rPr>
        <w:t xml:space="preserve">, </w:t>
      </w:r>
      <w:r w:rsidR="009A5CF0">
        <w:rPr>
          <w:lang w:val="ru-RU"/>
        </w:rPr>
        <w:t>Уганда</w:t>
      </w:r>
      <w:r w:rsidRPr="00CD577F">
        <w:rPr>
          <w:lang w:val="ru-RU"/>
        </w:rPr>
        <w:t xml:space="preserve">, </w:t>
      </w:r>
      <w:r w:rsidR="009A5CF0">
        <w:rPr>
          <w:lang w:val="ru-RU"/>
        </w:rPr>
        <w:t>Зимбабве</w:t>
      </w:r>
      <w:r w:rsidRPr="00CD577F">
        <w:rPr>
          <w:lang w:val="ru-RU"/>
        </w:rPr>
        <w:t xml:space="preserve">, </w:t>
      </w:r>
      <w:r w:rsidR="009A5CF0">
        <w:rPr>
          <w:lang w:val="ru-RU"/>
        </w:rPr>
        <w:t>Сьерра-Леоне</w:t>
      </w:r>
      <w:r w:rsidRPr="00CD577F">
        <w:rPr>
          <w:lang w:val="ru-RU"/>
        </w:rPr>
        <w:t xml:space="preserve">). </w:t>
      </w:r>
    </w:p>
    <w:p w14:paraId="1137902C" w14:textId="66369559" w:rsidR="00723947" w:rsidRPr="00CD577F" w:rsidRDefault="00723947" w:rsidP="00C52A9E">
      <w:pPr>
        <w:rPr>
          <w:lang w:val="ru-RU"/>
        </w:rPr>
      </w:pPr>
      <w:r w:rsidRPr="00CD577F">
        <w:rPr>
          <w:b/>
          <w:lang w:val="ru-RU"/>
        </w:rPr>
        <w:t>3.6</w:t>
      </w:r>
      <w:r w:rsidRPr="00CD577F">
        <w:rPr>
          <w:lang w:val="ru-RU"/>
        </w:rPr>
        <w:tab/>
      </w:r>
      <w:r w:rsidR="009A5CF0">
        <w:rPr>
          <w:lang w:val="ru-RU"/>
        </w:rPr>
        <w:t xml:space="preserve">БРЭ продолжает тесно сотрудничать с </w:t>
      </w:r>
      <w:r w:rsidR="009A5CF0" w:rsidRPr="009A5CF0">
        <w:rPr>
          <w:lang w:val="ru-RU"/>
        </w:rPr>
        <w:t>Национальной комисси</w:t>
      </w:r>
      <w:r w:rsidR="009A5CF0">
        <w:rPr>
          <w:lang w:val="ru-RU"/>
        </w:rPr>
        <w:t>ей</w:t>
      </w:r>
      <w:r w:rsidR="009A5CF0" w:rsidRPr="009A5CF0">
        <w:rPr>
          <w:lang w:val="ru-RU"/>
        </w:rPr>
        <w:t xml:space="preserve"> Таиланда по радиовещанию и электросвязи</w:t>
      </w:r>
      <w:r w:rsidRPr="00CD577F">
        <w:rPr>
          <w:lang w:val="ru-RU"/>
        </w:rPr>
        <w:t xml:space="preserve"> (NBTC) </w:t>
      </w:r>
      <w:r w:rsidR="009A5CF0">
        <w:rPr>
          <w:lang w:val="ru-RU"/>
        </w:rPr>
        <w:t>в целях создания потенциала в приоритетных областях, например ИИ</w:t>
      </w:r>
      <w:r w:rsidRPr="00CD577F">
        <w:rPr>
          <w:lang w:val="ru-RU"/>
        </w:rPr>
        <w:t xml:space="preserve"> (16</w:t>
      </w:r>
      <w:r w:rsidR="00703350">
        <w:rPr>
          <w:lang w:val="ru-RU"/>
        </w:rPr>
        <w:t>−</w:t>
      </w:r>
      <w:r w:rsidRPr="00CD577F">
        <w:rPr>
          <w:lang w:val="ru-RU"/>
        </w:rPr>
        <w:t>19</w:t>
      </w:r>
      <w:r w:rsidR="00703350">
        <w:rPr>
          <w:lang w:val="ru-RU"/>
        </w:rPr>
        <w:t> </w:t>
      </w:r>
      <w:r w:rsidR="009A5CF0">
        <w:rPr>
          <w:lang w:val="ru-RU"/>
        </w:rPr>
        <w:t>сентября</w:t>
      </w:r>
      <w:r w:rsidRPr="00CD577F">
        <w:rPr>
          <w:lang w:val="ru-RU"/>
        </w:rPr>
        <w:t xml:space="preserve"> 2019</w:t>
      </w:r>
      <w:r w:rsidR="009A5CF0">
        <w:rPr>
          <w:lang w:val="ru-RU"/>
        </w:rPr>
        <w:t> г.</w:t>
      </w:r>
      <w:r w:rsidRPr="00CD577F">
        <w:rPr>
          <w:lang w:val="ru-RU"/>
        </w:rPr>
        <w:t xml:space="preserve">, </w:t>
      </w:r>
      <w:r w:rsidR="009A5CF0">
        <w:rPr>
          <w:lang w:val="ru-RU"/>
        </w:rPr>
        <w:t>Таиланд</w:t>
      </w:r>
      <w:r w:rsidRPr="00CD577F">
        <w:rPr>
          <w:lang w:val="ru-RU"/>
        </w:rPr>
        <w:t xml:space="preserve">), </w:t>
      </w:r>
      <w:r w:rsidR="005C1A68">
        <w:rPr>
          <w:lang w:val="ru-RU"/>
        </w:rPr>
        <w:t>расчет</w:t>
      </w:r>
      <w:r w:rsidR="009A5CF0">
        <w:rPr>
          <w:lang w:val="ru-RU"/>
        </w:rPr>
        <w:t xml:space="preserve"> тр</w:t>
      </w:r>
      <w:r w:rsidR="005C1A68">
        <w:rPr>
          <w:lang w:val="ru-RU"/>
        </w:rPr>
        <w:t>а</w:t>
      </w:r>
      <w:r w:rsidR="009A5CF0">
        <w:rPr>
          <w:lang w:val="ru-RU"/>
        </w:rPr>
        <w:t xml:space="preserve">фика и </w:t>
      </w:r>
      <w:r w:rsidR="005C1A68">
        <w:rPr>
          <w:lang w:val="ru-RU"/>
        </w:rPr>
        <w:t>планирование перспективных беспроводных сетей</w:t>
      </w:r>
      <w:r w:rsidRPr="00CD577F">
        <w:rPr>
          <w:lang w:val="ru-RU"/>
        </w:rPr>
        <w:t xml:space="preserve"> (30</w:t>
      </w:r>
      <w:r w:rsidR="005C1A68">
        <w:rPr>
          <w:lang w:val="ru-RU"/>
        </w:rPr>
        <w:t xml:space="preserve"> сентября – </w:t>
      </w:r>
      <w:r w:rsidRPr="00CD577F">
        <w:rPr>
          <w:lang w:val="ru-RU"/>
        </w:rPr>
        <w:t>3</w:t>
      </w:r>
      <w:r w:rsidR="005C1A68">
        <w:rPr>
          <w:lang w:val="ru-RU"/>
        </w:rPr>
        <w:t> октября</w:t>
      </w:r>
      <w:r w:rsidRPr="00CD577F">
        <w:rPr>
          <w:lang w:val="ru-RU"/>
        </w:rPr>
        <w:t xml:space="preserve"> 2019</w:t>
      </w:r>
      <w:r w:rsidR="005C1A68">
        <w:rPr>
          <w:lang w:val="ru-RU"/>
        </w:rPr>
        <w:t> г.</w:t>
      </w:r>
      <w:r w:rsidRPr="00CD577F">
        <w:rPr>
          <w:lang w:val="ru-RU"/>
        </w:rPr>
        <w:t xml:space="preserve">, </w:t>
      </w:r>
      <w:r w:rsidR="005C1A68">
        <w:rPr>
          <w:lang w:val="ru-RU"/>
        </w:rPr>
        <w:t>Таиланд</w:t>
      </w:r>
      <w:r w:rsidRPr="00CD577F">
        <w:rPr>
          <w:lang w:val="ru-RU"/>
        </w:rPr>
        <w:t xml:space="preserve">). </w:t>
      </w:r>
      <w:r w:rsidR="00460158" w:rsidRPr="00CD577F">
        <w:rPr>
          <w:color w:val="000000"/>
          <w:lang w:val="ru-RU"/>
        </w:rPr>
        <w:t xml:space="preserve">В партнерстве с </w:t>
      </w:r>
      <w:r w:rsidR="00E02E41" w:rsidRPr="00E02E41">
        <w:rPr>
          <w:color w:val="000000"/>
          <w:lang w:val="ru-RU"/>
        </w:rPr>
        <w:t>(APNIC) Азиатско-Тихоокеански</w:t>
      </w:r>
      <w:r w:rsidR="00E02E41">
        <w:rPr>
          <w:color w:val="000000"/>
          <w:lang w:val="ru-RU"/>
        </w:rPr>
        <w:t>м</w:t>
      </w:r>
      <w:r w:rsidR="00E02E41" w:rsidRPr="00E02E41">
        <w:rPr>
          <w:color w:val="000000"/>
          <w:lang w:val="ru-RU"/>
        </w:rPr>
        <w:t xml:space="preserve"> сетев</w:t>
      </w:r>
      <w:r w:rsidR="00E02E41">
        <w:rPr>
          <w:color w:val="000000"/>
          <w:lang w:val="ru-RU"/>
        </w:rPr>
        <w:t>ым</w:t>
      </w:r>
      <w:r w:rsidR="00E02E41" w:rsidRPr="00E02E41">
        <w:rPr>
          <w:color w:val="000000"/>
          <w:lang w:val="ru-RU"/>
        </w:rPr>
        <w:t xml:space="preserve"> информационны</w:t>
      </w:r>
      <w:r w:rsidR="00E02E41">
        <w:rPr>
          <w:color w:val="000000"/>
          <w:lang w:val="ru-RU"/>
        </w:rPr>
        <w:t>м</w:t>
      </w:r>
      <w:r w:rsidR="00E02E41" w:rsidRPr="00E02E41">
        <w:rPr>
          <w:color w:val="000000"/>
          <w:lang w:val="ru-RU"/>
        </w:rPr>
        <w:t xml:space="preserve"> центр</w:t>
      </w:r>
      <w:r w:rsidR="00E02E41">
        <w:rPr>
          <w:color w:val="000000"/>
          <w:lang w:val="ru-RU"/>
        </w:rPr>
        <w:t>ом</w:t>
      </w:r>
      <w:r w:rsidR="00E02E41" w:rsidRPr="00E02E41">
        <w:rPr>
          <w:color w:val="000000"/>
          <w:lang w:val="ru-RU"/>
        </w:rPr>
        <w:t xml:space="preserve"> </w:t>
      </w:r>
      <w:r w:rsidR="00E02E41">
        <w:rPr>
          <w:color w:val="000000"/>
          <w:lang w:val="ru-RU"/>
        </w:rPr>
        <w:t>(</w:t>
      </w:r>
      <w:r w:rsidR="00460158" w:rsidRPr="00CD577F">
        <w:rPr>
          <w:color w:val="000000"/>
          <w:lang w:val="ru-RU"/>
        </w:rPr>
        <w:t>APNIC</w:t>
      </w:r>
      <w:r w:rsidR="00E02E41">
        <w:rPr>
          <w:color w:val="000000"/>
          <w:lang w:val="ru-RU"/>
        </w:rPr>
        <w:t>)</w:t>
      </w:r>
      <w:r w:rsidR="00460158" w:rsidRPr="00CD577F">
        <w:rPr>
          <w:color w:val="000000"/>
          <w:lang w:val="ru-RU"/>
        </w:rPr>
        <w:t xml:space="preserve"> и Австралией </w:t>
      </w:r>
      <w:r w:rsidR="005C1A68" w:rsidRPr="00CD577F">
        <w:rPr>
          <w:color w:val="000000"/>
          <w:lang w:val="ru-RU"/>
        </w:rPr>
        <w:t>для региона Тихого океана в Королевстве Тонга</w:t>
      </w:r>
      <w:r w:rsidR="005C1A68">
        <w:rPr>
          <w:color w:val="000000"/>
          <w:lang w:val="ru-RU"/>
        </w:rPr>
        <w:t xml:space="preserve"> было проведено </w:t>
      </w:r>
      <w:r w:rsidR="005C1A68" w:rsidRPr="00CD577F">
        <w:rPr>
          <w:color w:val="000000"/>
          <w:lang w:val="ru-RU"/>
        </w:rPr>
        <w:t xml:space="preserve">учебное занятие "Программа </w:t>
      </w:r>
      <w:r w:rsidR="00B06E43">
        <w:rPr>
          <w:color w:val="000000"/>
          <w:lang w:val="ru-RU"/>
        </w:rPr>
        <w:t xml:space="preserve">обеспечения </w:t>
      </w:r>
      <w:r w:rsidR="005C1A68" w:rsidRPr="00CD577F">
        <w:rPr>
          <w:color w:val="000000"/>
          <w:lang w:val="ru-RU"/>
        </w:rPr>
        <w:t xml:space="preserve">безопасности инфраструктуры интернета и </w:t>
      </w:r>
      <w:r w:rsidR="005C1A68" w:rsidRPr="00CD577F">
        <w:rPr>
          <w:lang w:val="ru-RU"/>
        </w:rPr>
        <w:t>IPv6"</w:t>
      </w:r>
      <w:r w:rsidR="005C1A68">
        <w:rPr>
          <w:color w:val="000000"/>
          <w:lang w:val="ru-RU"/>
        </w:rPr>
        <w:t>. Р</w:t>
      </w:r>
      <w:r w:rsidR="00460158" w:rsidRPr="00CD577F">
        <w:rPr>
          <w:color w:val="000000"/>
          <w:lang w:val="ru-RU"/>
        </w:rPr>
        <w:t xml:space="preserve">азработана </w:t>
      </w:r>
      <w:r w:rsidR="005C1A68">
        <w:rPr>
          <w:color w:val="000000"/>
          <w:lang w:val="ru-RU"/>
        </w:rPr>
        <w:t xml:space="preserve">и в настоящее время доступна </w:t>
      </w:r>
      <w:r w:rsidR="00460158" w:rsidRPr="00CD577F">
        <w:rPr>
          <w:color w:val="000000"/>
          <w:lang w:val="ru-RU"/>
        </w:rPr>
        <w:t>дорожная карта внедрения IPv6 для Монголии и Бруней-</w:t>
      </w:r>
      <w:proofErr w:type="spellStart"/>
      <w:r w:rsidR="00460158" w:rsidRPr="00CD577F">
        <w:rPr>
          <w:color w:val="000000"/>
          <w:lang w:val="ru-RU"/>
        </w:rPr>
        <w:t>Даруссалама</w:t>
      </w:r>
      <w:proofErr w:type="spellEnd"/>
      <w:r w:rsidR="00460158" w:rsidRPr="00CD577F">
        <w:rPr>
          <w:lang w:val="ru-RU"/>
        </w:rPr>
        <w:t>.</w:t>
      </w:r>
    </w:p>
    <w:p w14:paraId="1BA29D09" w14:textId="6D70ED41" w:rsidR="00723947" w:rsidRPr="00CD577F" w:rsidRDefault="00723947" w:rsidP="00C52A9E">
      <w:pPr>
        <w:rPr>
          <w:lang w:val="ru-RU"/>
        </w:rPr>
      </w:pPr>
      <w:r w:rsidRPr="00CD577F">
        <w:rPr>
          <w:b/>
          <w:lang w:val="ru-RU"/>
        </w:rPr>
        <w:t>3.7</w:t>
      </w:r>
      <w:r w:rsidRPr="00CD577F">
        <w:rPr>
          <w:lang w:val="ru-RU"/>
        </w:rPr>
        <w:tab/>
      </w:r>
      <w:r w:rsidR="00CD577F" w:rsidRPr="00CD577F">
        <w:rPr>
          <w:lang w:val="ru-RU"/>
        </w:rPr>
        <w:t xml:space="preserve">В рамках Академии МСЭ на базе </w:t>
      </w:r>
      <w:r w:rsidR="005C1A68" w:rsidRPr="005C1A68">
        <w:rPr>
          <w:lang w:val="ru-RU"/>
        </w:rPr>
        <w:t>Центр</w:t>
      </w:r>
      <w:r w:rsidR="005C1A68">
        <w:rPr>
          <w:lang w:val="ru-RU"/>
        </w:rPr>
        <w:t>а</w:t>
      </w:r>
      <w:r w:rsidR="005C1A68" w:rsidRPr="005C1A68">
        <w:rPr>
          <w:lang w:val="ru-RU"/>
        </w:rPr>
        <w:t xml:space="preserve"> повышения квалификации в области электросвязи (ALTTC), Индия</w:t>
      </w:r>
      <w:r w:rsidR="00CD577F" w:rsidRPr="00CD577F">
        <w:rPr>
          <w:lang w:val="ru-RU"/>
        </w:rPr>
        <w:t xml:space="preserve">, </w:t>
      </w:r>
      <w:r w:rsidR="00A13B8F">
        <w:rPr>
          <w:lang w:val="ru-RU"/>
        </w:rPr>
        <w:t xml:space="preserve">продолжаются </w:t>
      </w:r>
      <w:r w:rsidR="00A13B8F" w:rsidRPr="00CD577F">
        <w:rPr>
          <w:lang w:val="ru-RU"/>
        </w:rPr>
        <w:t>учебны</w:t>
      </w:r>
      <w:r w:rsidR="00A13B8F">
        <w:rPr>
          <w:lang w:val="ru-RU"/>
        </w:rPr>
        <w:t>е</w:t>
      </w:r>
      <w:r w:rsidR="00A13B8F" w:rsidRPr="00CD577F">
        <w:rPr>
          <w:lang w:val="ru-RU"/>
        </w:rPr>
        <w:t xml:space="preserve"> курс</w:t>
      </w:r>
      <w:r w:rsidR="00A13B8F">
        <w:rPr>
          <w:lang w:val="ru-RU"/>
        </w:rPr>
        <w:t>ы</w:t>
      </w:r>
      <w:r w:rsidR="00A13B8F" w:rsidRPr="00CD577F">
        <w:rPr>
          <w:lang w:val="ru-RU"/>
        </w:rPr>
        <w:t xml:space="preserve"> по безопасности интернета и инфраструктуры IPv6</w:t>
      </w:r>
      <w:r w:rsidR="005B08E0">
        <w:rPr>
          <w:lang w:val="ru-RU"/>
        </w:rPr>
        <w:t>, которые проводятся</w:t>
      </w:r>
      <w:r w:rsidR="00CD577F" w:rsidRPr="00CD577F">
        <w:rPr>
          <w:lang w:val="ru-RU"/>
        </w:rPr>
        <w:t xml:space="preserve"> в партнерстве с </w:t>
      </w:r>
      <w:r w:rsidR="00A13B8F" w:rsidRPr="00A13B8F">
        <w:rPr>
          <w:lang w:val="ru-RU"/>
        </w:rPr>
        <w:t>Министерство</w:t>
      </w:r>
      <w:r w:rsidR="00A13B8F">
        <w:rPr>
          <w:lang w:val="ru-RU"/>
        </w:rPr>
        <w:t>м</w:t>
      </w:r>
      <w:r w:rsidR="00A13B8F" w:rsidRPr="00A13B8F">
        <w:rPr>
          <w:lang w:val="ru-RU"/>
        </w:rPr>
        <w:t xml:space="preserve"> цифровой экономики и </w:t>
      </w:r>
      <w:r w:rsidR="002843BD">
        <w:rPr>
          <w:lang w:val="ru-RU"/>
        </w:rPr>
        <w:t xml:space="preserve">цифрового </w:t>
      </w:r>
      <w:r w:rsidR="00A13B8F" w:rsidRPr="00A13B8F">
        <w:rPr>
          <w:lang w:val="ru-RU"/>
        </w:rPr>
        <w:t xml:space="preserve">общества </w:t>
      </w:r>
      <w:r w:rsidR="00A13B8F">
        <w:rPr>
          <w:lang w:val="ru-RU"/>
        </w:rPr>
        <w:t>(</w:t>
      </w:r>
      <w:r w:rsidR="00CD577F" w:rsidRPr="00CD577F">
        <w:rPr>
          <w:lang w:val="ru-RU"/>
        </w:rPr>
        <w:t>MDES</w:t>
      </w:r>
      <w:r w:rsidR="00A13B8F">
        <w:rPr>
          <w:lang w:val="ru-RU"/>
        </w:rPr>
        <w:t>)</w:t>
      </w:r>
      <w:r w:rsidR="00CD577F" w:rsidRPr="00CD577F">
        <w:rPr>
          <w:lang w:val="ru-RU"/>
        </w:rPr>
        <w:t xml:space="preserve"> Таиланд</w:t>
      </w:r>
      <w:r w:rsidR="00A13B8F">
        <w:rPr>
          <w:lang w:val="ru-RU"/>
        </w:rPr>
        <w:t>а</w:t>
      </w:r>
      <w:r w:rsidR="00CD577F" w:rsidRPr="00CD577F">
        <w:rPr>
          <w:rtl/>
          <w:lang w:val="ru-RU"/>
        </w:rPr>
        <w:t xml:space="preserve"> </w:t>
      </w:r>
      <w:r w:rsidR="00CD577F" w:rsidRPr="00CD577F">
        <w:rPr>
          <w:lang w:val="ru-RU"/>
        </w:rPr>
        <w:t>и APNIC для Азиатско-Тихоокеанского региона.</w:t>
      </w:r>
    </w:p>
    <w:p w14:paraId="486F2CD3" w14:textId="449B691B" w:rsidR="00723947" w:rsidRPr="00CD577F" w:rsidRDefault="00723947" w:rsidP="00C52A9E">
      <w:pPr>
        <w:rPr>
          <w:rFonts w:cstheme="minorHAnsi"/>
          <w:szCs w:val="22"/>
          <w:lang w:val="ru-RU"/>
        </w:rPr>
      </w:pPr>
      <w:r w:rsidRPr="00CD577F">
        <w:rPr>
          <w:rFonts w:cstheme="minorHAnsi"/>
          <w:b/>
          <w:szCs w:val="22"/>
          <w:lang w:val="ru-RU"/>
        </w:rPr>
        <w:t>3.8</w:t>
      </w:r>
      <w:r w:rsidRPr="00CD577F">
        <w:rPr>
          <w:rFonts w:cstheme="minorHAnsi"/>
          <w:szCs w:val="22"/>
          <w:lang w:val="ru-RU"/>
        </w:rPr>
        <w:tab/>
      </w:r>
      <w:r w:rsidR="00CD577F" w:rsidRPr="00E83922">
        <w:rPr>
          <w:lang w:val="ru-RU"/>
        </w:rPr>
        <w:t xml:space="preserve">В Арабском регионе выполнен проект по созданию </w:t>
      </w:r>
      <w:r w:rsidR="00B06E43">
        <w:rPr>
          <w:lang w:val="ru-RU"/>
        </w:rPr>
        <w:t>кадрового</w:t>
      </w:r>
      <w:r w:rsidR="00CD577F" w:rsidRPr="00E83922">
        <w:rPr>
          <w:lang w:val="ru-RU"/>
        </w:rPr>
        <w:t xml:space="preserve"> потенциала в области IPv6 на базе рамочного соглашения о сотрудничестве, подписанного между </w:t>
      </w:r>
      <w:r w:rsidR="00B06E43">
        <w:rPr>
          <w:lang w:val="ru-RU"/>
        </w:rPr>
        <w:t>Регуляторным органов электросвязи</w:t>
      </w:r>
      <w:r w:rsidR="00CD577F" w:rsidRPr="00E83922">
        <w:rPr>
          <w:lang w:val="ru-RU"/>
        </w:rPr>
        <w:t xml:space="preserve"> ОАЭ и МСЭ.</w:t>
      </w:r>
    </w:p>
    <w:p w14:paraId="6C176A39" w14:textId="75C539E7" w:rsidR="00723947" w:rsidRPr="00CD577F" w:rsidRDefault="00723947" w:rsidP="00C52A9E">
      <w:pPr>
        <w:rPr>
          <w:rFonts w:asciiTheme="minorHAnsi" w:hAnsiTheme="minorHAnsi" w:cstheme="minorHAnsi"/>
          <w:szCs w:val="22"/>
          <w:lang w:val="ru-RU"/>
        </w:rPr>
      </w:pPr>
      <w:r w:rsidRPr="00CD577F">
        <w:rPr>
          <w:rFonts w:asciiTheme="minorHAnsi" w:hAnsiTheme="minorHAnsi" w:cstheme="minorHAnsi"/>
          <w:b/>
          <w:szCs w:val="22"/>
          <w:lang w:val="ru-RU"/>
        </w:rPr>
        <w:lastRenderedPageBreak/>
        <w:t>3.9</w:t>
      </w:r>
      <w:r w:rsidRPr="00CD577F">
        <w:rPr>
          <w:rFonts w:asciiTheme="minorHAnsi" w:hAnsiTheme="minorHAnsi" w:cstheme="minorHAnsi"/>
          <w:b/>
          <w:szCs w:val="22"/>
          <w:lang w:val="ru-RU"/>
        </w:rPr>
        <w:tab/>
      </w:r>
      <w:r w:rsidR="00364446">
        <w:rPr>
          <w:rFonts w:asciiTheme="minorHAnsi" w:hAnsiTheme="minorHAnsi" w:cstheme="minorHAnsi"/>
          <w:szCs w:val="22"/>
          <w:lang w:val="ru-RU"/>
        </w:rPr>
        <w:t>Представлен</w:t>
      </w:r>
      <w:r w:rsidR="00CD577F" w:rsidRPr="00CD577F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89" w:history="1">
        <w:r w:rsidR="00CD577F" w:rsidRPr="002843BD">
          <w:rPr>
            <w:rStyle w:val="Hyperlink"/>
            <w:rFonts w:asciiTheme="minorHAnsi" w:hAnsiTheme="minorHAnsi" w:cstheme="minorHAnsi"/>
            <w:szCs w:val="22"/>
            <w:lang w:val="ru-RU"/>
          </w:rPr>
          <w:t>заключительн</w:t>
        </w:r>
        <w:r w:rsidR="00364446" w:rsidRPr="002843BD">
          <w:rPr>
            <w:rStyle w:val="Hyperlink"/>
            <w:rFonts w:asciiTheme="minorHAnsi" w:hAnsiTheme="minorHAnsi" w:cstheme="minorHAnsi"/>
            <w:szCs w:val="22"/>
            <w:lang w:val="ru-RU"/>
          </w:rPr>
          <w:t>ый</w:t>
        </w:r>
        <w:r w:rsidR="00CD577F" w:rsidRPr="002843BD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отчет</w:t>
        </w:r>
      </w:hyperlink>
      <w:r w:rsidR="00CD577F" w:rsidRPr="00CD577F">
        <w:rPr>
          <w:rFonts w:asciiTheme="minorHAnsi" w:hAnsiTheme="minorHAnsi" w:cstheme="minorHAnsi"/>
          <w:szCs w:val="22"/>
          <w:lang w:val="ru-RU"/>
        </w:rPr>
        <w:t xml:space="preserve"> по </w:t>
      </w:r>
      <w:hyperlink r:id="rId90" w:history="1">
        <w:r w:rsidR="00CD577F" w:rsidRPr="002843BD">
          <w:rPr>
            <w:rStyle w:val="Hyperlink"/>
            <w:rFonts w:asciiTheme="minorHAnsi" w:hAnsiTheme="minorHAnsi" w:cstheme="minorHAnsi"/>
            <w:szCs w:val="22"/>
            <w:lang w:val="ru-RU"/>
          </w:rPr>
          <w:t>Вопросу 1/1</w:t>
        </w:r>
      </w:hyperlink>
      <w:r w:rsidR="00CD577F" w:rsidRPr="00CD577F">
        <w:rPr>
          <w:rFonts w:asciiTheme="minorHAnsi" w:hAnsiTheme="minorHAnsi" w:cstheme="minorHAnsi"/>
          <w:szCs w:val="22"/>
          <w:lang w:val="ru-RU"/>
        </w:rPr>
        <w:t xml:space="preserve"> ИК1 МСЭ</w:t>
      </w:r>
      <w:r w:rsidR="00364446">
        <w:rPr>
          <w:rFonts w:asciiTheme="minorHAnsi" w:hAnsiTheme="minorHAnsi" w:cstheme="minorHAnsi"/>
          <w:szCs w:val="22"/>
          <w:lang w:val="ru-RU"/>
        </w:rPr>
        <w:t>-</w:t>
      </w:r>
      <w:r w:rsidR="00CD577F" w:rsidRPr="00CD577F">
        <w:rPr>
          <w:rFonts w:asciiTheme="minorHAnsi" w:hAnsiTheme="minorHAnsi" w:cstheme="minorHAnsi"/>
          <w:szCs w:val="22"/>
          <w:lang w:val="ru-RU"/>
        </w:rPr>
        <w:t>D</w:t>
      </w:r>
      <w:r w:rsidR="00364446">
        <w:rPr>
          <w:rFonts w:asciiTheme="minorHAnsi" w:hAnsiTheme="minorHAnsi" w:cstheme="minorHAnsi"/>
          <w:szCs w:val="22"/>
          <w:lang w:val="ru-RU"/>
        </w:rPr>
        <w:t>. Разработано также важное руководство для оказания помощи развивающимся странам в реализации</w:t>
      </w:r>
      <w:r w:rsidRPr="00CD577F">
        <w:rPr>
          <w:rFonts w:asciiTheme="minorHAnsi" w:hAnsiTheme="minorHAnsi" w:cstheme="minorHAnsi"/>
          <w:szCs w:val="22"/>
          <w:lang w:val="ru-RU"/>
        </w:rPr>
        <w:t xml:space="preserve"> </w:t>
      </w:r>
      <w:r w:rsidR="008226C6">
        <w:rPr>
          <w:rFonts w:asciiTheme="minorHAnsi" w:hAnsiTheme="minorHAnsi" w:cstheme="minorHAnsi"/>
          <w:szCs w:val="22"/>
          <w:lang w:val="ru-RU"/>
        </w:rPr>
        <w:t xml:space="preserve">IPv6 в сетях </w:t>
      </w:r>
      <w:r w:rsidRPr="00CD577F">
        <w:rPr>
          <w:rFonts w:asciiTheme="minorHAnsi" w:hAnsiTheme="minorHAnsi" w:cstheme="minorHAnsi"/>
          <w:szCs w:val="22"/>
          <w:lang w:val="ru-RU"/>
        </w:rPr>
        <w:t>5G.</w:t>
      </w:r>
    </w:p>
    <w:p w14:paraId="343282D3" w14:textId="77777777" w:rsidR="002A501D" w:rsidRPr="00E83922" w:rsidRDefault="002A501D" w:rsidP="002A501D">
      <w:pPr>
        <w:pStyle w:val="Heading1"/>
        <w:spacing w:before="360"/>
        <w:rPr>
          <w:lang w:val="ru-RU"/>
        </w:rPr>
      </w:pPr>
      <w:r w:rsidRPr="00E83922">
        <w:rPr>
          <w:lang w:val="ru-RU"/>
        </w:rPr>
        <w:t>4</w:t>
      </w:r>
      <w:r w:rsidRPr="00E83922">
        <w:rPr>
          <w:lang w:val="ru-RU"/>
        </w:rPr>
        <w:tab/>
        <w:t>Вопросы государственной политики, касающиеся интернета, включая управление наименованиями доменов и адресами</w:t>
      </w:r>
    </w:p>
    <w:p w14:paraId="61935EDB" w14:textId="30AB2047" w:rsidR="00723947" w:rsidRPr="00CD577F" w:rsidRDefault="00723947" w:rsidP="002A501D">
      <w:pPr>
        <w:rPr>
          <w:rFonts w:cstheme="minorHAnsi"/>
          <w:lang w:val="ru-RU"/>
        </w:rPr>
      </w:pPr>
      <w:r w:rsidRPr="00CD577F">
        <w:rPr>
          <w:rFonts w:cstheme="minorHAnsi"/>
          <w:b/>
          <w:lang w:val="ru-RU"/>
        </w:rPr>
        <w:t>4.1</w:t>
      </w:r>
      <w:r w:rsidRPr="00CD577F">
        <w:rPr>
          <w:rFonts w:cstheme="minorHAnsi"/>
          <w:lang w:val="ru-RU"/>
        </w:rPr>
        <w:tab/>
      </w:r>
      <w:hyperlink r:id="rId91" w:history="1">
        <w:r w:rsidR="002A501D" w:rsidRPr="00E83922">
          <w:rPr>
            <w:rStyle w:val="Hyperlink"/>
            <w:szCs w:val="22"/>
            <w:lang w:val="ru-RU"/>
          </w:rPr>
          <w:t>Рабочая группа Совета по вопросам международной государственной политики, касающимся интернета (РГС</w:t>
        </w:r>
        <w:r w:rsidR="002A501D" w:rsidRPr="00E83922">
          <w:rPr>
            <w:rStyle w:val="Hyperlink"/>
            <w:szCs w:val="22"/>
            <w:lang w:val="ru-RU"/>
          </w:rPr>
          <w:noBreakHyphen/>
          <w:t>Интернет)</w:t>
        </w:r>
      </w:hyperlink>
      <w:r w:rsidRPr="00CD577F">
        <w:rPr>
          <w:rFonts w:cstheme="minorHAnsi"/>
          <w:lang w:val="ru-RU"/>
        </w:rPr>
        <w:t xml:space="preserve"> </w:t>
      </w:r>
      <w:r w:rsidR="00CE2F61">
        <w:rPr>
          <w:rFonts w:cstheme="minorHAnsi"/>
          <w:lang w:val="ru-RU"/>
        </w:rPr>
        <w:t xml:space="preserve">провела свои 13-е собрание </w:t>
      </w:r>
      <w:r w:rsidRPr="00CD577F">
        <w:rPr>
          <w:rFonts w:cstheme="minorHAnsi"/>
          <w:lang w:val="ru-RU"/>
        </w:rPr>
        <w:t>19</w:t>
      </w:r>
      <w:r w:rsidR="00CE2F61">
        <w:rPr>
          <w:rFonts w:cstheme="minorHAnsi"/>
          <w:lang w:val="ru-RU"/>
        </w:rPr>
        <w:t>ؘ–</w:t>
      </w:r>
      <w:r w:rsidRPr="00CD577F">
        <w:rPr>
          <w:rFonts w:cstheme="minorHAnsi"/>
          <w:lang w:val="ru-RU"/>
        </w:rPr>
        <w:t>20</w:t>
      </w:r>
      <w:r w:rsidR="00CE2F61">
        <w:rPr>
          <w:rFonts w:cstheme="minorHAnsi"/>
          <w:lang w:val="ru-RU"/>
        </w:rPr>
        <w:t> сентября</w:t>
      </w:r>
      <w:r w:rsidRPr="00CD577F">
        <w:rPr>
          <w:rFonts w:cstheme="minorHAnsi"/>
          <w:lang w:val="ru-RU"/>
        </w:rPr>
        <w:t xml:space="preserve"> 2019</w:t>
      </w:r>
      <w:r w:rsidR="00CE2F61">
        <w:rPr>
          <w:rFonts w:cstheme="minorHAnsi"/>
          <w:lang w:val="ru-RU"/>
        </w:rPr>
        <w:t xml:space="preserve"> года и </w:t>
      </w:r>
      <w:r w:rsidRPr="00CD577F">
        <w:rPr>
          <w:rFonts w:cstheme="minorHAnsi"/>
          <w:lang w:val="ru-RU"/>
        </w:rPr>
        <w:t>14</w:t>
      </w:r>
      <w:r w:rsidR="00CE2F61">
        <w:rPr>
          <w:rFonts w:cstheme="minorHAnsi"/>
          <w:lang w:val="ru-RU"/>
        </w:rPr>
        <w:t>-е собрание</w:t>
      </w:r>
      <w:r w:rsidRPr="00CD577F">
        <w:rPr>
          <w:rFonts w:cstheme="minorHAnsi"/>
          <w:lang w:val="ru-RU"/>
        </w:rPr>
        <w:t xml:space="preserve"> 5</w:t>
      </w:r>
      <w:r w:rsidR="00CE2F61">
        <w:rPr>
          <w:rFonts w:cstheme="minorHAnsi"/>
          <w:lang w:val="ru-RU"/>
        </w:rPr>
        <w:t>–</w:t>
      </w:r>
      <w:r w:rsidRPr="00CD577F">
        <w:rPr>
          <w:rFonts w:cstheme="minorHAnsi"/>
          <w:lang w:val="ru-RU"/>
        </w:rPr>
        <w:t>6</w:t>
      </w:r>
      <w:r w:rsidR="00CE2F61">
        <w:rPr>
          <w:rFonts w:cstheme="minorHAnsi"/>
          <w:lang w:val="ru-RU"/>
        </w:rPr>
        <w:t> февраля</w:t>
      </w:r>
      <w:r w:rsidRPr="00CD577F">
        <w:rPr>
          <w:rFonts w:cstheme="minorHAnsi"/>
          <w:lang w:val="ru-RU"/>
        </w:rPr>
        <w:t xml:space="preserve"> 2020</w:t>
      </w:r>
      <w:r w:rsidR="00CE2F61">
        <w:rPr>
          <w:rFonts w:cstheme="minorHAnsi"/>
          <w:lang w:val="ru-RU"/>
        </w:rPr>
        <w:t> года</w:t>
      </w:r>
      <w:r w:rsidRPr="00CD577F">
        <w:rPr>
          <w:rFonts w:cstheme="minorHAnsi"/>
          <w:lang w:val="ru-RU"/>
        </w:rPr>
        <w:t xml:space="preserve">. </w:t>
      </w:r>
      <w:r w:rsidR="00CD4B10">
        <w:rPr>
          <w:rFonts w:cstheme="minorHAnsi"/>
          <w:lang w:val="ru-RU"/>
        </w:rPr>
        <w:t xml:space="preserve">Группа начала также открытые консультации по теме </w:t>
      </w:r>
      <w:r w:rsidR="00CD4B10">
        <w:rPr>
          <w:lang w:val="ru-RU"/>
        </w:rPr>
        <w:t>"</w:t>
      </w:r>
      <w:r w:rsidR="00CD4B10" w:rsidRPr="00CD4B10">
        <w:rPr>
          <w:lang w:val="ru-RU"/>
        </w:rPr>
        <w:t>Вопросы международной государственной политики, касающиеся интернета, которые связаны с использованием новых и появляющихся технологий в области электросвязи/ИКТ в интересах устойчивого развития</w:t>
      </w:r>
      <w:r w:rsidR="00CD4B10">
        <w:rPr>
          <w:lang w:val="ru-RU"/>
        </w:rPr>
        <w:t>"</w:t>
      </w:r>
      <w:r w:rsidRPr="00CD577F">
        <w:rPr>
          <w:rFonts w:cstheme="minorHAnsi"/>
          <w:lang w:val="ru-RU"/>
        </w:rPr>
        <w:t xml:space="preserve"> </w:t>
      </w:r>
      <w:r w:rsidR="00CD4B10">
        <w:rPr>
          <w:rFonts w:cstheme="minorHAnsi"/>
          <w:lang w:val="ru-RU"/>
        </w:rPr>
        <w:t>и</w:t>
      </w:r>
      <w:r w:rsidRPr="00CD577F">
        <w:rPr>
          <w:rFonts w:cstheme="minorHAnsi"/>
          <w:lang w:val="ru-RU"/>
        </w:rPr>
        <w:t xml:space="preserve"> "</w:t>
      </w:r>
      <w:r w:rsidR="00CD4B10">
        <w:rPr>
          <w:rFonts w:cstheme="minorHAnsi"/>
          <w:lang w:val="ru-RU"/>
        </w:rPr>
        <w:t>Расширение возможности установления интернет-соединений</w:t>
      </w:r>
      <w:r w:rsidRPr="00CD577F">
        <w:rPr>
          <w:rFonts w:cstheme="minorHAnsi"/>
          <w:lang w:val="ru-RU"/>
        </w:rPr>
        <w:t xml:space="preserve">". </w:t>
      </w:r>
      <w:r w:rsidR="00CE2F61">
        <w:rPr>
          <w:rFonts w:cstheme="minorHAnsi"/>
          <w:lang w:val="ru-RU"/>
        </w:rPr>
        <w:t>Отдельный отчет представлен в</w:t>
      </w:r>
      <w:r w:rsidRPr="00CD577F">
        <w:rPr>
          <w:rFonts w:cstheme="minorHAnsi"/>
          <w:lang w:val="ru-RU"/>
        </w:rPr>
        <w:t xml:space="preserve"> </w:t>
      </w:r>
      <w:hyperlink r:id="rId92" w:history="1">
        <w:r w:rsidR="00CE2F61">
          <w:rPr>
            <w:rStyle w:val="Hyperlink"/>
            <w:rFonts w:cstheme="minorHAnsi"/>
            <w:szCs w:val="22"/>
            <w:lang w:val="ru-RU"/>
          </w:rPr>
          <w:t>Документе </w:t>
        </w:r>
        <w:r w:rsidRPr="00CD577F">
          <w:rPr>
            <w:rStyle w:val="Hyperlink"/>
            <w:rFonts w:cstheme="minorHAnsi"/>
            <w:szCs w:val="22"/>
            <w:lang w:val="ru-RU"/>
          </w:rPr>
          <w:t>C20/51</w:t>
        </w:r>
      </w:hyperlink>
      <w:r w:rsidRPr="00CD577F">
        <w:rPr>
          <w:rFonts w:cstheme="minorHAnsi"/>
          <w:lang w:val="ru-RU"/>
        </w:rPr>
        <w:t xml:space="preserve">. </w:t>
      </w:r>
    </w:p>
    <w:p w14:paraId="6DAAE626" w14:textId="518658E0" w:rsidR="00723947" w:rsidRPr="00CD577F" w:rsidRDefault="00723947" w:rsidP="002A501D">
      <w:pPr>
        <w:rPr>
          <w:rFonts w:cstheme="minorHAnsi"/>
          <w:lang w:val="ru-RU"/>
        </w:rPr>
      </w:pPr>
      <w:r w:rsidRPr="00CD577F">
        <w:rPr>
          <w:rFonts w:cstheme="minorHAnsi"/>
          <w:b/>
          <w:lang w:val="ru-RU"/>
        </w:rPr>
        <w:t>4.2</w:t>
      </w:r>
      <w:r w:rsidRPr="00CD577F">
        <w:rPr>
          <w:rFonts w:cstheme="minorHAnsi"/>
          <w:b/>
          <w:lang w:val="ru-RU"/>
        </w:rPr>
        <w:tab/>
      </w:r>
      <w:r w:rsidR="00521466" w:rsidRPr="00521466">
        <w:rPr>
          <w:rFonts w:cstheme="minorHAnsi"/>
          <w:bCs/>
          <w:lang w:val="ru-RU"/>
        </w:rPr>
        <w:t xml:space="preserve">МСЭ </w:t>
      </w:r>
      <w:r w:rsidR="00521466">
        <w:rPr>
          <w:rFonts w:cstheme="minorHAnsi"/>
          <w:lang w:val="ru-RU"/>
        </w:rPr>
        <w:t xml:space="preserve">участвовал в 14-м </w:t>
      </w:r>
      <w:r w:rsidR="00B06E43" w:rsidRPr="00B06E43">
        <w:rPr>
          <w:rFonts w:cstheme="minorHAnsi"/>
          <w:lang w:val="ru-RU"/>
        </w:rPr>
        <w:t>Форум</w:t>
      </w:r>
      <w:r w:rsidR="00B06E43">
        <w:rPr>
          <w:rFonts w:cstheme="minorHAnsi"/>
          <w:lang w:val="ru-RU"/>
        </w:rPr>
        <w:t>е</w:t>
      </w:r>
      <w:r w:rsidR="00B06E43" w:rsidRPr="00B06E43">
        <w:rPr>
          <w:rFonts w:cstheme="minorHAnsi"/>
          <w:lang w:val="ru-RU"/>
        </w:rPr>
        <w:t xml:space="preserve"> по вопросам управления использованием интернета (ФУИ</w:t>
      </w:r>
      <w:r w:rsidR="00B06E43">
        <w:rPr>
          <w:rFonts w:cstheme="minorHAnsi"/>
          <w:lang w:val="ru-RU"/>
        </w:rPr>
        <w:t>)</w:t>
      </w:r>
      <w:r w:rsidR="00B06E43" w:rsidRPr="00B06E43">
        <w:rPr>
          <w:rFonts w:cstheme="minorHAnsi"/>
          <w:lang w:val="ru-RU"/>
        </w:rPr>
        <w:t xml:space="preserve"> </w:t>
      </w:r>
      <w:r w:rsidRPr="00CD577F">
        <w:rPr>
          <w:rFonts w:cstheme="minorHAnsi"/>
          <w:lang w:val="ru-RU"/>
        </w:rPr>
        <w:t>(25</w:t>
      </w:r>
      <w:r w:rsidR="00521466">
        <w:rPr>
          <w:rFonts w:cstheme="minorHAnsi"/>
          <w:lang w:val="ru-RU"/>
        </w:rPr>
        <w:t>–</w:t>
      </w:r>
      <w:r w:rsidRPr="00CD577F">
        <w:rPr>
          <w:rFonts w:cstheme="minorHAnsi"/>
          <w:lang w:val="ru-RU"/>
        </w:rPr>
        <w:t>29</w:t>
      </w:r>
      <w:r w:rsidR="00521466">
        <w:rPr>
          <w:rFonts w:cstheme="minorHAnsi"/>
          <w:lang w:val="ru-RU"/>
        </w:rPr>
        <w:t> ноября</w:t>
      </w:r>
      <w:r w:rsidRPr="00CD577F">
        <w:rPr>
          <w:rFonts w:cstheme="minorHAnsi"/>
          <w:lang w:val="ru-RU"/>
        </w:rPr>
        <w:t xml:space="preserve"> 2019</w:t>
      </w:r>
      <w:r w:rsidR="00521466">
        <w:rPr>
          <w:rFonts w:cstheme="minorHAnsi"/>
          <w:lang w:val="ru-RU"/>
        </w:rPr>
        <w:t> г.</w:t>
      </w:r>
      <w:r w:rsidRPr="00CD577F">
        <w:rPr>
          <w:rFonts w:cstheme="minorHAnsi"/>
          <w:lang w:val="ru-RU"/>
        </w:rPr>
        <w:t xml:space="preserve">, </w:t>
      </w:r>
      <w:r w:rsidR="00521466">
        <w:rPr>
          <w:rFonts w:cstheme="minorHAnsi"/>
          <w:lang w:val="ru-RU"/>
        </w:rPr>
        <w:t>Берлин, Германия</w:t>
      </w:r>
      <w:r w:rsidRPr="00CD577F">
        <w:rPr>
          <w:rFonts w:cstheme="minorHAnsi"/>
          <w:lang w:val="ru-RU"/>
        </w:rPr>
        <w:t xml:space="preserve">). </w:t>
      </w:r>
      <w:r w:rsidR="00521466">
        <w:rPr>
          <w:rFonts w:cstheme="minorHAnsi"/>
          <w:lang w:val="ru-RU"/>
        </w:rPr>
        <w:t xml:space="preserve">Генеральный секретарь принял участие </w:t>
      </w:r>
      <w:r w:rsidR="00B06E43">
        <w:rPr>
          <w:rFonts w:cstheme="minorHAnsi"/>
          <w:lang w:val="ru-RU"/>
        </w:rPr>
        <w:t>во вступительном</w:t>
      </w:r>
      <w:r w:rsidR="00521466">
        <w:rPr>
          <w:rFonts w:cstheme="minorHAnsi"/>
          <w:lang w:val="ru-RU"/>
        </w:rPr>
        <w:t xml:space="preserve"> диалог</w:t>
      </w:r>
      <w:r w:rsidR="00B06E43">
        <w:rPr>
          <w:rFonts w:cstheme="minorHAnsi"/>
          <w:lang w:val="ru-RU"/>
        </w:rPr>
        <w:t>е</w:t>
      </w:r>
      <w:r w:rsidR="00521466">
        <w:rPr>
          <w:rFonts w:cstheme="minorHAnsi"/>
          <w:lang w:val="ru-RU"/>
        </w:rPr>
        <w:t xml:space="preserve"> высокого уровня</w:t>
      </w:r>
      <w:r w:rsidRPr="00CD577F">
        <w:rPr>
          <w:rFonts w:cstheme="minorHAnsi"/>
          <w:lang w:val="ru-RU"/>
        </w:rPr>
        <w:t xml:space="preserve">. </w:t>
      </w:r>
      <w:r w:rsidR="00C14DAC">
        <w:rPr>
          <w:rFonts w:cstheme="minorHAnsi"/>
          <w:lang w:val="ru-RU"/>
        </w:rPr>
        <w:t>МСЭ провел</w:t>
      </w:r>
      <w:r w:rsidRPr="00CD577F">
        <w:rPr>
          <w:rFonts w:cstheme="minorHAnsi"/>
          <w:lang w:val="ru-RU"/>
        </w:rPr>
        <w:t xml:space="preserve">: </w:t>
      </w:r>
      <w:r w:rsidR="00C14DAC">
        <w:rPr>
          <w:rFonts w:cstheme="minorHAnsi"/>
          <w:lang w:val="ru-RU"/>
        </w:rPr>
        <w:t xml:space="preserve">ежегодную церемонию вручения наград </w:t>
      </w:r>
      <w:r w:rsidR="00C14DAC" w:rsidRPr="00C14DAC">
        <w:rPr>
          <w:rFonts w:cstheme="minorHAnsi"/>
          <w:lang w:val="ru-RU"/>
        </w:rPr>
        <w:t>"РАВНЫЕ в технологиях"</w:t>
      </w:r>
      <w:r w:rsidRPr="00CD577F">
        <w:rPr>
          <w:rFonts w:cstheme="minorHAnsi"/>
          <w:lang w:val="ru-RU"/>
        </w:rPr>
        <w:t xml:space="preserve">, </w:t>
      </w:r>
      <w:r w:rsidR="00C14DAC">
        <w:rPr>
          <w:rFonts w:cstheme="minorHAnsi"/>
          <w:lang w:val="ru-RU"/>
        </w:rPr>
        <w:t xml:space="preserve">Открытый форум </w:t>
      </w:r>
      <w:r w:rsidR="00C14DAC" w:rsidRPr="00C14DAC">
        <w:rPr>
          <w:rFonts w:cstheme="minorHAnsi"/>
          <w:lang w:val="ru-RU"/>
        </w:rPr>
        <w:t xml:space="preserve">по реализации </w:t>
      </w:r>
      <w:r w:rsidR="00B06E43">
        <w:rPr>
          <w:rFonts w:cstheme="minorHAnsi"/>
          <w:lang w:val="ru-RU"/>
        </w:rPr>
        <w:t>н</w:t>
      </w:r>
      <w:r w:rsidR="00C14DAC" w:rsidRPr="00C14DAC">
        <w:rPr>
          <w:rFonts w:cstheme="minorHAnsi"/>
          <w:lang w:val="ru-RU"/>
        </w:rPr>
        <w:t xml:space="preserve">аправлений деятельности ВВУИО для достижения ЦУР </w:t>
      </w:r>
      <w:r w:rsidR="00C14DAC">
        <w:rPr>
          <w:rFonts w:cstheme="minorHAnsi"/>
          <w:lang w:val="ru-RU"/>
        </w:rPr>
        <w:t xml:space="preserve">и Форум ВВУИО </w:t>
      </w:r>
      <w:r w:rsidRPr="00CD577F">
        <w:rPr>
          <w:rFonts w:cstheme="minorHAnsi"/>
          <w:lang w:val="ru-RU"/>
        </w:rPr>
        <w:t>2020</w:t>
      </w:r>
      <w:r w:rsidR="00C14DAC">
        <w:rPr>
          <w:rFonts w:cstheme="minorHAnsi"/>
          <w:lang w:val="ru-RU"/>
        </w:rPr>
        <w:t> года</w:t>
      </w:r>
      <w:r w:rsidRPr="00CD577F">
        <w:rPr>
          <w:rFonts w:cstheme="minorHAnsi"/>
          <w:lang w:val="ru-RU"/>
        </w:rPr>
        <w:t xml:space="preserve"> </w:t>
      </w:r>
      <w:r w:rsidR="00C14DAC" w:rsidRPr="00C14DAC">
        <w:rPr>
          <w:rFonts w:cstheme="minorHAnsi"/>
          <w:lang w:val="ru-RU"/>
        </w:rPr>
        <w:t>(совместно организованн</w:t>
      </w:r>
      <w:r w:rsidR="00C14DAC">
        <w:rPr>
          <w:rFonts w:cstheme="minorHAnsi"/>
          <w:lang w:val="ru-RU"/>
        </w:rPr>
        <w:t>ый</w:t>
      </w:r>
      <w:r w:rsidR="00C14DAC" w:rsidRPr="00C14DAC">
        <w:rPr>
          <w:rFonts w:cstheme="minorHAnsi"/>
          <w:lang w:val="ru-RU"/>
        </w:rPr>
        <w:t xml:space="preserve"> содействующими организациями по </w:t>
      </w:r>
      <w:r w:rsidR="00B06E43">
        <w:rPr>
          <w:rFonts w:cstheme="minorHAnsi"/>
          <w:lang w:val="ru-RU"/>
        </w:rPr>
        <w:t>н</w:t>
      </w:r>
      <w:r w:rsidR="00C14DAC" w:rsidRPr="00C14DAC">
        <w:rPr>
          <w:rFonts w:cstheme="minorHAnsi"/>
          <w:lang w:val="ru-RU"/>
        </w:rPr>
        <w:t xml:space="preserve">аправлениям деятельности ВВУИО), </w:t>
      </w:r>
      <w:r w:rsidR="006F30DE">
        <w:rPr>
          <w:rFonts w:cstheme="minorHAnsi"/>
          <w:lang w:val="ru-RU"/>
        </w:rPr>
        <w:t xml:space="preserve">а также обсуждение в формате круглого стола на тему </w:t>
      </w:r>
      <w:r w:rsidRPr="00CD577F">
        <w:rPr>
          <w:rFonts w:cstheme="minorHAnsi"/>
          <w:lang w:val="ru-RU"/>
        </w:rPr>
        <w:t>"</w:t>
      </w:r>
      <w:r w:rsidR="00B06E43">
        <w:rPr>
          <w:rFonts w:cstheme="minorHAnsi"/>
          <w:lang w:val="ru-RU"/>
        </w:rPr>
        <w:t>Содействие</w:t>
      </w:r>
      <w:r w:rsidR="006F30DE">
        <w:rPr>
          <w:rFonts w:cstheme="minorHAnsi"/>
          <w:lang w:val="ru-RU"/>
        </w:rPr>
        <w:t xml:space="preserve"> гендерно</w:t>
      </w:r>
      <w:r w:rsidR="00B06E43">
        <w:rPr>
          <w:rFonts w:cstheme="minorHAnsi"/>
          <w:lang w:val="ru-RU"/>
        </w:rPr>
        <w:t>му</w:t>
      </w:r>
      <w:r w:rsidR="006F30DE">
        <w:rPr>
          <w:rFonts w:cstheme="minorHAnsi"/>
          <w:lang w:val="ru-RU"/>
        </w:rPr>
        <w:t xml:space="preserve"> равенств</w:t>
      </w:r>
      <w:r w:rsidR="00B06E43">
        <w:rPr>
          <w:rFonts w:cstheme="minorHAnsi"/>
          <w:lang w:val="ru-RU"/>
        </w:rPr>
        <w:t>у</w:t>
      </w:r>
      <w:r w:rsidR="006F30DE">
        <w:rPr>
          <w:rFonts w:cstheme="minorHAnsi"/>
          <w:lang w:val="ru-RU"/>
        </w:rPr>
        <w:t xml:space="preserve"> в цифровую эпоху: как</w:t>
      </w:r>
      <w:r w:rsidR="00B06E43">
        <w:rPr>
          <w:rFonts w:cstheme="minorHAnsi"/>
          <w:lang w:val="ru-RU"/>
        </w:rPr>
        <w:t>ую</w:t>
      </w:r>
      <w:r w:rsidR="006F30DE">
        <w:rPr>
          <w:rFonts w:cstheme="minorHAnsi"/>
          <w:lang w:val="ru-RU"/>
        </w:rPr>
        <w:t xml:space="preserve"> роль</w:t>
      </w:r>
      <w:r w:rsidR="00B06E43">
        <w:rPr>
          <w:rFonts w:cstheme="minorHAnsi"/>
          <w:lang w:val="ru-RU"/>
        </w:rPr>
        <w:t xml:space="preserve"> играют</w:t>
      </w:r>
      <w:r w:rsidR="006F30DE">
        <w:rPr>
          <w:rFonts w:cstheme="minorHAnsi"/>
          <w:lang w:val="ru-RU"/>
        </w:rPr>
        <w:t xml:space="preserve"> правительств</w:t>
      </w:r>
      <w:r w:rsidR="00B06E43">
        <w:rPr>
          <w:rFonts w:cstheme="minorHAnsi"/>
          <w:lang w:val="ru-RU"/>
        </w:rPr>
        <w:t>а</w:t>
      </w:r>
      <w:r w:rsidR="006F30DE">
        <w:rPr>
          <w:rFonts w:cstheme="minorHAnsi"/>
          <w:lang w:val="ru-RU"/>
        </w:rPr>
        <w:t>?"</w:t>
      </w:r>
      <w:r w:rsidRPr="00CD577F">
        <w:rPr>
          <w:rFonts w:cstheme="minorHAnsi"/>
          <w:lang w:val="ru-RU"/>
        </w:rPr>
        <w:t xml:space="preserve"> (</w:t>
      </w:r>
      <w:r w:rsidR="006F30DE">
        <w:rPr>
          <w:rFonts w:cstheme="minorHAnsi"/>
          <w:lang w:val="ru-RU"/>
        </w:rPr>
        <w:t>организованное совместно с правительством Германии</w:t>
      </w:r>
      <w:r w:rsidRPr="00CD577F">
        <w:rPr>
          <w:rFonts w:cstheme="minorHAnsi"/>
          <w:lang w:val="ru-RU"/>
        </w:rPr>
        <w:t>).</w:t>
      </w:r>
    </w:p>
    <w:p w14:paraId="504C43E7" w14:textId="1C52FC2F" w:rsidR="00723947" w:rsidRPr="00CD577F" w:rsidRDefault="00723947" w:rsidP="002A501D">
      <w:pPr>
        <w:rPr>
          <w:rFonts w:cstheme="minorHAnsi"/>
          <w:lang w:val="ru-RU"/>
        </w:rPr>
      </w:pPr>
      <w:r w:rsidRPr="00CD577F">
        <w:rPr>
          <w:rFonts w:cstheme="minorHAnsi"/>
          <w:b/>
          <w:lang w:val="ru-RU"/>
        </w:rPr>
        <w:t>4.3</w:t>
      </w:r>
      <w:r w:rsidRPr="00CD577F">
        <w:rPr>
          <w:rFonts w:cstheme="minorHAnsi"/>
          <w:lang w:val="ru-RU"/>
        </w:rPr>
        <w:tab/>
      </w:r>
      <w:r w:rsidR="002A501D" w:rsidRPr="00E83922">
        <w:rPr>
          <w:lang w:val="ru-RU"/>
        </w:rPr>
        <w:t xml:space="preserve">МСЭ продолжает отслеживать вопросы защиты названий и сокращений названий межправительственных организаций (МПО) в любых новых </w:t>
      </w:r>
      <w:proofErr w:type="spellStart"/>
      <w:r w:rsidR="002A501D" w:rsidRPr="00E83922">
        <w:rPr>
          <w:lang w:val="ru-RU"/>
        </w:rPr>
        <w:t>gTLD</w:t>
      </w:r>
      <w:proofErr w:type="spellEnd"/>
      <w:r w:rsidR="002A501D" w:rsidRPr="00E83922">
        <w:rPr>
          <w:lang w:val="ru-RU"/>
        </w:rPr>
        <w:t xml:space="preserve"> в рамках коалиции МПО, в состав которой входят порядка </w:t>
      </w:r>
      <w:r w:rsidR="002A501D" w:rsidRPr="00E83922">
        <w:rPr>
          <w:rFonts w:eastAsiaTheme="minorEastAsia"/>
          <w:lang w:val="ru-RU"/>
        </w:rPr>
        <w:t xml:space="preserve">35 МПО, в том числе </w:t>
      </w:r>
      <w:r w:rsidR="002A501D" w:rsidRPr="00E83922">
        <w:rPr>
          <w:lang w:val="ru-RU"/>
        </w:rPr>
        <w:t>ОЭСР, ООН, ВПС, ВОЗ, ВОИС и Всемирный банк</w:t>
      </w:r>
      <w:r w:rsidR="002A501D">
        <w:rPr>
          <w:lang w:val="ru-RU"/>
        </w:rPr>
        <w:t>.</w:t>
      </w:r>
    </w:p>
    <w:p w14:paraId="18D5D7C0" w14:textId="6B1A5E4A" w:rsidR="00723947" w:rsidRPr="00CD577F" w:rsidRDefault="00723947" w:rsidP="002A501D">
      <w:pPr>
        <w:rPr>
          <w:rFonts w:cstheme="minorHAnsi"/>
          <w:lang w:val="ru-RU"/>
        </w:rPr>
      </w:pPr>
      <w:r w:rsidRPr="00CD577F">
        <w:rPr>
          <w:rFonts w:cstheme="minorHAnsi"/>
          <w:b/>
          <w:lang w:val="ru-RU"/>
        </w:rPr>
        <w:t>4.4</w:t>
      </w:r>
      <w:r w:rsidRPr="00CD577F">
        <w:rPr>
          <w:rFonts w:cstheme="minorHAnsi"/>
          <w:lang w:val="ru-RU"/>
        </w:rPr>
        <w:tab/>
      </w:r>
      <w:r w:rsidR="00432B26">
        <w:rPr>
          <w:rFonts w:cstheme="minorHAnsi"/>
          <w:lang w:val="ru-RU"/>
        </w:rPr>
        <w:t>БРЭ провело в 2019 году несколько учебных курсов и мероприятий по созданию потенциала</w:t>
      </w:r>
      <w:r w:rsidRPr="00CD577F">
        <w:rPr>
          <w:rFonts w:cstheme="minorHAnsi"/>
          <w:lang w:val="ru-RU"/>
        </w:rPr>
        <w:t xml:space="preserve">, </w:t>
      </w:r>
      <w:r w:rsidR="00432B26">
        <w:rPr>
          <w:rFonts w:cstheme="minorHAnsi"/>
          <w:lang w:val="ru-RU"/>
        </w:rPr>
        <w:t>в том числе региональный семинар-практикум "</w:t>
      </w:r>
      <w:r w:rsidR="00432B26" w:rsidRPr="00432B26">
        <w:rPr>
          <w:rFonts w:cstheme="minorHAnsi"/>
          <w:lang w:val="ru-RU"/>
        </w:rPr>
        <w:t>Укрепление потенциала для управления использованием интернета на международном уровне"</w:t>
      </w:r>
      <w:r w:rsidR="009E314B">
        <w:rPr>
          <w:rFonts w:cstheme="minorHAnsi"/>
          <w:lang w:val="ru-RU"/>
        </w:rPr>
        <w:t xml:space="preserve"> для Арабского региона в Королевстве Бахрейн</w:t>
      </w:r>
      <w:r w:rsidRPr="00CD577F">
        <w:rPr>
          <w:rFonts w:cstheme="minorHAnsi"/>
          <w:lang w:val="ru-RU"/>
        </w:rPr>
        <w:t xml:space="preserve"> (1</w:t>
      </w:r>
      <w:r w:rsidR="009E314B">
        <w:rPr>
          <w:rFonts w:cstheme="minorHAnsi"/>
          <w:lang w:val="ru-RU"/>
        </w:rPr>
        <w:t>–</w:t>
      </w:r>
      <w:r w:rsidRPr="00CD577F">
        <w:rPr>
          <w:rFonts w:cstheme="minorHAnsi"/>
          <w:lang w:val="ru-RU"/>
        </w:rPr>
        <w:t>2</w:t>
      </w:r>
      <w:r w:rsidR="009E314B">
        <w:rPr>
          <w:rFonts w:cstheme="minorHAnsi"/>
          <w:lang w:val="ru-RU"/>
        </w:rPr>
        <w:t> октября</w:t>
      </w:r>
      <w:r w:rsidRPr="00CD577F">
        <w:rPr>
          <w:rFonts w:cstheme="minorHAnsi"/>
          <w:lang w:val="ru-RU"/>
        </w:rPr>
        <w:t xml:space="preserve"> 2019</w:t>
      </w:r>
      <w:r w:rsidR="009E314B">
        <w:rPr>
          <w:rFonts w:cstheme="minorHAnsi"/>
          <w:lang w:val="ru-RU"/>
        </w:rPr>
        <w:t> г.</w:t>
      </w:r>
      <w:r w:rsidRPr="00CD577F">
        <w:rPr>
          <w:rFonts w:cstheme="minorHAnsi"/>
          <w:lang w:val="ru-RU"/>
        </w:rPr>
        <w:t xml:space="preserve">). </w:t>
      </w:r>
    </w:p>
    <w:p w14:paraId="04F1C4A4" w14:textId="77777777" w:rsidR="002A501D" w:rsidRPr="00E83922" w:rsidRDefault="002A501D" w:rsidP="002A501D">
      <w:pPr>
        <w:pStyle w:val="Heading1"/>
        <w:rPr>
          <w:lang w:val="ru-RU"/>
        </w:rPr>
      </w:pPr>
      <w:r w:rsidRPr="00E83922">
        <w:rPr>
          <w:lang w:val="ru-RU"/>
        </w:rPr>
        <w:t>5</w:t>
      </w:r>
      <w:r w:rsidRPr="00E83922">
        <w:rPr>
          <w:lang w:val="ru-RU"/>
        </w:rPr>
        <w:tab/>
        <w:t>ENUM</w:t>
      </w:r>
    </w:p>
    <w:p w14:paraId="6D18C012" w14:textId="48636C91" w:rsidR="00723947" w:rsidRPr="00CD577F" w:rsidRDefault="00723947" w:rsidP="002A501D">
      <w:pPr>
        <w:rPr>
          <w:lang w:val="ru-RU"/>
        </w:rPr>
      </w:pPr>
      <w:r w:rsidRPr="00CD577F">
        <w:rPr>
          <w:b/>
          <w:lang w:val="ru-RU"/>
        </w:rPr>
        <w:t>5.1</w:t>
      </w:r>
      <w:r w:rsidRPr="00CD577F">
        <w:rPr>
          <w:lang w:val="ru-RU"/>
        </w:rPr>
        <w:tab/>
      </w:r>
      <w:r w:rsidR="00790E8F" w:rsidRPr="00E83922">
        <w:rPr>
          <w:lang w:val="ru-RU"/>
        </w:rPr>
        <w:t xml:space="preserve">МСЭ-T поддерживает и ведет </w:t>
      </w:r>
      <w:hyperlink r:id="rId93" w:history="1">
        <w:r w:rsidR="00790E8F" w:rsidRPr="00E83922">
          <w:rPr>
            <w:rStyle w:val="Hyperlink"/>
            <w:lang w:val="ru-RU"/>
          </w:rPr>
          <w:t>обновленную информацию о протокол</w:t>
        </w:r>
        <w:r w:rsidR="00B47A37">
          <w:rPr>
            <w:rStyle w:val="Hyperlink"/>
            <w:lang w:val="ru-RU"/>
          </w:rPr>
          <w:t>е</w:t>
        </w:r>
        <w:r w:rsidR="00790E8F" w:rsidRPr="00E83922">
          <w:rPr>
            <w:rStyle w:val="Hyperlink"/>
            <w:lang w:val="ru-RU"/>
          </w:rPr>
          <w:t xml:space="preserve"> ENUM</w:t>
        </w:r>
      </w:hyperlink>
      <w:r w:rsidR="00790E8F" w:rsidRPr="00E83922">
        <w:rPr>
          <w:lang w:val="ru-RU"/>
        </w:rPr>
        <w:t>.</w:t>
      </w:r>
    </w:p>
    <w:p w14:paraId="698D6DB8" w14:textId="7DA0ADC1" w:rsidR="00723947" w:rsidRPr="00CD577F" w:rsidRDefault="00723947" w:rsidP="002A501D">
      <w:pPr>
        <w:rPr>
          <w:highlight w:val="yellow"/>
          <w:lang w:val="ru-RU"/>
        </w:rPr>
      </w:pPr>
      <w:r w:rsidRPr="00CD577F">
        <w:rPr>
          <w:b/>
          <w:lang w:val="ru-RU"/>
        </w:rPr>
        <w:t>5.2</w:t>
      </w:r>
      <w:r w:rsidRPr="00CD577F">
        <w:rPr>
          <w:lang w:val="ru-RU"/>
        </w:rPr>
        <w:tab/>
      </w:r>
      <w:r w:rsidR="00B47A37">
        <w:rPr>
          <w:lang w:val="ru-RU"/>
        </w:rPr>
        <w:t xml:space="preserve">ИК11 МСЭ-Т </w:t>
      </w:r>
      <w:r w:rsidR="00E625AC">
        <w:rPr>
          <w:lang w:val="ru-RU"/>
        </w:rPr>
        <w:t xml:space="preserve">работает по теме присоединения </w:t>
      </w:r>
      <w:proofErr w:type="spellStart"/>
      <w:r w:rsidRPr="00CD577F">
        <w:rPr>
          <w:lang w:val="ru-RU"/>
        </w:rPr>
        <w:t>VoLTE</w:t>
      </w:r>
      <w:proofErr w:type="spellEnd"/>
      <w:r w:rsidRPr="00CD577F">
        <w:rPr>
          <w:lang w:val="ru-RU"/>
        </w:rPr>
        <w:t>/</w:t>
      </w:r>
      <w:proofErr w:type="spellStart"/>
      <w:r w:rsidRPr="00CD577F">
        <w:rPr>
          <w:lang w:val="ru-RU"/>
        </w:rPr>
        <w:t>ViLTE</w:t>
      </w:r>
      <w:proofErr w:type="spellEnd"/>
      <w:r w:rsidRPr="00CD577F">
        <w:rPr>
          <w:lang w:val="ru-RU"/>
        </w:rPr>
        <w:t xml:space="preserve"> </w:t>
      </w:r>
      <w:r w:rsidR="00E625AC">
        <w:rPr>
          <w:lang w:val="ru-RU"/>
        </w:rPr>
        <w:t>и принятия</w:t>
      </w:r>
      <w:r w:rsidRPr="00CD577F">
        <w:rPr>
          <w:lang w:val="ru-RU"/>
        </w:rPr>
        <w:t xml:space="preserve"> ENUM </w:t>
      </w:r>
      <w:r w:rsidR="00E625AC">
        <w:rPr>
          <w:lang w:val="ru-RU"/>
        </w:rPr>
        <w:t>для присоединения</w:t>
      </w:r>
      <w:r w:rsidRPr="00CD577F">
        <w:rPr>
          <w:lang w:val="ru-RU"/>
        </w:rPr>
        <w:t xml:space="preserve"> IMS </w:t>
      </w:r>
      <w:r w:rsidR="00E625AC">
        <w:rPr>
          <w:lang w:val="ru-RU"/>
        </w:rPr>
        <w:t>совместно с ИК</w:t>
      </w:r>
      <w:r w:rsidRPr="00CD577F">
        <w:rPr>
          <w:lang w:val="ru-RU"/>
        </w:rPr>
        <w:t>2</w:t>
      </w:r>
      <w:r w:rsidR="00E625AC">
        <w:rPr>
          <w:lang w:val="ru-RU"/>
        </w:rPr>
        <w:t xml:space="preserve"> МСЭ-Т</w:t>
      </w:r>
      <w:r w:rsidRPr="00CD577F">
        <w:rPr>
          <w:lang w:val="ru-RU"/>
        </w:rPr>
        <w:t>.</w:t>
      </w:r>
    </w:p>
    <w:p w14:paraId="702741D7" w14:textId="77777777" w:rsidR="002A501D" w:rsidRPr="00E83922" w:rsidRDefault="002A501D" w:rsidP="002A501D">
      <w:pPr>
        <w:pStyle w:val="Heading1"/>
        <w:spacing w:before="360"/>
        <w:rPr>
          <w:lang w:val="ru-RU"/>
        </w:rPr>
      </w:pPr>
      <w:r w:rsidRPr="00E83922">
        <w:rPr>
          <w:lang w:val="ru-RU"/>
        </w:rPr>
        <w:t>6</w:t>
      </w:r>
      <w:r w:rsidRPr="00E83922">
        <w:rPr>
          <w:lang w:val="ru-RU"/>
        </w:rPr>
        <w:tab/>
        <w:t>Международные интернет-соединения (IIC)/пункты обмена трафиком интернета (IXP)</w:t>
      </w:r>
    </w:p>
    <w:p w14:paraId="18EE3362" w14:textId="6F105438" w:rsidR="00723947" w:rsidRPr="00CD577F" w:rsidRDefault="00723947" w:rsidP="00790E8F">
      <w:pPr>
        <w:rPr>
          <w:lang w:val="ru-RU"/>
        </w:rPr>
      </w:pPr>
      <w:r w:rsidRPr="00CD577F">
        <w:rPr>
          <w:b/>
          <w:lang w:val="ru-RU"/>
        </w:rPr>
        <w:t>6.1</w:t>
      </w:r>
      <w:r w:rsidRPr="00CD577F">
        <w:rPr>
          <w:lang w:val="ru-RU"/>
        </w:rPr>
        <w:tab/>
      </w:r>
      <w:bookmarkStart w:id="4" w:name="_Hlk500485334"/>
      <w:r w:rsidR="009662A2">
        <w:rPr>
          <w:lang w:val="ru-RU"/>
        </w:rPr>
        <w:t>БРЭ оказало помощь Гватемале, Черногории и Тимору-</w:t>
      </w:r>
      <w:proofErr w:type="spellStart"/>
      <w:r w:rsidR="009662A2">
        <w:rPr>
          <w:lang w:val="ru-RU"/>
        </w:rPr>
        <w:t>Леште</w:t>
      </w:r>
      <w:proofErr w:type="spellEnd"/>
      <w:r w:rsidR="009662A2">
        <w:rPr>
          <w:lang w:val="ru-RU"/>
        </w:rPr>
        <w:t xml:space="preserve"> в разработке типового присоединения как основы для создания национальных и региональных </w:t>
      </w:r>
      <w:r w:rsidRPr="00CD577F">
        <w:rPr>
          <w:lang w:val="ru-RU"/>
        </w:rPr>
        <w:t xml:space="preserve">IXP. </w:t>
      </w:r>
      <w:r w:rsidR="009662A2">
        <w:rPr>
          <w:lang w:val="ru-RU"/>
        </w:rPr>
        <w:t xml:space="preserve">Осуществляется подготовка новых публикаций </w:t>
      </w:r>
      <w:r w:rsidR="009662A2" w:rsidRPr="00E83922">
        <w:rPr>
          <w:lang w:val="ru-RU"/>
        </w:rPr>
        <w:t>"Пункты обмена трафиком интернета"</w:t>
      </w:r>
      <w:r w:rsidR="004450BB">
        <w:rPr>
          <w:lang w:val="ru-RU"/>
        </w:rPr>
        <w:t xml:space="preserve"> и</w:t>
      </w:r>
      <w:r w:rsidR="009662A2">
        <w:rPr>
          <w:lang w:val="ru-RU"/>
        </w:rPr>
        <w:t xml:space="preserve"> "В</w:t>
      </w:r>
      <w:r w:rsidR="009662A2" w:rsidRPr="00E83922">
        <w:rPr>
          <w:lang w:val="ru-RU"/>
        </w:rPr>
        <w:t>озобновляемые источники энергии для связи в сельских районах</w:t>
      </w:r>
      <w:r w:rsidR="009662A2">
        <w:rPr>
          <w:lang w:val="ru-RU"/>
        </w:rPr>
        <w:t>"</w:t>
      </w:r>
      <w:r w:rsidRPr="00CD577F">
        <w:rPr>
          <w:lang w:val="ru-RU"/>
        </w:rPr>
        <w:t xml:space="preserve">. </w:t>
      </w:r>
    </w:p>
    <w:p w14:paraId="0535EBE1" w14:textId="32A1451A" w:rsidR="00723947" w:rsidRPr="00CD577F" w:rsidRDefault="00723947" w:rsidP="00790E8F">
      <w:pPr>
        <w:rPr>
          <w:lang w:val="ru-RU"/>
        </w:rPr>
      </w:pPr>
      <w:r w:rsidRPr="00CD577F">
        <w:rPr>
          <w:b/>
          <w:lang w:val="ru-RU"/>
        </w:rPr>
        <w:t>6.2</w:t>
      </w:r>
      <w:r w:rsidRPr="00CD577F">
        <w:rPr>
          <w:lang w:val="ru-RU"/>
        </w:rPr>
        <w:tab/>
      </w:r>
      <w:r w:rsidR="009662A2">
        <w:rPr>
          <w:lang w:val="ru-RU"/>
        </w:rPr>
        <w:t xml:space="preserve">В Африканском регионе БРЭ поддерживает также реализацию </w:t>
      </w:r>
      <w:r w:rsidR="00CA5AB7" w:rsidRPr="00CA5AB7">
        <w:rPr>
          <w:lang w:val="ru-RU"/>
        </w:rPr>
        <w:t xml:space="preserve">роуминга на территории зоны единой сети </w:t>
      </w:r>
      <w:r w:rsidR="00CA5AB7">
        <w:rPr>
          <w:lang w:val="ru-RU"/>
        </w:rPr>
        <w:t xml:space="preserve">в Западной Африке и создание национальных и региональных </w:t>
      </w:r>
      <w:r w:rsidRPr="00CD577F">
        <w:rPr>
          <w:lang w:val="ru-RU"/>
        </w:rPr>
        <w:t>IXP</w:t>
      </w:r>
      <w:r w:rsidR="00CA5AB7">
        <w:rPr>
          <w:lang w:val="ru-RU"/>
        </w:rPr>
        <w:t xml:space="preserve"> для обеспечения возможности высокоскоростных и высококачественных широкополосных соединений и доступа</w:t>
      </w:r>
      <w:r w:rsidRPr="00CD577F">
        <w:rPr>
          <w:lang w:val="ru-RU"/>
        </w:rPr>
        <w:t xml:space="preserve">. </w:t>
      </w:r>
      <w:r w:rsidR="00CA5AB7" w:rsidRPr="00E83922">
        <w:rPr>
          <w:rFonts w:asciiTheme="minorHAnsi" w:hAnsiTheme="minorHAnsi" w:cstheme="minorHAnsi"/>
          <w:szCs w:val="24"/>
          <w:lang w:val="ru-RU"/>
        </w:rPr>
        <w:t>Рассматривается вопрос о создании еще одного субрегионального IXP совместно с Djibouti Telecom</w:t>
      </w:r>
      <w:r w:rsidRPr="00CD577F">
        <w:rPr>
          <w:lang w:val="ru-RU"/>
        </w:rPr>
        <w:t>.</w:t>
      </w:r>
    </w:p>
    <w:p w14:paraId="00A6CFD6" w14:textId="1222FDDC" w:rsidR="00723947" w:rsidRPr="00CD577F" w:rsidRDefault="00723947" w:rsidP="00790E8F">
      <w:pPr>
        <w:rPr>
          <w:lang w:val="ru-RU"/>
        </w:rPr>
      </w:pPr>
      <w:r w:rsidRPr="00CD577F">
        <w:rPr>
          <w:b/>
          <w:lang w:val="ru-RU"/>
        </w:rPr>
        <w:t>6.3</w:t>
      </w:r>
      <w:r w:rsidRPr="00CD577F">
        <w:rPr>
          <w:lang w:val="ru-RU"/>
        </w:rPr>
        <w:tab/>
      </w:r>
      <w:r w:rsidR="00E27734" w:rsidRPr="00E83922">
        <w:rPr>
          <w:lang w:val="ru-RU"/>
        </w:rPr>
        <w:t xml:space="preserve">БРЭ разработало </w:t>
      </w:r>
      <w:hyperlink r:id="rId94" w:history="1">
        <w:r w:rsidR="00790E8F" w:rsidRPr="00E83922">
          <w:rPr>
            <w:rStyle w:val="Hyperlink"/>
            <w:lang w:val="ru-RU"/>
          </w:rPr>
          <w:t>платформу картирования данных ИКТ</w:t>
        </w:r>
      </w:hyperlink>
      <w:r w:rsidR="00F13A6B" w:rsidRPr="00E83922">
        <w:rPr>
          <w:spacing w:val="-4"/>
          <w:lang w:val="ru-RU"/>
        </w:rPr>
        <w:t>, предназначенную для учета местоположений</w:t>
      </w:r>
      <w:r w:rsidR="00F13A6B" w:rsidRPr="00E83922">
        <w:rPr>
          <w:lang w:val="ru-RU"/>
        </w:rPr>
        <w:t xml:space="preserve"> IXP, страновых данных о возможности подключения к магистрали</w:t>
      </w:r>
      <w:r w:rsidR="00F13A6B">
        <w:rPr>
          <w:lang w:val="ru-RU"/>
        </w:rPr>
        <w:t xml:space="preserve">, </w:t>
      </w:r>
      <w:r w:rsidR="00F13A6B" w:rsidRPr="00E83922">
        <w:rPr>
          <w:lang w:val="ru-RU"/>
        </w:rPr>
        <w:t xml:space="preserve">а также других </w:t>
      </w:r>
      <w:r w:rsidR="00F13A6B" w:rsidRPr="00E83922">
        <w:rPr>
          <w:lang w:val="ru-RU"/>
        </w:rPr>
        <w:lastRenderedPageBreak/>
        <w:t>ключевых показателей сектора ИКТ</w:t>
      </w:r>
      <w:r w:rsidR="00F13A6B">
        <w:rPr>
          <w:lang w:val="ru-RU"/>
        </w:rPr>
        <w:t xml:space="preserve">, в сотрудничестве с </w:t>
      </w:r>
      <w:r w:rsidR="00D857DA" w:rsidRPr="00F13A6B">
        <w:rPr>
          <w:lang w:val="ru-RU"/>
        </w:rPr>
        <w:t>Экономическ</w:t>
      </w:r>
      <w:r w:rsidR="00D857DA">
        <w:rPr>
          <w:lang w:val="ru-RU"/>
        </w:rPr>
        <w:t>ой</w:t>
      </w:r>
      <w:r w:rsidR="00D857DA" w:rsidRPr="00F13A6B">
        <w:rPr>
          <w:lang w:val="ru-RU"/>
        </w:rPr>
        <w:t xml:space="preserve"> и социальн</w:t>
      </w:r>
      <w:r w:rsidR="00D857DA">
        <w:rPr>
          <w:lang w:val="ru-RU"/>
        </w:rPr>
        <w:t>ой</w:t>
      </w:r>
      <w:r w:rsidR="00D857DA" w:rsidRPr="00F13A6B">
        <w:rPr>
          <w:lang w:val="ru-RU"/>
        </w:rPr>
        <w:t xml:space="preserve"> комисси</w:t>
      </w:r>
      <w:r w:rsidR="00D857DA">
        <w:rPr>
          <w:lang w:val="ru-RU"/>
        </w:rPr>
        <w:t>ей</w:t>
      </w:r>
      <w:r w:rsidR="00D857DA" w:rsidRPr="00F13A6B">
        <w:rPr>
          <w:lang w:val="ru-RU"/>
        </w:rPr>
        <w:t xml:space="preserve"> Организации Объединенных Наций для Азии и Тихого океана</w:t>
      </w:r>
      <w:r w:rsidR="00D857DA">
        <w:rPr>
          <w:lang w:val="ru-RU"/>
        </w:rPr>
        <w:t xml:space="preserve"> (</w:t>
      </w:r>
      <w:r w:rsidR="00F13A6B">
        <w:rPr>
          <w:lang w:val="ru-RU"/>
        </w:rPr>
        <w:t>ЭСКАТО ООН</w:t>
      </w:r>
      <w:r w:rsidR="00F13A6B" w:rsidRPr="00F13A6B">
        <w:rPr>
          <w:lang w:val="ru-RU"/>
        </w:rPr>
        <w:t>)</w:t>
      </w:r>
      <w:r w:rsidR="00F13A6B">
        <w:rPr>
          <w:lang w:val="ru-RU"/>
        </w:rPr>
        <w:t xml:space="preserve"> </w:t>
      </w:r>
      <w:bookmarkEnd w:id="4"/>
      <w:r w:rsidR="00F13A6B">
        <w:rPr>
          <w:lang w:val="ru-RU"/>
        </w:rPr>
        <w:t>и</w:t>
      </w:r>
      <w:r w:rsidRPr="00CD577F">
        <w:rPr>
          <w:lang w:val="ru-RU"/>
        </w:rPr>
        <w:t xml:space="preserve"> </w:t>
      </w:r>
      <w:proofErr w:type="spellStart"/>
      <w:r w:rsidRPr="00CD577F">
        <w:rPr>
          <w:lang w:val="ru-RU"/>
        </w:rPr>
        <w:t>TeleGeography</w:t>
      </w:r>
      <w:proofErr w:type="spellEnd"/>
      <w:r w:rsidRPr="00CD577F">
        <w:rPr>
          <w:lang w:val="ru-RU"/>
        </w:rPr>
        <w:t xml:space="preserve">. </w:t>
      </w:r>
    </w:p>
    <w:p w14:paraId="1A8007F5" w14:textId="1460F3CC" w:rsidR="00723947" w:rsidRPr="00CD577F" w:rsidRDefault="00723947" w:rsidP="00790E8F">
      <w:pPr>
        <w:rPr>
          <w:lang w:val="ru-RU"/>
        </w:rPr>
      </w:pPr>
      <w:r w:rsidRPr="00CD577F">
        <w:rPr>
          <w:b/>
          <w:lang w:val="ru-RU"/>
        </w:rPr>
        <w:t>6.4</w:t>
      </w:r>
      <w:r w:rsidRPr="00CD577F">
        <w:rPr>
          <w:lang w:val="ru-RU"/>
        </w:rPr>
        <w:tab/>
      </w:r>
      <w:r w:rsidR="002E7022">
        <w:rPr>
          <w:lang w:val="ru-RU"/>
        </w:rPr>
        <w:t>На 19-м собрании</w:t>
      </w:r>
      <w:r w:rsidR="00A466BD">
        <w:rPr>
          <w:lang w:val="ru-RU"/>
        </w:rPr>
        <w:t xml:space="preserve"> </w:t>
      </w:r>
      <w:r w:rsidR="002E7022" w:rsidRPr="002E7022">
        <w:rPr>
          <w:lang w:val="ru-RU"/>
        </w:rPr>
        <w:t>Ближневосточной групп</w:t>
      </w:r>
      <w:r w:rsidR="002E7022">
        <w:rPr>
          <w:lang w:val="ru-RU"/>
        </w:rPr>
        <w:t>ы</w:t>
      </w:r>
      <w:r w:rsidR="002E7022" w:rsidRPr="002E7022">
        <w:rPr>
          <w:lang w:val="ru-RU"/>
        </w:rPr>
        <w:t xml:space="preserve"> сетевых операторов </w:t>
      </w:r>
      <w:r w:rsidRPr="00CD577F">
        <w:rPr>
          <w:lang w:val="ru-RU"/>
        </w:rPr>
        <w:t>(MENOG) (</w:t>
      </w:r>
      <w:r w:rsidR="002E7022">
        <w:rPr>
          <w:lang w:val="ru-RU"/>
        </w:rPr>
        <w:t>Бейрут</w:t>
      </w:r>
      <w:r w:rsidRPr="00CD577F">
        <w:rPr>
          <w:lang w:val="ru-RU"/>
        </w:rPr>
        <w:t>, 3</w:t>
      </w:r>
      <w:r w:rsidR="00703350">
        <w:rPr>
          <w:rFonts w:cs="Calibri"/>
          <w:lang w:val="ru-RU"/>
        </w:rPr>
        <w:t>−</w:t>
      </w:r>
      <w:r w:rsidRPr="00CD577F">
        <w:rPr>
          <w:lang w:val="ru-RU"/>
        </w:rPr>
        <w:t>4</w:t>
      </w:r>
      <w:r w:rsidR="002E7022">
        <w:rPr>
          <w:lang w:val="ru-RU"/>
        </w:rPr>
        <w:t> апреля</w:t>
      </w:r>
      <w:r w:rsidRPr="00CD577F">
        <w:rPr>
          <w:lang w:val="ru-RU"/>
        </w:rPr>
        <w:t xml:space="preserve"> 2019</w:t>
      </w:r>
      <w:r w:rsidR="002E7022">
        <w:rPr>
          <w:lang w:val="ru-RU"/>
        </w:rPr>
        <w:t> г.</w:t>
      </w:r>
      <w:r w:rsidRPr="00CD577F">
        <w:rPr>
          <w:lang w:val="ru-RU"/>
        </w:rPr>
        <w:t>)</w:t>
      </w:r>
      <w:r w:rsidR="002E7022">
        <w:rPr>
          <w:lang w:val="ru-RU"/>
        </w:rPr>
        <w:t xml:space="preserve"> БРЭ представило </w:t>
      </w:r>
      <w:hyperlink r:id="rId95" w:history="1">
        <w:r w:rsidR="002E7022">
          <w:rPr>
            <w:rStyle w:val="Hyperlink"/>
            <w:rFonts w:asciiTheme="minorHAnsi" w:hAnsiTheme="minorHAnsi" w:cstheme="minorHAnsi"/>
            <w:szCs w:val="22"/>
            <w:lang w:val="ru-RU"/>
          </w:rPr>
          <w:t>с</w:t>
        </w:r>
        <w:r w:rsidR="00D857DA">
          <w:rPr>
            <w:rStyle w:val="Hyperlink"/>
            <w:rFonts w:asciiTheme="minorHAnsi" w:hAnsiTheme="minorHAnsi" w:cstheme="minorHAnsi"/>
            <w:szCs w:val="22"/>
            <w:lang w:val="ru-RU"/>
          </w:rPr>
          <w:t>остояние</w:t>
        </w:r>
        <w:r w:rsidR="00B47A37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</w:hyperlink>
      <w:r w:rsidR="00D857DA">
        <w:rPr>
          <w:rStyle w:val="Hyperlink"/>
          <w:rFonts w:asciiTheme="minorHAnsi" w:hAnsiTheme="minorHAnsi" w:cstheme="minorHAnsi"/>
          <w:szCs w:val="22"/>
          <w:lang w:val="ru-RU"/>
        </w:rPr>
        <w:t>информационного обмена между равноправными субъектами</w:t>
      </w:r>
      <w:r w:rsidRPr="00CD577F">
        <w:rPr>
          <w:lang w:val="ru-RU"/>
        </w:rPr>
        <w:t xml:space="preserve"> </w:t>
      </w:r>
      <w:r w:rsidR="00B47A37">
        <w:rPr>
          <w:lang w:val="ru-RU"/>
        </w:rPr>
        <w:t>в Арабском регионе</w:t>
      </w:r>
      <w:r w:rsidRPr="00CD577F">
        <w:rPr>
          <w:lang w:val="ru-RU"/>
        </w:rPr>
        <w:t>.</w:t>
      </w:r>
    </w:p>
    <w:p w14:paraId="0BC40222" w14:textId="77777777" w:rsidR="00790E8F" w:rsidRPr="00E83922" w:rsidRDefault="00790E8F" w:rsidP="00790E8F">
      <w:pPr>
        <w:pStyle w:val="Heading1"/>
        <w:rPr>
          <w:lang w:val="ru-RU"/>
        </w:rPr>
      </w:pPr>
      <w:r w:rsidRPr="00E83922">
        <w:rPr>
          <w:lang w:val="ru-RU"/>
        </w:rPr>
        <w:t>7</w:t>
      </w:r>
      <w:r w:rsidRPr="00E83922">
        <w:rPr>
          <w:lang w:val="ru-RU"/>
        </w:rPr>
        <w:tab/>
        <w:t>OTT</w:t>
      </w:r>
    </w:p>
    <w:p w14:paraId="5E1AB162" w14:textId="272F2C69" w:rsidR="00723947" w:rsidRPr="00CD577F" w:rsidRDefault="00723947" w:rsidP="00790E8F">
      <w:pPr>
        <w:rPr>
          <w:lang w:val="ru-RU"/>
        </w:rPr>
      </w:pPr>
      <w:r w:rsidRPr="00CD577F">
        <w:rPr>
          <w:b/>
          <w:lang w:val="ru-RU"/>
        </w:rPr>
        <w:t>7.1</w:t>
      </w:r>
      <w:r w:rsidRPr="00CD577F">
        <w:rPr>
          <w:lang w:val="ru-RU"/>
        </w:rPr>
        <w:tab/>
      </w:r>
      <w:r w:rsidR="009F4FD0">
        <w:rPr>
          <w:lang w:val="ru-RU"/>
        </w:rPr>
        <w:t>В рамках Вопроса 3/1 ИК1 МСЭ</w:t>
      </w:r>
      <w:r w:rsidRPr="00CD577F">
        <w:rPr>
          <w:lang w:val="ru-RU"/>
        </w:rPr>
        <w:t xml:space="preserve">-D </w:t>
      </w:r>
      <w:r w:rsidR="009F4FD0">
        <w:rPr>
          <w:lang w:val="ru-RU"/>
        </w:rPr>
        <w:t>продолжается работа по теме</w:t>
      </w:r>
      <w:r w:rsidRPr="00CD577F">
        <w:rPr>
          <w:lang w:val="ru-RU"/>
        </w:rPr>
        <w:t xml:space="preserve"> "</w:t>
      </w:r>
      <w:r w:rsidR="009F4FD0" w:rsidRPr="009F4FD0">
        <w:rPr>
          <w:lang w:val="ru-RU"/>
        </w:rPr>
        <w:t>Появляющиеся технологии, в том числе облачные вычисления, мобильные услуги и услуги OTT:</w:t>
      </w:r>
      <w:r w:rsidR="009F4FD0" w:rsidRPr="00F1649F">
        <w:rPr>
          <w:lang w:val="ru-RU"/>
        </w:rPr>
        <w:t xml:space="preserve"> </w:t>
      </w:r>
      <w:r w:rsidR="009F4FD0" w:rsidRPr="009F4FD0">
        <w:rPr>
          <w:lang w:val="ru-RU"/>
        </w:rPr>
        <w:t xml:space="preserve">проблемы и </w:t>
      </w:r>
      <w:r w:rsidR="00D857DA">
        <w:rPr>
          <w:lang w:val="ru-RU"/>
        </w:rPr>
        <w:t>перспективы</w:t>
      </w:r>
      <w:r w:rsidR="009F4FD0" w:rsidRPr="009F4FD0">
        <w:rPr>
          <w:lang w:val="ru-RU"/>
        </w:rPr>
        <w:t>, а также экономические и политические последствия для развивающихся стран</w:t>
      </w:r>
      <w:r w:rsidRPr="00CD577F">
        <w:rPr>
          <w:lang w:val="ru-RU"/>
        </w:rPr>
        <w:t xml:space="preserve">". </w:t>
      </w:r>
    </w:p>
    <w:p w14:paraId="4113DB76" w14:textId="40CCD111" w:rsidR="00723947" w:rsidRPr="00CD577F" w:rsidRDefault="00723947" w:rsidP="00790E8F">
      <w:pPr>
        <w:rPr>
          <w:u w:val="single"/>
          <w:lang w:val="ru-RU"/>
        </w:rPr>
      </w:pPr>
      <w:r w:rsidRPr="00CD577F">
        <w:rPr>
          <w:b/>
          <w:lang w:val="ru-RU"/>
        </w:rPr>
        <w:t>7.2</w:t>
      </w:r>
      <w:r w:rsidRPr="00CD577F">
        <w:rPr>
          <w:lang w:val="ru-RU"/>
        </w:rPr>
        <w:tab/>
      </w:r>
      <w:r w:rsidR="009662A2">
        <w:rPr>
          <w:lang w:val="ru-RU"/>
        </w:rPr>
        <w:t xml:space="preserve">ИК2 МСЭ-Т ведет работу по двум направлениям по тематике </w:t>
      </w:r>
      <w:r w:rsidRPr="00CD577F">
        <w:rPr>
          <w:lang w:val="ru-RU"/>
        </w:rPr>
        <w:t xml:space="preserve">OTT: </w:t>
      </w:r>
      <w:proofErr w:type="spellStart"/>
      <w:r w:rsidRPr="00CD577F">
        <w:rPr>
          <w:lang w:val="ru-RU"/>
        </w:rPr>
        <w:t>TR.OTTnum</w:t>
      </w:r>
      <w:proofErr w:type="spellEnd"/>
      <w:r w:rsidRPr="00CD577F">
        <w:rPr>
          <w:lang w:val="ru-RU"/>
        </w:rPr>
        <w:t xml:space="preserve"> "</w:t>
      </w:r>
      <w:r w:rsidR="009662A2">
        <w:rPr>
          <w:lang w:val="ru-RU"/>
        </w:rPr>
        <w:t xml:space="preserve">Текущее использование номеров </w:t>
      </w:r>
      <w:r w:rsidRPr="00CD577F">
        <w:rPr>
          <w:lang w:val="ru-RU"/>
        </w:rPr>
        <w:t xml:space="preserve">E.164 </w:t>
      </w:r>
      <w:r w:rsidR="00D857DA">
        <w:rPr>
          <w:lang w:val="ru-RU"/>
        </w:rPr>
        <w:t>в качестве</w:t>
      </w:r>
      <w:r w:rsidR="009662A2">
        <w:rPr>
          <w:lang w:val="ru-RU"/>
        </w:rPr>
        <w:t xml:space="preserve"> идентификаторов для </w:t>
      </w:r>
      <w:r w:rsidRPr="00CD577F">
        <w:rPr>
          <w:spacing w:val="4"/>
          <w:lang w:val="ru-RU"/>
        </w:rPr>
        <w:t xml:space="preserve">OTT" </w:t>
      </w:r>
      <w:r w:rsidR="009662A2">
        <w:rPr>
          <w:spacing w:val="4"/>
          <w:lang w:val="ru-RU"/>
        </w:rPr>
        <w:t>и</w:t>
      </w:r>
      <w:r w:rsidRPr="00CD577F">
        <w:rPr>
          <w:spacing w:val="4"/>
          <w:lang w:val="ru-RU"/>
        </w:rPr>
        <w:t xml:space="preserve"> </w:t>
      </w:r>
      <w:proofErr w:type="spellStart"/>
      <w:r w:rsidRPr="00CD577F">
        <w:rPr>
          <w:spacing w:val="4"/>
          <w:lang w:val="ru-RU"/>
        </w:rPr>
        <w:t>E.sup.OTTnum</w:t>
      </w:r>
      <w:proofErr w:type="spellEnd"/>
      <w:r w:rsidRPr="00CD577F">
        <w:rPr>
          <w:spacing w:val="4"/>
          <w:lang w:val="ru-RU"/>
        </w:rPr>
        <w:t xml:space="preserve"> "</w:t>
      </w:r>
      <w:r w:rsidR="009662A2">
        <w:rPr>
          <w:spacing w:val="4"/>
          <w:lang w:val="ru-RU"/>
        </w:rPr>
        <w:t>Руко</w:t>
      </w:r>
      <w:r w:rsidR="00896F40">
        <w:rPr>
          <w:spacing w:val="4"/>
          <w:lang w:val="ru-RU"/>
        </w:rPr>
        <w:t>во</w:t>
      </w:r>
      <w:r w:rsidR="009662A2">
        <w:rPr>
          <w:spacing w:val="4"/>
          <w:lang w:val="ru-RU"/>
        </w:rPr>
        <w:t xml:space="preserve">дство по использованию </w:t>
      </w:r>
      <w:r w:rsidR="009662A2">
        <w:rPr>
          <w:lang w:val="ru-RU"/>
        </w:rPr>
        <w:t xml:space="preserve">номеров </w:t>
      </w:r>
      <w:r w:rsidR="009662A2" w:rsidRPr="00CD577F">
        <w:rPr>
          <w:lang w:val="ru-RU"/>
        </w:rPr>
        <w:t xml:space="preserve">E.164 </w:t>
      </w:r>
      <w:r w:rsidR="00D857DA">
        <w:rPr>
          <w:lang w:val="ru-RU"/>
        </w:rPr>
        <w:t>в качестве</w:t>
      </w:r>
      <w:r w:rsidR="009662A2">
        <w:rPr>
          <w:lang w:val="ru-RU"/>
        </w:rPr>
        <w:t xml:space="preserve"> идентификаторов для </w:t>
      </w:r>
      <w:r w:rsidR="009662A2" w:rsidRPr="00CD577F">
        <w:rPr>
          <w:spacing w:val="4"/>
          <w:lang w:val="ru-RU"/>
        </w:rPr>
        <w:t>OTT"</w:t>
      </w:r>
      <w:r w:rsidRPr="00CD577F">
        <w:rPr>
          <w:spacing w:val="4"/>
          <w:lang w:val="ru-RU"/>
        </w:rPr>
        <w:t>.</w:t>
      </w:r>
      <w:r w:rsidRPr="00CD577F">
        <w:rPr>
          <w:lang w:val="ru-RU"/>
        </w:rPr>
        <w:t xml:space="preserve"> </w:t>
      </w:r>
      <w:r w:rsidR="009662A2">
        <w:rPr>
          <w:lang w:val="ru-RU"/>
        </w:rPr>
        <w:t>ИК2 МСЭ</w:t>
      </w:r>
      <w:r w:rsidRPr="00CD577F">
        <w:rPr>
          <w:lang w:val="ru-RU"/>
        </w:rPr>
        <w:t xml:space="preserve">-T </w:t>
      </w:r>
      <w:r w:rsidR="009662A2">
        <w:rPr>
          <w:lang w:val="ru-RU"/>
        </w:rPr>
        <w:t xml:space="preserve">работает также над </w:t>
      </w:r>
      <w:r w:rsidR="00B72AF0">
        <w:rPr>
          <w:lang w:val="ru-RU"/>
        </w:rPr>
        <w:t>проект</w:t>
      </w:r>
      <w:r w:rsidR="009662A2">
        <w:rPr>
          <w:lang w:val="ru-RU"/>
        </w:rPr>
        <w:t>ом</w:t>
      </w:r>
      <w:r w:rsidR="00B72AF0">
        <w:rPr>
          <w:lang w:val="ru-RU"/>
        </w:rPr>
        <w:t xml:space="preserve"> Рекомендации МСЭ</w:t>
      </w:r>
      <w:r w:rsidRPr="00CD577F">
        <w:rPr>
          <w:lang w:val="ru-RU"/>
        </w:rPr>
        <w:t xml:space="preserve">-T </w:t>
      </w:r>
      <w:proofErr w:type="spellStart"/>
      <w:r w:rsidRPr="00CD577F">
        <w:rPr>
          <w:lang w:val="ru-RU"/>
        </w:rPr>
        <w:t>E.dit</w:t>
      </w:r>
      <w:proofErr w:type="spellEnd"/>
      <w:r w:rsidRPr="00CD577F">
        <w:rPr>
          <w:lang w:val="ru-RU"/>
        </w:rPr>
        <w:t xml:space="preserve"> "</w:t>
      </w:r>
      <w:r w:rsidR="00B72AF0">
        <w:rPr>
          <w:lang w:val="ru-RU"/>
        </w:rPr>
        <w:t>Трафик, считающийся недопустимым</w:t>
      </w:r>
      <w:r w:rsidRPr="00CD577F">
        <w:rPr>
          <w:lang w:val="ru-RU"/>
        </w:rPr>
        <w:t>"</w:t>
      </w:r>
      <w:r w:rsidR="00B72AF0">
        <w:rPr>
          <w:lang w:val="ru-RU"/>
        </w:rPr>
        <w:t xml:space="preserve"> и</w:t>
      </w:r>
      <w:r w:rsidRPr="00CD577F">
        <w:rPr>
          <w:lang w:val="ru-RU"/>
        </w:rPr>
        <w:t xml:space="preserve"> </w:t>
      </w:r>
      <w:r w:rsidR="00B72AF0">
        <w:rPr>
          <w:lang w:val="ru-RU"/>
        </w:rPr>
        <w:t>проект</w:t>
      </w:r>
      <w:r w:rsidR="009662A2">
        <w:rPr>
          <w:lang w:val="ru-RU"/>
        </w:rPr>
        <w:t>ом</w:t>
      </w:r>
      <w:r w:rsidR="00B72AF0">
        <w:rPr>
          <w:lang w:val="ru-RU"/>
        </w:rPr>
        <w:t xml:space="preserve"> Рекомендации МСЭ</w:t>
      </w:r>
      <w:r w:rsidRPr="00CD577F">
        <w:rPr>
          <w:lang w:val="ru-RU"/>
        </w:rPr>
        <w:t>-T E.ACP "</w:t>
      </w:r>
      <w:r w:rsidR="00B72AF0" w:rsidRPr="00B72AF0">
        <w:rPr>
          <w:lang w:val="ru-RU"/>
        </w:rPr>
        <w:t>Альтернативные процедуры вызова</w:t>
      </w:r>
      <w:r w:rsidRPr="00CD577F">
        <w:rPr>
          <w:lang w:val="ru-RU"/>
        </w:rPr>
        <w:t>".</w:t>
      </w:r>
    </w:p>
    <w:p w14:paraId="64AC2F6A" w14:textId="77777777" w:rsidR="00723947" w:rsidRPr="00CD577F" w:rsidRDefault="00723947" w:rsidP="00723947">
      <w:pPr>
        <w:spacing w:before="720"/>
        <w:jc w:val="center"/>
        <w:rPr>
          <w:lang w:val="ru-RU"/>
        </w:rPr>
      </w:pPr>
      <w:r w:rsidRPr="00CD577F">
        <w:rPr>
          <w:lang w:val="ru-RU"/>
        </w:rPr>
        <w:t>______________</w:t>
      </w:r>
    </w:p>
    <w:sectPr w:rsidR="00723947" w:rsidRPr="00CD577F" w:rsidSect="00723947">
      <w:headerReference w:type="default" r:id="rId96"/>
      <w:footerReference w:type="first" r:id="rId97"/>
      <w:pgSz w:w="11907" w:h="16834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7D4FF" w14:textId="77777777" w:rsidR="00F1649F" w:rsidRDefault="00F1649F">
      <w:r>
        <w:separator/>
      </w:r>
    </w:p>
  </w:endnote>
  <w:endnote w:type="continuationSeparator" w:id="0">
    <w:p w14:paraId="1A13471F" w14:textId="77777777" w:rsidR="00F1649F" w:rsidRDefault="00F1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D02E" w14:textId="77777777" w:rsidR="00F1649F" w:rsidRDefault="00F1649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B63F4" w14:textId="77777777" w:rsidR="00F1649F" w:rsidRDefault="00F1649F">
      <w:r>
        <w:t>____________________</w:t>
      </w:r>
    </w:p>
  </w:footnote>
  <w:footnote w:type="continuationSeparator" w:id="0">
    <w:p w14:paraId="2D6C985F" w14:textId="77777777" w:rsidR="00F1649F" w:rsidRDefault="00F1649F">
      <w:r>
        <w:continuationSeparator/>
      </w:r>
    </w:p>
  </w:footnote>
  <w:footnote w:id="1">
    <w:p w14:paraId="2D4A4759" w14:textId="4A86CAC2" w:rsidR="00F1649F" w:rsidRPr="00F1649F" w:rsidRDefault="00F1649F">
      <w:pPr>
        <w:pStyle w:val="FootnoteText"/>
        <w:rPr>
          <w:lang w:val="ru-RU"/>
        </w:rPr>
      </w:pPr>
      <w:r w:rsidRPr="00F1649F">
        <w:rPr>
          <w:rStyle w:val="FootnoteReference"/>
          <w:lang w:val="ru-RU"/>
        </w:rPr>
        <w:t>1</w:t>
      </w:r>
      <w:r w:rsidRPr="00F1649F">
        <w:rPr>
          <w:lang w:val="ru-RU"/>
        </w:rPr>
        <w:t xml:space="preserve"> </w:t>
      </w:r>
      <w:r>
        <w:rPr>
          <w:lang w:val="ru-RU"/>
        </w:rPr>
        <w:tab/>
        <w:t xml:space="preserve">Более подробная версия отчета </w:t>
      </w:r>
      <w:r w:rsidRPr="00F1649F">
        <w:rPr>
          <w:rFonts w:asciiTheme="minorHAnsi" w:hAnsiTheme="minorHAnsi" w:cstheme="minorHAnsi"/>
          <w:lang w:val="ru-RU"/>
        </w:rPr>
        <w:t>(</w:t>
      </w:r>
      <w:hyperlink r:id="rId1" w:history="1">
        <w:r w:rsidRPr="001711A8">
          <w:rPr>
            <w:rStyle w:val="Hyperlink"/>
            <w:rFonts w:asciiTheme="minorHAnsi" w:hAnsiTheme="minorHAnsi" w:cstheme="minorHAnsi"/>
          </w:rPr>
          <w:t>CWG</w:t>
        </w:r>
        <w:r w:rsidRPr="00F1649F">
          <w:rPr>
            <w:rStyle w:val="Hyperlink"/>
            <w:rFonts w:asciiTheme="minorHAnsi" w:hAnsiTheme="minorHAnsi" w:cstheme="minorHAnsi"/>
            <w:lang w:val="ru-RU"/>
          </w:rPr>
          <w:t>-</w:t>
        </w:r>
        <w:r w:rsidRPr="001711A8">
          <w:rPr>
            <w:rStyle w:val="Hyperlink"/>
            <w:rFonts w:asciiTheme="minorHAnsi" w:hAnsiTheme="minorHAnsi" w:cstheme="minorHAnsi"/>
          </w:rPr>
          <w:t>Internet</w:t>
        </w:r>
        <w:r w:rsidRPr="00F1649F">
          <w:rPr>
            <w:rStyle w:val="Hyperlink"/>
            <w:rFonts w:asciiTheme="minorHAnsi" w:hAnsiTheme="minorHAnsi" w:cstheme="minorHAnsi"/>
            <w:lang w:val="ru-RU"/>
          </w:rPr>
          <w:t>-14/2-</w:t>
        </w:r>
        <w:r w:rsidRPr="001711A8">
          <w:rPr>
            <w:rStyle w:val="Hyperlink"/>
            <w:rFonts w:asciiTheme="minorHAnsi" w:hAnsiTheme="minorHAnsi" w:cstheme="minorHAnsi"/>
          </w:rPr>
          <w:t>E</w:t>
        </w:r>
      </w:hyperlink>
      <w:r w:rsidRPr="00F1649F">
        <w:rPr>
          <w:rFonts w:asciiTheme="minorHAnsi" w:hAnsiTheme="minorHAnsi" w:cstheme="minorHAnsi"/>
          <w:lang w:val="ru-RU"/>
        </w:rPr>
        <w:t xml:space="preserve">) </w:t>
      </w:r>
      <w:r>
        <w:rPr>
          <w:rFonts w:asciiTheme="minorHAnsi" w:hAnsiTheme="minorHAnsi" w:cstheme="minorHAnsi"/>
          <w:lang w:val="ru-RU"/>
        </w:rPr>
        <w:t>была представлена Группе РГС-Интернет</w:t>
      </w:r>
      <w:r w:rsidRPr="00F1649F">
        <w:rPr>
          <w:rFonts w:asciiTheme="minorHAnsi" w:hAnsiTheme="minorHAnsi" w:cstheme="minorHAns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E5181" w14:textId="77777777" w:rsidR="00F1649F" w:rsidRDefault="00F1649F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EB9951C" w14:textId="1D5D82FF" w:rsidR="00F1649F" w:rsidRDefault="00F1649F" w:rsidP="008252C8">
    <w:pPr>
      <w:pStyle w:val="Header"/>
    </w:pPr>
    <w:r>
      <w:t>C</w:t>
    </w:r>
    <w:r>
      <w:rPr>
        <w:lang w:val="ru-RU"/>
      </w:rPr>
      <w:t>20</w:t>
    </w:r>
    <w:r>
      <w:t>/</w:t>
    </w:r>
    <w:r>
      <w:rPr>
        <w:lang w:val="ru-RU"/>
      </w:rPr>
      <w:t>33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0E3561"/>
    <w:multiLevelType w:val="hybridMultilevel"/>
    <w:tmpl w:val="8DC67212"/>
    <w:lvl w:ilvl="0" w:tplc="469A1012">
      <w:start w:val="1"/>
      <w:numFmt w:val="decimal"/>
      <w:pStyle w:val="normalWSIS"/>
      <w:lvlText w:val="%1."/>
      <w:lvlJc w:val="left"/>
      <w:pPr>
        <w:ind w:left="928" w:hanging="360"/>
      </w:pPr>
      <w:rPr>
        <w:rFonts w:asciiTheme="minorHAnsi" w:hAnsiTheme="minorHAnsi" w:hint="default"/>
        <w:b w:val="0"/>
        <w:bCs w:val="0"/>
        <w:i w:val="0"/>
        <w:iCs w:val="0"/>
        <w:color w:val="auto"/>
        <w:sz w:val="20"/>
        <w:szCs w:val="20"/>
        <w:lang w:val="en-US"/>
      </w:rPr>
    </w:lvl>
    <w:lvl w:ilvl="1" w:tplc="04090019">
      <w:start w:val="1"/>
      <w:numFmt w:val="lowerLetter"/>
      <w:lvlText w:val="%2."/>
      <w:lvlJc w:val="left"/>
      <w:pPr>
        <w:ind w:left="447" w:hanging="360"/>
      </w:pPr>
    </w:lvl>
    <w:lvl w:ilvl="2" w:tplc="0409001B">
      <w:start w:val="1"/>
      <w:numFmt w:val="lowerRoman"/>
      <w:lvlText w:val="%3."/>
      <w:lvlJc w:val="right"/>
      <w:pPr>
        <w:ind w:left="1167" w:hanging="180"/>
      </w:pPr>
    </w:lvl>
    <w:lvl w:ilvl="3" w:tplc="0409000F">
      <w:start w:val="1"/>
      <w:numFmt w:val="decimal"/>
      <w:lvlText w:val="%4."/>
      <w:lvlJc w:val="left"/>
      <w:pPr>
        <w:ind w:left="1887" w:hanging="360"/>
      </w:pPr>
    </w:lvl>
    <w:lvl w:ilvl="4" w:tplc="04090019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0A21DC"/>
    <w:multiLevelType w:val="hybridMultilevel"/>
    <w:tmpl w:val="ABAED072"/>
    <w:lvl w:ilvl="0" w:tplc="1E9A40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4"/>
  </w:num>
  <w:num w:numId="5">
    <w:abstractNumId w:val="15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12"/>
  </w:num>
  <w:num w:numId="12">
    <w:abstractNumId w:val="18"/>
  </w:num>
  <w:num w:numId="13">
    <w:abstractNumId w:val="16"/>
  </w:num>
  <w:num w:numId="14">
    <w:abstractNumId w:val="10"/>
  </w:num>
  <w:num w:numId="15">
    <w:abstractNumId w:val="17"/>
  </w:num>
  <w:num w:numId="16">
    <w:abstractNumId w:val="2"/>
  </w:num>
  <w:num w:numId="17">
    <w:abstractNumId w:val="1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DC"/>
    <w:rsid w:val="00000CED"/>
    <w:rsid w:val="00002CAD"/>
    <w:rsid w:val="0002183E"/>
    <w:rsid w:val="00031218"/>
    <w:rsid w:val="000312C7"/>
    <w:rsid w:val="000323BF"/>
    <w:rsid w:val="000352C4"/>
    <w:rsid w:val="00040AAF"/>
    <w:rsid w:val="0005019D"/>
    <w:rsid w:val="0005638F"/>
    <w:rsid w:val="000569B4"/>
    <w:rsid w:val="00063104"/>
    <w:rsid w:val="00074803"/>
    <w:rsid w:val="00076475"/>
    <w:rsid w:val="00080E82"/>
    <w:rsid w:val="000A7F48"/>
    <w:rsid w:val="000C47B3"/>
    <w:rsid w:val="000D4A9B"/>
    <w:rsid w:val="000E519D"/>
    <w:rsid w:val="000E568E"/>
    <w:rsid w:val="000F24E7"/>
    <w:rsid w:val="00115040"/>
    <w:rsid w:val="0011780B"/>
    <w:rsid w:val="0014734F"/>
    <w:rsid w:val="0015710D"/>
    <w:rsid w:val="00160992"/>
    <w:rsid w:val="00163A32"/>
    <w:rsid w:val="0016630F"/>
    <w:rsid w:val="0016780A"/>
    <w:rsid w:val="00173878"/>
    <w:rsid w:val="00192B41"/>
    <w:rsid w:val="001A4942"/>
    <w:rsid w:val="001B7B09"/>
    <w:rsid w:val="001E395F"/>
    <w:rsid w:val="001E591B"/>
    <w:rsid w:val="001E6719"/>
    <w:rsid w:val="00205586"/>
    <w:rsid w:val="00207B35"/>
    <w:rsid w:val="00221AA6"/>
    <w:rsid w:val="00221BF1"/>
    <w:rsid w:val="00225368"/>
    <w:rsid w:val="00227FF0"/>
    <w:rsid w:val="00234BCD"/>
    <w:rsid w:val="00250EB4"/>
    <w:rsid w:val="00256971"/>
    <w:rsid w:val="00256DBF"/>
    <w:rsid w:val="00261A1D"/>
    <w:rsid w:val="002732A6"/>
    <w:rsid w:val="002843BD"/>
    <w:rsid w:val="00291EB6"/>
    <w:rsid w:val="002A501D"/>
    <w:rsid w:val="002B7D56"/>
    <w:rsid w:val="002D2F57"/>
    <w:rsid w:val="002D48C5"/>
    <w:rsid w:val="002E046F"/>
    <w:rsid w:val="002E7022"/>
    <w:rsid w:val="002F7284"/>
    <w:rsid w:val="0030217A"/>
    <w:rsid w:val="00306DBB"/>
    <w:rsid w:val="003116D7"/>
    <w:rsid w:val="00335C49"/>
    <w:rsid w:val="003413D2"/>
    <w:rsid w:val="003528B5"/>
    <w:rsid w:val="00361164"/>
    <w:rsid w:val="00362201"/>
    <w:rsid w:val="00364446"/>
    <w:rsid w:val="00391FC2"/>
    <w:rsid w:val="003A005B"/>
    <w:rsid w:val="003A1781"/>
    <w:rsid w:val="003A2522"/>
    <w:rsid w:val="003B1C41"/>
    <w:rsid w:val="003C30A4"/>
    <w:rsid w:val="003D003C"/>
    <w:rsid w:val="003D15E7"/>
    <w:rsid w:val="003D19FA"/>
    <w:rsid w:val="003D2B6D"/>
    <w:rsid w:val="003F099E"/>
    <w:rsid w:val="003F235E"/>
    <w:rsid w:val="003F590F"/>
    <w:rsid w:val="004023E0"/>
    <w:rsid w:val="00402B9B"/>
    <w:rsid w:val="00403DD8"/>
    <w:rsid w:val="004072F2"/>
    <w:rsid w:val="0041446D"/>
    <w:rsid w:val="004221C7"/>
    <w:rsid w:val="004239BB"/>
    <w:rsid w:val="004254E7"/>
    <w:rsid w:val="00430B37"/>
    <w:rsid w:val="00432B26"/>
    <w:rsid w:val="00432E49"/>
    <w:rsid w:val="004450BB"/>
    <w:rsid w:val="00445465"/>
    <w:rsid w:val="0045686C"/>
    <w:rsid w:val="00460158"/>
    <w:rsid w:val="00475795"/>
    <w:rsid w:val="004862A1"/>
    <w:rsid w:val="004918C4"/>
    <w:rsid w:val="00497DB9"/>
    <w:rsid w:val="004A45B5"/>
    <w:rsid w:val="004A6DD6"/>
    <w:rsid w:val="004B01D4"/>
    <w:rsid w:val="004C64C0"/>
    <w:rsid w:val="004D0129"/>
    <w:rsid w:val="004E2B92"/>
    <w:rsid w:val="004F669B"/>
    <w:rsid w:val="00500545"/>
    <w:rsid w:val="0051346C"/>
    <w:rsid w:val="005154D3"/>
    <w:rsid w:val="00521466"/>
    <w:rsid w:val="00530A8B"/>
    <w:rsid w:val="005371B4"/>
    <w:rsid w:val="00545A8F"/>
    <w:rsid w:val="00547F3F"/>
    <w:rsid w:val="00580DD4"/>
    <w:rsid w:val="005A64D5"/>
    <w:rsid w:val="005B08E0"/>
    <w:rsid w:val="005B167B"/>
    <w:rsid w:val="005C1A68"/>
    <w:rsid w:val="005E44AE"/>
    <w:rsid w:val="005E6F25"/>
    <w:rsid w:val="00601994"/>
    <w:rsid w:val="00613626"/>
    <w:rsid w:val="006139BC"/>
    <w:rsid w:val="00622F26"/>
    <w:rsid w:val="00624620"/>
    <w:rsid w:val="00626776"/>
    <w:rsid w:val="00642A07"/>
    <w:rsid w:val="0068644E"/>
    <w:rsid w:val="00696673"/>
    <w:rsid w:val="006B0BE8"/>
    <w:rsid w:val="006B59F9"/>
    <w:rsid w:val="006D3CE6"/>
    <w:rsid w:val="006E2D42"/>
    <w:rsid w:val="006E355F"/>
    <w:rsid w:val="006F30DE"/>
    <w:rsid w:val="006F42D9"/>
    <w:rsid w:val="00703350"/>
    <w:rsid w:val="00703676"/>
    <w:rsid w:val="007055CE"/>
    <w:rsid w:val="007069AB"/>
    <w:rsid w:val="00707304"/>
    <w:rsid w:val="00711649"/>
    <w:rsid w:val="00723947"/>
    <w:rsid w:val="00731755"/>
    <w:rsid w:val="00732269"/>
    <w:rsid w:val="007341C1"/>
    <w:rsid w:val="00760B9F"/>
    <w:rsid w:val="00766224"/>
    <w:rsid w:val="00767AF1"/>
    <w:rsid w:val="00774867"/>
    <w:rsid w:val="00784938"/>
    <w:rsid w:val="00785ABD"/>
    <w:rsid w:val="00790E8F"/>
    <w:rsid w:val="007A2DD4"/>
    <w:rsid w:val="007B5268"/>
    <w:rsid w:val="007C1009"/>
    <w:rsid w:val="007D38B5"/>
    <w:rsid w:val="007E6661"/>
    <w:rsid w:val="007E7EA0"/>
    <w:rsid w:val="00805F54"/>
    <w:rsid w:val="00807255"/>
    <w:rsid w:val="0081023E"/>
    <w:rsid w:val="008173AA"/>
    <w:rsid w:val="008226C6"/>
    <w:rsid w:val="00823E03"/>
    <w:rsid w:val="008252C8"/>
    <w:rsid w:val="00833BFC"/>
    <w:rsid w:val="00834D89"/>
    <w:rsid w:val="008401E3"/>
    <w:rsid w:val="00840A14"/>
    <w:rsid w:val="00850598"/>
    <w:rsid w:val="00865326"/>
    <w:rsid w:val="00870BED"/>
    <w:rsid w:val="0088211A"/>
    <w:rsid w:val="008872F9"/>
    <w:rsid w:val="00895476"/>
    <w:rsid w:val="00896F40"/>
    <w:rsid w:val="008C67D7"/>
    <w:rsid w:val="008D2D7B"/>
    <w:rsid w:val="008D2E93"/>
    <w:rsid w:val="008E0737"/>
    <w:rsid w:val="008E0BCA"/>
    <w:rsid w:val="008F425C"/>
    <w:rsid w:val="008F7C2C"/>
    <w:rsid w:val="00903215"/>
    <w:rsid w:val="009075F4"/>
    <w:rsid w:val="00907B49"/>
    <w:rsid w:val="009262E2"/>
    <w:rsid w:val="00940E96"/>
    <w:rsid w:val="009662A2"/>
    <w:rsid w:val="009A00AE"/>
    <w:rsid w:val="009A5CF0"/>
    <w:rsid w:val="009B0BAE"/>
    <w:rsid w:val="009C1C89"/>
    <w:rsid w:val="009E314B"/>
    <w:rsid w:val="009F45FD"/>
    <w:rsid w:val="009F4FD0"/>
    <w:rsid w:val="009F61ED"/>
    <w:rsid w:val="009F7B47"/>
    <w:rsid w:val="00A00B60"/>
    <w:rsid w:val="00A105FB"/>
    <w:rsid w:val="00A13B8F"/>
    <w:rsid w:val="00A26EDF"/>
    <w:rsid w:val="00A41948"/>
    <w:rsid w:val="00A466BD"/>
    <w:rsid w:val="00A62D39"/>
    <w:rsid w:val="00A65F14"/>
    <w:rsid w:val="00A70526"/>
    <w:rsid w:val="00A71773"/>
    <w:rsid w:val="00A80318"/>
    <w:rsid w:val="00A91B8E"/>
    <w:rsid w:val="00AE2C85"/>
    <w:rsid w:val="00B0588B"/>
    <w:rsid w:val="00B06E43"/>
    <w:rsid w:val="00B0777C"/>
    <w:rsid w:val="00B11FBC"/>
    <w:rsid w:val="00B12A37"/>
    <w:rsid w:val="00B47A37"/>
    <w:rsid w:val="00B50709"/>
    <w:rsid w:val="00B50CD9"/>
    <w:rsid w:val="00B630B2"/>
    <w:rsid w:val="00B63EF2"/>
    <w:rsid w:val="00B72AF0"/>
    <w:rsid w:val="00B72EE9"/>
    <w:rsid w:val="00B83F64"/>
    <w:rsid w:val="00B92433"/>
    <w:rsid w:val="00BA23A8"/>
    <w:rsid w:val="00BB2014"/>
    <w:rsid w:val="00BC0D39"/>
    <w:rsid w:val="00BC5F17"/>
    <w:rsid w:val="00BC7BC0"/>
    <w:rsid w:val="00BD22A0"/>
    <w:rsid w:val="00BD370F"/>
    <w:rsid w:val="00BD57B7"/>
    <w:rsid w:val="00BE63E2"/>
    <w:rsid w:val="00BE763A"/>
    <w:rsid w:val="00C14DAC"/>
    <w:rsid w:val="00C16DBC"/>
    <w:rsid w:val="00C370DC"/>
    <w:rsid w:val="00C52A9E"/>
    <w:rsid w:val="00C655B5"/>
    <w:rsid w:val="00C70265"/>
    <w:rsid w:val="00C81329"/>
    <w:rsid w:val="00C94E2A"/>
    <w:rsid w:val="00CA5AB7"/>
    <w:rsid w:val="00CB1B51"/>
    <w:rsid w:val="00CD2009"/>
    <w:rsid w:val="00CD4B10"/>
    <w:rsid w:val="00CD577F"/>
    <w:rsid w:val="00CE19A3"/>
    <w:rsid w:val="00CE1B7C"/>
    <w:rsid w:val="00CE2F61"/>
    <w:rsid w:val="00CE6E0D"/>
    <w:rsid w:val="00CE73FD"/>
    <w:rsid w:val="00CF629C"/>
    <w:rsid w:val="00D03984"/>
    <w:rsid w:val="00D12E84"/>
    <w:rsid w:val="00D422E1"/>
    <w:rsid w:val="00D50F50"/>
    <w:rsid w:val="00D70E51"/>
    <w:rsid w:val="00D742C4"/>
    <w:rsid w:val="00D76A37"/>
    <w:rsid w:val="00D857DA"/>
    <w:rsid w:val="00D87186"/>
    <w:rsid w:val="00D91743"/>
    <w:rsid w:val="00D92EEA"/>
    <w:rsid w:val="00DA3EBC"/>
    <w:rsid w:val="00DA5D4E"/>
    <w:rsid w:val="00DC0022"/>
    <w:rsid w:val="00DC2433"/>
    <w:rsid w:val="00DC2BAC"/>
    <w:rsid w:val="00DC3495"/>
    <w:rsid w:val="00DD723B"/>
    <w:rsid w:val="00E024B0"/>
    <w:rsid w:val="00E02E41"/>
    <w:rsid w:val="00E05DBF"/>
    <w:rsid w:val="00E176BA"/>
    <w:rsid w:val="00E27734"/>
    <w:rsid w:val="00E423EC"/>
    <w:rsid w:val="00E445EE"/>
    <w:rsid w:val="00E46654"/>
    <w:rsid w:val="00E625AC"/>
    <w:rsid w:val="00E701F9"/>
    <w:rsid w:val="00E73D0E"/>
    <w:rsid w:val="00E82B76"/>
    <w:rsid w:val="00E9261F"/>
    <w:rsid w:val="00E97052"/>
    <w:rsid w:val="00EA288C"/>
    <w:rsid w:val="00EC6BC5"/>
    <w:rsid w:val="00ED4D3D"/>
    <w:rsid w:val="00ED6C1A"/>
    <w:rsid w:val="00EE00A6"/>
    <w:rsid w:val="00EE7359"/>
    <w:rsid w:val="00F13A6B"/>
    <w:rsid w:val="00F1649F"/>
    <w:rsid w:val="00F32FD4"/>
    <w:rsid w:val="00F35898"/>
    <w:rsid w:val="00F4322B"/>
    <w:rsid w:val="00F46EDD"/>
    <w:rsid w:val="00F5225B"/>
    <w:rsid w:val="00F61351"/>
    <w:rsid w:val="00F94D46"/>
    <w:rsid w:val="00F95D40"/>
    <w:rsid w:val="00F97A0C"/>
    <w:rsid w:val="00FB06EB"/>
    <w:rsid w:val="00FC0D35"/>
    <w:rsid w:val="00FC11ED"/>
    <w:rsid w:val="00FD00A1"/>
    <w:rsid w:val="00FD0CC2"/>
    <w:rsid w:val="00FE5701"/>
    <w:rsid w:val="00FF0FA7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1B5FF1BC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D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06DBB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306DB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8252C8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06DBB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06DBB"/>
    <w:pPr>
      <w:outlineLvl w:val="4"/>
    </w:pPr>
  </w:style>
  <w:style w:type="paragraph" w:styleId="Heading6">
    <w:name w:val="heading 6"/>
    <w:basedOn w:val="Heading4"/>
    <w:next w:val="Normal"/>
    <w:qFormat/>
    <w:rsid w:val="00306DBB"/>
    <w:pPr>
      <w:outlineLvl w:val="5"/>
    </w:pPr>
  </w:style>
  <w:style w:type="paragraph" w:styleId="Heading7">
    <w:name w:val="heading 7"/>
    <w:basedOn w:val="Heading6"/>
    <w:next w:val="Normal"/>
    <w:qFormat/>
    <w:rsid w:val="00306DBB"/>
    <w:pPr>
      <w:outlineLvl w:val="6"/>
    </w:pPr>
  </w:style>
  <w:style w:type="paragraph" w:styleId="Heading8">
    <w:name w:val="heading 8"/>
    <w:basedOn w:val="Heading6"/>
    <w:next w:val="Normal"/>
    <w:qFormat/>
    <w:rsid w:val="00306DBB"/>
    <w:pPr>
      <w:outlineLvl w:val="7"/>
    </w:pPr>
  </w:style>
  <w:style w:type="paragraph" w:styleId="Heading9">
    <w:name w:val="heading 9"/>
    <w:basedOn w:val="Heading6"/>
    <w:next w:val="Normal"/>
    <w:qFormat/>
    <w:rsid w:val="00306DB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06DBB"/>
  </w:style>
  <w:style w:type="paragraph" w:styleId="TOC4">
    <w:name w:val="toc 4"/>
    <w:basedOn w:val="TOC3"/>
    <w:rsid w:val="00306DBB"/>
    <w:pPr>
      <w:spacing w:before="80"/>
    </w:pPr>
  </w:style>
  <w:style w:type="paragraph" w:styleId="TOC3">
    <w:name w:val="toc 3"/>
    <w:basedOn w:val="TOC2"/>
    <w:rsid w:val="00306DBB"/>
  </w:style>
  <w:style w:type="paragraph" w:styleId="TOC2">
    <w:name w:val="toc 2"/>
    <w:basedOn w:val="TOC1"/>
    <w:rsid w:val="00306DBB"/>
    <w:pPr>
      <w:spacing w:before="160"/>
    </w:pPr>
  </w:style>
  <w:style w:type="paragraph" w:styleId="TOC1">
    <w:name w:val="toc 1"/>
    <w:basedOn w:val="Normal"/>
    <w:rsid w:val="00306DBB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06DBB"/>
  </w:style>
  <w:style w:type="paragraph" w:styleId="TOC6">
    <w:name w:val="toc 6"/>
    <w:basedOn w:val="TOC4"/>
    <w:rsid w:val="00306DBB"/>
  </w:style>
  <w:style w:type="paragraph" w:styleId="TOC5">
    <w:name w:val="toc 5"/>
    <w:basedOn w:val="TOC4"/>
    <w:rsid w:val="00306DBB"/>
  </w:style>
  <w:style w:type="paragraph" w:styleId="Index7">
    <w:name w:val="index 7"/>
    <w:basedOn w:val="Normal"/>
    <w:next w:val="Normal"/>
    <w:rsid w:val="00306DBB"/>
    <w:pPr>
      <w:ind w:left="1698"/>
    </w:pPr>
  </w:style>
  <w:style w:type="paragraph" w:styleId="Index6">
    <w:name w:val="index 6"/>
    <w:basedOn w:val="Normal"/>
    <w:next w:val="Normal"/>
    <w:rsid w:val="00306DBB"/>
    <w:pPr>
      <w:ind w:left="1415"/>
    </w:pPr>
  </w:style>
  <w:style w:type="paragraph" w:styleId="Index5">
    <w:name w:val="index 5"/>
    <w:basedOn w:val="Normal"/>
    <w:next w:val="Normal"/>
    <w:rsid w:val="00306DBB"/>
    <w:pPr>
      <w:ind w:left="1132"/>
    </w:pPr>
  </w:style>
  <w:style w:type="paragraph" w:styleId="Index4">
    <w:name w:val="index 4"/>
    <w:basedOn w:val="Normal"/>
    <w:next w:val="Normal"/>
    <w:rsid w:val="00306DBB"/>
    <w:pPr>
      <w:ind w:left="849"/>
    </w:pPr>
  </w:style>
  <w:style w:type="paragraph" w:styleId="Index3">
    <w:name w:val="index 3"/>
    <w:basedOn w:val="Normal"/>
    <w:next w:val="Normal"/>
    <w:rsid w:val="00306DBB"/>
    <w:pPr>
      <w:ind w:left="566"/>
    </w:pPr>
  </w:style>
  <w:style w:type="paragraph" w:styleId="Index2">
    <w:name w:val="index 2"/>
    <w:basedOn w:val="Normal"/>
    <w:next w:val="Normal"/>
    <w:rsid w:val="00306DBB"/>
    <w:pPr>
      <w:ind w:left="283"/>
    </w:pPr>
  </w:style>
  <w:style w:type="paragraph" w:styleId="Index1">
    <w:name w:val="index 1"/>
    <w:basedOn w:val="Normal"/>
    <w:next w:val="Normal"/>
    <w:rsid w:val="00306DBB"/>
  </w:style>
  <w:style w:type="character" w:styleId="LineNumber">
    <w:name w:val="line number"/>
    <w:basedOn w:val="DefaultParagraphFont"/>
    <w:rsid w:val="00306DBB"/>
  </w:style>
  <w:style w:type="paragraph" w:styleId="IndexHeading">
    <w:name w:val="index heading"/>
    <w:basedOn w:val="Normal"/>
    <w:next w:val="Index1"/>
    <w:rsid w:val="00306DBB"/>
  </w:style>
  <w:style w:type="paragraph" w:styleId="Footer">
    <w:name w:val="footer"/>
    <w:basedOn w:val="Normal"/>
    <w:rsid w:val="00306DB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306DB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06DBB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06DBB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06DBB"/>
    <w:pPr>
      <w:ind w:left="794"/>
    </w:pPr>
  </w:style>
  <w:style w:type="paragraph" w:customStyle="1" w:styleId="enumlev1">
    <w:name w:val="enumlev1"/>
    <w:basedOn w:val="Normal"/>
    <w:rsid w:val="00306DB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06DBB"/>
    <w:pPr>
      <w:ind w:left="1191" w:hanging="397"/>
    </w:pPr>
  </w:style>
  <w:style w:type="paragraph" w:customStyle="1" w:styleId="enumlev3">
    <w:name w:val="enumlev3"/>
    <w:basedOn w:val="enumlev2"/>
    <w:rsid w:val="00306DBB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306DBB"/>
    <w:pPr>
      <w:spacing w:before="320"/>
    </w:pPr>
  </w:style>
  <w:style w:type="paragraph" w:customStyle="1" w:styleId="Equation">
    <w:name w:val="Equation"/>
    <w:basedOn w:val="Normal"/>
    <w:rsid w:val="00306DB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06DB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06DBB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06DB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06DB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06DB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06DBB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06DB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06DB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06DBB"/>
  </w:style>
  <w:style w:type="paragraph" w:customStyle="1" w:styleId="Data">
    <w:name w:val="Data"/>
    <w:basedOn w:val="Subject"/>
    <w:next w:val="Subject"/>
    <w:rsid w:val="00306DBB"/>
  </w:style>
  <w:style w:type="paragraph" w:customStyle="1" w:styleId="Reasons">
    <w:name w:val="Reasons"/>
    <w:basedOn w:val="Normal"/>
    <w:link w:val="ReasonsChar"/>
    <w:qFormat/>
    <w:rsid w:val="00306DB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06DBB"/>
    <w:rPr>
      <w:color w:val="0000FF"/>
      <w:u w:val="single"/>
    </w:rPr>
  </w:style>
  <w:style w:type="paragraph" w:customStyle="1" w:styleId="FirstFooter">
    <w:name w:val="FirstFooter"/>
    <w:basedOn w:val="Footer"/>
    <w:rsid w:val="00306DB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06DBB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06DBB"/>
  </w:style>
  <w:style w:type="paragraph" w:customStyle="1" w:styleId="Headingb">
    <w:name w:val="Heading_b"/>
    <w:basedOn w:val="Heading3"/>
    <w:next w:val="Normal"/>
    <w:rsid w:val="008252C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306DB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06DB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06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06DB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06DBB"/>
    <w:rPr>
      <w:b/>
    </w:rPr>
  </w:style>
  <w:style w:type="paragraph" w:customStyle="1" w:styleId="dnum">
    <w:name w:val="dnum"/>
    <w:basedOn w:val="Normal"/>
    <w:rsid w:val="00306DB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06DB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06DB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06DB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06DB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06DBB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06DBB"/>
  </w:style>
  <w:style w:type="paragraph" w:customStyle="1" w:styleId="Appendixtitle">
    <w:name w:val="Appendix_title"/>
    <w:basedOn w:val="Annextitle"/>
    <w:next w:val="Appendixref"/>
    <w:rsid w:val="00306DBB"/>
  </w:style>
  <w:style w:type="paragraph" w:customStyle="1" w:styleId="Appendixref">
    <w:name w:val="Appendix_ref"/>
    <w:basedOn w:val="Annexref"/>
    <w:next w:val="Normalaftertitle"/>
    <w:rsid w:val="00306DBB"/>
  </w:style>
  <w:style w:type="paragraph" w:customStyle="1" w:styleId="Call">
    <w:name w:val="Call"/>
    <w:basedOn w:val="Normal"/>
    <w:next w:val="Normal"/>
    <w:link w:val="CallChar"/>
    <w:qFormat/>
    <w:rsid w:val="00306DBB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06DBB"/>
    <w:rPr>
      <w:vertAlign w:val="superscript"/>
    </w:rPr>
  </w:style>
  <w:style w:type="paragraph" w:customStyle="1" w:styleId="Equationlegend">
    <w:name w:val="Equation_legend"/>
    <w:basedOn w:val="Normal"/>
    <w:rsid w:val="00306DB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06DB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06DB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06DBB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06DBB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06D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06DB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06DB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06DB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252C8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306DB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06DBB"/>
  </w:style>
  <w:style w:type="paragraph" w:customStyle="1" w:styleId="Parttitle">
    <w:name w:val="Part_title"/>
    <w:basedOn w:val="Annextitle"/>
    <w:next w:val="Partref"/>
    <w:rsid w:val="00306DBB"/>
  </w:style>
  <w:style w:type="paragraph" w:customStyle="1" w:styleId="Partref">
    <w:name w:val="Part_ref"/>
    <w:basedOn w:val="Annexref"/>
    <w:next w:val="Normalaftertitle"/>
    <w:rsid w:val="00306DBB"/>
  </w:style>
  <w:style w:type="paragraph" w:customStyle="1" w:styleId="RecNo">
    <w:name w:val="Rec_No"/>
    <w:basedOn w:val="Normal"/>
    <w:next w:val="Rectitle"/>
    <w:rsid w:val="00306DB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06DB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06DB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06DB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06DBB"/>
  </w:style>
  <w:style w:type="paragraph" w:customStyle="1" w:styleId="QuestionNo">
    <w:name w:val="Question_No"/>
    <w:basedOn w:val="RecNo"/>
    <w:next w:val="Questiontitle"/>
    <w:rsid w:val="00306DBB"/>
  </w:style>
  <w:style w:type="paragraph" w:customStyle="1" w:styleId="Questionref">
    <w:name w:val="Question_ref"/>
    <w:basedOn w:val="Recref"/>
    <w:next w:val="Questiondate"/>
    <w:rsid w:val="00306DBB"/>
  </w:style>
  <w:style w:type="paragraph" w:customStyle="1" w:styleId="Questiontitle">
    <w:name w:val="Question_title"/>
    <w:basedOn w:val="Rectitle"/>
    <w:next w:val="Questionref"/>
    <w:rsid w:val="00306DBB"/>
  </w:style>
  <w:style w:type="paragraph" w:customStyle="1" w:styleId="Reftext">
    <w:name w:val="Ref_text"/>
    <w:basedOn w:val="Normal"/>
    <w:rsid w:val="00306DBB"/>
    <w:pPr>
      <w:ind w:left="794" w:hanging="794"/>
    </w:pPr>
  </w:style>
  <w:style w:type="paragraph" w:customStyle="1" w:styleId="Reftitle">
    <w:name w:val="Ref_title"/>
    <w:basedOn w:val="Normal"/>
    <w:next w:val="Reftext"/>
    <w:rsid w:val="00306DB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06DBB"/>
  </w:style>
  <w:style w:type="paragraph" w:customStyle="1" w:styleId="RepNo">
    <w:name w:val="Rep_No"/>
    <w:basedOn w:val="RecNo"/>
    <w:next w:val="Reptitle"/>
    <w:rsid w:val="00306DBB"/>
  </w:style>
  <w:style w:type="paragraph" w:customStyle="1" w:styleId="Reptitle">
    <w:name w:val="Rep_title"/>
    <w:basedOn w:val="Rectitle"/>
    <w:next w:val="Repref"/>
    <w:rsid w:val="00306DBB"/>
  </w:style>
  <w:style w:type="paragraph" w:customStyle="1" w:styleId="Repref">
    <w:name w:val="Rep_ref"/>
    <w:basedOn w:val="Recref"/>
    <w:next w:val="Repdate"/>
    <w:rsid w:val="00306DBB"/>
  </w:style>
  <w:style w:type="paragraph" w:customStyle="1" w:styleId="Resdate">
    <w:name w:val="Res_date"/>
    <w:basedOn w:val="Recdate"/>
    <w:next w:val="Normalaftertitle"/>
    <w:rsid w:val="00306DBB"/>
  </w:style>
  <w:style w:type="paragraph" w:customStyle="1" w:styleId="ResNo">
    <w:name w:val="Res_No"/>
    <w:basedOn w:val="RecNo"/>
    <w:next w:val="Restitle"/>
    <w:link w:val="ResNoChar"/>
    <w:rsid w:val="00306DBB"/>
  </w:style>
  <w:style w:type="paragraph" w:customStyle="1" w:styleId="Restitle">
    <w:name w:val="Res_title"/>
    <w:basedOn w:val="Rectitle"/>
    <w:next w:val="Resref"/>
    <w:link w:val="RestitleChar"/>
    <w:rsid w:val="00306DBB"/>
  </w:style>
  <w:style w:type="paragraph" w:customStyle="1" w:styleId="Resref">
    <w:name w:val="Res_ref"/>
    <w:basedOn w:val="Recref"/>
    <w:next w:val="Resdate"/>
    <w:rsid w:val="00306DBB"/>
  </w:style>
  <w:style w:type="paragraph" w:customStyle="1" w:styleId="SectionNo">
    <w:name w:val="Section_No"/>
    <w:basedOn w:val="AnnexNo"/>
    <w:next w:val="Sectiontitle"/>
    <w:rsid w:val="00306DBB"/>
  </w:style>
  <w:style w:type="paragraph" w:customStyle="1" w:styleId="Sectiontitle">
    <w:name w:val="Section_title"/>
    <w:basedOn w:val="Normal"/>
    <w:next w:val="Normalaftertitle"/>
    <w:rsid w:val="00306DBB"/>
    <w:rPr>
      <w:sz w:val="26"/>
    </w:rPr>
  </w:style>
  <w:style w:type="paragraph" w:customStyle="1" w:styleId="SpecialFooter">
    <w:name w:val="Special Footer"/>
    <w:basedOn w:val="Footer"/>
    <w:rsid w:val="00306DB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06DB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06DBB"/>
    <w:pPr>
      <w:spacing w:before="120"/>
    </w:pPr>
  </w:style>
  <w:style w:type="paragraph" w:customStyle="1" w:styleId="Tableref">
    <w:name w:val="Table_ref"/>
    <w:basedOn w:val="Normal"/>
    <w:next w:val="Tabletitle"/>
    <w:rsid w:val="00306DB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06DB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06DB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06DBB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06DBB"/>
    <w:rPr>
      <w:b/>
    </w:rPr>
  </w:style>
  <w:style w:type="paragraph" w:customStyle="1" w:styleId="Chaptitle">
    <w:name w:val="Chap_title"/>
    <w:basedOn w:val="Arttitle"/>
    <w:next w:val="Normalaftertitle"/>
    <w:rsid w:val="00306DBB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B0BE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723947"/>
    <w:rPr>
      <w:rFonts w:ascii="Calibri" w:hAnsi="Calibri"/>
      <w:sz w:val="18"/>
      <w:lang w:val="fr-FR" w:eastAsia="en-US"/>
    </w:rPr>
  </w:style>
  <w:style w:type="paragraph" w:customStyle="1" w:styleId="Style2">
    <w:name w:val="Style2"/>
    <w:basedOn w:val="Normal"/>
    <w:uiPriority w:val="99"/>
    <w:rsid w:val="0072394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69" w:lineRule="atLeast"/>
      <w:ind w:hanging="346"/>
      <w:jc w:val="both"/>
      <w:textAlignment w:val="auto"/>
    </w:pPr>
    <w:rPr>
      <w:rFonts w:asciiTheme="minorHAnsi" w:eastAsia="SimSun" w:hAnsiTheme="minorHAnsi" w:cstheme="minorBidi"/>
      <w:szCs w:val="24"/>
      <w:lang w:val="fr-CH" w:eastAsia="zh-CN"/>
    </w:rPr>
  </w:style>
  <w:style w:type="paragraph" w:customStyle="1" w:styleId="normalWSIS">
    <w:name w:val="normal WSIS"/>
    <w:basedOn w:val="ListParagraph"/>
    <w:link w:val="normalWSISChar"/>
    <w:qFormat/>
    <w:rsid w:val="00723947"/>
    <w:pPr>
      <w:numPr>
        <w:numId w:val="18"/>
      </w:numPr>
      <w:tabs>
        <w:tab w:val="clear" w:pos="794"/>
        <w:tab w:val="clear" w:pos="1191"/>
        <w:tab w:val="clear" w:pos="1588"/>
        <w:tab w:val="clear" w:pos="1985"/>
        <w:tab w:val="left" w:pos="426"/>
      </w:tabs>
      <w:overflowPunct/>
      <w:autoSpaceDE/>
      <w:autoSpaceDN/>
      <w:adjustRightInd/>
      <w:spacing w:before="0" w:after="200" w:line="276" w:lineRule="auto"/>
      <w:contextualSpacing w:val="0"/>
      <w:jc w:val="both"/>
      <w:textAlignment w:val="auto"/>
    </w:pPr>
    <w:rPr>
      <w:rFonts w:asciiTheme="minorHAnsi" w:eastAsia="SimSun" w:hAnsiTheme="minorHAnsi" w:cs="Arial"/>
      <w:szCs w:val="22"/>
      <w:lang w:val="fr-CH" w:eastAsia="zh-CN"/>
    </w:rPr>
  </w:style>
  <w:style w:type="character" w:customStyle="1" w:styleId="normalWSISChar">
    <w:name w:val="normal WSIS Char"/>
    <w:basedOn w:val="DefaultParagraphFont"/>
    <w:link w:val="normalWSIS"/>
    <w:rsid w:val="00723947"/>
    <w:rPr>
      <w:rFonts w:asciiTheme="minorHAnsi" w:eastAsia="SimSun" w:hAnsiTheme="minorHAnsi" w:cs="Arial"/>
      <w:sz w:val="22"/>
      <w:szCs w:val="22"/>
      <w:lang w:val="fr-CH"/>
    </w:rPr>
  </w:style>
  <w:style w:type="character" w:customStyle="1" w:styleId="NormalWebChar">
    <w:name w:val="Normal (Web) Char"/>
    <w:link w:val="NormalWeb"/>
    <w:uiPriority w:val="99"/>
    <w:locked/>
    <w:rsid w:val="00723947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394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1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pub/T-RES-T.75-2016" TargetMode="External"/><Relationship Id="rId21" Type="http://schemas.openxmlformats.org/officeDocument/2006/relationships/hyperlink" Target="https://www.itu.int/pub/T-RES-T.52-2016" TargetMode="External"/><Relationship Id="rId42" Type="http://schemas.openxmlformats.org/officeDocument/2006/relationships/hyperlink" Target="https://www.itu.int/ITU-T/recommendations/rec.aspx?id=14124" TargetMode="External"/><Relationship Id="rId47" Type="http://schemas.openxmlformats.org/officeDocument/2006/relationships/hyperlink" Target="https://www.itu.int/ITU-T/recommendations/rec.aspx?id=14131" TargetMode="External"/><Relationship Id="rId63" Type="http://schemas.openxmlformats.org/officeDocument/2006/relationships/hyperlink" Target="https://www.itu.int/ITU-T/recommendations/rec.aspx?id=13864" TargetMode="External"/><Relationship Id="rId68" Type="http://schemas.openxmlformats.org/officeDocument/2006/relationships/hyperlink" Target="https://www.itu.int/ITU-T/recommendations/rec.aspx?id=14141" TargetMode="External"/><Relationship Id="rId84" Type="http://schemas.openxmlformats.org/officeDocument/2006/relationships/hyperlink" Target="https://www.itu.int/pub/D-STG-SG01" TargetMode="External"/><Relationship Id="rId89" Type="http://schemas.openxmlformats.org/officeDocument/2006/relationships/hyperlink" Target="https://www.itu.int/pub/D-STG-SG01.01.1-2017" TargetMode="External"/><Relationship Id="rId16" Type="http://schemas.openxmlformats.org/officeDocument/2006/relationships/hyperlink" Target="http://www.itu.int/md/S15-CL-C-0112/en" TargetMode="External"/><Relationship Id="rId11" Type="http://schemas.openxmlformats.org/officeDocument/2006/relationships/hyperlink" Target="https://www.itu.int/en/council/Documents/basic-texts/RES-133-R.pdf" TargetMode="External"/><Relationship Id="rId32" Type="http://schemas.openxmlformats.org/officeDocument/2006/relationships/hyperlink" Target="https://www.itu.int/md/S17-CL-C-0033/en" TargetMode="External"/><Relationship Id="rId37" Type="http://schemas.openxmlformats.org/officeDocument/2006/relationships/hyperlink" Target="https://www.itu.int/ITU-T/recommendations/rec.aspx?id=14109" TargetMode="External"/><Relationship Id="rId53" Type="http://schemas.openxmlformats.org/officeDocument/2006/relationships/hyperlink" Target="file:///C:\Users\karyabwi\AppData\Local\Microsoft\Windows\INetCache\Content.Outlook\Y84KUO2J\Y.4459" TargetMode="External"/><Relationship Id="rId58" Type="http://schemas.openxmlformats.org/officeDocument/2006/relationships/hyperlink" Target="https://www.itu.int/ITU-T/recommendations/rec.aspx?id=14168" TargetMode="External"/><Relationship Id="rId74" Type="http://schemas.openxmlformats.org/officeDocument/2006/relationships/hyperlink" Target="https://www.itu.int/en/ITU-T/focusgroups/Pages/default.aspx" TargetMode="External"/><Relationship Id="rId79" Type="http://schemas.openxmlformats.org/officeDocument/2006/relationships/hyperlink" Target="https://www.itu.int/en/ITU-T/focusgroups/ai4ee/Pages/default.asp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net4/ITU-D/CDS/sg/rgqlist.asp?lg=1&amp;sp=2014&amp;rgq=D14-SG01-RGQ01.1&amp;stg=1" TargetMode="External"/><Relationship Id="rId95" Type="http://schemas.openxmlformats.org/officeDocument/2006/relationships/hyperlink" Target="https://www.itu.int/itu-d/tnd-map/" TargetMode="External"/><Relationship Id="rId22" Type="http://schemas.openxmlformats.org/officeDocument/2006/relationships/hyperlink" Target="https://www.itu.int/pub/T-RES-T.58-2016" TargetMode="External"/><Relationship Id="rId27" Type="http://schemas.openxmlformats.org/officeDocument/2006/relationships/hyperlink" Target="https://www.itu.int/pub/T-RES-T.98-2016" TargetMode="External"/><Relationship Id="rId43" Type="http://schemas.openxmlformats.org/officeDocument/2006/relationships/hyperlink" Target="https://www.itu.int/ITU-T/recommendations/rec.aspx?id=14100" TargetMode="External"/><Relationship Id="rId48" Type="http://schemas.openxmlformats.org/officeDocument/2006/relationships/hyperlink" Target="https://www.itu.int/ITU-T/recommendations/rec.aspx?id=14132" TargetMode="External"/><Relationship Id="rId64" Type="http://schemas.openxmlformats.org/officeDocument/2006/relationships/hyperlink" Target="https://www.itu.int/ITU-T/recommendations/rec.aspx?id=13933" TargetMode="External"/><Relationship Id="rId69" Type="http://schemas.openxmlformats.org/officeDocument/2006/relationships/hyperlink" Target="https://www.itu.int/ITU-T/recommendations/rec.aspx?id=14143" TargetMode="External"/><Relationship Id="rId80" Type="http://schemas.openxmlformats.org/officeDocument/2006/relationships/hyperlink" Target="https://www.itu.int/en/ITU-T/focusgroups/ai4ad/Pages/default.aspx" TargetMode="External"/><Relationship Id="rId85" Type="http://schemas.openxmlformats.org/officeDocument/2006/relationships/hyperlink" Target="https://www.itu.int/pub/D-STG-SG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en/council/Documents/basic-texts/RES-180-R.pdf" TargetMode="External"/><Relationship Id="rId17" Type="http://schemas.openxmlformats.org/officeDocument/2006/relationships/hyperlink" Target="https://www.itu.int/pub/T-RES-T.47-2016" TargetMode="External"/><Relationship Id="rId25" Type="http://schemas.openxmlformats.org/officeDocument/2006/relationships/hyperlink" Target="https://www.itu.int/pub/T-RES-T.69-2016" TargetMode="External"/><Relationship Id="rId33" Type="http://schemas.openxmlformats.org/officeDocument/2006/relationships/hyperlink" Target="https://www.itu.int/md/S18-CL-C-0033/en" TargetMode="External"/><Relationship Id="rId38" Type="http://schemas.openxmlformats.org/officeDocument/2006/relationships/hyperlink" Target="https://www.itu.int/ITU-T/recommendations/rec.aspx?id=14102" TargetMode="External"/><Relationship Id="rId46" Type="http://schemas.openxmlformats.org/officeDocument/2006/relationships/hyperlink" Target="https://www.itu.int/ITU-T/recommendations/rec.aspx?id=14130" TargetMode="External"/><Relationship Id="rId59" Type="http://schemas.openxmlformats.org/officeDocument/2006/relationships/hyperlink" Target="https://www.itu.int/ITU-T/recommendations/rec.aspx?id=14169" TargetMode="External"/><Relationship Id="rId67" Type="http://schemas.openxmlformats.org/officeDocument/2006/relationships/hyperlink" Target="https://www.itu.int/ITU-T/recommendations/rec.aspx?id=14125" TargetMode="External"/><Relationship Id="rId20" Type="http://schemas.openxmlformats.org/officeDocument/2006/relationships/hyperlink" Target="https://www.itu.int/pub/T-RES-T.50-2016" TargetMode="External"/><Relationship Id="rId41" Type="http://schemas.openxmlformats.org/officeDocument/2006/relationships/hyperlink" Target="https://www.itu.int/ITU-T/recommendations/rec.aspx?id=14112" TargetMode="External"/><Relationship Id="rId54" Type="http://schemas.openxmlformats.org/officeDocument/2006/relationships/hyperlink" Target="https://www.itu.int/ITU-T/recommendations/rec.aspx?id=14164" TargetMode="External"/><Relationship Id="rId62" Type="http://schemas.openxmlformats.org/officeDocument/2006/relationships/hyperlink" Target="https://www.itu.int/ITU-T/recommendations/rec.aspx?id=14172" TargetMode="External"/><Relationship Id="rId70" Type="http://schemas.openxmlformats.org/officeDocument/2006/relationships/hyperlink" Target="https://www.itu.int/ITU-T/recommendations/rec.aspx?id=14142" TargetMode="External"/><Relationship Id="rId75" Type="http://schemas.openxmlformats.org/officeDocument/2006/relationships/hyperlink" Target="https://www.itu.int/en/ITU-T/focusgroups/ml5g/Pages/default.aspx" TargetMode="External"/><Relationship Id="rId83" Type="http://schemas.openxmlformats.org/officeDocument/2006/relationships/hyperlink" Target="http://www.itu.int/itu-d/study-groups" TargetMode="External"/><Relationship Id="rId88" Type="http://schemas.openxmlformats.org/officeDocument/2006/relationships/hyperlink" Target="https://www.itu.int/en/ITU-T/ipv6/Pages/default.aspx" TargetMode="External"/><Relationship Id="rId91" Type="http://schemas.openxmlformats.org/officeDocument/2006/relationships/hyperlink" Target="http://www.itu.int/council/groups/CWG-internet/index.html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md/S15-CL-C-0113/en" TargetMode="External"/><Relationship Id="rId23" Type="http://schemas.openxmlformats.org/officeDocument/2006/relationships/hyperlink" Target="https://www.itu.int/pub/T-RES-T.60-2016" TargetMode="External"/><Relationship Id="rId28" Type="http://schemas.openxmlformats.org/officeDocument/2006/relationships/hyperlink" Target="https://www.itu.int/en/ITU-D/Conferences/WTDC/WTDC17/Documents/WTDC17_final_report_ru.pdf" TargetMode="External"/><Relationship Id="rId36" Type="http://schemas.openxmlformats.org/officeDocument/2006/relationships/hyperlink" Target="https://news.itu.int/versatile-video-coding-project-starts-strongly/" TargetMode="External"/><Relationship Id="rId49" Type="http://schemas.openxmlformats.org/officeDocument/2006/relationships/hyperlink" Target="https://www.itu.int/ITU-T/recommendations/rec.aspx?id=14133" TargetMode="External"/><Relationship Id="rId57" Type="http://schemas.openxmlformats.org/officeDocument/2006/relationships/hyperlink" Target="https://www.itu.int/ITU-T/recommendations/rec.aspx?id=14167" TargetMode="External"/><Relationship Id="rId10" Type="http://schemas.openxmlformats.org/officeDocument/2006/relationships/hyperlink" Target="https://www.itu.int/en/council/Documents/basic-texts/RES-102-R.pdf" TargetMode="External"/><Relationship Id="rId31" Type="http://schemas.openxmlformats.org/officeDocument/2006/relationships/hyperlink" Target="http://www.itu.int/md/S16-CL-C-0033/en" TargetMode="External"/><Relationship Id="rId44" Type="http://schemas.openxmlformats.org/officeDocument/2006/relationships/hyperlink" Target="https://www.itu.int/ITU-T/recommendations/rec.aspx?id=13983" TargetMode="External"/><Relationship Id="rId52" Type="http://schemas.openxmlformats.org/officeDocument/2006/relationships/hyperlink" Target="https://www.itu.int/ITU-T/recommendations/rec.aspx?id=13863" TargetMode="External"/><Relationship Id="rId60" Type="http://schemas.openxmlformats.org/officeDocument/2006/relationships/hyperlink" Target="https://www.itu.int/ITU-T/recommendations/rec.aspx?id=14170" TargetMode="External"/><Relationship Id="rId65" Type="http://schemas.openxmlformats.org/officeDocument/2006/relationships/hyperlink" Target="https://www.itu.int/rec/T-REC-Y.1540-201912-I" TargetMode="External"/><Relationship Id="rId73" Type="http://schemas.openxmlformats.org/officeDocument/2006/relationships/hyperlink" Target="https://www.itu.int/md/S20-CL-C-0018/en" TargetMode="External"/><Relationship Id="rId78" Type="http://schemas.openxmlformats.org/officeDocument/2006/relationships/hyperlink" Target="https://www.itu.int/en/ITU-T/focusgroups/vm/Pages/default.aspx" TargetMode="External"/><Relationship Id="rId81" Type="http://schemas.openxmlformats.org/officeDocument/2006/relationships/hyperlink" Target="https://www.itu.int/en/ITU-T/focusgroups/qit4n/Pages/default.aspx" TargetMode="External"/><Relationship Id="rId86" Type="http://schemas.openxmlformats.org/officeDocument/2006/relationships/hyperlink" Target="https://academy.itu.int/" TargetMode="External"/><Relationship Id="rId94" Type="http://schemas.openxmlformats.org/officeDocument/2006/relationships/hyperlink" Target="https://www.itu.int/itu-d/tnd-map-public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01-R.pdf" TargetMode="External"/><Relationship Id="rId13" Type="http://schemas.openxmlformats.org/officeDocument/2006/relationships/hyperlink" Target="https://www.itu.int/en/council/Documents/basic-texts/RES-206-R.pdf" TargetMode="External"/><Relationship Id="rId18" Type="http://schemas.openxmlformats.org/officeDocument/2006/relationships/hyperlink" Target="https://www.itu.int/pub/T-RES-T.48-2016" TargetMode="External"/><Relationship Id="rId39" Type="http://schemas.openxmlformats.org/officeDocument/2006/relationships/hyperlink" Target="https://www.itu.int/ITU-T/recommendations/rec.aspx?id=14103" TargetMode="External"/><Relationship Id="rId34" Type="http://schemas.openxmlformats.org/officeDocument/2006/relationships/hyperlink" Target="https://www.itu.int/md/S19-CL-C-0033/en" TargetMode="External"/><Relationship Id="rId50" Type="http://schemas.openxmlformats.org/officeDocument/2006/relationships/hyperlink" Target="https://www.itu.int/ITU-T/recommendations/rec.aspx?id=14134" TargetMode="External"/><Relationship Id="rId55" Type="http://schemas.openxmlformats.org/officeDocument/2006/relationships/hyperlink" Target="https://www.itu.int/ITU-T/recommendations/rec.aspx?id=14165" TargetMode="External"/><Relationship Id="rId76" Type="http://schemas.openxmlformats.org/officeDocument/2006/relationships/hyperlink" Target="https://www.itu.int/en/ITU-T/focusgroups/net2030/Pages/default.aspx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itu.int/ITU-T/recommendations/rec.aspx?id=14145" TargetMode="External"/><Relationship Id="rId92" Type="http://schemas.openxmlformats.org/officeDocument/2006/relationships/hyperlink" Target="https://www.itu.int/md/S20-CL-C-0051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en/ITU-D/Conferences/WTDC/WTDC17/Documents/WTDC17_final_report_ru.pdf" TargetMode="External"/><Relationship Id="rId24" Type="http://schemas.openxmlformats.org/officeDocument/2006/relationships/hyperlink" Target="https://www.itu.int/pub/T-RES-T.64-2016" TargetMode="External"/><Relationship Id="rId40" Type="http://schemas.openxmlformats.org/officeDocument/2006/relationships/hyperlink" Target="https://www.itu.int/ITU-T/recommendations/rec.aspx?id=14111" TargetMode="External"/><Relationship Id="rId45" Type="http://schemas.openxmlformats.org/officeDocument/2006/relationships/hyperlink" Target="https://www.itu.int/ITU-T/recommendations/rec.aspx?id=14129" TargetMode="External"/><Relationship Id="rId66" Type="http://schemas.openxmlformats.org/officeDocument/2006/relationships/hyperlink" Target="https://www.itu.int/ITU-T/recommendations/rec.aspx?id=14148" TargetMode="External"/><Relationship Id="rId87" Type="http://schemas.openxmlformats.org/officeDocument/2006/relationships/hyperlink" Target="https://academy.itu.int/index.php?option=com_content&amp;view=article&amp;id=154&amp;Itemid=588&amp;lang=en" TargetMode="External"/><Relationship Id="rId61" Type="http://schemas.openxmlformats.org/officeDocument/2006/relationships/hyperlink" Target="https://www.itu.int/ITU-T/recommendations/rec.aspx?id=14171" TargetMode="External"/><Relationship Id="rId82" Type="http://schemas.openxmlformats.org/officeDocument/2006/relationships/hyperlink" Target="https://www.itu.int/net/ITU-T/res69/Default.aspx" TargetMode="External"/><Relationship Id="rId19" Type="http://schemas.openxmlformats.org/officeDocument/2006/relationships/hyperlink" Target="https://www.itu.int/pub/publications.aspx?lang=en&amp;parent=T-RES-T.49-2016" TargetMode="External"/><Relationship Id="rId14" Type="http://schemas.openxmlformats.org/officeDocument/2006/relationships/hyperlink" Target="http://www.itu.int/md/S09-CL-C-0105" TargetMode="External"/><Relationship Id="rId30" Type="http://schemas.openxmlformats.org/officeDocument/2006/relationships/hyperlink" Target="https://www.itu.int/en/ITU-D/Conferences/WTDC/WTDC17/Documents/WTDC17_final_report_ru.pdf" TargetMode="External"/><Relationship Id="rId35" Type="http://schemas.openxmlformats.org/officeDocument/2006/relationships/hyperlink" Target="https://www.itu.int/itu-t/workprog/wp_search.aspx?isn_sp=3925&amp;isn_status=-1,2&amp;adf=2019-08-17&amp;adt=2020-03-31&amp;pg_size=100&amp;details=0&amp;field=acdefghijo" TargetMode="External"/><Relationship Id="rId56" Type="http://schemas.openxmlformats.org/officeDocument/2006/relationships/hyperlink" Target="https://www.itu.int/ITU-T/recommendations/rec.aspx?id=14166" TargetMode="External"/><Relationship Id="rId77" Type="http://schemas.openxmlformats.org/officeDocument/2006/relationships/hyperlink" Target="https://www.itu.int/en/ITU-T/focusgroups/ai4h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ITU-T/recommendations/rec.aspx?id=14162" TargetMode="External"/><Relationship Id="rId72" Type="http://schemas.openxmlformats.org/officeDocument/2006/relationships/hyperlink" Target="https://www.itu.int/ITU-T/recommendations/rec.aspx?id=13977" TargetMode="External"/><Relationship Id="rId93" Type="http://schemas.openxmlformats.org/officeDocument/2006/relationships/hyperlink" Target="http://www.itu.int/ITU-T/inr/enum/" TargetMode="External"/><Relationship Id="rId98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20-RCLINTPOL14-C-0002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12252-19E7-4D1E-A192-331AC603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</Template>
  <TotalTime>1</TotalTime>
  <Pages>7</Pages>
  <Words>2680</Words>
  <Characters>24561</Characters>
  <Application>Microsoft Office Word</Application>
  <DocSecurity>4</DocSecurity>
  <Lines>204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ПОДГОТОВКА К ВАСЭ-16</vt:lpstr>
    </vt:vector>
  </TitlesOfParts>
  <Manager>General Secretariat - Pool</Manager>
  <Company>International Telecommunication Union (ITU)</Company>
  <LinksUpToDate>false</LinksUpToDate>
  <CharactersWithSpaces>27187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К ВАСЭ-16</dc:title>
  <dc:subject>Council 2004</dc:subject>
  <dc:creator>Olga Komissarova</dc:creator>
  <cp:keywords>C2016, C16</cp:keywords>
  <dc:description/>
  <cp:lastModifiedBy>Janin, Patricia</cp:lastModifiedBy>
  <cp:revision>2</cp:revision>
  <cp:lastPrinted>2020-03-07T15:17:00Z</cp:lastPrinted>
  <dcterms:created xsi:type="dcterms:W3CDTF">2020-04-14T13:59:00Z</dcterms:created>
  <dcterms:modified xsi:type="dcterms:W3CDTF">2020-04-14T13:59:00Z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