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D017C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1D017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D017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D017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1D017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D017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D017C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1D017C">
              <w:rPr>
                <w:b/>
                <w:bCs/>
                <w:szCs w:val="22"/>
                <w:lang w:val="ru-RU"/>
              </w:rPr>
              <w:t>9</w:t>
            </w:r>
            <w:r w:rsidR="005B3DEC" w:rsidRPr="001D017C">
              <w:rPr>
                <w:b/>
                <w:bCs/>
                <w:szCs w:val="22"/>
                <w:lang w:val="ru-RU"/>
              </w:rPr>
              <w:t>–</w:t>
            </w:r>
            <w:r w:rsidR="00442515" w:rsidRPr="001D017C">
              <w:rPr>
                <w:b/>
                <w:bCs/>
                <w:szCs w:val="22"/>
                <w:lang w:val="ru-RU"/>
              </w:rPr>
              <w:t>19</w:t>
            </w:r>
            <w:r w:rsidR="005B3DEC" w:rsidRPr="001D017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1D017C">
              <w:rPr>
                <w:b/>
                <w:bCs/>
                <w:lang w:val="ru-RU"/>
              </w:rPr>
              <w:t xml:space="preserve"> </w:t>
            </w:r>
            <w:r w:rsidR="00225368" w:rsidRPr="001D017C">
              <w:rPr>
                <w:b/>
                <w:bCs/>
                <w:lang w:val="ru-RU"/>
              </w:rPr>
              <w:t>20</w:t>
            </w:r>
            <w:r w:rsidR="00442515" w:rsidRPr="001D017C">
              <w:rPr>
                <w:b/>
                <w:bCs/>
                <w:lang w:val="ru-RU"/>
              </w:rPr>
              <w:t>20</w:t>
            </w:r>
            <w:r w:rsidR="00225368" w:rsidRPr="001D017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1D017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D017C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D017C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1D017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1D017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D017C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1D017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1D017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D017C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54F1D4C" w:rsidR="00BC7BC0" w:rsidRPr="001D017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D017C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22055F" w:rsidRPr="001D017C">
              <w:rPr>
                <w:b/>
                <w:lang w:val="ru-RU"/>
              </w:rPr>
              <w:t xml:space="preserve"> ADM 34</w:t>
            </w:r>
          </w:p>
        </w:tc>
        <w:tc>
          <w:tcPr>
            <w:tcW w:w="3120" w:type="dxa"/>
          </w:tcPr>
          <w:p w14:paraId="667A31B9" w14:textId="20372A51" w:rsidR="00BC7BC0" w:rsidRPr="001D017C" w:rsidRDefault="00BC7BC0" w:rsidP="008147E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D017C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1D017C">
              <w:rPr>
                <w:b/>
                <w:bCs/>
                <w:szCs w:val="22"/>
                <w:lang w:val="ru-RU"/>
              </w:rPr>
              <w:t>20</w:t>
            </w:r>
            <w:r w:rsidRPr="001D017C">
              <w:rPr>
                <w:b/>
                <w:bCs/>
                <w:szCs w:val="22"/>
                <w:lang w:val="ru-RU"/>
              </w:rPr>
              <w:t>/</w:t>
            </w:r>
            <w:r w:rsidR="008147E8" w:rsidRPr="001D017C">
              <w:rPr>
                <w:b/>
                <w:bCs/>
                <w:szCs w:val="22"/>
                <w:lang w:val="ru-RU"/>
              </w:rPr>
              <w:t>31</w:t>
            </w:r>
            <w:r w:rsidRPr="001D017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D017C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1D017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511A23DA" w:rsidR="00BC7BC0" w:rsidRPr="001D017C" w:rsidRDefault="008147E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D017C">
              <w:rPr>
                <w:b/>
                <w:bCs/>
                <w:szCs w:val="22"/>
                <w:lang w:val="ru-RU"/>
              </w:rPr>
              <w:t>17 апреля</w:t>
            </w:r>
            <w:r w:rsidR="00EB4FCB" w:rsidRPr="001D017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D017C">
              <w:rPr>
                <w:b/>
                <w:bCs/>
                <w:szCs w:val="22"/>
                <w:lang w:val="ru-RU"/>
              </w:rPr>
              <w:t>20</w:t>
            </w:r>
            <w:r w:rsidR="00442515" w:rsidRPr="001D017C">
              <w:rPr>
                <w:b/>
                <w:bCs/>
                <w:szCs w:val="22"/>
                <w:lang w:val="ru-RU"/>
              </w:rPr>
              <w:t>20</w:t>
            </w:r>
            <w:r w:rsidR="00BC7BC0" w:rsidRPr="001D017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D017C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1D017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1D017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D017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D017C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72DE3BCF" w:rsidR="00BC7BC0" w:rsidRPr="001D017C" w:rsidRDefault="00BC7BC0" w:rsidP="008147E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D017C">
              <w:rPr>
                <w:lang w:val="ru-RU"/>
              </w:rPr>
              <w:t>Отчет Генерального секретаря</w:t>
            </w:r>
          </w:p>
        </w:tc>
      </w:tr>
      <w:tr w:rsidR="00BC7BC0" w:rsidRPr="001D017C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38093B6A" w:rsidR="00BC7BC0" w:rsidRPr="001D017C" w:rsidRDefault="008147E8" w:rsidP="008147E8">
            <w:pPr>
              <w:pStyle w:val="Title1"/>
              <w:rPr>
                <w:szCs w:val="26"/>
                <w:lang w:val="ru-RU"/>
              </w:rPr>
            </w:pPr>
            <w:bookmarkStart w:id="2" w:name="dtitle3" w:colFirst="0" w:colLast="0"/>
            <w:bookmarkEnd w:id="1"/>
            <w:r w:rsidRPr="001D017C">
              <w:rPr>
                <w:rFonts w:asciiTheme="minorHAnsi" w:eastAsia="SimSun" w:hAnsiTheme="minorHAnsi"/>
                <w:szCs w:val="26"/>
                <w:lang w:val="ru-RU" w:eastAsia="zh-CN"/>
              </w:rPr>
              <w:t>Меры, принимаемые МСЭ по условиям для оказания чрезвычайной медицинской помощи на конференциях, ассамблеях и других собраниях МСЭ, проводимых вне Женевы</w:t>
            </w:r>
          </w:p>
        </w:tc>
      </w:tr>
      <w:bookmarkEnd w:id="2"/>
    </w:tbl>
    <w:p w14:paraId="4B6F74DD" w14:textId="77777777" w:rsidR="002D2F57" w:rsidRPr="001D017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44491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1D017C" w:rsidRDefault="002D2F57">
            <w:pPr>
              <w:pStyle w:val="Headingb"/>
              <w:rPr>
                <w:szCs w:val="22"/>
                <w:lang w:val="ru-RU"/>
              </w:rPr>
            </w:pPr>
            <w:r w:rsidRPr="001D017C">
              <w:rPr>
                <w:szCs w:val="22"/>
                <w:lang w:val="ru-RU"/>
              </w:rPr>
              <w:t>Резюме</w:t>
            </w:r>
          </w:p>
          <w:p w14:paraId="18FCE478" w14:textId="12DC9734" w:rsidR="008147E8" w:rsidRPr="001D017C" w:rsidRDefault="00C16AF9" w:rsidP="00F66725">
            <w:pPr>
              <w:rPr>
                <w:lang w:val="ru-RU"/>
              </w:rPr>
            </w:pPr>
            <w:bookmarkStart w:id="3" w:name="lt_pId013"/>
            <w:r w:rsidRPr="001D017C">
              <w:rPr>
                <w:lang w:val="ru-RU"/>
              </w:rPr>
              <w:t>Государства-Члены предложили РГС-ФЛР провести первоначальное обсуждение в</w:t>
            </w:r>
            <w:r w:rsidR="001D017C" w:rsidRPr="001D017C">
              <w:rPr>
                <w:lang w:val="ru-RU"/>
              </w:rPr>
              <w:t> </w:t>
            </w:r>
            <w:r w:rsidRPr="001D017C">
              <w:rPr>
                <w:lang w:val="ru-RU"/>
              </w:rPr>
              <w:t>отношении</w:t>
            </w:r>
            <w:r w:rsidR="00F668BB" w:rsidRPr="001D017C">
              <w:rPr>
                <w:lang w:val="ru-RU"/>
              </w:rPr>
              <w:t xml:space="preserve"> рассмотрения и возможного совершенствования требований медицинского характера, включаемых в соглашения с принимающей страной для</w:t>
            </w:r>
            <w:r w:rsidR="001D017C" w:rsidRPr="001D017C">
              <w:rPr>
                <w:lang w:val="ru-RU"/>
              </w:rPr>
              <w:t> </w:t>
            </w:r>
            <w:r w:rsidR="00F668BB" w:rsidRPr="001D017C">
              <w:rPr>
                <w:lang w:val="ru-RU"/>
              </w:rPr>
              <w:t>обеспечения безопасности делегатов и персонала МСЭ на собраниях и конференциях, проводимых вне штаб-квартиры</w:t>
            </w:r>
            <w:r w:rsidR="008147E8" w:rsidRPr="001D017C">
              <w:rPr>
                <w:lang w:val="ru-RU"/>
              </w:rPr>
              <w:t>.</w:t>
            </w:r>
            <w:bookmarkEnd w:id="3"/>
          </w:p>
          <w:p w14:paraId="38D59E45" w14:textId="1A701E30" w:rsidR="008147E8" w:rsidRPr="001D017C" w:rsidRDefault="0035329D" w:rsidP="00F66725">
            <w:pPr>
              <w:rPr>
                <w:lang w:val="ru-RU"/>
              </w:rPr>
            </w:pPr>
            <w:bookmarkStart w:id="4" w:name="lt_pId014"/>
            <w:r w:rsidRPr="001D017C">
              <w:rPr>
                <w:lang w:val="ru-RU"/>
              </w:rPr>
              <w:t xml:space="preserve">В настоящем документе представлены введение, базовая информация и </w:t>
            </w:r>
            <w:r w:rsidR="00B153DE" w:rsidRPr="001D017C">
              <w:rPr>
                <w:lang w:val="ru-RU"/>
              </w:rPr>
              <w:t>описание способ</w:t>
            </w:r>
            <w:r w:rsidR="00B609A8" w:rsidRPr="001D017C">
              <w:rPr>
                <w:lang w:val="ru-RU"/>
              </w:rPr>
              <w:t>ов</w:t>
            </w:r>
            <w:r w:rsidR="00B153DE" w:rsidRPr="001D017C">
              <w:rPr>
                <w:lang w:val="ru-RU"/>
              </w:rPr>
              <w:t xml:space="preserve"> активной дальнейшей работы, а также заключение и рекомендации</w:t>
            </w:r>
            <w:r w:rsidR="008147E8" w:rsidRPr="001D017C">
              <w:rPr>
                <w:lang w:val="ru-RU"/>
              </w:rPr>
              <w:t>.</w:t>
            </w:r>
            <w:bookmarkEnd w:id="4"/>
          </w:p>
          <w:p w14:paraId="08D54458" w14:textId="77777777" w:rsidR="002D2F57" w:rsidRPr="001D017C" w:rsidRDefault="002D2F57" w:rsidP="00373711">
            <w:pPr>
              <w:pStyle w:val="Headingb"/>
              <w:rPr>
                <w:lang w:val="ru-RU"/>
              </w:rPr>
            </w:pPr>
            <w:r w:rsidRPr="001D017C">
              <w:rPr>
                <w:lang w:val="ru-RU"/>
              </w:rPr>
              <w:t xml:space="preserve">Необходимые </w:t>
            </w:r>
            <w:r w:rsidR="00F5225B" w:rsidRPr="001D017C">
              <w:rPr>
                <w:lang w:val="ru-RU"/>
              </w:rPr>
              <w:t>действия</w:t>
            </w:r>
          </w:p>
          <w:p w14:paraId="78AB9C76" w14:textId="6655C8A7" w:rsidR="002D2F57" w:rsidRPr="001D017C" w:rsidRDefault="002F0500" w:rsidP="00F66725">
            <w:pPr>
              <w:rPr>
                <w:szCs w:val="22"/>
                <w:lang w:val="ru-RU"/>
              </w:rPr>
            </w:pPr>
            <w:r w:rsidRPr="001D017C">
              <w:rPr>
                <w:lang w:val="ru-RU"/>
              </w:rPr>
              <w:t xml:space="preserve">Совету предлагается </w:t>
            </w:r>
            <w:r w:rsidRPr="001D017C">
              <w:rPr>
                <w:b/>
                <w:lang w:val="ru-RU"/>
              </w:rPr>
              <w:t>принять</w:t>
            </w:r>
            <w:r w:rsidRPr="001D017C">
              <w:rPr>
                <w:bCs/>
                <w:lang w:val="ru-RU"/>
              </w:rPr>
              <w:t xml:space="preserve"> </w:t>
            </w:r>
            <w:r w:rsidRPr="001D017C">
              <w:rPr>
                <w:lang w:val="ru-RU"/>
              </w:rPr>
              <w:t xml:space="preserve">настоящий документ и содержащиеся в нем выводы </w:t>
            </w:r>
            <w:r w:rsidRPr="001D017C">
              <w:rPr>
                <w:b/>
                <w:lang w:val="ru-RU"/>
              </w:rPr>
              <w:t xml:space="preserve">к сведению </w:t>
            </w:r>
            <w:r w:rsidRPr="001D017C">
              <w:rPr>
                <w:lang w:val="ru-RU"/>
              </w:rPr>
              <w:t xml:space="preserve">и одобрить включение ссылок на Приложения 2 и 3 во все </w:t>
            </w:r>
            <w:r w:rsidR="00311EEB" w:rsidRPr="001D017C">
              <w:rPr>
                <w:lang w:val="ru-RU"/>
              </w:rPr>
              <w:t>будущие планы безопасности для мероприятий</w:t>
            </w:r>
            <w:r w:rsidR="002D2F57" w:rsidRPr="001D017C">
              <w:rPr>
                <w:szCs w:val="22"/>
                <w:lang w:val="ru-RU"/>
              </w:rPr>
              <w:t>.</w:t>
            </w:r>
          </w:p>
          <w:p w14:paraId="6A9E596B" w14:textId="77777777" w:rsidR="002D2F57" w:rsidRPr="001D017C" w:rsidRDefault="002D2F57" w:rsidP="00F66725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1D017C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1D017C" w:rsidRDefault="002D2F57">
            <w:pPr>
              <w:pStyle w:val="Headingb"/>
              <w:rPr>
                <w:szCs w:val="22"/>
                <w:lang w:val="ru-RU"/>
              </w:rPr>
            </w:pPr>
            <w:r w:rsidRPr="001D017C">
              <w:rPr>
                <w:szCs w:val="22"/>
                <w:lang w:val="ru-RU"/>
              </w:rPr>
              <w:t>Справочные материалы</w:t>
            </w:r>
          </w:p>
          <w:p w14:paraId="47CA1E48" w14:textId="13AD0F50" w:rsidR="002D2F57" w:rsidRPr="001D017C" w:rsidRDefault="00844491" w:rsidP="00F66725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84449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44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44491">
              <w:rPr>
                <w:lang w:val="ru-RU"/>
              </w:rPr>
              <w:instrText>://</w:instrText>
            </w:r>
            <w:r>
              <w:instrText>www</w:instrText>
            </w:r>
            <w:r w:rsidRPr="00844491">
              <w:rPr>
                <w:lang w:val="ru-RU"/>
              </w:rPr>
              <w:instrText>.</w:instrText>
            </w:r>
            <w:r>
              <w:instrText>un</w:instrText>
            </w:r>
            <w:r w:rsidRPr="00844491">
              <w:rPr>
                <w:lang w:val="ru-RU"/>
              </w:rPr>
              <w:instrText>.</w:instrText>
            </w:r>
            <w:r>
              <w:instrText>org</w:instrText>
            </w:r>
            <w:r w:rsidRPr="00844491">
              <w:rPr>
                <w:lang w:val="ru-RU"/>
              </w:rPr>
              <w:instrText>/</w:instrText>
            </w:r>
            <w:r>
              <w:instrText>undss</w:instrText>
            </w:r>
            <w:r w:rsidRPr="00844491">
              <w:rPr>
                <w:lang w:val="ru-RU"/>
              </w:rPr>
              <w:instrText>/</w:instrText>
            </w:r>
            <w:r>
              <w:instrText>sites</w:instrText>
            </w:r>
            <w:r w:rsidRPr="00844491">
              <w:rPr>
                <w:lang w:val="ru-RU"/>
              </w:rPr>
              <w:instrText>/</w:instrText>
            </w:r>
            <w:r>
              <w:instrText>www</w:instrText>
            </w:r>
            <w:r w:rsidRPr="00844491">
              <w:rPr>
                <w:lang w:val="ru-RU"/>
              </w:rPr>
              <w:instrText>.</w:instrText>
            </w:r>
            <w:r>
              <w:instrText>un</w:instrText>
            </w:r>
            <w:r w:rsidRPr="00844491">
              <w:rPr>
                <w:lang w:val="ru-RU"/>
              </w:rPr>
              <w:instrText>.</w:instrText>
            </w:r>
            <w:r>
              <w:instrText>org</w:instrText>
            </w:r>
            <w:r w:rsidRPr="00844491">
              <w:rPr>
                <w:lang w:val="ru-RU"/>
              </w:rPr>
              <w:instrText>.</w:instrText>
            </w:r>
            <w:r>
              <w:instrText>undss</w:instrText>
            </w:r>
            <w:r w:rsidRPr="00844491">
              <w:rPr>
                <w:lang w:val="ru-RU"/>
              </w:rPr>
              <w:instrText>/</w:instrText>
            </w:r>
            <w:r>
              <w:instrText>files</w:instrText>
            </w:r>
            <w:r w:rsidRPr="00844491">
              <w:rPr>
                <w:lang w:val="ru-RU"/>
              </w:rPr>
              <w:instrText>/</w:instrText>
            </w:r>
            <w:r>
              <w:instrText>docs</w:instrText>
            </w:r>
            <w:r w:rsidRPr="00844491">
              <w:rPr>
                <w:lang w:val="ru-RU"/>
              </w:rPr>
              <w:instrText>/</w:instrText>
            </w:r>
            <w:r>
              <w:instrText>security</w:instrText>
            </w:r>
            <w:r w:rsidRPr="00844491">
              <w:rPr>
                <w:lang w:val="ru-RU"/>
              </w:rPr>
              <w:instrText>_</w:instrText>
            </w:r>
            <w:r>
              <w:instrText>policy</w:instrText>
            </w:r>
            <w:r w:rsidRPr="00844491">
              <w:rPr>
                <w:lang w:val="ru-RU"/>
              </w:rPr>
              <w:instrText>_</w:instrText>
            </w:r>
            <w:r>
              <w:instrText>manual</w:instrText>
            </w:r>
            <w:r w:rsidRPr="00844491">
              <w:rPr>
                <w:lang w:val="ru-RU"/>
              </w:rPr>
              <w:instrText>_</w:instrText>
            </w:r>
            <w:r>
              <w:instrText>spm</w:instrText>
            </w:r>
            <w:r w:rsidRPr="00844491">
              <w:rPr>
                <w:lang w:val="ru-RU"/>
              </w:rPr>
              <w:instrText>_</w:instrText>
            </w:r>
            <w:r>
              <w:instrText>e</w:instrText>
            </w:r>
            <w:r w:rsidRPr="00844491">
              <w:rPr>
                <w:lang w:val="ru-RU"/>
              </w:rPr>
              <w:instrText>-</w:instrText>
            </w:r>
            <w:r>
              <w:instrText>book</w:instrText>
            </w:r>
            <w:r w:rsidRPr="00844491">
              <w:rPr>
                <w:lang w:val="ru-RU"/>
              </w:rPr>
              <w:instrText>_</w:instrText>
            </w:r>
            <w:r>
              <w:instrText>as</w:instrText>
            </w:r>
            <w:r w:rsidRPr="00844491">
              <w:rPr>
                <w:lang w:val="ru-RU"/>
              </w:rPr>
              <w:instrText>_</w:instrText>
            </w:r>
            <w:r>
              <w:instrText>of</w:instrText>
            </w:r>
            <w:r w:rsidRPr="00844491">
              <w:rPr>
                <w:lang w:val="ru-RU"/>
              </w:rPr>
              <w:instrText>_29_</w:instrText>
            </w:r>
            <w:r>
              <w:instrText>nov</w:instrText>
            </w:r>
            <w:r w:rsidRPr="00844491">
              <w:rPr>
                <w:lang w:val="ru-RU"/>
              </w:rPr>
              <w:instrText>_201</w:instrText>
            </w:r>
            <w:r w:rsidRPr="00844491">
              <w:rPr>
                <w:lang w:val="ru-RU"/>
              </w:rPr>
              <w:instrText>7_0.</w:instrText>
            </w:r>
            <w:r>
              <w:instrText>pdf</w:instrText>
            </w:r>
            <w:r w:rsidRPr="0084449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11EEB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>Руководство С</w:t>
            </w:r>
            <w:r w:rsidR="00AE42C0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>О</w:t>
            </w:r>
            <w:r w:rsidR="00311EEB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>Б ООН по политике в области безопасности</w:t>
            </w:r>
            <w:r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fldChar w:fldCharType="end"/>
            </w:r>
            <w:r w:rsidR="008147E8"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– </w:t>
            </w:r>
            <w:r>
              <w:fldChar w:fldCharType="begin"/>
            </w:r>
            <w:r w:rsidRPr="0084449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44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44491">
              <w:rPr>
                <w:lang w:val="ru-RU"/>
              </w:rPr>
              <w:instrText>://</w:instrText>
            </w:r>
            <w:r>
              <w:instrText>www</w:instrText>
            </w:r>
            <w:r w:rsidRPr="00844491">
              <w:rPr>
                <w:lang w:val="ru-RU"/>
              </w:rPr>
              <w:instrText>.</w:instrText>
            </w:r>
            <w:r>
              <w:instrText>itu</w:instrText>
            </w:r>
            <w:r w:rsidRPr="00844491">
              <w:rPr>
                <w:lang w:val="ru-RU"/>
              </w:rPr>
              <w:instrText>.</w:instrText>
            </w:r>
            <w:r>
              <w:instrText>int</w:instrText>
            </w:r>
            <w:r w:rsidRPr="00844491">
              <w:rPr>
                <w:lang w:val="ru-RU"/>
              </w:rPr>
              <w:instrText>/</w:instrText>
            </w:r>
            <w:r>
              <w:instrText>en</w:instrText>
            </w:r>
            <w:r w:rsidRPr="00844491">
              <w:rPr>
                <w:lang w:val="ru-RU"/>
              </w:rPr>
              <w:instrText>/</w:instrText>
            </w:r>
            <w:r>
              <w:instrText>council</w:instrText>
            </w:r>
            <w:r w:rsidRPr="00844491">
              <w:rPr>
                <w:lang w:val="ru-RU"/>
              </w:rPr>
              <w:instrText>/2020/</w:instrText>
            </w:r>
            <w:r>
              <w:instrText>Documents</w:instrText>
            </w:r>
            <w:r w:rsidRPr="00844491">
              <w:rPr>
                <w:lang w:val="ru-RU"/>
              </w:rPr>
              <w:instrText>/031</w:instrText>
            </w:r>
            <w:r>
              <w:instrText>e</w:instrText>
            </w:r>
            <w:r w:rsidRPr="00844491">
              <w:rPr>
                <w:lang w:val="ru-RU"/>
              </w:rPr>
              <w:instrText>-</w:instrText>
            </w:r>
            <w:r>
              <w:instrText>SPM</w:instrText>
            </w:r>
            <w:r w:rsidRPr="00844491">
              <w:rPr>
                <w:lang w:val="ru-RU"/>
              </w:rPr>
              <w:instrText>-</w:instrText>
            </w:r>
            <w:r>
              <w:instrText>ChapterIV</w:instrText>
            </w:r>
            <w:r w:rsidRPr="00844491">
              <w:rPr>
                <w:lang w:val="ru-RU"/>
              </w:rPr>
              <w:instrText>-</w:instrText>
            </w:r>
            <w:r>
              <w:instrText>SectionF</w:instrText>
            </w:r>
            <w:r w:rsidRPr="00844491">
              <w:rPr>
                <w:lang w:val="ru-RU"/>
              </w:rPr>
              <w:instrText>-</w:instrText>
            </w:r>
            <w:r>
              <w:instrText>SpecialEvents</w:instrText>
            </w:r>
            <w:r w:rsidRPr="00844491">
              <w:rPr>
                <w:lang w:val="ru-RU"/>
              </w:rPr>
              <w:instrText>.</w:instrText>
            </w:r>
            <w:r>
              <w:instrText>PDF</w:instrText>
            </w:r>
            <w:r w:rsidRPr="0084449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11EEB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>Специальные мероприятия</w:t>
            </w:r>
            <w:r w:rsidR="008147E8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 xml:space="preserve"> (</w:t>
            </w:r>
            <w:r w:rsidR="00311EEB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>глава</w:t>
            </w:r>
            <w:r w:rsidR="008147E8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 xml:space="preserve"> IV, </w:t>
            </w:r>
            <w:r w:rsidR="00311EEB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>раздел</w:t>
            </w:r>
            <w:r w:rsidR="008147E8" w:rsidRPr="001D017C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 xml:space="preserve"> F)</w:t>
            </w:r>
            <w:r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fldChar w:fldCharType="end"/>
            </w:r>
            <w:r w:rsidR="008147E8"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</w:t>
            </w:r>
            <w:r w:rsidR="00311EEB" w:rsidRPr="001D017C">
              <w:rPr>
                <w:rFonts w:cstheme="minorHAnsi"/>
                <w:i/>
                <w:iCs/>
                <w:szCs w:val="24"/>
                <w:lang w:val="ru-RU"/>
              </w:rPr>
              <w:t>и</w:t>
            </w:r>
            <w:r w:rsidR="008147E8"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</w:t>
            </w:r>
            <w:bookmarkStart w:id="5" w:name="_Hlk36202861"/>
            <w:bookmarkStart w:id="6" w:name="_Hlk36203351"/>
            <w:r w:rsidR="00633027" w:rsidRPr="001D017C">
              <w:rPr>
                <w:i/>
                <w:lang w:val="ru-RU"/>
              </w:rPr>
              <w:fldChar w:fldCharType="begin"/>
            </w:r>
            <w:r w:rsidR="00633027" w:rsidRPr="001D017C">
              <w:rPr>
                <w:i/>
                <w:lang w:val="ru-RU"/>
              </w:rPr>
              <w:instrText xml:space="preserve"> HYPERLINK "https://www.itu.int/en/council/2020/Documents/031e_SMOM-Guidelines-Special-Events-Nov12.PDF" </w:instrText>
            </w:r>
            <w:r w:rsidR="00633027" w:rsidRPr="001D017C">
              <w:rPr>
                <w:i/>
                <w:lang w:val="ru-RU"/>
              </w:rPr>
              <w:fldChar w:fldCharType="separate"/>
            </w:r>
            <w:r w:rsidR="00633027" w:rsidRPr="001D017C">
              <w:rPr>
                <w:rStyle w:val="Hyperlink"/>
                <w:i/>
                <w:lang w:val="ru-RU"/>
              </w:rPr>
              <w:t>Справочник по операциям по обеспечению безопасности</w:t>
            </w:r>
            <w:r w:rsidR="00633027" w:rsidRPr="001D017C">
              <w:rPr>
                <w:i/>
                <w:lang w:val="ru-RU"/>
              </w:rPr>
              <w:fldChar w:fldCharType="end"/>
            </w:r>
            <w:r w:rsidR="00633027"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</w:t>
            </w:r>
            <w:hyperlink r:id="rId11" w:history="1">
              <w:r w:rsidR="008147E8" w:rsidRPr="001D017C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 xml:space="preserve"> </w:t>
              </w:r>
              <w:bookmarkEnd w:id="5"/>
              <w:r w:rsidR="008147E8" w:rsidRPr="001D017C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(SMOM)</w:t>
              </w:r>
            </w:hyperlink>
            <w:r w:rsidR="008147E8"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– </w:t>
            </w:r>
            <w:r w:rsidR="00311EEB" w:rsidRPr="001D017C">
              <w:rPr>
                <w:rFonts w:cstheme="minorHAnsi"/>
                <w:i/>
                <w:iCs/>
                <w:szCs w:val="24"/>
                <w:lang w:val="ru-RU"/>
              </w:rPr>
              <w:t>Меры по обеспечению безопасности для специальных мероприятий, организуемых или спонсируемых организациями С</w:t>
            </w:r>
            <w:r w:rsidR="00AE42C0" w:rsidRPr="001D017C">
              <w:rPr>
                <w:rFonts w:cstheme="minorHAnsi"/>
                <w:i/>
                <w:iCs/>
                <w:szCs w:val="24"/>
                <w:lang w:val="ru-RU"/>
              </w:rPr>
              <w:t>О</w:t>
            </w:r>
            <w:r w:rsidR="00311EEB" w:rsidRPr="001D017C">
              <w:rPr>
                <w:rFonts w:cstheme="minorHAnsi"/>
                <w:i/>
                <w:iCs/>
                <w:szCs w:val="24"/>
                <w:lang w:val="ru-RU"/>
              </w:rPr>
              <w:t>Б ООН</w:t>
            </w:r>
            <w:bookmarkEnd w:id="6"/>
            <w:r w:rsidR="008147E8"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; </w:t>
            </w:r>
            <w:hyperlink r:id="rId12" w:history="1">
              <w:r w:rsidR="008147E8" w:rsidRPr="001D017C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CWG</w:t>
              </w:r>
              <w:r w:rsidR="00F66725" w:rsidRPr="001D017C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noBreakHyphen/>
              </w:r>
              <w:r w:rsidR="008147E8" w:rsidRPr="001D017C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FHR-11/16</w:t>
              </w:r>
            </w:hyperlink>
            <w:r w:rsidR="008147E8"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</w:t>
            </w:r>
            <w:r w:rsidR="00311EEB" w:rsidRPr="001D017C">
              <w:rPr>
                <w:rFonts w:cstheme="minorHAnsi"/>
                <w:i/>
                <w:iCs/>
                <w:szCs w:val="24"/>
                <w:lang w:val="ru-RU"/>
              </w:rPr>
              <w:t>Вклад Соединенных Штатов Америки: Документ для обсуждения</w:t>
            </w:r>
            <w:r w:rsidR="00311EEB" w:rsidRPr="001D017C">
              <w:rPr>
                <w:rFonts w:cstheme="minorHAnsi"/>
                <w:bCs/>
                <w:i/>
                <w:iCs/>
                <w:szCs w:val="24"/>
                <w:lang w:val="ru-RU"/>
              </w:rPr>
              <w:t xml:space="preserve"> </w:t>
            </w:r>
            <w:r w:rsidR="008147E8" w:rsidRPr="001D017C">
              <w:rPr>
                <w:rFonts w:cstheme="minorHAnsi"/>
                <w:bCs/>
                <w:i/>
                <w:iCs/>
                <w:szCs w:val="24"/>
                <w:lang w:val="ru-RU"/>
              </w:rPr>
              <w:t xml:space="preserve">– </w:t>
            </w:r>
            <w:r w:rsidR="00311EEB" w:rsidRPr="001D017C">
              <w:rPr>
                <w:rFonts w:cstheme="minorHAnsi"/>
                <w:bCs/>
                <w:i/>
                <w:iCs/>
                <w:szCs w:val="24"/>
                <w:lang w:val="ru-RU"/>
              </w:rPr>
              <w:t xml:space="preserve">Рассмотрение условий </w:t>
            </w:r>
            <w:r w:rsidR="00311EEB" w:rsidRPr="001D017C">
              <w:rPr>
                <w:i/>
                <w:color w:val="000000"/>
                <w:lang w:val="ru-RU"/>
              </w:rPr>
              <w:t>для оказания чрезвычайной медицинской помощи на конференциях и собраниях МСЭ, проводимых вне Женевы</w:t>
            </w:r>
          </w:p>
        </w:tc>
      </w:tr>
    </w:tbl>
    <w:p w14:paraId="2BF85638" w14:textId="476427D0" w:rsidR="008147E8" w:rsidRPr="001D017C" w:rsidRDefault="00F66725" w:rsidP="00F66725">
      <w:pPr>
        <w:pStyle w:val="Heading1"/>
        <w:rPr>
          <w:lang w:val="ru-RU"/>
        </w:rPr>
      </w:pPr>
      <w:r w:rsidRPr="001D017C">
        <w:rPr>
          <w:lang w:val="ru-RU"/>
        </w:rPr>
        <w:t>1</w:t>
      </w:r>
      <w:r w:rsidRPr="001D017C">
        <w:rPr>
          <w:lang w:val="ru-RU"/>
        </w:rPr>
        <w:tab/>
      </w:r>
      <w:r w:rsidR="008B4403" w:rsidRPr="001D017C">
        <w:rPr>
          <w:lang w:val="ru-RU"/>
        </w:rPr>
        <w:t>Введение</w:t>
      </w:r>
    </w:p>
    <w:p w14:paraId="71106913" w14:textId="3AA9E9D2" w:rsidR="008147E8" w:rsidRPr="001D017C" w:rsidRDefault="00294810" w:rsidP="00F66725">
      <w:pPr>
        <w:rPr>
          <w:lang w:val="ru-RU" w:eastAsia="en-GB" w:bidi="en-GB"/>
        </w:rPr>
      </w:pPr>
      <w:r w:rsidRPr="001D017C">
        <w:rPr>
          <w:lang w:val="ru-RU" w:eastAsia="en-GB" w:bidi="en-GB"/>
        </w:rPr>
        <w:t xml:space="preserve">Цель настоящего документа заключается в предоставлении Совету обновленных сведений по мерам, которые ранее принимались МСЭ для конференций и ассамблей, а также других собраний, проводимых вне штаб-квартиры, и по </w:t>
      </w:r>
      <w:r w:rsidRPr="001D017C">
        <w:rPr>
          <w:rFonts w:asciiTheme="minorHAnsi" w:hAnsiTheme="minorHAnsi"/>
          <w:spacing w:val="-2"/>
          <w:lang w:val="ru-RU"/>
        </w:rPr>
        <w:t>способу активной дальнейшей работы</w:t>
      </w:r>
      <w:r w:rsidRPr="001D017C">
        <w:rPr>
          <w:lang w:val="ru-RU" w:eastAsia="en-GB" w:bidi="en-GB"/>
        </w:rPr>
        <w:t xml:space="preserve"> для собраний такого типа, который МСЭ будет применять в будущем</w:t>
      </w:r>
      <w:r w:rsidR="008147E8" w:rsidRPr="001D017C">
        <w:rPr>
          <w:lang w:val="ru-RU" w:eastAsia="en-GB" w:bidi="en-GB"/>
        </w:rPr>
        <w:t>.</w:t>
      </w:r>
      <w:r w:rsidR="00C748E3" w:rsidRPr="001D017C">
        <w:rPr>
          <w:rFonts w:asciiTheme="minorHAnsi" w:hAnsiTheme="minorHAnsi"/>
          <w:spacing w:val="-2"/>
          <w:lang w:val="ru-RU"/>
        </w:rPr>
        <w:t xml:space="preserve"> В документе представлены базовая информация, описание способ</w:t>
      </w:r>
      <w:r w:rsidR="00B609A8" w:rsidRPr="001D017C">
        <w:rPr>
          <w:rFonts w:asciiTheme="minorHAnsi" w:hAnsiTheme="minorHAnsi"/>
          <w:spacing w:val="-2"/>
          <w:lang w:val="ru-RU"/>
        </w:rPr>
        <w:t>ов</w:t>
      </w:r>
      <w:r w:rsidR="00C748E3" w:rsidRPr="001D017C">
        <w:rPr>
          <w:rFonts w:asciiTheme="minorHAnsi" w:hAnsiTheme="minorHAnsi"/>
          <w:spacing w:val="-2"/>
          <w:lang w:val="ru-RU"/>
        </w:rPr>
        <w:t xml:space="preserve"> дальнейшей работы, а также заключение и рекомендации</w:t>
      </w:r>
      <w:r w:rsidR="008147E8" w:rsidRPr="001D017C">
        <w:rPr>
          <w:lang w:val="ru-RU" w:eastAsia="en-GB" w:bidi="en-GB"/>
        </w:rPr>
        <w:t>.</w:t>
      </w:r>
    </w:p>
    <w:p w14:paraId="1D9BE9BA" w14:textId="196B3AEC" w:rsidR="008147E8" w:rsidRPr="001D017C" w:rsidRDefault="00F66725" w:rsidP="00F66725">
      <w:pPr>
        <w:pStyle w:val="Heading1"/>
        <w:rPr>
          <w:lang w:val="ru-RU"/>
        </w:rPr>
      </w:pPr>
      <w:r w:rsidRPr="001D017C">
        <w:rPr>
          <w:lang w:val="ru-RU"/>
        </w:rPr>
        <w:lastRenderedPageBreak/>
        <w:t>2</w:t>
      </w:r>
      <w:r w:rsidRPr="001D017C">
        <w:rPr>
          <w:lang w:val="ru-RU"/>
        </w:rPr>
        <w:tab/>
      </w:r>
      <w:r w:rsidR="00C748E3" w:rsidRPr="001D017C">
        <w:rPr>
          <w:lang w:val="ru-RU"/>
        </w:rPr>
        <w:t>Базовая информация</w:t>
      </w:r>
    </w:p>
    <w:p w14:paraId="016246BC" w14:textId="6B163893" w:rsidR="008147E8" w:rsidRPr="001D017C" w:rsidRDefault="00C748E3" w:rsidP="00F66725">
      <w:pPr>
        <w:rPr>
          <w:lang w:val="ru-RU"/>
        </w:rPr>
      </w:pPr>
      <w:r w:rsidRPr="001D017C">
        <w:rPr>
          <w:lang w:val="ru-RU"/>
        </w:rPr>
        <w:t>На третий день Всемирной конференции радиосвязи 2019 года (ВКР</w:t>
      </w:r>
      <w:r w:rsidRPr="001D017C">
        <w:rPr>
          <w:lang w:val="ru-RU"/>
        </w:rPr>
        <w:noBreakHyphen/>
        <w:t xml:space="preserve">19) один из членов делегации Соединенных Штатов Америки испытал </w:t>
      </w:r>
      <w:r w:rsidR="00B609A8" w:rsidRPr="001D017C">
        <w:rPr>
          <w:lang w:val="ru-RU"/>
        </w:rPr>
        <w:t xml:space="preserve">серьезные </w:t>
      </w:r>
      <w:r w:rsidRPr="001D017C">
        <w:rPr>
          <w:lang w:val="ru-RU"/>
        </w:rPr>
        <w:t>проблемы со здоровьем, для которых потребовалось экстренное медицинское вмешательство</w:t>
      </w:r>
      <w:r w:rsidR="008147E8" w:rsidRPr="001D017C">
        <w:rPr>
          <w:lang w:val="ru-RU"/>
        </w:rPr>
        <w:t xml:space="preserve">. </w:t>
      </w:r>
      <w:r w:rsidRPr="001D017C">
        <w:rPr>
          <w:lang w:val="ru-RU"/>
        </w:rPr>
        <w:t>К счастью, члены высококвалифицированной группы безопасности МСЭ</w:t>
      </w:r>
      <w:r w:rsidR="00B71B81" w:rsidRPr="001D017C">
        <w:rPr>
          <w:lang w:val="ru-RU"/>
        </w:rPr>
        <w:t xml:space="preserve"> немедленно оказали первую помощь и спасли делегату жизнь</w:t>
      </w:r>
      <w:r w:rsidR="008147E8" w:rsidRPr="001D017C">
        <w:rPr>
          <w:lang w:val="ru-RU"/>
        </w:rPr>
        <w:t xml:space="preserve">. </w:t>
      </w:r>
      <w:r w:rsidR="00B71B81" w:rsidRPr="001D017C">
        <w:rPr>
          <w:lang w:val="ru-RU"/>
        </w:rPr>
        <w:t>Соединенные Штаты Америки выразили глубокую благодарность за оперативные и эффективные меры, принятые сотрудниками МСЭ</w:t>
      </w:r>
      <w:r w:rsidR="008147E8" w:rsidRPr="001D017C">
        <w:rPr>
          <w:lang w:val="ru-RU"/>
        </w:rPr>
        <w:t xml:space="preserve">. </w:t>
      </w:r>
      <w:r w:rsidR="00277A67" w:rsidRPr="001D017C">
        <w:rPr>
          <w:lang w:val="ru-RU"/>
        </w:rPr>
        <w:t>В то же время отсутствие базового оборудования для спасания жизней, такого как автоматические дефибрилляторы</w:t>
      </w:r>
      <w:bookmarkStart w:id="7" w:name="_Hlk36197393"/>
      <w:r w:rsidR="008147E8" w:rsidRPr="001D017C">
        <w:rPr>
          <w:lang w:val="ru-RU"/>
        </w:rPr>
        <w:t xml:space="preserve"> (AED)</w:t>
      </w:r>
      <w:bookmarkEnd w:id="7"/>
      <w:r w:rsidR="008147E8" w:rsidRPr="001D017C">
        <w:rPr>
          <w:lang w:val="ru-RU"/>
        </w:rPr>
        <w:t xml:space="preserve">, </w:t>
      </w:r>
      <w:r w:rsidR="00170F3E" w:rsidRPr="001D017C">
        <w:rPr>
          <w:lang w:val="ru-RU"/>
        </w:rPr>
        <w:t xml:space="preserve">а также своевременность и доступность медицинской помощи на месте и аварийно-спасательного транспорта являются факторами, которые следует учитывать в будущем в соглашениях с принимающей страной и в других договоренностях </w:t>
      </w:r>
      <w:r w:rsidR="00170F3E" w:rsidRPr="001D017C">
        <w:rPr>
          <w:rFonts w:cstheme="minorHAnsi"/>
          <w:lang w:val="ru-RU" w:eastAsia="en-GB" w:bidi="en-GB"/>
        </w:rPr>
        <w:t>для конференций и ассамблей, а также других собраний, проводимых вне штаб-квартиры</w:t>
      </w:r>
      <w:r w:rsidR="008147E8" w:rsidRPr="001D017C">
        <w:rPr>
          <w:lang w:val="ru-RU"/>
        </w:rPr>
        <w:t>.</w:t>
      </w:r>
    </w:p>
    <w:p w14:paraId="32405CAF" w14:textId="659A2A4D" w:rsidR="008147E8" w:rsidRPr="001D017C" w:rsidRDefault="00170F3E" w:rsidP="00F66725">
      <w:pPr>
        <w:rPr>
          <w:lang w:val="ru-RU"/>
        </w:rPr>
      </w:pPr>
      <w:r w:rsidRPr="001D017C">
        <w:rPr>
          <w:lang w:val="ru-RU"/>
        </w:rPr>
        <w:t>В перспективе, ввиду предстоящего строительства нового здания штаб-квартиры</w:t>
      </w:r>
      <w:r w:rsidR="0021188A" w:rsidRPr="001D017C">
        <w:rPr>
          <w:lang w:val="ru-RU"/>
        </w:rPr>
        <w:t>,</w:t>
      </w:r>
      <w:r w:rsidRPr="001D017C">
        <w:rPr>
          <w:lang w:val="ru-RU"/>
        </w:rPr>
        <w:t xml:space="preserve"> можно ожидать</w:t>
      </w:r>
      <w:r w:rsidR="0021188A" w:rsidRPr="001D017C">
        <w:rPr>
          <w:lang w:val="ru-RU"/>
        </w:rPr>
        <w:t>,</w:t>
      </w:r>
      <w:r w:rsidRPr="001D017C">
        <w:rPr>
          <w:lang w:val="ru-RU"/>
        </w:rPr>
        <w:t xml:space="preserve"> что большее число виртуальных</w:t>
      </w:r>
      <w:r w:rsidR="00005ED9" w:rsidRPr="001D017C">
        <w:rPr>
          <w:lang w:val="ru-RU"/>
        </w:rPr>
        <w:t xml:space="preserve"> и традиционных собраний будет приниматься странами за пределами Швейцарии</w:t>
      </w:r>
      <w:r w:rsidR="008147E8" w:rsidRPr="001D017C">
        <w:rPr>
          <w:lang w:val="ru-RU"/>
        </w:rPr>
        <w:t xml:space="preserve">. </w:t>
      </w:r>
      <w:r w:rsidR="00005ED9" w:rsidRPr="001D017C">
        <w:rPr>
          <w:lang w:val="ru-RU"/>
        </w:rPr>
        <w:t xml:space="preserve">Ввиду этого Совету следует </w:t>
      </w:r>
      <w:r w:rsidR="001B3D02" w:rsidRPr="001D017C">
        <w:rPr>
          <w:lang w:val="ru-RU"/>
        </w:rPr>
        <w:t>принять необходимые меры для того</w:t>
      </w:r>
      <w:r w:rsidR="00005ED9" w:rsidRPr="001D017C">
        <w:rPr>
          <w:lang w:val="ru-RU"/>
        </w:rPr>
        <w:t>, чтобы договоренности, которые МСЭ заключает с принимающими странами</w:t>
      </w:r>
      <w:r w:rsidR="000B6143" w:rsidRPr="001D017C">
        <w:rPr>
          <w:lang w:val="ru-RU"/>
        </w:rPr>
        <w:t>, были достаточными</w:t>
      </w:r>
      <w:r w:rsidR="00E27BFC" w:rsidRPr="001D017C">
        <w:rPr>
          <w:lang w:val="ru-RU"/>
        </w:rPr>
        <w:t xml:space="preserve"> не только для эффективного продвижения работы МСЭ, но и для обеспечения безопасности делегатов и персонала МСЭ</w:t>
      </w:r>
      <w:r w:rsidR="008147E8" w:rsidRPr="001D017C">
        <w:rPr>
          <w:lang w:val="ru-RU"/>
        </w:rPr>
        <w:t xml:space="preserve">. </w:t>
      </w:r>
      <w:r w:rsidR="00E27BFC" w:rsidRPr="001D017C">
        <w:rPr>
          <w:lang w:val="ru-RU"/>
        </w:rPr>
        <w:t xml:space="preserve">Эти договоренности должны предусматривать минимальный уровень </w:t>
      </w:r>
      <w:r w:rsidR="00024974" w:rsidRPr="001D017C">
        <w:rPr>
          <w:lang w:val="ru-RU"/>
        </w:rPr>
        <w:t xml:space="preserve">обеспечения оборудованием и персоналом для оказания чрезвычайной </w:t>
      </w:r>
      <w:r w:rsidR="00E27BFC" w:rsidRPr="001D017C">
        <w:rPr>
          <w:lang w:val="ru-RU"/>
        </w:rPr>
        <w:t>медицинской помощи на протяжении всех часов работы, а также полностью оборудованных машин скорой помощи</w:t>
      </w:r>
      <w:r w:rsidR="008002C0" w:rsidRPr="001D017C">
        <w:rPr>
          <w:lang w:val="ru-RU"/>
        </w:rPr>
        <w:t xml:space="preserve"> со специально подготовленными и сертифицированными </w:t>
      </w:r>
      <w:r w:rsidR="0021188A" w:rsidRPr="001D017C">
        <w:rPr>
          <w:lang w:val="ru-RU"/>
        </w:rPr>
        <w:t>техническими</w:t>
      </w:r>
      <w:r w:rsidR="008002C0" w:rsidRPr="001D017C">
        <w:rPr>
          <w:lang w:val="ru-RU"/>
        </w:rPr>
        <w:t xml:space="preserve"> специалистами по оказанию первой медицинской помощи и/или средним медицинским персоналом</w:t>
      </w:r>
      <w:r w:rsidR="008147E8" w:rsidRPr="001D017C">
        <w:rPr>
          <w:lang w:val="ru-RU"/>
        </w:rPr>
        <w:t>.</w:t>
      </w:r>
    </w:p>
    <w:p w14:paraId="6A307CDD" w14:textId="18628C46" w:rsidR="008147E8" w:rsidRPr="001D017C" w:rsidRDefault="00F66725" w:rsidP="00F66725">
      <w:pPr>
        <w:pStyle w:val="Heading1"/>
        <w:rPr>
          <w:lang w:val="ru-RU"/>
        </w:rPr>
      </w:pPr>
      <w:r w:rsidRPr="001D017C">
        <w:rPr>
          <w:lang w:val="ru-RU"/>
        </w:rPr>
        <w:t>3</w:t>
      </w:r>
      <w:r w:rsidRPr="001D017C">
        <w:rPr>
          <w:lang w:val="ru-RU"/>
        </w:rPr>
        <w:tab/>
      </w:r>
      <w:r w:rsidR="008002C0" w:rsidRPr="001D017C">
        <w:rPr>
          <w:lang w:val="ru-RU"/>
        </w:rPr>
        <w:t>Способ дальнейшей деятельности</w:t>
      </w:r>
    </w:p>
    <w:p w14:paraId="61332714" w14:textId="75C3AEF6" w:rsidR="008147E8" w:rsidRPr="001D017C" w:rsidRDefault="00AC7CB1" w:rsidP="00F66725">
      <w:pPr>
        <w:rPr>
          <w:lang w:val="ru-RU"/>
        </w:rPr>
      </w:pPr>
      <w:r w:rsidRPr="001D017C">
        <w:rPr>
          <w:lang w:val="ru-RU"/>
        </w:rPr>
        <w:t xml:space="preserve">Конференции и ассамблеи МСЭ, а также другие собрания, проводимые вне штаб-квартиры МСЭ, традиционно предусматривают наличие соглашения с принимающей страной, в двух разделах которого перечисляются требования к </w:t>
      </w:r>
      <w:r w:rsidR="007F079E" w:rsidRPr="001D017C">
        <w:rPr>
          <w:lang w:val="ru-RU"/>
        </w:rPr>
        <w:t xml:space="preserve">охране и </w:t>
      </w:r>
      <w:r w:rsidRPr="001D017C">
        <w:rPr>
          <w:lang w:val="ru-RU"/>
        </w:rPr>
        <w:t xml:space="preserve">безопасности </w:t>
      </w:r>
      <w:r w:rsidR="007F079E" w:rsidRPr="001D017C">
        <w:rPr>
          <w:lang w:val="ru-RU"/>
        </w:rPr>
        <w:t>(т. е.</w:t>
      </w:r>
      <w:r w:rsidRPr="001D017C">
        <w:rPr>
          <w:lang w:val="ru-RU"/>
        </w:rPr>
        <w:t xml:space="preserve"> </w:t>
      </w:r>
      <w:r w:rsidR="007F079E" w:rsidRPr="001D017C">
        <w:rPr>
          <w:lang w:val="ru-RU"/>
        </w:rPr>
        <w:t>в одной из статей соглашения и в специальном приложении</w:t>
      </w:r>
      <w:r w:rsidR="008147E8" w:rsidRPr="001D017C">
        <w:rPr>
          <w:lang w:val="ru-RU"/>
        </w:rPr>
        <w:t xml:space="preserve">). </w:t>
      </w:r>
      <w:r w:rsidR="009C65B4" w:rsidRPr="001D017C">
        <w:rPr>
          <w:lang w:val="ru-RU"/>
        </w:rPr>
        <w:t xml:space="preserve">Наряду с этим в соглашении с принимающей страной и в </w:t>
      </w:r>
      <w:r w:rsidR="009C65B4" w:rsidRPr="001D017C">
        <w:rPr>
          <w:color w:val="000000"/>
          <w:lang w:val="ru-RU"/>
        </w:rPr>
        <w:t xml:space="preserve">Системе </w:t>
      </w:r>
      <w:r w:rsidR="00AE42C0" w:rsidRPr="001D017C">
        <w:rPr>
          <w:color w:val="000000"/>
          <w:lang w:val="ru-RU"/>
        </w:rPr>
        <w:t xml:space="preserve">обеспечения </w:t>
      </w:r>
      <w:r w:rsidR="009C65B4" w:rsidRPr="001D017C">
        <w:rPr>
          <w:color w:val="000000"/>
          <w:lang w:val="ru-RU"/>
        </w:rPr>
        <w:t>безопасност</w:t>
      </w:r>
      <w:r w:rsidR="00AE42C0" w:rsidRPr="001D017C">
        <w:rPr>
          <w:color w:val="000000"/>
          <w:lang w:val="ru-RU"/>
        </w:rPr>
        <w:t>и</w:t>
      </w:r>
      <w:r w:rsidR="009C65B4" w:rsidRPr="001D017C">
        <w:rPr>
          <w:color w:val="000000"/>
          <w:lang w:val="ru-RU"/>
        </w:rPr>
        <w:t xml:space="preserve"> ООН (С</w:t>
      </w:r>
      <w:r w:rsidR="00AE42C0" w:rsidRPr="001D017C">
        <w:rPr>
          <w:color w:val="000000"/>
          <w:lang w:val="ru-RU"/>
        </w:rPr>
        <w:t>О</w:t>
      </w:r>
      <w:r w:rsidR="009C65B4" w:rsidRPr="001D017C">
        <w:rPr>
          <w:color w:val="000000"/>
          <w:lang w:val="ru-RU"/>
        </w:rPr>
        <w:t xml:space="preserve">Б ООН) всегда существует требование </w:t>
      </w:r>
      <w:r w:rsidR="00024974" w:rsidRPr="001D017C">
        <w:rPr>
          <w:color w:val="000000"/>
          <w:lang w:val="ru-RU"/>
        </w:rPr>
        <w:t>соответствия</w:t>
      </w:r>
      <w:r w:rsidR="009C65B4" w:rsidRPr="001D017C">
        <w:rPr>
          <w:color w:val="000000"/>
          <w:lang w:val="ru-RU"/>
        </w:rPr>
        <w:t>, согласно которому МСЭ готовит план безопасности для мероприятия</w:t>
      </w:r>
      <w:r w:rsidR="002379DA" w:rsidRPr="001D017C">
        <w:rPr>
          <w:color w:val="000000"/>
          <w:lang w:val="ru-RU"/>
        </w:rPr>
        <w:t xml:space="preserve"> и передает его </w:t>
      </w:r>
      <w:r w:rsidR="009C65B4" w:rsidRPr="001D017C">
        <w:rPr>
          <w:color w:val="000000"/>
          <w:lang w:val="ru-RU"/>
        </w:rPr>
        <w:t>координатор</w:t>
      </w:r>
      <w:r w:rsidR="002379DA" w:rsidRPr="001D017C">
        <w:rPr>
          <w:color w:val="000000"/>
          <w:lang w:val="ru-RU"/>
        </w:rPr>
        <w:t>у</w:t>
      </w:r>
      <w:r w:rsidR="009C65B4" w:rsidRPr="001D017C">
        <w:rPr>
          <w:color w:val="000000"/>
          <w:lang w:val="ru-RU"/>
        </w:rPr>
        <w:t xml:space="preserve"> </w:t>
      </w:r>
      <w:r w:rsidR="002379DA" w:rsidRPr="001D017C">
        <w:rPr>
          <w:color w:val="000000"/>
          <w:lang w:val="ru-RU"/>
        </w:rPr>
        <w:t xml:space="preserve">по вопросам безопасности </w:t>
      </w:r>
      <w:r w:rsidR="009C65B4" w:rsidRPr="001D017C">
        <w:rPr>
          <w:color w:val="000000"/>
          <w:lang w:val="ru-RU"/>
        </w:rPr>
        <w:t xml:space="preserve">принимающей страны и </w:t>
      </w:r>
      <w:r w:rsidR="002379DA" w:rsidRPr="001D017C">
        <w:rPr>
          <w:color w:val="000000"/>
          <w:lang w:val="ru-RU"/>
        </w:rPr>
        <w:t>Департаменту ООН по вопросам охраны и безопасности (ДОБ ООН)</w:t>
      </w:r>
      <w:r w:rsidR="008147E8" w:rsidRPr="001D017C">
        <w:rPr>
          <w:lang w:val="ru-RU"/>
        </w:rPr>
        <w:t xml:space="preserve">, </w:t>
      </w:r>
      <w:r w:rsidR="00735F59" w:rsidRPr="001D017C">
        <w:rPr>
          <w:lang w:val="ru-RU"/>
        </w:rPr>
        <w:t>с тем чтобы в плане учитывались согласованный совместный проект, а также меры по смягчению последствий в отношении операций по охране и безопасности</w:t>
      </w:r>
      <w:r w:rsidR="00FB151B" w:rsidRPr="001D017C">
        <w:rPr>
          <w:lang w:val="ru-RU"/>
        </w:rPr>
        <w:t xml:space="preserve"> во время собраний</w:t>
      </w:r>
      <w:r w:rsidR="008147E8" w:rsidRPr="001D017C">
        <w:rPr>
          <w:lang w:val="ru-RU"/>
        </w:rPr>
        <w:t xml:space="preserve">. </w:t>
      </w:r>
      <w:r w:rsidR="00735F59" w:rsidRPr="001D017C">
        <w:rPr>
          <w:lang w:val="ru-RU"/>
        </w:rPr>
        <w:t>МСЭ подтверждает, что для заседаний ВКР</w:t>
      </w:r>
      <w:r w:rsidR="00735F59" w:rsidRPr="001D017C">
        <w:rPr>
          <w:lang w:val="ru-RU"/>
        </w:rPr>
        <w:noBreakHyphen/>
        <w:t xml:space="preserve">19 были подготовлены соглашение с принимающей страной и </w:t>
      </w:r>
      <w:r w:rsidR="00735F59" w:rsidRPr="001D017C">
        <w:rPr>
          <w:color w:val="000000"/>
          <w:lang w:val="ru-RU"/>
        </w:rPr>
        <w:t>план охраны и безопасности для мероприятия</w:t>
      </w:r>
      <w:r w:rsidR="008147E8" w:rsidRPr="001D017C">
        <w:rPr>
          <w:lang w:val="ru-RU"/>
        </w:rPr>
        <w:t>.</w:t>
      </w:r>
    </w:p>
    <w:p w14:paraId="026F04EF" w14:textId="7641D714" w:rsidR="008147E8" w:rsidRPr="001D017C" w:rsidRDefault="00736730" w:rsidP="00F66725">
      <w:pPr>
        <w:rPr>
          <w:lang w:val="ru-RU"/>
        </w:rPr>
      </w:pPr>
      <w:r w:rsidRPr="001D017C">
        <w:rPr>
          <w:lang w:val="ru-RU"/>
        </w:rPr>
        <w:t>В феврале</w:t>
      </w:r>
      <w:r w:rsidR="008147E8" w:rsidRPr="001D017C">
        <w:rPr>
          <w:lang w:val="ru-RU"/>
        </w:rPr>
        <w:t xml:space="preserve"> 2020</w:t>
      </w:r>
      <w:r w:rsidRPr="001D017C">
        <w:rPr>
          <w:lang w:val="ru-RU"/>
        </w:rPr>
        <w:t xml:space="preserve"> года после собрания РГС руководитель отдела охраны и безопасности </w:t>
      </w:r>
      <w:r w:rsidR="008147E8" w:rsidRPr="001D017C">
        <w:rPr>
          <w:lang w:val="ru-RU"/>
        </w:rPr>
        <w:t xml:space="preserve">(IS/SSD) </w:t>
      </w:r>
      <w:r w:rsidRPr="001D017C">
        <w:rPr>
          <w:lang w:val="ru-RU"/>
        </w:rPr>
        <w:t xml:space="preserve">связался со своим коллегой в </w:t>
      </w:r>
      <w:r w:rsidRPr="001D017C">
        <w:rPr>
          <w:color w:val="000000"/>
          <w:lang w:val="ru-RU"/>
        </w:rPr>
        <w:t>ДОБ ООН</w:t>
      </w:r>
      <w:r w:rsidR="00342490" w:rsidRPr="001D017C">
        <w:rPr>
          <w:color w:val="000000"/>
          <w:lang w:val="ru-RU"/>
        </w:rPr>
        <w:t xml:space="preserve"> – </w:t>
      </w:r>
      <w:r w:rsidR="00342490" w:rsidRPr="001D017C">
        <w:rPr>
          <w:lang w:val="ru-RU" w:eastAsia="ru-RU"/>
        </w:rPr>
        <w:t>сотрудником по координации вопросов безопасности</w:t>
      </w:r>
      <w:r w:rsidRPr="001D017C">
        <w:rPr>
          <w:color w:val="000000"/>
          <w:lang w:val="ru-RU"/>
        </w:rPr>
        <w:t xml:space="preserve"> </w:t>
      </w:r>
      <w:r w:rsidR="008147E8" w:rsidRPr="001D017C">
        <w:rPr>
          <w:lang w:val="ru-RU"/>
        </w:rPr>
        <w:t xml:space="preserve">(SCO), </w:t>
      </w:r>
      <w:r w:rsidR="00342490" w:rsidRPr="001D017C">
        <w:rPr>
          <w:lang w:val="ru-RU"/>
        </w:rPr>
        <w:t xml:space="preserve">который работает в Отделе служб охраны и безопасности Центральных учреждений в Нью-Йорке и отвечает за координацию всех мероприятий Секретариата ООН и других организаций системы ООН, – </w:t>
      </w:r>
      <w:r w:rsidR="00FB151B" w:rsidRPr="001D017C">
        <w:rPr>
          <w:lang w:val="ru-RU"/>
        </w:rPr>
        <w:t xml:space="preserve">чтобы </w:t>
      </w:r>
      <w:r w:rsidR="00342490" w:rsidRPr="001D017C">
        <w:rPr>
          <w:lang w:val="ru-RU"/>
        </w:rPr>
        <w:t>запр</w:t>
      </w:r>
      <w:r w:rsidR="00FB151B" w:rsidRPr="001D017C">
        <w:rPr>
          <w:lang w:val="ru-RU"/>
        </w:rPr>
        <w:t>осить</w:t>
      </w:r>
      <w:r w:rsidR="00342490" w:rsidRPr="001D017C">
        <w:rPr>
          <w:lang w:val="ru-RU"/>
        </w:rPr>
        <w:t xml:space="preserve"> помощ</w:t>
      </w:r>
      <w:r w:rsidR="00FB151B" w:rsidRPr="001D017C">
        <w:rPr>
          <w:lang w:val="ru-RU"/>
        </w:rPr>
        <w:t>ь</w:t>
      </w:r>
      <w:r w:rsidR="00342490" w:rsidRPr="001D017C">
        <w:rPr>
          <w:lang w:val="ru-RU"/>
        </w:rPr>
        <w:t xml:space="preserve"> в рассмотрении имеющихся в ООН медицинских требований, стандартов и процедур, относящихся к проведению мероприятий</w:t>
      </w:r>
      <w:r w:rsidR="008147E8" w:rsidRPr="001D017C">
        <w:rPr>
          <w:lang w:val="ru-RU"/>
        </w:rPr>
        <w:t>.</w:t>
      </w:r>
    </w:p>
    <w:p w14:paraId="781CF00E" w14:textId="1E07F435" w:rsidR="008147E8" w:rsidRPr="001D017C" w:rsidRDefault="00342490" w:rsidP="00F66725">
      <w:pPr>
        <w:rPr>
          <w:lang w:val="ru-RU"/>
        </w:rPr>
      </w:pPr>
      <w:r w:rsidRPr="001D017C">
        <w:rPr>
          <w:lang w:val="ru-RU"/>
        </w:rPr>
        <w:t>Сотрудник</w:t>
      </w:r>
      <w:r w:rsidR="008147E8" w:rsidRPr="001D017C">
        <w:rPr>
          <w:lang w:val="ru-RU"/>
        </w:rPr>
        <w:t xml:space="preserve"> SCO </w:t>
      </w:r>
      <w:r w:rsidRPr="001D017C">
        <w:rPr>
          <w:lang w:val="ru-RU"/>
        </w:rPr>
        <w:t>уведомил руководителя</w:t>
      </w:r>
      <w:r w:rsidR="008147E8" w:rsidRPr="001D017C">
        <w:rPr>
          <w:lang w:val="ru-RU"/>
        </w:rPr>
        <w:t xml:space="preserve"> IS/SSD</w:t>
      </w:r>
      <w:r w:rsidR="00633027" w:rsidRPr="001D017C">
        <w:rPr>
          <w:lang w:val="ru-RU"/>
        </w:rPr>
        <w:t>, что применяются руководящие указания, которые содержатся в Справочнике по операциям по обеспечению безопасности</w:t>
      </w:r>
      <w:r w:rsidR="008147E8" w:rsidRPr="001D017C">
        <w:rPr>
          <w:lang w:val="ru-RU"/>
        </w:rPr>
        <w:t xml:space="preserve"> (SMOM), </w:t>
      </w:r>
      <w:r w:rsidR="001F2983" w:rsidRPr="001D017C">
        <w:rPr>
          <w:lang w:val="ru-RU"/>
        </w:rPr>
        <w:t>но что отсутствуют точные и жесткие требования по конкретным видам оборудования и подготовленного персонала для использования в медицинской службе на местах и/или в службе скорой помощи на местах (см.</w:t>
      </w:r>
      <w:r w:rsidR="001D017C" w:rsidRPr="001D017C">
        <w:rPr>
          <w:lang w:val="ru-RU"/>
        </w:rPr>
        <w:t> </w:t>
      </w:r>
      <w:r w:rsidR="001F2983" w:rsidRPr="001D017C">
        <w:rPr>
          <w:lang w:val="ru-RU"/>
        </w:rPr>
        <w:t>Приложение 1)</w:t>
      </w:r>
      <w:r w:rsidR="008147E8" w:rsidRPr="001D017C">
        <w:rPr>
          <w:lang w:val="ru-RU"/>
        </w:rPr>
        <w:t xml:space="preserve">. </w:t>
      </w:r>
      <w:r w:rsidR="001F2983" w:rsidRPr="001D017C">
        <w:rPr>
          <w:lang w:val="ru-RU"/>
        </w:rPr>
        <w:t xml:space="preserve">Наряду с этим сотрудник </w:t>
      </w:r>
      <w:r w:rsidR="008147E8" w:rsidRPr="001D017C">
        <w:rPr>
          <w:lang w:val="ru-RU"/>
        </w:rPr>
        <w:t xml:space="preserve">SCO </w:t>
      </w:r>
      <w:r w:rsidR="001F2983" w:rsidRPr="001D017C">
        <w:rPr>
          <w:lang w:val="ru-RU"/>
        </w:rPr>
        <w:t xml:space="preserve">отметил, что требования такого рода </w:t>
      </w:r>
      <w:r w:rsidR="00FB47EA" w:rsidRPr="001D017C">
        <w:rPr>
          <w:lang w:val="ru-RU"/>
        </w:rPr>
        <w:t xml:space="preserve">в отношении присутствия медиков, экстренной медицинской помощи и минимального конкретного оборудования </w:t>
      </w:r>
      <w:r w:rsidR="0096238D" w:rsidRPr="001D017C">
        <w:rPr>
          <w:lang w:val="ru-RU"/>
        </w:rPr>
        <w:lastRenderedPageBreak/>
        <w:t>следует</w:t>
      </w:r>
      <w:r w:rsidR="00FB47EA" w:rsidRPr="001D017C">
        <w:rPr>
          <w:lang w:val="ru-RU"/>
        </w:rPr>
        <w:t xml:space="preserve"> указывать в </w:t>
      </w:r>
      <w:r w:rsidR="00FB47EA" w:rsidRPr="001D017C">
        <w:rPr>
          <w:color w:val="000000"/>
          <w:lang w:val="ru-RU"/>
        </w:rPr>
        <w:t>плане безопасности для мероприятия</w:t>
      </w:r>
      <w:r w:rsidR="00FB47EA" w:rsidRPr="001D017C">
        <w:rPr>
          <w:lang w:val="ru-RU"/>
        </w:rPr>
        <w:t xml:space="preserve"> </w:t>
      </w:r>
      <w:r w:rsidR="00FB47EA" w:rsidRPr="001D017C">
        <w:rPr>
          <w:color w:val="000000"/>
          <w:lang w:val="ru-RU"/>
        </w:rPr>
        <w:t>с целью сотрудничества в области обеспечения безопасности с местными органами обеспечения безопасности, который подписывается на двусторонней основе в соответствии с требованиями соглашения с принимающей страной</w:t>
      </w:r>
      <w:r w:rsidR="008147E8" w:rsidRPr="001D017C">
        <w:rPr>
          <w:lang w:val="ru-RU"/>
        </w:rPr>
        <w:t>.</w:t>
      </w:r>
    </w:p>
    <w:p w14:paraId="093241E0" w14:textId="3E495328" w:rsidR="008147E8" w:rsidRPr="001D017C" w:rsidRDefault="00FB47EA" w:rsidP="00F66725">
      <w:pPr>
        <w:rPr>
          <w:lang w:val="ru-RU"/>
        </w:rPr>
      </w:pPr>
      <w:r w:rsidRPr="001D017C">
        <w:rPr>
          <w:lang w:val="ru-RU"/>
        </w:rPr>
        <w:t xml:space="preserve">Вместе с тем </w:t>
      </w:r>
      <w:r w:rsidR="002B4AB4" w:rsidRPr="001D017C">
        <w:rPr>
          <w:lang w:val="ru-RU"/>
        </w:rPr>
        <w:t xml:space="preserve">предоставление надлежащих медицинских услуг и экстренной помощи круглосуточно без выходных (или по мере необходимости), включая реагирование в случае </w:t>
      </w:r>
      <w:r w:rsidR="009138C6" w:rsidRPr="001D017C">
        <w:rPr>
          <w:lang w:val="ru-RU"/>
        </w:rPr>
        <w:t>большого числа пострадавших</w:t>
      </w:r>
      <w:r w:rsidR="008C5AFF" w:rsidRPr="001D017C">
        <w:rPr>
          <w:lang w:val="ru-RU"/>
        </w:rPr>
        <w:t>, обеспечивается принимающим правительством на основании конкретных потребностей каждого мероприятия (например, числа участников/стран, из которых они прибывают, географической близости к стационарным клиникам, прогнозируемым на основе предыдущего опыта</w:t>
      </w:r>
      <w:r w:rsidR="002B4AB4" w:rsidRPr="001D017C">
        <w:rPr>
          <w:lang w:val="ru-RU"/>
        </w:rPr>
        <w:t xml:space="preserve"> </w:t>
      </w:r>
      <w:r w:rsidR="008C5AFF" w:rsidRPr="001D017C">
        <w:rPr>
          <w:lang w:val="ru-RU"/>
        </w:rPr>
        <w:t>инцидентам медицинского характера, состояния здравоохранения в городе на текущий момент и т. п</w:t>
      </w:r>
      <w:r w:rsidR="008147E8" w:rsidRPr="001D017C">
        <w:rPr>
          <w:lang w:val="ru-RU"/>
        </w:rPr>
        <w:t>.).</w:t>
      </w:r>
    </w:p>
    <w:p w14:paraId="6815F16F" w14:textId="1AEE67D2" w:rsidR="008147E8" w:rsidRPr="001D017C" w:rsidRDefault="00E5318A" w:rsidP="00F66725">
      <w:pPr>
        <w:rPr>
          <w:lang w:val="ru-RU"/>
        </w:rPr>
      </w:pPr>
      <w:r w:rsidRPr="001D017C">
        <w:rPr>
          <w:lang w:val="ru-RU"/>
        </w:rPr>
        <w:t>На основании уроков, извлеченных из чрезвычайного происшествия медицинского характера на ВКР</w:t>
      </w:r>
      <w:r w:rsidRPr="001D017C">
        <w:rPr>
          <w:lang w:val="ru-RU"/>
        </w:rPr>
        <w:noBreakHyphen/>
        <w:t>19, и учитывая помощь</w:t>
      </w:r>
      <w:r w:rsidR="008147E8" w:rsidRPr="001D017C">
        <w:rPr>
          <w:lang w:val="ru-RU"/>
        </w:rPr>
        <w:t xml:space="preserve"> </w:t>
      </w:r>
      <w:r w:rsidR="00736730" w:rsidRPr="001D017C">
        <w:rPr>
          <w:lang w:val="ru-RU"/>
        </w:rPr>
        <w:t>ДОБ ООН</w:t>
      </w:r>
      <w:r w:rsidR="008147E8" w:rsidRPr="001D017C">
        <w:rPr>
          <w:lang w:val="ru-RU"/>
        </w:rPr>
        <w:t xml:space="preserve">, </w:t>
      </w:r>
      <w:r w:rsidRPr="001D017C">
        <w:rPr>
          <w:lang w:val="ru-RU"/>
        </w:rPr>
        <w:t xml:space="preserve">а также советника МСЭ по медицинским вопросам, руководитель </w:t>
      </w:r>
      <w:r w:rsidR="008147E8" w:rsidRPr="001D017C">
        <w:rPr>
          <w:lang w:val="ru-RU"/>
        </w:rPr>
        <w:t xml:space="preserve">IS/SSD </w:t>
      </w:r>
      <w:r w:rsidRPr="001D017C">
        <w:rPr>
          <w:lang w:val="ru-RU"/>
        </w:rPr>
        <w:t xml:space="preserve">подготовил более жесткие требования и руководящие указания, которые будут включаться во все </w:t>
      </w:r>
      <w:r w:rsidRPr="001D017C">
        <w:rPr>
          <w:color w:val="000000"/>
          <w:lang w:val="ru-RU"/>
        </w:rPr>
        <w:t>планы безопасности для мероприятий (примеры приводятся в Приложениях 2 и 3)</w:t>
      </w:r>
      <w:r w:rsidR="00DE63B7" w:rsidRPr="001D017C">
        <w:rPr>
          <w:color w:val="000000"/>
          <w:lang w:val="ru-RU"/>
        </w:rPr>
        <w:t>, где будут указываться стандартные требования МСЭ к принимающим правительствам относительно типов предоставляемых персонала и оборудования, касающихся служб скорой помощи на месте и медицинских клиник/первой помощи на конференциях, ассамблеях и других собраниях МСЭ</w:t>
      </w:r>
      <w:r w:rsidR="008147E8" w:rsidRPr="001D017C">
        <w:rPr>
          <w:lang w:val="ru-RU"/>
        </w:rPr>
        <w:t>.</w:t>
      </w:r>
    </w:p>
    <w:p w14:paraId="2CDC1EF8" w14:textId="47119E08" w:rsidR="008147E8" w:rsidRPr="001D017C" w:rsidRDefault="00DE63B7" w:rsidP="00F66725">
      <w:pPr>
        <w:rPr>
          <w:lang w:val="ru-RU"/>
        </w:rPr>
      </w:pPr>
      <w:r w:rsidRPr="001D017C">
        <w:rPr>
          <w:lang w:val="ru-RU"/>
        </w:rPr>
        <w:t xml:space="preserve">Наряду с этим в 2020 году будет принят на работу координатор </w:t>
      </w:r>
      <w:r w:rsidRPr="001D017C">
        <w:rPr>
          <w:color w:val="000000"/>
          <w:lang w:val="ru-RU"/>
        </w:rPr>
        <w:t xml:space="preserve">Системы обеспечения организационной жизнеспособности </w:t>
      </w:r>
      <w:r w:rsidR="008147E8" w:rsidRPr="001D017C">
        <w:rPr>
          <w:lang w:val="ru-RU"/>
        </w:rPr>
        <w:t>(ORMS</w:t>
      </w:r>
      <w:r w:rsidR="00230BE7" w:rsidRPr="001D017C">
        <w:rPr>
          <w:lang w:val="ru-RU"/>
        </w:rPr>
        <w:t>)</w:t>
      </w:r>
      <w:r w:rsidRPr="001D017C">
        <w:rPr>
          <w:lang w:val="ru-RU"/>
        </w:rPr>
        <w:t>, благодаря чему все будущие мероприятия буд</w:t>
      </w:r>
      <w:r w:rsidR="00FB151B" w:rsidRPr="001D017C">
        <w:rPr>
          <w:lang w:val="ru-RU"/>
        </w:rPr>
        <w:t>у</w:t>
      </w:r>
      <w:r w:rsidRPr="001D017C">
        <w:rPr>
          <w:lang w:val="ru-RU"/>
        </w:rPr>
        <w:t xml:space="preserve">т иметь комплексный план </w:t>
      </w:r>
      <w:r w:rsidR="00451C0F" w:rsidRPr="001D017C">
        <w:rPr>
          <w:lang w:val="ru-RU"/>
        </w:rPr>
        <w:t>управления в кризисных ситуациях и обеспечения непрерывности деятельности, который будет дополнять план безопасности для мероприятия, требуемый в соответствии с соглашением с принимающей страной</w:t>
      </w:r>
      <w:r w:rsidR="008147E8" w:rsidRPr="001D017C">
        <w:rPr>
          <w:lang w:val="ru-RU"/>
        </w:rPr>
        <w:t>.</w:t>
      </w:r>
    </w:p>
    <w:p w14:paraId="139CDC4D" w14:textId="42E75EDF" w:rsidR="008147E8" w:rsidRPr="001D017C" w:rsidRDefault="00F66725" w:rsidP="00F66725">
      <w:pPr>
        <w:pStyle w:val="Heading1"/>
        <w:rPr>
          <w:lang w:val="ru-RU"/>
        </w:rPr>
      </w:pPr>
      <w:r w:rsidRPr="001D017C">
        <w:rPr>
          <w:lang w:val="ru-RU"/>
        </w:rPr>
        <w:t>4</w:t>
      </w:r>
      <w:r w:rsidRPr="001D017C">
        <w:rPr>
          <w:lang w:val="ru-RU"/>
        </w:rPr>
        <w:tab/>
      </w:r>
      <w:r w:rsidR="00BC7C17" w:rsidRPr="001D017C">
        <w:rPr>
          <w:lang w:val="ru-RU"/>
        </w:rPr>
        <w:t>Заключение и рекомендации</w:t>
      </w:r>
    </w:p>
    <w:p w14:paraId="03BC1F0A" w14:textId="2FB9C23F" w:rsidR="008147E8" w:rsidRPr="001D017C" w:rsidRDefault="00561593" w:rsidP="00F66725">
      <w:pPr>
        <w:rPr>
          <w:lang w:val="ru-RU"/>
        </w:rPr>
      </w:pPr>
      <w:r w:rsidRPr="001D017C">
        <w:rPr>
          <w:lang w:val="ru-RU"/>
        </w:rPr>
        <w:t>Целью настоящего рассмотрения является внесени</w:t>
      </w:r>
      <w:r w:rsidR="00FB151B" w:rsidRPr="001D017C">
        <w:rPr>
          <w:lang w:val="ru-RU"/>
        </w:rPr>
        <w:t>е</w:t>
      </w:r>
      <w:r w:rsidRPr="001D017C">
        <w:rPr>
          <w:lang w:val="ru-RU"/>
        </w:rPr>
        <w:t xml:space="preserve"> предварительных усовершенствований в</w:t>
      </w:r>
      <w:r w:rsidR="001D017C" w:rsidRPr="001D017C">
        <w:rPr>
          <w:lang w:val="ru-RU"/>
        </w:rPr>
        <w:t> </w:t>
      </w:r>
      <w:r w:rsidRPr="001D017C">
        <w:rPr>
          <w:lang w:val="ru-RU"/>
        </w:rPr>
        <w:t xml:space="preserve">медицинские требования, которые включаются в план безопасности для мероприятия, являющийся обязательным </w:t>
      </w:r>
      <w:r w:rsidR="000B35F5" w:rsidRPr="001D017C">
        <w:rPr>
          <w:lang w:val="ru-RU"/>
        </w:rPr>
        <w:t>для всех соглашений с принимающей страной, для обеспечения безопасности делегатов, персонала МСЭ и других участников конференций, ассамблей и других собраний, проводимых вне штаб-квартиры МСЭ</w:t>
      </w:r>
      <w:r w:rsidR="008147E8" w:rsidRPr="001D017C">
        <w:rPr>
          <w:lang w:val="ru-RU"/>
        </w:rPr>
        <w:t>.</w:t>
      </w:r>
    </w:p>
    <w:p w14:paraId="62FF646C" w14:textId="185A32E6" w:rsidR="008147E8" w:rsidRPr="001D017C" w:rsidRDefault="000B35F5" w:rsidP="00F66725">
      <w:pPr>
        <w:rPr>
          <w:lang w:val="ru-RU"/>
        </w:rPr>
      </w:pPr>
      <w:r w:rsidRPr="001D017C">
        <w:rPr>
          <w:lang w:val="ru-RU"/>
        </w:rPr>
        <w:t xml:space="preserve">Рекомендуется включать в будущем в планы </w:t>
      </w:r>
      <w:r w:rsidR="001B3D02" w:rsidRPr="001D017C">
        <w:rPr>
          <w:lang w:val="ru-RU"/>
        </w:rPr>
        <w:t xml:space="preserve">обеспечения </w:t>
      </w:r>
      <w:r w:rsidRPr="001D017C">
        <w:rPr>
          <w:lang w:val="ru-RU"/>
        </w:rPr>
        <w:t>для мероприятий ссылки на Приложения 2 и 3 к настоящему документу, подготовленные советником МСЭ по медицинским вопросам и руководителем</w:t>
      </w:r>
      <w:r w:rsidR="008147E8" w:rsidRPr="001D017C">
        <w:rPr>
          <w:lang w:val="ru-RU"/>
        </w:rPr>
        <w:t xml:space="preserve"> IS/SSD </w:t>
      </w:r>
      <w:r w:rsidRPr="001D017C">
        <w:rPr>
          <w:lang w:val="ru-RU"/>
        </w:rPr>
        <w:t>в декабре</w:t>
      </w:r>
      <w:r w:rsidR="008147E8" w:rsidRPr="001D017C">
        <w:rPr>
          <w:lang w:val="ru-RU"/>
        </w:rPr>
        <w:t xml:space="preserve"> 2019</w:t>
      </w:r>
      <w:r w:rsidRPr="001D017C">
        <w:rPr>
          <w:lang w:val="ru-RU"/>
        </w:rPr>
        <w:t> года</w:t>
      </w:r>
      <w:r w:rsidR="008147E8" w:rsidRPr="001D017C">
        <w:rPr>
          <w:lang w:val="ru-RU"/>
        </w:rPr>
        <w:t xml:space="preserve">, </w:t>
      </w:r>
      <w:r w:rsidRPr="001D017C">
        <w:rPr>
          <w:lang w:val="ru-RU"/>
        </w:rPr>
        <w:t xml:space="preserve">в том числе </w:t>
      </w:r>
      <w:r w:rsidR="00F95C06" w:rsidRPr="001D017C">
        <w:rPr>
          <w:lang w:val="ru-RU"/>
        </w:rPr>
        <w:t>на</w:t>
      </w:r>
      <w:r w:rsidRPr="001D017C">
        <w:rPr>
          <w:lang w:val="ru-RU"/>
        </w:rPr>
        <w:t xml:space="preserve"> текущ</w:t>
      </w:r>
      <w:r w:rsidR="00F95C06" w:rsidRPr="001D017C">
        <w:rPr>
          <w:lang w:val="ru-RU"/>
        </w:rPr>
        <w:t>ий</w:t>
      </w:r>
      <w:r w:rsidRPr="001D017C">
        <w:rPr>
          <w:lang w:val="ru-RU"/>
        </w:rPr>
        <w:t xml:space="preserve"> год для мероприятия </w:t>
      </w:r>
      <w:proofErr w:type="spellStart"/>
      <w:r w:rsidR="008147E8" w:rsidRPr="001D017C">
        <w:rPr>
          <w:lang w:val="ru-RU"/>
        </w:rPr>
        <w:t>Digital</w:t>
      </w:r>
      <w:proofErr w:type="spellEnd"/>
      <w:r w:rsidR="008147E8" w:rsidRPr="001D017C">
        <w:rPr>
          <w:lang w:val="ru-RU"/>
        </w:rPr>
        <w:t xml:space="preserve"> </w:t>
      </w:r>
      <w:proofErr w:type="spellStart"/>
      <w:r w:rsidR="008147E8" w:rsidRPr="001D017C">
        <w:rPr>
          <w:lang w:val="ru-RU"/>
        </w:rPr>
        <w:t>World</w:t>
      </w:r>
      <w:proofErr w:type="spellEnd"/>
      <w:r w:rsidR="008147E8" w:rsidRPr="001D017C">
        <w:rPr>
          <w:lang w:val="ru-RU"/>
        </w:rPr>
        <w:t xml:space="preserve"> 2020 </w:t>
      </w:r>
      <w:r w:rsidRPr="001D017C">
        <w:rPr>
          <w:lang w:val="ru-RU"/>
        </w:rPr>
        <w:t>в Ханое и Всемирной ассамбле</w:t>
      </w:r>
      <w:r w:rsidR="00FB151B" w:rsidRPr="001D017C">
        <w:rPr>
          <w:lang w:val="ru-RU"/>
        </w:rPr>
        <w:t>и</w:t>
      </w:r>
      <w:r w:rsidRPr="001D017C">
        <w:rPr>
          <w:lang w:val="ru-RU"/>
        </w:rPr>
        <w:t xml:space="preserve"> по стандартизации электросвязи </w:t>
      </w:r>
      <w:r w:rsidR="007D1BA2" w:rsidRPr="001D017C">
        <w:rPr>
          <w:lang w:val="ru-RU"/>
        </w:rPr>
        <w:t xml:space="preserve">2020 года </w:t>
      </w:r>
      <w:r w:rsidRPr="001D017C">
        <w:rPr>
          <w:lang w:val="ru-RU"/>
        </w:rPr>
        <w:t>(ВАСЭ</w:t>
      </w:r>
      <w:r w:rsidRPr="001D017C">
        <w:rPr>
          <w:lang w:val="ru-RU"/>
        </w:rPr>
        <w:noBreakHyphen/>
        <w:t xml:space="preserve">20) </w:t>
      </w:r>
      <w:r w:rsidR="007D1BA2" w:rsidRPr="001D017C">
        <w:rPr>
          <w:lang w:val="ru-RU"/>
        </w:rPr>
        <w:t>в</w:t>
      </w:r>
      <w:r w:rsidR="001D017C" w:rsidRPr="001D017C">
        <w:rPr>
          <w:lang w:val="ru-RU"/>
        </w:rPr>
        <w:t> </w:t>
      </w:r>
      <w:r w:rsidR="007D1BA2" w:rsidRPr="001D017C">
        <w:rPr>
          <w:lang w:val="ru-RU"/>
        </w:rPr>
        <w:t>Хайдарабаде</w:t>
      </w:r>
      <w:r w:rsidR="008147E8" w:rsidRPr="001D017C">
        <w:rPr>
          <w:lang w:val="ru-RU"/>
        </w:rPr>
        <w:t>.</w:t>
      </w:r>
    </w:p>
    <w:p w14:paraId="5B1DAEEC" w14:textId="77777777" w:rsidR="001D017C" w:rsidRPr="001D017C" w:rsidRDefault="007D1BA2" w:rsidP="00F66725">
      <w:pPr>
        <w:spacing w:before="720"/>
        <w:rPr>
          <w:bCs/>
          <w:lang w:val="ru-RU"/>
        </w:rPr>
      </w:pPr>
      <w:r w:rsidRPr="001D017C">
        <w:rPr>
          <w:b/>
          <w:bCs/>
          <w:lang w:val="ru-RU"/>
        </w:rPr>
        <w:t>Приложения</w:t>
      </w:r>
      <w:r w:rsidR="008147E8" w:rsidRPr="001D017C">
        <w:rPr>
          <w:lang w:val="ru-RU"/>
        </w:rPr>
        <w:t>:</w:t>
      </w:r>
      <w:r w:rsidR="008147E8" w:rsidRPr="001D017C">
        <w:rPr>
          <w:bCs/>
          <w:lang w:val="ru-RU"/>
        </w:rPr>
        <w:t xml:space="preserve"> 3</w:t>
      </w:r>
    </w:p>
    <w:p w14:paraId="2C9556AA" w14:textId="06613AE9" w:rsidR="008147E8" w:rsidRPr="001D017C" w:rsidRDefault="008147E8" w:rsidP="00F66725">
      <w:pPr>
        <w:spacing w:before="720"/>
        <w:rPr>
          <w:lang w:val="ru-RU"/>
        </w:rPr>
      </w:pPr>
      <w:r w:rsidRPr="001D017C">
        <w:rPr>
          <w:lang w:val="ru-RU"/>
        </w:rPr>
        <w:br w:type="page"/>
      </w:r>
    </w:p>
    <w:p w14:paraId="782A7A5E" w14:textId="26B04072" w:rsidR="008147E8" w:rsidRPr="001D017C" w:rsidRDefault="00230BE7" w:rsidP="008147E8">
      <w:pPr>
        <w:pStyle w:val="AnnexNo"/>
        <w:rPr>
          <w:lang w:val="ru-RU"/>
        </w:rPr>
      </w:pPr>
      <w:r w:rsidRPr="001D017C">
        <w:rPr>
          <w:lang w:val="ru-RU"/>
        </w:rPr>
        <w:lastRenderedPageBreak/>
        <w:t>ПРИЛОЖЕНИЕ</w:t>
      </w:r>
      <w:r w:rsidR="008147E8" w:rsidRPr="001D017C">
        <w:rPr>
          <w:lang w:val="ru-RU"/>
        </w:rPr>
        <w:t xml:space="preserve"> 1</w:t>
      </w:r>
    </w:p>
    <w:p w14:paraId="10A55459" w14:textId="55AE8743" w:rsidR="008147E8" w:rsidRPr="001D017C" w:rsidRDefault="001F2573" w:rsidP="008147E8">
      <w:pPr>
        <w:pStyle w:val="Annextitle"/>
        <w:rPr>
          <w:lang w:val="ru-RU"/>
        </w:rPr>
      </w:pPr>
      <w:r w:rsidRPr="001D017C">
        <w:rPr>
          <w:lang w:val="ru-RU"/>
        </w:rPr>
        <w:t xml:space="preserve">Справочник по операциям по обеспечению безопасности </w:t>
      </w:r>
      <w:r w:rsidR="008147E8" w:rsidRPr="001D017C">
        <w:rPr>
          <w:lang w:val="ru-RU"/>
        </w:rPr>
        <w:t>(SMOM)</w:t>
      </w:r>
    </w:p>
    <w:p w14:paraId="31A198E6" w14:textId="2C63EA64" w:rsidR="008147E8" w:rsidRPr="001D017C" w:rsidRDefault="001F2573" w:rsidP="001D017C">
      <w:pPr>
        <w:pStyle w:val="Annextitle"/>
        <w:spacing w:after="120"/>
        <w:rPr>
          <w:lang w:val="ru-RU"/>
        </w:rPr>
      </w:pPr>
      <w:r w:rsidRPr="001D017C">
        <w:rPr>
          <w:lang w:val="ru-RU"/>
        </w:rPr>
        <w:t xml:space="preserve">Меры по обеспечению безопасности для специальных мероприятий, </w:t>
      </w:r>
      <w:r w:rsidR="00F66725" w:rsidRPr="001D017C">
        <w:rPr>
          <w:lang w:val="ru-RU"/>
        </w:rPr>
        <w:br/>
      </w:r>
      <w:r w:rsidRPr="001D017C">
        <w:rPr>
          <w:lang w:val="ru-RU"/>
        </w:rPr>
        <w:t>организуемых или спонсируемых организациями С</w:t>
      </w:r>
      <w:r w:rsidR="00AE42C0" w:rsidRPr="001D017C">
        <w:rPr>
          <w:lang w:val="ru-RU"/>
        </w:rPr>
        <w:t>О</w:t>
      </w:r>
      <w:r w:rsidRPr="001D017C">
        <w:rPr>
          <w:lang w:val="ru-RU"/>
        </w:rPr>
        <w:t>Б ООН</w:t>
      </w:r>
    </w:p>
    <w:p w14:paraId="1F737CBC" w14:textId="78418540" w:rsidR="008147E8" w:rsidRPr="001D017C" w:rsidRDefault="008147E8" w:rsidP="001D017C">
      <w:pPr>
        <w:pStyle w:val="Annexref"/>
        <w:spacing w:before="0"/>
        <w:rPr>
          <w:lang w:val="ru-RU"/>
        </w:rPr>
      </w:pPr>
      <w:r w:rsidRPr="001D017C">
        <w:rPr>
          <w:lang w:val="ru-RU"/>
        </w:rPr>
        <w:t>(</w:t>
      </w:r>
      <w:r w:rsidR="001F2573" w:rsidRPr="001D017C">
        <w:rPr>
          <w:lang w:val="ru-RU"/>
        </w:rPr>
        <w:t xml:space="preserve">пересмотрено 12 января </w:t>
      </w:r>
      <w:r w:rsidRPr="001D017C">
        <w:rPr>
          <w:lang w:val="ru-RU"/>
        </w:rPr>
        <w:t>2017</w:t>
      </w:r>
      <w:r w:rsidR="001F2573" w:rsidRPr="001D017C">
        <w:rPr>
          <w:lang w:val="ru-RU"/>
        </w:rPr>
        <w:t> г.</w:t>
      </w:r>
      <w:r w:rsidRPr="001D017C">
        <w:rPr>
          <w:lang w:val="ru-RU"/>
        </w:rPr>
        <w:t>)</w:t>
      </w:r>
    </w:p>
    <w:p w14:paraId="2C84EF39" w14:textId="7E3E78DD" w:rsidR="008147E8" w:rsidRPr="001D017C" w:rsidRDefault="001F2573" w:rsidP="00F66725">
      <w:pPr>
        <w:pStyle w:val="Normalaftertitle"/>
        <w:rPr>
          <w:lang w:val="ru-RU"/>
        </w:rPr>
      </w:pPr>
      <w:r w:rsidRPr="001D017C">
        <w:rPr>
          <w:lang w:val="ru-RU"/>
        </w:rPr>
        <w:t>"</w:t>
      </w:r>
      <w:r w:rsidRPr="001D017C">
        <w:rPr>
          <w:i/>
          <w:iCs/>
          <w:lang w:val="ru-RU"/>
        </w:rPr>
        <w:t>Пример минимальных требований к медицинским службам</w:t>
      </w:r>
      <w:r w:rsidRPr="001D017C">
        <w:rPr>
          <w:lang w:val="ru-RU"/>
        </w:rPr>
        <w:t>"</w:t>
      </w:r>
    </w:p>
    <w:p w14:paraId="02DA16A8" w14:textId="6ACE1ACE" w:rsidR="008147E8" w:rsidRPr="001D017C" w:rsidRDefault="008147E8" w:rsidP="00F66725">
      <w:pPr>
        <w:pStyle w:val="enumlev1"/>
        <w:rPr>
          <w:lang w:val="ru-RU"/>
        </w:rPr>
      </w:pPr>
      <w:r w:rsidRPr="001D017C">
        <w:rPr>
          <w:lang w:val="ru-RU"/>
        </w:rPr>
        <w:t>1</w:t>
      </w:r>
      <w:r w:rsidRPr="001D017C">
        <w:rPr>
          <w:lang w:val="ru-RU"/>
        </w:rPr>
        <w:tab/>
      </w:r>
      <w:r w:rsidR="00DE2B47" w:rsidRPr="001D017C">
        <w:rPr>
          <w:lang w:val="ru-RU"/>
        </w:rPr>
        <w:t>Принимающая страна обеспечивает предоставление медицинской помощи круглосуточно без выходных (или по мере необходимости) в месте проведения мероприятия, устанавливая в помещении один или несколько медицинских постов и предоставляя машины скорой помощи, полностью оборудованные для оказания экстренной помощи</w:t>
      </w:r>
      <w:r w:rsidRPr="001D017C">
        <w:rPr>
          <w:lang w:val="ru-RU"/>
        </w:rPr>
        <w:t xml:space="preserve">. </w:t>
      </w:r>
      <w:r w:rsidR="00DE2B47" w:rsidRPr="001D017C">
        <w:rPr>
          <w:lang w:val="ru-RU"/>
        </w:rPr>
        <w:t>Расположенные поблизости медицинские центры должны быть готовы к оказанию помощи</w:t>
      </w:r>
      <w:r w:rsidRPr="001D017C">
        <w:rPr>
          <w:lang w:val="ru-RU"/>
        </w:rPr>
        <w:t>.</w:t>
      </w:r>
    </w:p>
    <w:p w14:paraId="03A3E04F" w14:textId="575F5182" w:rsidR="008147E8" w:rsidRPr="001D017C" w:rsidRDefault="008147E8" w:rsidP="00F66725">
      <w:pPr>
        <w:pStyle w:val="enumlev1"/>
        <w:rPr>
          <w:lang w:val="ru-RU"/>
        </w:rPr>
      </w:pPr>
      <w:r w:rsidRPr="001D017C">
        <w:rPr>
          <w:lang w:val="ru-RU"/>
        </w:rPr>
        <w:t>2</w:t>
      </w:r>
      <w:r w:rsidRPr="001D017C">
        <w:rPr>
          <w:lang w:val="ru-RU"/>
        </w:rPr>
        <w:tab/>
      </w:r>
      <w:r w:rsidR="00D35456" w:rsidRPr="001D017C">
        <w:rPr>
          <w:lang w:val="ru-RU"/>
        </w:rPr>
        <w:t>На объекте должны иметься наборы для оказания первой помощи, содержащие материалы, необходимые для основных мер медицинской помощи и борьбы с рисками в месте проведения; их состав определяется в координации с медицинскими службами принимающей страны</w:t>
      </w:r>
      <w:r w:rsidRPr="001D017C">
        <w:rPr>
          <w:lang w:val="ru-RU"/>
        </w:rPr>
        <w:t>.</w:t>
      </w:r>
    </w:p>
    <w:p w14:paraId="40E0EFCC" w14:textId="2B7FC74C" w:rsidR="008147E8" w:rsidRPr="001D017C" w:rsidRDefault="008147E8" w:rsidP="00F66725">
      <w:pPr>
        <w:pStyle w:val="enumlev1"/>
        <w:rPr>
          <w:lang w:val="ru-RU"/>
        </w:rPr>
      </w:pPr>
      <w:r w:rsidRPr="001D017C">
        <w:rPr>
          <w:lang w:val="ru-RU"/>
        </w:rPr>
        <w:t>3</w:t>
      </w:r>
      <w:r w:rsidRPr="001D017C">
        <w:rPr>
          <w:lang w:val="ru-RU"/>
        </w:rPr>
        <w:tab/>
      </w:r>
      <w:r w:rsidR="00D35456" w:rsidRPr="001D017C">
        <w:rPr>
          <w:lang w:val="ru-RU"/>
        </w:rPr>
        <w:t>Эти наборы должны быть доступными для квалифицированного персонала, который их применяет в чрезвычайных ситуациях</w:t>
      </w:r>
      <w:r w:rsidRPr="001D017C">
        <w:rPr>
          <w:lang w:val="ru-RU"/>
        </w:rPr>
        <w:t xml:space="preserve">. </w:t>
      </w:r>
      <w:r w:rsidR="005F3BCF" w:rsidRPr="001D017C">
        <w:rPr>
          <w:lang w:val="ru-RU"/>
        </w:rPr>
        <w:t>Наряду с наборами для оказания первой помощи в</w:t>
      </w:r>
      <w:r w:rsidR="001D017C" w:rsidRPr="001D017C">
        <w:rPr>
          <w:lang w:val="ru-RU"/>
        </w:rPr>
        <w:t> </w:t>
      </w:r>
      <w:r w:rsidR="005F3BCF" w:rsidRPr="001D017C">
        <w:rPr>
          <w:lang w:val="ru-RU"/>
        </w:rPr>
        <w:t>ключевых пунктах комплекса должно быть размещено другое медицинское/спасательное оборудование, количество и вид</w:t>
      </w:r>
      <w:r w:rsidR="00F97C0D" w:rsidRPr="001D017C">
        <w:rPr>
          <w:lang w:val="ru-RU"/>
        </w:rPr>
        <w:t>ы</w:t>
      </w:r>
      <w:r w:rsidR="005F3BCF" w:rsidRPr="001D017C">
        <w:rPr>
          <w:lang w:val="ru-RU"/>
        </w:rPr>
        <w:t xml:space="preserve"> которого определя</w:t>
      </w:r>
      <w:r w:rsidR="00F97C0D" w:rsidRPr="001D017C">
        <w:rPr>
          <w:lang w:val="ru-RU"/>
        </w:rPr>
        <w:t>ю</w:t>
      </w:r>
      <w:r w:rsidR="005F3BCF" w:rsidRPr="001D017C">
        <w:rPr>
          <w:lang w:val="ru-RU"/>
        </w:rPr>
        <w:t>тся в координации с медицинскими службами принимающего правительства, например</w:t>
      </w:r>
      <w:r w:rsidRPr="001D017C">
        <w:rPr>
          <w:lang w:val="ru-RU"/>
        </w:rPr>
        <w:t>:</w:t>
      </w:r>
    </w:p>
    <w:p w14:paraId="105C3F51" w14:textId="6BA04715" w:rsidR="008147E8" w:rsidRPr="001D017C" w:rsidRDefault="008147E8" w:rsidP="00F66725">
      <w:pPr>
        <w:pStyle w:val="enumlev2"/>
        <w:rPr>
          <w:lang w:val="ru-RU"/>
        </w:rPr>
      </w:pPr>
      <w:r w:rsidRPr="001D017C">
        <w:rPr>
          <w:lang w:val="ru-RU"/>
        </w:rPr>
        <w:t>a</w:t>
      </w:r>
      <w:r w:rsidR="00F66725" w:rsidRPr="001D017C">
        <w:rPr>
          <w:lang w:val="ru-RU"/>
        </w:rPr>
        <w:t>)</w:t>
      </w:r>
      <w:r w:rsidRPr="001D017C">
        <w:rPr>
          <w:lang w:val="ru-RU"/>
        </w:rPr>
        <w:tab/>
      </w:r>
      <w:r w:rsidR="0090670B" w:rsidRPr="001D017C">
        <w:rPr>
          <w:lang w:val="ru-RU"/>
        </w:rPr>
        <w:t>носилки</w:t>
      </w:r>
      <w:r w:rsidRPr="001D017C">
        <w:rPr>
          <w:lang w:val="ru-RU"/>
        </w:rPr>
        <w:t>;</w:t>
      </w:r>
    </w:p>
    <w:p w14:paraId="3DF5C54B" w14:textId="1EFF8446" w:rsidR="008147E8" w:rsidRPr="001D017C" w:rsidRDefault="008147E8" w:rsidP="00F66725">
      <w:pPr>
        <w:pStyle w:val="enumlev2"/>
        <w:rPr>
          <w:lang w:val="ru-RU"/>
        </w:rPr>
      </w:pPr>
      <w:r w:rsidRPr="001D017C">
        <w:rPr>
          <w:lang w:val="ru-RU"/>
        </w:rPr>
        <w:t>b</w:t>
      </w:r>
      <w:r w:rsidR="00F66725" w:rsidRPr="001D017C">
        <w:rPr>
          <w:lang w:val="ru-RU"/>
        </w:rPr>
        <w:t>)</w:t>
      </w:r>
      <w:r w:rsidRPr="001D017C">
        <w:rPr>
          <w:lang w:val="ru-RU"/>
        </w:rPr>
        <w:tab/>
      </w:r>
      <w:r w:rsidR="0090670B" w:rsidRPr="001D017C">
        <w:rPr>
          <w:lang w:val="ru-RU"/>
        </w:rPr>
        <w:t>кресла-каталки</w:t>
      </w:r>
      <w:r w:rsidRPr="001D017C">
        <w:rPr>
          <w:lang w:val="ru-RU"/>
        </w:rPr>
        <w:t>;</w:t>
      </w:r>
    </w:p>
    <w:p w14:paraId="189E90EF" w14:textId="5FBF710C" w:rsidR="008147E8" w:rsidRPr="001D017C" w:rsidRDefault="008147E8" w:rsidP="00F66725">
      <w:pPr>
        <w:pStyle w:val="enumlev2"/>
        <w:rPr>
          <w:lang w:val="ru-RU"/>
        </w:rPr>
      </w:pPr>
      <w:r w:rsidRPr="001D017C">
        <w:rPr>
          <w:lang w:val="ru-RU"/>
        </w:rPr>
        <w:t>c</w:t>
      </w:r>
      <w:r w:rsidR="00F66725" w:rsidRPr="001D017C">
        <w:rPr>
          <w:lang w:val="ru-RU"/>
        </w:rPr>
        <w:t>)</w:t>
      </w:r>
      <w:r w:rsidRPr="001D017C">
        <w:rPr>
          <w:lang w:val="ru-RU"/>
        </w:rPr>
        <w:tab/>
      </w:r>
      <w:r w:rsidR="0090670B" w:rsidRPr="001D017C">
        <w:rPr>
          <w:color w:val="000000"/>
          <w:lang w:val="ru-RU"/>
        </w:rPr>
        <w:t>инвалидные кресла с возможностью передвижения по лестнице</w:t>
      </w:r>
      <w:r w:rsidR="0090670B" w:rsidRPr="001D017C">
        <w:rPr>
          <w:lang w:val="ru-RU"/>
        </w:rPr>
        <w:t xml:space="preserve"> для экстренного спасания</w:t>
      </w:r>
      <w:r w:rsidRPr="001D017C">
        <w:rPr>
          <w:lang w:val="ru-RU"/>
        </w:rPr>
        <w:t>;</w:t>
      </w:r>
    </w:p>
    <w:p w14:paraId="162AEDA1" w14:textId="72EF0D59" w:rsidR="008147E8" w:rsidRPr="001D017C" w:rsidRDefault="008147E8" w:rsidP="00F66725">
      <w:pPr>
        <w:pStyle w:val="enumlev2"/>
        <w:rPr>
          <w:lang w:val="ru-RU"/>
        </w:rPr>
      </w:pPr>
      <w:r w:rsidRPr="001D017C">
        <w:rPr>
          <w:lang w:val="ru-RU"/>
        </w:rPr>
        <w:t>d</w:t>
      </w:r>
      <w:r w:rsidR="00F66725" w:rsidRPr="001D017C">
        <w:rPr>
          <w:lang w:val="ru-RU"/>
        </w:rPr>
        <w:t>)</w:t>
      </w:r>
      <w:r w:rsidRPr="001D017C">
        <w:rPr>
          <w:lang w:val="ru-RU"/>
        </w:rPr>
        <w:tab/>
      </w:r>
      <w:r w:rsidR="0090670B" w:rsidRPr="001D017C">
        <w:rPr>
          <w:lang w:val="ru-RU"/>
        </w:rPr>
        <w:t xml:space="preserve">автоматические </w:t>
      </w:r>
      <w:r w:rsidR="00B706FB" w:rsidRPr="001D017C">
        <w:rPr>
          <w:lang w:val="ru-RU"/>
        </w:rPr>
        <w:t>наружные</w:t>
      </w:r>
      <w:r w:rsidR="00F97C0D" w:rsidRPr="001D017C">
        <w:rPr>
          <w:lang w:val="ru-RU"/>
        </w:rPr>
        <w:t xml:space="preserve"> </w:t>
      </w:r>
      <w:r w:rsidR="0090670B" w:rsidRPr="001D017C">
        <w:rPr>
          <w:lang w:val="ru-RU"/>
        </w:rPr>
        <w:t>дефибрилляторы</w:t>
      </w:r>
      <w:r w:rsidRPr="001D017C">
        <w:rPr>
          <w:lang w:val="ru-RU"/>
        </w:rPr>
        <w:t xml:space="preserve"> (AED).</w:t>
      </w:r>
    </w:p>
    <w:p w14:paraId="07EAF3F0" w14:textId="77777777" w:rsidR="008147E8" w:rsidRPr="001D017C" w:rsidRDefault="008147E8" w:rsidP="008147E8">
      <w:pPr>
        <w:rPr>
          <w:bCs/>
          <w:sz w:val="20"/>
          <w:lang w:val="ru-RU"/>
        </w:rPr>
      </w:pPr>
      <w:r w:rsidRPr="001D017C">
        <w:rPr>
          <w:bCs/>
          <w:sz w:val="20"/>
          <w:lang w:val="ru-RU"/>
        </w:rPr>
        <w:br w:type="page"/>
      </w:r>
    </w:p>
    <w:p w14:paraId="5B9CE560" w14:textId="58F86C16" w:rsidR="008147E8" w:rsidRPr="001D017C" w:rsidRDefault="00E91A70" w:rsidP="00844491">
      <w:pPr>
        <w:pStyle w:val="AnnexNo"/>
        <w:spacing w:before="360"/>
        <w:rPr>
          <w:lang w:val="ru-RU"/>
        </w:rPr>
      </w:pPr>
      <w:r w:rsidRPr="001D017C">
        <w:rPr>
          <w:lang w:val="ru-RU"/>
        </w:rPr>
        <w:lastRenderedPageBreak/>
        <w:t>ПРИЛОЖЕНИЕ</w:t>
      </w:r>
      <w:r w:rsidR="008147E8" w:rsidRPr="001D017C">
        <w:rPr>
          <w:lang w:val="ru-RU"/>
        </w:rPr>
        <w:t xml:space="preserve"> 2</w:t>
      </w:r>
    </w:p>
    <w:p w14:paraId="2D186DA4" w14:textId="3DCAC848" w:rsidR="008147E8" w:rsidRPr="001D017C" w:rsidRDefault="00E91A70" w:rsidP="008147E8">
      <w:pPr>
        <w:pStyle w:val="Annextitle"/>
        <w:rPr>
          <w:lang w:val="ru-RU"/>
        </w:rPr>
      </w:pPr>
      <w:r w:rsidRPr="001D017C">
        <w:rPr>
          <w:lang w:val="ru-RU"/>
        </w:rPr>
        <w:t>Руководящие указания и минимальные требования по медицинской помощи во время конференций, ассамблей и собраний МСЭ (</w:t>
      </w:r>
      <w:r w:rsidRPr="001D017C">
        <w:rPr>
          <w:b w:val="0"/>
          <w:bCs/>
          <w:lang w:val="ru-RU"/>
        </w:rPr>
        <w:t>"</w:t>
      </w:r>
      <w:r w:rsidRPr="001D017C">
        <w:rPr>
          <w:lang w:val="ru-RU"/>
        </w:rPr>
        <w:t>собраний</w:t>
      </w:r>
      <w:r w:rsidRPr="001D017C">
        <w:rPr>
          <w:b w:val="0"/>
          <w:bCs/>
          <w:lang w:val="ru-RU"/>
        </w:rPr>
        <w:t>"</w:t>
      </w:r>
      <w:r w:rsidR="008147E8" w:rsidRPr="001D017C">
        <w:rPr>
          <w:lang w:val="ru-RU"/>
        </w:rPr>
        <w:t>)</w:t>
      </w:r>
    </w:p>
    <w:p w14:paraId="1D32F749" w14:textId="7A28395B" w:rsidR="008147E8" w:rsidRPr="001D017C" w:rsidRDefault="00E91A70" w:rsidP="00F66725">
      <w:pPr>
        <w:pStyle w:val="Normalaftertitle"/>
        <w:rPr>
          <w:lang w:val="ru-RU"/>
        </w:rPr>
      </w:pPr>
      <w:r w:rsidRPr="001D017C">
        <w:rPr>
          <w:lang w:val="ru-RU"/>
        </w:rPr>
        <w:t>Присутствие специализированных служб медицинской помощи на месте во время собраний служит двум целям</w:t>
      </w:r>
      <w:r w:rsidR="00F66725" w:rsidRPr="001D017C">
        <w:rPr>
          <w:lang w:val="ru-RU"/>
        </w:rPr>
        <w:t>:</w:t>
      </w:r>
    </w:p>
    <w:p w14:paraId="474562AB" w14:textId="2B12C9C5" w:rsidR="008147E8" w:rsidRPr="001D017C" w:rsidRDefault="00F66725" w:rsidP="00F66725">
      <w:pPr>
        <w:pStyle w:val="enumlev1"/>
        <w:rPr>
          <w:lang w:val="ru-RU"/>
        </w:rPr>
      </w:pPr>
      <w:r w:rsidRPr="001D017C">
        <w:rPr>
          <w:lang w:val="ru-RU"/>
        </w:rPr>
        <w:t>1</w:t>
      </w:r>
      <w:r w:rsidRPr="001D017C">
        <w:rPr>
          <w:lang w:val="ru-RU"/>
        </w:rPr>
        <w:tab/>
      </w:r>
      <w:r w:rsidR="00E91A70" w:rsidRPr="001D017C">
        <w:rPr>
          <w:b/>
          <w:bCs/>
          <w:lang w:val="ru-RU"/>
        </w:rPr>
        <w:t>Реагирование на внеплановые запросы о</w:t>
      </w:r>
      <w:r w:rsidR="00F97C0D" w:rsidRPr="001D017C">
        <w:rPr>
          <w:b/>
          <w:bCs/>
          <w:lang w:val="ru-RU"/>
        </w:rPr>
        <w:t>б оказании</w:t>
      </w:r>
      <w:r w:rsidR="00E91A70" w:rsidRPr="001D017C">
        <w:rPr>
          <w:b/>
          <w:bCs/>
          <w:lang w:val="ru-RU"/>
        </w:rPr>
        <w:t xml:space="preserve"> помощи находящихся за пределами страны проживания участников/сотрудников</w:t>
      </w:r>
      <w:r w:rsidR="001737F2" w:rsidRPr="001D017C">
        <w:rPr>
          <w:b/>
          <w:bCs/>
          <w:lang w:val="ru-RU"/>
        </w:rPr>
        <w:t>, присутствующих на собраниях</w:t>
      </w:r>
      <w:r w:rsidR="008147E8" w:rsidRPr="001D017C">
        <w:rPr>
          <w:lang w:val="ru-RU"/>
        </w:rPr>
        <w:t xml:space="preserve">. </w:t>
      </w:r>
      <w:r w:rsidR="001737F2" w:rsidRPr="001D017C">
        <w:rPr>
          <w:lang w:val="ru-RU"/>
        </w:rPr>
        <w:t xml:space="preserve">В случае не носящей чрезвычайного характера медицинской ситуации участники собрания/сотрудники должны в течение </w:t>
      </w:r>
      <w:r w:rsidR="00FF2885" w:rsidRPr="001D017C">
        <w:rPr>
          <w:lang w:val="ru-RU"/>
        </w:rPr>
        <w:t xml:space="preserve">не более </w:t>
      </w:r>
      <w:r w:rsidR="001737F2" w:rsidRPr="001D017C">
        <w:rPr>
          <w:lang w:val="ru-RU"/>
        </w:rPr>
        <w:t xml:space="preserve">шести часов получить доступ </w:t>
      </w:r>
      <w:r w:rsidR="00FF2885" w:rsidRPr="001D017C">
        <w:rPr>
          <w:lang w:val="ru-RU"/>
        </w:rPr>
        <w:t>к медицинской помощи на одном из международных языков</w:t>
      </w:r>
      <w:r w:rsidR="008147E8" w:rsidRPr="001D017C">
        <w:rPr>
          <w:lang w:val="ru-RU"/>
        </w:rPr>
        <w:t xml:space="preserve">. </w:t>
      </w:r>
      <w:r w:rsidR="0013571D" w:rsidRPr="001D017C">
        <w:rPr>
          <w:lang w:val="ru-RU"/>
        </w:rPr>
        <w:t xml:space="preserve">Это требование можно удовлетворить с помощью имеющихся </w:t>
      </w:r>
      <w:r w:rsidR="000130A2" w:rsidRPr="001D017C">
        <w:rPr>
          <w:lang w:val="ru-RU"/>
        </w:rPr>
        <w:t>возможностей</w:t>
      </w:r>
      <w:r w:rsidR="0013571D" w:rsidRPr="001D017C">
        <w:rPr>
          <w:lang w:val="ru-RU"/>
        </w:rPr>
        <w:t xml:space="preserve"> или создать для этого специальн</w:t>
      </w:r>
      <w:r w:rsidR="000130A2" w:rsidRPr="001D017C">
        <w:rPr>
          <w:lang w:val="ru-RU"/>
        </w:rPr>
        <w:t xml:space="preserve">ые условия, позволяющие </w:t>
      </w:r>
      <w:r w:rsidR="0013571D" w:rsidRPr="001D017C">
        <w:rPr>
          <w:lang w:val="ru-RU"/>
        </w:rPr>
        <w:t>оказ</w:t>
      </w:r>
      <w:r w:rsidR="000130A2" w:rsidRPr="001D017C">
        <w:rPr>
          <w:lang w:val="ru-RU"/>
        </w:rPr>
        <w:t xml:space="preserve">ывать </w:t>
      </w:r>
      <w:r w:rsidR="0013571D" w:rsidRPr="001D017C">
        <w:rPr>
          <w:lang w:val="ru-RU"/>
        </w:rPr>
        <w:t>перв</w:t>
      </w:r>
      <w:r w:rsidR="000130A2" w:rsidRPr="001D017C">
        <w:rPr>
          <w:lang w:val="ru-RU"/>
        </w:rPr>
        <w:t>ую</w:t>
      </w:r>
      <w:r w:rsidR="0013571D" w:rsidRPr="001D017C">
        <w:rPr>
          <w:lang w:val="ru-RU"/>
        </w:rPr>
        <w:t xml:space="preserve"> медицинск</w:t>
      </w:r>
      <w:r w:rsidR="000130A2" w:rsidRPr="001D017C">
        <w:rPr>
          <w:lang w:val="ru-RU"/>
        </w:rPr>
        <w:t>ую</w:t>
      </w:r>
      <w:r w:rsidR="0013571D" w:rsidRPr="001D017C">
        <w:rPr>
          <w:lang w:val="ru-RU"/>
        </w:rPr>
        <w:t xml:space="preserve"> помощ</w:t>
      </w:r>
      <w:r w:rsidR="000130A2" w:rsidRPr="001D017C">
        <w:rPr>
          <w:lang w:val="ru-RU"/>
        </w:rPr>
        <w:t>ь</w:t>
      </w:r>
      <w:r w:rsidR="008147E8" w:rsidRPr="001D017C">
        <w:rPr>
          <w:lang w:val="ru-RU"/>
        </w:rPr>
        <w:t xml:space="preserve">. </w:t>
      </w:r>
      <w:r w:rsidR="0013571D" w:rsidRPr="001D017C">
        <w:rPr>
          <w:lang w:val="ru-RU"/>
        </w:rPr>
        <w:t xml:space="preserve">Для соответствия политике, проводимой работодателями (сотрудники которых будут присутствовать на собрании </w:t>
      </w:r>
      <w:r w:rsidR="00462F6B" w:rsidRPr="001D017C">
        <w:rPr>
          <w:lang w:val="ru-RU"/>
        </w:rPr>
        <w:t>в рамках служебной командировки</w:t>
      </w:r>
      <w:r w:rsidR="008147E8" w:rsidRPr="001D017C">
        <w:rPr>
          <w:lang w:val="ru-RU"/>
        </w:rPr>
        <w:t xml:space="preserve">), </w:t>
      </w:r>
      <w:r w:rsidR="00462F6B" w:rsidRPr="001D017C">
        <w:rPr>
          <w:lang w:val="ru-RU"/>
        </w:rPr>
        <w:t>важно, чтобы врачи в месте проведения (которые будут выписывать рецепты, выдавать листки временной нетрудоспособности или подтверждения несчастных случаев на производстве или профессиональных заболеваний</w:t>
      </w:r>
      <w:r w:rsidR="008147E8" w:rsidRPr="001D017C">
        <w:rPr>
          <w:lang w:val="ru-RU"/>
        </w:rPr>
        <w:t>)</w:t>
      </w:r>
      <w:r w:rsidR="00462F6B" w:rsidRPr="001D017C">
        <w:rPr>
          <w:lang w:val="ru-RU"/>
        </w:rPr>
        <w:t xml:space="preserve"> могли быть определены как зарегистрированные и имеющие лицензии специалисты, с официальной печатью и документацией</w:t>
      </w:r>
      <w:r w:rsidR="008147E8" w:rsidRPr="001D017C">
        <w:rPr>
          <w:lang w:val="ru-RU"/>
        </w:rPr>
        <w:t>.</w:t>
      </w:r>
    </w:p>
    <w:p w14:paraId="4BE707F9" w14:textId="0AD364C9" w:rsidR="008147E8" w:rsidRPr="001D017C" w:rsidRDefault="00F66725" w:rsidP="00F66725">
      <w:pPr>
        <w:pStyle w:val="enumlev1"/>
        <w:rPr>
          <w:lang w:val="ru-RU"/>
        </w:rPr>
      </w:pPr>
      <w:r w:rsidRPr="001D017C">
        <w:rPr>
          <w:bCs/>
          <w:lang w:val="ru-RU"/>
        </w:rPr>
        <w:t>2</w:t>
      </w:r>
      <w:r w:rsidRPr="001D017C">
        <w:rPr>
          <w:b/>
          <w:bCs/>
          <w:lang w:val="ru-RU"/>
        </w:rPr>
        <w:tab/>
      </w:r>
      <w:r w:rsidR="00FB41EA" w:rsidRPr="001D017C">
        <w:rPr>
          <w:b/>
          <w:lang w:val="ru-RU"/>
        </w:rPr>
        <w:t>Реагирование на важнейшие чрезвычайные ситуации во время собраний</w:t>
      </w:r>
      <w:r w:rsidR="008147E8" w:rsidRPr="001D017C">
        <w:rPr>
          <w:bCs/>
          <w:lang w:val="ru-RU"/>
        </w:rPr>
        <w:t xml:space="preserve">. </w:t>
      </w:r>
      <w:r w:rsidR="00FB41EA" w:rsidRPr="001D017C">
        <w:rPr>
          <w:lang w:val="ru-RU"/>
        </w:rPr>
        <w:t xml:space="preserve">Основание выполнения этого требования – повышение коэффициента выживаемости в отдельных случаях остановки сердца и обеспечение наилучшего коэффициента выживаемости </w:t>
      </w:r>
      <w:r w:rsidR="00AE42C0" w:rsidRPr="001D017C">
        <w:rPr>
          <w:lang w:val="ru-RU"/>
        </w:rPr>
        <w:t xml:space="preserve">в случае инцидента </w:t>
      </w:r>
      <w:r w:rsidR="00FB41EA" w:rsidRPr="001D017C">
        <w:rPr>
          <w:lang w:val="ru-RU"/>
        </w:rPr>
        <w:t>со многими пострадавшими</w:t>
      </w:r>
      <w:r w:rsidR="008147E8" w:rsidRPr="001D017C">
        <w:rPr>
          <w:lang w:val="ru-RU"/>
        </w:rPr>
        <w:t>.</w:t>
      </w:r>
    </w:p>
    <w:p w14:paraId="7929AABA" w14:textId="07F81C3E" w:rsidR="008147E8" w:rsidRPr="001D017C" w:rsidRDefault="00F66725" w:rsidP="00F66725">
      <w:pPr>
        <w:pStyle w:val="enumlev2"/>
        <w:rPr>
          <w:lang w:val="ru-RU"/>
        </w:rPr>
      </w:pPr>
      <w:r w:rsidRPr="001D017C">
        <w:rPr>
          <w:lang w:val="ru-RU"/>
        </w:rPr>
        <w:t>a)</w:t>
      </w:r>
      <w:r w:rsidRPr="001D017C">
        <w:rPr>
          <w:lang w:val="ru-RU"/>
        </w:rPr>
        <w:tab/>
      </w:r>
      <w:r w:rsidR="005B346F" w:rsidRPr="001D017C">
        <w:rPr>
          <w:b/>
          <w:bCs/>
          <w:lang w:val="ru-RU"/>
        </w:rPr>
        <w:t xml:space="preserve">Промежуток между остановкой сердца и первым сжатием грудной клетки </w:t>
      </w:r>
      <w:r w:rsidR="00B706FB" w:rsidRPr="001D017C">
        <w:rPr>
          <w:b/>
          <w:bCs/>
          <w:lang w:val="ru-RU"/>
        </w:rPr>
        <w:t xml:space="preserve">не </w:t>
      </w:r>
      <w:r w:rsidR="005B346F" w:rsidRPr="001D017C">
        <w:rPr>
          <w:b/>
          <w:bCs/>
          <w:lang w:val="ru-RU"/>
        </w:rPr>
        <w:t>должен превышать трех минут</w:t>
      </w:r>
      <w:r w:rsidR="008147E8" w:rsidRPr="001D017C">
        <w:rPr>
          <w:lang w:val="ru-RU"/>
        </w:rPr>
        <w:t xml:space="preserve">. </w:t>
      </w:r>
      <w:r w:rsidR="005B346F" w:rsidRPr="001D017C">
        <w:rPr>
          <w:b/>
          <w:bCs/>
          <w:lang w:val="ru-RU"/>
        </w:rPr>
        <w:t>Промежуток между остановкой сердца и первой оценкой шокового ритма сердца не должен превышать пяти минут</w:t>
      </w:r>
      <w:r w:rsidR="008147E8" w:rsidRPr="001D017C">
        <w:rPr>
          <w:lang w:val="ru-RU"/>
        </w:rPr>
        <w:t>.</w:t>
      </w:r>
      <w:r w:rsidR="005B346F" w:rsidRPr="001D017C">
        <w:rPr>
          <w:lang w:val="ru-RU"/>
        </w:rPr>
        <w:t xml:space="preserve"> Эти две рекомендации </w:t>
      </w:r>
      <w:r w:rsidR="00AC4270" w:rsidRPr="001D017C">
        <w:rPr>
          <w:lang w:val="ru-RU"/>
        </w:rPr>
        <w:t xml:space="preserve">должны помочь определить, сколько требуется сотрудников, обладающих навыками </w:t>
      </w:r>
      <w:r w:rsidR="00B706FB" w:rsidRPr="001D017C">
        <w:rPr>
          <w:lang w:val="ru-RU"/>
        </w:rPr>
        <w:t>проведения базовых реанимационных мероприятий с применением автоматической наружной дефибрилляции (</w:t>
      </w:r>
      <w:r w:rsidR="008147E8" w:rsidRPr="001D017C">
        <w:rPr>
          <w:lang w:val="ru-RU"/>
        </w:rPr>
        <w:t>BLS-AED</w:t>
      </w:r>
      <w:r w:rsidR="00B706FB" w:rsidRPr="001D017C">
        <w:rPr>
          <w:lang w:val="ru-RU"/>
        </w:rPr>
        <w:t>)</w:t>
      </w:r>
      <w:r w:rsidR="008147E8" w:rsidRPr="001D017C">
        <w:rPr>
          <w:lang w:val="ru-RU"/>
        </w:rPr>
        <w:t xml:space="preserve">, </w:t>
      </w:r>
      <w:r w:rsidR="00AC4270" w:rsidRPr="001D017C">
        <w:rPr>
          <w:lang w:val="ru-RU"/>
        </w:rPr>
        <w:t>и какого рода персонал должен обладать этими навыками на основании местных условий</w:t>
      </w:r>
      <w:r w:rsidR="008147E8" w:rsidRPr="001D017C">
        <w:rPr>
          <w:lang w:val="ru-RU"/>
        </w:rPr>
        <w:t xml:space="preserve"> (</w:t>
      </w:r>
      <w:r w:rsidR="00AC4270" w:rsidRPr="001D017C">
        <w:rPr>
          <w:lang w:val="ru-RU"/>
        </w:rPr>
        <w:t>специальный персонал служб оперативного реагирования в области безопасности/охраны, а также специальный персонал служб первой помощи/медицинских служб</w:t>
      </w:r>
      <w:r w:rsidR="008147E8" w:rsidRPr="001D017C">
        <w:rPr>
          <w:lang w:val="ru-RU"/>
        </w:rPr>
        <w:t xml:space="preserve">). </w:t>
      </w:r>
      <w:r w:rsidR="006224A6" w:rsidRPr="001D017C">
        <w:rPr>
          <w:lang w:val="ru-RU"/>
        </w:rPr>
        <w:t>Это должно помочь определить, сколько требуется дефибрилляторов и где они должны быть размещены в помещении</w:t>
      </w:r>
      <w:r w:rsidR="008147E8" w:rsidRPr="001D017C">
        <w:rPr>
          <w:lang w:val="ru-RU"/>
        </w:rPr>
        <w:t>.</w:t>
      </w:r>
    </w:p>
    <w:p w14:paraId="4E87A884" w14:textId="23DFF0FF" w:rsidR="008147E8" w:rsidRPr="001D017C" w:rsidRDefault="00F66725" w:rsidP="00F66725">
      <w:pPr>
        <w:pStyle w:val="enumlev2"/>
        <w:rPr>
          <w:lang w:val="ru-RU"/>
        </w:rPr>
      </w:pPr>
      <w:r w:rsidRPr="001D017C">
        <w:rPr>
          <w:bCs/>
          <w:lang w:val="ru-RU"/>
        </w:rPr>
        <w:t>b)</w:t>
      </w:r>
      <w:r w:rsidRPr="001D017C">
        <w:rPr>
          <w:bCs/>
          <w:lang w:val="ru-RU"/>
        </w:rPr>
        <w:tab/>
      </w:r>
      <w:r w:rsidR="006224A6" w:rsidRPr="001D017C">
        <w:rPr>
          <w:b/>
          <w:lang w:val="ru-RU"/>
        </w:rPr>
        <w:t xml:space="preserve">Промежуток между остановкой сердца и принятием последующих мер по поддержанию жизни </w:t>
      </w:r>
      <w:r w:rsidR="008147E8" w:rsidRPr="001D017C">
        <w:rPr>
          <w:lang w:val="ru-RU"/>
        </w:rPr>
        <w:t>(</w:t>
      </w:r>
      <w:r w:rsidR="006224A6" w:rsidRPr="001D017C">
        <w:rPr>
          <w:lang w:val="ru-RU"/>
        </w:rPr>
        <w:t xml:space="preserve">лекарства для реанимации, ручной дефибриллятор, более сложные </w:t>
      </w:r>
      <w:r w:rsidR="00E05F37" w:rsidRPr="001D017C">
        <w:rPr>
          <w:lang w:val="ru-RU"/>
        </w:rPr>
        <w:t>действия</w:t>
      </w:r>
      <w:r w:rsidR="006224A6" w:rsidRPr="001D017C">
        <w:rPr>
          <w:lang w:val="ru-RU"/>
        </w:rPr>
        <w:t xml:space="preserve"> для поддержки дыхания</w:t>
      </w:r>
      <w:r w:rsidR="008147E8" w:rsidRPr="001D017C">
        <w:rPr>
          <w:lang w:val="ru-RU"/>
        </w:rPr>
        <w:t xml:space="preserve">…) </w:t>
      </w:r>
      <w:r w:rsidR="006224A6" w:rsidRPr="001D017C">
        <w:rPr>
          <w:b/>
          <w:lang w:val="ru-RU"/>
        </w:rPr>
        <w:t>не должен превышать</w:t>
      </w:r>
      <w:r w:rsidR="006224A6" w:rsidRPr="001D017C">
        <w:rPr>
          <w:lang w:val="ru-RU"/>
        </w:rPr>
        <w:t xml:space="preserve"> </w:t>
      </w:r>
      <w:r w:rsidR="006224A6" w:rsidRPr="001D017C">
        <w:rPr>
          <w:b/>
          <w:lang w:val="ru-RU"/>
        </w:rPr>
        <w:t>15 минут</w:t>
      </w:r>
      <w:r w:rsidR="008147E8" w:rsidRPr="001D017C">
        <w:rPr>
          <w:lang w:val="ru-RU"/>
        </w:rPr>
        <w:t xml:space="preserve">. </w:t>
      </w:r>
      <w:r w:rsidR="006224A6" w:rsidRPr="001D017C">
        <w:rPr>
          <w:lang w:val="ru-RU"/>
        </w:rPr>
        <w:t>Данная рекомендация должна помочь принимающей стране определить</w:t>
      </w:r>
      <w:r w:rsidR="00223AE2" w:rsidRPr="001D017C">
        <w:rPr>
          <w:lang w:val="ru-RU"/>
        </w:rPr>
        <w:t xml:space="preserve">, можно ли положиться на национальную систему экстренной помощи или же требуется создание специальной </w:t>
      </w:r>
      <w:r w:rsidR="000148CC" w:rsidRPr="001D017C">
        <w:rPr>
          <w:lang w:val="ru-RU"/>
        </w:rPr>
        <w:t>группы (технические специалисты экстренной помощи, обладающие отработанными навыками поддержания жизни в сердечно-сосудистой области, или команда экстренной медицинской помощи</w:t>
      </w:r>
      <w:r w:rsidR="008147E8" w:rsidRPr="001D017C">
        <w:rPr>
          <w:lang w:val="ru-RU"/>
        </w:rPr>
        <w:t>).</w:t>
      </w:r>
    </w:p>
    <w:p w14:paraId="4558AF0A" w14:textId="1AFC1473" w:rsidR="008147E8" w:rsidRPr="001D017C" w:rsidRDefault="00F66725" w:rsidP="00F66725">
      <w:pPr>
        <w:pStyle w:val="enumlev2"/>
        <w:rPr>
          <w:lang w:val="ru-RU"/>
        </w:rPr>
      </w:pPr>
      <w:r w:rsidRPr="001D017C">
        <w:rPr>
          <w:lang w:val="ru-RU"/>
        </w:rPr>
        <w:t>c)</w:t>
      </w:r>
      <w:r w:rsidRPr="001D017C">
        <w:rPr>
          <w:lang w:val="ru-RU"/>
        </w:rPr>
        <w:tab/>
      </w:r>
      <w:r w:rsidR="000148CC" w:rsidRPr="001D017C">
        <w:rPr>
          <w:b/>
          <w:bCs/>
          <w:lang w:val="ru-RU"/>
        </w:rPr>
        <w:t>Лица, оказывающие первую помощь в области безопасности/охраны</w:t>
      </w:r>
      <w:r w:rsidR="00DD7819" w:rsidRPr="001D017C">
        <w:rPr>
          <w:b/>
          <w:bCs/>
          <w:lang w:val="ru-RU"/>
        </w:rPr>
        <w:t>, должны обладать навыками управления операциями при крупномасштабных инцидентах</w:t>
      </w:r>
      <w:r w:rsidR="008147E8" w:rsidRPr="001D017C">
        <w:rPr>
          <w:lang w:val="ru-RU"/>
        </w:rPr>
        <w:t xml:space="preserve">. </w:t>
      </w:r>
      <w:r w:rsidR="0028391F" w:rsidRPr="001D017C">
        <w:rPr>
          <w:lang w:val="ru-RU"/>
        </w:rPr>
        <w:t>В</w:t>
      </w:r>
      <w:r w:rsidR="00E05F37" w:rsidRPr="001D017C">
        <w:rPr>
          <w:lang w:val="ru-RU"/>
        </w:rPr>
        <w:t> </w:t>
      </w:r>
      <w:r w:rsidR="0028391F" w:rsidRPr="001D017C">
        <w:rPr>
          <w:lang w:val="ru-RU"/>
        </w:rPr>
        <w:t xml:space="preserve">случае инцидента со множественными травмами персонал, обладающий навыками </w:t>
      </w:r>
      <w:r w:rsidR="00B563AF" w:rsidRPr="001D017C">
        <w:rPr>
          <w:lang w:val="ru-RU"/>
        </w:rPr>
        <w:t>предварительной сортировки пострадавших и принятия мер при кровотечениях, а также средства остановки кровотечения (турникеты)</w:t>
      </w:r>
      <w:r w:rsidR="008147E8" w:rsidRPr="001D017C">
        <w:rPr>
          <w:lang w:val="ru-RU"/>
        </w:rPr>
        <w:t xml:space="preserve">, </w:t>
      </w:r>
      <w:r w:rsidR="00B563AF" w:rsidRPr="001D017C">
        <w:rPr>
          <w:lang w:val="ru-RU"/>
        </w:rPr>
        <w:t xml:space="preserve">должны быть доступны не </w:t>
      </w:r>
      <w:proofErr w:type="gramStart"/>
      <w:r w:rsidR="00B563AF" w:rsidRPr="001D017C">
        <w:rPr>
          <w:lang w:val="ru-RU"/>
        </w:rPr>
        <w:t>больше</w:t>
      </w:r>
      <w:proofErr w:type="gramEnd"/>
      <w:r w:rsidR="00B563AF" w:rsidRPr="001D017C">
        <w:rPr>
          <w:lang w:val="ru-RU"/>
        </w:rPr>
        <w:t xml:space="preserve"> чем через 15 минут</w:t>
      </w:r>
      <w:r w:rsidR="008147E8" w:rsidRPr="001D017C">
        <w:rPr>
          <w:lang w:val="ru-RU"/>
        </w:rPr>
        <w:t>.</w:t>
      </w:r>
    </w:p>
    <w:p w14:paraId="763FD95D" w14:textId="1023CA62" w:rsidR="008147E8" w:rsidRPr="001D017C" w:rsidRDefault="00F66725" w:rsidP="00F66725">
      <w:pPr>
        <w:pStyle w:val="enumlev1"/>
        <w:rPr>
          <w:lang w:val="ru-RU"/>
        </w:rPr>
      </w:pPr>
      <w:bookmarkStart w:id="8" w:name="_Hlk36208630"/>
      <w:r w:rsidRPr="001D017C">
        <w:rPr>
          <w:lang w:val="ru-RU"/>
        </w:rPr>
        <w:lastRenderedPageBreak/>
        <w:tab/>
      </w:r>
      <w:r w:rsidR="00B563AF" w:rsidRPr="001D017C">
        <w:rPr>
          <w:lang w:val="ru-RU"/>
        </w:rPr>
        <w:t xml:space="preserve">Вышеперечисленные виды услуг </w:t>
      </w:r>
      <w:r w:rsidR="00E05F37" w:rsidRPr="001D017C">
        <w:rPr>
          <w:lang w:val="ru-RU"/>
        </w:rPr>
        <w:t xml:space="preserve">по оказанию </w:t>
      </w:r>
      <w:r w:rsidR="00B563AF" w:rsidRPr="001D017C">
        <w:rPr>
          <w:lang w:val="ru-RU"/>
        </w:rPr>
        <w:t xml:space="preserve">помощи должны быть доступны круглосуточно без выходных (или по мере необходимости) </w:t>
      </w:r>
      <w:r w:rsidR="00A50661" w:rsidRPr="001D017C">
        <w:rPr>
          <w:lang w:val="ru-RU"/>
        </w:rPr>
        <w:t>на протяжении всего времени проведения собраний</w:t>
      </w:r>
      <w:r w:rsidR="008147E8" w:rsidRPr="001D017C">
        <w:rPr>
          <w:lang w:val="ru-RU"/>
        </w:rPr>
        <w:t>.</w:t>
      </w:r>
    </w:p>
    <w:bookmarkEnd w:id="8"/>
    <w:p w14:paraId="0A82B09C" w14:textId="77777777" w:rsidR="008147E8" w:rsidRPr="001D017C" w:rsidRDefault="008147E8" w:rsidP="008147E8">
      <w:pPr>
        <w:rPr>
          <w:bCs/>
          <w:lang w:val="ru-RU"/>
        </w:rPr>
      </w:pPr>
      <w:r w:rsidRPr="001D017C">
        <w:rPr>
          <w:bCs/>
          <w:lang w:val="ru-RU"/>
        </w:rPr>
        <w:br w:type="page"/>
      </w:r>
    </w:p>
    <w:p w14:paraId="52BE12D5" w14:textId="03147699" w:rsidR="008147E8" w:rsidRPr="001D017C" w:rsidRDefault="002E035A" w:rsidP="00F66725">
      <w:pPr>
        <w:pStyle w:val="AnnexNo"/>
        <w:rPr>
          <w:lang w:val="ru-RU"/>
        </w:rPr>
      </w:pPr>
      <w:r w:rsidRPr="001D017C">
        <w:rPr>
          <w:lang w:val="ru-RU"/>
        </w:rPr>
        <w:lastRenderedPageBreak/>
        <w:t>ПРИЛОЖЕНИЕ</w:t>
      </w:r>
      <w:r w:rsidR="008147E8" w:rsidRPr="001D017C">
        <w:rPr>
          <w:lang w:val="ru-RU"/>
        </w:rPr>
        <w:t xml:space="preserve"> 3</w:t>
      </w:r>
    </w:p>
    <w:p w14:paraId="60E55E21" w14:textId="0B6A242C" w:rsidR="008147E8" w:rsidRPr="001D017C" w:rsidRDefault="002E035A" w:rsidP="00F66725">
      <w:pPr>
        <w:pStyle w:val="Annextitle"/>
        <w:rPr>
          <w:lang w:val="ru-RU"/>
        </w:rPr>
      </w:pPr>
      <w:r w:rsidRPr="001D017C">
        <w:rPr>
          <w:lang w:val="ru-RU"/>
        </w:rPr>
        <w:t xml:space="preserve">Руководящие указания в отношении оборудования для экстренных медицинских служб в </w:t>
      </w:r>
      <w:r w:rsidR="001E73D2" w:rsidRPr="001D017C">
        <w:rPr>
          <w:lang w:val="ru-RU"/>
        </w:rPr>
        <w:t>применяемых</w:t>
      </w:r>
      <w:r w:rsidRPr="001D017C">
        <w:rPr>
          <w:lang w:val="ru-RU"/>
        </w:rPr>
        <w:t xml:space="preserve"> машинах скорой помощи с медицинским персоналом среднего уровня </w:t>
      </w:r>
      <w:r w:rsidR="00C443C7" w:rsidRPr="001D017C">
        <w:rPr>
          <w:lang w:val="ru-RU"/>
        </w:rPr>
        <w:t>во время конференций, ассамблей и собраний МСЭ (</w:t>
      </w:r>
      <w:r w:rsidR="00C443C7" w:rsidRPr="001D017C">
        <w:rPr>
          <w:b w:val="0"/>
          <w:bCs/>
          <w:lang w:val="ru-RU"/>
        </w:rPr>
        <w:t>"</w:t>
      </w:r>
      <w:r w:rsidR="00C443C7" w:rsidRPr="001D017C">
        <w:rPr>
          <w:lang w:val="ru-RU"/>
        </w:rPr>
        <w:t>собраний</w:t>
      </w:r>
      <w:r w:rsidR="00C443C7" w:rsidRPr="001D017C">
        <w:rPr>
          <w:b w:val="0"/>
          <w:bCs/>
          <w:lang w:val="ru-RU"/>
        </w:rPr>
        <w:t>"</w:t>
      </w:r>
      <w:r w:rsidR="00C443C7" w:rsidRPr="001D017C">
        <w:rPr>
          <w:lang w:val="ru-RU"/>
        </w:rPr>
        <w:t>)</w:t>
      </w:r>
    </w:p>
    <w:p w14:paraId="5A58EF47" w14:textId="76B258A4" w:rsidR="008147E8" w:rsidRPr="001D017C" w:rsidRDefault="00640927" w:rsidP="00F66725">
      <w:pPr>
        <w:pStyle w:val="Normalaftertitle"/>
        <w:rPr>
          <w:lang w:val="ru-RU"/>
        </w:rPr>
      </w:pPr>
      <w:r w:rsidRPr="001D017C">
        <w:rPr>
          <w:lang w:val="ru-RU"/>
        </w:rPr>
        <w:t>К с</w:t>
      </w:r>
      <w:r w:rsidR="00C443C7" w:rsidRPr="001D017C">
        <w:rPr>
          <w:lang w:val="ru-RU"/>
        </w:rPr>
        <w:t>редн</w:t>
      </w:r>
      <w:r w:rsidRPr="001D017C">
        <w:rPr>
          <w:lang w:val="ru-RU"/>
        </w:rPr>
        <w:t>ему</w:t>
      </w:r>
      <w:r w:rsidR="00C443C7" w:rsidRPr="001D017C">
        <w:rPr>
          <w:lang w:val="ru-RU"/>
        </w:rPr>
        <w:t xml:space="preserve"> медицинск</w:t>
      </w:r>
      <w:r w:rsidRPr="001D017C">
        <w:rPr>
          <w:lang w:val="ru-RU"/>
        </w:rPr>
        <w:t>ому</w:t>
      </w:r>
      <w:r w:rsidR="00C443C7" w:rsidRPr="001D017C">
        <w:rPr>
          <w:lang w:val="ru-RU"/>
        </w:rPr>
        <w:t xml:space="preserve"> персонал</w:t>
      </w:r>
      <w:r w:rsidRPr="001D017C">
        <w:rPr>
          <w:lang w:val="ru-RU"/>
        </w:rPr>
        <w:t>у относятся</w:t>
      </w:r>
      <w:r w:rsidR="00C443C7" w:rsidRPr="001D017C">
        <w:rPr>
          <w:lang w:val="ru-RU"/>
        </w:rPr>
        <w:t xml:space="preserve"> специалист</w:t>
      </w:r>
      <w:r w:rsidRPr="001D017C">
        <w:rPr>
          <w:lang w:val="ru-RU"/>
        </w:rPr>
        <w:t>ы</w:t>
      </w:r>
      <w:r w:rsidR="00C443C7" w:rsidRPr="001D017C">
        <w:rPr>
          <w:lang w:val="ru-RU"/>
        </w:rPr>
        <w:t xml:space="preserve"> здравоохранения, принимающи</w:t>
      </w:r>
      <w:r w:rsidRPr="001D017C">
        <w:rPr>
          <w:lang w:val="ru-RU"/>
        </w:rPr>
        <w:t>е</w:t>
      </w:r>
      <w:r w:rsidR="00C443C7" w:rsidRPr="001D017C">
        <w:rPr>
          <w:lang w:val="ru-RU"/>
        </w:rPr>
        <w:t xml:space="preserve"> меры по экстренным вызовам с просьбой оказания медицинской помощи вне больниц</w:t>
      </w:r>
      <w:r w:rsidR="008147E8" w:rsidRPr="001D017C">
        <w:rPr>
          <w:lang w:val="ru-RU"/>
        </w:rPr>
        <w:t xml:space="preserve">. </w:t>
      </w:r>
      <w:r w:rsidR="00C443C7" w:rsidRPr="001D017C">
        <w:rPr>
          <w:lang w:val="ru-RU"/>
        </w:rPr>
        <w:t>Средний медицинский персонал, как правило, работает в экстренных медицинских службах</w:t>
      </w:r>
      <w:r w:rsidR="00364BCC" w:rsidRPr="001D017C">
        <w:rPr>
          <w:lang w:val="ru-RU"/>
        </w:rPr>
        <w:t>, ч</w:t>
      </w:r>
      <w:r w:rsidR="00E87465" w:rsidRPr="001D017C">
        <w:rPr>
          <w:lang w:val="ru-RU"/>
        </w:rPr>
        <w:t>аще всего в машинах скорой помощи</w:t>
      </w:r>
      <w:r w:rsidR="008147E8" w:rsidRPr="001D017C">
        <w:rPr>
          <w:lang w:val="ru-RU"/>
        </w:rPr>
        <w:t xml:space="preserve">. </w:t>
      </w:r>
      <w:r w:rsidR="00E87465" w:rsidRPr="001D017C">
        <w:rPr>
          <w:lang w:val="ru-RU"/>
        </w:rPr>
        <w:t xml:space="preserve">В машинах скорой помощи требуется специальное оборудование для предоставления экстренной помощи, и ниже перечислен </w:t>
      </w:r>
      <w:r w:rsidR="00E87465" w:rsidRPr="001D017C">
        <w:rPr>
          <w:i/>
          <w:lang w:val="ru-RU"/>
        </w:rPr>
        <w:t xml:space="preserve">ряд примеров </w:t>
      </w:r>
      <w:r w:rsidR="00E87465" w:rsidRPr="001D017C">
        <w:rPr>
          <w:lang w:val="ru-RU"/>
        </w:rPr>
        <w:t>такого оборудования</w:t>
      </w:r>
      <w:r w:rsidR="008147E8" w:rsidRPr="001D017C">
        <w:rPr>
          <w:lang w:val="ru-RU"/>
        </w:rPr>
        <w:t>.</w:t>
      </w:r>
    </w:p>
    <w:p w14:paraId="20E06816" w14:textId="70FB2C56" w:rsidR="008147E8" w:rsidRPr="001D017C" w:rsidRDefault="00E87465" w:rsidP="00F66725">
      <w:pPr>
        <w:pStyle w:val="Headingb"/>
        <w:rPr>
          <w:lang w:val="ru-RU"/>
        </w:rPr>
      </w:pPr>
      <w:r w:rsidRPr="001D017C">
        <w:rPr>
          <w:lang w:val="ru-RU"/>
        </w:rPr>
        <w:t>Сумка с аптечкой</w:t>
      </w:r>
    </w:p>
    <w:p w14:paraId="5C05E00B" w14:textId="7DDD27A0" w:rsidR="008147E8" w:rsidRPr="001D017C" w:rsidRDefault="00E87465" w:rsidP="00F66725">
      <w:pPr>
        <w:rPr>
          <w:lang w:val="ru-RU"/>
        </w:rPr>
      </w:pPr>
      <w:r w:rsidRPr="001D017C">
        <w:rPr>
          <w:lang w:val="ru-RU"/>
        </w:rPr>
        <w:t>Эта сумка используется для переноски большей части хирургических принадлежностей, которые могут остановить и/или сдержать кровотечение, в том числе бинтов, капельниц, шприцев и т. п. и</w:t>
      </w:r>
      <w:r w:rsidR="001D017C" w:rsidRPr="001D017C">
        <w:rPr>
          <w:lang w:val="ru-RU"/>
        </w:rPr>
        <w:t> </w:t>
      </w:r>
      <w:r w:rsidRPr="001D017C">
        <w:rPr>
          <w:lang w:val="ru-RU"/>
        </w:rPr>
        <w:t>которые средний медицинский персонал доставляет пострадавшему</w:t>
      </w:r>
      <w:r w:rsidR="008147E8" w:rsidRPr="001D017C">
        <w:rPr>
          <w:spacing w:val="-4"/>
          <w:lang w:val="ru-RU"/>
        </w:rPr>
        <w:t>.</w:t>
      </w:r>
    </w:p>
    <w:p w14:paraId="6870EDD8" w14:textId="67E6189F" w:rsidR="008147E8" w:rsidRPr="001D017C" w:rsidRDefault="00E87465" w:rsidP="00F66725">
      <w:pPr>
        <w:pStyle w:val="Headingb"/>
        <w:rPr>
          <w:lang w:val="ru-RU"/>
        </w:rPr>
      </w:pPr>
      <w:r w:rsidRPr="001D017C">
        <w:rPr>
          <w:lang w:val="ru-RU"/>
        </w:rPr>
        <w:t xml:space="preserve">Мешок </w:t>
      </w:r>
      <w:proofErr w:type="spellStart"/>
      <w:r w:rsidRPr="001D017C">
        <w:rPr>
          <w:lang w:val="ru-RU"/>
        </w:rPr>
        <w:t>Амбу</w:t>
      </w:r>
      <w:proofErr w:type="spellEnd"/>
    </w:p>
    <w:p w14:paraId="4F616E3B" w14:textId="0C5D59DC" w:rsidR="008147E8" w:rsidRPr="001D017C" w:rsidRDefault="00E87465" w:rsidP="00F66725">
      <w:pPr>
        <w:rPr>
          <w:lang w:val="ru-RU"/>
        </w:rPr>
      </w:pPr>
      <w:r w:rsidRPr="001D017C">
        <w:rPr>
          <w:lang w:val="ru-RU"/>
        </w:rPr>
        <w:t xml:space="preserve">Это устройство, </w:t>
      </w:r>
      <w:r w:rsidR="000B6389" w:rsidRPr="001D017C">
        <w:rPr>
          <w:lang w:val="ru-RU"/>
        </w:rPr>
        <w:t>применяемое для ручной вентиляции легких пациента, который не дышит или дыхание которого неудовлетворительно</w:t>
      </w:r>
      <w:r w:rsidR="008147E8" w:rsidRPr="001D017C">
        <w:rPr>
          <w:lang w:val="ru-RU"/>
        </w:rPr>
        <w:t>.</w:t>
      </w:r>
    </w:p>
    <w:p w14:paraId="67CEA373" w14:textId="285F2D8A" w:rsidR="008147E8" w:rsidRPr="001D017C" w:rsidRDefault="009B7CF8" w:rsidP="00F66725">
      <w:pPr>
        <w:pStyle w:val="Headingb"/>
        <w:rPr>
          <w:lang w:val="ru-RU"/>
        </w:rPr>
      </w:pPr>
      <w:r w:rsidRPr="001D017C">
        <w:rPr>
          <w:lang w:val="ru-RU"/>
        </w:rPr>
        <w:t>Аспиратор</w:t>
      </w:r>
    </w:p>
    <w:p w14:paraId="7D6160B2" w14:textId="1FE491F6" w:rsidR="008147E8" w:rsidRPr="001D017C" w:rsidRDefault="00140DF1" w:rsidP="00F66725">
      <w:pPr>
        <w:rPr>
          <w:lang w:val="ru-RU"/>
        </w:rPr>
      </w:pPr>
      <w:r w:rsidRPr="001D017C">
        <w:rPr>
          <w:lang w:val="ru-RU"/>
        </w:rPr>
        <w:t>Аспиратор используется для отсоса из дыхательных путей пациента выделений и жидкостей, которые могут блокировать дыхательные пути пациента, вызывая серьезные затруднения дыхания</w:t>
      </w:r>
      <w:r w:rsidR="008147E8" w:rsidRPr="001D017C">
        <w:rPr>
          <w:lang w:val="ru-RU"/>
        </w:rPr>
        <w:t>.</w:t>
      </w:r>
    </w:p>
    <w:p w14:paraId="1BC7786A" w14:textId="1CCC6901" w:rsidR="008147E8" w:rsidRPr="001D017C" w:rsidRDefault="00140DF1" w:rsidP="00F66725">
      <w:pPr>
        <w:pStyle w:val="Headingb"/>
        <w:rPr>
          <w:lang w:val="ru-RU"/>
        </w:rPr>
      </w:pPr>
      <w:r w:rsidRPr="001D017C">
        <w:rPr>
          <w:lang w:val="ru-RU"/>
        </w:rPr>
        <w:t>Сумка с медикаментами</w:t>
      </w:r>
    </w:p>
    <w:p w14:paraId="4E6335C7" w14:textId="49E5D812" w:rsidR="008147E8" w:rsidRPr="001D017C" w:rsidRDefault="00140DF1" w:rsidP="00F66725">
      <w:pPr>
        <w:rPr>
          <w:lang w:val="ru-RU"/>
        </w:rPr>
      </w:pPr>
      <w:r w:rsidRPr="001D017C">
        <w:rPr>
          <w:lang w:val="ru-RU"/>
        </w:rPr>
        <w:t xml:space="preserve">Это сумка для ручной переноски медикаментов, которые могут требоваться среднему медицинскому персоналу для </w:t>
      </w:r>
      <w:r w:rsidR="00640927" w:rsidRPr="001D017C">
        <w:rPr>
          <w:lang w:val="ru-RU"/>
        </w:rPr>
        <w:t>применения к</w:t>
      </w:r>
      <w:r w:rsidRPr="001D017C">
        <w:rPr>
          <w:lang w:val="ru-RU"/>
        </w:rPr>
        <w:t xml:space="preserve"> пострадавшим</w:t>
      </w:r>
      <w:r w:rsidR="008147E8" w:rsidRPr="001D017C">
        <w:rPr>
          <w:lang w:val="ru-RU"/>
        </w:rPr>
        <w:t>.</w:t>
      </w:r>
    </w:p>
    <w:p w14:paraId="4F12E0C5" w14:textId="701E85F0" w:rsidR="008147E8" w:rsidRPr="001D017C" w:rsidRDefault="00140DF1" w:rsidP="00F66725">
      <w:pPr>
        <w:pStyle w:val="Headingb"/>
        <w:rPr>
          <w:lang w:val="ru-RU"/>
        </w:rPr>
      </w:pPr>
      <w:r w:rsidRPr="001D017C">
        <w:rPr>
          <w:lang w:val="ru-RU"/>
        </w:rPr>
        <w:t>Щит-носилки для травм</w:t>
      </w:r>
    </w:p>
    <w:p w14:paraId="2245B85D" w14:textId="0F0F5C13" w:rsidR="008147E8" w:rsidRPr="001D017C" w:rsidRDefault="00140DF1" w:rsidP="00F66725">
      <w:pPr>
        <w:rPr>
          <w:lang w:val="ru-RU"/>
        </w:rPr>
      </w:pPr>
      <w:r w:rsidRPr="001D017C">
        <w:rPr>
          <w:lang w:val="ru-RU"/>
        </w:rPr>
        <w:t xml:space="preserve">Это жесткие носилки для </w:t>
      </w:r>
      <w:r w:rsidR="002C23F6" w:rsidRPr="001D017C">
        <w:rPr>
          <w:lang w:val="ru-RU"/>
        </w:rPr>
        <w:t>обеспечения жесткой опоры при переноске</w:t>
      </w:r>
      <w:r w:rsidRPr="001D017C">
        <w:rPr>
          <w:lang w:val="ru-RU"/>
        </w:rPr>
        <w:t xml:space="preserve"> пац</w:t>
      </w:r>
      <w:r w:rsidR="002C23F6" w:rsidRPr="001D017C">
        <w:rPr>
          <w:lang w:val="ru-RU"/>
        </w:rPr>
        <w:t>и</w:t>
      </w:r>
      <w:r w:rsidRPr="001D017C">
        <w:rPr>
          <w:lang w:val="ru-RU"/>
        </w:rPr>
        <w:t>ентов</w:t>
      </w:r>
      <w:r w:rsidR="002C23F6" w:rsidRPr="001D017C">
        <w:rPr>
          <w:lang w:val="ru-RU"/>
        </w:rPr>
        <w:t xml:space="preserve"> с предполагаемой травмой позвоночника</w:t>
      </w:r>
      <w:r w:rsidR="008147E8" w:rsidRPr="001D017C">
        <w:rPr>
          <w:lang w:val="ru-RU"/>
        </w:rPr>
        <w:t>.</w:t>
      </w:r>
    </w:p>
    <w:p w14:paraId="67BE969C" w14:textId="5A749184" w:rsidR="008147E8" w:rsidRPr="001D017C" w:rsidRDefault="002C23F6" w:rsidP="00F66725">
      <w:pPr>
        <w:pStyle w:val="Headingb"/>
        <w:rPr>
          <w:lang w:val="ru-RU"/>
        </w:rPr>
      </w:pPr>
      <w:r w:rsidRPr="001D017C">
        <w:rPr>
          <w:lang w:val="ru-RU"/>
        </w:rPr>
        <w:t xml:space="preserve">Электрокардиограф (ЭКГ) с автоматическим </w:t>
      </w:r>
      <w:r w:rsidR="00D0761A" w:rsidRPr="001D017C">
        <w:rPr>
          <w:lang w:val="ru-RU"/>
        </w:rPr>
        <w:t>наружным</w:t>
      </w:r>
      <w:r w:rsidRPr="001D017C">
        <w:rPr>
          <w:lang w:val="ru-RU"/>
        </w:rPr>
        <w:t xml:space="preserve"> дефибриллятором</w:t>
      </w:r>
      <w:r w:rsidR="008147E8" w:rsidRPr="001D017C">
        <w:rPr>
          <w:lang w:val="ru-RU"/>
        </w:rPr>
        <w:t xml:space="preserve"> (AED)</w:t>
      </w:r>
    </w:p>
    <w:p w14:paraId="15A4BBD0" w14:textId="566286B8" w:rsidR="008147E8" w:rsidRPr="001D017C" w:rsidRDefault="003B6150" w:rsidP="00F66725">
      <w:pPr>
        <w:rPr>
          <w:lang w:val="ru-RU"/>
        </w:rPr>
      </w:pPr>
      <w:r w:rsidRPr="001D017C">
        <w:rPr>
          <w:lang w:val="ru-RU"/>
        </w:rPr>
        <w:t xml:space="preserve">Имеется ряд моделей – </w:t>
      </w:r>
      <w:r w:rsidR="00B07FDA" w:rsidRPr="001D017C">
        <w:rPr>
          <w:lang w:val="ru-RU"/>
        </w:rPr>
        <w:t>от базовых автоматических моделей до более совершенных мониторов с многими параметрами</w:t>
      </w:r>
      <w:r w:rsidR="008147E8" w:rsidRPr="001D017C">
        <w:rPr>
          <w:lang w:val="ru-RU"/>
        </w:rPr>
        <w:t xml:space="preserve">. </w:t>
      </w:r>
      <w:r w:rsidR="00B07FDA" w:rsidRPr="001D017C">
        <w:rPr>
          <w:lang w:val="ru-RU"/>
        </w:rPr>
        <w:t xml:space="preserve">Наиболее базовые модели автоматические, </w:t>
      </w:r>
      <w:r w:rsidR="00640927" w:rsidRPr="001D017C">
        <w:rPr>
          <w:lang w:val="ru-RU"/>
        </w:rPr>
        <w:t xml:space="preserve">и </w:t>
      </w:r>
      <w:r w:rsidR="00B07FDA" w:rsidRPr="001D017C">
        <w:rPr>
          <w:lang w:val="ru-RU"/>
        </w:rPr>
        <w:t xml:space="preserve">медик среднего звена </w:t>
      </w:r>
      <w:r w:rsidR="009A3653" w:rsidRPr="001D017C">
        <w:rPr>
          <w:lang w:val="ru-RU"/>
        </w:rPr>
        <w:t>подключает пациента к монитору и следует голосовым подсказкам монитора, тогда как в более совершенных мониторах имеется встроенное оборудования для наблюдения за пациентом</w:t>
      </w:r>
      <w:r w:rsidR="008147E8" w:rsidRPr="001D017C">
        <w:rPr>
          <w:lang w:val="ru-RU"/>
        </w:rPr>
        <w:t xml:space="preserve">. </w:t>
      </w:r>
      <w:r w:rsidR="00BC6D25" w:rsidRPr="001D017C">
        <w:rPr>
          <w:lang w:val="ru-RU"/>
        </w:rPr>
        <w:t>В то же время основная функция монитора ЭКГ заключается в отображении ЭКГ пациента на встроенном экране, чтобы ее мог наблюдать медик среднего звена</w:t>
      </w:r>
      <w:r w:rsidR="008147E8" w:rsidRPr="001D017C">
        <w:rPr>
          <w:lang w:val="ru-RU"/>
        </w:rPr>
        <w:t xml:space="preserve">; AED </w:t>
      </w:r>
      <w:r w:rsidR="009D7FD7" w:rsidRPr="001D017C">
        <w:rPr>
          <w:lang w:val="ru-RU"/>
        </w:rPr>
        <w:t xml:space="preserve">представляет собой портативное электронное устройство, которое автоматически диагностирует </w:t>
      </w:r>
      <w:r w:rsidR="00D80E59" w:rsidRPr="001D017C">
        <w:rPr>
          <w:lang w:val="ru-RU"/>
        </w:rPr>
        <w:t xml:space="preserve">угрожающую жизни сердечную аритмию – желудочковое мерцание </w:t>
      </w:r>
      <w:r w:rsidR="008147E8" w:rsidRPr="001D017C">
        <w:rPr>
          <w:lang w:val="ru-RU"/>
        </w:rPr>
        <w:t xml:space="preserve">(VF) </w:t>
      </w:r>
      <w:r w:rsidR="00D80E59" w:rsidRPr="001D017C">
        <w:rPr>
          <w:lang w:val="ru-RU"/>
        </w:rPr>
        <w:t>и желудочковую тахикардию без пульса и может принимать против них меры посредством дефибрилляции – применения электричества, останавливающего аритмию и позволяющего сердцу возобновить рабочий ритм</w:t>
      </w:r>
      <w:r w:rsidR="008147E8" w:rsidRPr="001D017C">
        <w:rPr>
          <w:lang w:val="ru-RU"/>
        </w:rPr>
        <w:t>.</w:t>
      </w:r>
    </w:p>
    <w:p w14:paraId="6BC5C592" w14:textId="32BCF9D6" w:rsidR="008147E8" w:rsidRPr="001D017C" w:rsidRDefault="006D442E" w:rsidP="00F66725">
      <w:pPr>
        <w:pStyle w:val="Headingb"/>
        <w:rPr>
          <w:lang w:val="ru-RU"/>
        </w:rPr>
      </w:pPr>
      <w:r w:rsidRPr="001D017C">
        <w:rPr>
          <w:lang w:val="ru-RU"/>
        </w:rPr>
        <w:t>Дыхательные аппараты</w:t>
      </w:r>
    </w:p>
    <w:p w14:paraId="1D3955EC" w14:textId="3583F0EC" w:rsidR="008147E8" w:rsidRPr="001D017C" w:rsidRDefault="007F3744" w:rsidP="00F66725">
      <w:pPr>
        <w:rPr>
          <w:lang w:val="ru-RU"/>
        </w:rPr>
      </w:pPr>
      <w:r w:rsidRPr="001D017C">
        <w:rPr>
          <w:lang w:val="ru-RU"/>
        </w:rPr>
        <w:t>Дыхательные аппараты – это медицинские механизмы, применяемые средним медицинским персоналом при специализированной реанимационной помощи и предназначенные для механической подачи воздуха в легкие пациента, который не дышит или дыхание которого неудовлетворительно</w:t>
      </w:r>
      <w:r w:rsidR="008147E8" w:rsidRPr="001D017C">
        <w:rPr>
          <w:lang w:val="ru-RU"/>
        </w:rPr>
        <w:t>.</w:t>
      </w:r>
    </w:p>
    <w:p w14:paraId="3BA1F728" w14:textId="4C1DF076" w:rsidR="008147E8" w:rsidRPr="001D017C" w:rsidRDefault="007F3744" w:rsidP="00F66725">
      <w:pPr>
        <w:pStyle w:val="Headingb"/>
        <w:rPr>
          <w:lang w:val="ru-RU"/>
        </w:rPr>
      </w:pPr>
      <w:r w:rsidRPr="001D017C">
        <w:rPr>
          <w:lang w:val="ru-RU"/>
        </w:rPr>
        <w:lastRenderedPageBreak/>
        <w:t>Шейный воротник</w:t>
      </w:r>
    </w:p>
    <w:p w14:paraId="4F938AC1" w14:textId="2DBF5F16" w:rsidR="008147E8" w:rsidRPr="001D017C" w:rsidRDefault="007F3744" w:rsidP="00F66725">
      <w:pPr>
        <w:rPr>
          <w:lang w:val="ru-RU"/>
        </w:rPr>
      </w:pPr>
      <w:r w:rsidRPr="001D017C">
        <w:rPr>
          <w:lang w:val="ru-RU"/>
        </w:rPr>
        <w:t>Шейный воротник, также называемый шейным корсетом, представляет собой</w:t>
      </w:r>
      <w:r w:rsidR="00BC691D" w:rsidRPr="001D017C">
        <w:rPr>
          <w:lang w:val="ru-RU"/>
        </w:rPr>
        <w:t xml:space="preserve"> регулируемый воротник, который аккуратно надевается на шею пациента с предполагаемой травмой головы или шеи, для ограничения движени</w:t>
      </w:r>
      <w:r w:rsidR="00A50661" w:rsidRPr="001D017C">
        <w:rPr>
          <w:lang w:val="ru-RU"/>
        </w:rPr>
        <w:t>й</w:t>
      </w:r>
      <w:r w:rsidRPr="001D017C">
        <w:rPr>
          <w:lang w:val="ru-RU"/>
        </w:rPr>
        <w:t xml:space="preserve"> </w:t>
      </w:r>
      <w:r w:rsidR="00BC691D" w:rsidRPr="001D017C">
        <w:rPr>
          <w:lang w:val="ru-RU"/>
        </w:rPr>
        <w:t xml:space="preserve">головы и шеи, </w:t>
      </w:r>
      <w:r w:rsidR="00A50661" w:rsidRPr="001D017C">
        <w:rPr>
          <w:lang w:val="ru-RU"/>
        </w:rPr>
        <w:t>которые</w:t>
      </w:r>
      <w:r w:rsidR="00BC691D" w:rsidRPr="001D017C">
        <w:rPr>
          <w:lang w:val="ru-RU"/>
        </w:rPr>
        <w:t xml:space="preserve"> мо</w:t>
      </w:r>
      <w:r w:rsidR="00A50661" w:rsidRPr="001D017C">
        <w:rPr>
          <w:lang w:val="ru-RU"/>
        </w:rPr>
        <w:t>гу</w:t>
      </w:r>
      <w:r w:rsidR="00BC691D" w:rsidRPr="001D017C">
        <w:rPr>
          <w:lang w:val="ru-RU"/>
        </w:rPr>
        <w:t>т усугубить травму</w:t>
      </w:r>
      <w:r w:rsidR="008147E8" w:rsidRPr="001D017C">
        <w:rPr>
          <w:lang w:val="ru-RU"/>
        </w:rPr>
        <w:t>.</w:t>
      </w:r>
    </w:p>
    <w:p w14:paraId="6A3EE40E" w14:textId="7B6C1E49" w:rsidR="008147E8" w:rsidRPr="001D017C" w:rsidRDefault="00BC691D" w:rsidP="00F66725">
      <w:pPr>
        <w:rPr>
          <w:lang w:val="ru-RU"/>
        </w:rPr>
      </w:pPr>
      <w:r w:rsidRPr="001D017C">
        <w:rPr>
          <w:lang w:val="ru-RU"/>
        </w:rPr>
        <w:t xml:space="preserve">Вышеперечисленные виды услуг и оборудования должны быть доступны круглосуточно без выходных (или по мере необходимости) </w:t>
      </w:r>
      <w:r w:rsidR="00A50661" w:rsidRPr="001D017C">
        <w:rPr>
          <w:lang w:val="ru-RU"/>
        </w:rPr>
        <w:t>на протяжении всего времени проведения собраний</w:t>
      </w:r>
      <w:r w:rsidR="008147E8" w:rsidRPr="001D017C">
        <w:rPr>
          <w:lang w:val="ru-RU"/>
        </w:rPr>
        <w:t>.</w:t>
      </w:r>
    </w:p>
    <w:p w14:paraId="5D2314E9" w14:textId="77777777" w:rsidR="00F66725" w:rsidRPr="001D017C" w:rsidRDefault="00F66725" w:rsidP="001D017C">
      <w:pPr>
        <w:spacing w:before="480"/>
        <w:jc w:val="center"/>
        <w:rPr>
          <w:lang w:val="ru-RU"/>
        </w:rPr>
      </w:pPr>
      <w:r w:rsidRPr="001D017C">
        <w:rPr>
          <w:lang w:val="ru-RU"/>
        </w:rPr>
        <w:t>______________</w:t>
      </w:r>
    </w:p>
    <w:sectPr w:rsidR="00F66725" w:rsidRPr="001D017C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13571D" w:rsidRDefault="0013571D">
      <w:r>
        <w:separator/>
      </w:r>
    </w:p>
  </w:endnote>
  <w:endnote w:type="continuationSeparator" w:id="0">
    <w:p w14:paraId="62AFB445" w14:textId="77777777" w:rsidR="0013571D" w:rsidRDefault="0013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0C6F6E2D" w:rsidR="0013571D" w:rsidRPr="00844491" w:rsidRDefault="001D017C" w:rsidP="001D017C">
    <w:pPr>
      <w:pStyle w:val="Footer"/>
      <w:rPr>
        <w:color w:val="BFBFBF" w:themeColor="background1" w:themeShade="BF"/>
      </w:rPr>
    </w:pPr>
    <w:r w:rsidRPr="00844491">
      <w:rPr>
        <w:color w:val="BFBFBF" w:themeColor="background1" w:themeShade="BF"/>
        <w:lang w:val="en-US"/>
      </w:rPr>
      <w:fldChar w:fldCharType="begin"/>
    </w:r>
    <w:r w:rsidRPr="00844491">
      <w:rPr>
        <w:color w:val="BFBFBF" w:themeColor="background1" w:themeShade="BF"/>
      </w:rPr>
      <w:instrText xml:space="preserve"> FILENAME \p  \* MERGEFORMAT </w:instrText>
    </w:r>
    <w:r w:rsidRPr="00844491">
      <w:rPr>
        <w:color w:val="BFBFBF" w:themeColor="background1" w:themeShade="BF"/>
        <w:lang w:val="en-US"/>
      </w:rPr>
      <w:fldChar w:fldCharType="separate"/>
    </w:r>
    <w:r w:rsidRPr="00844491">
      <w:rPr>
        <w:color w:val="BFBFBF" w:themeColor="background1" w:themeShade="BF"/>
      </w:rPr>
      <w:t>P:\RUS\SG\CONSEIL\C20\000\031R.docx</w:t>
    </w:r>
    <w:r w:rsidRPr="00844491">
      <w:rPr>
        <w:color w:val="BFBFBF" w:themeColor="background1" w:themeShade="BF"/>
        <w:lang w:val="en-US"/>
      </w:rPr>
      <w:fldChar w:fldCharType="end"/>
    </w:r>
    <w:r w:rsidRPr="00844491">
      <w:rPr>
        <w:color w:val="BFBFBF" w:themeColor="background1" w:themeShade="BF"/>
      </w:rPr>
      <w:t xml:space="preserve"> (467338)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0BCC69EB" w:rsidR="0013571D" w:rsidRPr="00F66725" w:rsidRDefault="0013571D" w:rsidP="0084449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13571D" w:rsidRDefault="0013571D">
      <w:r>
        <w:t>____________________</w:t>
      </w:r>
    </w:p>
  </w:footnote>
  <w:footnote w:type="continuationSeparator" w:id="0">
    <w:p w14:paraId="368251E3" w14:textId="77777777" w:rsidR="0013571D" w:rsidRDefault="0013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1E195037" w:rsidR="0013571D" w:rsidRDefault="0013571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50661">
      <w:rPr>
        <w:noProof/>
      </w:rPr>
      <w:t>8</w:t>
    </w:r>
    <w:r>
      <w:rPr>
        <w:noProof/>
      </w:rPr>
      <w:fldChar w:fldCharType="end"/>
    </w:r>
  </w:p>
  <w:p w14:paraId="471A9E69" w14:textId="69019C88" w:rsidR="0013571D" w:rsidRDefault="0013571D" w:rsidP="005B3DEC">
    <w:pPr>
      <w:pStyle w:val="Header"/>
      <w:spacing w:after="480"/>
    </w:pPr>
    <w:r>
      <w:t>C20/</w:t>
    </w:r>
    <w:r>
      <w:rPr>
        <w:lang w:val="ru-RU"/>
      </w:rPr>
      <w:t>31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2F17CC"/>
    <w:multiLevelType w:val="multilevel"/>
    <w:tmpl w:val="654A3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7C1382"/>
    <w:multiLevelType w:val="hybridMultilevel"/>
    <w:tmpl w:val="55A2A534"/>
    <w:lvl w:ilvl="0" w:tplc="4D82F5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5ED9"/>
    <w:rsid w:val="000130A2"/>
    <w:rsid w:val="000148CC"/>
    <w:rsid w:val="0002183E"/>
    <w:rsid w:val="00024974"/>
    <w:rsid w:val="000569B4"/>
    <w:rsid w:val="00080E82"/>
    <w:rsid w:val="000B35F5"/>
    <w:rsid w:val="000B5653"/>
    <w:rsid w:val="000B6143"/>
    <w:rsid w:val="000B6389"/>
    <w:rsid w:val="000E568E"/>
    <w:rsid w:val="0013571D"/>
    <w:rsid w:val="00140DF1"/>
    <w:rsid w:val="0014734F"/>
    <w:rsid w:val="0015710D"/>
    <w:rsid w:val="00163A32"/>
    <w:rsid w:val="00170F3E"/>
    <w:rsid w:val="001737F2"/>
    <w:rsid w:val="00192B41"/>
    <w:rsid w:val="001B3D02"/>
    <w:rsid w:val="001B7B09"/>
    <w:rsid w:val="001D017C"/>
    <w:rsid w:val="001E6719"/>
    <w:rsid w:val="001E73D2"/>
    <w:rsid w:val="001F2573"/>
    <w:rsid w:val="001F2983"/>
    <w:rsid w:val="0021188A"/>
    <w:rsid w:val="0022055F"/>
    <w:rsid w:val="00223AE2"/>
    <w:rsid w:val="00225368"/>
    <w:rsid w:val="00227FF0"/>
    <w:rsid w:val="00230BE7"/>
    <w:rsid w:val="002379DA"/>
    <w:rsid w:val="00277A67"/>
    <w:rsid w:val="0028391F"/>
    <w:rsid w:val="00290A9E"/>
    <w:rsid w:val="00291EB6"/>
    <w:rsid w:val="00294810"/>
    <w:rsid w:val="002B4AB4"/>
    <w:rsid w:val="002C23F6"/>
    <w:rsid w:val="002D2F57"/>
    <w:rsid w:val="002D48C5"/>
    <w:rsid w:val="002E035A"/>
    <w:rsid w:val="002F0500"/>
    <w:rsid w:val="00311EEB"/>
    <w:rsid w:val="00342490"/>
    <w:rsid w:val="0035329D"/>
    <w:rsid w:val="00364BCC"/>
    <w:rsid w:val="00373711"/>
    <w:rsid w:val="003B6150"/>
    <w:rsid w:val="003F099E"/>
    <w:rsid w:val="003F235E"/>
    <w:rsid w:val="004023E0"/>
    <w:rsid w:val="00403DD8"/>
    <w:rsid w:val="00440409"/>
    <w:rsid w:val="00442515"/>
    <w:rsid w:val="00451C0F"/>
    <w:rsid w:val="0045686C"/>
    <w:rsid w:val="00462F6B"/>
    <w:rsid w:val="004918C4"/>
    <w:rsid w:val="00497703"/>
    <w:rsid w:val="004A0374"/>
    <w:rsid w:val="004A45B5"/>
    <w:rsid w:val="004D0129"/>
    <w:rsid w:val="00561593"/>
    <w:rsid w:val="005A64D5"/>
    <w:rsid w:val="005B346F"/>
    <w:rsid w:val="005B3DEC"/>
    <w:rsid w:val="005F3BCF"/>
    <w:rsid w:val="00601994"/>
    <w:rsid w:val="006224A6"/>
    <w:rsid w:val="00633027"/>
    <w:rsid w:val="00640927"/>
    <w:rsid w:val="006D442E"/>
    <w:rsid w:val="006E2D42"/>
    <w:rsid w:val="00703676"/>
    <w:rsid w:val="00707304"/>
    <w:rsid w:val="00724770"/>
    <w:rsid w:val="00732269"/>
    <w:rsid w:val="00735F59"/>
    <w:rsid w:val="00736730"/>
    <w:rsid w:val="007377C9"/>
    <w:rsid w:val="00785ABD"/>
    <w:rsid w:val="007A2DD4"/>
    <w:rsid w:val="007D1BA2"/>
    <w:rsid w:val="007D38B5"/>
    <w:rsid w:val="007E7EA0"/>
    <w:rsid w:val="007F079E"/>
    <w:rsid w:val="007F3744"/>
    <w:rsid w:val="008002C0"/>
    <w:rsid w:val="00807255"/>
    <w:rsid w:val="0081023E"/>
    <w:rsid w:val="008147E8"/>
    <w:rsid w:val="008173AA"/>
    <w:rsid w:val="00840A14"/>
    <w:rsid w:val="00844491"/>
    <w:rsid w:val="008B4403"/>
    <w:rsid w:val="008B62B4"/>
    <w:rsid w:val="008C5AFF"/>
    <w:rsid w:val="008D2D7B"/>
    <w:rsid w:val="008D3302"/>
    <w:rsid w:val="008E0737"/>
    <w:rsid w:val="008F7C2C"/>
    <w:rsid w:val="0090670B"/>
    <w:rsid w:val="009138C6"/>
    <w:rsid w:val="00940E96"/>
    <w:rsid w:val="0096238D"/>
    <w:rsid w:val="009A3653"/>
    <w:rsid w:val="009B0BAE"/>
    <w:rsid w:val="009B7CF8"/>
    <w:rsid w:val="009C1C89"/>
    <w:rsid w:val="009C65B4"/>
    <w:rsid w:val="009D7FD7"/>
    <w:rsid w:val="009F3448"/>
    <w:rsid w:val="00A01CF9"/>
    <w:rsid w:val="00A50661"/>
    <w:rsid w:val="00A71773"/>
    <w:rsid w:val="00A90A2E"/>
    <w:rsid w:val="00AB5FCD"/>
    <w:rsid w:val="00AC4270"/>
    <w:rsid w:val="00AC7CB1"/>
    <w:rsid w:val="00AE2C85"/>
    <w:rsid w:val="00AE42C0"/>
    <w:rsid w:val="00B07FDA"/>
    <w:rsid w:val="00B12A37"/>
    <w:rsid w:val="00B153DE"/>
    <w:rsid w:val="00B34DA2"/>
    <w:rsid w:val="00B563AF"/>
    <w:rsid w:val="00B609A8"/>
    <w:rsid w:val="00B63EF2"/>
    <w:rsid w:val="00B706FB"/>
    <w:rsid w:val="00B71B81"/>
    <w:rsid w:val="00BA7D89"/>
    <w:rsid w:val="00BC0D39"/>
    <w:rsid w:val="00BC691D"/>
    <w:rsid w:val="00BC6D25"/>
    <w:rsid w:val="00BC7BC0"/>
    <w:rsid w:val="00BC7C17"/>
    <w:rsid w:val="00BD57B7"/>
    <w:rsid w:val="00BE63E2"/>
    <w:rsid w:val="00C16AF9"/>
    <w:rsid w:val="00C443C7"/>
    <w:rsid w:val="00C748E3"/>
    <w:rsid w:val="00CD2009"/>
    <w:rsid w:val="00CF629C"/>
    <w:rsid w:val="00D0761A"/>
    <w:rsid w:val="00D35456"/>
    <w:rsid w:val="00D80E59"/>
    <w:rsid w:val="00D92EEA"/>
    <w:rsid w:val="00D97DA4"/>
    <w:rsid w:val="00DA5D4E"/>
    <w:rsid w:val="00DD7819"/>
    <w:rsid w:val="00DE2B47"/>
    <w:rsid w:val="00DE63B7"/>
    <w:rsid w:val="00E05F37"/>
    <w:rsid w:val="00E176BA"/>
    <w:rsid w:val="00E27BFC"/>
    <w:rsid w:val="00E423EC"/>
    <w:rsid w:val="00E5318A"/>
    <w:rsid w:val="00E55121"/>
    <w:rsid w:val="00E87465"/>
    <w:rsid w:val="00E91A70"/>
    <w:rsid w:val="00EB4FCB"/>
    <w:rsid w:val="00EC6BC5"/>
    <w:rsid w:val="00F35898"/>
    <w:rsid w:val="00F5225B"/>
    <w:rsid w:val="00F66725"/>
    <w:rsid w:val="00F668BB"/>
    <w:rsid w:val="00F95C06"/>
    <w:rsid w:val="00F97C0D"/>
    <w:rsid w:val="00FB151B"/>
    <w:rsid w:val="00FB41EA"/>
    <w:rsid w:val="00FB47EA"/>
    <w:rsid w:val="00FD632A"/>
    <w:rsid w:val="00FE5701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7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PlainText">
    <w:name w:val="Plain Text"/>
    <w:basedOn w:val="Normal"/>
    <w:link w:val="PlainTextChar"/>
    <w:uiPriority w:val="99"/>
    <w:unhideWhenUsed/>
    <w:rsid w:val="008147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7E8"/>
    <w:rPr>
      <w:rFonts w:ascii="Calibri" w:eastAsiaTheme="minorHAnsi" w:hAnsi="Calibri" w:cs="Calibri"/>
      <w:sz w:val="24"/>
      <w:szCs w:val="21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8147E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8147E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WGFHR11-C-0016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2020/Documents/031e_SMOM-Guidelines-Special-Events-Nov12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3DDAA-3DA8-444A-A945-05AB91DB9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549B7-F339-42EF-86F5-6EAD46114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3245C-2D22-40A5-B599-1787929A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8</Pages>
  <Words>2041</Words>
  <Characters>14913</Characters>
  <Application>Microsoft Office Word</Application>
  <DocSecurity>4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16921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taken by ITU on conditions for on-site emergency medical support at ITU conferences, assemblies and other meetings held away from Geneva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2020-05-04T10:27:00Z</dcterms:created>
  <dcterms:modified xsi:type="dcterms:W3CDTF">2020-05-04T10:27:00Z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