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B399A" w14:paraId="1B2E6B44" w14:textId="77777777">
        <w:trPr>
          <w:cantSplit/>
        </w:trPr>
        <w:tc>
          <w:tcPr>
            <w:tcW w:w="6912" w:type="dxa"/>
          </w:tcPr>
          <w:p w14:paraId="52B512D2" w14:textId="77777777" w:rsidR="00520F36" w:rsidRPr="002B399A" w:rsidRDefault="00520F36" w:rsidP="00106B19">
            <w:pPr>
              <w:spacing w:before="360"/>
            </w:pPr>
            <w:bookmarkStart w:id="0" w:name="dc06"/>
            <w:bookmarkEnd w:id="0"/>
            <w:r w:rsidRPr="002B399A">
              <w:rPr>
                <w:b/>
                <w:bCs/>
                <w:sz w:val="30"/>
                <w:szCs w:val="30"/>
              </w:rPr>
              <w:t>Conseil 20</w:t>
            </w:r>
            <w:r w:rsidR="009C353C" w:rsidRPr="002B399A">
              <w:rPr>
                <w:b/>
                <w:bCs/>
                <w:sz w:val="30"/>
                <w:szCs w:val="30"/>
              </w:rPr>
              <w:t>20</w:t>
            </w:r>
            <w:r w:rsidRPr="002B399A">
              <w:rPr>
                <w:rFonts w:ascii="Verdana" w:hAnsi="Verdana"/>
                <w:b/>
                <w:bCs/>
                <w:sz w:val="26"/>
                <w:szCs w:val="26"/>
              </w:rPr>
              <w:br/>
            </w:r>
            <w:r w:rsidRPr="002B399A">
              <w:rPr>
                <w:b/>
                <w:bCs/>
                <w:szCs w:val="24"/>
              </w:rPr>
              <w:t xml:space="preserve">Genève, </w:t>
            </w:r>
            <w:r w:rsidR="009C353C" w:rsidRPr="002B399A">
              <w:rPr>
                <w:b/>
                <w:bCs/>
                <w:szCs w:val="24"/>
              </w:rPr>
              <w:t>9</w:t>
            </w:r>
            <w:r w:rsidRPr="002B399A">
              <w:rPr>
                <w:b/>
                <w:bCs/>
                <w:szCs w:val="24"/>
              </w:rPr>
              <w:t>-</w:t>
            </w:r>
            <w:r w:rsidR="009C353C" w:rsidRPr="002B399A">
              <w:rPr>
                <w:b/>
                <w:bCs/>
                <w:szCs w:val="24"/>
              </w:rPr>
              <w:t>19</w:t>
            </w:r>
            <w:r w:rsidR="00106B19" w:rsidRPr="002B399A">
              <w:rPr>
                <w:b/>
                <w:bCs/>
                <w:szCs w:val="24"/>
              </w:rPr>
              <w:t xml:space="preserve"> juin</w:t>
            </w:r>
            <w:r w:rsidRPr="002B399A">
              <w:rPr>
                <w:b/>
                <w:bCs/>
                <w:szCs w:val="24"/>
              </w:rPr>
              <w:t xml:space="preserve"> 20</w:t>
            </w:r>
            <w:r w:rsidR="009C353C" w:rsidRPr="002B399A">
              <w:rPr>
                <w:b/>
                <w:bCs/>
                <w:szCs w:val="24"/>
              </w:rPr>
              <w:t>20</w:t>
            </w:r>
          </w:p>
        </w:tc>
        <w:tc>
          <w:tcPr>
            <w:tcW w:w="3261" w:type="dxa"/>
          </w:tcPr>
          <w:p w14:paraId="079FDEAE" w14:textId="77777777" w:rsidR="00520F36" w:rsidRPr="002B399A" w:rsidRDefault="009C353C" w:rsidP="009C353C">
            <w:pPr>
              <w:spacing w:before="0"/>
            </w:pPr>
            <w:bookmarkStart w:id="1" w:name="ditulogo"/>
            <w:bookmarkEnd w:id="1"/>
            <w:r w:rsidRPr="002B399A">
              <w:rPr>
                <w:noProof/>
                <w:lang w:val="en-US"/>
              </w:rPr>
              <w:drawing>
                <wp:inline distT="0" distB="0" distL="0" distR="0" wp14:anchorId="2A25CE04" wp14:editId="075D4AD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B399A" w14:paraId="3964E730" w14:textId="77777777" w:rsidTr="00EF41DD">
        <w:trPr>
          <w:cantSplit/>
          <w:trHeight w:val="20"/>
        </w:trPr>
        <w:tc>
          <w:tcPr>
            <w:tcW w:w="6912" w:type="dxa"/>
            <w:tcBorders>
              <w:bottom w:val="single" w:sz="12" w:space="0" w:color="auto"/>
            </w:tcBorders>
            <w:vAlign w:val="center"/>
          </w:tcPr>
          <w:p w14:paraId="5ED5D011" w14:textId="77777777" w:rsidR="00520F36" w:rsidRPr="002B399A" w:rsidRDefault="00520F36" w:rsidP="004C37A9">
            <w:pPr>
              <w:spacing w:before="0"/>
              <w:rPr>
                <w:b/>
                <w:bCs/>
                <w:sz w:val="26"/>
                <w:szCs w:val="26"/>
              </w:rPr>
            </w:pPr>
          </w:p>
        </w:tc>
        <w:tc>
          <w:tcPr>
            <w:tcW w:w="3261" w:type="dxa"/>
            <w:tcBorders>
              <w:bottom w:val="single" w:sz="12" w:space="0" w:color="auto"/>
            </w:tcBorders>
          </w:tcPr>
          <w:p w14:paraId="4B9BF723" w14:textId="77777777" w:rsidR="00520F36" w:rsidRPr="002B399A" w:rsidRDefault="00520F36" w:rsidP="00DF74DD">
            <w:pPr>
              <w:spacing w:before="0"/>
              <w:rPr>
                <w:b/>
                <w:bCs/>
              </w:rPr>
            </w:pPr>
          </w:p>
        </w:tc>
      </w:tr>
      <w:tr w:rsidR="00520F36" w:rsidRPr="002B399A" w14:paraId="20906293" w14:textId="77777777">
        <w:trPr>
          <w:cantSplit/>
          <w:trHeight w:val="20"/>
        </w:trPr>
        <w:tc>
          <w:tcPr>
            <w:tcW w:w="6912" w:type="dxa"/>
            <w:tcBorders>
              <w:top w:val="single" w:sz="12" w:space="0" w:color="auto"/>
            </w:tcBorders>
          </w:tcPr>
          <w:p w14:paraId="6F05DE5F" w14:textId="77777777" w:rsidR="00520F36" w:rsidRPr="002B399A" w:rsidRDefault="00520F36" w:rsidP="00DF74DD">
            <w:pPr>
              <w:spacing w:before="0"/>
              <w:rPr>
                <w:smallCaps/>
                <w:sz w:val="22"/>
              </w:rPr>
            </w:pPr>
          </w:p>
        </w:tc>
        <w:tc>
          <w:tcPr>
            <w:tcW w:w="3261" w:type="dxa"/>
            <w:tcBorders>
              <w:top w:val="single" w:sz="12" w:space="0" w:color="auto"/>
            </w:tcBorders>
          </w:tcPr>
          <w:p w14:paraId="4F30DCB8" w14:textId="77777777" w:rsidR="00520F36" w:rsidRPr="002B399A" w:rsidRDefault="00520F36" w:rsidP="00DF74DD">
            <w:pPr>
              <w:spacing w:before="0"/>
              <w:rPr>
                <w:b/>
                <w:bCs/>
              </w:rPr>
            </w:pPr>
          </w:p>
        </w:tc>
      </w:tr>
      <w:tr w:rsidR="00520F36" w:rsidRPr="002B399A" w14:paraId="3DDE09C9" w14:textId="77777777">
        <w:trPr>
          <w:cantSplit/>
          <w:trHeight w:val="20"/>
        </w:trPr>
        <w:tc>
          <w:tcPr>
            <w:tcW w:w="6912" w:type="dxa"/>
            <w:vMerge w:val="restart"/>
          </w:tcPr>
          <w:p w14:paraId="5E22722C" w14:textId="2BCE873A" w:rsidR="00520F36" w:rsidRPr="002B399A" w:rsidRDefault="002B399A" w:rsidP="00DF74DD">
            <w:pPr>
              <w:spacing w:before="0"/>
              <w:rPr>
                <w:rFonts w:cs="Times"/>
                <w:b/>
                <w:bCs/>
                <w:szCs w:val="24"/>
              </w:rPr>
            </w:pPr>
            <w:bookmarkStart w:id="2" w:name="dnum" w:colFirst="1" w:colLast="1"/>
            <w:bookmarkStart w:id="3" w:name="dmeeting" w:colFirst="0" w:colLast="0"/>
            <w:r w:rsidRPr="002B399A">
              <w:rPr>
                <w:rFonts w:cs="Times"/>
                <w:b/>
                <w:bCs/>
                <w:szCs w:val="24"/>
              </w:rPr>
              <w:t>Point de l'ordre du jour: PL 2.8</w:t>
            </w:r>
          </w:p>
        </w:tc>
        <w:tc>
          <w:tcPr>
            <w:tcW w:w="3261" w:type="dxa"/>
          </w:tcPr>
          <w:p w14:paraId="6A82FAD7" w14:textId="4C3A0EB1" w:rsidR="00520F36" w:rsidRPr="002B399A" w:rsidRDefault="00520F36" w:rsidP="00106B19">
            <w:pPr>
              <w:spacing w:before="0"/>
              <w:rPr>
                <w:b/>
                <w:bCs/>
              </w:rPr>
            </w:pPr>
            <w:r w:rsidRPr="002B399A">
              <w:rPr>
                <w:b/>
                <w:bCs/>
              </w:rPr>
              <w:t>Document C</w:t>
            </w:r>
            <w:r w:rsidR="009C353C" w:rsidRPr="002B399A">
              <w:rPr>
                <w:b/>
                <w:bCs/>
              </w:rPr>
              <w:t>20</w:t>
            </w:r>
            <w:r w:rsidRPr="002B399A">
              <w:rPr>
                <w:b/>
                <w:bCs/>
              </w:rPr>
              <w:t>/</w:t>
            </w:r>
            <w:r w:rsidR="002B399A" w:rsidRPr="002B399A">
              <w:rPr>
                <w:b/>
                <w:bCs/>
              </w:rPr>
              <w:t>30</w:t>
            </w:r>
            <w:r w:rsidRPr="002B399A">
              <w:rPr>
                <w:b/>
                <w:bCs/>
              </w:rPr>
              <w:t>-F</w:t>
            </w:r>
          </w:p>
        </w:tc>
      </w:tr>
      <w:tr w:rsidR="00520F36" w:rsidRPr="002B399A" w14:paraId="1F97F5BA" w14:textId="77777777">
        <w:trPr>
          <w:cantSplit/>
          <w:trHeight w:val="20"/>
        </w:trPr>
        <w:tc>
          <w:tcPr>
            <w:tcW w:w="6912" w:type="dxa"/>
            <w:vMerge/>
          </w:tcPr>
          <w:p w14:paraId="0A2A2B48" w14:textId="77777777" w:rsidR="00520F36" w:rsidRPr="002B399A" w:rsidRDefault="00520F36" w:rsidP="00DF74DD">
            <w:pPr>
              <w:shd w:val="solid" w:color="FFFFFF" w:fill="FFFFFF"/>
              <w:spacing w:before="180"/>
              <w:rPr>
                <w:smallCaps/>
              </w:rPr>
            </w:pPr>
            <w:bookmarkStart w:id="4" w:name="ddate" w:colFirst="1" w:colLast="1"/>
            <w:bookmarkEnd w:id="2"/>
            <w:bookmarkEnd w:id="3"/>
          </w:p>
        </w:tc>
        <w:tc>
          <w:tcPr>
            <w:tcW w:w="3261" w:type="dxa"/>
          </w:tcPr>
          <w:p w14:paraId="0ECB12AB" w14:textId="66C5C9E5" w:rsidR="00520F36" w:rsidRPr="002B399A" w:rsidRDefault="002B399A" w:rsidP="00106B19">
            <w:pPr>
              <w:spacing w:before="0"/>
              <w:rPr>
                <w:b/>
                <w:bCs/>
              </w:rPr>
            </w:pPr>
            <w:r w:rsidRPr="002B399A">
              <w:rPr>
                <w:b/>
                <w:bCs/>
              </w:rPr>
              <w:t>17 avril</w:t>
            </w:r>
            <w:r w:rsidR="00520F36" w:rsidRPr="002B399A">
              <w:rPr>
                <w:b/>
                <w:bCs/>
              </w:rPr>
              <w:t xml:space="preserve"> 20</w:t>
            </w:r>
            <w:r w:rsidR="009C353C" w:rsidRPr="002B399A">
              <w:rPr>
                <w:b/>
                <w:bCs/>
              </w:rPr>
              <w:t>20</w:t>
            </w:r>
          </w:p>
        </w:tc>
      </w:tr>
      <w:tr w:rsidR="00520F36" w:rsidRPr="002B399A" w14:paraId="105BF8E2" w14:textId="77777777">
        <w:trPr>
          <w:cantSplit/>
          <w:trHeight w:val="20"/>
        </w:trPr>
        <w:tc>
          <w:tcPr>
            <w:tcW w:w="6912" w:type="dxa"/>
            <w:vMerge/>
          </w:tcPr>
          <w:p w14:paraId="23BA9E9D" w14:textId="77777777" w:rsidR="00520F36" w:rsidRPr="002B399A" w:rsidRDefault="00520F36" w:rsidP="00DF74DD">
            <w:pPr>
              <w:shd w:val="solid" w:color="FFFFFF" w:fill="FFFFFF"/>
              <w:spacing w:before="180"/>
              <w:rPr>
                <w:smallCaps/>
              </w:rPr>
            </w:pPr>
            <w:bookmarkStart w:id="5" w:name="dorlang" w:colFirst="1" w:colLast="1"/>
            <w:bookmarkEnd w:id="4"/>
          </w:p>
        </w:tc>
        <w:tc>
          <w:tcPr>
            <w:tcW w:w="3261" w:type="dxa"/>
          </w:tcPr>
          <w:p w14:paraId="4963AFCC" w14:textId="77777777" w:rsidR="00520F36" w:rsidRPr="002B399A" w:rsidRDefault="00520F36" w:rsidP="00520F36">
            <w:pPr>
              <w:spacing w:before="0"/>
              <w:rPr>
                <w:b/>
                <w:bCs/>
              </w:rPr>
            </w:pPr>
            <w:r w:rsidRPr="002B399A">
              <w:rPr>
                <w:b/>
                <w:bCs/>
              </w:rPr>
              <w:t>Original: anglais</w:t>
            </w:r>
          </w:p>
        </w:tc>
      </w:tr>
      <w:tr w:rsidR="002B399A" w:rsidRPr="002B399A" w14:paraId="2B4E9F86" w14:textId="77777777">
        <w:trPr>
          <w:cantSplit/>
        </w:trPr>
        <w:tc>
          <w:tcPr>
            <w:tcW w:w="10173" w:type="dxa"/>
            <w:gridSpan w:val="2"/>
          </w:tcPr>
          <w:p w14:paraId="3367AC6D" w14:textId="540880E6" w:rsidR="002B399A" w:rsidRPr="002B399A" w:rsidRDefault="002B399A" w:rsidP="002B399A">
            <w:pPr>
              <w:pStyle w:val="Source"/>
            </w:pPr>
            <w:bookmarkStart w:id="6" w:name="dsource" w:colFirst="0" w:colLast="0"/>
            <w:bookmarkEnd w:id="5"/>
            <w:r w:rsidRPr="002B399A">
              <w:t>Rapport du Secrétaire général</w:t>
            </w:r>
          </w:p>
        </w:tc>
      </w:tr>
      <w:tr w:rsidR="002B399A" w:rsidRPr="002B399A" w14:paraId="05FF1333" w14:textId="77777777">
        <w:trPr>
          <w:cantSplit/>
        </w:trPr>
        <w:tc>
          <w:tcPr>
            <w:tcW w:w="10173" w:type="dxa"/>
            <w:gridSpan w:val="2"/>
          </w:tcPr>
          <w:p w14:paraId="024AADED" w14:textId="2C894904" w:rsidR="002B399A" w:rsidRPr="002B399A" w:rsidRDefault="002B399A" w:rsidP="002B399A">
            <w:pPr>
              <w:pStyle w:val="Title1"/>
            </w:pPr>
            <w:bookmarkStart w:id="7" w:name="dtitle1" w:colFirst="0" w:colLast="0"/>
            <w:bookmarkEnd w:id="6"/>
            <w:r w:rsidRPr="002B399A">
              <w:rPr>
                <w:bCs/>
              </w:rPr>
              <w:t xml:space="preserve">CONFÉRENCE MONDIALE DE DÉVELOPPEMENT </w:t>
            </w:r>
            <w:r w:rsidRPr="002B399A">
              <w:rPr>
                <w:bCs/>
              </w:rPr>
              <w:br/>
              <w:t>DES TÉLÉCOMMUNICATIONS de 2021</w:t>
            </w:r>
          </w:p>
        </w:tc>
      </w:tr>
      <w:bookmarkEnd w:id="7"/>
    </w:tbl>
    <w:p w14:paraId="2590448D" w14:textId="77777777" w:rsidR="00520F36" w:rsidRPr="002B399A"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B399A" w14:paraId="7D644A5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AA2A876" w14:textId="77777777" w:rsidR="00520F36" w:rsidRPr="002B399A" w:rsidRDefault="00520F36">
            <w:pPr>
              <w:pStyle w:val="Headingb"/>
            </w:pPr>
            <w:r w:rsidRPr="002B399A">
              <w:t>Résumé</w:t>
            </w:r>
          </w:p>
          <w:p w14:paraId="3D2579E4" w14:textId="2AECC09E" w:rsidR="00520F36" w:rsidRPr="002B399A" w:rsidRDefault="002B399A">
            <w:r w:rsidRPr="002B399A">
              <w:t>Le présent document rend compte des travaux préparatoires menés à ce jour dans le cadre de l'organisation de la Conférence mondiale de développement des télécommunications de 2021 (CMDT-21</w:t>
            </w:r>
            <w:r w:rsidR="00883BA1">
              <w:t>), qui devrait se tenir du 8 au </w:t>
            </w:r>
            <w:r w:rsidRPr="002B399A">
              <w:t>19</w:t>
            </w:r>
            <w:r w:rsidR="00755C55">
              <w:t> </w:t>
            </w:r>
            <w:r w:rsidRPr="002B399A">
              <w:t>novembre 2021 à Addis-Abeba (Éthiopie).</w:t>
            </w:r>
          </w:p>
          <w:p w14:paraId="61C1F8CE" w14:textId="77777777" w:rsidR="00520F36" w:rsidRPr="002B399A" w:rsidRDefault="00520F36">
            <w:pPr>
              <w:pStyle w:val="Headingb"/>
            </w:pPr>
            <w:r w:rsidRPr="002B399A">
              <w:t>Suite à donner</w:t>
            </w:r>
          </w:p>
          <w:p w14:paraId="2AA0FF06" w14:textId="16D31DC2" w:rsidR="00520F36" w:rsidRPr="004E30FF" w:rsidRDefault="002B399A" w:rsidP="004E30FF">
            <w:r w:rsidRPr="002B399A">
              <w:t xml:space="preserve">Le Conseil est invité à </w:t>
            </w:r>
            <w:r w:rsidRPr="002B399A">
              <w:rPr>
                <w:b/>
                <w:bCs/>
              </w:rPr>
              <w:t>prendre note</w:t>
            </w:r>
            <w:r w:rsidRPr="002B399A">
              <w:t xml:space="preserve"> du présent rapport.</w:t>
            </w:r>
          </w:p>
        </w:tc>
      </w:tr>
    </w:tbl>
    <w:p w14:paraId="0B85E16D" w14:textId="29C2EFFA" w:rsidR="009C353C" w:rsidRPr="002B399A" w:rsidRDefault="009C353C" w:rsidP="00CA08ED"/>
    <w:p w14:paraId="367D1546" w14:textId="77A5F4E5" w:rsidR="002B399A" w:rsidRPr="002B399A" w:rsidRDefault="002B399A">
      <w:pPr>
        <w:tabs>
          <w:tab w:val="clear" w:pos="567"/>
          <w:tab w:val="clear" w:pos="1134"/>
          <w:tab w:val="clear" w:pos="1701"/>
          <w:tab w:val="clear" w:pos="2268"/>
          <w:tab w:val="clear" w:pos="2835"/>
        </w:tabs>
        <w:overflowPunct/>
        <w:autoSpaceDE/>
        <w:autoSpaceDN/>
        <w:adjustRightInd/>
        <w:spacing w:before="0"/>
        <w:textAlignment w:val="auto"/>
      </w:pPr>
      <w:r w:rsidRPr="002B399A">
        <w:br w:type="page"/>
      </w:r>
    </w:p>
    <w:p w14:paraId="7D6F91AA" w14:textId="3AE8FAA5" w:rsidR="002B399A" w:rsidRPr="002B399A" w:rsidRDefault="002B399A" w:rsidP="008D23CC">
      <w:pPr>
        <w:pStyle w:val="Heading1"/>
        <w:tabs>
          <w:tab w:val="clear" w:pos="2268"/>
          <w:tab w:val="clear" w:pos="2835"/>
          <w:tab w:val="left" w:pos="5730"/>
        </w:tabs>
        <w:jc w:val="both"/>
      </w:pPr>
      <w:r w:rsidRPr="002B399A">
        <w:lastRenderedPageBreak/>
        <w:t>1</w:t>
      </w:r>
      <w:r w:rsidRPr="002B399A">
        <w:tab/>
        <w:t>Contexte</w:t>
      </w:r>
    </w:p>
    <w:p w14:paraId="3C3424B6" w14:textId="77777777" w:rsidR="002B399A" w:rsidRPr="002B399A" w:rsidRDefault="002B399A" w:rsidP="004E30FF">
      <w:pPr>
        <w:jc w:val="both"/>
      </w:pPr>
      <w:r w:rsidRPr="002B399A">
        <w:t>1.1</w:t>
      </w:r>
      <w:r w:rsidRPr="002B399A">
        <w:tab/>
        <w:t>Le numéro 141 de la Constitution de l'UIT dispose qu'il se tient entre deux Conférences de plénipotentiaires une Conférence mondiale de développement des télécommunications (CMDT).</w:t>
      </w:r>
    </w:p>
    <w:p w14:paraId="377140FF" w14:textId="77777777" w:rsidR="002B399A" w:rsidRPr="002B399A" w:rsidRDefault="002B399A" w:rsidP="004E30FF">
      <w:pPr>
        <w:jc w:val="both"/>
      </w:pPr>
      <w:r w:rsidRPr="002B399A">
        <w:t>1.2</w:t>
      </w:r>
      <w:r w:rsidRPr="002B399A">
        <w:tab/>
        <w:t>Conformément à la Résolution 77 (Rév. Dubaï, 2018) de la Conférence de plénipotentiaires, il a été décidé de tenir la CMDT au dernier trimestre de 2021.</w:t>
      </w:r>
    </w:p>
    <w:p w14:paraId="28F0BC00" w14:textId="1B2DC9E1" w:rsidR="002B399A" w:rsidRPr="002B399A" w:rsidRDefault="00883BA1" w:rsidP="004E30FF">
      <w:pPr>
        <w:jc w:val="both"/>
      </w:pPr>
      <w:r>
        <w:t>1.3</w:t>
      </w:r>
      <w:r>
        <w:tab/>
        <w:t>Dans sa Résolution 31 (Rév.</w:t>
      </w:r>
      <w:r w:rsidR="002B399A" w:rsidRPr="002B399A">
        <w:t>Buenos Aires, 2017), la CMDT exp</w:t>
      </w:r>
      <w:r>
        <w:t>rime la ferme conviction que la </w:t>
      </w:r>
      <w:r w:rsidR="002B399A" w:rsidRPr="002B399A">
        <w:t>coordination des travaux préparatoires du Secteur du développement des télécommunications (UIT-D) au niveau régional pour les six régions constitue un grand avantage pour les États Membres.</w:t>
      </w:r>
    </w:p>
    <w:p w14:paraId="30D5B372" w14:textId="77777777" w:rsidR="002B399A" w:rsidRPr="002B399A" w:rsidRDefault="002B399A" w:rsidP="004E30FF">
      <w:pPr>
        <w:pStyle w:val="Heading1"/>
        <w:jc w:val="both"/>
      </w:pPr>
      <w:r w:rsidRPr="002B399A">
        <w:t>2</w:t>
      </w:r>
      <w:r w:rsidRPr="002B399A">
        <w:tab/>
        <w:t>Lieu, durée, dates et site de la CMDT-21</w:t>
      </w:r>
    </w:p>
    <w:p w14:paraId="1151E014" w14:textId="2E946A0A" w:rsidR="002B399A" w:rsidRPr="002B399A" w:rsidRDefault="002B399A" w:rsidP="004E30FF">
      <w:pPr>
        <w:jc w:val="both"/>
      </w:pPr>
      <w:r w:rsidRPr="002B399A">
        <w:t>2.1</w:t>
      </w:r>
      <w:r w:rsidRPr="002B399A">
        <w:tab/>
        <w:t>À sa session de 2019, le Conseil de l'UIT a pris note avec satisfac</w:t>
      </w:r>
      <w:r w:rsidR="00883BA1">
        <w:t>tion de l'invitation officielle </w:t>
      </w:r>
      <w:r w:rsidRPr="002B399A">
        <w:t>du Gouvernement de l'Éthiopie en vue d'accueillir l</w:t>
      </w:r>
      <w:r w:rsidR="00883BA1">
        <w:t>a CMDT-21 à Addis-Abeba du 8 au </w:t>
      </w:r>
      <w:r w:rsidRPr="002B399A">
        <w:t xml:space="preserve">19 novembre 2021 et a approuvé le lieu précis et les dates exactes de cette Conférence. </w:t>
      </w:r>
    </w:p>
    <w:p w14:paraId="0D0E1392" w14:textId="77777777" w:rsidR="002B399A" w:rsidRPr="002B399A" w:rsidRDefault="002B399A" w:rsidP="004E30FF">
      <w:pPr>
        <w:jc w:val="both"/>
      </w:pPr>
      <w:r w:rsidRPr="002B399A">
        <w:t>2.2</w:t>
      </w:r>
      <w:r w:rsidRPr="002B399A">
        <w:tab/>
        <w:t xml:space="preserve">En vertu de la </w:t>
      </w:r>
      <w:hyperlink r:id="rId8" w:history="1">
        <w:r w:rsidRPr="002B399A">
          <w:rPr>
            <w:rStyle w:val="Hyperlink"/>
          </w:rPr>
          <w:t>Lettre circulaire N° 19/33</w:t>
        </w:r>
      </w:hyperlink>
      <w:r w:rsidRPr="002B399A">
        <w:t xml:space="preserve"> du 22 juillet 2019, les États Membres de l'UIT ont été invités à confirmer, par écrit, au plus tard le 30 septembre 2019, leur accord en ce qui concerne le lieu précis et les dates exactes de la CMDT-21.</w:t>
      </w:r>
    </w:p>
    <w:p w14:paraId="70117345" w14:textId="77777777" w:rsidR="002B399A" w:rsidRPr="002B399A" w:rsidRDefault="002B399A" w:rsidP="004E30FF">
      <w:pPr>
        <w:jc w:val="both"/>
      </w:pPr>
      <w:r w:rsidRPr="002B399A">
        <w:t>2.3</w:t>
      </w:r>
      <w:r w:rsidRPr="002B399A">
        <w:tab/>
        <w:t xml:space="preserve">En vertu de la </w:t>
      </w:r>
      <w:hyperlink r:id="rId9" w:history="1">
        <w:r w:rsidRPr="002B399A">
          <w:rPr>
            <w:rStyle w:val="Hyperlink"/>
          </w:rPr>
          <w:t>Lettre circulaire N° 19/45</w:t>
        </w:r>
      </w:hyperlink>
      <w:r w:rsidRPr="002B399A">
        <w:t xml:space="preserve"> du 3 octobre 2019, les États Membres de l'UIT ont été informés que la consultation menée conformément aux indications données dans cette lettre avait reçu l'accord de la majorité requise des États Membres de l'UIT, conformément aux numéros 42 et 213 de la Convention de l'UIT. </w:t>
      </w:r>
    </w:p>
    <w:p w14:paraId="688016D9" w14:textId="76602551" w:rsidR="002B399A" w:rsidRPr="002B399A" w:rsidRDefault="002B399A" w:rsidP="004E30FF">
      <w:pPr>
        <w:jc w:val="both"/>
      </w:pPr>
      <w:r w:rsidRPr="002B399A">
        <w:t>2.4</w:t>
      </w:r>
      <w:r w:rsidRPr="002B399A">
        <w:tab/>
        <w:t xml:space="preserve">Il est prévu d'organiser un Sommet sur la jeunesse les 6 </w:t>
      </w:r>
      <w:r w:rsidR="00883BA1">
        <w:t>et 7 novembre 2021, également à </w:t>
      </w:r>
      <w:r w:rsidRPr="002B399A">
        <w:t>Addis-Abeba, juste avant la CMDT-21.</w:t>
      </w:r>
    </w:p>
    <w:p w14:paraId="14F97B8B" w14:textId="7CD85050" w:rsidR="002B399A" w:rsidRPr="002B399A" w:rsidRDefault="002B399A" w:rsidP="004E30FF">
      <w:pPr>
        <w:pStyle w:val="Heading1"/>
        <w:jc w:val="both"/>
      </w:pPr>
      <w:r w:rsidRPr="002B399A">
        <w:t>3</w:t>
      </w:r>
      <w:r w:rsidRPr="002B399A">
        <w:tab/>
        <w:t>Dernières évolutions</w:t>
      </w:r>
    </w:p>
    <w:p w14:paraId="42054EE0" w14:textId="0F421376" w:rsidR="002B399A" w:rsidRPr="002B399A" w:rsidRDefault="002B399A" w:rsidP="004E30FF">
      <w:pPr>
        <w:jc w:val="both"/>
      </w:pPr>
      <w:r w:rsidRPr="002B399A">
        <w:rPr>
          <w:bCs/>
        </w:rPr>
        <w:t>3.1</w:t>
      </w:r>
      <w:r w:rsidRPr="002B399A">
        <w:rPr>
          <w:bCs/>
        </w:rPr>
        <w:tab/>
        <w:t>Une équipe de l'UIT a effectué une première visite sur pl</w:t>
      </w:r>
      <w:r w:rsidR="00883BA1">
        <w:rPr>
          <w:bCs/>
        </w:rPr>
        <w:t>ace du 30 septembre au </w:t>
      </w:r>
      <w:r w:rsidRPr="002B399A">
        <w:rPr>
          <w:bCs/>
        </w:rPr>
        <w:t>3 octobre 2019 afin de visiter les lieux où les manifestations pourr</w:t>
      </w:r>
      <w:r w:rsidR="00883BA1">
        <w:rPr>
          <w:bCs/>
        </w:rPr>
        <w:t>aient se dérouler ainsi que les </w:t>
      </w:r>
      <w:r w:rsidRPr="002B399A">
        <w:rPr>
          <w:bCs/>
        </w:rPr>
        <w:t>hôtels où les participants et le personnel de l'UIT pourraient loger.</w:t>
      </w:r>
    </w:p>
    <w:p w14:paraId="60AFB6DF" w14:textId="6B6F6114" w:rsidR="002B399A" w:rsidRPr="002B399A" w:rsidRDefault="002B399A" w:rsidP="004E30FF">
      <w:pPr>
        <w:jc w:val="both"/>
      </w:pPr>
      <w:r w:rsidRPr="002B399A">
        <w:t>3.2</w:t>
      </w:r>
      <w:r w:rsidRPr="002B399A">
        <w:tab/>
        <w:t>Un projet d'accord de pays hôte a été communiqué à S. E. M. Abraham Belay, Ministre de l'innovation et des technologies, le 26 février 2020. Des négociations sont en cours actuellement entre l'Éthiopie et l'UIT concernant la tenue, l'organisation et le financement de la CMDT-21 et du Sommet sur la jeunesse.</w:t>
      </w:r>
    </w:p>
    <w:p w14:paraId="50077E80" w14:textId="77777777" w:rsidR="002B399A" w:rsidRPr="002B399A" w:rsidRDefault="002B399A" w:rsidP="004E30FF">
      <w:pPr>
        <w:jc w:val="both"/>
      </w:pPr>
      <w:r w:rsidRPr="002B399A">
        <w:t>3.3</w:t>
      </w:r>
      <w:r w:rsidRPr="002B399A">
        <w:tab/>
        <w:t xml:space="preserve">M. Reba Balcha, Directeur général de l'Autorité des communications de l'Éthiopie, a participé au dialogue web sur la CMDT qui s'est tenu en ligne le 24 mars, lors duquel il a confirmé que l'Éthiopie s'engageait à accueillir la CMDT-21 à Addis-Abeba. M. Balcha a fait savoir que l'Éthiopie avait déjà mis sur pied un Comité d'organisation et divers sous-comités, et qu'elle avait entamé des travaux préparatoires au niveau interne. Il a aussi indiqué que le logo et le site web de la Conférence seraient dévoilés prochainement. </w:t>
      </w:r>
    </w:p>
    <w:p w14:paraId="4A8CC725" w14:textId="7C9E92A7" w:rsidR="002B399A" w:rsidRPr="002B399A" w:rsidRDefault="002B399A" w:rsidP="004E30FF">
      <w:pPr>
        <w:keepNext/>
        <w:keepLines/>
        <w:jc w:val="both"/>
      </w:pPr>
      <w:r w:rsidRPr="002B399A">
        <w:lastRenderedPageBreak/>
        <w:t>3.4</w:t>
      </w:r>
      <w:r w:rsidRPr="002B399A">
        <w:tab/>
        <w:t>Des discussions sur le processus de préparation à la Conférence et sur l'élaboration de résultats axés sur les effets ont débuté lors d'une séance de réflexion organisée dans le cadre du</w:t>
      </w:r>
      <w:r w:rsidR="00883BA1">
        <w:t> </w:t>
      </w:r>
      <w:hyperlink r:id="rId10" w:history="1">
        <w:r w:rsidRPr="002B399A">
          <w:rPr>
            <w:rStyle w:val="Hyperlink"/>
          </w:rPr>
          <w:t>GCDT-19</w:t>
        </w:r>
      </w:hyperlink>
      <w:r w:rsidRPr="002B399A">
        <w:t xml:space="preserve">. Ces discussions ont été alimentées moyennant une </w:t>
      </w:r>
      <w:hyperlink r:id="rId11" w:history="1">
        <w:r w:rsidRPr="002B399A">
          <w:rPr>
            <w:rStyle w:val="Hyperlink"/>
          </w:rPr>
          <w:t>enquête menée auprès de l'ensemble des membres</w:t>
        </w:r>
      </w:hyperlink>
      <w:r w:rsidRPr="002B399A">
        <w:t xml:space="preserve"> ainsi qu'un </w:t>
      </w:r>
      <w:hyperlink r:id="rId12" w:history="1">
        <w:r w:rsidRPr="002B399A">
          <w:rPr>
            <w:rStyle w:val="Hyperlink"/>
          </w:rPr>
          <w:t>dialogue web du GCDT</w:t>
        </w:r>
      </w:hyperlink>
      <w:r w:rsidRPr="002B399A">
        <w:t>. Les consultations en cours se poursuivront jusqu'à la réunion du GCDT qui se tiendra en juin 2020.</w:t>
      </w:r>
    </w:p>
    <w:p w14:paraId="08714BA4" w14:textId="188BD789" w:rsidR="002B399A" w:rsidRPr="002B399A" w:rsidRDefault="002B399A" w:rsidP="008D23CC">
      <w:pPr>
        <w:spacing w:before="840"/>
        <w:jc w:val="center"/>
      </w:pPr>
      <w:r w:rsidRPr="002B399A">
        <w:t>______________</w:t>
      </w:r>
    </w:p>
    <w:sectPr w:rsidR="002B399A" w:rsidRPr="002B399A"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6E3D1" w14:textId="77777777" w:rsidR="00731425" w:rsidRDefault="00731425">
      <w:r>
        <w:separator/>
      </w:r>
    </w:p>
  </w:endnote>
  <w:endnote w:type="continuationSeparator" w:id="0">
    <w:p w14:paraId="5544BE16" w14:textId="77777777" w:rsidR="00731425" w:rsidRDefault="0073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3E21D" w14:textId="2DFFEE4B" w:rsidR="00732045" w:rsidRDefault="00883BA1">
    <w:pPr>
      <w:pStyle w:val="Footer"/>
    </w:pPr>
    <w:fldSimple w:instr=" FILENAME \p \* MERGEFORMAT ">
      <w:r>
        <w:t>P:\FRA\SG\CONSEIL\C20\000\030F.docx</w:t>
      </w:r>
    </w:fldSimple>
    <w:r w:rsidR="00732045">
      <w:tab/>
    </w:r>
    <w:r w:rsidR="002F1B76">
      <w:fldChar w:fldCharType="begin"/>
    </w:r>
    <w:r w:rsidR="00732045">
      <w:instrText xml:space="preserve"> savedate \@ dd.MM.yy </w:instrText>
    </w:r>
    <w:r w:rsidR="002F1B76">
      <w:fldChar w:fldCharType="separate"/>
    </w:r>
    <w:r w:rsidR="004E30FF">
      <w:t>20.04.20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BDC1E" w14:textId="468132C5" w:rsidR="00732045" w:rsidRPr="008D23CC" w:rsidRDefault="00883BA1">
    <w:pPr>
      <w:pStyle w:val="Footer"/>
      <w:rPr>
        <w:color w:val="BFBFBF" w:themeColor="background1" w:themeShade="BF"/>
      </w:rPr>
    </w:pPr>
    <w:r w:rsidRPr="008D23CC">
      <w:rPr>
        <w:color w:val="BFBFBF" w:themeColor="background1" w:themeShade="BF"/>
      </w:rPr>
      <w:fldChar w:fldCharType="begin"/>
    </w:r>
    <w:r w:rsidRPr="008D23CC">
      <w:rPr>
        <w:color w:val="BFBFBF" w:themeColor="background1" w:themeShade="BF"/>
      </w:rPr>
      <w:instrText xml:space="preserve"> FILENAME \p \* MERGEFORMAT </w:instrText>
    </w:r>
    <w:r w:rsidRPr="008D23CC">
      <w:rPr>
        <w:color w:val="BFBFBF" w:themeColor="background1" w:themeShade="BF"/>
      </w:rPr>
      <w:fldChar w:fldCharType="separate"/>
    </w:r>
    <w:r w:rsidRPr="008D23CC">
      <w:rPr>
        <w:color w:val="BFBFBF" w:themeColor="background1" w:themeShade="BF"/>
      </w:rPr>
      <w:t>P:\FRA\SG\CONSEIL\C20\000\030F.docx</w:t>
    </w:r>
    <w:r w:rsidRPr="008D23CC">
      <w:rPr>
        <w:color w:val="BFBFBF" w:themeColor="background1" w:themeShade="BF"/>
      </w:rPr>
      <w:fldChar w:fldCharType="end"/>
    </w:r>
    <w:r w:rsidR="002B399A" w:rsidRPr="008D23CC">
      <w:rPr>
        <w:color w:val="BFBFBF" w:themeColor="background1" w:themeShade="BF"/>
      </w:rPr>
      <w:t xml:space="preserve"> (467337)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55B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B2777" w14:textId="77777777" w:rsidR="00731425" w:rsidRDefault="00731425">
      <w:r>
        <w:t>____________________</w:t>
      </w:r>
    </w:p>
  </w:footnote>
  <w:footnote w:type="continuationSeparator" w:id="0">
    <w:p w14:paraId="0E0BFCAE" w14:textId="77777777" w:rsidR="00731425" w:rsidRDefault="0073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F792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B66E69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AF038" w14:textId="1C6DB9B6" w:rsidR="00732045" w:rsidRDefault="00C27A7C" w:rsidP="00475FB3">
    <w:pPr>
      <w:pStyle w:val="Header"/>
    </w:pPr>
    <w:r>
      <w:fldChar w:fldCharType="begin"/>
    </w:r>
    <w:r>
      <w:instrText>PAGE</w:instrText>
    </w:r>
    <w:r>
      <w:fldChar w:fldCharType="separate"/>
    </w:r>
    <w:r w:rsidR="00883BA1">
      <w:rPr>
        <w:noProof/>
      </w:rPr>
      <w:t>2</w:t>
    </w:r>
    <w:r>
      <w:rPr>
        <w:noProof/>
      </w:rPr>
      <w:fldChar w:fldCharType="end"/>
    </w:r>
  </w:p>
  <w:p w14:paraId="52CE85EF" w14:textId="535AFE37" w:rsidR="00732045" w:rsidRDefault="00732045" w:rsidP="00106B19">
    <w:pPr>
      <w:pStyle w:val="Header"/>
    </w:pPr>
    <w:r>
      <w:t>C</w:t>
    </w:r>
    <w:r w:rsidR="009C353C">
      <w:t>20</w:t>
    </w:r>
    <w:r>
      <w:t>/</w:t>
    </w:r>
    <w:r w:rsidR="002B399A">
      <w:t>30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5C2"/>
    <w:multiLevelType w:val="hybridMultilevel"/>
    <w:tmpl w:val="88605196"/>
    <w:lvl w:ilvl="0" w:tplc="08724416">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25"/>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B399A"/>
    <w:rsid w:val="002E0BC4"/>
    <w:rsid w:val="002F1B76"/>
    <w:rsid w:val="0033568E"/>
    <w:rsid w:val="00355FF5"/>
    <w:rsid w:val="00361350"/>
    <w:rsid w:val="003C3FAE"/>
    <w:rsid w:val="004038CB"/>
    <w:rsid w:val="0040546F"/>
    <w:rsid w:val="0042404A"/>
    <w:rsid w:val="0044618F"/>
    <w:rsid w:val="0046769A"/>
    <w:rsid w:val="00475FB3"/>
    <w:rsid w:val="004C37A9"/>
    <w:rsid w:val="004E30FF"/>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1425"/>
    <w:rsid w:val="00732045"/>
    <w:rsid w:val="007369DB"/>
    <w:rsid w:val="00755C55"/>
    <w:rsid w:val="007956C2"/>
    <w:rsid w:val="007A187E"/>
    <w:rsid w:val="007C72C2"/>
    <w:rsid w:val="007D4436"/>
    <w:rsid w:val="007F257A"/>
    <w:rsid w:val="007F3665"/>
    <w:rsid w:val="00800037"/>
    <w:rsid w:val="00861D73"/>
    <w:rsid w:val="00883BA1"/>
    <w:rsid w:val="008A4E87"/>
    <w:rsid w:val="008D23CC"/>
    <w:rsid w:val="008D76E6"/>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FC5587"/>
  <w15:docId w15:val="{99EBFE7D-9E12-4432-BB96-9C32DA73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2B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SG-CIR-0033/"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fr/ITU-D/Conferences/TDAG/Pages/TDAG25/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d.limequery.com/365362?newtest=Y&amp;lang=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fr/ITU-D/Conferences/TDAG/Pages/TDAG24/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9-SG-CIR-0045/"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TotalTime>
  <Pages>3</Pages>
  <Words>624</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4156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Conférence mondiale de développement des télécommunications 2021</dc:title>
  <dc:subject>Conseil 2020</dc:subject>
  <dc:creator>French</dc:creator>
  <cp:keywords>C2020, C20</cp:keywords>
  <dc:description/>
  <cp:lastModifiedBy>Brouard, Ricarda</cp:lastModifiedBy>
  <cp:revision>2</cp:revision>
  <cp:lastPrinted>2000-07-18T08:55:00Z</cp:lastPrinted>
  <dcterms:created xsi:type="dcterms:W3CDTF">2020-04-23T09:00:00Z</dcterms:created>
  <dcterms:modified xsi:type="dcterms:W3CDTF">2020-04-23T09:00:00Z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