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1409AD00" w14:textId="77777777" w:rsidTr="009F66A3">
        <w:trPr>
          <w:cantSplit/>
          <w:trHeight w:val="1276"/>
        </w:trPr>
        <w:tc>
          <w:tcPr>
            <w:tcW w:w="6911" w:type="dxa"/>
          </w:tcPr>
          <w:p w14:paraId="40083DEF" w14:textId="77777777" w:rsidR="002A2188" w:rsidRPr="00813E5E" w:rsidRDefault="002A2188" w:rsidP="009F66A3">
            <w:pPr>
              <w:spacing w:before="360" w:after="48" w:line="240" w:lineRule="atLeast"/>
              <w:rPr>
                <w:position w:val="6"/>
              </w:rPr>
            </w:pPr>
            <w:bookmarkStart w:id="0" w:name="dc06"/>
            <w:bookmarkEnd w:id="0"/>
            <w:r w:rsidRPr="00E85629">
              <w:rPr>
                <w:b/>
                <w:bCs/>
                <w:position w:val="6"/>
                <w:sz w:val="30"/>
                <w:szCs w:val="30"/>
                <w:lang w:val="fr-CH"/>
              </w:rPr>
              <w:t>C</w:t>
            </w:r>
            <w:r w:rsidR="009F66A3">
              <w:rPr>
                <w:b/>
                <w:bCs/>
                <w:position w:val="6"/>
                <w:sz w:val="30"/>
                <w:szCs w:val="30"/>
                <w:lang w:val="fr-CH"/>
              </w:rPr>
              <w:t>ouncil 2020</w:t>
            </w:r>
            <w:r w:rsidRPr="00E85629">
              <w:rPr>
                <w:rFonts w:cs="Times"/>
                <w:b/>
                <w:position w:val="6"/>
                <w:sz w:val="26"/>
                <w:szCs w:val="26"/>
                <w:lang w:val="en-US"/>
              </w:rPr>
              <w:br/>
            </w:r>
            <w:r w:rsidR="009F66A3">
              <w:rPr>
                <w:b/>
                <w:bCs/>
                <w:position w:val="6"/>
                <w:szCs w:val="24"/>
                <w:lang w:val="fr-CH"/>
              </w:rPr>
              <w:t>Geneva, 9</w:t>
            </w:r>
            <w:r w:rsidRPr="00E85629">
              <w:rPr>
                <w:b/>
                <w:bCs/>
                <w:position w:val="6"/>
                <w:szCs w:val="24"/>
                <w:lang w:val="fr-CH"/>
              </w:rPr>
              <w:t>-</w:t>
            </w:r>
            <w:r w:rsidR="009F66A3">
              <w:rPr>
                <w:b/>
                <w:bCs/>
                <w:position w:val="6"/>
                <w:szCs w:val="24"/>
                <w:lang w:val="fr-CH"/>
              </w:rPr>
              <w:t>19</w:t>
            </w:r>
            <w:r w:rsidRPr="00E85629">
              <w:rPr>
                <w:b/>
                <w:bCs/>
                <w:position w:val="6"/>
                <w:szCs w:val="24"/>
                <w:lang w:val="fr-CH"/>
              </w:rPr>
              <w:t xml:space="preserve"> </w:t>
            </w:r>
            <w:r w:rsidR="009F66A3">
              <w:rPr>
                <w:b/>
                <w:bCs/>
                <w:position w:val="6"/>
                <w:szCs w:val="24"/>
                <w:lang w:val="fr-CH"/>
              </w:rPr>
              <w:t>Jun</w:t>
            </w:r>
            <w:r w:rsidR="00FB1279">
              <w:rPr>
                <w:b/>
                <w:bCs/>
                <w:position w:val="6"/>
                <w:szCs w:val="24"/>
                <w:lang w:val="fr-CH"/>
              </w:rPr>
              <w:t>e</w:t>
            </w:r>
            <w:r w:rsidRPr="00E85629">
              <w:rPr>
                <w:b/>
                <w:bCs/>
                <w:position w:val="6"/>
                <w:szCs w:val="24"/>
                <w:lang w:val="fr-CH"/>
              </w:rPr>
              <w:t xml:space="preserve"> 20</w:t>
            </w:r>
            <w:r w:rsidR="009F66A3">
              <w:rPr>
                <w:b/>
                <w:bCs/>
                <w:position w:val="6"/>
                <w:szCs w:val="24"/>
                <w:lang w:val="fr-CH"/>
              </w:rPr>
              <w:t>20</w:t>
            </w:r>
          </w:p>
        </w:tc>
        <w:tc>
          <w:tcPr>
            <w:tcW w:w="3120" w:type="dxa"/>
            <w:vAlign w:val="center"/>
          </w:tcPr>
          <w:p w14:paraId="173CD6D0"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5289AE84" wp14:editId="06F8EE6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62C9D7FC" w14:textId="77777777" w:rsidTr="00464B6C">
        <w:trPr>
          <w:cantSplit/>
        </w:trPr>
        <w:tc>
          <w:tcPr>
            <w:tcW w:w="6911" w:type="dxa"/>
            <w:tcBorders>
              <w:bottom w:val="single" w:sz="12" w:space="0" w:color="auto"/>
            </w:tcBorders>
          </w:tcPr>
          <w:p w14:paraId="523E9EC2"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475D5670" w14:textId="77777777" w:rsidR="002A2188" w:rsidRPr="00813E5E" w:rsidRDefault="002A2188" w:rsidP="00464B6C">
            <w:pPr>
              <w:spacing w:before="0" w:line="240" w:lineRule="atLeast"/>
              <w:rPr>
                <w:szCs w:val="24"/>
              </w:rPr>
            </w:pPr>
          </w:p>
        </w:tc>
      </w:tr>
      <w:tr w:rsidR="002A2188" w:rsidRPr="00813E5E" w14:paraId="66D15F32" w14:textId="77777777" w:rsidTr="00464B6C">
        <w:trPr>
          <w:cantSplit/>
        </w:trPr>
        <w:tc>
          <w:tcPr>
            <w:tcW w:w="6911" w:type="dxa"/>
            <w:tcBorders>
              <w:top w:val="single" w:sz="12" w:space="0" w:color="auto"/>
            </w:tcBorders>
          </w:tcPr>
          <w:p w14:paraId="746FBB75" w14:textId="77777777" w:rsidR="002A2188" w:rsidRPr="00813E5E" w:rsidRDefault="002A2188" w:rsidP="00B90D01">
            <w:pPr>
              <w:spacing w:before="0" w:line="240" w:lineRule="atLeast"/>
              <w:rPr>
                <w:b/>
                <w:smallCaps/>
                <w:szCs w:val="24"/>
              </w:rPr>
            </w:pPr>
          </w:p>
        </w:tc>
        <w:tc>
          <w:tcPr>
            <w:tcW w:w="3120" w:type="dxa"/>
            <w:tcBorders>
              <w:top w:val="single" w:sz="12" w:space="0" w:color="auto"/>
            </w:tcBorders>
          </w:tcPr>
          <w:p w14:paraId="7D775A55" w14:textId="77777777" w:rsidR="002A2188" w:rsidRPr="00813E5E" w:rsidRDefault="002A2188" w:rsidP="00B90D01">
            <w:pPr>
              <w:spacing w:before="0" w:line="240" w:lineRule="atLeast"/>
              <w:rPr>
                <w:szCs w:val="24"/>
              </w:rPr>
            </w:pPr>
          </w:p>
        </w:tc>
      </w:tr>
      <w:tr w:rsidR="002A2188" w:rsidRPr="00813E5E" w14:paraId="346FCDEA" w14:textId="77777777" w:rsidTr="00464B6C">
        <w:trPr>
          <w:cantSplit/>
          <w:trHeight w:val="23"/>
        </w:trPr>
        <w:tc>
          <w:tcPr>
            <w:tcW w:w="6911" w:type="dxa"/>
            <w:vMerge w:val="restart"/>
          </w:tcPr>
          <w:p w14:paraId="093DE5CC" w14:textId="66CA87A0" w:rsidR="002A2188" w:rsidRPr="00E85629" w:rsidRDefault="00B90D01" w:rsidP="00B90D01">
            <w:pPr>
              <w:tabs>
                <w:tab w:val="left" w:pos="851"/>
              </w:tabs>
              <w:spacing w:before="0" w:line="240" w:lineRule="atLeast"/>
              <w:rPr>
                <w:b/>
              </w:rPr>
            </w:pPr>
            <w:bookmarkStart w:id="2" w:name="dmeeting" w:colFirst="0" w:colLast="0"/>
            <w:bookmarkStart w:id="3" w:name="dnum" w:colFirst="1" w:colLast="1"/>
            <w:r>
              <w:rPr>
                <w:b/>
              </w:rPr>
              <w:t>Agenda item: PL 2.8</w:t>
            </w:r>
          </w:p>
        </w:tc>
        <w:tc>
          <w:tcPr>
            <w:tcW w:w="3120" w:type="dxa"/>
          </w:tcPr>
          <w:p w14:paraId="26A5746A" w14:textId="195C44D4" w:rsidR="002A2188" w:rsidRPr="00E85629" w:rsidRDefault="009F66A3" w:rsidP="009F66A3">
            <w:pPr>
              <w:tabs>
                <w:tab w:val="left" w:pos="851"/>
              </w:tabs>
              <w:spacing w:before="0" w:line="240" w:lineRule="atLeast"/>
              <w:rPr>
                <w:b/>
              </w:rPr>
            </w:pPr>
            <w:r>
              <w:rPr>
                <w:b/>
              </w:rPr>
              <w:t>Document C20</w:t>
            </w:r>
            <w:r w:rsidR="002A2188">
              <w:rPr>
                <w:b/>
              </w:rPr>
              <w:t>/</w:t>
            </w:r>
            <w:r w:rsidR="00B90D01">
              <w:rPr>
                <w:b/>
              </w:rPr>
              <w:t>30</w:t>
            </w:r>
            <w:r w:rsidR="002A2188">
              <w:rPr>
                <w:b/>
              </w:rPr>
              <w:t>-E</w:t>
            </w:r>
          </w:p>
        </w:tc>
      </w:tr>
      <w:tr w:rsidR="002A2188" w:rsidRPr="00813E5E" w14:paraId="2DA81376" w14:textId="77777777" w:rsidTr="00464B6C">
        <w:trPr>
          <w:cantSplit/>
          <w:trHeight w:val="23"/>
        </w:trPr>
        <w:tc>
          <w:tcPr>
            <w:tcW w:w="6911" w:type="dxa"/>
            <w:vMerge/>
          </w:tcPr>
          <w:p w14:paraId="403B67D1"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420AA6A6" w14:textId="471CC5BC" w:rsidR="002A2188" w:rsidRPr="00E85629" w:rsidRDefault="00B90D01" w:rsidP="009F66A3">
            <w:pPr>
              <w:tabs>
                <w:tab w:val="left" w:pos="993"/>
              </w:tabs>
              <w:spacing w:before="0"/>
              <w:rPr>
                <w:b/>
              </w:rPr>
            </w:pPr>
            <w:r>
              <w:rPr>
                <w:b/>
              </w:rPr>
              <w:t>17 April</w:t>
            </w:r>
            <w:r w:rsidR="002A2188">
              <w:rPr>
                <w:b/>
              </w:rPr>
              <w:t xml:space="preserve"> 20</w:t>
            </w:r>
            <w:r w:rsidR="009F66A3">
              <w:rPr>
                <w:b/>
              </w:rPr>
              <w:t>20</w:t>
            </w:r>
          </w:p>
        </w:tc>
      </w:tr>
      <w:tr w:rsidR="002A2188" w:rsidRPr="00813E5E" w14:paraId="65549AF0" w14:textId="77777777" w:rsidTr="00464B6C">
        <w:trPr>
          <w:cantSplit/>
          <w:trHeight w:val="23"/>
        </w:trPr>
        <w:tc>
          <w:tcPr>
            <w:tcW w:w="6911" w:type="dxa"/>
            <w:vMerge/>
          </w:tcPr>
          <w:p w14:paraId="23FF5196"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14E9B86B" w14:textId="77777777" w:rsidR="002A2188" w:rsidRPr="00E85629" w:rsidRDefault="002A2188" w:rsidP="00464B6C">
            <w:pPr>
              <w:tabs>
                <w:tab w:val="left" w:pos="993"/>
              </w:tabs>
              <w:spacing w:before="0"/>
              <w:rPr>
                <w:b/>
              </w:rPr>
            </w:pPr>
            <w:r>
              <w:rPr>
                <w:b/>
              </w:rPr>
              <w:t>Original: English</w:t>
            </w:r>
          </w:p>
        </w:tc>
      </w:tr>
      <w:tr w:rsidR="002A2188" w:rsidRPr="00813E5E" w14:paraId="2A5E2222" w14:textId="77777777" w:rsidTr="00464B6C">
        <w:trPr>
          <w:cantSplit/>
        </w:trPr>
        <w:tc>
          <w:tcPr>
            <w:tcW w:w="10031" w:type="dxa"/>
            <w:gridSpan w:val="2"/>
          </w:tcPr>
          <w:p w14:paraId="79C8E09F" w14:textId="6772F462" w:rsidR="002A2188" w:rsidRPr="00813E5E" w:rsidRDefault="00B90D01" w:rsidP="00464B6C">
            <w:pPr>
              <w:pStyle w:val="Source"/>
            </w:pPr>
            <w:bookmarkStart w:id="6" w:name="dsource" w:colFirst="0" w:colLast="0"/>
            <w:bookmarkEnd w:id="5"/>
            <w:r w:rsidRPr="00B90D01">
              <w:t>Report by the Secretary-General</w:t>
            </w:r>
          </w:p>
        </w:tc>
      </w:tr>
      <w:tr w:rsidR="002A2188" w:rsidRPr="00813E5E" w14:paraId="38FE22B3" w14:textId="77777777" w:rsidTr="00464B6C">
        <w:trPr>
          <w:cantSplit/>
        </w:trPr>
        <w:tc>
          <w:tcPr>
            <w:tcW w:w="10031" w:type="dxa"/>
            <w:gridSpan w:val="2"/>
          </w:tcPr>
          <w:p w14:paraId="78503B41" w14:textId="35AFDA9C" w:rsidR="002A2188" w:rsidRPr="00813E5E" w:rsidRDefault="00B90D01" w:rsidP="00464B6C">
            <w:pPr>
              <w:pStyle w:val="Title1"/>
            </w:pPr>
            <w:bookmarkStart w:id="7" w:name="dtitle1" w:colFirst="0" w:colLast="0"/>
            <w:bookmarkEnd w:id="6"/>
            <w:r w:rsidRPr="00B90D01">
              <w:t>WORLD TELECOMMUNICATION DEVELOPMENT CONFERENCE 2021</w:t>
            </w:r>
          </w:p>
        </w:tc>
      </w:tr>
      <w:bookmarkEnd w:id="7"/>
    </w:tbl>
    <w:p w14:paraId="0886110F"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58721FBB"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1A4932BC" w14:textId="77777777" w:rsidR="002A2188" w:rsidRPr="00813E5E" w:rsidRDefault="002A2188" w:rsidP="00464B6C">
            <w:pPr>
              <w:pStyle w:val="Headingb"/>
            </w:pPr>
            <w:r w:rsidRPr="00813E5E">
              <w:t>Summary</w:t>
            </w:r>
          </w:p>
          <w:p w14:paraId="052C1850" w14:textId="1177081E" w:rsidR="002A2188" w:rsidRPr="00813E5E" w:rsidRDefault="00B90D01" w:rsidP="00B90D01">
            <w:pPr>
              <w:jc w:val="both"/>
            </w:pPr>
            <w:r w:rsidRPr="00B90D01">
              <w:t>This document covers the preparations so far for the organization of the World Telecommunication Development Conference 2021 (WTDC-21) that is scheduled to take place in Addis Ababa, Ethiopia, from 8 to 19 November 2021.</w:t>
            </w:r>
          </w:p>
          <w:p w14:paraId="07AD6984" w14:textId="77777777" w:rsidR="002A2188" w:rsidRPr="00813E5E" w:rsidRDefault="002A2188" w:rsidP="00464B6C">
            <w:pPr>
              <w:pStyle w:val="Headingb"/>
            </w:pPr>
            <w:r w:rsidRPr="00813E5E">
              <w:t>Action required</w:t>
            </w:r>
          </w:p>
          <w:p w14:paraId="16A87A8D" w14:textId="20390C41" w:rsidR="002A2188" w:rsidRPr="00813E5E" w:rsidRDefault="00B90D01" w:rsidP="0069137D">
            <w:pPr>
              <w:rPr>
                <w:i/>
                <w:iCs/>
              </w:rPr>
            </w:pPr>
            <w:r>
              <w:t xml:space="preserve">The </w:t>
            </w:r>
            <w:r w:rsidRPr="007009D8">
              <w:t>Council is</w:t>
            </w:r>
            <w:r>
              <w:t xml:space="preserve"> invited</w:t>
            </w:r>
            <w:r w:rsidRPr="007009D8">
              <w:t xml:space="preserve"> </w:t>
            </w:r>
            <w:r w:rsidRPr="007009D8">
              <w:rPr>
                <w:b/>
                <w:bCs/>
              </w:rPr>
              <w:t>to note</w:t>
            </w:r>
            <w:r w:rsidRPr="007009D8">
              <w:t xml:space="preserve"> this report.</w:t>
            </w:r>
          </w:p>
        </w:tc>
      </w:tr>
    </w:tbl>
    <w:p w14:paraId="2D381EBA" w14:textId="77777777" w:rsidR="00264425" w:rsidRDefault="00264425" w:rsidP="00DB384B">
      <w:pPr>
        <w:rPr>
          <w:lang w:val="en-US"/>
        </w:rPr>
      </w:pPr>
      <w:bookmarkStart w:id="8" w:name="dstart"/>
      <w:bookmarkStart w:id="9" w:name="dbreak"/>
      <w:bookmarkEnd w:id="8"/>
      <w:bookmarkEnd w:id="9"/>
    </w:p>
    <w:p w14:paraId="5CFF9E95" w14:textId="77777777" w:rsidR="00D338E0" w:rsidRDefault="00D338E0">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14:paraId="64E676FB" w14:textId="77777777" w:rsidR="00B90D01" w:rsidRPr="00502C56" w:rsidRDefault="00B90D01" w:rsidP="00B90D01">
      <w:pPr>
        <w:keepNext/>
        <w:numPr>
          <w:ilvl w:val="0"/>
          <w:numId w:val="4"/>
        </w:numPr>
        <w:tabs>
          <w:tab w:val="clear" w:pos="567"/>
          <w:tab w:val="clear" w:pos="1134"/>
          <w:tab w:val="clear" w:pos="1701"/>
          <w:tab w:val="clear" w:pos="2268"/>
          <w:tab w:val="clear" w:pos="2835"/>
        </w:tabs>
        <w:overflowPunct/>
        <w:autoSpaceDE/>
        <w:autoSpaceDN/>
        <w:adjustRightInd/>
        <w:spacing w:after="120"/>
        <w:ind w:left="709" w:hanging="709"/>
        <w:jc w:val="both"/>
        <w:textAlignment w:val="auto"/>
        <w:rPr>
          <w:rFonts w:asciiTheme="minorHAnsi" w:hAnsiTheme="minorHAnsi"/>
          <w:b/>
          <w:szCs w:val="24"/>
        </w:rPr>
      </w:pPr>
      <w:r w:rsidRPr="00502C56">
        <w:rPr>
          <w:rFonts w:asciiTheme="minorHAnsi" w:hAnsiTheme="minorHAnsi"/>
          <w:b/>
          <w:szCs w:val="24"/>
        </w:rPr>
        <w:lastRenderedPageBreak/>
        <w:t>Background</w:t>
      </w:r>
    </w:p>
    <w:p w14:paraId="786F734A" w14:textId="77777777" w:rsidR="00B90D01" w:rsidRPr="00502C56" w:rsidRDefault="00B90D01" w:rsidP="00B90D01">
      <w:pPr>
        <w:numPr>
          <w:ilvl w:val="1"/>
          <w:numId w:val="3"/>
        </w:numPr>
        <w:tabs>
          <w:tab w:val="clear" w:pos="567"/>
          <w:tab w:val="clear" w:pos="1134"/>
          <w:tab w:val="clear" w:pos="1701"/>
          <w:tab w:val="clear" w:pos="2268"/>
          <w:tab w:val="clear" w:pos="2835"/>
        </w:tabs>
        <w:overflowPunct/>
        <w:autoSpaceDE/>
        <w:autoSpaceDN/>
        <w:adjustRightInd/>
        <w:spacing w:after="120"/>
        <w:ind w:left="709" w:hanging="709"/>
        <w:jc w:val="both"/>
        <w:textAlignment w:val="auto"/>
        <w:rPr>
          <w:rFonts w:asciiTheme="minorHAnsi" w:hAnsiTheme="minorHAnsi"/>
          <w:szCs w:val="24"/>
          <w:lang w:val="en-US"/>
        </w:rPr>
      </w:pPr>
      <w:r w:rsidRPr="00502C56">
        <w:rPr>
          <w:rFonts w:asciiTheme="minorHAnsi" w:hAnsiTheme="minorHAnsi"/>
          <w:szCs w:val="24"/>
          <w:lang w:val="en-US"/>
        </w:rPr>
        <w:t>No. 141 of the ITU Constitution stipulates that there shall be a World Telecommunication Development Conference (WTDC) between two Plenipotentiary Conferences.</w:t>
      </w:r>
    </w:p>
    <w:p w14:paraId="66A6E49A" w14:textId="77777777" w:rsidR="00B90D01" w:rsidRPr="00502C56" w:rsidRDefault="00B90D01" w:rsidP="00B90D01">
      <w:pPr>
        <w:numPr>
          <w:ilvl w:val="1"/>
          <w:numId w:val="3"/>
        </w:numPr>
        <w:tabs>
          <w:tab w:val="clear" w:pos="567"/>
          <w:tab w:val="clear" w:pos="1134"/>
          <w:tab w:val="clear" w:pos="1701"/>
          <w:tab w:val="clear" w:pos="2268"/>
          <w:tab w:val="clear" w:pos="2835"/>
        </w:tabs>
        <w:overflowPunct/>
        <w:autoSpaceDE/>
        <w:autoSpaceDN/>
        <w:adjustRightInd/>
        <w:spacing w:after="120"/>
        <w:ind w:left="709" w:hanging="709"/>
        <w:jc w:val="both"/>
        <w:textAlignment w:val="auto"/>
        <w:rPr>
          <w:rFonts w:asciiTheme="minorHAnsi" w:hAnsiTheme="minorHAnsi"/>
          <w:szCs w:val="24"/>
          <w:lang w:val="en-US"/>
        </w:rPr>
      </w:pPr>
      <w:r w:rsidRPr="00502C56">
        <w:rPr>
          <w:rFonts w:asciiTheme="minorHAnsi" w:hAnsiTheme="minorHAnsi"/>
          <w:szCs w:val="24"/>
          <w:lang w:val="en-US"/>
        </w:rPr>
        <w:t xml:space="preserve">Resolution 77 (Rev. Dubai, 2018) resolves to hold the WTDC in the last quarter of 2021. </w:t>
      </w:r>
    </w:p>
    <w:p w14:paraId="2B9CD890" w14:textId="77777777" w:rsidR="00B90D01" w:rsidRPr="00502C56" w:rsidRDefault="00B90D01" w:rsidP="00B90D01">
      <w:pPr>
        <w:numPr>
          <w:ilvl w:val="1"/>
          <w:numId w:val="3"/>
        </w:numPr>
        <w:tabs>
          <w:tab w:val="clear" w:pos="567"/>
          <w:tab w:val="clear" w:pos="1134"/>
          <w:tab w:val="clear" w:pos="1701"/>
          <w:tab w:val="clear" w:pos="2268"/>
          <w:tab w:val="clear" w:pos="2835"/>
        </w:tabs>
        <w:overflowPunct/>
        <w:autoSpaceDE/>
        <w:autoSpaceDN/>
        <w:adjustRightInd/>
        <w:spacing w:after="120"/>
        <w:ind w:left="709" w:hanging="709"/>
        <w:jc w:val="both"/>
        <w:textAlignment w:val="auto"/>
        <w:rPr>
          <w:rFonts w:asciiTheme="minorHAnsi" w:hAnsiTheme="minorHAnsi"/>
          <w:iCs/>
          <w:szCs w:val="24"/>
          <w:lang w:val="en-US"/>
        </w:rPr>
      </w:pPr>
      <w:r w:rsidRPr="00502C56">
        <w:rPr>
          <w:rFonts w:asciiTheme="minorHAnsi" w:hAnsiTheme="minorHAnsi"/>
          <w:szCs w:val="24"/>
          <w:lang w:val="en-US"/>
        </w:rPr>
        <w:t>WTDC Resolution 31 (Rev. Buenos Aires, 2017)</w:t>
      </w:r>
      <w:r w:rsidRPr="00502C56">
        <w:rPr>
          <w:rFonts w:asciiTheme="minorHAnsi" w:hAnsiTheme="minorHAnsi"/>
          <w:iCs/>
          <w:szCs w:val="24"/>
          <w:lang w:val="en-US"/>
        </w:rPr>
        <w:t xml:space="preserve"> expresses the firm conviction</w:t>
      </w:r>
      <w:r w:rsidRPr="00502C56">
        <w:rPr>
          <w:rFonts w:asciiTheme="minorHAnsi" w:hAnsiTheme="minorHAnsi"/>
          <w:i/>
          <w:szCs w:val="24"/>
          <w:lang w:val="en-US"/>
        </w:rPr>
        <w:t xml:space="preserve"> </w:t>
      </w:r>
      <w:r w:rsidRPr="00502C56">
        <w:rPr>
          <w:rFonts w:asciiTheme="minorHAnsi" w:hAnsiTheme="minorHAnsi"/>
          <w:szCs w:val="24"/>
          <w:lang w:val="en-US"/>
        </w:rPr>
        <w:t>that the coordination of preparations at regional level for the six regions of the ITU Telecommunication Development Sector (ITU-D) are of great benefit to Member States.</w:t>
      </w:r>
    </w:p>
    <w:p w14:paraId="3B2CE660" w14:textId="77777777" w:rsidR="00B90D01" w:rsidRPr="00502C56" w:rsidRDefault="00B90D01" w:rsidP="00B90D01">
      <w:pPr>
        <w:keepNext/>
        <w:numPr>
          <w:ilvl w:val="0"/>
          <w:numId w:val="4"/>
        </w:numPr>
        <w:tabs>
          <w:tab w:val="clear" w:pos="567"/>
          <w:tab w:val="clear" w:pos="1134"/>
          <w:tab w:val="clear" w:pos="1701"/>
          <w:tab w:val="clear" w:pos="2268"/>
          <w:tab w:val="clear" w:pos="2835"/>
        </w:tabs>
        <w:overflowPunct/>
        <w:autoSpaceDE/>
        <w:autoSpaceDN/>
        <w:adjustRightInd/>
        <w:spacing w:before="240" w:after="120"/>
        <w:ind w:left="709" w:hanging="709"/>
        <w:jc w:val="both"/>
        <w:textAlignment w:val="auto"/>
        <w:rPr>
          <w:rFonts w:asciiTheme="minorHAnsi" w:hAnsiTheme="minorHAnsi"/>
          <w:b/>
          <w:szCs w:val="24"/>
        </w:rPr>
      </w:pPr>
      <w:bookmarkStart w:id="10" w:name="OLE_LINK5"/>
      <w:bookmarkStart w:id="11" w:name="OLE_LINK6"/>
      <w:r w:rsidRPr="00502C56">
        <w:rPr>
          <w:rFonts w:asciiTheme="minorHAnsi" w:hAnsiTheme="minorHAnsi"/>
          <w:b/>
          <w:szCs w:val="24"/>
        </w:rPr>
        <w:t>Place, duration, dates, and venue for WTDC-21</w:t>
      </w:r>
    </w:p>
    <w:p w14:paraId="448ED774" w14:textId="77777777" w:rsidR="00B90D01" w:rsidRPr="00502C56" w:rsidRDefault="00B90D01" w:rsidP="00B90D01">
      <w:pPr>
        <w:numPr>
          <w:ilvl w:val="1"/>
          <w:numId w:val="2"/>
        </w:numPr>
        <w:tabs>
          <w:tab w:val="clear" w:pos="567"/>
          <w:tab w:val="clear" w:pos="1134"/>
          <w:tab w:val="clear" w:pos="1701"/>
          <w:tab w:val="clear" w:pos="2268"/>
          <w:tab w:val="clear" w:pos="2835"/>
          <w:tab w:val="left" w:pos="794"/>
        </w:tabs>
        <w:overflowPunct/>
        <w:autoSpaceDE/>
        <w:autoSpaceDN/>
        <w:adjustRightInd/>
        <w:spacing w:after="120"/>
        <w:ind w:left="709" w:hanging="709"/>
        <w:jc w:val="both"/>
        <w:textAlignment w:val="auto"/>
        <w:rPr>
          <w:rFonts w:asciiTheme="minorHAnsi" w:hAnsiTheme="minorHAnsi"/>
          <w:szCs w:val="24"/>
          <w:lang w:val="en-US"/>
        </w:rPr>
      </w:pPr>
      <w:r w:rsidRPr="00502C56">
        <w:rPr>
          <w:rFonts w:asciiTheme="minorHAnsi" w:hAnsiTheme="minorHAnsi"/>
          <w:szCs w:val="24"/>
          <w:lang w:val="en-US"/>
        </w:rPr>
        <w:t>At its 2019 session, the ITU Council noted with appreciation the official invitation from the Government of Ethiopia to host WTDC</w:t>
      </w:r>
      <w:r w:rsidRPr="00502C56">
        <w:rPr>
          <w:rFonts w:asciiTheme="minorHAnsi" w:hAnsiTheme="minorHAnsi"/>
          <w:szCs w:val="24"/>
          <w:lang w:val="en-US"/>
        </w:rPr>
        <w:noBreakHyphen/>
        <w:t>21 in Addis Ababa from 8 to 19 November 2021 and approved the precise place and exact dates.</w:t>
      </w:r>
    </w:p>
    <w:p w14:paraId="36EC4A2B" w14:textId="0600E7B7" w:rsidR="00B90D01" w:rsidRPr="00502C56" w:rsidRDefault="00B90D01" w:rsidP="00B90D01">
      <w:pPr>
        <w:numPr>
          <w:ilvl w:val="1"/>
          <w:numId w:val="2"/>
        </w:numPr>
        <w:tabs>
          <w:tab w:val="clear" w:pos="567"/>
          <w:tab w:val="clear" w:pos="1134"/>
          <w:tab w:val="clear" w:pos="1701"/>
          <w:tab w:val="clear" w:pos="2268"/>
          <w:tab w:val="clear" w:pos="2835"/>
          <w:tab w:val="left" w:pos="794"/>
        </w:tabs>
        <w:overflowPunct/>
        <w:autoSpaceDE/>
        <w:autoSpaceDN/>
        <w:adjustRightInd/>
        <w:spacing w:after="120"/>
        <w:ind w:left="709" w:hanging="709"/>
        <w:jc w:val="both"/>
        <w:textAlignment w:val="auto"/>
        <w:rPr>
          <w:rFonts w:asciiTheme="minorHAnsi" w:hAnsiTheme="minorHAnsi"/>
          <w:szCs w:val="24"/>
          <w:lang w:val="en-US"/>
        </w:rPr>
      </w:pPr>
      <w:r w:rsidRPr="00502C56">
        <w:rPr>
          <w:rFonts w:asciiTheme="minorHAnsi" w:hAnsiTheme="minorHAnsi"/>
          <w:szCs w:val="24"/>
          <w:lang w:val="en"/>
        </w:rPr>
        <w:t xml:space="preserve">By </w:t>
      </w:r>
      <w:hyperlink r:id="rId9" w:history="1">
        <w:r w:rsidRPr="00502C56">
          <w:rPr>
            <w:rStyle w:val="Hyperlink"/>
            <w:rFonts w:asciiTheme="minorHAnsi" w:hAnsiTheme="minorHAnsi"/>
            <w:szCs w:val="24"/>
            <w:lang w:val="en"/>
          </w:rPr>
          <w:t>Circular Letter No. 19/33</w:t>
        </w:r>
      </w:hyperlink>
      <w:r w:rsidRPr="00502C56">
        <w:rPr>
          <w:rFonts w:asciiTheme="minorHAnsi" w:hAnsiTheme="minorHAnsi"/>
          <w:szCs w:val="24"/>
          <w:u w:val="single"/>
          <w:lang w:val="en"/>
        </w:rPr>
        <w:t xml:space="preserve"> </w:t>
      </w:r>
      <w:r w:rsidRPr="00502C56">
        <w:rPr>
          <w:rFonts w:asciiTheme="minorHAnsi" w:hAnsiTheme="minorHAnsi"/>
          <w:szCs w:val="24"/>
          <w:lang w:val="en"/>
        </w:rPr>
        <w:t xml:space="preserve">of 22 July 2019, ITU Member States were invited to confirm, in writing, their agreement with the precise place and exact dates of WTDC-21 </w:t>
      </w:r>
      <w:r w:rsidRPr="00502C56">
        <w:rPr>
          <w:rFonts w:asciiTheme="minorHAnsi" w:hAnsiTheme="minorHAnsi"/>
          <w:szCs w:val="24"/>
          <w:lang w:val="en-US"/>
        </w:rPr>
        <w:t>by 30 September 2019.</w:t>
      </w:r>
    </w:p>
    <w:p w14:paraId="21E622F9" w14:textId="77777777" w:rsidR="00B90D01" w:rsidRPr="00502C56" w:rsidRDefault="00B90D01" w:rsidP="00B90D01">
      <w:pPr>
        <w:numPr>
          <w:ilvl w:val="1"/>
          <w:numId w:val="2"/>
        </w:numPr>
        <w:tabs>
          <w:tab w:val="clear" w:pos="567"/>
          <w:tab w:val="clear" w:pos="1134"/>
          <w:tab w:val="clear" w:pos="1701"/>
          <w:tab w:val="clear" w:pos="2268"/>
          <w:tab w:val="clear" w:pos="2835"/>
          <w:tab w:val="left" w:pos="794"/>
        </w:tabs>
        <w:overflowPunct/>
        <w:autoSpaceDE/>
        <w:autoSpaceDN/>
        <w:adjustRightInd/>
        <w:spacing w:after="120"/>
        <w:ind w:left="709" w:hanging="709"/>
        <w:jc w:val="both"/>
        <w:textAlignment w:val="auto"/>
        <w:rPr>
          <w:rFonts w:asciiTheme="minorHAnsi" w:hAnsiTheme="minorHAnsi"/>
          <w:szCs w:val="24"/>
          <w:lang w:val="en-US"/>
        </w:rPr>
      </w:pPr>
      <w:r w:rsidRPr="00502C56">
        <w:rPr>
          <w:rFonts w:asciiTheme="minorHAnsi" w:hAnsiTheme="minorHAnsi"/>
          <w:szCs w:val="24"/>
          <w:lang w:val="en-US"/>
        </w:rPr>
        <w:t xml:space="preserve">By </w:t>
      </w:r>
      <w:hyperlink r:id="rId10" w:history="1">
        <w:r w:rsidRPr="00502C56">
          <w:rPr>
            <w:rStyle w:val="Hyperlink"/>
            <w:rFonts w:asciiTheme="minorHAnsi" w:hAnsiTheme="minorHAnsi"/>
            <w:szCs w:val="24"/>
            <w:lang w:val="en"/>
          </w:rPr>
          <w:t>Circular Letter No. 19/45</w:t>
        </w:r>
      </w:hyperlink>
      <w:r w:rsidRPr="00502C56">
        <w:rPr>
          <w:rFonts w:asciiTheme="minorHAnsi" w:hAnsiTheme="minorHAnsi"/>
          <w:szCs w:val="24"/>
          <w:u w:val="single"/>
          <w:lang w:val="en"/>
        </w:rPr>
        <w:t xml:space="preserve"> </w:t>
      </w:r>
      <w:r w:rsidRPr="00502C56">
        <w:rPr>
          <w:rFonts w:asciiTheme="minorHAnsi" w:hAnsiTheme="minorHAnsi"/>
          <w:szCs w:val="24"/>
          <w:lang w:val="en"/>
        </w:rPr>
        <w:t>of 3 October 2019</w:t>
      </w:r>
      <w:r w:rsidRPr="00502C56">
        <w:rPr>
          <w:rFonts w:asciiTheme="minorHAnsi" w:hAnsiTheme="minorHAnsi"/>
          <w:szCs w:val="24"/>
          <w:lang w:val="en-US"/>
        </w:rPr>
        <w:t xml:space="preserve">, ITU Member States were informed that the consultation carried out as outlined above had received the agreement of the required majority of ITU Member States, in accordance with Nos. 42 and 213 of the ITU Convention. </w:t>
      </w:r>
    </w:p>
    <w:p w14:paraId="14D86BA6" w14:textId="77777777" w:rsidR="00B90D01" w:rsidRPr="00502C56" w:rsidRDefault="00B90D01" w:rsidP="00B90D01">
      <w:pPr>
        <w:numPr>
          <w:ilvl w:val="1"/>
          <w:numId w:val="2"/>
        </w:numPr>
        <w:tabs>
          <w:tab w:val="clear" w:pos="567"/>
          <w:tab w:val="clear" w:pos="1134"/>
          <w:tab w:val="clear" w:pos="1701"/>
          <w:tab w:val="clear" w:pos="2268"/>
          <w:tab w:val="clear" w:pos="2835"/>
          <w:tab w:val="left" w:pos="794"/>
        </w:tabs>
        <w:overflowPunct/>
        <w:autoSpaceDE/>
        <w:autoSpaceDN/>
        <w:adjustRightInd/>
        <w:spacing w:after="120"/>
        <w:ind w:left="709" w:hanging="709"/>
        <w:jc w:val="both"/>
        <w:textAlignment w:val="auto"/>
        <w:rPr>
          <w:rFonts w:asciiTheme="minorHAnsi" w:hAnsiTheme="minorHAnsi"/>
          <w:szCs w:val="24"/>
          <w:lang w:val="en-US"/>
        </w:rPr>
      </w:pPr>
      <w:r w:rsidRPr="00502C56">
        <w:rPr>
          <w:rFonts w:asciiTheme="minorHAnsi" w:hAnsiTheme="minorHAnsi"/>
          <w:szCs w:val="24"/>
          <w:lang w:val="en-US"/>
        </w:rPr>
        <w:t>It is envisaged that a Youth Summit will be held on 6 and 7 November 2021, just prior to WTDC-21, also in Addis Ababa.</w:t>
      </w:r>
    </w:p>
    <w:p w14:paraId="4DA673D4" w14:textId="77777777" w:rsidR="00B90D01" w:rsidRPr="006C37B0" w:rsidRDefault="00B90D01" w:rsidP="00B90D01">
      <w:pPr>
        <w:keepNext/>
        <w:numPr>
          <w:ilvl w:val="0"/>
          <w:numId w:val="4"/>
        </w:numPr>
        <w:tabs>
          <w:tab w:val="clear" w:pos="567"/>
          <w:tab w:val="clear" w:pos="1134"/>
          <w:tab w:val="clear" w:pos="1701"/>
          <w:tab w:val="clear" w:pos="2268"/>
          <w:tab w:val="clear" w:pos="2835"/>
        </w:tabs>
        <w:overflowPunct/>
        <w:autoSpaceDE/>
        <w:autoSpaceDN/>
        <w:adjustRightInd/>
        <w:spacing w:before="240" w:after="120"/>
        <w:ind w:left="709" w:hanging="709"/>
        <w:jc w:val="both"/>
        <w:textAlignment w:val="auto"/>
        <w:rPr>
          <w:rFonts w:asciiTheme="minorHAnsi" w:hAnsiTheme="minorHAnsi"/>
          <w:b/>
          <w:szCs w:val="24"/>
        </w:rPr>
      </w:pPr>
      <w:r w:rsidRPr="006C37B0">
        <w:rPr>
          <w:rFonts w:asciiTheme="minorHAnsi" w:hAnsiTheme="minorHAnsi"/>
          <w:b/>
          <w:szCs w:val="24"/>
        </w:rPr>
        <w:t>Latest developments</w:t>
      </w:r>
    </w:p>
    <w:p w14:paraId="05B67285" w14:textId="77777777" w:rsidR="00B90D01" w:rsidRPr="00502C56" w:rsidRDefault="00B90D01" w:rsidP="00B90D01">
      <w:pPr>
        <w:tabs>
          <w:tab w:val="clear" w:pos="567"/>
          <w:tab w:val="clear" w:pos="1134"/>
          <w:tab w:val="clear" w:pos="1701"/>
          <w:tab w:val="clear" w:pos="2268"/>
          <w:tab w:val="clear" w:pos="2835"/>
        </w:tabs>
        <w:overflowPunct/>
        <w:autoSpaceDE/>
        <w:autoSpaceDN/>
        <w:adjustRightInd/>
        <w:spacing w:after="120"/>
        <w:ind w:left="709" w:hanging="709"/>
        <w:jc w:val="both"/>
        <w:textAlignment w:val="auto"/>
        <w:rPr>
          <w:rFonts w:asciiTheme="minorHAnsi" w:hAnsiTheme="minorHAnsi"/>
          <w:szCs w:val="24"/>
          <w:lang w:val="en-US"/>
        </w:rPr>
      </w:pPr>
      <w:r w:rsidRPr="006C37B0">
        <w:rPr>
          <w:rFonts w:asciiTheme="minorHAnsi" w:hAnsiTheme="minorHAnsi"/>
          <w:bCs/>
          <w:szCs w:val="24"/>
          <w:lang w:val="en-US"/>
        </w:rPr>
        <w:t>3.1</w:t>
      </w:r>
      <w:r w:rsidRPr="006C37B0">
        <w:rPr>
          <w:rFonts w:asciiTheme="minorHAnsi" w:hAnsiTheme="minorHAnsi"/>
          <w:bCs/>
          <w:szCs w:val="24"/>
          <w:lang w:val="en-US"/>
        </w:rPr>
        <w:tab/>
      </w:r>
      <w:r w:rsidRPr="00502C56">
        <w:rPr>
          <w:rFonts w:asciiTheme="minorHAnsi" w:hAnsiTheme="minorHAnsi"/>
          <w:bCs/>
          <w:szCs w:val="24"/>
          <w:lang w:val="en-US"/>
        </w:rPr>
        <w:t>A first site visit took place from 30 September to 3 October 2019 by an ITU team to visit potential venues to hold the events, and to visit the potential hotels where participants and ITU staff will be staying.</w:t>
      </w:r>
    </w:p>
    <w:p w14:paraId="43541E60" w14:textId="44F3835A" w:rsidR="00B90D01" w:rsidRPr="006C37B0" w:rsidRDefault="00B90D01" w:rsidP="00B90D01">
      <w:pPr>
        <w:tabs>
          <w:tab w:val="clear" w:pos="567"/>
          <w:tab w:val="clear" w:pos="1134"/>
          <w:tab w:val="clear" w:pos="1701"/>
          <w:tab w:val="clear" w:pos="2268"/>
          <w:tab w:val="clear" w:pos="2835"/>
        </w:tabs>
        <w:overflowPunct/>
        <w:autoSpaceDE/>
        <w:autoSpaceDN/>
        <w:adjustRightInd/>
        <w:spacing w:after="120"/>
        <w:ind w:left="709" w:hanging="709"/>
        <w:jc w:val="both"/>
        <w:textAlignment w:val="auto"/>
        <w:rPr>
          <w:rFonts w:asciiTheme="minorHAnsi" w:hAnsiTheme="minorHAnsi"/>
          <w:bCs/>
          <w:szCs w:val="24"/>
          <w:lang w:val="en-US"/>
        </w:rPr>
      </w:pPr>
      <w:r w:rsidRPr="006C37B0">
        <w:rPr>
          <w:rFonts w:asciiTheme="minorHAnsi" w:hAnsiTheme="minorHAnsi"/>
          <w:szCs w:val="24"/>
        </w:rPr>
        <w:t>3.2</w:t>
      </w:r>
      <w:r w:rsidRPr="006C37B0">
        <w:rPr>
          <w:rFonts w:asciiTheme="minorHAnsi" w:hAnsiTheme="minorHAnsi"/>
          <w:szCs w:val="24"/>
        </w:rPr>
        <w:tab/>
        <w:t xml:space="preserve">A draft Host Country Agreement was shared with H.E. Dr Abraham Belay, Minister of Innovation and Technology, on 26 February 2020. </w:t>
      </w:r>
      <w:r w:rsidRPr="00502C56">
        <w:rPr>
          <w:rFonts w:asciiTheme="minorHAnsi" w:hAnsiTheme="minorHAnsi"/>
          <w:szCs w:val="24"/>
        </w:rPr>
        <w:t>Negotiations between Ethiopia and ITU relating to the holding, organizing and financing of WTDC-21 and of the Youth Summit are now under way.</w:t>
      </w:r>
      <w:r w:rsidRPr="00502C56">
        <w:rPr>
          <w:rFonts w:asciiTheme="minorHAnsi" w:hAnsiTheme="minorHAnsi"/>
          <w:bCs/>
          <w:szCs w:val="24"/>
          <w:lang w:val="en-US"/>
        </w:rPr>
        <w:t xml:space="preserve"> </w:t>
      </w:r>
    </w:p>
    <w:p w14:paraId="0D1E1C59" w14:textId="025CE998" w:rsidR="00B90D01" w:rsidRDefault="00B90D01" w:rsidP="00B90D01">
      <w:pPr>
        <w:tabs>
          <w:tab w:val="clear" w:pos="567"/>
          <w:tab w:val="clear" w:pos="1134"/>
          <w:tab w:val="clear" w:pos="1701"/>
          <w:tab w:val="clear" w:pos="2268"/>
          <w:tab w:val="clear" w:pos="2835"/>
        </w:tabs>
        <w:overflowPunct/>
        <w:autoSpaceDE/>
        <w:autoSpaceDN/>
        <w:adjustRightInd/>
        <w:spacing w:after="120"/>
        <w:ind w:left="709" w:hanging="709"/>
        <w:jc w:val="both"/>
        <w:textAlignment w:val="auto"/>
        <w:rPr>
          <w:rFonts w:asciiTheme="minorHAnsi" w:hAnsiTheme="minorHAnsi"/>
          <w:bCs/>
          <w:szCs w:val="24"/>
          <w:lang w:val="en-US"/>
        </w:rPr>
      </w:pPr>
      <w:r w:rsidRPr="006C37B0">
        <w:rPr>
          <w:rFonts w:asciiTheme="minorHAnsi" w:hAnsiTheme="minorHAnsi"/>
          <w:bCs/>
          <w:szCs w:val="24"/>
          <w:lang w:val="en-US"/>
        </w:rPr>
        <w:t>3.3</w:t>
      </w:r>
      <w:r w:rsidRPr="006C37B0">
        <w:rPr>
          <w:rFonts w:asciiTheme="minorHAnsi" w:hAnsiTheme="minorHAnsi"/>
          <w:bCs/>
          <w:szCs w:val="24"/>
          <w:lang w:val="en-US"/>
        </w:rPr>
        <w:tab/>
        <w:t xml:space="preserve">Mr Reba </w:t>
      </w:r>
      <w:proofErr w:type="spellStart"/>
      <w:r w:rsidRPr="006C37B0">
        <w:rPr>
          <w:rFonts w:asciiTheme="minorHAnsi" w:hAnsiTheme="minorHAnsi"/>
          <w:bCs/>
          <w:szCs w:val="24"/>
          <w:lang w:val="en-US"/>
        </w:rPr>
        <w:t>Balcha</w:t>
      </w:r>
      <w:proofErr w:type="spellEnd"/>
      <w:r w:rsidRPr="006C37B0">
        <w:rPr>
          <w:rFonts w:asciiTheme="minorHAnsi" w:hAnsiTheme="minorHAnsi"/>
          <w:bCs/>
          <w:szCs w:val="24"/>
          <w:lang w:val="en-US"/>
        </w:rPr>
        <w:t xml:space="preserve">, Director General of the Ethiopian Communications Authority, participated in the Web Dialogue on WTDC that took place online on 24 March, confirming Ethiopia’s commitment </w:t>
      </w:r>
      <w:r>
        <w:rPr>
          <w:rFonts w:asciiTheme="minorHAnsi" w:hAnsiTheme="minorHAnsi"/>
          <w:bCs/>
          <w:szCs w:val="24"/>
          <w:lang w:val="en-US"/>
        </w:rPr>
        <w:t>to</w:t>
      </w:r>
      <w:r w:rsidRPr="006C37B0">
        <w:rPr>
          <w:rFonts w:asciiTheme="minorHAnsi" w:hAnsiTheme="minorHAnsi"/>
          <w:bCs/>
          <w:szCs w:val="24"/>
          <w:lang w:val="en-US"/>
        </w:rPr>
        <w:t xml:space="preserve"> the holding of WTDC-21 in Addis Ababa. Mr </w:t>
      </w:r>
      <w:proofErr w:type="spellStart"/>
      <w:r w:rsidRPr="006C37B0">
        <w:rPr>
          <w:rFonts w:asciiTheme="minorHAnsi" w:hAnsiTheme="minorHAnsi"/>
          <w:bCs/>
          <w:szCs w:val="24"/>
          <w:lang w:val="en-US"/>
        </w:rPr>
        <w:t>Balcha</w:t>
      </w:r>
      <w:proofErr w:type="spellEnd"/>
      <w:r w:rsidRPr="006C37B0">
        <w:rPr>
          <w:rFonts w:asciiTheme="minorHAnsi" w:hAnsiTheme="minorHAnsi"/>
          <w:bCs/>
          <w:szCs w:val="24"/>
          <w:lang w:val="en-US"/>
        </w:rPr>
        <w:t xml:space="preserve"> stated that Ethiopia had already put in place an </w:t>
      </w:r>
      <w:proofErr w:type="spellStart"/>
      <w:r w:rsidRPr="006C37B0">
        <w:rPr>
          <w:rFonts w:asciiTheme="minorHAnsi" w:hAnsiTheme="minorHAnsi"/>
          <w:bCs/>
          <w:szCs w:val="24"/>
          <w:lang w:val="en-US"/>
        </w:rPr>
        <w:t>Organising</w:t>
      </w:r>
      <w:proofErr w:type="spellEnd"/>
      <w:r w:rsidRPr="006C37B0">
        <w:rPr>
          <w:rFonts w:asciiTheme="minorHAnsi" w:hAnsiTheme="minorHAnsi"/>
          <w:bCs/>
          <w:szCs w:val="24"/>
          <w:lang w:val="en-US"/>
        </w:rPr>
        <w:t xml:space="preserve"> Committee and various subcommittees and had started internal preparations. He also announced that the Conference logo and website would be unveiled shortly.</w:t>
      </w:r>
    </w:p>
    <w:p w14:paraId="57324325" w14:textId="065DD2FD" w:rsidR="00B90D01" w:rsidRPr="006C37B0" w:rsidRDefault="00B90D01" w:rsidP="00B90D01">
      <w:pPr>
        <w:tabs>
          <w:tab w:val="clear" w:pos="567"/>
          <w:tab w:val="clear" w:pos="1134"/>
          <w:tab w:val="clear" w:pos="1701"/>
          <w:tab w:val="clear" w:pos="2268"/>
          <w:tab w:val="clear" w:pos="2835"/>
        </w:tabs>
        <w:overflowPunct/>
        <w:autoSpaceDE/>
        <w:autoSpaceDN/>
        <w:adjustRightInd/>
        <w:spacing w:after="120"/>
        <w:ind w:left="709" w:hanging="709"/>
        <w:jc w:val="both"/>
        <w:textAlignment w:val="auto"/>
        <w:rPr>
          <w:rFonts w:asciiTheme="minorHAnsi" w:hAnsiTheme="minorHAnsi"/>
          <w:szCs w:val="24"/>
          <w:lang w:val="en-US"/>
        </w:rPr>
      </w:pPr>
      <w:r>
        <w:rPr>
          <w:rFonts w:asciiTheme="minorHAnsi" w:hAnsiTheme="minorHAnsi"/>
          <w:bCs/>
          <w:szCs w:val="24"/>
          <w:lang w:val="en-US"/>
        </w:rPr>
        <w:t>3.4</w:t>
      </w:r>
      <w:r>
        <w:rPr>
          <w:rFonts w:asciiTheme="minorHAnsi" w:hAnsiTheme="minorHAnsi"/>
          <w:bCs/>
          <w:szCs w:val="24"/>
          <w:lang w:val="en-US"/>
        </w:rPr>
        <w:tab/>
        <w:t xml:space="preserve">Discussions on the Conference preparatory process and the development of impact-oriented outcomes began in a brainstorming session during </w:t>
      </w:r>
      <w:hyperlink r:id="rId11" w:history="1">
        <w:r w:rsidRPr="000124CD">
          <w:rPr>
            <w:rStyle w:val="Hyperlink"/>
            <w:rFonts w:asciiTheme="minorHAnsi" w:hAnsiTheme="minorHAnsi"/>
            <w:bCs/>
            <w:szCs w:val="24"/>
            <w:lang w:val="en-US"/>
          </w:rPr>
          <w:t>TDAG-19</w:t>
        </w:r>
      </w:hyperlink>
      <w:r>
        <w:rPr>
          <w:rFonts w:asciiTheme="minorHAnsi" w:hAnsiTheme="minorHAnsi"/>
          <w:bCs/>
          <w:szCs w:val="24"/>
          <w:lang w:val="en-US"/>
        </w:rPr>
        <w:t xml:space="preserve">. These discussions have been further informed through a </w:t>
      </w:r>
      <w:hyperlink r:id="rId12" w:history="1">
        <w:r w:rsidRPr="00DF0169">
          <w:rPr>
            <w:rStyle w:val="Hyperlink"/>
            <w:rFonts w:asciiTheme="minorHAnsi" w:hAnsiTheme="minorHAnsi"/>
            <w:bCs/>
            <w:szCs w:val="24"/>
            <w:lang w:val="en-US"/>
          </w:rPr>
          <w:t>membership-wide survey</w:t>
        </w:r>
      </w:hyperlink>
      <w:r>
        <w:rPr>
          <w:rFonts w:asciiTheme="minorHAnsi" w:hAnsiTheme="minorHAnsi"/>
          <w:bCs/>
          <w:szCs w:val="24"/>
          <w:lang w:val="en-US"/>
        </w:rPr>
        <w:t xml:space="preserve">, as well as a </w:t>
      </w:r>
      <w:hyperlink r:id="rId13" w:history="1">
        <w:r w:rsidRPr="00DF0169">
          <w:rPr>
            <w:rStyle w:val="Hyperlink"/>
            <w:rFonts w:asciiTheme="minorHAnsi" w:hAnsiTheme="minorHAnsi"/>
            <w:bCs/>
            <w:szCs w:val="24"/>
            <w:lang w:val="en-US"/>
          </w:rPr>
          <w:t>TDAG web dialogue</w:t>
        </w:r>
      </w:hyperlink>
      <w:r>
        <w:rPr>
          <w:rFonts w:asciiTheme="minorHAnsi" w:hAnsiTheme="minorHAnsi"/>
          <w:bCs/>
          <w:szCs w:val="24"/>
          <w:lang w:val="en-US"/>
        </w:rPr>
        <w:t>. The ongoing consultations will continue up to TDAG meeting in June 2020.</w:t>
      </w:r>
    </w:p>
    <w:bookmarkEnd w:id="10"/>
    <w:bookmarkEnd w:id="11"/>
    <w:p w14:paraId="3B613FF1" w14:textId="77777777" w:rsidR="00B90D01" w:rsidRPr="006C37B0" w:rsidRDefault="00B90D01" w:rsidP="00B90D01">
      <w:pPr>
        <w:tabs>
          <w:tab w:val="clear" w:pos="567"/>
          <w:tab w:val="clear" w:pos="1134"/>
          <w:tab w:val="clear" w:pos="1701"/>
          <w:tab w:val="clear" w:pos="2268"/>
          <w:tab w:val="clear" w:pos="2835"/>
        </w:tabs>
        <w:overflowPunct/>
        <w:autoSpaceDE/>
        <w:autoSpaceDN/>
        <w:adjustRightInd/>
        <w:spacing w:before="600"/>
        <w:jc w:val="center"/>
        <w:textAlignment w:val="auto"/>
        <w:rPr>
          <w:szCs w:val="24"/>
        </w:rPr>
      </w:pPr>
      <w:r w:rsidRPr="006C37B0">
        <w:rPr>
          <w:rFonts w:asciiTheme="minorHAnsi" w:hAnsiTheme="minorHAnsi"/>
          <w:szCs w:val="24"/>
        </w:rPr>
        <w:t>________________</w:t>
      </w:r>
    </w:p>
    <w:sectPr w:rsidR="00B90D01" w:rsidRPr="006C37B0" w:rsidSect="004D1851">
      <w:head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6B9B8" w14:textId="77777777" w:rsidR="00793188" w:rsidRDefault="00793188">
      <w:r>
        <w:separator/>
      </w:r>
    </w:p>
  </w:endnote>
  <w:endnote w:type="continuationSeparator" w:id="0">
    <w:p w14:paraId="1EC7DA0A"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EEA2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CC53E" w14:textId="77777777" w:rsidR="00793188" w:rsidRDefault="00793188">
      <w:r>
        <w:t>____________________</w:t>
      </w:r>
    </w:p>
  </w:footnote>
  <w:footnote w:type="continuationSeparator" w:id="0">
    <w:p w14:paraId="28ED39DE" w14:textId="77777777" w:rsidR="00793188" w:rsidRDefault="0079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B68E8"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719470C2" w14:textId="3F0FB4C6" w:rsidR="00322D0D" w:rsidRPr="00623AE3" w:rsidRDefault="00D338E0" w:rsidP="00D338E0">
    <w:pPr>
      <w:pStyle w:val="Header"/>
      <w:rPr>
        <w:bCs/>
      </w:rPr>
    </w:pPr>
    <w:r>
      <w:rPr>
        <w:bCs/>
      </w:rPr>
      <w:t>C20</w:t>
    </w:r>
    <w:r w:rsidR="00623AE3" w:rsidRPr="00623AE3">
      <w:rPr>
        <w:bCs/>
      </w:rPr>
      <w:t>/</w:t>
    </w:r>
    <w:r w:rsidR="00B90D01">
      <w:rPr>
        <w:bCs/>
      </w:rPr>
      <w:t>30</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04F7429"/>
    <w:multiLevelType w:val="multilevel"/>
    <w:tmpl w:val="674656F2"/>
    <w:lvl w:ilvl="0">
      <w:start w:val="2"/>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937"/>
        </w:tabs>
        <w:ind w:left="937" w:hanging="795"/>
      </w:pPr>
      <w:rPr>
        <w:rFonts w:cs="Times New Roman" w:hint="default"/>
        <w:b w:val="0"/>
        <w:bCs w:val="0"/>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3A9806D7"/>
    <w:multiLevelType w:val="multilevel"/>
    <w:tmpl w:val="24C0502A"/>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i w:val="0"/>
        <w:i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7D02077D"/>
    <w:multiLevelType w:val="multilevel"/>
    <w:tmpl w:val="24CCF2D8"/>
    <w:lvl w:ilvl="0">
      <w:start w:val="1"/>
      <w:numFmt w:val="decimal"/>
      <w:lvlText w:val="%1."/>
      <w:lvlJc w:val="left"/>
      <w:pPr>
        <w:ind w:left="360" w:hanging="360"/>
      </w:pPr>
      <w:rPr>
        <w:rFonts w:cs="Times New Roman" w:hint="default"/>
      </w:rPr>
    </w:lvl>
    <w:lvl w:ilvl="1">
      <w:start w:val="1"/>
      <w:numFmt w:val="decimal"/>
      <w:isLgl/>
      <w:lvlText w:val="%1.%2"/>
      <w:lvlJc w:val="left"/>
      <w:pPr>
        <w:ind w:left="795" w:hanging="795"/>
      </w:pPr>
      <w:rPr>
        <w:rFonts w:cs="Times New Roman" w:hint="default"/>
      </w:rPr>
    </w:lvl>
    <w:lvl w:ilvl="2">
      <w:start w:val="1"/>
      <w:numFmt w:val="decimal"/>
      <w:isLgl/>
      <w:lvlText w:val="%1.%2.%3"/>
      <w:lvlJc w:val="left"/>
      <w:pPr>
        <w:ind w:left="795" w:hanging="795"/>
      </w:pPr>
      <w:rPr>
        <w:rFonts w:cs="Times New Roman" w:hint="default"/>
      </w:rPr>
    </w:lvl>
    <w:lvl w:ilvl="3">
      <w:start w:val="1"/>
      <w:numFmt w:val="decimal"/>
      <w:isLgl/>
      <w:lvlText w:val="%1.%2.%3.%4"/>
      <w:lvlJc w:val="left"/>
      <w:pPr>
        <w:ind w:left="795" w:hanging="795"/>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F3269"/>
    <w:rsid w:val="00623AE3"/>
    <w:rsid w:val="0064737F"/>
    <w:rsid w:val="006535F1"/>
    <w:rsid w:val="0065557D"/>
    <w:rsid w:val="00662984"/>
    <w:rsid w:val="006716BB"/>
    <w:rsid w:val="0069137D"/>
    <w:rsid w:val="006B6680"/>
    <w:rsid w:val="006B6DCC"/>
    <w:rsid w:val="00702DEF"/>
    <w:rsid w:val="00706861"/>
    <w:rsid w:val="00740FE3"/>
    <w:rsid w:val="0075051B"/>
    <w:rsid w:val="00793188"/>
    <w:rsid w:val="00794D34"/>
    <w:rsid w:val="00813E5E"/>
    <w:rsid w:val="0083581B"/>
    <w:rsid w:val="00864AFF"/>
    <w:rsid w:val="008B4A6A"/>
    <w:rsid w:val="008C7E27"/>
    <w:rsid w:val="009173EF"/>
    <w:rsid w:val="00917982"/>
    <w:rsid w:val="00932906"/>
    <w:rsid w:val="00961B0B"/>
    <w:rsid w:val="009B38C3"/>
    <w:rsid w:val="009E17BD"/>
    <w:rsid w:val="009E485A"/>
    <w:rsid w:val="009F66A3"/>
    <w:rsid w:val="00A04CEC"/>
    <w:rsid w:val="00A27F92"/>
    <w:rsid w:val="00A32257"/>
    <w:rsid w:val="00A36D20"/>
    <w:rsid w:val="00A55622"/>
    <w:rsid w:val="00A83502"/>
    <w:rsid w:val="00A8382F"/>
    <w:rsid w:val="00AC47C8"/>
    <w:rsid w:val="00AD15B3"/>
    <w:rsid w:val="00AF6E49"/>
    <w:rsid w:val="00B04A67"/>
    <w:rsid w:val="00B0583C"/>
    <w:rsid w:val="00B40A81"/>
    <w:rsid w:val="00B44910"/>
    <w:rsid w:val="00B72267"/>
    <w:rsid w:val="00B76EB6"/>
    <w:rsid w:val="00B7737B"/>
    <w:rsid w:val="00B824C8"/>
    <w:rsid w:val="00B90D01"/>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338E0"/>
    <w:rsid w:val="00D65041"/>
    <w:rsid w:val="00DB384B"/>
    <w:rsid w:val="00E10E80"/>
    <w:rsid w:val="00E124F0"/>
    <w:rsid w:val="00E60F04"/>
    <w:rsid w:val="00E854E4"/>
    <w:rsid w:val="00EB0D6F"/>
    <w:rsid w:val="00EB2232"/>
    <w:rsid w:val="00EC5337"/>
    <w:rsid w:val="00F2150A"/>
    <w:rsid w:val="00F231D8"/>
    <w:rsid w:val="00F46C5F"/>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3B80217"/>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ITU-D/Conferences/TDAG/Pages/TDAG25/defaul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u-d.limequery.com/365362?newtest=Y&amp;lang=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Conferences/TDAG/Pages/TDAG24/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19-SG-CIR-0045/" TargetMode="External"/><Relationship Id="rId4" Type="http://schemas.openxmlformats.org/officeDocument/2006/relationships/settings" Target="settings.xml"/><Relationship Id="rId9" Type="http://schemas.openxmlformats.org/officeDocument/2006/relationships/hyperlink" Target="https://www.itu.int/md/S19-SG-CIR-0033/"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06CBC-FB20-4227-B339-71DA99B6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510</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World Telecommunication Development Conference 2021</vt:lpstr>
    </vt:vector>
  </TitlesOfParts>
  <Manager>General Secretariat - Pool</Manager>
  <Company>International Telecommunication Union (ITU)</Company>
  <LinksUpToDate>false</LinksUpToDate>
  <CharactersWithSpaces>3521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Telecommunication Development Conference 2021</dc:title>
  <dc:subject>Council 2020</dc:subject>
  <dc:creator/>
  <cp:keywords>C2020, C20</cp:keywords>
  <dc:description/>
  <cp:lastModifiedBy>Brouard, Ricarda</cp:lastModifiedBy>
  <cp:revision>4</cp:revision>
  <cp:lastPrinted>2000-07-18T13:30:00Z</cp:lastPrinted>
  <dcterms:created xsi:type="dcterms:W3CDTF">2020-04-14T12:41:00Z</dcterms:created>
  <dcterms:modified xsi:type="dcterms:W3CDTF">2020-04-23T08:17:00Z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