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730AD832" w14:textId="77777777">
        <w:trPr>
          <w:cantSplit/>
        </w:trPr>
        <w:tc>
          <w:tcPr>
            <w:tcW w:w="6911" w:type="dxa"/>
          </w:tcPr>
          <w:p w14:paraId="58C043B2" w14:textId="77777777"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</w:t>
            </w:r>
            <w:r w:rsidR="008418F5">
              <w:rPr>
                <w:b/>
                <w:bCs/>
                <w:color w:val="000000"/>
                <w:lang w:eastAsia="zh-CN"/>
              </w:rPr>
              <w:t>20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8418F5">
              <w:rPr>
                <w:b/>
                <w:bCs/>
                <w:color w:val="000000"/>
                <w:lang w:eastAsia="zh-CN"/>
              </w:rPr>
              <w:t>9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8418F5">
              <w:rPr>
                <w:b/>
                <w:bCs/>
                <w:color w:val="000000"/>
                <w:lang w:eastAsia="zh-CN"/>
              </w:rPr>
              <w:t>19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62F1D87B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BC282BA" wp14:editId="601DDB5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04766E0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14FD7D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A4D59AE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1980FB3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E68298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D0F281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3168255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431CA5E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CE161F" w:rsidRPr="00CE161F">
              <w:rPr>
                <w:rFonts w:eastAsia="Times New Roman"/>
                <w:b/>
              </w:rPr>
              <w:t xml:space="preserve"> </w:t>
            </w:r>
            <w:r w:rsidR="00CE161F" w:rsidRPr="00CE161F">
              <w:rPr>
                <w:b/>
              </w:rPr>
              <w:t>PL 2.8</w:t>
            </w:r>
          </w:p>
        </w:tc>
        <w:tc>
          <w:tcPr>
            <w:tcW w:w="3120" w:type="dxa"/>
          </w:tcPr>
          <w:p w14:paraId="052D2EC6" w14:textId="1187664C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CE161F">
              <w:rPr>
                <w:b/>
                <w:bCs/>
                <w:szCs w:val="24"/>
                <w:lang w:eastAsia="zh-CN"/>
              </w:rPr>
              <w:t>30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6125A1D2" w14:textId="77777777">
        <w:trPr>
          <w:cantSplit/>
          <w:trHeight w:val="23"/>
        </w:trPr>
        <w:tc>
          <w:tcPr>
            <w:tcW w:w="6911" w:type="dxa"/>
            <w:vMerge/>
          </w:tcPr>
          <w:p w14:paraId="036E4CE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9893E3E" w14:textId="07DDD121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E161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CE161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7AD805F" w14:textId="77777777">
        <w:trPr>
          <w:cantSplit/>
          <w:trHeight w:val="23"/>
        </w:trPr>
        <w:tc>
          <w:tcPr>
            <w:tcW w:w="6911" w:type="dxa"/>
            <w:vMerge/>
          </w:tcPr>
          <w:p w14:paraId="7BBDD232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C35D15C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0F4997D0" w14:textId="77777777">
        <w:trPr>
          <w:cantSplit/>
        </w:trPr>
        <w:tc>
          <w:tcPr>
            <w:tcW w:w="10031" w:type="dxa"/>
          </w:tcPr>
          <w:p w14:paraId="5622C76E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7B4C83F3" w14:textId="77777777">
        <w:trPr>
          <w:cantSplit/>
        </w:trPr>
        <w:tc>
          <w:tcPr>
            <w:tcW w:w="10031" w:type="dxa"/>
          </w:tcPr>
          <w:p w14:paraId="1551B9AB" w14:textId="738B9590" w:rsidR="0093362E" w:rsidRDefault="00CE161F" w:rsidP="00001B77">
            <w:pPr>
              <w:pStyle w:val="Title1"/>
              <w:rPr>
                <w:bCs/>
                <w:lang w:eastAsia="zh-CN"/>
              </w:rPr>
            </w:pPr>
            <w:r w:rsidRPr="00CE161F">
              <w:rPr>
                <w:bCs/>
                <w:lang w:eastAsia="zh-CN"/>
              </w:rPr>
              <w:t>2021</w:t>
            </w:r>
            <w:r w:rsidR="005246F4">
              <w:rPr>
                <w:rFonts w:hint="eastAsia"/>
                <w:bCs/>
                <w:lang w:eastAsia="zh-CN"/>
              </w:rPr>
              <w:t>年世界电信发展大会</w:t>
            </w:r>
          </w:p>
        </w:tc>
      </w:tr>
    </w:tbl>
    <w:p w14:paraId="416EEF46" w14:textId="77777777" w:rsidR="0093362E" w:rsidRDefault="0093362E" w:rsidP="00001B77">
      <w:pPr>
        <w:rPr>
          <w:lang w:eastAsia="zh-CN"/>
        </w:rPr>
      </w:pPr>
    </w:p>
    <w:p w14:paraId="57DE1CC8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283E3B27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30203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7FA280F3" w14:textId="77777777" w:rsidR="00CE161F" w:rsidRPr="00D9621A" w:rsidRDefault="00CE161F" w:rsidP="00CE161F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本文件</w:t>
            </w:r>
            <w:r>
              <w:rPr>
                <w:rFonts w:hint="eastAsia"/>
                <w:szCs w:val="24"/>
                <w:lang w:val="en-US" w:eastAsia="zh-CN"/>
              </w:rPr>
              <w:t>载有</w:t>
            </w:r>
            <w:r>
              <w:rPr>
                <w:rFonts w:hint="eastAsia"/>
                <w:szCs w:val="24"/>
                <w:lang w:eastAsia="zh-CN"/>
              </w:rPr>
              <w:t>截至目前</w:t>
            </w:r>
            <w:r w:rsidRPr="00427CFD">
              <w:rPr>
                <w:rFonts w:hint="eastAsia"/>
                <w:szCs w:val="24"/>
                <w:lang w:eastAsia="zh-CN"/>
              </w:rPr>
              <w:t>为组织</w:t>
            </w:r>
            <w:r>
              <w:rPr>
                <w:rFonts w:hint="eastAsia"/>
                <w:szCs w:val="24"/>
                <w:lang w:eastAsia="zh-CN"/>
              </w:rPr>
              <w:t>定于</w:t>
            </w:r>
            <w:r w:rsidRPr="00427CFD">
              <w:rPr>
                <w:rFonts w:hint="eastAsia"/>
                <w:szCs w:val="24"/>
                <w:lang w:eastAsia="zh-CN"/>
              </w:rPr>
              <w:t>2021</w:t>
            </w:r>
            <w:r w:rsidRPr="00427CFD">
              <w:rPr>
                <w:rFonts w:hint="eastAsia"/>
                <w:szCs w:val="24"/>
                <w:lang w:eastAsia="zh-CN"/>
              </w:rPr>
              <w:t>年</w:t>
            </w:r>
            <w:r w:rsidRPr="00427CFD">
              <w:rPr>
                <w:rFonts w:hint="eastAsia"/>
                <w:szCs w:val="24"/>
                <w:lang w:eastAsia="zh-CN"/>
              </w:rPr>
              <w:t>11</w:t>
            </w:r>
            <w:r w:rsidRPr="00427CFD">
              <w:rPr>
                <w:rFonts w:hint="eastAsia"/>
                <w:szCs w:val="24"/>
                <w:lang w:eastAsia="zh-CN"/>
              </w:rPr>
              <w:t>月</w:t>
            </w:r>
            <w:r w:rsidRPr="00427CFD">
              <w:rPr>
                <w:rFonts w:hint="eastAsia"/>
                <w:szCs w:val="24"/>
                <w:lang w:eastAsia="zh-CN"/>
              </w:rPr>
              <w:t>8</w:t>
            </w:r>
            <w:r>
              <w:rPr>
                <w:rFonts w:hint="eastAsia"/>
                <w:szCs w:val="24"/>
                <w:lang w:eastAsia="zh-CN"/>
              </w:rPr>
              <w:t>-</w:t>
            </w:r>
            <w:r w:rsidRPr="00427CFD">
              <w:rPr>
                <w:rFonts w:hint="eastAsia"/>
                <w:szCs w:val="24"/>
                <w:lang w:eastAsia="zh-CN"/>
              </w:rPr>
              <w:t>19</w:t>
            </w:r>
            <w:r>
              <w:rPr>
                <w:rFonts w:hint="eastAsia"/>
                <w:szCs w:val="24"/>
                <w:lang w:eastAsia="zh-CN"/>
              </w:rPr>
              <w:t>日在埃塞俄比亚亚的斯亚贝巴召开的</w:t>
            </w:r>
            <w:r w:rsidRPr="00427CFD">
              <w:rPr>
                <w:rFonts w:hint="eastAsia"/>
                <w:szCs w:val="24"/>
                <w:lang w:eastAsia="zh-CN"/>
              </w:rPr>
              <w:t>2021</w:t>
            </w:r>
            <w:r w:rsidRPr="00427CFD">
              <w:rPr>
                <w:rFonts w:hint="eastAsia"/>
                <w:szCs w:val="24"/>
                <w:lang w:eastAsia="zh-CN"/>
              </w:rPr>
              <w:t>年世界电信发展大会（</w:t>
            </w:r>
            <w:r w:rsidRPr="00427CFD">
              <w:rPr>
                <w:rFonts w:hint="eastAsia"/>
                <w:szCs w:val="24"/>
                <w:lang w:eastAsia="zh-CN"/>
              </w:rPr>
              <w:t>WTDC-21</w:t>
            </w:r>
            <w:r>
              <w:rPr>
                <w:rFonts w:hint="eastAsia"/>
                <w:szCs w:val="24"/>
                <w:lang w:eastAsia="zh-CN"/>
              </w:rPr>
              <w:t>）所做的筹备工作</w:t>
            </w:r>
            <w:r w:rsidRPr="00427CFD">
              <w:rPr>
                <w:rFonts w:hint="eastAsia"/>
                <w:szCs w:val="24"/>
                <w:lang w:eastAsia="zh-CN"/>
              </w:rPr>
              <w:t>。</w:t>
            </w:r>
          </w:p>
          <w:p w14:paraId="1839E77C" w14:textId="77777777" w:rsidR="00CE161F" w:rsidRPr="00427CFD" w:rsidRDefault="00CE161F" w:rsidP="00CE161F">
            <w:pPr>
              <w:pStyle w:val="Headingb"/>
              <w:rPr>
                <w:b w:val="0"/>
                <w:bCs/>
                <w:szCs w:val="24"/>
                <w:lang w:eastAsia="zh-CN"/>
              </w:rPr>
            </w:pPr>
            <w:r w:rsidRPr="00427CFD">
              <w:rPr>
                <w:rFonts w:hint="eastAsia"/>
                <w:bCs/>
                <w:szCs w:val="24"/>
                <w:lang w:eastAsia="zh-CN"/>
              </w:rPr>
              <w:t>需</w:t>
            </w:r>
            <w:r w:rsidRPr="00427CFD">
              <w:rPr>
                <w:bCs/>
                <w:szCs w:val="24"/>
                <w:lang w:eastAsia="zh-CN"/>
              </w:rPr>
              <w:t>采取</w:t>
            </w:r>
            <w:r w:rsidRPr="00427CFD">
              <w:rPr>
                <w:rFonts w:hint="eastAsia"/>
                <w:bCs/>
                <w:szCs w:val="24"/>
                <w:lang w:eastAsia="zh-CN"/>
              </w:rPr>
              <w:t>的</w:t>
            </w:r>
            <w:r w:rsidRPr="00427CFD">
              <w:rPr>
                <w:bCs/>
                <w:szCs w:val="24"/>
                <w:lang w:eastAsia="zh-CN"/>
              </w:rPr>
              <w:t>行动：</w:t>
            </w:r>
          </w:p>
          <w:p w14:paraId="0072479C" w14:textId="554655AA" w:rsidR="00CE161F" w:rsidRPr="00D9621A" w:rsidRDefault="00CE161F" w:rsidP="00CE161F">
            <w:pPr>
              <w:ind w:firstLineChars="200" w:firstLine="480"/>
              <w:rPr>
                <w:szCs w:val="24"/>
                <w:lang w:eastAsia="zh-CN"/>
              </w:rPr>
            </w:pPr>
            <w:r w:rsidRPr="00F74B0F">
              <w:rPr>
                <w:rFonts w:hint="eastAsia"/>
                <w:szCs w:val="24"/>
                <w:lang w:eastAsia="zh-CN"/>
              </w:rPr>
              <w:t>请</w:t>
            </w:r>
            <w:r w:rsidR="005246F4">
              <w:rPr>
                <w:rFonts w:hint="eastAsia"/>
                <w:szCs w:val="24"/>
                <w:lang w:eastAsia="zh-CN"/>
              </w:rPr>
              <w:t>理事会</w:t>
            </w:r>
            <w:r w:rsidRPr="00427CFD">
              <w:rPr>
                <w:rFonts w:hint="eastAsia"/>
                <w:szCs w:val="24"/>
                <w:lang w:eastAsia="zh-CN"/>
              </w:rPr>
              <w:t>将本文件记录在案。</w:t>
            </w:r>
          </w:p>
          <w:p w14:paraId="79C2057A" w14:textId="77777777" w:rsidR="00B40A53" w:rsidRPr="008418F5" w:rsidRDefault="00B40A53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  <w:lang w:val="en-GB"/>
              </w:rPr>
            </w:pPr>
          </w:p>
          <w:p w14:paraId="2359219E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0D531127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46C5AB02" w14:textId="77777777" w:rsidR="00B40A53" w:rsidRPr="008418F5" w:rsidRDefault="00B40A53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</w:p>
        </w:tc>
      </w:tr>
    </w:tbl>
    <w:p w14:paraId="76700F52" w14:textId="77777777" w:rsidR="00B40A53" w:rsidRPr="008418F5" w:rsidRDefault="00B40A53" w:rsidP="00B40A53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p w14:paraId="4408B9EB" w14:textId="77777777" w:rsidR="00B40A53" w:rsidRPr="008418F5" w:rsidRDefault="00B40A53" w:rsidP="00B40A53">
      <w:pPr>
        <w:rPr>
          <w:lang w:eastAsia="zh-CN"/>
        </w:rPr>
      </w:pPr>
    </w:p>
    <w:p w14:paraId="1DD15366" w14:textId="77777777" w:rsidR="00E378D8" w:rsidRPr="008418F5" w:rsidRDefault="00E378D8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p w14:paraId="02794088" w14:textId="77777777" w:rsidR="00E378D8" w:rsidRPr="008418F5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8418F5">
        <w:rPr>
          <w:lang w:eastAsia="zh-CN"/>
        </w:rPr>
        <w:br w:type="page"/>
      </w:r>
    </w:p>
    <w:p w14:paraId="6BC005C1" w14:textId="24633B42" w:rsidR="00CE161F" w:rsidRPr="003B3BF1" w:rsidRDefault="00CE161F" w:rsidP="00292B4A">
      <w:pPr>
        <w:pStyle w:val="Heading1"/>
        <w:rPr>
          <w:sz w:val="24"/>
          <w:szCs w:val="24"/>
          <w:lang w:eastAsia="zh-CN"/>
        </w:rPr>
      </w:pPr>
      <w:r w:rsidRPr="003B3BF1">
        <w:rPr>
          <w:rFonts w:hint="eastAsia"/>
          <w:sz w:val="24"/>
          <w:szCs w:val="24"/>
          <w:lang w:eastAsia="zh-CN"/>
        </w:rPr>
        <w:lastRenderedPageBreak/>
        <w:t>1</w:t>
      </w:r>
      <w:r w:rsidRPr="003B3BF1">
        <w:rPr>
          <w:sz w:val="24"/>
          <w:szCs w:val="24"/>
        </w:rPr>
        <w:tab/>
      </w:r>
      <w:r w:rsidRPr="003B3BF1">
        <w:rPr>
          <w:rFonts w:hint="eastAsia"/>
          <w:sz w:val="24"/>
          <w:szCs w:val="24"/>
          <w:lang w:eastAsia="zh-CN"/>
        </w:rPr>
        <w:t>背景</w:t>
      </w:r>
    </w:p>
    <w:p w14:paraId="40A9B872" w14:textId="77D6BB29" w:rsidR="00CE161F" w:rsidRPr="003B3BF1" w:rsidRDefault="00CE161F" w:rsidP="00CE161F">
      <w:pPr>
        <w:pStyle w:val="CEOMainDocParagraph"/>
        <w:tabs>
          <w:tab w:val="left" w:pos="851"/>
        </w:tabs>
        <w:snapToGrid w:val="0"/>
        <w:spacing w:after="0" w:line="240" w:lineRule="auto"/>
        <w:rPr>
          <w:sz w:val="24"/>
          <w:szCs w:val="24"/>
        </w:rPr>
      </w:pPr>
      <w:r w:rsidRPr="003B3BF1">
        <w:rPr>
          <w:rFonts w:cs="Microsoft YaHei" w:hint="eastAsia"/>
          <w:sz w:val="24"/>
          <w:szCs w:val="24"/>
        </w:rPr>
        <w:t>1</w:t>
      </w:r>
      <w:r w:rsidRPr="003B3BF1">
        <w:rPr>
          <w:rFonts w:cs="Microsoft YaHei"/>
          <w:sz w:val="24"/>
          <w:szCs w:val="24"/>
        </w:rPr>
        <w:t>.</w:t>
      </w:r>
      <w:r w:rsidRPr="003B3BF1">
        <w:rPr>
          <w:rFonts w:cs="Microsoft YaHei" w:hint="eastAsia"/>
          <w:sz w:val="24"/>
          <w:szCs w:val="24"/>
        </w:rPr>
        <w:t>1</w:t>
      </w:r>
      <w:r w:rsidRPr="003B3BF1">
        <w:rPr>
          <w:rFonts w:cs="Microsoft YaHei"/>
          <w:sz w:val="24"/>
          <w:szCs w:val="24"/>
        </w:rPr>
        <w:tab/>
      </w:r>
      <w:r w:rsidRPr="003B3BF1">
        <w:rPr>
          <w:rFonts w:cs="Microsoft YaHei" w:hint="eastAsia"/>
          <w:sz w:val="24"/>
          <w:szCs w:val="24"/>
        </w:rPr>
        <w:t>国际电联《组织法》第</w:t>
      </w:r>
      <w:r w:rsidRPr="003B3BF1">
        <w:rPr>
          <w:sz w:val="24"/>
          <w:szCs w:val="24"/>
        </w:rPr>
        <w:t>141</w:t>
      </w:r>
      <w:r w:rsidRPr="003B3BF1">
        <w:rPr>
          <w:rFonts w:cs="Microsoft YaHei" w:hint="eastAsia"/>
          <w:sz w:val="24"/>
          <w:szCs w:val="24"/>
        </w:rPr>
        <w:t>款规定，须在两届全权代表大会之间召开一届世界电信发展大会（</w:t>
      </w:r>
      <w:r w:rsidRPr="003B3BF1">
        <w:rPr>
          <w:rFonts w:hint="eastAsia"/>
          <w:sz w:val="24"/>
          <w:szCs w:val="24"/>
        </w:rPr>
        <w:t>WTDC</w:t>
      </w:r>
      <w:r w:rsidRPr="003B3BF1">
        <w:rPr>
          <w:rFonts w:cs="Microsoft YaHei" w:hint="eastAsia"/>
          <w:sz w:val="24"/>
          <w:szCs w:val="24"/>
        </w:rPr>
        <w:t>）。</w:t>
      </w:r>
    </w:p>
    <w:p w14:paraId="4A15C6A7" w14:textId="6B5EE985" w:rsidR="00CE161F" w:rsidRPr="003B3BF1" w:rsidRDefault="00CE161F" w:rsidP="00CE161F">
      <w:pPr>
        <w:pStyle w:val="CEOMainDocParagraph"/>
        <w:tabs>
          <w:tab w:val="left" w:pos="851"/>
        </w:tabs>
        <w:snapToGrid w:val="0"/>
        <w:spacing w:after="0" w:line="240" w:lineRule="auto"/>
        <w:rPr>
          <w:sz w:val="24"/>
          <w:szCs w:val="24"/>
        </w:rPr>
      </w:pPr>
      <w:r w:rsidRPr="003B3BF1">
        <w:rPr>
          <w:rFonts w:cs="Microsoft YaHei" w:hint="eastAsia"/>
          <w:sz w:val="24"/>
          <w:szCs w:val="24"/>
        </w:rPr>
        <w:t>1</w:t>
      </w:r>
      <w:r w:rsidRPr="003B3BF1">
        <w:rPr>
          <w:rFonts w:cs="Microsoft YaHei"/>
          <w:sz w:val="24"/>
          <w:szCs w:val="24"/>
        </w:rPr>
        <w:t>.</w:t>
      </w:r>
      <w:r w:rsidRPr="003B3BF1">
        <w:rPr>
          <w:rFonts w:cs="Microsoft YaHei" w:hint="eastAsia"/>
          <w:sz w:val="24"/>
          <w:szCs w:val="24"/>
        </w:rPr>
        <w:t>2</w:t>
      </w:r>
      <w:r w:rsidRPr="003B3BF1">
        <w:rPr>
          <w:rFonts w:cs="Microsoft YaHei"/>
          <w:sz w:val="24"/>
          <w:szCs w:val="24"/>
        </w:rPr>
        <w:tab/>
      </w:r>
      <w:r w:rsidRPr="003B3BF1">
        <w:rPr>
          <w:rFonts w:cs="Microsoft YaHei" w:hint="eastAsia"/>
          <w:sz w:val="24"/>
          <w:szCs w:val="24"/>
        </w:rPr>
        <w:t>第</w:t>
      </w:r>
      <w:r w:rsidRPr="003B3BF1">
        <w:rPr>
          <w:sz w:val="24"/>
          <w:szCs w:val="24"/>
        </w:rPr>
        <w:t>77</w:t>
      </w:r>
      <w:r w:rsidRPr="003B3BF1">
        <w:rPr>
          <w:rFonts w:cs="Microsoft YaHei" w:hint="eastAsia"/>
          <w:sz w:val="24"/>
          <w:szCs w:val="24"/>
        </w:rPr>
        <w:t>号决议（</w:t>
      </w:r>
      <w:r w:rsidRPr="003B3BF1">
        <w:rPr>
          <w:sz w:val="24"/>
          <w:szCs w:val="24"/>
        </w:rPr>
        <w:t>2018</w:t>
      </w:r>
      <w:r w:rsidRPr="003B3BF1">
        <w:rPr>
          <w:rFonts w:cs="Microsoft YaHei" w:hint="eastAsia"/>
          <w:sz w:val="24"/>
          <w:szCs w:val="24"/>
        </w:rPr>
        <w:t>年，迪拜，修订版）做出决议，在</w:t>
      </w:r>
      <w:r w:rsidRPr="003B3BF1">
        <w:rPr>
          <w:sz w:val="24"/>
          <w:szCs w:val="24"/>
        </w:rPr>
        <w:t>2021</w:t>
      </w:r>
      <w:r w:rsidRPr="003B3BF1">
        <w:rPr>
          <w:rFonts w:cs="Microsoft YaHei" w:hint="eastAsia"/>
          <w:sz w:val="24"/>
          <w:szCs w:val="24"/>
        </w:rPr>
        <w:t>年最后一个季度召开</w:t>
      </w:r>
      <w:r w:rsidRPr="003B3BF1">
        <w:rPr>
          <w:sz w:val="24"/>
          <w:szCs w:val="24"/>
        </w:rPr>
        <w:t>WTDC</w:t>
      </w:r>
      <w:r w:rsidRPr="003B3BF1">
        <w:rPr>
          <w:rFonts w:cs="Microsoft YaHei" w:hint="eastAsia"/>
          <w:sz w:val="24"/>
          <w:szCs w:val="24"/>
        </w:rPr>
        <w:t>。</w:t>
      </w:r>
    </w:p>
    <w:p w14:paraId="4072DB52" w14:textId="0B2C194A" w:rsidR="00CE161F" w:rsidRPr="003B3BF1" w:rsidRDefault="00CE161F" w:rsidP="00CE161F">
      <w:pPr>
        <w:pStyle w:val="CEOMainDocParagraph"/>
        <w:tabs>
          <w:tab w:val="left" w:pos="851"/>
        </w:tabs>
        <w:snapToGrid w:val="0"/>
        <w:spacing w:after="0" w:line="240" w:lineRule="auto"/>
        <w:rPr>
          <w:iCs/>
          <w:snapToGrid w:val="0"/>
          <w:sz w:val="24"/>
          <w:szCs w:val="24"/>
        </w:rPr>
      </w:pPr>
      <w:r w:rsidRPr="003B3BF1">
        <w:rPr>
          <w:rFonts w:hint="eastAsia"/>
          <w:sz w:val="24"/>
          <w:szCs w:val="24"/>
        </w:rPr>
        <w:t>1</w:t>
      </w:r>
      <w:r w:rsidRPr="003B3BF1">
        <w:rPr>
          <w:sz w:val="24"/>
          <w:szCs w:val="24"/>
        </w:rPr>
        <w:t>.</w:t>
      </w:r>
      <w:r w:rsidRPr="003B3BF1">
        <w:rPr>
          <w:rFonts w:hint="eastAsia"/>
          <w:sz w:val="24"/>
          <w:szCs w:val="24"/>
        </w:rPr>
        <w:t>3</w:t>
      </w:r>
      <w:r w:rsidRPr="003B3BF1">
        <w:rPr>
          <w:sz w:val="24"/>
          <w:szCs w:val="24"/>
        </w:rPr>
        <w:tab/>
        <w:t>WTDC</w:t>
      </w:r>
      <w:r w:rsidRPr="003B3BF1">
        <w:rPr>
          <w:rFonts w:hint="eastAsia"/>
          <w:sz w:val="24"/>
          <w:szCs w:val="24"/>
        </w:rPr>
        <w:t>第</w:t>
      </w:r>
      <w:r w:rsidRPr="003B3BF1">
        <w:rPr>
          <w:sz w:val="24"/>
          <w:szCs w:val="24"/>
        </w:rPr>
        <w:t>31</w:t>
      </w:r>
      <w:r w:rsidRPr="003B3BF1">
        <w:rPr>
          <w:rFonts w:hint="eastAsia"/>
          <w:sz w:val="24"/>
          <w:szCs w:val="24"/>
        </w:rPr>
        <w:t>号决议（</w:t>
      </w:r>
      <w:r w:rsidRPr="003B3BF1">
        <w:rPr>
          <w:sz w:val="24"/>
          <w:szCs w:val="24"/>
        </w:rPr>
        <w:t>2017</w:t>
      </w:r>
      <w:r w:rsidRPr="003B3BF1">
        <w:rPr>
          <w:rFonts w:hint="eastAsia"/>
          <w:sz w:val="24"/>
          <w:szCs w:val="24"/>
        </w:rPr>
        <w:t>年，</w:t>
      </w:r>
      <w:r w:rsidRPr="003B3BF1">
        <w:rPr>
          <w:rFonts w:ascii="inherit" w:hAnsi="inherit"/>
          <w:color w:val="000000"/>
          <w:sz w:val="24"/>
          <w:szCs w:val="24"/>
          <w:shd w:val="clear" w:color="auto" w:fill="FFFFFF"/>
        </w:rPr>
        <w:t>布宜诺斯艾利</w:t>
      </w:r>
      <w:r w:rsidRPr="003B3BF1">
        <w:rPr>
          <w:rFonts w:ascii="SimSun" w:hAnsi="SimSun" w:cs="SimSun" w:hint="eastAsia"/>
          <w:color w:val="000000"/>
          <w:sz w:val="24"/>
          <w:szCs w:val="24"/>
          <w:shd w:val="clear" w:color="auto" w:fill="FFFFFF"/>
        </w:rPr>
        <w:t>斯</w:t>
      </w:r>
      <w:r w:rsidRPr="003B3BF1">
        <w:rPr>
          <w:rFonts w:hint="eastAsia"/>
          <w:sz w:val="24"/>
          <w:szCs w:val="24"/>
        </w:rPr>
        <w:t>，修订版）坚信在区域层面进行国际电联电信发展部门（</w:t>
      </w:r>
      <w:r w:rsidRPr="003B3BF1">
        <w:rPr>
          <w:sz w:val="24"/>
          <w:szCs w:val="24"/>
        </w:rPr>
        <w:t>ITU-D</w:t>
      </w:r>
      <w:r w:rsidRPr="003B3BF1">
        <w:rPr>
          <w:rFonts w:hint="eastAsia"/>
          <w:sz w:val="24"/>
          <w:szCs w:val="24"/>
        </w:rPr>
        <w:t>）六个区域的筹备协调工作对成员国极为有利。</w:t>
      </w:r>
    </w:p>
    <w:p w14:paraId="1154ACC9" w14:textId="77777777" w:rsidR="00CE161F" w:rsidRPr="003B3BF1" w:rsidRDefault="00CE161F" w:rsidP="00CE161F">
      <w:pPr>
        <w:pStyle w:val="Heading1"/>
        <w:rPr>
          <w:sz w:val="24"/>
          <w:szCs w:val="24"/>
          <w:lang w:eastAsia="zh-CN"/>
        </w:rPr>
      </w:pPr>
      <w:bookmarkStart w:id="2" w:name="OLE_LINK5"/>
      <w:bookmarkStart w:id="3" w:name="OLE_LINK6"/>
      <w:r w:rsidRPr="003B3BF1">
        <w:rPr>
          <w:rFonts w:hint="eastAsia"/>
          <w:sz w:val="24"/>
          <w:szCs w:val="24"/>
          <w:lang w:eastAsia="zh-CN"/>
        </w:rPr>
        <w:t>2</w:t>
      </w:r>
      <w:r w:rsidRPr="003B3BF1">
        <w:rPr>
          <w:sz w:val="24"/>
          <w:szCs w:val="24"/>
          <w:lang w:eastAsia="zh-CN"/>
        </w:rPr>
        <w:tab/>
      </w:r>
      <w:r w:rsidRPr="003B3BF1">
        <w:rPr>
          <w:rFonts w:hint="eastAsia"/>
          <w:sz w:val="24"/>
          <w:szCs w:val="24"/>
          <w:lang w:eastAsia="zh-CN"/>
        </w:rPr>
        <w:t>WTDC-</w:t>
      </w:r>
      <w:r w:rsidRPr="003B3BF1">
        <w:rPr>
          <w:sz w:val="24"/>
          <w:szCs w:val="24"/>
          <w:lang w:eastAsia="zh-CN"/>
        </w:rPr>
        <w:t>21</w:t>
      </w:r>
      <w:r w:rsidRPr="003B3BF1">
        <w:rPr>
          <w:rFonts w:hint="eastAsia"/>
          <w:sz w:val="24"/>
          <w:szCs w:val="24"/>
          <w:lang w:eastAsia="zh-CN"/>
        </w:rPr>
        <w:t>的地点、会期、日期、会址</w:t>
      </w:r>
    </w:p>
    <w:p w14:paraId="7875663F" w14:textId="24AE1D03" w:rsidR="00CE161F" w:rsidRPr="003B3BF1" w:rsidRDefault="00CE161F" w:rsidP="00CE161F">
      <w:pPr>
        <w:pStyle w:val="CEOMainDocParagraph"/>
        <w:tabs>
          <w:tab w:val="left" w:pos="851"/>
        </w:tabs>
        <w:snapToGrid w:val="0"/>
        <w:rPr>
          <w:sz w:val="24"/>
          <w:szCs w:val="24"/>
        </w:rPr>
      </w:pPr>
      <w:r w:rsidRPr="003B3BF1">
        <w:rPr>
          <w:rFonts w:ascii="Calibri" w:hAnsi="Calibri" w:hint="eastAsia"/>
          <w:sz w:val="24"/>
          <w:szCs w:val="24"/>
        </w:rPr>
        <w:t>2</w:t>
      </w:r>
      <w:r w:rsidRPr="003B3BF1">
        <w:rPr>
          <w:rFonts w:ascii="Calibri" w:hAnsi="Calibri"/>
          <w:sz w:val="24"/>
          <w:szCs w:val="24"/>
        </w:rPr>
        <w:t>.</w:t>
      </w:r>
      <w:r w:rsidRPr="003B3BF1">
        <w:rPr>
          <w:rFonts w:ascii="Calibri" w:hAnsi="Calibri" w:hint="eastAsia"/>
          <w:sz w:val="24"/>
          <w:szCs w:val="24"/>
        </w:rPr>
        <w:t>1</w:t>
      </w:r>
      <w:r w:rsidRPr="003B3BF1">
        <w:rPr>
          <w:rFonts w:ascii="Calibri" w:hAnsi="Calibri"/>
          <w:sz w:val="24"/>
          <w:szCs w:val="24"/>
        </w:rPr>
        <w:tab/>
      </w:r>
      <w:r w:rsidRPr="003B3BF1">
        <w:rPr>
          <w:rFonts w:ascii="Calibri" w:hAnsi="Calibri" w:hint="eastAsia"/>
          <w:sz w:val="24"/>
          <w:szCs w:val="24"/>
        </w:rPr>
        <w:t>国际电联理事会</w:t>
      </w:r>
      <w:r w:rsidRPr="003B3BF1">
        <w:rPr>
          <w:rFonts w:ascii="Calibri" w:hAnsi="Calibri"/>
          <w:sz w:val="24"/>
          <w:szCs w:val="24"/>
        </w:rPr>
        <w:t>在</w:t>
      </w:r>
      <w:r w:rsidRPr="003B3BF1">
        <w:rPr>
          <w:rFonts w:ascii="Calibri" w:hAnsi="Calibri" w:hint="eastAsia"/>
          <w:sz w:val="24"/>
          <w:szCs w:val="24"/>
        </w:rPr>
        <w:t>2019</w:t>
      </w:r>
      <w:r w:rsidRPr="003B3BF1">
        <w:rPr>
          <w:rFonts w:ascii="Calibri" w:hAnsi="Calibri" w:hint="eastAsia"/>
          <w:sz w:val="24"/>
          <w:szCs w:val="24"/>
        </w:rPr>
        <w:t>年</w:t>
      </w:r>
      <w:r w:rsidRPr="003B3BF1">
        <w:rPr>
          <w:rFonts w:ascii="Calibri" w:hAnsi="Calibri"/>
          <w:sz w:val="24"/>
          <w:szCs w:val="24"/>
        </w:rPr>
        <w:t>会议上</w:t>
      </w:r>
      <w:r w:rsidRPr="003B3BF1">
        <w:rPr>
          <w:rFonts w:ascii="Calibri" w:hAnsi="Calibri" w:hint="eastAsia"/>
          <w:sz w:val="24"/>
          <w:szCs w:val="24"/>
        </w:rPr>
        <w:t>赞赏</w:t>
      </w:r>
      <w:r w:rsidRPr="003B3BF1">
        <w:rPr>
          <w:rFonts w:ascii="Calibri" w:hAnsi="Calibri"/>
          <w:sz w:val="24"/>
          <w:szCs w:val="24"/>
        </w:rPr>
        <w:t>地注意到，</w:t>
      </w:r>
      <w:r w:rsidRPr="003B3BF1">
        <w:rPr>
          <w:rFonts w:ascii="Calibri" w:hAnsi="Calibri" w:hint="eastAsia"/>
          <w:sz w:val="24"/>
          <w:szCs w:val="24"/>
        </w:rPr>
        <w:t>埃塞俄比亚</w:t>
      </w:r>
      <w:r w:rsidRPr="003B3BF1">
        <w:rPr>
          <w:rFonts w:ascii="Calibri" w:hAnsi="Calibri"/>
          <w:sz w:val="24"/>
          <w:szCs w:val="24"/>
        </w:rPr>
        <w:t>政府正式邀请</w:t>
      </w:r>
      <w:r w:rsidRPr="003B3BF1">
        <w:rPr>
          <w:rFonts w:ascii="Calibri" w:hAnsi="Calibri" w:hint="eastAsia"/>
          <w:sz w:val="24"/>
          <w:szCs w:val="24"/>
        </w:rPr>
        <w:t>于</w:t>
      </w:r>
      <w:r w:rsidRPr="003B3BF1">
        <w:rPr>
          <w:rFonts w:ascii="Calibri" w:hAnsi="Calibri" w:hint="eastAsia"/>
          <w:sz w:val="24"/>
          <w:szCs w:val="24"/>
        </w:rPr>
        <w:t>2021</w:t>
      </w:r>
      <w:r w:rsidRPr="003B3BF1">
        <w:rPr>
          <w:rFonts w:ascii="Calibri" w:hAnsi="Calibri" w:hint="eastAsia"/>
          <w:sz w:val="24"/>
          <w:szCs w:val="24"/>
        </w:rPr>
        <w:t>年</w:t>
      </w:r>
      <w:r w:rsidRPr="003B3BF1">
        <w:rPr>
          <w:rFonts w:ascii="Calibri" w:hAnsi="Calibri" w:hint="eastAsia"/>
          <w:sz w:val="24"/>
          <w:szCs w:val="24"/>
        </w:rPr>
        <w:t>11</w:t>
      </w:r>
      <w:r w:rsidRPr="003B3BF1">
        <w:rPr>
          <w:rFonts w:ascii="Calibri" w:hAnsi="Calibri" w:hint="eastAsia"/>
          <w:sz w:val="24"/>
          <w:szCs w:val="24"/>
        </w:rPr>
        <w:t>月</w:t>
      </w:r>
      <w:r w:rsidRPr="003B3BF1">
        <w:rPr>
          <w:rFonts w:ascii="Calibri" w:hAnsi="Calibri" w:hint="eastAsia"/>
          <w:sz w:val="24"/>
          <w:szCs w:val="24"/>
        </w:rPr>
        <w:t>8</w:t>
      </w:r>
      <w:r w:rsidRPr="003B3BF1">
        <w:rPr>
          <w:rFonts w:ascii="Calibri" w:hAnsi="Calibri" w:hint="eastAsia"/>
          <w:sz w:val="24"/>
          <w:szCs w:val="24"/>
        </w:rPr>
        <w:t>至</w:t>
      </w:r>
      <w:r w:rsidRPr="003B3BF1">
        <w:rPr>
          <w:rFonts w:ascii="Calibri" w:hAnsi="Calibri" w:hint="eastAsia"/>
          <w:sz w:val="24"/>
          <w:szCs w:val="24"/>
        </w:rPr>
        <w:t>19</w:t>
      </w:r>
      <w:r w:rsidRPr="003B3BF1">
        <w:rPr>
          <w:rFonts w:ascii="Calibri" w:hAnsi="Calibri" w:hint="eastAsia"/>
          <w:sz w:val="24"/>
          <w:szCs w:val="24"/>
        </w:rPr>
        <w:t>日承办</w:t>
      </w:r>
      <w:r w:rsidRPr="003B3BF1">
        <w:rPr>
          <w:rFonts w:ascii="Calibri" w:hAnsi="Calibri"/>
          <w:sz w:val="24"/>
          <w:szCs w:val="24"/>
        </w:rPr>
        <w:t>WTDC-21</w:t>
      </w:r>
      <w:r w:rsidRPr="003B3BF1">
        <w:rPr>
          <w:rFonts w:ascii="Calibri" w:hAnsi="Calibri" w:hint="eastAsia"/>
          <w:sz w:val="24"/>
          <w:szCs w:val="24"/>
        </w:rPr>
        <w:t>，并且批准了</w:t>
      </w:r>
      <w:r w:rsidRPr="003B3BF1">
        <w:rPr>
          <w:rFonts w:ascii="Calibri" w:hAnsi="Calibri"/>
          <w:sz w:val="24"/>
          <w:szCs w:val="24"/>
        </w:rPr>
        <w:t>具体</w:t>
      </w:r>
      <w:r w:rsidRPr="003B3BF1">
        <w:rPr>
          <w:rFonts w:ascii="Calibri" w:hAnsi="Calibri" w:hint="eastAsia"/>
          <w:sz w:val="24"/>
          <w:szCs w:val="24"/>
        </w:rPr>
        <w:t>地点</w:t>
      </w:r>
      <w:r w:rsidRPr="003B3BF1">
        <w:rPr>
          <w:rFonts w:ascii="Calibri" w:hAnsi="Calibri"/>
          <w:sz w:val="24"/>
          <w:szCs w:val="24"/>
        </w:rPr>
        <w:t>和</w:t>
      </w:r>
      <w:r w:rsidRPr="003B3BF1">
        <w:rPr>
          <w:rFonts w:ascii="Calibri" w:hAnsi="Calibri" w:hint="eastAsia"/>
          <w:sz w:val="24"/>
          <w:szCs w:val="24"/>
        </w:rPr>
        <w:t>确切日期</w:t>
      </w:r>
      <w:r w:rsidRPr="003B3BF1">
        <w:rPr>
          <w:rFonts w:ascii="Calibri" w:hAnsi="Calibri"/>
          <w:sz w:val="24"/>
          <w:szCs w:val="24"/>
        </w:rPr>
        <w:t>。</w:t>
      </w:r>
    </w:p>
    <w:p w14:paraId="4AE066D0" w14:textId="469BC419" w:rsidR="00CE161F" w:rsidRPr="003B3BF1" w:rsidRDefault="00CE161F" w:rsidP="00CE161F">
      <w:pPr>
        <w:pStyle w:val="CEOMainDocParagraph"/>
        <w:tabs>
          <w:tab w:val="left" w:pos="851"/>
        </w:tabs>
        <w:snapToGrid w:val="0"/>
        <w:rPr>
          <w:sz w:val="24"/>
          <w:szCs w:val="24"/>
        </w:rPr>
      </w:pPr>
      <w:r w:rsidRPr="003B3BF1">
        <w:rPr>
          <w:rFonts w:ascii="Calibri" w:hAnsi="Calibri" w:hint="eastAsia"/>
          <w:sz w:val="24"/>
          <w:szCs w:val="24"/>
        </w:rPr>
        <w:t>2</w:t>
      </w:r>
      <w:r w:rsidRPr="003B3BF1">
        <w:rPr>
          <w:rFonts w:ascii="Calibri" w:hAnsi="Calibri"/>
          <w:sz w:val="24"/>
          <w:szCs w:val="24"/>
        </w:rPr>
        <w:t>.</w:t>
      </w:r>
      <w:r w:rsidRPr="003B3BF1">
        <w:rPr>
          <w:rFonts w:ascii="Calibri" w:hAnsi="Calibri" w:hint="eastAsia"/>
          <w:sz w:val="24"/>
          <w:szCs w:val="24"/>
        </w:rPr>
        <w:t>2</w:t>
      </w:r>
      <w:r w:rsidRPr="003B3BF1">
        <w:rPr>
          <w:rFonts w:ascii="Calibri" w:hAnsi="Calibri"/>
          <w:sz w:val="24"/>
          <w:szCs w:val="24"/>
        </w:rPr>
        <w:tab/>
        <w:t>2019</w:t>
      </w:r>
      <w:r w:rsidRPr="003B3BF1">
        <w:rPr>
          <w:rFonts w:ascii="Calibri" w:hAnsi="Calibri" w:hint="eastAsia"/>
          <w:sz w:val="24"/>
          <w:szCs w:val="24"/>
        </w:rPr>
        <w:t>年</w:t>
      </w:r>
      <w:r w:rsidRPr="003B3BF1">
        <w:rPr>
          <w:rFonts w:ascii="Calibri" w:hAnsi="Calibri" w:hint="eastAsia"/>
          <w:sz w:val="24"/>
          <w:szCs w:val="24"/>
        </w:rPr>
        <w:t>7</w:t>
      </w:r>
      <w:r w:rsidRPr="003B3BF1">
        <w:rPr>
          <w:rFonts w:ascii="Calibri" w:hAnsi="Calibri" w:hint="eastAsia"/>
          <w:sz w:val="24"/>
          <w:szCs w:val="24"/>
        </w:rPr>
        <w:t>月</w:t>
      </w:r>
      <w:r w:rsidRPr="003B3BF1">
        <w:rPr>
          <w:rFonts w:ascii="Calibri" w:hAnsi="Calibri" w:hint="eastAsia"/>
          <w:sz w:val="24"/>
          <w:szCs w:val="24"/>
        </w:rPr>
        <w:t>22</w:t>
      </w:r>
      <w:r w:rsidRPr="003B3BF1">
        <w:rPr>
          <w:rFonts w:ascii="Calibri" w:hAnsi="Calibri" w:hint="eastAsia"/>
          <w:sz w:val="24"/>
          <w:szCs w:val="24"/>
        </w:rPr>
        <w:t>日的</w:t>
      </w:r>
      <w:r w:rsidRPr="003B3BF1">
        <w:rPr>
          <w:rStyle w:val="Hyperlink"/>
          <w:sz w:val="24"/>
          <w:szCs w:val="24"/>
        </w:rPr>
        <w:t>第</w:t>
      </w:r>
      <w:hyperlink r:id="rId9" w:history="1">
        <w:r w:rsidRPr="003B3BF1">
          <w:rPr>
            <w:rStyle w:val="Hyperlink"/>
            <w:sz w:val="24"/>
            <w:szCs w:val="24"/>
          </w:rPr>
          <w:t>19/33</w:t>
        </w:r>
        <w:r w:rsidRPr="003B3BF1">
          <w:rPr>
            <w:rStyle w:val="Hyperlink"/>
            <w:sz w:val="24"/>
            <w:szCs w:val="24"/>
          </w:rPr>
          <w:t>号通函</w:t>
        </w:r>
      </w:hyperlink>
      <w:r w:rsidRPr="003B3BF1">
        <w:rPr>
          <w:rFonts w:ascii="Calibri" w:hAnsi="Calibri" w:hint="eastAsia"/>
          <w:sz w:val="24"/>
          <w:szCs w:val="24"/>
        </w:rPr>
        <w:t>请</w:t>
      </w:r>
      <w:r w:rsidRPr="003B3BF1">
        <w:rPr>
          <w:rFonts w:ascii="Calibri" w:hAnsi="Calibri"/>
          <w:sz w:val="24"/>
          <w:szCs w:val="24"/>
        </w:rPr>
        <w:t>国际电联成员国在</w:t>
      </w:r>
      <w:r w:rsidRPr="003B3BF1">
        <w:rPr>
          <w:rFonts w:ascii="Calibri" w:hAnsi="Calibri" w:hint="eastAsia"/>
          <w:sz w:val="24"/>
          <w:szCs w:val="24"/>
        </w:rPr>
        <w:t>20</w:t>
      </w:r>
      <w:r w:rsidRPr="003B3BF1">
        <w:rPr>
          <w:rFonts w:ascii="Calibri" w:hAnsi="Calibri"/>
          <w:sz w:val="24"/>
          <w:szCs w:val="24"/>
        </w:rPr>
        <w:t>19</w:t>
      </w:r>
      <w:r w:rsidRPr="003B3BF1">
        <w:rPr>
          <w:rFonts w:ascii="Calibri" w:hAnsi="Calibri" w:hint="eastAsia"/>
          <w:sz w:val="24"/>
          <w:szCs w:val="24"/>
        </w:rPr>
        <w:t>年</w:t>
      </w:r>
      <w:r w:rsidRPr="003B3BF1">
        <w:rPr>
          <w:rFonts w:ascii="Calibri" w:hAnsi="Calibri"/>
          <w:sz w:val="24"/>
          <w:szCs w:val="24"/>
        </w:rPr>
        <w:t>9</w:t>
      </w:r>
      <w:r w:rsidRPr="003B3BF1">
        <w:rPr>
          <w:rFonts w:ascii="Calibri" w:hAnsi="Calibri" w:hint="eastAsia"/>
          <w:sz w:val="24"/>
          <w:szCs w:val="24"/>
        </w:rPr>
        <w:t>月</w:t>
      </w:r>
      <w:r w:rsidRPr="003B3BF1">
        <w:rPr>
          <w:rFonts w:ascii="Calibri" w:hAnsi="Calibri" w:hint="eastAsia"/>
          <w:sz w:val="24"/>
          <w:szCs w:val="24"/>
        </w:rPr>
        <w:t>3</w:t>
      </w:r>
      <w:r w:rsidRPr="003B3BF1">
        <w:rPr>
          <w:rFonts w:ascii="Calibri" w:hAnsi="Calibri"/>
          <w:sz w:val="24"/>
          <w:szCs w:val="24"/>
        </w:rPr>
        <w:t>0</w:t>
      </w:r>
      <w:r w:rsidRPr="003B3BF1">
        <w:rPr>
          <w:rFonts w:ascii="Calibri" w:hAnsi="Calibri" w:hint="eastAsia"/>
          <w:sz w:val="24"/>
          <w:szCs w:val="24"/>
        </w:rPr>
        <w:t>日</w:t>
      </w:r>
      <w:r w:rsidRPr="003B3BF1">
        <w:rPr>
          <w:rFonts w:ascii="Calibri" w:hAnsi="Calibri"/>
          <w:sz w:val="24"/>
          <w:szCs w:val="24"/>
        </w:rPr>
        <w:t>前以书面</w:t>
      </w:r>
      <w:r w:rsidRPr="003B3BF1">
        <w:rPr>
          <w:rFonts w:ascii="Calibri" w:hAnsi="Calibri" w:hint="eastAsia"/>
          <w:sz w:val="24"/>
          <w:szCs w:val="24"/>
        </w:rPr>
        <w:t>形式</w:t>
      </w:r>
      <w:r w:rsidRPr="003B3BF1">
        <w:rPr>
          <w:rFonts w:ascii="Calibri" w:hAnsi="Calibri"/>
          <w:sz w:val="24"/>
          <w:szCs w:val="24"/>
        </w:rPr>
        <w:t>确认同意</w:t>
      </w:r>
      <w:r w:rsidRPr="003B3BF1">
        <w:rPr>
          <w:rFonts w:ascii="Calibri" w:hAnsi="Calibri" w:hint="eastAsia"/>
          <w:sz w:val="24"/>
          <w:szCs w:val="24"/>
        </w:rPr>
        <w:t>举办</w:t>
      </w:r>
      <w:r w:rsidRPr="003B3BF1">
        <w:rPr>
          <w:rFonts w:ascii="Calibri" w:hAnsi="Calibri"/>
          <w:sz w:val="24"/>
          <w:szCs w:val="24"/>
        </w:rPr>
        <w:t>WTDC-21</w:t>
      </w:r>
      <w:r w:rsidRPr="003B3BF1">
        <w:rPr>
          <w:rFonts w:ascii="Calibri" w:hAnsi="Calibri" w:hint="eastAsia"/>
          <w:sz w:val="24"/>
          <w:szCs w:val="24"/>
        </w:rPr>
        <w:t>的</w:t>
      </w:r>
      <w:r w:rsidRPr="003B3BF1">
        <w:rPr>
          <w:rFonts w:ascii="Calibri" w:hAnsi="Calibri"/>
          <w:sz w:val="24"/>
          <w:szCs w:val="24"/>
        </w:rPr>
        <w:t>具体地点</w:t>
      </w:r>
      <w:r w:rsidRPr="003B3BF1">
        <w:rPr>
          <w:rFonts w:ascii="Calibri" w:hAnsi="Calibri" w:hint="eastAsia"/>
          <w:sz w:val="24"/>
          <w:szCs w:val="24"/>
        </w:rPr>
        <w:t>和确切日</w:t>
      </w:r>
      <w:r w:rsidRPr="003B3BF1">
        <w:rPr>
          <w:rFonts w:ascii="Calibri" w:hAnsi="Calibri"/>
          <w:sz w:val="24"/>
          <w:szCs w:val="24"/>
        </w:rPr>
        <w:t>期。</w:t>
      </w:r>
    </w:p>
    <w:p w14:paraId="1DD51102" w14:textId="60BEBBE9" w:rsidR="00CE161F" w:rsidRPr="003B3BF1" w:rsidRDefault="00CE161F" w:rsidP="00CE161F">
      <w:pPr>
        <w:pStyle w:val="CEOMainDocParagraph"/>
        <w:tabs>
          <w:tab w:val="left" w:pos="851"/>
        </w:tabs>
        <w:snapToGrid w:val="0"/>
        <w:rPr>
          <w:sz w:val="24"/>
          <w:szCs w:val="24"/>
        </w:rPr>
      </w:pPr>
      <w:r w:rsidRPr="003B3BF1">
        <w:rPr>
          <w:rFonts w:ascii="Calibri" w:hAnsi="Calibri" w:cs="Calibri" w:hint="eastAsia"/>
          <w:sz w:val="24"/>
          <w:szCs w:val="24"/>
        </w:rPr>
        <w:t>2</w:t>
      </w:r>
      <w:r w:rsidRPr="003B3BF1">
        <w:rPr>
          <w:rFonts w:ascii="Calibri" w:hAnsi="Calibri" w:cs="Calibri"/>
          <w:sz w:val="24"/>
          <w:szCs w:val="24"/>
        </w:rPr>
        <w:t>.</w:t>
      </w:r>
      <w:r w:rsidRPr="003B3BF1">
        <w:rPr>
          <w:rFonts w:ascii="Calibri" w:hAnsi="Calibri" w:cs="Calibri" w:hint="eastAsia"/>
          <w:sz w:val="24"/>
          <w:szCs w:val="24"/>
        </w:rPr>
        <w:t>3</w:t>
      </w:r>
      <w:r w:rsidRPr="003B3BF1">
        <w:rPr>
          <w:rFonts w:ascii="Calibri" w:hAnsi="Calibri" w:cs="Calibri"/>
          <w:sz w:val="24"/>
          <w:szCs w:val="24"/>
        </w:rPr>
        <w:tab/>
      </w:r>
      <w:r w:rsidRPr="003B3BF1">
        <w:rPr>
          <w:rFonts w:ascii="Calibri" w:hAnsi="Calibri" w:cs="Calibri"/>
          <w:sz w:val="24"/>
          <w:szCs w:val="24"/>
        </w:rPr>
        <w:t>依据国际电联《</w:t>
      </w:r>
      <w:r w:rsidRPr="003B3BF1">
        <w:rPr>
          <w:rFonts w:ascii="Calibri" w:hAnsi="Calibri" w:cs="Calibri" w:hint="eastAsia"/>
          <w:sz w:val="24"/>
          <w:szCs w:val="24"/>
        </w:rPr>
        <w:t>公约</w:t>
      </w:r>
      <w:r w:rsidRPr="003B3BF1">
        <w:rPr>
          <w:rFonts w:ascii="Calibri" w:hAnsi="Calibri" w:cs="Calibri"/>
          <w:sz w:val="24"/>
          <w:szCs w:val="24"/>
        </w:rPr>
        <w:t>》</w:t>
      </w:r>
      <w:r w:rsidRPr="003B3BF1">
        <w:rPr>
          <w:rFonts w:ascii="Calibri" w:hAnsi="Calibri" w:cs="Calibri" w:hint="eastAsia"/>
          <w:sz w:val="24"/>
          <w:szCs w:val="24"/>
        </w:rPr>
        <w:t>第</w:t>
      </w:r>
      <w:r w:rsidRPr="003B3BF1">
        <w:rPr>
          <w:rFonts w:ascii="Calibri" w:hAnsi="Calibri" w:cs="Calibri" w:hint="eastAsia"/>
          <w:sz w:val="24"/>
          <w:szCs w:val="24"/>
        </w:rPr>
        <w:t>42</w:t>
      </w:r>
      <w:r w:rsidRPr="003B3BF1">
        <w:rPr>
          <w:rFonts w:ascii="Calibri" w:hAnsi="Calibri" w:cs="Calibri" w:hint="eastAsia"/>
          <w:sz w:val="24"/>
          <w:szCs w:val="24"/>
        </w:rPr>
        <w:t>款和第</w:t>
      </w:r>
      <w:r w:rsidRPr="003B3BF1">
        <w:rPr>
          <w:rFonts w:ascii="Calibri" w:hAnsi="Calibri" w:cs="Calibri" w:hint="eastAsia"/>
          <w:sz w:val="24"/>
          <w:szCs w:val="24"/>
        </w:rPr>
        <w:t>213</w:t>
      </w:r>
      <w:r w:rsidRPr="003B3BF1">
        <w:rPr>
          <w:rFonts w:ascii="Calibri" w:hAnsi="Calibri" w:cs="Calibri" w:hint="eastAsia"/>
          <w:sz w:val="24"/>
          <w:szCs w:val="24"/>
        </w:rPr>
        <w:t>款</w:t>
      </w:r>
      <w:r w:rsidRPr="003B3BF1">
        <w:rPr>
          <w:rFonts w:ascii="Calibri" w:hAnsi="Calibri" w:cs="Calibri"/>
          <w:sz w:val="24"/>
          <w:szCs w:val="24"/>
        </w:rPr>
        <w:t>，</w:t>
      </w:r>
      <w:r w:rsidRPr="003B3BF1">
        <w:rPr>
          <w:rFonts w:ascii="Calibri" w:hAnsi="Calibri" w:cs="Calibri"/>
          <w:sz w:val="24"/>
          <w:szCs w:val="24"/>
        </w:rPr>
        <w:t>2019</w:t>
      </w:r>
      <w:r w:rsidRPr="003B3BF1">
        <w:rPr>
          <w:rFonts w:ascii="Calibri" w:hAnsi="Calibri" w:cs="Calibri" w:hint="eastAsia"/>
          <w:sz w:val="24"/>
          <w:szCs w:val="24"/>
        </w:rPr>
        <w:t>年</w:t>
      </w:r>
      <w:r w:rsidRPr="003B3BF1">
        <w:rPr>
          <w:rFonts w:ascii="Calibri" w:hAnsi="Calibri" w:cs="Calibri" w:hint="eastAsia"/>
          <w:sz w:val="24"/>
          <w:szCs w:val="24"/>
        </w:rPr>
        <w:t>10</w:t>
      </w:r>
      <w:r w:rsidRPr="003B3BF1">
        <w:rPr>
          <w:rFonts w:ascii="Calibri" w:hAnsi="Calibri" w:cs="Calibri" w:hint="eastAsia"/>
          <w:sz w:val="24"/>
          <w:szCs w:val="24"/>
        </w:rPr>
        <w:t>月</w:t>
      </w:r>
      <w:r w:rsidRPr="003B3BF1">
        <w:rPr>
          <w:rFonts w:ascii="Calibri" w:hAnsi="Calibri" w:cs="Calibri" w:hint="eastAsia"/>
          <w:sz w:val="24"/>
          <w:szCs w:val="24"/>
        </w:rPr>
        <w:t>3</w:t>
      </w:r>
      <w:r w:rsidRPr="003B3BF1">
        <w:rPr>
          <w:rFonts w:ascii="Calibri" w:hAnsi="Calibri" w:cs="Calibri" w:hint="eastAsia"/>
          <w:sz w:val="24"/>
          <w:szCs w:val="24"/>
        </w:rPr>
        <w:t>日的</w:t>
      </w:r>
      <w:r w:rsidR="009E2CD7">
        <w:fldChar w:fldCharType="begin"/>
      </w:r>
      <w:r w:rsidR="009E2CD7">
        <w:instrText xml:space="preserve"> HYPERLINK "https://www.itu.int/md/S19-SG-CIR-0045/" </w:instrText>
      </w:r>
      <w:r w:rsidR="009E2CD7">
        <w:fldChar w:fldCharType="separate"/>
      </w:r>
      <w:r w:rsidRPr="003B3BF1">
        <w:rPr>
          <w:rStyle w:val="Hyperlink"/>
          <w:rFonts w:cs="Calibri"/>
          <w:sz w:val="24"/>
          <w:szCs w:val="24"/>
        </w:rPr>
        <w:t>第</w:t>
      </w:r>
      <w:r w:rsidRPr="003B3BF1">
        <w:rPr>
          <w:rStyle w:val="Hyperlink"/>
          <w:rFonts w:cs="Calibri"/>
          <w:sz w:val="24"/>
          <w:szCs w:val="24"/>
        </w:rPr>
        <w:t>19/45</w:t>
      </w:r>
      <w:r w:rsidRPr="003B3BF1">
        <w:rPr>
          <w:rStyle w:val="Hyperlink"/>
          <w:rFonts w:cs="Calibri"/>
          <w:sz w:val="24"/>
          <w:szCs w:val="24"/>
        </w:rPr>
        <w:t>号通函</w:t>
      </w:r>
      <w:r w:rsidR="009E2CD7">
        <w:rPr>
          <w:rStyle w:val="Hyperlink"/>
          <w:rFonts w:cs="Calibri"/>
          <w:sz w:val="24"/>
          <w:szCs w:val="24"/>
        </w:rPr>
        <w:fldChar w:fldCharType="end"/>
      </w:r>
      <w:r w:rsidRPr="003B3BF1">
        <w:rPr>
          <w:rFonts w:ascii="Calibri" w:hAnsi="Calibri" w:cs="Calibri" w:hint="eastAsia"/>
          <w:sz w:val="24"/>
          <w:szCs w:val="24"/>
        </w:rPr>
        <w:t>向</w:t>
      </w:r>
      <w:r w:rsidRPr="003B3BF1">
        <w:rPr>
          <w:rFonts w:ascii="Calibri" w:hAnsi="Calibri" w:cs="Calibri"/>
          <w:sz w:val="24"/>
          <w:szCs w:val="24"/>
        </w:rPr>
        <w:t>国际电联</w:t>
      </w:r>
      <w:r w:rsidRPr="003B3BF1">
        <w:rPr>
          <w:rFonts w:ascii="Calibri" w:hAnsi="Calibri" w:cs="Calibri" w:hint="eastAsia"/>
          <w:sz w:val="24"/>
          <w:szCs w:val="24"/>
        </w:rPr>
        <w:t>成员国通报</w:t>
      </w:r>
      <w:r w:rsidRPr="003B3BF1">
        <w:rPr>
          <w:rFonts w:ascii="Calibri" w:hAnsi="Calibri" w:cs="Calibri"/>
          <w:sz w:val="24"/>
          <w:szCs w:val="24"/>
        </w:rPr>
        <w:t>指出，经上述磋商，已获得国际电联成员国</w:t>
      </w:r>
      <w:r w:rsidRPr="003B3BF1">
        <w:rPr>
          <w:rFonts w:ascii="Calibri" w:hAnsi="Calibri" w:cs="Calibri" w:hint="eastAsia"/>
          <w:sz w:val="24"/>
          <w:szCs w:val="24"/>
        </w:rPr>
        <w:t>必要多数</w:t>
      </w:r>
      <w:r w:rsidRPr="003B3BF1">
        <w:rPr>
          <w:rFonts w:ascii="Calibri" w:hAnsi="Calibri" w:cs="Calibri"/>
          <w:sz w:val="24"/>
          <w:szCs w:val="24"/>
        </w:rPr>
        <w:t>的同意。</w:t>
      </w:r>
    </w:p>
    <w:p w14:paraId="71F47B6E" w14:textId="595C71B8" w:rsidR="00292B4A" w:rsidRDefault="00CE161F" w:rsidP="00292B4A">
      <w:pPr>
        <w:pStyle w:val="CEOMainDocParagraph"/>
        <w:tabs>
          <w:tab w:val="left" w:pos="851"/>
        </w:tabs>
        <w:snapToGrid w:val="0"/>
        <w:rPr>
          <w:sz w:val="24"/>
          <w:szCs w:val="24"/>
          <w:lang w:val="en-GB"/>
        </w:rPr>
      </w:pPr>
      <w:r w:rsidRPr="003B3BF1">
        <w:rPr>
          <w:rFonts w:hint="eastAsia"/>
          <w:sz w:val="24"/>
          <w:szCs w:val="24"/>
        </w:rPr>
        <w:t>2</w:t>
      </w:r>
      <w:r w:rsidRPr="003B3BF1">
        <w:rPr>
          <w:sz w:val="24"/>
          <w:szCs w:val="24"/>
        </w:rPr>
        <w:t>.</w:t>
      </w:r>
      <w:r w:rsidRPr="003B3BF1">
        <w:rPr>
          <w:rFonts w:hint="eastAsia"/>
          <w:sz w:val="24"/>
          <w:szCs w:val="24"/>
        </w:rPr>
        <w:t>4</w:t>
      </w:r>
      <w:r w:rsidRPr="003B3BF1">
        <w:rPr>
          <w:sz w:val="24"/>
          <w:szCs w:val="24"/>
        </w:rPr>
        <w:tab/>
      </w:r>
      <w:r w:rsidRPr="003B3BF1">
        <w:rPr>
          <w:rFonts w:hint="eastAsia"/>
          <w:sz w:val="24"/>
          <w:szCs w:val="24"/>
        </w:rPr>
        <w:t>预计青年峰会将在</w:t>
      </w:r>
      <w:r w:rsidRPr="003B3BF1">
        <w:rPr>
          <w:rFonts w:hint="eastAsia"/>
          <w:sz w:val="24"/>
          <w:szCs w:val="24"/>
        </w:rPr>
        <w:t>WTDC-21</w:t>
      </w:r>
      <w:r w:rsidRPr="003B3BF1">
        <w:rPr>
          <w:rFonts w:hint="eastAsia"/>
          <w:sz w:val="24"/>
          <w:szCs w:val="24"/>
        </w:rPr>
        <w:t>之前的</w:t>
      </w:r>
      <w:r w:rsidRPr="003B3BF1">
        <w:rPr>
          <w:rFonts w:hint="eastAsia"/>
          <w:sz w:val="24"/>
          <w:szCs w:val="24"/>
        </w:rPr>
        <w:t>2021</w:t>
      </w:r>
      <w:r w:rsidRPr="003B3BF1">
        <w:rPr>
          <w:rFonts w:hint="eastAsia"/>
          <w:sz w:val="24"/>
          <w:szCs w:val="24"/>
        </w:rPr>
        <w:t>年</w:t>
      </w:r>
      <w:r w:rsidRPr="003B3BF1">
        <w:rPr>
          <w:rFonts w:hint="eastAsia"/>
          <w:sz w:val="24"/>
          <w:szCs w:val="24"/>
        </w:rPr>
        <w:t>11</w:t>
      </w:r>
      <w:r w:rsidRPr="003B3BF1">
        <w:rPr>
          <w:rFonts w:hint="eastAsia"/>
          <w:sz w:val="24"/>
          <w:szCs w:val="24"/>
        </w:rPr>
        <w:t>月</w:t>
      </w:r>
      <w:r w:rsidRPr="003B3BF1">
        <w:rPr>
          <w:rFonts w:hint="eastAsia"/>
          <w:sz w:val="24"/>
          <w:szCs w:val="24"/>
        </w:rPr>
        <w:t>6</w:t>
      </w:r>
      <w:r w:rsidRPr="003B3BF1">
        <w:rPr>
          <w:rFonts w:hint="eastAsia"/>
          <w:sz w:val="24"/>
          <w:szCs w:val="24"/>
        </w:rPr>
        <w:t>日和</w:t>
      </w:r>
      <w:r w:rsidRPr="003B3BF1">
        <w:rPr>
          <w:rFonts w:hint="eastAsia"/>
          <w:sz w:val="24"/>
          <w:szCs w:val="24"/>
        </w:rPr>
        <w:t>7</w:t>
      </w:r>
      <w:r w:rsidRPr="003B3BF1">
        <w:rPr>
          <w:rFonts w:hint="eastAsia"/>
          <w:sz w:val="24"/>
          <w:szCs w:val="24"/>
        </w:rPr>
        <w:t>日举行，地点同样为亚的斯亚贝巴。</w:t>
      </w:r>
    </w:p>
    <w:p w14:paraId="0ECDACF5" w14:textId="321EDB6F" w:rsidR="00292B4A" w:rsidRDefault="00135C09" w:rsidP="00292B4A">
      <w:pPr>
        <w:pStyle w:val="Heading1"/>
        <w:rPr>
          <w:rFonts w:asciiTheme="minorHAnsi" w:hAnsiTheme="minorHAnsi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="00292B4A">
        <w:rPr>
          <w:sz w:val="24"/>
          <w:szCs w:val="24"/>
          <w:lang w:eastAsia="zh-CN"/>
        </w:rPr>
        <w:tab/>
      </w:r>
      <w:r w:rsidR="006D037D">
        <w:rPr>
          <w:rFonts w:hint="eastAsia"/>
          <w:sz w:val="24"/>
          <w:szCs w:val="24"/>
          <w:lang w:eastAsia="zh-CN"/>
        </w:rPr>
        <w:t>最新情况</w:t>
      </w:r>
    </w:p>
    <w:p w14:paraId="4F4A9855" w14:textId="64D50697" w:rsidR="00292B4A" w:rsidRDefault="00292B4A" w:rsidP="00292B4A">
      <w:pPr>
        <w:rPr>
          <w:rFonts w:asciiTheme="minorHAnsi" w:hAnsiTheme="minorHAnsi"/>
          <w:lang w:val="en-US" w:eastAsia="zh-CN"/>
        </w:rPr>
      </w:pPr>
      <w:r w:rsidRPr="00292B4A">
        <w:rPr>
          <w:rFonts w:asciiTheme="minorHAnsi" w:hAnsiTheme="minorHAnsi" w:cstheme="minorBidi"/>
          <w:szCs w:val="24"/>
          <w:lang w:val="en-US" w:eastAsia="zh-CN"/>
        </w:rPr>
        <w:t>3.1</w:t>
      </w:r>
      <w:r w:rsidRPr="00292B4A">
        <w:rPr>
          <w:rFonts w:asciiTheme="minorHAnsi" w:hAnsiTheme="minorHAnsi" w:cstheme="minorBidi"/>
          <w:szCs w:val="24"/>
          <w:lang w:val="en-US" w:eastAsia="zh-CN"/>
        </w:rPr>
        <w:tab/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国际电联团队于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2019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年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9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月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30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日至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10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月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3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日开展了首次实地考察，到访可能举办活动</w:t>
      </w:r>
      <w:r w:rsidRPr="003B3BF1">
        <w:rPr>
          <w:rFonts w:hint="eastAsia"/>
          <w:szCs w:val="24"/>
          <w:lang w:val="en-US" w:eastAsia="zh-CN"/>
        </w:rPr>
        <w:t>的会址并参观与会者和国际电联工作人员可能入住的酒店。</w:t>
      </w:r>
    </w:p>
    <w:p w14:paraId="1FA28A34" w14:textId="0B51A85E" w:rsidR="00292B4A" w:rsidRDefault="00292B4A" w:rsidP="00292B4A">
      <w:pPr>
        <w:rPr>
          <w:lang w:eastAsia="zh-CN"/>
        </w:rPr>
      </w:pPr>
      <w:r w:rsidRPr="00292B4A">
        <w:rPr>
          <w:lang w:eastAsia="zh-CN"/>
        </w:rPr>
        <w:t>3.2</w:t>
      </w:r>
      <w:r w:rsidRPr="00292B4A">
        <w:rPr>
          <w:lang w:eastAsia="zh-CN"/>
        </w:rPr>
        <w:tab/>
      </w:r>
      <w:r w:rsidR="006D037D" w:rsidRPr="006D037D">
        <w:rPr>
          <w:rFonts w:hint="eastAsia"/>
          <w:lang w:eastAsia="zh-CN"/>
        </w:rPr>
        <w:t>2020</w:t>
      </w:r>
      <w:r w:rsidR="006D037D" w:rsidRPr="006D037D">
        <w:rPr>
          <w:rFonts w:hint="eastAsia"/>
          <w:lang w:eastAsia="zh-CN"/>
        </w:rPr>
        <w:t>年</w:t>
      </w:r>
      <w:r w:rsidR="006D037D" w:rsidRPr="006D037D">
        <w:rPr>
          <w:rFonts w:hint="eastAsia"/>
          <w:lang w:eastAsia="zh-CN"/>
        </w:rPr>
        <w:t>2</w:t>
      </w:r>
      <w:r w:rsidR="006D037D" w:rsidRPr="006D037D">
        <w:rPr>
          <w:rFonts w:hint="eastAsia"/>
          <w:lang w:eastAsia="zh-CN"/>
        </w:rPr>
        <w:t>月</w:t>
      </w:r>
      <w:r w:rsidR="006D037D" w:rsidRPr="006D037D">
        <w:rPr>
          <w:rFonts w:hint="eastAsia"/>
          <w:lang w:eastAsia="zh-CN"/>
        </w:rPr>
        <w:t>26</w:t>
      </w:r>
      <w:r w:rsidR="006D037D" w:rsidRPr="006D037D">
        <w:rPr>
          <w:rFonts w:hint="eastAsia"/>
          <w:lang w:eastAsia="zh-CN"/>
        </w:rPr>
        <w:t>日，与创新和技术</w:t>
      </w:r>
      <w:r w:rsidR="006D037D">
        <w:rPr>
          <w:rFonts w:hint="eastAsia"/>
          <w:lang w:eastAsia="zh-CN"/>
        </w:rPr>
        <w:t>部</w:t>
      </w:r>
      <w:r w:rsidR="006D037D" w:rsidRPr="006D037D">
        <w:rPr>
          <w:rFonts w:hint="eastAsia"/>
          <w:lang w:eastAsia="zh-CN"/>
        </w:rPr>
        <w:t>部长亚伯拉罕·贝莱</w:t>
      </w:r>
      <w:r w:rsidR="006D037D">
        <w:rPr>
          <w:rFonts w:hint="eastAsia"/>
          <w:lang w:eastAsia="zh-CN"/>
        </w:rPr>
        <w:t>（</w:t>
      </w:r>
      <w:r w:rsidR="006D037D" w:rsidRPr="00292B4A">
        <w:rPr>
          <w:lang w:eastAsia="zh-CN"/>
        </w:rPr>
        <w:t>Abraham Belay</w:t>
      </w:r>
      <w:r w:rsidR="006D037D">
        <w:rPr>
          <w:rFonts w:hint="eastAsia"/>
          <w:lang w:eastAsia="zh-CN"/>
        </w:rPr>
        <w:t>）</w:t>
      </w:r>
      <w:r w:rsidR="006D037D" w:rsidRPr="006D037D">
        <w:rPr>
          <w:rFonts w:hint="eastAsia"/>
          <w:lang w:eastAsia="zh-CN"/>
        </w:rPr>
        <w:t>博士阁下分享了东道国</w:t>
      </w:r>
      <w:r w:rsidR="006D037D">
        <w:rPr>
          <w:rFonts w:hint="eastAsia"/>
          <w:lang w:eastAsia="zh-CN"/>
        </w:rPr>
        <w:t>协议</w:t>
      </w:r>
      <w:r w:rsidR="006D037D" w:rsidRPr="006D037D">
        <w:rPr>
          <w:rFonts w:hint="eastAsia"/>
          <w:lang w:eastAsia="zh-CN"/>
        </w:rPr>
        <w:t>草案</w:t>
      </w:r>
      <w:r w:rsidR="006D037D">
        <w:rPr>
          <w:rFonts w:hint="eastAsia"/>
          <w:lang w:eastAsia="zh-CN"/>
        </w:rPr>
        <w:t>。</w:t>
      </w:r>
      <w:r w:rsidRPr="00292B4A">
        <w:rPr>
          <w:rFonts w:hint="eastAsia"/>
          <w:lang w:eastAsia="zh-CN"/>
        </w:rPr>
        <w:t>埃塞俄比亚与国际电联正在就</w:t>
      </w:r>
      <w:r w:rsidRPr="00292B4A">
        <w:rPr>
          <w:rFonts w:hint="eastAsia"/>
          <w:lang w:eastAsia="zh-CN"/>
        </w:rPr>
        <w:t>WTDC-21</w:t>
      </w:r>
      <w:r w:rsidRPr="00292B4A">
        <w:rPr>
          <w:rFonts w:hint="eastAsia"/>
          <w:lang w:eastAsia="zh-CN"/>
        </w:rPr>
        <w:t>和青年峰会的举办、组织和供资进行谈判。</w:t>
      </w:r>
    </w:p>
    <w:p w14:paraId="399CA7C9" w14:textId="2D7DA36A" w:rsidR="00292B4A" w:rsidRDefault="00292B4A" w:rsidP="00292B4A">
      <w:pPr>
        <w:rPr>
          <w:rFonts w:asciiTheme="minorHAnsi" w:hAnsiTheme="minorHAnsi"/>
          <w:bCs/>
          <w:szCs w:val="24"/>
          <w:lang w:val="en-US"/>
        </w:rPr>
      </w:pPr>
      <w:r>
        <w:rPr>
          <w:lang w:eastAsia="zh-CN"/>
        </w:rPr>
        <w:t>3.3</w:t>
      </w:r>
      <w:r>
        <w:rPr>
          <w:lang w:eastAsia="zh-CN"/>
        </w:rPr>
        <w:tab/>
      </w:r>
      <w:bookmarkStart w:id="4" w:name="Proposal"/>
      <w:bookmarkEnd w:id="4"/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埃塞俄比亚通信管理局局长里巴·巴尔查</w:t>
      </w:r>
      <w:r w:rsidR="006D037D">
        <w:rPr>
          <w:rFonts w:asciiTheme="minorHAnsi" w:hAnsiTheme="minorHAnsi" w:hint="eastAsia"/>
          <w:bCs/>
          <w:szCs w:val="24"/>
          <w:lang w:val="en-US" w:eastAsia="zh-CN"/>
        </w:rPr>
        <w:t>（</w:t>
      </w:r>
      <w:r w:rsidR="006D037D" w:rsidRPr="006C37B0">
        <w:rPr>
          <w:rFonts w:asciiTheme="minorHAnsi" w:hAnsiTheme="minorHAnsi"/>
          <w:bCs/>
          <w:szCs w:val="24"/>
          <w:lang w:val="en-US" w:eastAsia="zh-CN"/>
        </w:rPr>
        <w:t xml:space="preserve">Reba </w:t>
      </w:r>
      <w:proofErr w:type="spellStart"/>
      <w:r w:rsidR="006D037D" w:rsidRPr="006C37B0">
        <w:rPr>
          <w:rFonts w:asciiTheme="minorHAnsi" w:hAnsiTheme="minorHAnsi"/>
          <w:bCs/>
          <w:szCs w:val="24"/>
          <w:lang w:val="en-US" w:eastAsia="zh-CN"/>
        </w:rPr>
        <w:t>Balcha</w:t>
      </w:r>
      <w:proofErr w:type="spellEnd"/>
      <w:r w:rsidR="006D037D">
        <w:rPr>
          <w:rFonts w:asciiTheme="minorHAnsi" w:hAnsiTheme="minorHAnsi" w:hint="eastAsia"/>
          <w:bCs/>
          <w:szCs w:val="24"/>
          <w:lang w:val="en-US" w:eastAsia="zh-CN"/>
        </w:rPr>
        <w:t>）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先生参加了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3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月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24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日在网上举行的关于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WTDC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的网络对话，确认</w:t>
      </w:r>
      <w:r w:rsidR="006D037D">
        <w:rPr>
          <w:rFonts w:asciiTheme="minorHAnsi" w:hAnsiTheme="minorHAnsi" w:hint="eastAsia"/>
          <w:bCs/>
          <w:szCs w:val="24"/>
          <w:lang w:val="en-US" w:eastAsia="zh-CN"/>
        </w:rPr>
        <w:t>了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埃塞俄比亚对在亚斯亚贝巴举行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WTDC</w:t>
      </w:r>
      <w:r w:rsidR="006D037D">
        <w:rPr>
          <w:rFonts w:asciiTheme="minorHAnsi" w:hAnsiTheme="minorHAnsi" w:hint="eastAsia"/>
          <w:bCs/>
          <w:szCs w:val="24"/>
          <w:lang w:val="en-US" w:eastAsia="zh-CN"/>
        </w:rPr>
        <w:t>-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21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的承诺</w:t>
      </w:r>
      <w:r w:rsidR="00F46910">
        <w:rPr>
          <w:rFonts w:asciiTheme="minorHAnsi" w:hAnsiTheme="minorHAnsi" w:hint="eastAsia"/>
          <w:bCs/>
          <w:szCs w:val="24"/>
          <w:lang w:val="en-US" w:eastAsia="zh-CN"/>
        </w:rPr>
        <w:t>。他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表示，埃塞俄比亚已经成立了组织委员会和多个</w:t>
      </w:r>
      <w:r w:rsidR="00F46910">
        <w:rPr>
          <w:rFonts w:asciiTheme="minorHAnsi" w:hAnsiTheme="minorHAnsi" w:hint="eastAsia"/>
          <w:bCs/>
          <w:szCs w:val="24"/>
          <w:lang w:val="en-US" w:eastAsia="zh-CN"/>
        </w:rPr>
        <w:t>分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委员会，并已开始内部筹备工作。</w:t>
      </w:r>
      <w:proofErr w:type="spellStart"/>
      <w:r w:rsidR="006D037D" w:rsidRPr="006D037D">
        <w:rPr>
          <w:rFonts w:asciiTheme="minorHAnsi" w:hAnsiTheme="minorHAnsi" w:hint="eastAsia"/>
          <w:bCs/>
          <w:szCs w:val="24"/>
          <w:lang w:val="en-US"/>
        </w:rPr>
        <w:t>他还宣布，会议标志和网站将很快推出</w:t>
      </w:r>
      <w:proofErr w:type="spellEnd"/>
      <w:r w:rsidR="006D037D" w:rsidRPr="006D037D">
        <w:rPr>
          <w:rFonts w:asciiTheme="minorHAnsi" w:hAnsiTheme="minorHAnsi" w:hint="eastAsia"/>
          <w:bCs/>
          <w:szCs w:val="24"/>
          <w:lang w:val="en-US"/>
        </w:rPr>
        <w:t>。</w:t>
      </w:r>
    </w:p>
    <w:p w14:paraId="00AD5808" w14:textId="76FB60EE" w:rsidR="00B45365" w:rsidRDefault="00292B4A" w:rsidP="00280EB8">
      <w:pPr>
        <w:rPr>
          <w:rFonts w:asciiTheme="minorHAnsi" w:hAnsiTheme="minorHAnsi"/>
          <w:bCs/>
          <w:szCs w:val="24"/>
          <w:lang w:val="en-US" w:eastAsia="zh-CN"/>
        </w:rPr>
      </w:pPr>
      <w:r>
        <w:rPr>
          <w:rFonts w:asciiTheme="minorHAnsi" w:hAnsiTheme="minorHAnsi"/>
          <w:bCs/>
          <w:szCs w:val="24"/>
          <w:lang w:val="en-US" w:eastAsia="zh-CN"/>
        </w:rPr>
        <w:t>3.4</w:t>
      </w:r>
      <w:r>
        <w:rPr>
          <w:rFonts w:asciiTheme="minorHAnsi" w:hAnsiTheme="minorHAnsi"/>
          <w:bCs/>
          <w:szCs w:val="24"/>
          <w:lang w:val="en-US" w:eastAsia="zh-CN"/>
        </w:rPr>
        <w:tab/>
      </w:r>
      <w:r w:rsidR="00260D51" w:rsidRPr="006D037D">
        <w:rPr>
          <w:rFonts w:asciiTheme="minorHAnsi" w:hAnsiTheme="minorHAnsi" w:hint="eastAsia"/>
          <w:bCs/>
          <w:szCs w:val="24"/>
          <w:lang w:val="en-US" w:eastAsia="zh-CN"/>
        </w:rPr>
        <w:t>TDAG</w:t>
      </w:r>
      <w:r w:rsidR="00260D51">
        <w:rPr>
          <w:rFonts w:asciiTheme="minorHAnsi" w:hAnsiTheme="minorHAnsi" w:hint="eastAsia"/>
          <w:bCs/>
          <w:szCs w:val="24"/>
          <w:lang w:val="en-US" w:eastAsia="zh-CN"/>
        </w:rPr>
        <w:t>-</w:t>
      </w:r>
      <w:r w:rsidR="00260D51" w:rsidRPr="006D037D">
        <w:rPr>
          <w:rFonts w:asciiTheme="minorHAnsi" w:hAnsiTheme="minorHAnsi" w:hint="eastAsia"/>
          <w:bCs/>
          <w:szCs w:val="24"/>
          <w:lang w:val="en-US" w:eastAsia="zh-CN"/>
        </w:rPr>
        <w:t>19</w:t>
      </w:r>
      <w:r w:rsidR="00260D51" w:rsidRPr="006D037D">
        <w:rPr>
          <w:rFonts w:asciiTheme="minorHAnsi" w:hAnsiTheme="minorHAnsi" w:hint="eastAsia"/>
          <w:bCs/>
          <w:szCs w:val="24"/>
          <w:lang w:val="en-US" w:eastAsia="zh-CN"/>
        </w:rPr>
        <w:t>期间的集思广益会议</w:t>
      </w:r>
      <w:r w:rsidR="00260D51">
        <w:rPr>
          <w:rFonts w:asciiTheme="minorHAnsi" w:hAnsiTheme="minorHAnsi" w:hint="eastAsia"/>
          <w:bCs/>
          <w:szCs w:val="24"/>
          <w:lang w:val="en-US" w:eastAsia="zh-CN"/>
        </w:rPr>
        <w:t>已开始</w:t>
      </w:r>
      <w:r w:rsidR="00260D51" w:rsidRPr="006D037D">
        <w:rPr>
          <w:rFonts w:asciiTheme="minorHAnsi" w:hAnsiTheme="minorHAnsi" w:hint="eastAsia"/>
          <w:bCs/>
          <w:szCs w:val="24"/>
          <w:lang w:val="en-US" w:eastAsia="zh-CN"/>
        </w:rPr>
        <w:t>讨论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关于</w:t>
      </w:r>
      <w:r w:rsidR="00260D51">
        <w:rPr>
          <w:rFonts w:asciiTheme="minorHAnsi" w:hAnsiTheme="minorHAnsi" w:hint="eastAsia"/>
          <w:bCs/>
          <w:szCs w:val="24"/>
          <w:lang w:val="en-US" w:eastAsia="zh-CN"/>
        </w:rPr>
        <w:t>大会的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筹备进程和制定注重影响的成果</w:t>
      </w:r>
      <w:r w:rsidR="00260D51">
        <w:rPr>
          <w:rFonts w:asciiTheme="minorHAnsi" w:hAnsiTheme="minorHAnsi" w:hint="eastAsia"/>
          <w:bCs/>
          <w:szCs w:val="24"/>
          <w:lang w:val="en-US" w:eastAsia="zh-CN"/>
        </w:rPr>
        <w:t>事宜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。</w:t>
      </w:r>
      <w:r w:rsidR="00260D51">
        <w:rPr>
          <w:rFonts w:asciiTheme="minorHAnsi" w:hAnsiTheme="minorHAnsi" w:hint="eastAsia"/>
          <w:bCs/>
          <w:szCs w:val="24"/>
          <w:lang w:val="en-US" w:eastAsia="zh-CN"/>
        </w:rPr>
        <w:t>在全体成员范围内进行的调查和开展的</w:t>
      </w:r>
      <w:r w:rsidR="00260D51" w:rsidRPr="006D037D">
        <w:rPr>
          <w:rFonts w:asciiTheme="minorHAnsi" w:hAnsiTheme="minorHAnsi" w:hint="eastAsia"/>
          <w:bCs/>
          <w:szCs w:val="24"/>
          <w:lang w:val="en-US" w:eastAsia="zh-CN"/>
        </w:rPr>
        <w:t>TDAG</w:t>
      </w:r>
      <w:r w:rsidR="00260D51" w:rsidRPr="006D037D">
        <w:rPr>
          <w:rFonts w:asciiTheme="minorHAnsi" w:hAnsiTheme="minorHAnsi" w:hint="eastAsia"/>
          <w:bCs/>
          <w:szCs w:val="24"/>
          <w:lang w:val="en-US" w:eastAsia="zh-CN"/>
        </w:rPr>
        <w:t>网络对话</w:t>
      </w:r>
      <w:r w:rsidR="00260D51">
        <w:rPr>
          <w:rFonts w:asciiTheme="minorHAnsi" w:hAnsiTheme="minorHAnsi" w:hint="eastAsia"/>
          <w:bCs/>
          <w:szCs w:val="24"/>
          <w:lang w:val="en-US" w:eastAsia="zh-CN"/>
        </w:rPr>
        <w:t>为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这些讨论</w:t>
      </w:r>
      <w:r w:rsidR="00260D51">
        <w:rPr>
          <w:rFonts w:asciiTheme="minorHAnsi" w:hAnsiTheme="minorHAnsi" w:hint="eastAsia"/>
          <w:bCs/>
          <w:szCs w:val="24"/>
          <w:lang w:val="en-US" w:eastAsia="zh-CN"/>
        </w:rPr>
        <w:t>通过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了进一步的信息。正在进行的磋商将持续到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2020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年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6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月的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TDAG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会议。</w:t>
      </w:r>
      <w:bookmarkEnd w:id="2"/>
      <w:bookmarkEnd w:id="3"/>
    </w:p>
    <w:p w14:paraId="24C27E4D" w14:textId="77777777" w:rsidR="009E2CD7" w:rsidRPr="00260D51" w:rsidRDefault="009E2CD7" w:rsidP="00280EB8">
      <w:pPr>
        <w:rPr>
          <w:szCs w:val="24"/>
          <w:lang w:eastAsia="zh-CN"/>
        </w:rPr>
      </w:pPr>
    </w:p>
    <w:p w14:paraId="1516EE59" w14:textId="77777777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DE84F" w14:textId="77777777" w:rsidR="00516F79" w:rsidRDefault="00516F79">
      <w:r>
        <w:separator/>
      </w:r>
    </w:p>
  </w:endnote>
  <w:endnote w:type="continuationSeparator" w:id="0">
    <w:p w14:paraId="0491BF4D" w14:textId="77777777" w:rsidR="00516F79" w:rsidRDefault="0051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C34B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885E9" w14:textId="77777777" w:rsidR="00516F79" w:rsidRDefault="00516F79">
      <w:r>
        <w:t>____________________</w:t>
      </w:r>
    </w:p>
  </w:footnote>
  <w:footnote w:type="continuationSeparator" w:id="0">
    <w:p w14:paraId="2ED6F70E" w14:textId="77777777" w:rsidR="00516F79" w:rsidRDefault="0051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C52CF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36C1A3A5" w14:textId="7A2F8D68" w:rsidR="00AC516F" w:rsidRDefault="0098459B" w:rsidP="00D453EE">
    <w:pPr>
      <w:pStyle w:val="Header"/>
      <w:rPr>
        <w:lang w:eastAsia="zh-CN"/>
      </w:rPr>
    </w:pPr>
    <w:r>
      <w:t>C</w:t>
    </w:r>
    <w:r w:rsidR="0009409E">
      <w:t>20</w:t>
    </w:r>
    <w:r w:rsidR="004672E6">
      <w:t>/</w:t>
    </w:r>
    <w:r w:rsidR="00CE161F">
      <w:rPr>
        <w:lang w:eastAsia="zh-CN"/>
      </w:rPr>
      <w:t>30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79"/>
    <w:rsid w:val="00001B77"/>
    <w:rsid w:val="0000517A"/>
    <w:rsid w:val="00031E72"/>
    <w:rsid w:val="000404D2"/>
    <w:rsid w:val="000853C0"/>
    <w:rsid w:val="0009409E"/>
    <w:rsid w:val="000A1C21"/>
    <w:rsid w:val="000D15EA"/>
    <w:rsid w:val="00100D84"/>
    <w:rsid w:val="00124C9D"/>
    <w:rsid w:val="00135C09"/>
    <w:rsid w:val="00157773"/>
    <w:rsid w:val="0018251A"/>
    <w:rsid w:val="0018311C"/>
    <w:rsid w:val="00190272"/>
    <w:rsid w:val="00193244"/>
    <w:rsid w:val="00195C6C"/>
    <w:rsid w:val="00195FED"/>
    <w:rsid w:val="001A4BD6"/>
    <w:rsid w:val="001D5A18"/>
    <w:rsid w:val="00260D51"/>
    <w:rsid w:val="00280EB8"/>
    <w:rsid w:val="00292B4A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16F79"/>
    <w:rsid w:val="005246F4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6D037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E2CD7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5E48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161F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82564"/>
    <w:rsid w:val="00EE5706"/>
    <w:rsid w:val="00EF373D"/>
    <w:rsid w:val="00F11595"/>
    <w:rsid w:val="00F13BC9"/>
    <w:rsid w:val="00F357B2"/>
    <w:rsid w:val="00F36556"/>
    <w:rsid w:val="00F46910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C0ECBD"/>
  <w15:docId w15:val="{47E419DA-3589-4D8D-B97F-14DD5189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BalloonText">
    <w:name w:val="Balloon Text"/>
    <w:basedOn w:val="Normal"/>
    <w:link w:val="BalloonTextChar"/>
    <w:semiHidden/>
    <w:unhideWhenUsed/>
    <w:rsid w:val="00CE16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161F"/>
    <w:rPr>
      <w:rFonts w:ascii="Segoe UI" w:hAnsi="Segoe UI" w:cs="Segoe UI"/>
      <w:sz w:val="18"/>
      <w:szCs w:val="18"/>
      <w:lang w:val="en-GB" w:eastAsia="en-US"/>
    </w:rPr>
  </w:style>
  <w:style w:type="paragraph" w:customStyle="1" w:styleId="CEOMainDocParagraph">
    <w:name w:val="CEO_MainDoc_Paragraph"/>
    <w:basedOn w:val="Normal"/>
    <w:qFormat/>
    <w:rsid w:val="00CE16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asciiTheme="minorHAnsi" w:hAnsiTheme="minorHAnsi" w:cstheme="minorBidi"/>
      <w:sz w:val="22"/>
      <w:szCs w:val="19"/>
      <w:lang w:val="en-US" w:eastAsia="zh-CN"/>
    </w:rPr>
  </w:style>
  <w:style w:type="paragraph" w:customStyle="1" w:styleId="AppArtNo">
    <w:name w:val="App_Art_No"/>
    <w:basedOn w:val="ArtNo"/>
    <w:qFormat/>
    <w:rsid w:val="00292B4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eastAsia="Times New Roman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SG-CIR-003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EDEB-665F-4971-BE89-758FF007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3</TotalTime>
  <Pages>2</Pages>
  <Words>878</Words>
  <Characters>422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Janin, Patricia</cp:lastModifiedBy>
  <cp:revision>2</cp:revision>
  <cp:lastPrinted>2015-02-24T13:23:00Z</cp:lastPrinted>
  <dcterms:created xsi:type="dcterms:W3CDTF">2020-05-01T09:04:00Z</dcterms:created>
  <dcterms:modified xsi:type="dcterms:W3CDTF">2020-05-01T09:04:00Z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