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04EBB" w14:paraId="73360A1F" w14:textId="77777777">
        <w:trPr>
          <w:cantSplit/>
        </w:trPr>
        <w:tc>
          <w:tcPr>
            <w:tcW w:w="6912" w:type="dxa"/>
          </w:tcPr>
          <w:p w14:paraId="0EFD7F6D" w14:textId="77777777" w:rsidR="00520F36" w:rsidRPr="00504EBB" w:rsidRDefault="00520F36" w:rsidP="009E49C4">
            <w:pPr>
              <w:spacing w:before="360"/>
            </w:pPr>
            <w:bookmarkStart w:id="0" w:name="dc06"/>
            <w:bookmarkEnd w:id="0"/>
            <w:r w:rsidRPr="00504EBB">
              <w:rPr>
                <w:b/>
                <w:bCs/>
                <w:sz w:val="30"/>
                <w:szCs w:val="30"/>
              </w:rPr>
              <w:t>Conseil 20</w:t>
            </w:r>
            <w:r w:rsidR="009C353C" w:rsidRPr="00504EBB">
              <w:rPr>
                <w:b/>
                <w:bCs/>
                <w:sz w:val="30"/>
                <w:szCs w:val="30"/>
              </w:rPr>
              <w:t>20</w:t>
            </w:r>
            <w:r w:rsidRPr="00504EBB">
              <w:rPr>
                <w:rFonts w:ascii="Verdana" w:hAnsi="Verdana"/>
                <w:b/>
                <w:bCs/>
                <w:sz w:val="26"/>
                <w:szCs w:val="26"/>
              </w:rPr>
              <w:br/>
            </w:r>
            <w:r w:rsidRPr="00504EBB">
              <w:rPr>
                <w:b/>
                <w:bCs/>
                <w:szCs w:val="24"/>
              </w:rPr>
              <w:t xml:space="preserve">Genève, </w:t>
            </w:r>
            <w:r w:rsidR="009C353C" w:rsidRPr="00504EBB">
              <w:rPr>
                <w:b/>
                <w:bCs/>
                <w:szCs w:val="24"/>
              </w:rPr>
              <w:t>9</w:t>
            </w:r>
            <w:r w:rsidRPr="00504EBB">
              <w:rPr>
                <w:b/>
                <w:bCs/>
                <w:szCs w:val="24"/>
              </w:rPr>
              <w:t>-</w:t>
            </w:r>
            <w:r w:rsidR="009C353C" w:rsidRPr="00504EBB">
              <w:rPr>
                <w:b/>
                <w:bCs/>
                <w:szCs w:val="24"/>
              </w:rPr>
              <w:t>19</w:t>
            </w:r>
            <w:r w:rsidR="00106B19" w:rsidRPr="00504EBB">
              <w:rPr>
                <w:b/>
                <w:bCs/>
                <w:szCs w:val="24"/>
              </w:rPr>
              <w:t xml:space="preserve"> juin</w:t>
            </w:r>
            <w:r w:rsidRPr="00504EBB">
              <w:rPr>
                <w:b/>
                <w:bCs/>
                <w:szCs w:val="24"/>
              </w:rPr>
              <w:t xml:space="preserve"> 20</w:t>
            </w:r>
            <w:r w:rsidR="009C353C" w:rsidRPr="00504EBB">
              <w:rPr>
                <w:b/>
                <w:bCs/>
                <w:szCs w:val="24"/>
              </w:rPr>
              <w:t>20</w:t>
            </w:r>
          </w:p>
        </w:tc>
        <w:tc>
          <w:tcPr>
            <w:tcW w:w="3261" w:type="dxa"/>
          </w:tcPr>
          <w:p w14:paraId="2E0E3C8F" w14:textId="77777777" w:rsidR="00520F36" w:rsidRPr="00504EBB" w:rsidRDefault="009C353C" w:rsidP="009E49C4">
            <w:pPr>
              <w:spacing w:before="0"/>
            </w:pPr>
            <w:bookmarkStart w:id="1" w:name="ditulogo"/>
            <w:bookmarkEnd w:id="1"/>
            <w:r w:rsidRPr="00504EBB">
              <w:rPr>
                <w:noProof/>
                <w:lang w:eastAsia="zh-CN"/>
              </w:rPr>
              <w:drawing>
                <wp:inline distT="0" distB="0" distL="0" distR="0" wp14:anchorId="279D4006" wp14:editId="56ADEF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04EBB" w14:paraId="73BDE455" w14:textId="77777777" w:rsidTr="00EF41DD">
        <w:trPr>
          <w:cantSplit/>
          <w:trHeight w:val="20"/>
        </w:trPr>
        <w:tc>
          <w:tcPr>
            <w:tcW w:w="6912" w:type="dxa"/>
            <w:tcBorders>
              <w:bottom w:val="single" w:sz="12" w:space="0" w:color="auto"/>
            </w:tcBorders>
            <w:vAlign w:val="center"/>
          </w:tcPr>
          <w:p w14:paraId="7B2F2EBC" w14:textId="77777777" w:rsidR="00520F36" w:rsidRPr="00504EBB" w:rsidRDefault="00520F36" w:rsidP="009E49C4">
            <w:pPr>
              <w:spacing w:before="0"/>
              <w:rPr>
                <w:b/>
                <w:bCs/>
                <w:sz w:val="26"/>
                <w:szCs w:val="26"/>
              </w:rPr>
            </w:pPr>
          </w:p>
        </w:tc>
        <w:tc>
          <w:tcPr>
            <w:tcW w:w="3261" w:type="dxa"/>
            <w:tcBorders>
              <w:bottom w:val="single" w:sz="12" w:space="0" w:color="auto"/>
            </w:tcBorders>
          </w:tcPr>
          <w:p w14:paraId="5C20DCA7" w14:textId="77777777" w:rsidR="00520F36" w:rsidRPr="00504EBB" w:rsidRDefault="00520F36" w:rsidP="009E49C4">
            <w:pPr>
              <w:spacing w:before="0"/>
              <w:rPr>
                <w:b/>
                <w:bCs/>
              </w:rPr>
            </w:pPr>
          </w:p>
        </w:tc>
      </w:tr>
      <w:tr w:rsidR="00520F36" w:rsidRPr="00504EBB" w14:paraId="20996A9F" w14:textId="77777777">
        <w:trPr>
          <w:cantSplit/>
          <w:trHeight w:val="20"/>
        </w:trPr>
        <w:tc>
          <w:tcPr>
            <w:tcW w:w="6912" w:type="dxa"/>
            <w:tcBorders>
              <w:top w:val="single" w:sz="12" w:space="0" w:color="auto"/>
            </w:tcBorders>
          </w:tcPr>
          <w:p w14:paraId="56ED7FC6" w14:textId="77777777" w:rsidR="00520F36" w:rsidRPr="00504EBB" w:rsidRDefault="00520F36" w:rsidP="009E49C4">
            <w:pPr>
              <w:spacing w:before="0"/>
              <w:rPr>
                <w:smallCaps/>
                <w:sz w:val="22"/>
              </w:rPr>
            </w:pPr>
          </w:p>
        </w:tc>
        <w:tc>
          <w:tcPr>
            <w:tcW w:w="3261" w:type="dxa"/>
            <w:tcBorders>
              <w:top w:val="single" w:sz="12" w:space="0" w:color="auto"/>
            </w:tcBorders>
          </w:tcPr>
          <w:p w14:paraId="704BA22C" w14:textId="77777777" w:rsidR="00520F36" w:rsidRPr="00504EBB" w:rsidRDefault="00520F36" w:rsidP="009E49C4">
            <w:pPr>
              <w:spacing w:before="0"/>
              <w:rPr>
                <w:b/>
                <w:bCs/>
              </w:rPr>
            </w:pPr>
          </w:p>
        </w:tc>
      </w:tr>
      <w:tr w:rsidR="00520F36" w:rsidRPr="00504EBB" w14:paraId="476325D7" w14:textId="77777777">
        <w:trPr>
          <w:cantSplit/>
          <w:trHeight w:val="20"/>
        </w:trPr>
        <w:tc>
          <w:tcPr>
            <w:tcW w:w="6912" w:type="dxa"/>
            <w:vMerge w:val="restart"/>
          </w:tcPr>
          <w:p w14:paraId="389C1A52" w14:textId="4F2E0093" w:rsidR="00520F36" w:rsidRPr="00504EBB" w:rsidRDefault="00E5512B" w:rsidP="009E49C4">
            <w:pPr>
              <w:spacing w:before="0"/>
              <w:rPr>
                <w:rFonts w:cs="Times"/>
                <w:b/>
                <w:bCs/>
                <w:szCs w:val="24"/>
              </w:rPr>
            </w:pPr>
            <w:bookmarkStart w:id="2" w:name="dnum" w:colFirst="1" w:colLast="1"/>
            <w:bookmarkStart w:id="3" w:name="dmeeting" w:colFirst="0" w:colLast="0"/>
            <w:r w:rsidRPr="00504EBB">
              <w:rPr>
                <w:rFonts w:cs="Times"/>
                <w:b/>
                <w:bCs/>
                <w:szCs w:val="24"/>
              </w:rPr>
              <w:t xml:space="preserve">Point de l'ordre du </w:t>
            </w:r>
            <w:proofErr w:type="gramStart"/>
            <w:r w:rsidRPr="00504EBB">
              <w:rPr>
                <w:rFonts w:cs="Times"/>
                <w:b/>
                <w:bCs/>
                <w:szCs w:val="24"/>
              </w:rPr>
              <w:t>jour</w:t>
            </w:r>
            <w:r w:rsidR="007851A5" w:rsidRPr="00504EBB">
              <w:rPr>
                <w:rFonts w:cs="Times"/>
                <w:b/>
                <w:bCs/>
                <w:szCs w:val="24"/>
              </w:rPr>
              <w:t>:</w:t>
            </w:r>
            <w:proofErr w:type="gramEnd"/>
            <w:r w:rsidR="007851A5" w:rsidRPr="00504EBB">
              <w:rPr>
                <w:rFonts w:cs="Times"/>
                <w:b/>
                <w:bCs/>
                <w:szCs w:val="24"/>
              </w:rPr>
              <w:t xml:space="preserve"> PL 1.7</w:t>
            </w:r>
          </w:p>
        </w:tc>
        <w:tc>
          <w:tcPr>
            <w:tcW w:w="3261" w:type="dxa"/>
          </w:tcPr>
          <w:p w14:paraId="57AA9D58" w14:textId="629BF80D" w:rsidR="00520F36" w:rsidRPr="00504EBB" w:rsidRDefault="00520F36" w:rsidP="009E49C4">
            <w:pPr>
              <w:spacing w:before="0"/>
              <w:rPr>
                <w:b/>
                <w:bCs/>
              </w:rPr>
            </w:pPr>
            <w:r w:rsidRPr="00504EBB">
              <w:rPr>
                <w:b/>
                <w:bCs/>
              </w:rPr>
              <w:t>Document C</w:t>
            </w:r>
            <w:r w:rsidR="009C353C" w:rsidRPr="00504EBB">
              <w:rPr>
                <w:b/>
                <w:bCs/>
              </w:rPr>
              <w:t>20</w:t>
            </w:r>
            <w:r w:rsidRPr="00504EBB">
              <w:rPr>
                <w:b/>
                <w:bCs/>
              </w:rPr>
              <w:t>/</w:t>
            </w:r>
            <w:r w:rsidR="007851A5" w:rsidRPr="00504EBB">
              <w:rPr>
                <w:b/>
                <w:bCs/>
              </w:rPr>
              <w:t>26</w:t>
            </w:r>
            <w:r w:rsidRPr="00504EBB">
              <w:rPr>
                <w:b/>
                <w:bCs/>
              </w:rPr>
              <w:t>-F</w:t>
            </w:r>
          </w:p>
        </w:tc>
      </w:tr>
      <w:tr w:rsidR="00520F36" w:rsidRPr="00504EBB" w14:paraId="1C22E526" w14:textId="77777777">
        <w:trPr>
          <w:cantSplit/>
          <w:trHeight w:val="20"/>
        </w:trPr>
        <w:tc>
          <w:tcPr>
            <w:tcW w:w="6912" w:type="dxa"/>
            <w:vMerge/>
          </w:tcPr>
          <w:p w14:paraId="41AF8006" w14:textId="77777777" w:rsidR="00520F36" w:rsidRPr="00504EBB" w:rsidRDefault="00520F36" w:rsidP="009E49C4">
            <w:pPr>
              <w:shd w:val="solid" w:color="FFFFFF" w:fill="FFFFFF"/>
              <w:spacing w:before="180"/>
              <w:rPr>
                <w:smallCaps/>
              </w:rPr>
            </w:pPr>
            <w:bookmarkStart w:id="4" w:name="ddate" w:colFirst="1" w:colLast="1"/>
            <w:bookmarkEnd w:id="2"/>
            <w:bookmarkEnd w:id="3"/>
          </w:p>
        </w:tc>
        <w:tc>
          <w:tcPr>
            <w:tcW w:w="3261" w:type="dxa"/>
          </w:tcPr>
          <w:p w14:paraId="04CF34A2" w14:textId="1B93DF3B" w:rsidR="00520F36" w:rsidRPr="00504EBB" w:rsidRDefault="007851A5" w:rsidP="009E49C4">
            <w:pPr>
              <w:spacing w:before="0"/>
              <w:rPr>
                <w:b/>
                <w:bCs/>
              </w:rPr>
            </w:pPr>
            <w:r w:rsidRPr="00504EBB">
              <w:rPr>
                <w:b/>
                <w:bCs/>
              </w:rPr>
              <w:t>29 avril</w:t>
            </w:r>
            <w:r w:rsidR="00520F36" w:rsidRPr="00504EBB">
              <w:rPr>
                <w:b/>
                <w:bCs/>
              </w:rPr>
              <w:t xml:space="preserve"> 20</w:t>
            </w:r>
            <w:r w:rsidR="009C353C" w:rsidRPr="00504EBB">
              <w:rPr>
                <w:b/>
                <w:bCs/>
              </w:rPr>
              <w:t>20</w:t>
            </w:r>
          </w:p>
        </w:tc>
      </w:tr>
      <w:tr w:rsidR="00520F36" w:rsidRPr="00504EBB" w14:paraId="7BE9B5B1" w14:textId="77777777">
        <w:trPr>
          <w:cantSplit/>
          <w:trHeight w:val="20"/>
        </w:trPr>
        <w:tc>
          <w:tcPr>
            <w:tcW w:w="6912" w:type="dxa"/>
            <w:vMerge/>
          </w:tcPr>
          <w:p w14:paraId="01BDA26C" w14:textId="77777777" w:rsidR="00520F36" w:rsidRPr="00504EBB" w:rsidRDefault="00520F36" w:rsidP="009E49C4">
            <w:pPr>
              <w:shd w:val="solid" w:color="FFFFFF" w:fill="FFFFFF"/>
              <w:spacing w:before="180"/>
              <w:rPr>
                <w:smallCaps/>
              </w:rPr>
            </w:pPr>
            <w:bookmarkStart w:id="5" w:name="dorlang" w:colFirst="1" w:colLast="1"/>
            <w:bookmarkEnd w:id="4"/>
          </w:p>
        </w:tc>
        <w:tc>
          <w:tcPr>
            <w:tcW w:w="3261" w:type="dxa"/>
          </w:tcPr>
          <w:p w14:paraId="630CC4E0" w14:textId="77777777" w:rsidR="00520F36" w:rsidRPr="00504EBB" w:rsidRDefault="00520F36" w:rsidP="009E49C4">
            <w:pPr>
              <w:spacing w:before="0"/>
              <w:rPr>
                <w:b/>
                <w:bCs/>
              </w:rPr>
            </w:pPr>
            <w:proofErr w:type="gramStart"/>
            <w:r w:rsidRPr="00504EBB">
              <w:rPr>
                <w:b/>
                <w:bCs/>
              </w:rPr>
              <w:t>Original:</w:t>
            </w:r>
            <w:proofErr w:type="gramEnd"/>
            <w:r w:rsidRPr="00504EBB">
              <w:rPr>
                <w:b/>
                <w:bCs/>
              </w:rPr>
              <w:t xml:space="preserve"> anglais</w:t>
            </w:r>
          </w:p>
        </w:tc>
      </w:tr>
      <w:tr w:rsidR="00520F36" w:rsidRPr="00504EBB" w14:paraId="35CDB9A1" w14:textId="77777777" w:rsidTr="007851A5">
        <w:trPr>
          <w:cantSplit/>
          <w:trHeight w:val="318"/>
        </w:trPr>
        <w:tc>
          <w:tcPr>
            <w:tcW w:w="10173" w:type="dxa"/>
            <w:gridSpan w:val="2"/>
          </w:tcPr>
          <w:p w14:paraId="4FEC42DB" w14:textId="77777777" w:rsidR="00520F36" w:rsidRPr="00504EBB" w:rsidRDefault="00520F36" w:rsidP="009E49C4">
            <w:pPr>
              <w:pStyle w:val="Source"/>
              <w:spacing w:before="120"/>
            </w:pPr>
            <w:bookmarkStart w:id="6" w:name="dsource" w:colFirst="0" w:colLast="0"/>
            <w:bookmarkEnd w:id="5"/>
          </w:p>
        </w:tc>
      </w:tr>
      <w:tr w:rsidR="00520F36" w:rsidRPr="00504EBB" w14:paraId="1AC56671" w14:textId="77777777">
        <w:trPr>
          <w:cantSplit/>
        </w:trPr>
        <w:tc>
          <w:tcPr>
            <w:tcW w:w="10173" w:type="dxa"/>
            <w:gridSpan w:val="2"/>
          </w:tcPr>
          <w:p w14:paraId="305728CF" w14:textId="0634F864" w:rsidR="00520F36" w:rsidRPr="00504EBB" w:rsidRDefault="00E5512B" w:rsidP="009E49C4">
            <w:pPr>
              <w:pStyle w:val="Title1"/>
            </w:pPr>
            <w:bookmarkStart w:id="7" w:name="dtitle1" w:colFirst="0" w:colLast="0"/>
            <w:bookmarkEnd w:id="6"/>
            <w:r w:rsidRPr="00504EBB">
              <w:t xml:space="preserve">RAPPORT D'ACTIVITÉ DU PRÉSIDENT DU </w:t>
            </w:r>
            <w:r w:rsidR="007851A5" w:rsidRPr="00504EBB">
              <w:t xml:space="preserve">GROUPE D'EXPERTS SUR LE RÈGLEMENT </w:t>
            </w:r>
            <w:r w:rsidR="00CA5F82" w:rsidRPr="00504EBB">
              <w:br/>
            </w:r>
            <w:r w:rsidR="007851A5" w:rsidRPr="00504EBB">
              <w:t>DES TÉLÉCOMMUNICATIONS INTERNATIONALES (EG-RTI</w:t>
            </w:r>
            <w:r w:rsidRPr="00504EBB">
              <w:t>)</w:t>
            </w:r>
          </w:p>
        </w:tc>
      </w:tr>
      <w:bookmarkEnd w:id="7"/>
    </w:tbl>
    <w:p w14:paraId="21F7BD57" w14:textId="77777777" w:rsidR="00520F36" w:rsidRPr="00504EBB" w:rsidRDefault="00520F36" w:rsidP="009E49C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04EBB" w14:paraId="560A941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827869A" w14:textId="77777777" w:rsidR="00520F36" w:rsidRPr="00504EBB" w:rsidRDefault="00520F36" w:rsidP="009E49C4">
            <w:pPr>
              <w:pStyle w:val="Headingb"/>
            </w:pPr>
            <w:r w:rsidRPr="00504EBB">
              <w:t>Résumé</w:t>
            </w:r>
          </w:p>
          <w:p w14:paraId="5F638D2C" w14:textId="22D4E16D" w:rsidR="00520F36" w:rsidRPr="00504EBB" w:rsidRDefault="007851A5" w:rsidP="009E49C4">
            <w:r w:rsidRPr="00504EBB">
              <w:t xml:space="preserve">Le présent rapport rend brièvement compte des principaux résultats des </w:t>
            </w:r>
            <w:r w:rsidR="00E5512B" w:rsidRPr="00504EBB">
              <w:t xml:space="preserve">première et </w:t>
            </w:r>
            <w:proofErr w:type="gramStart"/>
            <w:r w:rsidR="00E5512B" w:rsidRPr="00504EBB">
              <w:t>deuxième</w:t>
            </w:r>
            <w:r w:rsidRPr="00504EBB">
              <w:t xml:space="preserve"> réunions</w:t>
            </w:r>
            <w:proofErr w:type="gramEnd"/>
            <w:r w:rsidRPr="00504EBB">
              <w:t xml:space="preserve"> du Groupe </w:t>
            </w:r>
            <w:r w:rsidR="00E5512B" w:rsidRPr="00504EBB">
              <w:t>d'experts sur le Règlement des</w:t>
            </w:r>
            <w:r w:rsidR="00504EBB" w:rsidRPr="00504EBB">
              <w:t> </w:t>
            </w:r>
            <w:r w:rsidR="00E5512B" w:rsidRPr="00504EBB">
              <w:t>télécommunications internationales (EG-RTI), tenues les 16 et 17</w:t>
            </w:r>
            <w:r w:rsidR="00504EBB" w:rsidRPr="00504EBB">
              <w:t> </w:t>
            </w:r>
            <w:r w:rsidR="00E5512B" w:rsidRPr="00504EBB">
              <w:t>septembre</w:t>
            </w:r>
            <w:r w:rsidR="00504EBB" w:rsidRPr="00504EBB">
              <w:t> </w:t>
            </w:r>
            <w:r w:rsidR="00E5512B" w:rsidRPr="00504EBB">
              <w:t>2019 et les 12 et 13 février 2020, conformément à la</w:t>
            </w:r>
            <w:r w:rsidRPr="00504EBB">
              <w:t xml:space="preserve"> Résolution 146 (Rév.</w:t>
            </w:r>
            <w:r w:rsidR="00E5512B" w:rsidRPr="00504EBB">
              <w:t> </w:t>
            </w:r>
            <w:r w:rsidRPr="00504EBB">
              <w:t>Dubaï, 2018) de la Conférence de plénipotentiaires</w:t>
            </w:r>
            <w:r w:rsidR="00E5512B" w:rsidRPr="00504EBB">
              <w:t xml:space="preserve"> et à la Résolution 1379 (Mod. 2019) du Conseil.</w:t>
            </w:r>
          </w:p>
          <w:p w14:paraId="092BB8EA" w14:textId="77777777" w:rsidR="00520F36" w:rsidRPr="00504EBB" w:rsidRDefault="00520F36" w:rsidP="009E49C4">
            <w:pPr>
              <w:pStyle w:val="Headingb"/>
            </w:pPr>
            <w:proofErr w:type="gramStart"/>
            <w:r w:rsidRPr="00504EBB">
              <w:t>Suite à</w:t>
            </w:r>
            <w:proofErr w:type="gramEnd"/>
            <w:r w:rsidRPr="00504EBB">
              <w:t xml:space="preserve"> donner</w:t>
            </w:r>
          </w:p>
          <w:p w14:paraId="6D619A02" w14:textId="6665D551" w:rsidR="00520F36" w:rsidRPr="00504EBB" w:rsidRDefault="007851A5" w:rsidP="009E49C4">
            <w:r w:rsidRPr="00504EBB">
              <w:t xml:space="preserve">Le Conseil est invité </w:t>
            </w:r>
            <w:r w:rsidRPr="00504EBB">
              <w:rPr>
                <w:b/>
                <w:bCs/>
              </w:rPr>
              <w:t xml:space="preserve">à prendre note </w:t>
            </w:r>
            <w:r w:rsidRPr="00504EBB">
              <w:t>du présent rapport.</w:t>
            </w:r>
          </w:p>
          <w:p w14:paraId="545E36FC" w14:textId="77777777" w:rsidR="00520F36" w:rsidRPr="00504EBB" w:rsidRDefault="00520F36" w:rsidP="009E49C4">
            <w:pPr>
              <w:pStyle w:val="Table"/>
              <w:keepNext w:val="0"/>
              <w:spacing w:before="0" w:after="0"/>
              <w:rPr>
                <w:rFonts w:ascii="Calibri" w:hAnsi="Calibri"/>
                <w:caps w:val="0"/>
                <w:sz w:val="22"/>
                <w:lang w:val="fr-FR"/>
              </w:rPr>
            </w:pPr>
            <w:r w:rsidRPr="00504EBB">
              <w:rPr>
                <w:rFonts w:ascii="Calibri" w:hAnsi="Calibri"/>
                <w:caps w:val="0"/>
                <w:sz w:val="22"/>
                <w:lang w:val="fr-FR"/>
              </w:rPr>
              <w:t>____________</w:t>
            </w:r>
          </w:p>
          <w:p w14:paraId="3D704FEB" w14:textId="77777777" w:rsidR="00520F36" w:rsidRPr="00504EBB" w:rsidRDefault="00520F36" w:rsidP="009E49C4">
            <w:pPr>
              <w:pStyle w:val="Headingb"/>
            </w:pPr>
            <w:r w:rsidRPr="00504EBB">
              <w:t>Références</w:t>
            </w:r>
          </w:p>
          <w:p w14:paraId="34059AA6" w14:textId="28ABFC20" w:rsidR="00520F36" w:rsidRPr="00504EBB" w:rsidRDefault="008144D8" w:rsidP="00504EBB">
            <w:pPr>
              <w:spacing w:after="120"/>
              <w:rPr>
                <w:i/>
                <w:iCs/>
              </w:rPr>
            </w:pPr>
            <w:hyperlink r:id="rId8" w:history="1">
              <w:hyperlink r:id="rId9" w:history="1">
                <w:r w:rsidR="007851A5" w:rsidRPr="00504EBB">
                  <w:rPr>
                    <w:rStyle w:val="Hyperlink"/>
                    <w:bCs/>
                    <w:i/>
                    <w:iCs/>
                  </w:rPr>
                  <w:t>R</w:t>
                </w:r>
                <w:r w:rsidR="00E5512B" w:rsidRPr="00504EBB">
                  <w:rPr>
                    <w:rStyle w:val="Hyperlink"/>
                    <w:bCs/>
                    <w:i/>
                    <w:iCs/>
                  </w:rPr>
                  <w:t>é</w:t>
                </w:r>
                <w:r w:rsidR="007851A5" w:rsidRPr="00504EBB">
                  <w:rPr>
                    <w:rStyle w:val="Hyperlink"/>
                    <w:bCs/>
                    <w:i/>
                    <w:iCs/>
                  </w:rPr>
                  <w:t>solution 146 (R</w:t>
                </w:r>
                <w:r w:rsidR="00E5512B" w:rsidRPr="00504EBB">
                  <w:rPr>
                    <w:rStyle w:val="Hyperlink"/>
                    <w:bCs/>
                    <w:i/>
                    <w:iCs/>
                  </w:rPr>
                  <w:t>é</w:t>
                </w:r>
                <w:r w:rsidR="007851A5" w:rsidRPr="00504EBB">
                  <w:rPr>
                    <w:rStyle w:val="Hyperlink"/>
                    <w:bCs/>
                    <w:i/>
                    <w:iCs/>
                  </w:rPr>
                  <w:t>v. Duba</w:t>
                </w:r>
                <w:r w:rsidR="00E5512B" w:rsidRPr="00504EBB">
                  <w:rPr>
                    <w:rStyle w:val="Hyperlink"/>
                    <w:bCs/>
                    <w:i/>
                    <w:iCs/>
                  </w:rPr>
                  <w:t>ï</w:t>
                </w:r>
                <w:r w:rsidR="007851A5" w:rsidRPr="00504EBB">
                  <w:rPr>
                    <w:rStyle w:val="Hyperlink"/>
                    <w:bCs/>
                    <w:i/>
                    <w:iCs/>
                  </w:rPr>
                  <w:t>, 2018)</w:t>
                </w:r>
              </w:hyperlink>
              <w:r w:rsidR="00E5512B" w:rsidRPr="00504EBB">
                <w:rPr>
                  <w:rStyle w:val="Hyperlink"/>
                  <w:bCs/>
                  <w:i/>
                  <w:iCs/>
                </w:rPr>
                <w:t xml:space="preserve"> </w:t>
              </w:r>
              <w:proofErr w:type="gramStart"/>
              <w:r w:rsidR="00E5512B" w:rsidRPr="00504EBB">
                <w:rPr>
                  <w:rStyle w:val="Hyperlink"/>
                  <w:bCs/>
                  <w:i/>
                  <w:iCs/>
                </w:rPr>
                <w:t>de</w:t>
              </w:r>
              <w:proofErr w:type="gramEnd"/>
              <w:r w:rsidR="00E5512B" w:rsidRPr="00504EBB">
                <w:rPr>
                  <w:rStyle w:val="Hyperlink"/>
                  <w:bCs/>
                  <w:i/>
                  <w:iCs/>
                </w:rPr>
                <w:t xml:space="preserve"> la Conférence de </w:t>
              </w:r>
              <w:r w:rsidR="00CA5F82" w:rsidRPr="00504EBB">
                <w:rPr>
                  <w:rStyle w:val="Hyperlink"/>
                  <w:bCs/>
                  <w:i/>
                  <w:iCs/>
                </w:rPr>
                <w:t>plénipotentiaires</w:t>
              </w:r>
            </w:hyperlink>
            <w:r w:rsidR="00504EBB" w:rsidRPr="00504EBB">
              <w:rPr>
                <w:rStyle w:val="Hyperlink"/>
                <w:i/>
                <w:iCs/>
              </w:rPr>
              <w:br/>
            </w:r>
            <w:hyperlink r:id="rId10" w:history="1">
              <w:r w:rsidR="007851A5" w:rsidRPr="00504EBB">
                <w:rPr>
                  <w:rStyle w:val="Hyperlink"/>
                  <w:i/>
                  <w:iCs/>
                </w:rPr>
                <w:t>R</w:t>
              </w:r>
              <w:r w:rsidR="00E5512B" w:rsidRPr="00504EBB">
                <w:rPr>
                  <w:rStyle w:val="Hyperlink"/>
                  <w:i/>
                  <w:iCs/>
                </w:rPr>
                <w:t>é</w:t>
              </w:r>
              <w:r w:rsidR="007851A5" w:rsidRPr="00504EBB">
                <w:rPr>
                  <w:rStyle w:val="Hyperlink"/>
                  <w:i/>
                  <w:iCs/>
                </w:rPr>
                <w:t>solution 1379 (Mod. 2019)</w:t>
              </w:r>
              <w:r w:rsidR="00E5512B" w:rsidRPr="00504EBB">
                <w:rPr>
                  <w:rStyle w:val="Hyperlink"/>
                  <w:i/>
                  <w:iCs/>
                </w:rPr>
                <w:t xml:space="preserve"> du Conseil</w:t>
              </w:r>
            </w:hyperlink>
          </w:p>
        </w:tc>
      </w:tr>
    </w:tbl>
    <w:p w14:paraId="6EE022A0" w14:textId="7E259F4D" w:rsidR="009C353C" w:rsidRPr="00504EBB" w:rsidRDefault="007851A5" w:rsidP="009E49C4">
      <w:pPr>
        <w:pStyle w:val="Heading1"/>
      </w:pPr>
      <w:r w:rsidRPr="00504EBB">
        <w:t>1</w:t>
      </w:r>
      <w:r w:rsidRPr="00504EBB">
        <w:tab/>
        <w:t>Introduction</w:t>
      </w:r>
    </w:p>
    <w:p w14:paraId="045D3E91" w14:textId="04C211A3" w:rsidR="007851A5" w:rsidRPr="00504EBB" w:rsidRDefault="007851A5" w:rsidP="009E49C4">
      <w:r w:rsidRPr="00504EBB">
        <w:t>1.1</w:t>
      </w:r>
      <w:r w:rsidRPr="00504EBB">
        <w:tab/>
      </w:r>
      <w:bookmarkStart w:id="8" w:name="_Hlk18314873"/>
      <w:r w:rsidR="00F071F4" w:rsidRPr="00504EBB">
        <w:t>Par</w:t>
      </w:r>
      <w:r w:rsidRPr="00504EBB">
        <w:t xml:space="preserve"> sa Résolution 1379</w:t>
      </w:r>
      <w:r w:rsidR="00BF0E0E" w:rsidRPr="00504EBB">
        <w:t xml:space="preserve"> (Mod. 2019)</w:t>
      </w:r>
      <w:r w:rsidRPr="00504EBB">
        <w:t xml:space="preserve">, le Conseil </w:t>
      </w:r>
      <w:bookmarkEnd w:id="8"/>
      <w:r w:rsidRPr="00504EBB">
        <w:t xml:space="preserve">a décidé de convoquer à nouveau un </w:t>
      </w:r>
      <w:hyperlink r:id="rId11" w:history="1">
        <w:r w:rsidRPr="00504EBB">
          <w:rPr>
            <w:rStyle w:val="Hyperlink"/>
          </w:rPr>
          <w:t xml:space="preserve">Groupe </w:t>
        </w:r>
        <w:proofErr w:type="gramStart"/>
        <w:r w:rsidRPr="00504EBB">
          <w:rPr>
            <w:rStyle w:val="Hyperlink"/>
          </w:rPr>
          <w:t>d'experts</w:t>
        </w:r>
        <w:proofErr w:type="gramEnd"/>
        <w:r w:rsidRPr="00504EBB">
          <w:rPr>
            <w:rStyle w:val="Hyperlink"/>
          </w:rPr>
          <w:t xml:space="preserve"> sur le Règlement des télécommunications internationales (</w:t>
        </w:r>
        <w:bookmarkStart w:id="9" w:name="_Hlk18314915"/>
        <w:r w:rsidRPr="00504EBB">
          <w:rPr>
            <w:rStyle w:val="Hyperlink"/>
          </w:rPr>
          <w:t>EG-</w:t>
        </w:r>
        <w:bookmarkEnd w:id="9"/>
        <w:r w:rsidRPr="00504EBB">
          <w:rPr>
            <w:rStyle w:val="Hyperlink"/>
          </w:rPr>
          <w:t>RTI)</w:t>
        </w:r>
      </w:hyperlink>
      <w:r w:rsidRPr="00504EBB">
        <w:t xml:space="preserve">, ouvert à la participation de tous les États Membres et Membres de Secteur, pour procéder à un examen </w:t>
      </w:r>
      <w:r w:rsidR="00BF0E0E" w:rsidRPr="00504EBB">
        <w:t>détaillé du RTI, en vue de parvenir à un consensus sur la marche à suivre concernant le RTI, conformément à la Résolution 146 (Rév. Dubaï, 2018) de la Conférence de plénipotentiaires</w:t>
      </w:r>
      <w:r w:rsidRPr="00504EBB">
        <w:t>.</w:t>
      </w:r>
    </w:p>
    <w:p w14:paraId="754DDF64" w14:textId="77E08400" w:rsidR="007851A5" w:rsidRPr="00504EBB" w:rsidRDefault="007851A5" w:rsidP="009E49C4">
      <w:r w:rsidRPr="00504EBB">
        <w:t>1.2</w:t>
      </w:r>
      <w:r w:rsidRPr="00504EBB">
        <w:tab/>
      </w:r>
      <w:r w:rsidR="00DF5D82" w:rsidRPr="00504EBB">
        <w:t>Suivant son</w:t>
      </w:r>
      <w:r w:rsidR="00BF0E0E" w:rsidRPr="00504EBB">
        <w:t xml:space="preserve"> mandat défini dans la Résolution 1379 (Mod. 2019) du Conseil, le Groupe EG-RTI doit </w:t>
      </w:r>
      <w:r w:rsidR="00407D43" w:rsidRPr="00504EBB">
        <w:t>procéder à un examen détaillé du RTI, s</w:t>
      </w:r>
      <w:r w:rsidR="00DE12DF" w:rsidRPr="00504EBB">
        <w:t>ur la base des contributions soumises par les États Membres et les Membres de Secteur ainsi que des contributions soumises par les Directeurs des Bureaux, le cas échéant,</w:t>
      </w:r>
      <w:r w:rsidR="00407D43" w:rsidRPr="00504EBB">
        <w:t xml:space="preserve"> en examinant chacune des dispositions du RTI et en mettant l'accent sur la version de 2012 du RTI</w:t>
      </w:r>
      <w:r w:rsidR="00DE12DF" w:rsidRPr="00504EBB">
        <w:t>.</w:t>
      </w:r>
      <w:r w:rsidR="00407D43" w:rsidRPr="00504EBB">
        <w:t xml:space="preserve"> Cet examen devrait notamment porter </w:t>
      </w:r>
      <w:proofErr w:type="gramStart"/>
      <w:r w:rsidR="00407D43" w:rsidRPr="00504EBB">
        <w:t>sur:</w:t>
      </w:r>
      <w:proofErr w:type="gramEnd"/>
    </w:p>
    <w:p w14:paraId="41DB7FD3" w14:textId="1D7660C6" w:rsidR="00DE12DF" w:rsidRPr="00504EBB" w:rsidRDefault="00DE12DF" w:rsidP="009E49C4">
      <w:pPr>
        <w:pStyle w:val="enumlev1"/>
      </w:pPr>
      <w:bookmarkStart w:id="10" w:name="lt_pId122"/>
      <w:r w:rsidRPr="00504EBB">
        <w:t>a)</w:t>
      </w:r>
      <w:r w:rsidRPr="00504EBB">
        <w:tab/>
        <w:t>l'applicabilité des dispositions du RTI pour ce qui est de favoriser la fourniture et le développement des services et des réseaux internationaux de télécommunication/</w:t>
      </w:r>
      <w:proofErr w:type="gramStart"/>
      <w:r w:rsidRPr="00504EBB">
        <w:t>TIC;</w:t>
      </w:r>
      <w:proofErr w:type="gramEnd"/>
      <w:r w:rsidRPr="00504EBB">
        <w:t xml:space="preserve"> et</w:t>
      </w:r>
      <w:bookmarkEnd w:id="10"/>
    </w:p>
    <w:p w14:paraId="7C7AE824" w14:textId="20420002" w:rsidR="00DE12DF" w:rsidRPr="00504EBB" w:rsidRDefault="00DE12DF" w:rsidP="009E49C4">
      <w:pPr>
        <w:pStyle w:val="enumlev1"/>
      </w:pPr>
      <w:bookmarkStart w:id="11" w:name="lt_pId123"/>
      <w:r w:rsidRPr="00504EBB">
        <w:lastRenderedPageBreak/>
        <w:t>b)</w:t>
      </w:r>
      <w:r w:rsidRPr="00504EBB">
        <w:tab/>
        <w:t>la souplesse, ou le manque de souplesse, des dispositions du RTI pour tenir compte des nouvelles tendances des télécommunications/TIC ainsi que des nouveaux problèmes qui se font jour dans l'environnement international des télécommunications/TIC.</w:t>
      </w:r>
      <w:bookmarkEnd w:id="11"/>
    </w:p>
    <w:p w14:paraId="1F0713C3" w14:textId="404E29AC" w:rsidR="00DE12DF" w:rsidRPr="00504EBB" w:rsidRDefault="00DE12DF" w:rsidP="009E49C4">
      <w:r w:rsidRPr="00504EBB">
        <w:t>1.3</w:t>
      </w:r>
      <w:r w:rsidRPr="00504EBB">
        <w:tab/>
      </w:r>
      <w:r w:rsidR="00407D43" w:rsidRPr="00504EBB">
        <w:t xml:space="preserve">Par sa Résolution 146 (Rév. </w:t>
      </w:r>
      <w:r w:rsidR="009E49C4" w:rsidRPr="00504EBB">
        <w:t>Duba</w:t>
      </w:r>
      <w:r w:rsidR="00407D43" w:rsidRPr="00504EBB">
        <w:t xml:space="preserve">ï, 2018), la Conférence de plénipotentiaires a chargé le Conseil </w:t>
      </w:r>
      <w:r w:rsidR="00296C50" w:rsidRPr="00504EBB">
        <w:t xml:space="preserve">d'examiner les rapports du Groupe </w:t>
      </w:r>
      <w:r w:rsidR="00407D43" w:rsidRPr="00504EBB">
        <w:t>EG-RTI</w:t>
      </w:r>
      <w:r w:rsidR="00296C50" w:rsidRPr="00504EBB">
        <w:t xml:space="preserve"> à ses sessions annuelles et de soumettre le rapport final de ce Groupe, assorti des commentaires du Conseil, à la Conférence de plénipotentiaires de 2022.</w:t>
      </w:r>
    </w:p>
    <w:p w14:paraId="3583F18F" w14:textId="6ECCB5B8" w:rsidR="00296C50" w:rsidRPr="00504EBB" w:rsidRDefault="00296C50" w:rsidP="00275FD8">
      <w:pPr>
        <w:pStyle w:val="Heading1"/>
        <w:spacing w:before="360"/>
      </w:pPr>
      <w:r w:rsidRPr="00504EBB">
        <w:t>2</w:t>
      </w:r>
      <w:r w:rsidRPr="00504EBB">
        <w:tab/>
      </w:r>
      <w:r w:rsidR="00407D43" w:rsidRPr="00504EBB">
        <w:t>Activités du Groupe EG-RTI</w:t>
      </w:r>
    </w:p>
    <w:p w14:paraId="409A1BB2" w14:textId="4DC46EA2" w:rsidR="00296C50" w:rsidRPr="00504EBB" w:rsidRDefault="00296C50" w:rsidP="009E49C4">
      <w:r w:rsidRPr="00504EBB">
        <w:rPr>
          <w:bCs/>
        </w:rPr>
        <w:t>2.1</w:t>
      </w:r>
      <w:r w:rsidRPr="00504EBB">
        <w:tab/>
      </w:r>
      <w:r w:rsidR="00407D43" w:rsidRPr="00504EBB">
        <w:t>Le Groupe EG-RTI</w:t>
      </w:r>
      <w:r w:rsidRPr="00504EBB">
        <w:t xml:space="preserve"> a tenu ses </w:t>
      </w:r>
      <w:r w:rsidR="00407D43" w:rsidRPr="00504EBB">
        <w:t xml:space="preserve">première et </w:t>
      </w:r>
      <w:proofErr w:type="gramStart"/>
      <w:r w:rsidR="00407D43" w:rsidRPr="00504EBB">
        <w:t>deuxième réunions</w:t>
      </w:r>
      <w:proofErr w:type="gramEnd"/>
      <w:r w:rsidR="00407D43" w:rsidRPr="00504EBB">
        <w:t xml:space="preserve"> au siège de l'UIT, à Genève (Suisse), les 16 et 17 septembre 2019 et les 12 et 13 février 2020</w:t>
      </w:r>
      <w:r w:rsidRPr="00504EBB">
        <w:t>.</w:t>
      </w:r>
    </w:p>
    <w:p w14:paraId="042E39CD" w14:textId="76EDA4FB" w:rsidR="00296C50" w:rsidRPr="00504EBB" w:rsidRDefault="00296C50" w:rsidP="009E49C4">
      <w:r w:rsidRPr="00504EBB">
        <w:t>2.2</w:t>
      </w:r>
      <w:r w:rsidRPr="00504EBB">
        <w:tab/>
        <w:t xml:space="preserve">Les rapports des </w:t>
      </w:r>
      <w:hyperlink r:id="rId12" w:history="1">
        <w:r w:rsidR="00407D43" w:rsidRPr="00504EBB">
          <w:rPr>
            <w:rStyle w:val="Hyperlink"/>
          </w:rPr>
          <w:t>première</w:t>
        </w:r>
      </w:hyperlink>
      <w:r w:rsidRPr="00504EBB">
        <w:t xml:space="preserve"> et </w:t>
      </w:r>
      <w:hyperlink r:id="rId13" w:history="1">
        <w:r w:rsidR="00830ADB" w:rsidRPr="00504EBB">
          <w:rPr>
            <w:rStyle w:val="Hyperlink"/>
          </w:rPr>
          <w:t>deuxièm</w:t>
        </w:r>
        <w:r w:rsidR="00407D43" w:rsidRPr="00504EBB">
          <w:rPr>
            <w:rStyle w:val="Hyperlink"/>
          </w:rPr>
          <w:t>e</w:t>
        </w:r>
      </w:hyperlink>
      <w:r w:rsidRPr="00504EBB">
        <w:t xml:space="preserve"> réunions du </w:t>
      </w:r>
      <w:r w:rsidR="00407D43" w:rsidRPr="00504EBB">
        <w:t>Groupe EG-RTI</w:t>
      </w:r>
      <w:r w:rsidRPr="00504EBB">
        <w:t xml:space="preserve"> ont été approuvés par le Groupe.</w:t>
      </w:r>
    </w:p>
    <w:p w14:paraId="18554009" w14:textId="1C9F21D3" w:rsidR="00296C50" w:rsidRPr="00504EBB" w:rsidRDefault="00296C50" w:rsidP="009E49C4">
      <w:pPr>
        <w:rPr>
          <w:rStyle w:val="None"/>
        </w:rPr>
      </w:pPr>
      <w:r w:rsidRPr="00504EBB">
        <w:rPr>
          <w:rStyle w:val="None"/>
        </w:rPr>
        <w:t>2.3</w:t>
      </w:r>
      <w:r w:rsidRPr="00504EBB">
        <w:rPr>
          <w:rStyle w:val="None"/>
        </w:rPr>
        <w:tab/>
      </w:r>
      <w:r w:rsidR="00407D43" w:rsidRPr="00504EBB">
        <w:rPr>
          <w:rStyle w:val="None"/>
        </w:rPr>
        <w:t>À sa première réunion, le Groupe EG-</w:t>
      </w:r>
      <w:proofErr w:type="gramStart"/>
      <w:r w:rsidR="00407D43" w:rsidRPr="00504EBB">
        <w:rPr>
          <w:rStyle w:val="None"/>
        </w:rPr>
        <w:t>RTI</w:t>
      </w:r>
      <w:r w:rsidR="00830ADB" w:rsidRPr="00504EBB">
        <w:rPr>
          <w:rStyle w:val="None"/>
        </w:rPr>
        <w:t>:</w:t>
      </w:r>
      <w:proofErr w:type="gramEnd"/>
    </w:p>
    <w:p w14:paraId="72B250AD" w14:textId="624544F3" w:rsidR="00296C50" w:rsidRPr="00504EBB" w:rsidRDefault="00296C50" w:rsidP="009E49C4">
      <w:pPr>
        <w:pStyle w:val="enumlev1"/>
      </w:pPr>
      <w:r w:rsidRPr="00504EBB">
        <w:t>•</w:t>
      </w:r>
      <w:r w:rsidRPr="00504EBB">
        <w:tab/>
      </w:r>
      <w:r w:rsidR="00407D43" w:rsidRPr="00504EBB">
        <w:t>a a</w:t>
      </w:r>
      <w:r w:rsidR="00830ADB" w:rsidRPr="00504EBB">
        <w:t>pprouvé</w:t>
      </w:r>
      <w:r w:rsidR="00407D43" w:rsidRPr="00504EBB">
        <w:t xml:space="preserve"> un modèle pour l'examen de chacune des dispositions du RTI (Tableau</w:t>
      </w:r>
      <w:r w:rsidR="00CA5F82" w:rsidRPr="00504EBB">
        <w:t> </w:t>
      </w:r>
      <w:r w:rsidR="00407D43" w:rsidRPr="00504EBB">
        <w:t>d'examen)</w:t>
      </w:r>
      <w:r w:rsidR="00EF21F7" w:rsidRPr="00504EBB">
        <w:t>,</w:t>
      </w:r>
      <w:r w:rsidRPr="00504EBB">
        <w:t xml:space="preserve"> </w:t>
      </w:r>
      <w:r w:rsidR="00407D43" w:rsidRPr="00504EBB">
        <w:t xml:space="preserve">reproduit dans l'Annexe I du </w:t>
      </w:r>
      <w:proofErr w:type="gramStart"/>
      <w:r w:rsidR="00FF42FB" w:rsidRPr="00504EBB">
        <w:t>r</w:t>
      </w:r>
      <w:r w:rsidR="00407D43" w:rsidRPr="00504EBB">
        <w:t>apport</w:t>
      </w:r>
      <w:r w:rsidRPr="00504EBB">
        <w:t>;</w:t>
      </w:r>
      <w:proofErr w:type="gramEnd"/>
    </w:p>
    <w:p w14:paraId="0F8F9F54" w14:textId="7F2597FA" w:rsidR="00296C50" w:rsidRPr="00504EBB" w:rsidRDefault="00BD3F93" w:rsidP="009E49C4">
      <w:pPr>
        <w:pStyle w:val="enumlev1"/>
        <w:rPr>
          <w:bCs/>
        </w:rPr>
      </w:pPr>
      <w:bookmarkStart w:id="12" w:name="lt_pId182"/>
      <w:r w:rsidRPr="00504EBB">
        <w:rPr>
          <w:bCs/>
        </w:rPr>
        <w:t>•</w:t>
      </w:r>
      <w:r w:rsidRPr="00504EBB">
        <w:rPr>
          <w:bCs/>
        </w:rPr>
        <w:tab/>
        <w:t>est convenu qu'il était loisible aux membres de mener leurs propres consultations ou leur propre collecte d'informations auprès d'autres parties prenantes, conformément au mandat</w:t>
      </w:r>
      <w:bookmarkEnd w:id="12"/>
      <w:r w:rsidR="00EF21F7" w:rsidRPr="00504EBB">
        <w:rPr>
          <w:bCs/>
        </w:rPr>
        <w:t>, et que</w:t>
      </w:r>
      <w:r w:rsidRPr="00504EBB">
        <w:rPr>
          <w:bCs/>
        </w:rPr>
        <w:t xml:space="preserve"> </w:t>
      </w:r>
      <w:bookmarkStart w:id="13" w:name="lt_pId183"/>
      <w:r w:rsidR="00EF21F7" w:rsidRPr="00504EBB">
        <w:rPr>
          <w:bCs/>
        </w:rPr>
        <w:t>l</w:t>
      </w:r>
      <w:r w:rsidRPr="00504EBB">
        <w:rPr>
          <w:bCs/>
        </w:rPr>
        <w:t xml:space="preserve">es résultats </w:t>
      </w:r>
      <w:r w:rsidR="00906F26" w:rsidRPr="00504EBB">
        <w:rPr>
          <w:bCs/>
        </w:rPr>
        <w:t xml:space="preserve">obtenus </w:t>
      </w:r>
      <w:r w:rsidRPr="00504EBB">
        <w:rPr>
          <w:bCs/>
        </w:rPr>
        <w:t>ser</w:t>
      </w:r>
      <w:r w:rsidR="00EF21F7" w:rsidRPr="00504EBB">
        <w:rPr>
          <w:bCs/>
        </w:rPr>
        <w:t>aie</w:t>
      </w:r>
      <w:r w:rsidRPr="00504EBB">
        <w:rPr>
          <w:bCs/>
        </w:rPr>
        <w:t xml:space="preserve">nt compilés et présentés au Groupe au cours des prochaines </w:t>
      </w:r>
      <w:proofErr w:type="gramStart"/>
      <w:r w:rsidRPr="00504EBB">
        <w:rPr>
          <w:bCs/>
        </w:rPr>
        <w:t>réunions</w:t>
      </w:r>
      <w:bookmarkEnd w:id="13"/>
      <w:r w:rsidRPr="00504EBB">
        <w:rPr>
          <w:bCs/>
        </w:rPr>
        <w:t>;</w:t>
      </w:r>
      <w:proofErr w:type="gramEnd"/>
    </w:p>
    <w:p w14:paraId="59333CB4" w14:textId="6899ECD5" w:rsidR="00BD3F93" w:rsidRPr="00504EBB" w:rsidRDefault="00BD3F93" w:rsidP="009E49C4">
      <w:pPr>
        <w:pStyle w:val="enumlev1"/>
        <w:rPr>
          <w:bCs/>
        </w:rPr>
      </w:pPr>
      <w:r w:rsidRPr="00504EBB">
        <w:rPr>
          <w:bCs/>
        </w:rPr>
        <w:t>•</w:t>
      </w:r>
      <w:r w:rsidRPr="00504EBB">
        <w:rPr>
          <w:bCs/>
        </w:rPr>
        <w:tab/>
      </w:r>
      <w:bookmarkStart w:id="14" w:name="lt_pId228"/>
      <w:r w:rsidRPr="00504EBB">
        <w:rPr>
          <w:bCs/>
        </w:rPr>
        <w:t>est convenu que, conformément à son mandat, une note, reproduite dans l'Annexe</w:t>
      </w:r>
      <w:r w:rsidR="00EF21F7" w:rsidRPr="00504EBB">
        <w:rPr>
          <w:bCs/>
        </w:rPr>
        <w:t> </w:t>
      </w:r>
      <w:r w:rsidRPr="00504EBB">
        <w:rPr>
          <w:bCs/>
        </w:rPr>
        <w:t>II</w:t>
      </w:r>
      <w:r w:rsidR="00EF21F7" w:rsidRPr="00504EBB">
        <w:rPr>
          <w:bCs/>
        </w:rPr>
        <w:t xml:space="preserve"> du </w:t>
      </w:r>
      <w:r w:rsidR="00FF42FB" w:rsidRPr="00504EBB">
        <w:rPr>
          <w:bCs/>
        </w:rPr>
        <w:t>r</w:t>
      </w:r>
      <w:r w:rsidR="00EF21F7" w:rsidRPr="00504EBB">
        <w:rPr>
          <w:bCs/>
        </w:rPr>
        <w:t>apport</w:t>
      </w:r>
      <w:r w:rsidRPr="00504EBB">
        <w:rPr>
          <w:bCs/>
        </w:rPr>
        <w:t xml:space="preserve">, serait envoyée par le Président du Groupe EG-RTI aux Directeurs des Bureaux pour les inviter à contribuer aux travaux du </w:t>
      </w:r>
      <w:proofErr w:type="gramStart"/>
      <w:r w:rsidRPr="00504EBB">
        <w:rPr>
          <w:bCs/>
        </w:rPr>
        <w:t>Groupe</w:t>
      </w:r>
      <w:bookmarkEnd w:id="14"/>
      <w:r w:rsidRPr="00504EBB">
        <w:rPr>
          <w:bCs/>
        </w:rPr>
        <w:t>;</w:t>
      </w:r>
      <w:proofErr w:type="gramEnd"/>
    </w:p>
    <w:p w14:paraId="059EE3B8" w14:textId="09A0B795" w:rsidR="00BD3F93" w:rsidRPr="00504EBB" w:rsidRDefault="00BD3F93" w:rsidP="009E49C4">
      <w:pPr>
        <w:pStyle w:val="enumlev1"/>
      </w:pPr>
      <w:r w:rsidRPr="00504EBB">
        <w:t>•</w:t>
      </w:r>
      <w:r w:rsidRPr="00504EBB">
        <w:tab/>
      </w:r>
      <w:r w:rsidR="00EF21F7" w:rsidRPr="00504EBB">
        <w:t xml:space="preserve">a approuvé un </w:t>
      </w:r>
      <w:r w:rsidR="0024029A" w:rsidRPr="00504EBB">
        <w:t>p</w:t>
      </w:r>
      <w:r w:rsidR="00EF21F7" w:rsidRPr="00504EBB">
        <w:t xml:space="preserve">rogramme de travail, reproduit dans l'Annexe III du </w:t>
      </w:r>
      <w:r w:rsidR="00FF42FB" w:rsidRPr="00504EBB">
        <w:t>r</w:t>
      </w:r>
      <w:r w:rsidR="00EF21F7" w:rsidRPr="00504EBB">
        <w:t>apport.</w:t>
      </w:r>
    </w:p>
    <w:p w14:paraId="7B0059ED" w14:textId="420A5FE4" w:rsidR="00BD3F93" w:rsidRPr="00504EBB" w:rsidRDefault="00BD3F93" w:rsidP="009E49C4">
      <w:pPr>
        <w:rPr>
          <w:bCs/>
        </w:rPr>
      </w:pPr>
      <w:r w:rsidRPr="00504EBB">
        <w:t>2.4</w:t>
      </w:r>
      <w:r w:rsidRPr="00504EBB">
        <w:tab/>
      </w:r>
      <w:r w:rsidR="00EF21F7" w:rsidRPr="00504EBB">
        <w:t xml:space="preserve">À sa deuxième réunion, le Groupe EG-RTI a </w:t>
      </w:r>
      <w:r w:rsidR="0024029A" w:rsidRPr="00504EBB">
        <w:t>complété le Tableau d'examen (</w:t>
      </w:r>
      <w:r w:rsidR="00906F26" w:rsidRPr="00504EBB">
        <w:t xml:space="preserve">concernant les </w:t>
      </w:r>
      <w:r w:rsidR="0024029A" w:rsidRPr="00504EBB">
        <w:t>dispositions</w:t>
      </w:r>
      <w:r w:rsidR="00830ADB" w:rsidRPr="00504EBB">
        <w:t xml:space="preserve"> </w:t>
      </w:r>
      <w:r w:rsidR="00FF42FB" w:rsidRPr="00504EBB">
        <w:t>du</w:t>
      </w:r>
      <w:r w:rsidR="0024029A" w:rsidRPr="00504EBB">
        <w:t xml:space="preserve"> Préambule </w:t>
      </w:r>
      <w:r w:rsidR="00D36614" w:rsidRPr="00504EBB">
        <w:t>à l'</w:t>
      </w:r>
      <w:r w:rsidR="0024029A" w:rsidRPr="00504EBB">
        <w:t>Article 4)</w:t>
      </w:r>
      <w:r w:rsidR="00FF42FB" w:rsidRPr="00504EBB">
        <w:t xml:space="preserve">, reproduit dans l'Annexe du rapport. </w:t>
      </w:r>
      <w:r w:rsidR="00B274D2" w:rsidRPr="00504EBB">
        <w:t xml:space="preserve">La </w:t>
      </w:r>
      <w:r w:rsidR="00FF42FB" w:rsidRPr="00504EBB">
        <w:t>colonne "Résumé des résultats" a été remplie</w:t>
      </w:r>
      <w:r w:rsidR="00B274D2" w:rsidRPr="00504EBB">
        <w:t>, comme convenu, par les membres</w:t>
      </w:r>
      <w:r w:rsidR="00830ADB" w:rsidRPr="00504EBB">
        <w:t xml:space="preserve"> durant la réunion</w:t>
      </w:r>
      <w:r w:rsidR="00A32410" w:rsidRPr="00504EBB">
        <w:t>,</w:t>
      </w:r>
      <w:r w:rsidR="00FF42FB" w:rsidRPr="00504EBB">
        <w:t xml:space="preserve"> tandis que les deux autres colonnes, respectivement</w:t>
      </w:r>
      <w:r w:rsidRPr="00504EBB">
        <w:t xml:space="preserve"> "Applicabilité pour ce qui est de favoriser la fourniture et le développement des réseaux et des services" et "Souplesse pour tenir compte des nouvelles tendances et des nouveaux problèmes qui se font jour"</w:t>
      </w:r>
      <w:r w:rsidR="00FF42FB" w:rsidRPr="00504EBB">
        <w:t>, ont été complétées de manière informelle par les Vice-Présidents, en concerta</w:t>
      </w:r>
      <w:r w:rsidR="00830ADB" w:rsidRPr="00504EBB">
        <w:t>t</w:t>
      </w:r>
      <w:r w:rsidR="00FF42FB" w:rsidRPr="00504EBB">
        <w:t>ion avec les membres de leurs régions, sur la base des contributions reçues et des discussions tenues à la réunion.</w:t>
      </w:r>
    </w:p>
    <w:p w14:paraId="2B063CE3" w14:textId="6A564719" w:rsidR="00BD3F93" w:rsidRPr="00504EBB" w:rsidRDefault="00BD3F93" w:rsidP="00CA5F82">
      <w:pPr>
        <w:pStyle w:val="Heading1"/>
        <w:spacing w:before="360"/>
        <w:rPr>
          <w:rStyle w:val="None"/>
          <w:b w:val="0"/>
          <w:bCs/>
        </w:rPr>
      </w:pPr>
      <w:r w:rsidRPr="00504EBB">
        <w:rPr>
          <w:rStyle w:val="None"/>
          <w:rFonts w:eastAsia="Calibri" w:cs="Calibri"/>
          <w:bCs/>
        </w:rPr>
        <w:t>3</w:t>
      </w:r>
      <w:r w:rsidRPr="00504EBB">
        <w:rPr>
          <w:rStyle w:val="None"/>
          <w:rFonts w:eastAsia="Calibri" w:cs="Calibri"/>
          <w:bCs/>
        </w:rPr>
        <w:tab/>
        <w:t>Conclusions</w:t>
      </w:r>
    </w:p>
    <w:p w14:paraId="655F0C44" w14:textId="230D91B6" w:rsidR="00BD3F93" w:rsidRPr="00504EBB" w:rsidRDefault="00BD3F93" w:rsidP="009E49C4">
      <w:pPr>
        <w:rPr>
          <w:rStyle w:val="None"/>
          <w:spacing w:val="-4"/>
        </w:rPr>
      </w:pPr>
      <w:r w:rsidRPr="00504EBB">
        <w:rPr>
          <w:rStyle w:val="None"/>
          <w:bCs/>
        </w:rPr>
        <w:t>3.1</w:t>
      </w:r>
      <w:r w:rsidRPr="00504EBB">
        <w:tab/>
      </w:r>
      <w:r w:rsidR="00A32410" w:rsidRPr="00504EBB">
        <w:t>Le Conseil est invité à prendre note du présent rapport d'activité du Groupe EG-RTI.</w:t>
      </w:r>
    </w:p>
    <w:p w14:paraId="01C52904" w14:textId="7E5891F3" w:rsidR="00BD3F93" w:rsidRPr="00504EBB" w:rsidRDefault="00BD3F93" w:rsidP="009E49C4">
      <w:r w:rsidRPr="00504EBB">
        <w:rPr>
          <w:rStyle w:val="None"/>
          <w:spacing w:val="-4"/>
        </w:rPr>
        <w:t>3.2</w:t>
      </w:r>
      <w:r w:rsidRPr="00504EBB">
        <w:rPr>
          <w:rStyle w:val="None"/>
          <w:spacing w:val="-4"/>
        </w:rPr>
        <w:tab/>
      </w:r>
      <w:r w:rsidRPr="00504EBB">
        <w:t xml:space="preserve">Au nom du </w:t>
      </w:r>
      <w:r w:rsidR="00A32410" w:rsidRPr="00504EBB">
        <w:t>Groupe EG-RTI</w:t>
      </w:r>
      <w:r w:rsidRPr="00504EBB">
        <w:t>, le Président remercie personnellement tous les États Membres de l'UIT ayant présenté des contributions et ayant participé aux travaux du Groupe, les Vice</w:t>
      </w:r>
      <w:r w:rsidRPr="00504EBB">
        <w:noBreakHyphen/>
        <w:t xml:space="preserve">Présidents, le Secrétaire général, le Vice-Secrétaire général, les Directeurs du TSB et du BR, la Directrice du BDT, et le Secrétariat général, pour leur </w:t>
      </w:r>
      <w:r w:rsidR="00830ADB" w:rsidRPr="00504EBB">
        <w:t>précieux concours</w:t>
      </w:r>
      <w:r w:rsidRPr="00504EBB">
        <w:t xml:space="preserve"> pendant les </w:t>
      </w:r>
      <w:r w:rsidR="00A32410" w:rsidRPr="00504EBB">
        <w:t>première</w:t>
      </w:r>
      <w:r w:rsidRPr="00504EBB">
        <w:t xml:space="preserve"> et </w:t>
      </w:r>
      <w:proofErr w:type="gramStart"/>
      <w:r w:rsidR="00A32410" w:rsidRPr="00504EBB">
        <w:t>deuxième</w:t>
      </w:r>
      <w:r w:rsidRPr="00504EBB">
        <w:t xml:space="preserve"> réunions</w:t>
      </w:r>
      <w:proofErr w:type="gramEnd"/>
      <w:r w:rsidRPr="00504EBB">
        <w:t xml:space="preserve"> du </w:t>
      </w:r>
      <w:r w:rsidR="00A32410" w:rsidRPr="00504EBB">
        <w:t>Groupe EG-RTI</w:t>
      </w:r>
      <w:r w:rsidRPr="00504EBB">
        <w:t>.</w:t>
      </w:r>
    </w:p>
    <w:p w14:paraId="225F06D2" w14:textId="50E0C426" w:rsidR="00BD3F93" w:rsidRPr="00504EBB" w:rsidRDefault="00BD3F93" w:rsidP="006B4FE4">
      <w:pPr>
        <w:tabs>
          <w:tab w:val="clear" w:pos="567"/>
          <w:tab w:val="clear" w:pos="1134"/>
          <w:tab w:val="clear" w:pos="1701"/>
          <w:tab w:val="clear" w:pos="2268"/>
          <w:tab w:val="clear" w:pos="2835"/>
          <w:tab w:val="center" w:pos="7371"/>
        </w:tabs>
        <w:spacing w:before="240"/>
      </w:pPr>
      <w:r w:rsidRPr="00504EBB">
        <w:tab/>
      </w:r>
      <w:proofErr w:type="gramStart"/>
      <w:r w:rsidR="00A32410" w:rsidRPr="00504EBB">
        <w:rPr>
          <w:rStyle w:val="None"/>
          <w:rFonts w:eastAsia="Calibri" w:cs="Calibri"/>
          <w:b/>
          <w:bCs/>
        </w:rPr>
        <w:t>Président</w:t>
      </w:r>
      <w:r w:rsidRPr="00504EBB">
        <w:rPr>
          <w:rStyle w:val="None"/>
          <w:rFonts w:eastAsia="Calibri" w:cs="Calibri"/>
          <w:b/>
          <w:bCs/>
        </w:rPr>
        <w:t>:</w:t>
      </w:r>
      <w:proofErr w:type="gramEnd"/>
      <w:r w:rsidR="00A32410" w:rsidRPr="00504EBB">
        <w:rPr>
          <w:rStyle w:val="None"/>
          <w:rFonts w:eastAsia="Calibri" w:cs="Calibri"/>
          <w:b/>
          <w:bCs/>
        </w:rPr>
        <w:t xml:space="preserve"> M.</w:t>
      </w:r>
      <w:r w:rsidRPr="00504EBB">
        <w:rPr>
          <w:rStyle w:val="None"/>
          <w:rFonts w:eastAsia="Calibri" w:cs="Calibri"/>
          <w:b/>
          <w:bCs/>
        </w:rPr>
        <w:t xml:space="preserve"> Lwando Bbuku</w:t>
      </w:r>
      <w:r w:rsidR="006B4FE4">
        <w:rPr>
          <w:rStyle w:val="None"/>
          <w:b/>
          <w:bCs/>
        </w:rPr>
        <w:br/>
      </w:r>
      <w:r w:rsidRPr="00504EBB">
        <w:rPr>
          <w:rStyle w:val="None"/>
          <w:rFonts w:eastAsia="Calibri" w:cs="Calibri"/>
          <w:b/>
          <w:bCs/>
        </w:rPr>
        <w:tab/>
        <w:t>(ZAMBI</w:t>
      </w:r>
      <w:r w:rsidR="00A32410" w:rsidRPr="00504EBB">
        <w:rPr>
          <w:rStyle w:val="None"/>
          <w:rFonts w:eastAsia="Calibri" w:cs="Calibri"/>
          <w:b/>
          <w:bCs/>
        </w:rPr>
        <w:t>E</w:t>
      </w:r>
      <w:r w:rsidRPr="00504EBB">
        <w:rPr>
          <w:rStyle w:val="None"/>
          <w:rFonts w:eastAsia="Calibri" w:cs="Calibri"/>
          <w:b/>
          <w:bCs/>
        </w:rPr>
        <w:t>)</w:t>
      </w:r>
    </w:p>
    <w:sectPr w:rsidR="00BD3F93" w:rsidRPr="00504EBB" w:rsidSect="005C389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0498E" w14:textId="77777777" w:rsidR="008144D8" w:rsidRDefault="008144D8">
      <w:r>
        <w:separator/>
      </w:r>
    </w:p>
  </w:endnote>
  <w:endnote w:type="continuationSeparator" w:id="0">
    <w:p w14:paraId="7B31B9DA" w14:textId="77777777" w:rsidR="008144D8" w:rsidRDefault="0081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AD9F" w14:textId="21E305F1" w:rsidR="00732045" w:rsidRDefault="008144D8">
    <w:pPr>
      <w:pStyle w:val="Footer"/>
    </w:pPr>
    <w:r>
      <w:fldChar w:fldCharType="begin"/>
    </w:r>
    <w:r>
      <w:instrText xml:space="preserve"> FILENAME \p \* MERGEFORMAT </w:instrText>
    </w:r>
    <w:r>
      <w:fldChar w:fldCharType="separate"/>
    </w:r>
    <w:r w:rsidR="006B4FE4">
      <w:t>P:\FRA\SG\CONSEIL\C20\000\026F.docx</w:t>
    </w:r>
    <w:r>
      <w:fldChar w:fldCharType="end"/>
    </w:r>
    <w:r w:rsidR="00732045">
      <w:tab/>
    </w:r>
    <w:r w:rsidR="002F1B76">
      <w:fldChar w:fldCharType="begin"/>
    </w:r>
    <w:r w:rsidR="00732045">
      <w:instrText xml:space="preserve"> savedate \@ dd.MM.yy </w:instrText>
    </w:r>
    <w:r w:rsidR="002F1B76">
      <w:fldChar w:fldCharType="separate"/>
    </w:r>
    <w:r w:rsidR="00A33CCF">
      <w:t>05.05.20</w:t>
    </w:r>
    <w:r w:rsidR="002F1B76">
      <w:fldChar w:fldCharType="end"/>
    </w:r>
    <w:r w:rsidR="00732045">
      <w:tab/>
    </w:r>
    <w:r w:rsidR="002F1B76">
      <w:fldChar w:fldCharType="begin"/>
    </w:r>
    <w:r w:rsidR="00732045">
      <w:instrText xml:space="preserve"> printdate \@ dd.MM.yy </w:instrText>
    </w:r>
    <w:r w:rsidR="002F1B76">
      <w:fldChar w:fldCharType="separate"/>
    </w:r>
    <w:r w:rsidR="006B4FE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08C2" w14:textId="4BBC8DE6" w:rsidR="00732045" w:rsidRPr="00545A37" w:rsidRDefault="00732045" w:rsidP="00545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7DA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FCB3" w14:textId="77777777" w:rsidR="008144D8" w:rsidRDefault="008144D8">
      <w:r>
        <w:t>____________________</w:t>
      </w:r>
    </w:p>
  </w:footnote>
  <w:footnote w:type="continuationSeparator" w:id="0">
    <w:p w14:paraId="4CF16D49" w14:textId="77777777" w:rsidR="008144D8" w:rsidRDefault="0081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ECC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C817C5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128E"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EDA9FAA" w14:textId="2399ADC2" w:rsidR="00732045" w:rsidRDefault="00732045" w:rsidP="00106B19">
    <w:pPr>
      <w:pStyle w:val="Header"/>
    </w:pPr>
    <w:r>
      <w:t>C</w:t>
    </w:r>
    <w:r w:rsidR="009C353C">
      <w:t>20</w:t>
    </w:r>
    <w:r>
      <w:t>/</w:t>
    </w:r>
    <w:r w:rsidR="00BD3F93">
      <w:t>26</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47014" w14:textId="77777777" w:rsidR="00545A37" w:rsidRDefault="00545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96DAB"/>
    <w:multiLevelType w:val="hybridMultilevel"/>
    <w:tmpl w:val="1AA4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A5"/>
    <w:rsid w:val="000D0D0A"/>
    <w:rsid w:val="00103163"/>
    <w:rsid w:val="00106B19"/>
    <w:rsid w:val="00115D93"/>
    <w:rsid w:val="001247A8"/>
    <w:rsid w:val="001378C0"/>
    <w:rsid w:val="0018694A"/>
    <w:rsid w:val="001A3287"/>
    <w:rsid w:val="001A6508"/>
    <w:rsid w:val="001A76FF"/>
    <w:rsid w:val="001D4C31"/>
    <w:rsid w:val="001E4D21"/>
    <w:rsid w:val="00207CD1"/>
    <w:rsid w:val="0024029A"/>
    <w:rsid w:val="002477A2"/>
    <w:rsid w:val="00263A51"/>
    <w:rsid w:val="00267E02"/>
    <w:rsid w:val="00275FD8"/>
    <w:rsid w:val="00296C50"/>
    <w:rsid w:val="0029705E"/>
    <w:rsid w:val="002A5D44"/>
    <w:rsid w:val="002E0BC4"/>
    <w:rsid w:val="002F1B76"/>
    <w:rsid w:val="0033568E"/>
    <w:rsid w:val="00355FF5"/>
    <w:rsid w:val="00361350"/>
    <w:rsid w:val="003C3FAE"/>
    <w:rsid w:val="004038CB"/>
    <w:rsid w:val="0040546F"/>
    <w:rsid w:val="00407D43"/>
    <w:rsid w:val="0042404A"/>
    <w:rsid w:val="0044618F"/>
    <w:rsid w:val="0046769A"/>
    <w:rsid w:val="00475FB3"/>
    <w:rsid w:val="004C37A9"/>
    <w:rsid w:val="004F259E"/>
    <w:rsid w:val="00504EBB"/>
    <w:rsid w:val="00506AD1"/>
    <w:rsid w:val="00511F1D"/>
    <w:rsid w:val="00520F36"/>
    <w:rsid w:val="00540615"/>
    <w:rsid w:val="00540A6D"/>
    <w:rsid w:val="00545A37"/>
    <w:rsid w:val="00571EEA"/>
    <w:rsid w:val="00575417"/>
    <w:rsid w:val="005768E1"/>
    <w:rsid w:val="005B1938"/>
    <w:rsid w:val="005C3890"/>
    <w:rsid w:val="005F7BFE"/>
    <w:rsid w:val="00600017"/>
    <w:rsid w:val="006235CA"/>
    <w:rsid w:val="006643AB"/>
    <w:rsid w:val="006B4FE4"/>
    <w:rsid w:val="007210CD"/>
    <w:rsid w:val="00732045"/>
    <w:rsid w:val="007369DB"/>
    <w:rsid w:val="007851A5"/>
    <w:rsid w:val="007956C2"/>
    <w:rsid w:val="007A187E"/>
    <w:rsid w:val="007C72C2"/>
    <w:rsid w:val="007D4436"/>
    <w:rsid w:val="007F257A"/>
    <w:rsid w:val="007F3665"/>
    <w:rsid w:val="00800037"/>
    <w:rsid w:val="008144D8"/>
    <w:rsid w:val="00830ADB"/>
    <w:rsid w:val="00861D73"/>
    <w:rsid w:val="008A4E87"/>
    <w:rsid w:val="008D76E6"/>
    <w:rsid w:val="00906F26"/>
    <w:rsid w:val="0092392D"/>
    <w:rsid w:val="0093234A"/>
    <w:rsid w:val="009C307F"/>
    <w:rsid w:val="009C353C"/>
    <w:rsid w:val="009E49C4"/>
    <w:rsid w:val="00A12529"/>
    <w:rsid w:val="00A2113E"/>
    <w:rsid w:val="00A23A51"/>
    <w:rsid w:val="00A24607"/>
    <w:rsid w:val="00A25CD3"/>
    <w:rsid w:val="00A32410"/>
    <w:rsid w:val="00A33CCF"/>
    <w:rsid w:val="00A82767"/>
    <w:rsid w:val="00AA332F"/>
    <w:rsid w:val="00AA7BBB"/>
    <w:rsid w:val="00AB64A8"/>
    <w:rsid w:val="00AC0266"/>
    <w:rsid w:val="00AD24EC"/>
    <w:rsid w:val="00B274D2"/>
    <w:rsid w:val="00B309F9"/>
    <w:rsid w:val="00B32B60"/>
    <w:rsid w:val="00B61619"/>
    <w:rsid w:val="00BB4545"/>
    <w:rsid w:val="00BD3F93"/>
    <w:rsid w:val="00BD5873"/>
    <w:rsid w:val="00BF0E0E"/>
    <w:rsid w:val="00C04BE3"/>
    <w:rsid w:val="00C25D29"/>
    <w:rsid w:val="00C27A7C"/>
    <w:rsid w:val="00CA08ED"/>
    <w:rsid w:val="00CA5F82"/>
    <w:rsid w:val="00CF183B"/>
    <w:rsid w:val="00D36614"/>
    <w:rsid w:val="00D375CD"/>
    <w:rsid w:val="00D553A2"/>
    <w:rsid w:val="00D774D3"/>
    <w:rsid w:val="00D904E8"/>
    <w:rsid w:val="00DA08C3"/>
    <w:rsid w:val="00DB5A3E"/>
    <w:rsid w:val="00DC22AA"/>
    <w:rsid w:val="00DE12DF"/>
    <w:rsid w:val="00DF5D82"/>
    <w:rsid w:val="00DF74DD"/>
    <w:rsid w:val="00E25AD0"/>
    <w:rsid w:val="00E5512B"/>
    <w:rsid w:val="00EB6350"/>
    <w:rsid w:val="00EF21F7"/>
    <w:rsid w:val="00F071F4"/>
    <w:rsid w:val="00F15B57"/>
    <w:rsid w:val="00F427DB"/>
    <w:rsid w:val="00FA5EB1"/>
    <w:rsid w:val="00FA7439"/>
    <w:rsid w:val="00FC4EC0"/>
    <w:rsid w:val="00FF0181"/>
    <w:rsid w:val="00FF42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C9614"/>
  <w15:docId w15:val="{988B0A98-E7EB-4CBF-BD70-E08DC613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7851A5"/>
    <w:rPr>
      <w:color w:val="605E5C"/>
      <w:shd w:val="clear" w:color="auto" w:fill="E1DFDD"/>
    </w:rPr>
  </w:style>
  <w:style w:type="paragraph" w:customStyle="1" w:styleId="BodyAA">
    <w:name w:val="Body A A"/>
    <w:rsid w:val="00296C50"/>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3">
    <w:name w:val="Hyperlink.3"/>
    <w:basedOn w:val="DefaultParagraphFont"/>
    <w:rsid w:val="00BD3F93"/>
    <w:rPr>
      <w:color w:val="0000FF"/>
      <w:u w:val="single" w:color="0000FF"/>
    </w:rPr>
  </w:style>
  <w:style w:type="character" w:customStyle="1" w:styleId="None">
    <w:name w:val="None"/>
    <w:rsid w:val="00BD3F93"/>
  </w:style>
  <w:style w:type="paragraph" w:styleId="BalloonText">
    <w:name w:val="Balloon Text"/>
    <w:basedOn w:val="Normal"/>
    <w:link w:val="BalloonTextChar"/>
    <w:semiHidden/>
    <w:unhideWhenUsed/>
    <w:rsid w:val="009E49C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E49C4"/>
    <w:rPr>
      <w:rFonts w:ascii="Segoe UI" w:hAnsi="Segoe UI" w:cs="Segoe UI"/>
      <w:sz w:val="18"/>
      <w:szCs w:val="18"/>
      <w:lang w:val="fr-FR" w:eastAsia="en-US"/>
    </w:rPr>
  </w:style>
  <w:style w:type="paragraph" w:styleId="Revision">
    <w:name w:val="Revision"/>
    <w:hidden/>
    <w:uiPriority w:val="99"/>
    <w:semiHidden/>
    <w:rsid w:val="009E49C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46-F.pdf" TargetMode="External"/><Relationship Id="rId13" Type="http://schemas.openxmlformats.org/officeDocument/2006/relationships/hyperlink" Target="https://www.itu.int/md/S20-EGITR2-C-0013/e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19-EGITR1-C-0013/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Pages/eg-itrs.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19-CL-C-0139/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en/council/Documents/basic-texts/RES-146-E.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0</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5232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Janin, Patricia</cp:lastModifiedBy>
  <cp:revision>3</cp:revision>
  <cp:lastPrinted>2000-07-18T08:55:00Z</cp:lastPrinted>
  <dcterms:created xsi:type="dcterms:W3CDTF">2020-05-05T14:54:00Z</dcterms:created>
  <dcterms:modified xsi:type="dcterms:W3CDTF">2020-05-05T14:54:00Z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