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3AFC" w14:paraId="24F2C36E" w14:textId="77777777">
        <w:trPr>
          <w:cantSplit/>
        </w:trPr>
        <w:tc>
          <w:tcPr>
            <w:tcW w:w="6912" w:type="dxa"/>
          </w:tcPr>
          <w:p w14:paraId="6A0C8050" w14:textId="4F113A09" w:rsidR="00093EEB" w:rsidRPr="003A3AFC" w:rsidRDefault="00093EEB" w:rsidP="00C2727F">
            <w:pPr>
              <w:spacing w:before="360"/>
              <w:rPr>
                <w:szCs w:val="24"/>
              </w:rPr>
            </w:pPr>
            <w:bookmarkStart w:id="0" w:name="dc06"/>
            <w:bookmarkStart w:id="1" w:name="dbluepink" w:colFirst="0" w:colLast="0"/>
            <w:bookmarkEnd w:id="0"/>
            <w:r w:rsidRPr="003A3AFC">
              <w:rPr>
                <w:b/>
                <w:bCs/>
                <w:sz w:val="30"/>
                <w:szCs w:val="30"/>
              </w:rPr>
              <w:t>Consejo 20</w:t>
            </w:r>
            <w:r w:rsidR="007955DA" w:rsidRPr="003A3AFC">
              <w:rPr>
                <w:b/>
                <w:bCs/>
                <w:sz w:val="30"/>
                <w:szCs w:val="30"/>
              </w:rPr>
              <w:t>20</w:t>
            </w:r>
          </w:p>
        </w:tc>
        <w:tc>
          <w:tcPr>
            <w:tcW w:w="3261" w:type="dxa"/>
          </w:tcPr>
          <w:p w14:paraId="7CA36F53" w14:textId="77777777" w:rsidR="00093EEB" w:rsidRPr="003A3AFC" w:rsidRDefault="007955DA" w:rsidP="007955DA">
            <w:pPr>
              <w:spacing w:before="0"/>
              <w:rPr>
                <w:szCs w:val="24"/>
              </w:rPr>
            </w:pPr>
            <w:bookmarkStart w:id="2" w:name="ditulogo"/>
            <w:bookmarkEnd w:id="2"/>
            <w:r w:rsidRPr="003A3AFC">
              <w:rPr>
                <w:noProof/>
              </w:rPr>
              <w:drawing>
                <wp:inline distT="0" distB="0" distL="0" distR="0" wp14:anchorId="722D25DC" wp14:editId="491269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A3AFC" w14:paraId="08D58838" w14:textId="77777777">
        <w:trPr>
          <w:cantSplit/>
          <w:trHeight w:val="20"/>
        </w:trPr>
        <w:tc>
          <w:tcPr>
            <w:tcW w:w="10173" w:type="dxa"/>
            <w:gridSpan w:val="2"/>
            <w:tcBorders>
              <w:bottom w:val="single" w:sz="12" w:space="0" w:color="auto"/>
            </w:tcBorders>
          </w:tcPr>
          <w:p w14:paraId="10402B9B" w14:textId="25733C1E" w:rsidR="00093EEB" w:rsidRPr="003A3AFC" w:rsidRDefault="00093EEB">
            <w:pPr>
              <w:spacing w:before="0"/>
              <w:rPr>
                <w:b/>
                <w:bCs/>
                <w:szCs w:val="24"/>
              </w:rPr>
            </w:pPr>
          </w:p>
        </w:tc>
      </w:tr>
      <w:tr w:rsidR="00093EEB" w:rsidRPr="003A3AFC" w14:paraId="04D1E72A" w14:textId="77777777">
        <w:trPr>
          <w:cantSplit/>
          <w:trHeight w:val="20"/>
        </w:trPr>
        <w:tc>
          <w:tcPr>
            <w:tcW w:w="6912" w:type="dxa"/>
            <w:tcBorders>
              <w:top w:val="single" w:sz="12" w:space="0" w:color="auto"/>
            </w:tcBorders>
          </w:tcPr>
          <w:p w14:paraId="02D77496" w14:textId="77777777" w:rsidR="00093EEB" w:rsidRPr="003A3AF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EA0405D" w14:textId="77777777" w:rsidR="00093EEB" w:rsidRPr="003A3AFC" w:rsidRDefault="00093EEB">
            <w:pPr>
              <w:spacing w:before="0"/>
              <w:rPr>
                <w:b/>
                <w:bCs/>
                <w:szCs w:val="24"/>
              </w:rPr>
            </w:pPr>
          </w:p>
        </w:tc>
      </w:tr>
      <w:tr w:rsidR="00093EEB" w:rsidRPr="003A3AFC" w14:paraId="45FD4AE3" w14:textId="77777777">
        <w:trPr>
          <w:cantSplit/>
          <w:trHeight w:val="20"/>
        </w:trPr>
        <w:tc>
          <w:tcPr>
            <w:tcW w:w="6912" w:type="dxa"/>
            <w:shd w:val="clear" w:color="auto" w:fill="auto"/>
          </w:tcPr>
          <w:p w14:paraId="039DE34B" w14:textId="62EC585D" w:rsidR="00093EEB" w:rsidRPr="003A3AFC"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5B256E17" w14:textId="46A9FE69" w:rsidR="00093EEB" w:rsidRPr="003A3AFC" w:rsidRDefault="00793B62" w:rsidP="00C2727F">
            <w:pPr>
              <w:spacing w:before="0"/>
              <w:rPr>
                <w:b/>
                <w:bCs/>
                <w:szCs w:val="24"/>
              </w:rPr>
            </w:pPr>
            <w:r w:rsidRPr="003A3AFC">
              <w:rPr>
                <w:b/>
                <w:bCs/>
                <w:szCs w:val="24"/>
              </w:rPr>
              <w:t>Revisión 1 al</w:t>
            </w:r>
            <w:r w:rsidRPr="003A3AFC">
              <w:rPr>
                <w:b/>
                <w:bCs/>
                <w:szCs w:val="24"/>
              </w:rPr>
              <w:br/>
            </w:r>
            <w:r w:rsidR="00093EEB" w:rsidRPr="003A3AFC">
              <w:rPr>
                <w:b/>
                <w:bCs/>
                <w:szCs w:val="24"/>
              </w:rPr>
              <w:t>Documento C</w:t>
            </w:r>
            <w:r w:rsidR="007955DA" w:rsidRPr="003A3AFC">
              <w:rPr>
                <w:b/>
                <w:bCs/>
                <w:szCs w:val="24"/>
              </w:rPr>
              <w:t>20</w:t>
            </w:r>
            <w:r w:rsidR="00093EEB" w:rsidRPr="003A3AFC">
              <w:rPr>
                <w:b/>
                <w:bCs/>
                <w:szCs w:val="24"/>
              </w:rPr>
              <w:t>/</w:t>
            </w:r>
            <w:r w:rsidR="00970E44" w:rsidRPr="003A3AFC">
              <w:rPr>
                <w:b/>
                <w:bCs/>
                <w:szCs w:val="24"/>
              </w:rPr>
              <w:t>22</w:t>
            </w:r>
            <w:r w:rsidR="00093EEB" w:rsidRPr="003A3AFC">
              <w:rPr>
                <w:b/>
                <w:bCs/>
                <w:szCs w:val="24"/>
              </w:rPr>
              <w:t>-S</w:t>
            </w:r>
          </w:p>
        </w:tc>
      </w:tr>
      <w:tr w:rsidR="00093EEB" w:rsidRPr="003A3AFC" w14:paraId="75A0EE18" w14:textId="77777777">
        <w:trPr>
          <w:cantSplit/>
          <w:trHeight w:val="20"/>
        </w:trPr>
        <w:tc>
          <w:tcPr>
            <w:tcW w:w="6912" w:type="dxa"/>
            <w:shd w:val="clear" w:color="auto" w:fill="auto"/>
          </w:tcPr>
          <w:p w14:paraId="212EBAD6" w14:textId="77777777" w:rsidR="00093EEB" w:rsidRPr="003A3AFC" w:rsidRDefault="00093EEB">
            <w:pPr>
              <w:shd w:val="solid" w:color="FFFFFF" w:fill="FFFFFF"/>
              <w:spacing w:before="0"/>
              <w:rPr>
                <w:smallCaps/>
                <w:szCs w:val="24"/>
              </w:rPr>
            </w:pPr>
            <w:bookmarkStart w:id="5" w:name="ddate" w:colFirst="1" w:colLast="1"/>
            <w:bookmarkEnd w:id="3"/>
            <w:bookmarkEnd w:id="4"/>
          </w:p>
        </w:tc>
        <w:tc>
          <w:tcPr>
            <w:tcW w:w="3261" w:type="dxa"/>
          </w:tcPr>
          <w:p w14:paraId="18C26B74" w14:textId="289D9513" w:rsidR="00093EEB" w:rsidRPr="003A3AFC" w:rsidRDefault="00793B62" w:rsidP="00970E44">
            <w:pPr>
              <w:spacing w:before="0"/>
              <w:rPr>
                <w:b/>
                <w:bCs/>
                <w:szCs w:val="24"/>
              </w:rPr>
            </w:pPr>
            <w:r w:rsidRPr="003A3AFC">
              <w:rPr>
                <w:b/>
                <w:bCs/>
                <w:szCs w:val="24"/>
              </w:rPr>
              <w:t>6 de noviembre</w:t>
            </w:r>
            <w:r w:rsidR="00093EEB" w:rsidRPr="003A3AFC">
              <w:rPr>
                <w:b/>
                <w:bCs/>
                <w:szCs w:val="24"/>
              </w:rPr>
              <w:t xml:space="preserve"> de 20</w:t>
            </w:r>
            <w:r w:rsidR="007955DA" w:rsidRPr="003A3AFC">
              <w:rPr>
                <w:b/>
                <w:bCs/>
                <w:szCs w:val="24"/>
              </w:rPr>
              <w:t>20</w:t>
            </w:r>
          </w:p>
        </w:tc>
      </w:tr>
      <w:tr w:rsidR="00093EEB" w:rsidRPr="003A3AFC" w14:paraId="48BB10EA" w14:textId="77777777">
        <w:trPr>
          <w:cantSplit/>
          <w:trHeight w:val="20"/>
        </w:trPr>
        <w:tc>
          <w:tcPr>
            <w:tcW w:w="6912" w:type="dxa"/>
            <w:shd w:val="clear" w:color="auto" w:fill="auto"/>
          </w:tcPr>
          <w:p w14:paraId="39DB0E53" w14:textId="77777777" w:rsidR="00093EEB" w:rsidRPr="003A3AFC" w:rsidRDefault="00093EEB">
            <w:pPr>
              <w:shd w:val="solid" w:color="FFFFFF" w:fill="FFFFFF"/>
              <w:spacing w:before="0"/>
              <w:rPr>
                <w:smallCaps/>
                <w:szCs w:val="24"/>
              </w:rPr>
            </w:pPr>
            <w:bookmarkStart w:id="6" w:name="dorlang" w:colFirst="1" w:colLast="1"/>
            <w:bookmarkEnd w:id="5"/>
          </w:p>
        </w:tc>
        <w:tc>
          <w:tcPr>
            <w:tcW w:w="3261" w:type="dxa"/>
          </w:tcPr>
          <w:p w14:paraId="23C14685" w14:textId="77777777" w:rsidR="00093EEB" w:rsidRPr="003A3AFC" w:rsidRDefault="00093EEB" w:rsidP="00093EEB">
            <w:pPr>
              <w:spacing w:before="0"/>
              <w:rPr>
                <w:b/>
                <w:bCs/>
                <w:szCs w:val="24"/>
              </w:rPr>
            </w:pPr>
            <w:r w:rsidRPr="003A3AFC">
              <w:rPr>
                <w:b/>
                <w:bCs/>
                <w:szCs w:val="24"/>
              </w:rPr>
              <w:t>Original: inglés</w:t>
            </w:r>
          </w:p>
        </w:tc>
      </w:tr>
      <w:tr w:rsidR="00093EEB" w:rsidRPr="003A3AFC" w14:paraId="40F2069F" w14:textId="77777777">
        <w:trPr>
          <w:cantSplit/>
        </w:trPr>
        <w:tc>
          <w:tcPr>
            <w:tcW w:w="10173" w:type="dxa"/>
            <w:gridSpan w:val="2"/>
          </w:tcPr>
          <w:p w14:paraId="4B84CE7A" w14:textId="77777777" w:rsidR="00093EEB" w:rsidRPr="003A3AFC" w:rsidRDefault="00970E44">
            <w:pPr>
              <w:pStyle w:val="Source"/>
            </w:pPr>
            <w:bookmarkStart w:id="7" w:name="dsource" w:colFirst="0" w:colLast="0"/>
            <w:bookmarkEnd w:id="1"/>
            <w:bookmarkEnd w:id="6"/>
            <w:r w:rsidRPr="003A3AFC">
              <w:t>Informe del Secretario General</w:t>
            </w:r>
          </w:p>
        </w:tc>
      </w:tr>
      <w:tr w:rsidR="00093EEB" w:rsidRPr="003A3AFC" w14:paraId="0EB37EF7" w14:textId="77777777">
        <w:trPr>
          <w:cantSplit/>
        </w:trPr>
        <w:tc>
          <w:tcPr>
            <w:tcW w:w="10173" w:type="dxa"/>
            <w:gridSpan w:val="2"/>
          </w:tcPr>
          <w:p w14:paraId="1FF4D59C" w14:textId="406CD3E4" w:rsidR="00093EEB" w:rsidRPr="003A3AFC" w:rsidRDefault="00793B62">
            <w:pPr>
              <w:pStyle w:val="Title1"/>
            </w:pPr>
            <w:bookmarkStart w:id="8" w:name="dtitle1" w:colFirst="0" w:colLast="0"/>
            <w:bookmarkEnd w:id="7"/>
            <w:r w:rsidRPr="003A3AFC">
              <w:t xml:space="preserve">NOVENO </w:t>
            </w:r>
            <w:r w:rsidR="00970E44" w:rsidRPr="003A3AFC">
              <w:t xml:space="preserve">INFORME </w:t>
            </w:r>
            <w:r w:rsidRPr="003A3AFC">
              <w:t>ANUAL</w:t>
            </w:r>
            <w:r w:rsidR="00970E44" w:rsidRPr="003A3AFC">
              <w:t xml:space="preserve"> DEL</w:t>
            </w:r>
            <w:r w:rsidR="00970E44" w:rsidRPr="003A3AFC">
              <w:br/>
              <w:t>COMITÉ ASESOR INDEPENDIENTE SOBRE LA GESTIÓN (CAIG)</w:t>
            </w:r>
          </w:p>
        </w:tc>
      </w:tr>
    </w:tbl>
    <w:bookmarkEnd w:id="8"/>
    <w:p w14:paraId="171A938A" w14:textId="2A09B170" w:rsidR="00970E44" w:rsidRPr="003A3AFC" w:rsidRDefault="00970E44" w:rsidP="00FD6C17">
      <w:pPr>
        <w:pStyle w:val="Normalaftertitle"/>
        <w:spacing w:before="1440"/>
      </w:pPr>
      <w:r w:rsidRPr="003A3AFC">
        <w:t xml:space="preserve">Tengo el honor de transmitir a los Estados Miembros del Consejo un informe del Presidente del </w:t>
      </w:r>
      <w:r w:rsidRPr="003A3AFC">
        <w:rPr>
          <w:cs/>
        </w:rPr>
        <w:t>‎</w:t>
      </w:r>
      <w:r w:rsidRPr="003A3AFC">
        <w:t>Comité Asesor Independiente sobre la Gestión (CAIG).</w:t>
      </w:r>
    </w:p>
    <w:p w14:paraId="719AC562" w14:textId="77777777" w:rsidR="00970E44" w:rsidRPr="003A3AFC" w:rsidRDefault="00970E44" w:rsidP="00970E44">
      <w:pPr>
        <w:tabs>
          <w:tab w:val="clear" w:pos="567"/>
          <w:tab w:val="clear" w:pos="1134"/>
          <w:tab w:val="clear" w:pos="1701"/>
          <w:tab w:val="clear" w:pos="2268"/>
          <w:tab w:val="clear" w:pos="2835"/>
          <w:tab w:val="center" w:pos="6804"/>
        </w:tabs>
        <w:spacing w:before="1080"/>
      </w:pPr>
      <w:r w:rsidRPr="003A3AFC">
        <w:tab/>
        <w:t>Houlin ZHAO</w:t>
      </w:r>
      <w:r w:rsidRPr="003A3AFC">
        <w:br/>
      </w:r>
      <w:r w:rsidRPr="003A3AFC">
        <w:tab/>
        <w:t>Secretario General</w:t>
      </w:r>
    </w:p>
    <w:p w14:paraId="59933FE7" w14:textId="77777777" w:rsidR="00970E44" w:rsidRPr="003A3AFC" w:rsidRDefault="00970E44" w:rsidP="00970E44">
      <w:pPr>
        <w:tabs>
          <w:tab w:val="clear" w:pos="567"/>
          <w:tab w:val="clear" w:pos="1134"/>
          <w:tab w:val="clear" w:pos="1701"/>
          <w:tab w:val="clear" w:pos="2268"/>
          <w:tab w:val="clear" w:pos="2835"/>
        </w:tabs>
        <w:overflowPunct/>
        <w:autoSpaceDE/>
        <w:autoSpaceDN/>
        <w:adjustRightInd/>
        <w:spacing w:before="0"/>
        <w:textAlignment w:val="auto"/>
      </w:pPr>
      <w:r w:rsidRPr="003A3AFC">
        <w:br w:type="page"/>
      </w:r>
    </w:p>
    <w:p w14:paraId="01077224" w14:textId="1F3EBC38" w:rsidR="00093EEB" w:rsidRPr="003A3AFC" w:rsidRDefault="00793B62" w:rsidP="00970E44">
      <w:pPr>
        <w:pStyle w:val="Title1"/>
      </w:pPr>
      <w:r w:rsidRPr="003A3AFC">
        <w:lastRenderedPageBreak/>
        <w:t xml:space="preserve">NOVENO </w:t>
      </w:r>
      <w:r w:rsidR="00970E44" w:rsidRPr="003A3AFC">
        <w:t xml:space="preserve">INFORME </w:t>
      </w:r>
      <w:r w:rsidRPr="003A3AFC">
        <w:t>ANUAL</w:t>
      </w:r>
      <w:r w:rsidR="00970E44" w:rsidRPr="003A3AFC">
        <w:t xml:space="preserve"> DEL </w:t>
      </w:r>
      <w:r w:rsidR="00970E44" w:rsidRPr="003A3AFC">
        <w:br/>
        <w:t>COMITÉ ASESOR INDEPENDIENTE SOBRE LA GESTIÓN (CAIG)</w:t>
      </w:r>
    </w:p>
    <w:p w14:paraId="15B26DCD" w14:textId="77777777" w:rsidR="00970E44" w:rsidRPr="003A3AFC" w:rsidRDefault="00970E44" w:rsidP="00970E4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A3AFC" w14:paraId="6929190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92B1714" w14:textId="0854A066" w:rsidR="00093EEB" w:rsidRPr="003A3AFC" w:rsidRDefault="00793B62">
            <w:pPr>
              <w:pStyle w:val="Headingb"/>
            </w:pPr>
            <w:r w:rsidRPr="003A3AFC">
              <w:t>RESUMEN DE LOS PUNTOS MÁS DESTACADOS</w:t>
            </w:r>
          </w:p>
          <w:p w14:paraId="05215C28" w14:textId="4AB8857C" w:rsidR="00093EEB" w:rsidRPr="003A3AFC" w:rsidRDefault="00793B62">
            <w:r w:rsidRPr="003A3AFC">
              <w:t>Este noveno informe anual del Comité Asesor ‎Independiente sobre la Gestión (CAIG) al Consejo de la UIT contiene ‎conclusiones y recomendaciones que se someten a la consideración del Consejo con ‎arreglo al mandato del CAIG.</w:t>
            </w:r>
          </w:p>
          <w:p w14:paraId="6FCEAEB7" w14:textId="4599BC91" w:rsidR="00793B62" w:rsidRPr="003A3AFC" w:rsidRDefault="00B1269A" w:rsidP="00B1269A">
            <w:r w:rsidRPr="003A3AFC">
              <w:t>Este informe sustituye al informe intermedio que se elaboró para la reunión de junio de 2020 del Consejo.</w:t>
            </w:r>
          </w:p>
          <w:p w14:paraId="6BD92C64" w14:textId="77777777" w:rsidR="00093EEB" w:rsidRPr="003A3AFC" w:rsidRDefault="00093EEB">
            <w:pPr>
              <w:pStyle w:val="Headingb"/>
            </w:pPr>
            <w:r w:rsidRPr="003A3AFC">
              <w:t>Acción solicitada</w:t>
            </w:r>
          </w:p>
          <w:p w14:paraId="0588EB92" w14:textId="653B59DD" w:rsidR="00093EEB" w:rsidRPr="003A3AFC" w:rsidRDefault="0097575C">
            <w:r w:rsidRPr="003A3AFC">
              <w:t xml:space="preserve">Se </w:t>
            </w:r>
            <w:r w:rsidR="00B1269A" w:rsidRPr="003A3AFC">
              <w:t>invita</w:t>
            </w:r>
            <w:r w:rsidRPr="003A3AFC">
              <w:t xml:space="preserve"> al Consejo</w:t>
            </w:r>
            <w:r w:rsidR="00B1269A" w:rsidRPr="003A3AFC">
              <w:t xml:space="preserve"> a</w:t>
            </w:r>
            <w:r w:rsidRPr="003A3AFC">
              <w:t xml:space="preserve"> que </w:t>
            </w:r>
            <w:r w:rsidRPr="003A3AFC">
              <w:rPr>
                <w:b/>
                <w:bCs/>
              </w:rPr>
              <w:t>apruebe</w:t>
            </w:r>
            <w:r w:rsidRPr="003A3AFC">
              <w:t xml:space="preserve"> el informe del CAIG y sus recomendaciones, que habrá de aplicar la Secretaría.</w:t>
            </w:r>
          </w:p>
          <w:p w14:paraId="70C20199" w14:textId="77777777" w:rsidR="00093EEB" w:rsidRPr="003A3AFC" w:rsidRDefault="00093EEB">
            <w:pPr>
              <w:pStyle w:val="Table"/>
              <w:keepNext w:val="0"/>
              <w:spacing w:before="0" w:after="0"/>
              <w:rPr>
                <w:caps w:val="0"/>
                <w:sz w:val="22"/>
                <w:lang w:val="es-ES_tradnl"/>
              </w:rPr>
            </w:pPr>
            <w:r w:rsidRPr="003A3AFC">
              <w:rPr>
                <w:caps w:val="0"/>
                <w:sz w:val="22"/>
                <w:lang w:val="es-ES_tradnl"/>
              </w:rPr>
              <w:t>____________</w:t>
            </w:r>
          </w:p>
          <w:p w14:paraId="5DC4484F" w14:textId="59BC19D3" w:rsidR="00093EEB" w:rsidRPr="003A3AFC" w:rsidRDefault="00093EEB">
            <w:pPr>
              <w:pStyle w:val="Headingb"/>
            </w:pPr>
            <w:r w:rsidRPr="003A3AFC">
              <w:t>Referencia</w:t>
            </w:r>
            <w:r w:rsidR="0097575C" w:rsidRPr="003A3AFC">
              <w:t>s</w:t>
            </w:r>
          </w:p>
          <w:p w14:paraId="4E16F71C" w14:textId="77777777" w:rsidR="00970E44" w:rsidRPr="003A3AFC" w:rsidRDefault="00077A8D" w:rsidP="00970E44">
            <w:pPr>
              <w:spacing w:after="120"/>
              <w:rPr>
                <w:i/>
                <w:iCs/>
              </w:rPr>
            </w:pPr>
            <w:hyperlink r:id="rId9" w:history="1">
              <w:r w:rsidR="00970E44" w:rsidRPr="003A3AFC">
                <w:rPr>
                  <w:rStyle w:val="Hyperlink"/>
                  <w:i/>
                  <w:iCs/>
                </w:rPr>
                <w:t>Resolución 162</w:t>
              </w:r>
            </w:hyperlink>
            <w:r w:rsidR="00970E44" w:rsidRPr="003A3AFC">
              <w:rPr>
                <w:i/>
                <w:iCs/>
              </w:rPr>
              <w:t xml:space="preserve"> (Rev. Busán, 2014); </w:t>
            </w:r>
            <w:hyperlink r:id="rId10" w:history="1">
              <w:r w:rsidR="00970E44" w:rsidRPr="003A3AFC">
                <w:rPr>
                  <w:rStyle w:val="Hyperlink"/>
                  <w:i/>
                  <w:iCs/>
                </w:rPr>
                <w:t>Acuerdo 615</w:t>
              </w:r>
            </w:hyperlink>
            <w:r w:rsidR="00970E44" w:rsidRPr="003A3AFC">
              <w:rPr>
                <w:i/>
                <w:iCs/>
              </w:rPr>
              <w:t xml:space="preserve"> del Consejo;</w:t>
            </w:r>
            <w:r w:rsidR="00970E44" w:rsidRPr="003A3AFC">
              <w:rPr>
                <w:i/>
                <w:iCs/>
              </w:rPr>
              <w:br/>
              <w:t xml:space="preserve">Informes anuales del CAIG: </w:t>
            </w:r>
          </w:p>
          <w:p w14:paraId="6212C30A" w14:textId="77777777" w:rsidR="00970E44" w:rsidRPr="003A3AFC" w:rsidRDefault="00077A8D" w:rsidP="00970E44">
            <w:pPr>
              <w:spacing w:after="120"/>
              <w:rPr>
                <w:i/>
                <w:iCs/>
              </w:rPr>
            </w:pPr>
            <w:hyperlink r:id="rId11" w:history="1">
              <w:r w:rsidR="00970E44" w:rsidRPr="003A3AFC">
                <w:rPr>
                  <w:rStyle w:val="Hyperlink"/>
                  <w:i/>
                  <w:iCs/>
                </w:rPr>
                <w:t>C12/44</w:t>
              </w:r>
            </w:hyperlink>
            <w:r w:rsidR="00970E44" w:rsidRPr="003A3AFC">
              <w:rPr>
                <w:i/>
                <w:iCs/>
              </w:rPr>
              <w:t xml:space="preserve"> (Primer informe anual del CAIG al Consejo);</w:t>
            </w:r>
            <w:r w:rsidR="00970E44" w:rsidRPr="003A3AFC">
              <w:rPr>
                <w:i/>
                <w:iCs/>
              </w:rPr>
              <w:br/>
            </w:r>
            <w:hyperlink r:id="rId12" w:history="1">
              <w:r w:rsidR="00970E44" w:rsidRPr="003A3AFC">
                <w:rPr>
                  <w:rStyle w:val="Hyperlink"/>
                  <w:i/>
                  <w:iCs/>
                </w:rPr>
                <w:t>C13/65 + Corr.</w:t>
              </w:r>
            </w:hyperlink>
            <w:hyperlink r:id="rId13" w:history="1">
              <w:r w:rsidR="00970E44" w:rsidRPr="003A3AFC">
                <w:rPr>
                  <w:rStyle w:val="Hyperlink"/>
                  <w:i/>
                  <w:iCs/>
                </w:rPr>
                <w:t>1</w:t>
              </w:r>
            </w:hyperlink>
            <w:r w:rsidR="00970E44" w:rsidRPr="003A3AFC">
              <w:rPr>
                <w:i/>
                <w:iCs/>
              </w:rPr>
              <w:t xml:space="preserve"> (Segundo informe anual del CAIG al Consejo);</w:t>
            </w:r>
            <w:r w:rsidR="00970E44" w:rsidRPr="003A3AFC">
              <w:rPr>
                <w:i/>
                <w:iCs/>
              </w:rPr>
              <w:br/>
            </w:r>
            <w:hyperlink r:id="rId14" w:history="1">
              <w:r w:rsidR="00970E44" w:rsidRPr="003A3AFC">
                <w:rPr>
                  <w:rStyle w:val="Hyperlink"/>
                  <w:i/>
                  <w:iCs/>
                </w:rPr>
                <w:t>C14/22 + Add.1</w:t>
              </w:r>
            </w:hyperlink>
            <w:r w:rsidR="00970E44" w:rsidRPr="003A3AFC">
              <w:rPr>
                <w:i/>
                <w:iCs/>
              </w:rPr>
              <w:t xml:space="preserve"> (Tercer informe anual del CAIG al Consejo);</w:t>
            </w:r>
            <w:r w:rsidR="00970E44" w:rsidRPr="003A3AFC">
              <w:rPr>
                <w:i/>
                <w:iCs/>
              </w:rPr>
              <w:br/>
            </w:r>
            <w:hyperlink r:id="rId15" w:history="1">
              <w:r w:rsidR="00970E44" w:rsidRPr="003A3AFC">
                <w:rPr>
                  <w:rStyle w:val="Hyperlink"/>
                  <w:i/>
                  <w:iCs/>
                </w:rPr>
                <w:t>C15/22 + Add.1-2</w:t>
              </w:r>
            </w:hyperlink>
            <w:r w:rsidR="00970E44" w:rsidRPr="003A3AFC">
              <w:rPr>
                <w:i/>
                <w:iCs/>
              </w:rPr>
              <w:t xml:space="preserve"> (Cuarto informe anual del CAIG al Consejo);</w:t>
            </w:r>
            <w:r w:rsidR="00970E44" w:rsidRPr="003A3AFC">
              <w:rPr>
                <w:i/>
                <w:iCs/>
              </w:rPr>
              <w:br/>
            </w:r>
            <w:hyperlink r:id="rId16" w:history="1">
              <w:r w:rsidR="00970E44" w:rsidRPr="003A3AFC">
                <w:rPr>
                  <w:rStyle w:val="Hyperlink"/>
                  <w:i/>
                  <w:iCs/>
                </w:rPr>
                <w:t>C16/22 + Add.1</w:t>
              </w:r>
            </w:hyperlink>
            <w:r w:rsidR="00970E44" w:rsidRPr="003A3AFC">
              <w:rPr>
                <w:i/>
                <w:iCs/>
              </w:rPr>
              <w:t xml:space="preserve"> (Quinto informe anual del CAIG al Consejo);</w:t>
            </w:r>
            <w:r w:rsidR="00970E44" w:rsidRPr="003A3AFC">
              <w:rPr>
                <w:i/>
                <w:iCs/>
              </w:rPr>
              <w:br/>
            </w:r>
            <w:hyperlink r:id="rId17" w:history="1">
              <w:r w:rsidR="00970E44" w:rsidRPr="003A3AFC">
                <w:rPr>
                  <w:rStyle w:val="Hyperlink"/>
                  <w:i/>
                  <w:iCs/>
                </w:rPr>
                <w:t>C17/22</w:t>
              </w:r>
            </w:hyperlink>
            <w:r w:rsidR="00970E44" w:rsidRPr="003A3AFC">
              <w:rPr>
                <w:i/>
                <w:iCs/>
              </w:rPr>
              <w:t xml:space="preserve"> (Sexto informe anual del CAIG al Consejo);</w:t>
            </w:r>
            <w:r w:rsidR="00970E44" w:rsidRPr="003A3AFC">
              <w:rPr>
                <w:i/>
                <w:iCs/>
              </w:rPr>
              <w:br/>
            </w:r>
            <w:hyperlink r:id="rId18" w:history="1">
              <w:r w:rsidR="00970E44" w:rsidRPr="003A3AFC">
                <w:rPr>
                  <w:rStyle w:val="Hyperlink"/>
                  <w:i/>
                  <w:iCs/>
                </w:rPr>
                <w:t>C18/22 + Add.1</w:t>
              </w:r>
            </w:hyperlink>
            <w:r w:rsidR="00970E44" w:rsidRPr="003A3AFC">
              <w:rPr>
                <w:i/>
                <w:iCs/>
              </w:rPr>
              <w:t xml:space="preserve"> (Séptimo informe anual del CAIG al Consejo)</w:t>
            </w:r>
          </w:p>
          <w:p w14:paraId="04D1369F" w14:textId="77777777" w:rsidR="00093EEB" w:rsidRPr="003A3AFC" w:rsidRDefault="00077A8D" w:rsidP="00970E44">
            <w:pPr>
              <w:spacing w:after="120"/>
              <w:rPr>
                <w:i/>
                <w:iCs/>
              </w:rPr>
            </w:pPr>
            <w:hyperlink r:id="rId19" w:history="1">
              <w:r w:rsidR="00970E44" w:rsidRPr="003A3AFC">
                <w:rPr>
                  <w:rStyle w:val="Hyperlink"/>
                  <w:i/>
                  <w:iCs/>
                </w:rPr>
                <w:t>C19/22</w:t>
              </w:r>
            </w:hyperlink>
            <w:r w:rsidR="00970E44" w:rsidRPr="003A3AFC">
              <w:rPr>
                <w:i/>
                <w:iCs/>
              </w:rPr>
              <w:t xml:space="preserve"> (Séptimo informe anual del CAIG al Consejo)</w:t>
            </w:r>
          </w:p>
        </w:tc>
      </w:tr>
    </w:tbl>
    <w:p w14:paraId="68B1DBE9" w14:textId="77777777" w:rsidR="00970E44" w:rsidRPr="003A3AFC" w:rsidRDefault="00970E44" w:rsidP="000B0D00"/>
    <w:p w14:paraId="0A4E6698" w14:textId="77777777" w:rsidR="00970E44" w:rsidRPr="003A3AFC" w:rsidRDefault="00970E44">
      <w:pPr>
        <w:tabs>
          <w:tab w:val="clear" w:pos="567"/>
          <w:tab w:val="clear" w:pos="1134"/>
          <w:tab w:val="clear" w:pos="1701"/>
          <w:tab w:val="clear" w:pos="2268"/>
          <w:tab w:val="clear" w:pos="2835"/>
        </w:tabs>
        <w:overflowPunct/>
        <w:autoSpaceDE/>
        <w:autoSpaceDN/>
        <w:adjustRightInd/>
        <w:spacing w:before="0"/>
        <w:textAlignment w:val="auto"/>
      </w:pPr>
      <w:r w:rsidRPr="003A3AFC">
        <w:br w:type="page"/>
      </w:r>
    </w:p>
    <w:p w14:paraId="7CC28CBD" w14:textId="77777777" w:rsidR="00970E44" w:rsidRPr="003A3AFC" w:rsidRDefault="00970E44" w:rsidP="00970E44">
      <w:pPr>
        <w:pStyle w:val="Heading1"/>
      </w:pPr>
      <w:r w:rsidRPr="003A3AFC">
        <w:lastRenderedPageBreak/>
        <w:t>1</w:t>
      </w:r>
      <w:r w:rsidRPr="003A3AFC">
        <w:tab/>
        <w:t>INTRODUCCIÓN</w:t>
      </w:r>
    </w:p>
    <w:p w14:paraId="4E9E1F5A" w14:textId="32AD34AB" w:rsidR="00970E44" w:rsidRPr="003A3AFC" w:rsidRDefault="00970E44" w:rsidP="00970E44">
      <w:r w:rsidRPr="003A3AFC">
        <w:t>1.1</w:t>
      </w:r>
      <w:r w:rsidRPr="003A3AFC">
        <w:tab/>
        <w:t xml:space="preserve">El Comité Asesor Independiente sobre la Gestión (CAIG) ejerce funciones de asesoría especializada independiente </w:t>
      </w:r>
      <w:r w:rsidRPr="003A3AFC">
        <w:rPr>
          <w:cs/>
        </w:rPr>
        <w:t>‎</w:t>
      </w:r>
      <w:r w:rsidRPr="003A3AFC">
        <w:t xml:space="preserve">para ayudar al Consejo y al Secretario General en el ejercicio de sus responsabilidades de gobernanza en materia de elaboración de informes financieros, sistemas de control internos, gestión de riesgos y procesos de gobernanza, así como de otros asuntos relacionados con la auditoría de acuerdo con </w:t>
      </w:r>
      <w:r w:rsidR="00C623B2" w:rsidRPr="003A3AFC">
        <w:t>el mandato</w:t>
      </w:r>
      <w:r w:rsidRPr="003A3AFC">
        <w:t xml:space="preserve"> del CAIG. El CAIG contribuye de esta manera a mejorar la transparencia, la rendición de cuentas y la buena gobernanza. Aunque no realiza tareas de auditoría ni duplica ninguna función de responsabilidad o </w:t>
      </w:r>
      <w:r w:rsidRPr="003A3AFC">
        <w:rPr>
          <w:cs/>
        </w:rPr>
        <w:t>‎</w:t>
      </w:r>
      <w:r w:rsidRPr="003A3AFC">
        <w:t xml:space="preserve">de auditoría, interna o externa, el CAIG vela por una utilización óptima de los recursos asignados a </w:t>
      </w:r>
      <w:r w:rsidRPr="003A3AFC">
        <w:rPr>
          <w:cs/>
        </w:rPr>
        <w:t>‎</w:t>
      </w:r>
      <w:r w:rsidRPr="003A3AFC">
        <w:t>las auditorías u otras actividades, conforme al marco general de la UIT en materia de garantías.</w:t>
      </w:r>
    </w:p>
    <w:p w14:paraId="2325A0BB" w14:textId="77777777" w:rsidR="00970E44" w:rsidRPr="003A3AFC" w:rsidRDefault="00970E44" w:rsidP="00970E44">
      <w:pPr>
        <w:pStyle w:val="Heading1"/>
      </w:pPr>
      <w:r w:rsidRPr="003A3AFC">
        <w:t>2</w:t>
      </w:r>
      <w:r w:rsidRPr="003A3AFC">
        <w:tab/>
        <w:t>MIEMBROS Y ACTIVIDADES DEL CAIG</w:t>
      </w:r>
    </w:p>
    <w:p w14:paraId="7593E206" w14:textId="15D1D9BC" w:rsidR="00970E44" w:rsidRPr="003A3AFC" w:rsidRDefault="00970E44" w:rsidP="00970E44">
      <w:r w:rsidRPr="003A3AFC">
        <w:t>2.1</w:t>
      </w:r>
      <w:r w:rsidRPr="003A3AFC">
        <w:tab/>
        <w:t>Los miembros actuales del CAIG fueron nombrados por la reunión de 2019 del Consejo (</w:t>
      </w:r>
      <w:r w:rsidRPr="003A3AFC">
        <w:rPr>
          <w:i/>
          <w:iCs/>
        </w:rPr>
        <w:t>Acuerdo 615 - Designación de los Miembros del Comité Asesor Independiente sobre la Gestión (CAIG)</w:t>
      </w:r>
      <w:r w:rsidRPr="003A3AFC">
        <w:t>) y, al 1</w:t>
      </w:r>
      <w:r w:rsidR="00FD6C17" w:rsidRPr="003A3AFC">
        <w:t>º</w:t>
      </w:r>
      <w:r w:rsidRPr="003A3AFC">
        <w:t xml:space="preserve"> de enero de 2020, la composic</w:t>
      </w:r>
      <w:r w:rsidR="00101DA2" w:rsidRPr="003A3AFC">
        <w:t>ión del Comité es la siguiente:</w:t>
      </w:r>
    </w:p>
    <w:p w14:paraId="4552F3F2" w14:textId="77777777" w:rsidR="00970E44" w:rsidRPr="003A3AFC" w:rsidRDefault="00970E44" w:rsidP="00970E44">
      <w:pPr>
        <w:pStyle w:val="enumlev1"/>
      </w:pPr>
      <w:r w:rsidRPr="003A3AFC">
        <w:t>–</w:t>
      </w:r>
      <w:r w:rsidRPr="003A3AFC">
        <w:tab/>
        <w:t xml:space="preserve">Sr. </w:t>
      </w:r>
      <w:bookmarkStart w:id="9" w:name="_Hlk42530984"/>
      <w:r w:rsidRPr="003A3AFC">
        <w:t xml:space="preserve">Kamlesh Vikamsey </w:t>
      </w:r>
      <w:bookmarkEnd w:id="9"/>
      <w:r w:rsidRPr="003A3AFC">
        <w:t>(Presidente)</w:t>
      </w:r>
    </w:p>
    <w:p w14:paraId="1A6556D2" w14:textId="5F4A9B9B" w:rsidR="00970E44" w:rsidRPr="003A3AFC" w:rsidRDefault="00D10EC4" w:rsidP="00970E44">
      <w:pPr>
        <w:pStyle w:val="enumlev1"/>
      </w:pPr>
      <w:r w:rsidRPr="003A3AFC">
        <w:t>–</w:t>
      </w:r>
      <w:r w:rsidRPr="003A3AFC">
        <w:tab/>
        <w:t>Sra. Sarah Hammer</w:t>
      </w:r>
    </w:p>
    <w:p w14:paraId="3CC069D7" w14:textId="77777777" w:rsidR="00970E44" w:rsidRPr="003A3AFC" w:rsidRDefault="00970E44" w:rsidP="00970E44">
      <w:pPr>
        <w:pStyle w:val="enumlev1"/>
      </w:pPr>
      <w:r w:rsidRPr="003A3AFC">
        <w:t>–</w:t>
      </w:r>
      <w:r w:rsidRPr="003A3AFC">
        <w:tab/>
        <w:t>Sr. Alexander Narukavnikov</w:t>
      </w:r>
    </w:p>
    <w:p w14:paraId="3CA935BF" w14:textId="77777777" w:rsidR="00970E44" w:rsidRPr="003A3AFC" w:rsidRDefault="00970E44" w:rsidP="00970E44">
      <w:pPr>
        <w:pStyle w:val="enumlev1"/>
      </w:pPr>
      <w:r w:rsidRPr="003A3AFC">
        <w:t>–</w:t>
      </w:r>
      <w:r w:rsidRPr="003A3AFC">
        <w:tab/>
        <w:t>Sr. Honore Ndoko</w:t>
      </w:r>
    </w:p>
    <w:p w14:paraId="427FB5A8" w14:textId="77777777" w:rsidR="00970E44" w:rsidRPr="003A3AFC" w:rsidRDefault="00970E44" w:rsidP="00970E44">
      <w:pPr>
        <w:pStyle w:val="enumlev1"/>
      </w:pPr>
      <w:r w:rsidRPr="003A3AFC">
        <w:t>–</w:t>
      </w:r>
      <w:r w:rsidRPr="003A3AFC">
        <w:tab/>
        <w:t>Sr. Henrique Schneider</w:t>
      </w:r>
    </w:p>
    <w:p w14:paraId="23F7A1D7" w14:textId="06102A31" w:rsidR="0097575C" w:rsidRPr="003A3AFC" w:rsidRDefault="00970E44" w:rsidP="00970E44">
      <w:r w:rsidRPr="003A3AFC">
        <w:t>2.</w:t>
      </w:r>
      <w:r w:rsidR="0097575C" w:rsidRPr="003A3AFC">
        <w:t>2</w:t>
      </w:r>
      <w:r w:rsidRPr="003A3AFC">
        <w:tab/>
      </w:r>
      <w:r w:rsidR="0097575C" w:rsidRPr="003A3AFC">
        <w:t xml:space="preserve">Los </w:t>
      </w:r>
      <w:r w:rsidRPr="003A3AFC">
        <w:t xml:space="preserve">tres (3) miembros </w:t>
      </w:r>
      <w:r w:rsidR="0097575C" w:rsidRPr="003A3AFC">
        <w:t xml:space="preserve">salientes </w:t>
      </w:r>
      <w:r w:rsidRPr="003A3AFC">
        <w:t>del Comité fueron nombrados inicialmente en 2012, cuando se creó el CAIG</w:t>
      </w:r>
      <w:r w:rsidR="0097575C" w:rsidRPr="003A3AFC">
        <w:t>:</w:t>
      </w:r>
    </w:p>
    <w:p w14:paraId="6031373F" w14:textId="415816CD" w:rsidR="0097575C" w:rsidRPr="003A3AFC" w:rsidRDefault="0097575C" w:rsidP="0097575C">
      <w:pPr>
        <w:pStyle w:val="enumlev1"/>
      </w:pPr>
      <w:r w:rsidRPr="003A3AFC">
        <w:t>–</w:t>
      </w:r>
      <w:r w:rsidRPr="003A3AFC">
        <w:tab/>
      </w:r>
      <w:r w:rsidR="00970E44" w:rsidRPr="003A3AFC">
        <w:t xml:space="preserve">Dra. </w:t>
      </w:r>
      <w:r w:rsidRPr="003A3AFC">
        <w:t xml:space="preserve">Beate </w:t>
      </w:r>
      <w:r w:rsidR="00970E44" w:rsidRPr="003A3AFC">
        <w:t>Degen</w:t>
      </w:r>
      <w:r w:rsidRPr="003A3AFC">
        <w:t>;</w:t>
      </w:r>
    </w:p>
    <w:p w14:paraId="45D70F2A" w14:textId="050ECF14" w:rsidR="0097575C" w:rsidRPr="003A3AFC" w:rsidRDefault="0097575C" w:rsidP="0097575C">
      <w:pPr>
        <w:pStyle w:val="enumlev1"/>
      </w:pPr>
      <w:r w:rsidRPr="003A3AFC">
        <w:t>–</w:t>
      </w:r>
      <w:r w:rsidRPr="003A3AFC">
        <w:tab/>
      </w:r>
      <w:r w:rsidR="00970E44" w:rsidRPr="003A3AFC">
        <w:t xml:space="preserve">Sr. </w:t>
      </w:r>
      <w:r w:rsidRPr="003A3AFC">
        <w:t xml:space="preserve">Abdeslam </w:t>
      </w:r>
      <w:r w:rsidR="00970E44" w:rsidRPr="003A3AFC">
        <w:t>El Harouchy</w:t>
      </w:r>
      <w:r w:rsidRPr="003A3AFC">
        <w:t>;</w:t>
      </w:r>
    </w:p>
    <w:p w14:paraId="157C483D" w14:textId="284C6C17" w:rsidR="0097575C" w:rsidRPr="003A3AFC" w:rsidRDefault="0097575C" w:rsidP="0097575C">
      <w:pPr>
        <w:pStyle w:val="enumlev1"/>
      </w:pPr>
      <w:r w:rsidRPr="003A3AFC">
        <w:t>–</w:t>
      </w:r>
      <w:r w:rsidRPr="003A3AFC">
        <w:tab/>
        <w:t>Sr. Graham Miller.</w:t>
      </w:r>
    </w:p>
    <w:p w14:paraId="25195B16" w14:textId="24D5CC6A" w:rsidR="00970E44" w:rsidRPr="003A3AFC" w:rsidRDefault="0097575C" w:rsidP="00970E44">
      <w:r w:rsidRPr="003A3AFC">
        <w:t>2.3</w:t>
      </w:r>
      <w:r w:rsidRPr="003A3AFC">
        <w:tab/>
      </w:r>
      <w:r w:rsidR="00B1269A" w:rsidRPr="003A3AFC">
        <w:t>La 24ª reunión del CAIG (celebrada en octubre de 2019) fue la última reunión a la que asistieron los tres miembros salientes, quienes</w:t>
      </w:r>
      <w:r w:rsidRPr="003A3AFC">
        <w:t xml:space="preserve"> </w:t>
      </w:r>
      <w:r w:rsidR="00970E44" w:rsidRPr="003A3AFC">
        <w:t xml:space="preserve">quisieron expresar su agradecimiento al Consejo por haber podido prestar servicio en el Comité y contribuir a los trabajos de la UIT; y al Secretario General y al esforzado personal de la Secretaría por su cooperación y buena voluntad para </w:t>
      </w:r>
      <w:r w:rsidR="00762C3F" w:rsidRPr="003A3AFC">
        <w:t>facilitar el trabajo del CAIG.</w:t>
      </w:r>
    </w:p>
    <w:p w14:paraId="3C3872E3" w14:textId="094116EF" w:rsidR="0097575C" w:rsidRPr="003A3AFC" w:rsidRDefault="0097575C" w:rsidP="006A4C0A">
      <w:r w:rsidRPr="003A3AFC">
        <w:t>2.4</w:t>
      </w:r>
      <w:r w:rsidRPr="003A3AFC">
        <w:tab/>
      </w:r>
      <w:r w:rsidR="006A4C0A" w:rsidRPr="003A3AFC">
        <w:t>El CAIG se reunió en Ginebra en octubre de 2019 con su composición anterior y, con su nueva composición, en febrero de 2020 y virtualmente en junio y octubre de 2020.</w:t>
      </w:r>
    </w:p>
    <w:p w14:paraId="58C8125D" w14:textId="29F6B0E1" w:rsidR="00970E44" w:rsidRPr="003A3AFC" w:rsidRDefault="00970E44" w:rsidP="00970E44">
      <w:r w:rsidRPr="003A3AFC">
        <w:t>2.</w:t>
      </w:r>
      <w:r w:rsidR="0097575C" w:rsidRPr="003A3AFC">
        <w:t>5</w:t>
      </w:r>
      <w:r w:rsidRPr="003A3AFC">
        <w:tab/>
        <w:t>En la reunión virtual de junio de 2020, los miembros del Comité nombraron al Sr. Kamlesh Vikamsey como Presidente, para un mandato de dos años, con arreglo al mandato del CAIG.</w:t>
      </w:r>
    </w:p>
    <w:p w14:paraId="0E755C8B" w14:textId="49010D61" w:rsidR="00970E44" w:rsidRPr="003A3AFC" w:rsidRDefault="00970E44" w:rsidP="00970E44">
      <w:r w:rsidRPr="003A3AFC">
        <w:t>2.</w:t>
      </w:r>
      <w:r w:rsidR="0097575C" w:rsidRPr="003A3AFC">
        <w:t>6</w:t>
      </w:r>
      <w:r w:rsidRPr="003A3AFC">
        <w:tab/>
        <w:t>Desde el último informe anual del CAIG al Consejo en su reunión de 2019, el Comité ha tratado todas sus áreas de responsabilidad, a saber, la auditoría interna, la gestión de riesgos, el control interno, la evaluación, la ética, los estados financieros verificados de la organización y la elaboración de informes financieros y la Auditoría Externa.</w:t>
      </w:r>
    </w:p>
    <w:p w14:paraId="476C0368" w14:textId="79259DE0" w:rsidR="00970E44" w:rsidRPr="003A3AFC" w:rsidRDefault="00970E44" w:rsidP="00970E44">
      <w:r w:rsidRPr="003A3AFC">
        <w:t>2.</w:t>
      </w:r>
      <w:r w:rsidR="0097575C" w:rsidRPr="003A3AFC">
        <w:t>7</w:t>
      </w:r>
      <w:r w:rsidRPr="003A3AFC">
        <w:tab/>
        <w:t xml:space="preserve">Los miembros del CAIG participaron en la reunión del Grupo de Trabajo del Consejo sobre recursos financieros y humanos (GTC-RFH) del 3 de febrero de 2020, en particular realizando el </w:t>
      </w:r>
      <w:r w:rsidRPr="003A3AFC">
        <w:lastRenderedPageBreak/>
        <w:t>seguimiento de los temas de la gestión basada en los resultados, el caso de fraude y las cuestiones conexas, y la presentación sobre el fortalecimiento de la gestión del riesgo en la UIT.</w:t>
      </w:r>
    </w:p>
    <w:p w14:paraId="15CB8E7E" w14:textId="359FD19A" w:rsidR="00970E44" w:rsidRPr="003A3AFC" w:rsidRDefault="00970E44" w:rsidP="00970E44">
      <w:r w:rsidRPr="003A3AFC">
        <w:t>2.</w:t>
      </w:r>
      <w:r w:rsidR="0097575C" w:rsidRPr="003A3AFC">
        <w:t>8</w:t>
      </w:r>
      <w:r w:rsidRPr="003A3AFC">
        <w:tab/>
        <w:t xml:space="preserve">En el curso de sus reuniones, el CAIG mantuvo debates sobre cuestiones de fondo con el Secretario General y el Vicesecretario General, la Directora de la Oficina de Desarrollo de las Telecomunicaciones, el Departamento de Gestión de Recursos Financieros, el Auditor Interno, el Auditor Externo, el Asesor Jurídico, el </w:t>
      </w:r>
      <w:r w:rsidR="001541D9" w:rsidRPr="003A3AFC">
        <w:t>Oficial</w:t>
      </w:r>
      <w:r w:rsidRPr="003A3AFC">
        <w:t xml:space="preserve"> de Ética, la nueva División del Proyecto del Edificio, el Departamento de Gestión de Recursos Humanos</w:t>
      </w:r>
      <w:r w:rsidR="00710AB2" w:rsidRPr="003A3AFC">
        <w:t xml:space="preserve"> (HRMD)</w:t>
      </w:r>
      <w:r w:rsidRPr="003A3AFC">
        <w:t>, el Departamento de Planificación Estratégica y Relaciones y otros representantes de la administración, según las necesidades.</w:t>
      </w:r>
    </w:p>
    <w:p w14:paraId="3D2625DB" w14:textId="7F53494E" w:rsidR="00970E44" w:rsidRPr="003A3AFC" w:rsidRDefault="00970E44" w:rsidP="00970E44">
      <w:r w:rsidRPr="003A3AFC">
        <w:t>2.</w:t>
      </w:r>
      <w:r w:rsidR="0097575C" w:rsidRPr="003A3AFC">
        <w:t>9</w:t>
      </w:r>
      <w:r w:rsidRPr="003A3AFC">
        <w:tab/>
        <w:t xml:space="preserve">Todos los </w:t>
      </w:r>
      <w:r w:rsidRPr="003A3AFC">
        <w:rPr>
          <w:cs/>
        </w:rPr>
        <w:t>‎</w:t>
      </w:r>
      <w:r w:rsidRPr="003A3AFC">
        <w:t xml:space="preserve">informes de las reuniones del Comité y sus informes anuales, así como otros documentos </w:t>
      </w:r>
      <w:r w:rsidRPr="003A3AFC">
        <w:rPr>
          <w:cs/>
        </w:rPr>
        <w:t>‎</w:t>
      </w:r>
      <w:r w:rsidRPr="003A3AFC">
        <w:t xml:space="preserve">esenciales, pueden encontrarse en el área dedicada al CAIG en el </w:t>
      </w:r>
      <w:hyperlink r:id="rId20" w:history="1">
        <w:r w:rsidRPr="003A3AFC">
          <w:rPr>
            <w:rStyle w:val="Hyperlink"/>
          </w:rPr>
          <w:t>sitio web público de la UIT</w:t>
        </w:r>
      </w:hyperlink>
      <w:r w:rsidRPr="003A3AFC">
        <w:t>, también accesible a través de la pá</w:t>
      </w:r>
      <w:r w:rsidR="00101DA2" w:rsidRPr="003A3AFC">
        <w:t>gina web del Consejo de la UIT.</w:t>
      </w:r>
    </w:p>
    <w:p w14:paraId="3E193444" w14:textId="3A39E39B" w:rsidR="0097575C" w:rsidRPr="003A3AFC" w:rsidRDefault="0097575C" w:rsidP="00D209C0">
      <w:r w:rsidRPr="003A3AFC">
        <w:t>2.10</w:t>
      </w:r>
      <w:r w:rsidRPr="003A3AFC">
        <w:tab/>
      </w:r>
      <w:r w:rsidR="004C4359" w:rsidRPr="003A3AFC">
        <w:t>D</w:t>
      </w:r>
      <w:r w:rsidR="00D209C0" w:rsidRPr="003A3AFC">
        <w:t xml:space="preserve">adas las </w:t>
      </w:r>
      <w:r w:rsidR="004C4359" w:rsidRPr="003A3AFC">
        <w:t xml:space="preserve">restricciones </w:t>
      </w:r>
      <w:r w:rsidR="00D209C0" w:rsidRPr="003A3AFC">
        <w:t>impuestas a los viajes a causa de la</w:t>
      </w:r>
      <w:r w:rsidR="004C4359" w:rsidRPr="003A3AFC">
        <w:t xml:space="preserve"> pandemia </w:t>
      </w:r>
      <w:r w:rsidR="00D209C0" w:rsidRPr="003A3AFC">
        <w:t>de COVID</w:t>
      </w:r>
      <w:r w:rsidR="004C4359" w:rsidRPr="003A3AFC">
        <w:t>-19, l</w:t>
      </w:r>
      <w:r w:rsidR="00D209C0" w:rsidRPr="003A3AFC">
        <w:t>a duración de l</w:t>
      </w:r>
      <w:r w:rsidR="004C4359" w:rsidRPr="003A3AFC">
        <w:t xml:space="preserve">as reuniones virtuales del </w:t>
      </w:r>
      <w:r w:rsidR="00D209C0" w:rsidRPr="003A3AFC">
        <w:t>CAIG</w:t>
      </w:r>
      <w:r w:rsidR="004C4359" w:rsidRPr="003A3AFC">
        <w:t xml:space="preserve"> </w:t>
      </w:r>
      <w:r w:rsidR="00C623B2" w:rsidRPr="003A3AFC">
        <w:t>tuvo</w:t>
      </w:r>
      <w:r w:rsidR="00D209C0" w:rsidRPr="003A3AFC">
        <w:t xml:space="preserve"> que limitarse</w:t>
      </w:r>
      <w:r w:rsidR="004C4359" w:rsidRPr="003A3AFC">
        <w:t xml:space="preserve"> para </w:t>
      </w:r>
      <w:r w:rsidR="00D209C0" w:rsidRPr="003A3AFC">
        <w:t>dar cabida</w:t>
      </w:r>
      <w:r w:rsidR="004C4359" w:rsidRPr="003A3AFC">
        <w:t xml:space="preserve"> a todos los </w:t>
      </w:r>
      <w:r w:rsidR="00C623B2" w:rsidRPr="003A3AFC">
        <w:t>miembros que desearan participar a escala mundial</w:t>
      </w:r>
      <w:r w:rsidR="00D209C0" w:rsidRPr="003A3AFC">
        <w:t>. En consecuencia</w:t>
      </w:r>
      <w:r w:rsidR="004C4359" w:rsidRPr="003A3AFC">
        <w:t>,</w:t>
      </w:r>
      <w:r w:rsidR="00D209C0" w:rsidRPr="003A3AFC">
        <w:t xml:space="preserve"> puede que sea</w:t>
      </w:r>
      <w:r w:rsidR="004C4359" w:rsidRPr="003A3AFC">
        <w:t xml:space="preserve"> necesario planificar sesiones adicionales </w:t>
      </w:r>
      <w:r w:rsidR="00D209C0" w:rsidRPr="003A3AFC">
        <w:t xml:space="preserve">a fin de </w:t>
      </w:r>
      <w:r w:rsidR="00C623B2" w:rsidRPr="003A3AFC">
        <w:t>abordar</w:t>
      </w:r>
      <w:r w:rsidR="00D209C0" w:rsidRPr="003A3AFC">
        <w:t xml:space="preserve"> detenidamente </w:t>
      </w:r>
      <w:r w:rsidR="004C4359" w:rsidRPr="003A3AFC">
        <w:t xml:space="preserve">todos los temas encomendados al </w:t>
      </w:r>
      <w:r w:rsidR="00D209C0" w:rsidRPr="003A3AFC">
        <w:t>C</w:t>
      </w:r>
      <w:r w:rsidR="001541D9" w:rsidRPr="003A3AFC">
        <w:t>omité</w:t>
      </w:r>
      <w:r w:rsidR="004C4359" w:rsidRPr="003A3AFC">
        <w:t>.</w:t>
      </w:r>
    </w:p>
    <w:p w14:paraId="1FFAEA88" w14:textId="11FF31F2" w:rsidR="0097575C" w:rsidRPr="003A3AFC" w:rsidRDefault="0097575C" w:rsidP="00C21182">
      <w:r w:rsidRPr="003A3AFC">
        <w:t>2.11</w:t>
      </w:r>
      <w:r w:rsidRPr="003A3AFC">
        <w:tab/>
      </w:r>
      <w:r w:rsidR="00D209C0" w:rsidRPr="003A3AFC">
        <w:t>En términos generales, l</w:t>
      </w:r>
      <w:r w:rsidR="004C4359" w:rsidRPr="003A3AFC">
        <w:t xml:space="preserve">os miembros del </w:t>
      </w:r>
      <w:r w:rsidR="00D209C0" w:rsidRPr="003A3AFC">
        <w:t>CAIG</w:t>
      </w:r>
      <w:r w:rsidR="004C4359" w:rsidRPr="003A3AFC">
        <w:t xml:space="preserve"> </w:t>
      </w:r>
      <w:r w:rsidR="00D73216" w:rsidRPr="003A3AFC">
        <w:t>celebraron la oportuna colaboración de</w:t>
      </w:r>
      <w:r w:rsidR="004C4359" w:rsidRPr="003A3AFC">
        <w:t xml:space="preserve"> la dirección de la UIT con el </w:t>
      </w:r>
      <w:r w:rsidR="00D209C0" w:rsidRPr="003A3AFC">
        <w:t>C</w:t>
      </w:r>
      <w:r w:rsidR="00FD7743" w:rsidRPr="003A3AFC">
        <w:t>omité</w:t>
      </w:r>
      <w:r w:rsidR="004C4359" w:rsidRPr="003A3AFC">
        <w:t xml:space="preserve"> en un proceso fructífero</w:t>
      </w:r>
      <w:r w:rsidR="00D73216" w:rsidRPr="003A3AFC">
        <w:t>,</w:t>
      </w:r>
      <w:r w:rsidR="004C4359" w:rsidRPr="003A3AFC">
        <w:t xml:space="preserve"> en particular, </w:t>
      </w:r>
      <w:r w:rsidR="00C21182" w:rsidRPr="003A3AFC">
        <w:t xml:space="preserve">su participación en </w:t>
      </w:r>
      <w:r w:rsidR="004C4359" w:rsidRPr="003A3AFC">
        <w:t xml:space="preserve">la incorporación de los nuevos miembros, </w:t>
      </w:r>
      <w:r w:rsidR="00C21182" w:rsidRPr="003A3AFC">
        <w:t>su</w:t>
      </w:r>
      <w:r w:rsidR="004C4359" w:rsidRPr="003A3AFC">
        <w:t xml:space="preserve"> apertura, disposición y capacidad de respuesta para abordar las cuestiones del </w:t>
      </w:r>
      <w:r w:rsidR="00D209C0" w:rsidRPr="003A3AFC">
        <w:t>CAIG</w:t>
      </w:r>
      <w:r w:rsidR="004C4359" w:rsidRPr="003A3AFC">
        <w:t xml:space="preserve">, </w:t>
      </w:r>
      <w:r w:rsidR="00D73216" w:rsidRPr="003A3AFC">
        <w:t>y</w:t>
      </w:r>
      <w:r w:rsidR="004C4359" w:rsidRPr="003A3AFC">
        <w:t xml:space="preserve"> </w:t>
      </w:r>
      <w:r w:rsidR="00D73216" w:rsidRPr="003A3AFC">
        <w:t>su actitud proactiva</w:t>
      </w:r>
      <w:r w:rsidR="004C4359" w:rsidRPr="003A3AFC">
        <w:t xml:space="preserve"> a la hora de solicitar el asesoramiento del </w:t>
      </w:r>
      <w:r w:rsidR="00D209C0" w:rsidRPr="003A3AFC">
        <w:t>C</w:t>
      </w:r>
      <w:r w:rsidR="00C623B2" w:rsidRPr="003A3AFC">
        <w:t>omité</w:t>
      </w:r>
      <w:r w:rsidR="004C4359" w:rsidRPr="003A3AFC">
        <w:t xml:space="preserve"> en </w:t>
      </w:r>
      <w:r w:rsidR="00C21182" w:rsidRPr="003A3AFC">
        <w:t>diversos ámbitos de su competencia</w:t>
      </w:r>
      <w:r w:rsidR="004C4359" w:rsidRPr="003A3AFC">
        <w:t>.</w:t>
      </w:r>
      <w:r w:rsidR="00D73216" w:rsidRPr="003A3AFC">
        <w:t xml:space="preserve"> </w:t>
      </w:r>
      <w:r w:rsidR="004C4359" w:rsidRPr="003A3AFC">
        <w:t xml:space="preserve">En las secciones pertinentes del presente informe se </w:t>
      </w:r>
      <w:r w:rsidR="00C21182" w:rsidRPr="003A3AFC">
        <w:t>han incluido</w:t>
      </w:r>
      <w:r w:rsidR="004C4359" w:rsidRPr="003A3AFC">
        <w:t xml:space="preserve"> recomendaciones específicas sobre</w:t>
      </w:r>
      <w:r w:rsidR="001541D9" w:rsidRPr="003A3AFC">
        <w:t xml:space="preserve"> las</w:t>
      </w:r>
      <w:r w:rsidR="004C4359" w:rsidRPr="003A3AFC">
        <w:t xml:space="preserve"> </w:t>
      </w:r>
      <w:r w:rsidR="00C623B2" w:rsidRPr="003A3AFC">
        <w:t>diversas</w:t>
      </w:r>
      <w:r w:rsidR="004C4359" w:rsidRPr="003A3AFC">
        <w:t xml:space="preserve"> esferas de responsabilidad del </w:t>
      </w:r>
      <w:r w:rsidR="00D209C0" w:rsidRPr="003A3AFC">
        <w:t>CAIG</w:t>
      </w:r>
      <w:r w:rsidR="004C4359" w:rsidRPr="003A3AFC">
        <w:t>.</w:t>
      </w:r>
    </w:p>
    <w:p w14:paraId="27BD5CC1" w14:textId="06209EF1" w:rsidR="0097575C" w:rsidRPr="003A3AFC" w:rsidRDefault="0097575C" w:rsidP="0097575C">
      <w:pPr>
        <w:pStyle w:val="Heading1"/>
      </w:pPr>
      <w:r w:rsidRPr="003A3AFC">
        <w:t>3</w:t>
      </w:r>
      <w:r w:rsidRPr="003A3AFC">
        <w:tab/>
      </w:r>
      <w:r w:rsidR="004C4359" w:rsidRPr="003A3AFC">
        <w:t>REPERCUSIONES DE LA COVID-19 EN LAS ACTIVIDADES DE LA UIT</w:t>
      </w:r>
    </w:p>
    <w:p w14:paraId="269C1A6D" w14:textId="19284A6A" w:rsidR="0097575C" w:rsidRPr="003A3AFC" w:rsidRDefault="0097575C" w:rsidP="00C21182">
      <w:r w:rsidRPr="003A3AFC">
        <w:t>3.1</w:t>
      </w:r>
      <w:r w:rsidRPr="003A3AFC">
        <w:tab/>
      </w:r>
      <w:r w:rsidR="00C21182" w:rsidRPr="003A3AFC">
        <w:t xml:space="preserve">El Comité </w:t>
      </w:r>
      <w:r w:rsidR="004C4359" w:rsidRPr="003A3AFC">
        <w:t xml:space="preserve">recibió información </w:t>
      </w:r>
      <w:r w:rsidR="00900CB7" w:rsidRPr="003A3AFC">
        <w:t>acerca de</w:t>
      </w:r>
      <w:r w:rsidR="004C4359" w:rsidRPr="003A3AFC">
        <w:t xml:space="preserve"> las repercusiones de la actual pandemia de COVID</w:t>
      </w:r>
      <w:r w:rsidR="000D1134" w:rsidRPr="003A3AFC">
        <w:noBreakHyphen/>
      </w:r>
      <w:r w:rsidR="004C4359" w:rsidRPr="003A3AFC">
        <w:t xml:space="preserve">19 en el funcionamiento y las actividades de la UIT, las nuevas iniciativas y </w:t>
      </w:r>
      <w:r w:rsidR="00C21182" w:rsidRPr="003A3AFC">
        <w:t xml:space="preserve">los </w:t>
      </w:r>
      <w:r w:rsidR="004C4359" w:rsidRPr="003A3AFC">
        <w:t xml:space="preserve">programas de trabajo aplicados, </w:t>
      </w:r>
      <w:r w:rsidR="00900CB7" w:rsidRPr="003A3AFC">
        <w:t>así como de</w:t>
      </w:r>
      <w:r w:rsidR="004C4359" w:rsidRPr="003A3AFC">
        <w:t xml:space="preserve"> las medidas </w:t>
      </w:r>
      <w:r w:rsidR="00C21182" w:rsidRPr="003A3AFC">
        <w:t>elaboradas</w:t>
      </w:r>
      <w:r w:rsidR="004C4359" w:rsidRPr="003A3AFC">
        <w:t xml:space="preserve"> en respuesta a</w:t>
      </w:r>
      <w:r w:rsidR="00C21182" w:rsidRPr="003A3AFC">
        <w:t xml:space="preserve"> la</w:t>
      </w:r>
      <w:r w:rsidR="004C4359" w:rsidRPr="003A3AFC">
        <w:t xml:space="preserve"> COVID-19.</w:t>
      </w:r>
    </w:p>
    <w:p w14:paraId="4DAE97EC" w14:textId="59480A50" w:rsidR="0097575C" w:rsidRPr="003A3AFC" w:rsidRDefault="0097575C" w:rsidP="00C21182">
      <w:r w:rsidRPr="003A3AFC">
        <w:t>3.2</w:t>
      </w:r>
      <w:r w:rsidRPr="003A3AFC">
        <w:tab/>
      </w:r>
      <w:r w:rsidR="00C21182" w:rsidRPr="003A3AFC">
        <w:t>El Comité celebró especialmente</w:t>
      </w:r>
      <w:r w:rsidR="004C4359" w:rsidRPr="003A3AFC">
        <w:t xml:space="preserve"> la inversión </w:t>
      </w:r>
      <w:r w:rsidR="00C21182" w:rsidRPr="003A3AFC">
        <w:t xml:space="preserve">de recursos internos </w:t>
      </w:r>
      <w:r w:rsidR="004C4359" w:rsidRPr="003A3AFC">
        <w:t>en suministros</w:t>
      </w:r>
      <w:r w:rsidR="00900CB7" w:rsidRPr="003A3AFC">
        <w:t xml:space="preserve"> médicos</w:t>
      </w:r>
      <w:r w:rsidR="004C4359" w:rsidRPr="003A3AFC">
        <w:t>, equipo</w:t>
      </w:r>
      <w:r w:rsidR="00C21182" w:rsidRPr="003A3AFC">
        <w:t>s</w:t>
      </w:r>
      <w:r w:rsidR="004C4359" w:rsidRPr="003A3AFC">
        <w:t xml:space="preserve"> y </w:t>
      </w:r>
      <w:r w:rsidR="00C21182" w:rsidRPr="003A3AFC">
        <w:t xml:space="preserve">servicios de </w:t>
      </w:r>
      <w:r w:rsidR="004C4359" w:rsidRPr="003A3AFC">
        <w:t xml:space="preserve">asesoramiento </w:t>
      </w:r>
      <w:r w:rsidR="00900CB7" w:rsidRPr="003A3AFC">
        <w:t>sanitario</w:t>
      </w:r>
      <w:r w:rsidR="004C4359" w:rsidRPr="003A3AFC">
        <w:t xml:space="preserve"> y psicológico para el personal.</w:t>
      </w:r>
    </w:p>
    <w:p w14:paraId="3E0707C9" w14:textId="3BC07A67" w:rsidR="0097575C" w:rsidRPr="003A3AFC" w:rsidRDefault="0097575C" w:rsidP="004564F5">
      <w:r w:rsidRPr="003A3AFC">
        <w:t>3.3</w:t>
      </w:r>
      <w:r w:rsidRPr="003A3AFC">
        <w:tab/>
      </w:r>
      <w:r w:rsidR="004C4359" w:rsidRPr="003A3AFC">
        <w:t xml:space="preserve">Entretanto, la organización </w:t>
      </w:r>
      <w:r w:rsidR="004564F5" w:rsidRPr="003A3AFC">
        <w:t>ha logrado celebrar</w:t>
      </w:r>
      <w:r w:rsidR="004C4359" w:rsidRPr="003A3AFC">
        <w:t xml:space="preserve"> todas sus reuniones en plataformas virtuales, con </w:t>
      </w:r>
      <w:r w:rsidR="004564F5" w:rsidRPr="003A3AFC">
        <w:t>un</w:t>
      </w:r>
      <w:r w:rsidR="004C4359" w:rsidRPr="003A3AFC">
        <w:t>a amplia participación de sus miembros.</w:t>
      </w:r>
    </w:p>
    <w:p w14:paraId="2EC275B3" w14:textId="49FECD52" w:rsidR="0097575C" w:rsidRPr="003A3AFC" w:rsidRDefault="0097575C" w:rsidP="0097575C">
      <w:pPr>
        <w:pStyle w:val="Heading1"/>
      </w:pPr>
      <w:r w:rsidRPr="003A3AFC">
        <w:t>4</w:t>
      </w:r>
      <w:r w:rsidRPr="003A3AFC">
        <w:tab/>
      </w:r>
      <w:r w:rsidR="004C4359" w:rsidRPr="003A3AFC">
        <w:t>EVALUACIÓN DE LA LABOR DE LA UIT</w:t>
      </w:r>
    </w:p>
    <w:p w14:paraId="752A1909" w14:textId="47E70D12" w:rsidR="0097575C" w:rsidRPr="003A3AFC" w:rsidRDefault="0097575C" w:rsidP="00262261">
      <w:r w:rsidRPr="003A3AFC">
        <w:t>4.1</w:t>
      </w:r>
      <w:r w:rsidRPr="003A3AFC">
        <w:tab/>
      </w:r>
      <w:r w:rsidR="004C4359" w:rsidRPr="003A3AFC">
        <w:t xml:space="preserve">El </w:t>
      </w:r>
      <w:r w:rsidR="004564F5" w:rsidRPr="003A3AFC">
        <w:t>CAIG</w:t>
      </w:r>
      <w:r w:rsidR="004C4359" w:rsidRPr="003A3AFC">
        <w:t xml:space="preserve"> encomió la labor realizada por la UIT durante la pandemia de COVID-19</w:t>
      </w:r>
      <w:r w:rsidR="00262261" w:rsidRPr="003A3AFC">
        <w:t>, incluidos todos los eventos,</w:t>
      </w:r>
      <w:r w:rsidR="004C4359" w:rsidRPr="003A3AFC">
        <w:t xml:space="preserve"> iniciativas, productos y asociaciones relacionados con </w:t>
      </w:r>
      <w:r w:rsidR="00262261" w:rsidRPr="003A3AFC">
        <w:t xml:space="preserve">la </w:t>
      </w:r>
      <w:r w:rsidR="004C4359" w:rsidRPr="003A3AFC">
        <w:t>COVID-19, que complementa</w:t>
      </w:r>
      <w:r w:rsidR="00262261" w:rsidRPr="003A3AFC">
        <w:t>ro</w:t>
      </w:r>
      <w:r w:rsidR="004C4359" w:rsidRPr="003A3AFC">
        <w:t xml:space="preserve">n la labor de otros organismos y de la </w:t>
      </w:r>
      <w:r w:rsidR="00A064F2" w:rsidRPr="003A3AFC">
        <w:t>Secretaría</w:t>
      </w:r>
      <w:r w:rsidR="004C4359" w:rsidRPr="003A3AFC">
        <w:t xml:space="preserve"> de las Naciones Unidas, y destacó la importan</w:t>
      </w:r>
      <w:r w:rsidR="00900CB7" w:rsidRPr="003A3AFC">
        <w:t>te</w:t>
      </w:r>
      <w:r w:rsidR="004C4359" w:rsidRPr="003A3AFC">
        <w:t xml:space="preserve"> función de la UIT en la conexión del mundo.</w:t>
      </w:r>
    </w:p>
    <w:p w14:paraId="6B0F5345" w14:textId="4C59EFE6" w:rsidR="0097575C" w:rsidRPr="003A3AFC" w:rsidRDefault="0097575C" w:rsidP="00262261">
      <w:r w:rsidRPr="003A3AFC">
        <w:t>4.2</w:t>
      </w:r>
      <w:r w:rsidRPr="003A3AFC">
        <w:tab/>
      </w:r>
      <w:r w:rsidR="004C4359" w:rsidRPr="003A3AFC">
        <w:t>En ese sentido,</w:t>
      </w:r>
      <w:r w:rsidR="00262261" w:rsidRPr="003A3AFC">
        <w:t xml:space="preserve"> el Comité</w:t>
      </w:r>
      <w:r w:rsidR="004C4359" w:rsidRPr="003A3AFC">
        <w:t xml:space="preserve"> también examinó la necesidad de </w:t>
      </w:r>
      <w:r w:rsidR="00262261" w:rsidRPr="003A3AFC">
        <w:t>promover</w:t>
      </w:r>
      <w:r w:rsidR="004C4359" w:rsidRPr="003A3AFC">
        <w:t xml:space="preserve"> la cultura de la evaluación y </w:t>
      </w:r>
      <w:r w:rsidR="00262261" w:rsidRPr="003A3AFC">
        <w:t>propuso</w:t>
      </w:r>
      <w:r w:rsidR="004C4359" w:rsidRPr="003A3AFC">
        <w:t xml:space="preserve"> que la dirección de la UIT estudiara medidas concretas para evaluar esas iniciativas, en</w:t>
      </w:r>
      <w:r w:rsidR="00262261" w:rsidRPr="003A3AFC">
        <w:t xml:space="preserve"> particular</w:t>
      </w:r>
      <w:r w:rsidR="004C4359" w:rsidRPr="003A3AFC">
        <w:t xml:space="preserve"> sus resultados y repercusiones.</w:t>
      </w:r>
    </w:p>
    <w:p w14:paraId="45FA7893" w14:textId="4DA26347" w:rsidR="0097575C" w:rsidRPr="003A3AFC" w:rsidRDefault="0097575C" w:rsidP="00DF57ED">
      <w:r w:rsidRPr="003A3AFC">
        <w:lastRenderedPageBreak/>
        <w:t>4.3</w:t>
      </w:r>
      <w:r w:rsidRPr="003A3AFC">
        <w:tab/>
      </w:r>
      <w:r w:rsidR="004C4359" w:rsidRPr="003A3AFC">
        <w:t xml:space="preserve">Por consiguiente, los miembros del </w:t>
      </w:r>
      <w:r w:rsidR="00D209C0" w:rsidRPr="003A3AFC">
        <w:t>CAIG</w:t>
      </w:r>
      <w:r w:rsidR="004C4359" w:rsidRPr="003A3AFC">
        <w:t xml:space="preserve"> alentaron a la </w:t>
      </w:r>
      <w:r w:rsidR="00A064F2" w:rsidRPr="003A3AFC">
        <w:t>Secretaría</w:t>
      </w:r>
      <w:r w:rsidR="004C4359" w:rsidRPr="003A3AFC">
        <w:t xml:space="preserve"> a realizar</w:t>
      </w:r>
      <w:r w:rsidR="00262261" w:rsidRPr="003A3AFC">
        <w:t>,</w:t>
      </w:r>
      <w:r w:rsidR="004C4359" w:rsidRPr="003A3AFC">
        <w:t xml:space="preserve"> a su debido tiempo</w:t>
      </w:r>
      <w:r w:rsidR="00262261" w:rsidRPr="003A3AFC">
        <w:t>,</w:t>
      </w:r>
      <w:r w:rsidR="004C4359" w:rsidRPr="003A3AFC">
        <w:t xml:space="preserve"> un análisis de las repercusiones y una evaluación de las medidas adoptadas para </w:t>
      </w:r>
      <w:r w:rsidR="00262261" w:rsidRPr="003A3AFC">
        <w:t>atenuar la incide</w:t>
      </w:r>
      <w:r w:rsidR="00DF57ED" w:rsidRPr="003A3AFC">
        <w:t xml:space="preserve">ncia </w:t>
      </w:r>
      <w:r w:rsidR="004C4359" w:rsidRPr="003A3AFC">
        <w:t>de la pandemia</w:t>
      </w:r>
      <w:r w:rsidR="00DF57ED" w:rsidRPr="003A3AFC">
        <w:t xml:space="preserve">, y </w:t>
      </w:r>
      <w:r w:rsidR="00900CB7" w:rsidRPr="003A3AFC">
        <w:t>a concretar</w:t>
      </w:r>
      <w:r w:rsidR="004C4359" w:rsidRPr="003A3AFC">
        <w:t xml:space="preserve"> las enseñanzas extraídas y las oportunidades existentes en el mundo </w:t>
      </w:r>
      <w:r w:rsidR="00900CB7" w:rsidRPr="003A3AFC">
        <w:t>poscoronavirus</w:t>
      </w:r>
      <w:r w:rsidR="004C4359" w:rsidRPr="003A3AFC">
        <w:t>.</w:t>
      </w:r>
    </w:p>
    <w:p w14:paraId="34F078A5" w14:textId="7BA89BA7" w:rsidR="0097575C" w:rsidRPr="003A3AFC" w:rsidRDefault="0097575C" w:rsidP="0097575C">
      <w:pPr>
        <w:pStyle w:val="Heading1"/>
      </w:pPr>
      <w:r w:rsidRPr="003A3AFC">
        <w:t>5</w:t>
      </w:r>
      <w:r w:rsidRPr="003A3AFC">
        <w:tab/>
      </w:r>
      <w:r w:rsidR="004C4359" w:rsidRPr="003A3AFC">
        <w:t>GESTIÓN FINANCIERA</w:t>
      </w:r>
    </w:p>
    <w:p w14:paraId="60F262AA" w14:textId="550F0072" w:rsidR="0097575C" w:rsidRPr="003A3AFC" w:rsidRDefault="0097575C" w:rsidP="00671E9E">
      <w:r w:rsidRPr="003A3AFC">
        <w:t>5.1</w:t>
      </w:r>
      <w:r w:rsidRPr="003A3AFC">
        <w:tab/>
      </w:r>
      <w:r w:rsidR="004C4359" w:rsidRPr="003A3AFC">
        <w:t xml:space="preserve">El </w:t>
      </w:r>
      <w:r w:rsidR="00D209C0" w:rsidRPr="003A3AFC">
        <w:t>CAIG</w:t>
      </w:r>
      <w:r w:rsidR="004C4359" w:rsidRPr="003A3AFC">
        <w:t xml:space="preserve"> siguió supervisando las cuestiones financieras y examinando </w:t>
      </w:r>
      <w:r w:rsidR="00DF57ED" w:rsidRPr="003A3AFC">
        <w:t>las novedades al respecto</w:t>
      </w:r>
      <w:r w:rsidR="004C4359" w:rsidRPr="003A3AFC">
        <w:t xml:space="preserve"> con el </w:t>
      </w:r>
      <w:r w:rsidR="00DF57ED" w:rsidRPr="003A3AFC">
        <w:t>Departamento de Gestión de Recursos Financieros</w:t>
      </w:r>
      <w:r w:rsidR="004C4359" w:rsidRPr="003A3AFC">
        <w:t xml:space="preserve">. Desde su último informe al Consejo, </w:t>
      </w:r>
      <w:r w:rsidR="00900CB7" w:rsidRPr="003A3AFC">
        <w:t>el</w:t>
      </w:r>
      <w:r w:rsidR="004C4359" w:rsidRPr="003A3AFC">
        <w:t xml:space="preserve"> Comi</w:t>
      </w:r>
      <w:r w:rsidR="00DF57ED" w:rsidRPr="003A3AFC">
        <w:t>té</w:t>
      </w:r>
      <w:r w:rsidR="00900CB7" w:rsidRPr="003A3AFC">
        <w:t xml:space="preserve"> ha recibido información</w:t>
      </w:r>
      <w:r w:rsidR="004C4359" w:rsidRPr="003A3AFC">
        <w:t xml:space="preserve">, en particular, </w:t>
      </w:r>
      <w:r w:rsidR="00900CB7" w:rsidRPr="003A3AFC">
        <w:t>sobr</w:t>
      </w:r>
      <w:r w:rsidR="004C4359" w:rsidRPr="003A3AFC">
        <w:t>e la aplicación del nuevo manual de adquisiciones, la</w:t>
      </w:r>
      <w:r w:rsidR="00DF57ED" w:rsidRPr="003A3AFC">
        <w:t xml:space="preserve"> evolución de los debates relativos a</w:t>
      </w:r>
      <w:r w:rsidR="00900CB7" w:rsidRPr="003A3AFC">
        <w:t xml:space="preserve"> </w:t>
      </w:r>
      <w:r w:rsidR="00DF57ED" w:rsidRPr="003A3AFC">
        <w:t>l</w:t>
      </w:r>
      <w:r w:rsidR="00900CB7" w:rsidRPr="003A3AFC">
        <w:t>a</w:t>
      </w:r>
      <w:r w:rsidR="00DF57ED" w:rsidRPr="003A3AFC">
        <w:t xml:space="preserve"> financiación del pasivo del seguro médico después de la separación del servicio (ASHI)</w:t>
      </w:r>
      <w:r w:rsidR="004C4359" w:rsidRPr="003A3AFC">
        <w:t xml:space="preserve"> a </w:t>
      </w:r>
      <w:r w:rsidR="00671E9E" w:rsidRPr="003A3AFC">
        <w:t>escala</w:t>
      </w:r>
      <w:r w:rsidR="004C4359" w:rsidRPr="003A3AFC">
        <w:t xml:space="preserve"> de las Naciones Unidas, </w:t>
      </w:r>
      <w:r w:rsidR="00900CB7" w:rsidRPr="003A3AFC">
        <w:t>y</w:t>
      </w:r>
      <w:r w:rsidR="004C4359" w:rsidRPr="003A3AFC">
        <w:t xml:space="preserve"> las novedades relativas a la </w:t>
      </w:r>
      <w:r w:rsidR="00900CB7" w:rsidRPr="003A3AFC">
        <w:t>reintroducción</w:t>
      </w:r>
      <w:r w:rsidR="004C4359" w:rsidRPr="003A3AFC">
        <w:t xml:space="preserve"> del antiguo </w:t>
      </w:r>
      <w:r w:rsidR="00671E9E" w:rsidRPr="003A3AFC">
        <w:t>ajuste por lugar de destino</w:t>
      </w:r>
      <w:r w:rsidRPr="003A3AFC">
        <w:t>.</w:t>
      </w:r>
    </w:p>
    <w:p w14:paraId="410C3DC1" w14:textId="4E8DFF28" w:rsidR="0097575C" w:rsidRPr="003A3AFC" w:rsidRDefault="004B27EA" w:rsidP="00865F9B">
      <w:r w:rsidRPr="003A3AFC">
        <w:t>5.2</w:t>
      </w:r>
      <w:r w:rsidRPr="003A3AFC">
        <w:tab/>
      </w:r>
      <w:r w:rsidR="00671E9E" w:rsidRPr="003A3AFC">
        <w:t xml:space="preserve">El Comité </w:t>
      </w:r>
      <w:r w:rsidR="004C4359" w:rsidRPr="003A3AFC">
        <w:t>reiteró su Recomendación 4/2016</w:t>
      </w:r>
      <w:r w:rsidR="00671E9E" w:rsidRPr="003A3AFC">
        <w:t>, la cual consiste en que la dirección</w:t>
      </w:r>
      <w:r w:rsidR="004C4359" w:rsidRPr="003A3AFC">
        <w:t xml:space="preserve"> de la UIT </w:t>
      </w:r>
      <w:r w:rsidR="00865F9B" w:rsidRPr="003A3AFC">
        <w:t xml:space="preserve">siga los debates del Grupo de Trabajo de las Naciones Unidas sobre los problemas </w:t>
      </w:r>
      <w:r w:rsidR="00156419" w:rsidRPr="003A3AFC">
        <w:t xml:space="preserve">relacionados con </w:t>
      </w:r>
      <w:r w:rsidR="00865F9B" w:rsidRPr="003A3AFC">
        <w:t>el ASHI y establezca un plan de financiación de sus futuras obligaciones</w:t>
      </w:r>
      <w:r w:rsidRPr="003A3AFC">
        <w:t>.</w:t>
      </w:r>
    </w:p>
    <w:p w14:paraId="6A0E6A75" w14:textId="03183C53" w:rsidR="0097575C" w:rsidRPr="003A3AFC" w:rsidRDefault="0097575C" w:rsidP="00865F9B">
      <w:r w:rsidRPr="003A3AFC">
        <w:t>5.3</w:t>
      </w:r>
      <w:r w:rsidRPr="003A3AFC">
        <w:tab/>
      </w:r>
      <w:r w:rsidR="004C4359" w:rsidRPr="003A3AFC">
        <w:t xml:space="preserve">El </w:t>
      </w:r>
      <w:r w:rsidR="00865F9B" w:rsidRPr="003A3AFC">
        <w:t>CAIG</w:t>
      </w:r>
      <w:r w:rsidR="004C4359" w:rsidRPr="003A3AFC">
        <w:t xml:space="preserve"> </w:t>
      </w:r>
      <w:r w:rsidR="00865F9B" w:rsidRPr="003A3AFC">
        <w:t>se declara</w:t>
      </w:r>
      <w:r w:rsidR="004C4359" w:rsidRPr="003A3AFC">
        <w:t xml:space="preserve"> satisfecho con la decisión de la </w:t>
      </w:r>
      <w:r w:rsidR="00865F9B" w:rsidRPr="003A3AFC">
        <w:t>dirección</w:t>
      </w:r>
      <w:r w:rsidR="004C4359" w:rsidRPr="003A3AFC">
        <w:t xml:space="preserve"> de aplicar</w:t>
      </w:r>
      <w:r w:rsidR="00865F9B" w:rsidRPr="003A3AFC">
        <w:t>,</w:t>
      </w:r>
      <w:r w:rsidR="004C4359" w:rsidRPr="003A3AFC">
        <w:t xml:space="preserve"> a partir de 2022</w:t>
      </w:r>
      <w:r w:rsidR="00865F9B" w:rsidRPr="003A3AFC">
        <w:t>,</w:t>
      </w:r>
      <w:r w:rsidR="004C4359" w:rsidRPr="003A3AFC">
        <w:t xml:space="preserve"> la recomendación del Grupo de Trabajo de las Naciones Unidas sobre el plan de financiación de las nuevas contrataciones tan pronto como </w:t>
      </w:r>
      <w:r w:rsidR="00514EC2" w:rsidRPr="003A3AFC">
        <w:t xml:space="preserve">reciba la aprobación de </w:t>
      </w:r>
      <w:r w:rsidR="004C4359" w:rsidRPr="003A3AFC">
        <w:t>la Asamblea General de las Naciones Unidas.</w:t>
      </w:r>
    </w:p>
    <w:p w14:paraId="709D7912" w14:textId="38828C28" w:rsidR="0097575C" w:rsidRPr="003A3AFC" w:rsidRDefault="0097575C" w:rsidP="00865F9B">
      <w:r w:rsidRPr="003A3AFC">
        <w:t>5.4</w:t>
      </w:r>
      <w:r w:rsidRPr="003A3AFC">
        <w:tab/>
      </w:r>
      <w:r w:rsidR="00865F9B" w:rsidRPr="003A3AFC">
        <w:t>En particular, el Comité solicitó información acerca del flujo de caja</w:t>
      </w:r>
      <w:r w:rsidR="004C4359" w:rsidRPr="003A3AFC">
        <w:t xml:space="preserve"> y la liquidez de la organización, así como de las </w:t>
      </w:r>
      <w:r w:rsidR="00865F9B" w:rsidRPr="003A3AFC">
        <w:t>repercusiones</w:t>
      </w:r>
      <w:r w:rsidR="004C4359" w:rsidRPr="003A3AFC">
        <w:t xml:space="preserve"> financieras a más largo plazo de la pandemia de COVID-19. El </w:t>
      </w:r>
      <w:r w:rsidR="00865F9B" w:rsidRPr="003A3AFC">
        <w:t>CAIG</w:t>
      </w:r>
      <w:r w:rsidR="004C4359" w:rsidRPr="003A3AFC">
        <w:t xml:space="preserve"> tomó nota de la confianza expresada por la dirección de la UIT en</w:t>
      </w:r>
      <w:r w:rsidR="00865F9B" w:rsidRPr="003A3AFC">
        <w:t xml:space="preserve"> cuanto a</w:t>
      </w:r>
      <w:r w:rsidR="004C4359" w:rsidRPr="003A3AFC">
        <w:t xml:space="preserve"> la liquidez de la organización </w:t>
      </w:r>
      <w:r w:rsidR="00865F9B" w:rsidRPr="003A3AFC">
        <w:t>de cara a</w:t>
      </w:r>
      <w:r w:rsidR="004C4359" w:rsidRPr="003A3AFC">
        <w:t xml:space="preserve"> los</w:t>
      </w:r>
      <w:r w:rsidR="00865F9B" w:rsidRPr="003A3AFC">
        <w:t xml:space="preserve"> próximos</w:t>
      </w:r>
      <w:r w:rsidR="004C4359" w:rsidRPr="003A3AFC">
        <w:t xml:space="preserve"> seis meses y seguirá</w:t>
      </w:r>
      <w:r w:rsidR="00514EC2" w:rsidRPr="003A3AFC">
        <w:t xml:space="preserve"> colaborando con el</w:t>
      </w:r>
      <w:r w:rsidR="004C4359" w:rsidRPr="003A3AFC">
        <w:t xml:space="preserve"> </w:t>
      </w:r>
      <w:r w:rsidR="00865F9B" w:rsidRPr="003A3AFC">
        <w:t>Departamento de Gestión de Recursos Financieros</w:t>
      </w:r>
      <w:r w:rsidR="00514EC2" w:rsidRPr="003A3AFC">
        <w:t xml:space="preserve"> a ese respecto</w:t>
      </w:r>
      <w:r w:rsidR="004C4359" w:rsidRPr="003A3AFC">
        <w:t>.</w:t>
      </w:r>
    </w:p>
    <w:p w14:paraId="72687B53" w14:textId="6C75C322" w:rsidR="005E4A38" w:rsidRPr="003A3AFC" w:rsidRDefault="005E4A38" w:rsidP="005E4A38">
      <w:pPr>
        <w:pStyle w:val="Heading1"/>
      </w:pPr>
      <w:r w:rsidRPr="003A3AFC">
        <w:t>6</w:t>
      </w:r>
      <w:r w:rsidRPr="003A3AFC">
        <w:tab/>
        <w:t>AUDITORÍA INTERNA</w:t>
      </w:r>
    </w:p>
    <w:p w14:paraId="60FF4C66" w14:textId="3EAC0800" w:rsidR="005E4A38" w:rsidRPr="003A3AFC" w:rsidRDefault="005E4A38" w:rsidP="005E4A38">
      <w:r w:rsidRPr="003A3AFC">
        <w:t>6.1</w:t>
      </w:r>
      <w:r w:rsidRPr="003A3AFC">
        <w:tab/>
        <w:t xml:space="preserve">El CAIG siguió examinando la planificación y los avances de las actividades de auditoría interna, </w:t>
      </w:r>
      <w:r w:rsidR="00865F9B" w:rsidRPr="003A3AFC">
        <w:t>así como</w:t>
      </w:r>
      <w:r w:rsidRPr="003A3AFC">
        <w:t xml:space="preserve"> los resultados de los informes de </w:t>
      </w:r>
      <w:r w:rsidR="00865F9B" w:rsidRPr="003A3AFC">
        <w:t xml:space="preserve">auditoría interna </w:t>
      </w:r>
      <w:r w:rsidRPr="003A3AFC">
        <w:t>de 2019</w:t>
      </w:r>
      <w:r w:rsidR="00865F9B" w:rsidRPr="003A3AFC">
        <w:t xml:space="preserve"> y </w:t>
      </w:r>
      <w:r w:rsidRPr="003A3AFC">
        <w:t>2020.</w:t>
      </w:r>
    </w:p>
    <w:p w14:paraId="2DB2A0E3" w14:textId="0C25BF3E" w:rsidR="005E4A38" w:rsidRPr="003A3AFC" w:rsidRDefault="005E4A38" w:rsidP="007272AF">
      <w:r w:rsidRPr="003A3AFC">
        <w:t>6.2</w:t>
      </w:r>
      <w:r w:rsidRPr="003A3AFC">
        <w:tab/>
      </w:r>
      <w:r w:rsidR="004C4359" w:rsidRPr="003A3AFC">
        <w:t xml:space="preserve">El Comité expresó su preocupación por los recursos dedicados a la labor de auditoría que realiza la </w:t>
      </w:r>
      <w:r w:rsidR="007272AF" w:rsidRPr="003A3AFC">
        <w:t>Unidad de Auditoría Interna</w:t>
      </w:r>
      <w:r w:rsidR="00286B20" w:rsidRPr="003A3AFC">
        <w:t xml:space="preserve"> (UAI)</w:t>
      </w:r>
      <w:r w:rsidR="004C4359" w:rsidRPr="003A3AFC">
        <w:t xml:space="preserve">. </w:t>
      </w:r>
      <w:r w:rsidR="00E00155" w:rsidRPr="003A3AFC">
        <w:t>El</w:t>
      </w:r>
      <w:r w:rsidR="004C4359" w:rsidRPr="003A3AFC">
        <w:t xml:space="preserve"> </w:t>
      </w:r>
      <w:r w:rsidR="00D209C0" w:rsidRPr="003A3AFC">
        <w:t>CAIG</w:t>
      </w:r>
      <w:r w:rsidR="004C4359" w:rsidRPr="003A3AFC">
        <w:t xml:space="preserve"> </w:t>
      </w:r>
      <w:r w:rsidR="00E00155" w:rsidRPr="003A3AFC">
        <w:t xml:space="preserve">ya </w:t>
      </w:r>
      <w:r w:rsidR="004C4359" w:rsidRPr="003A3AFC">
        <w:t>ha</w:t>
      </w:r>
      <w:r w:rsidR="00156419" w:rsidRPr="003A3AFC">
        <w:t>bía</w:t>
      </w:r>
      <w:r w:rsidR="004C4359" w:rsidRPr="003A3AFC">
        <w:t xml:space="preserve"> </w:t>
      </w:r>
      <w:r w:rsidR="007272AF" w:rsidRPr="003A3AFC">
        <w:t>transmitido a la dirección inquietudes</w:t>
      </w:r>
      <w:r w:rsidR="004C4359" w:rsidRPr="003A3AFC">
        <w:t xml:space="preserve"> similares </w:t>
      </w:r>
      <w:r w:rsidR="00156419" w:rsidRPr="003A3AFC">
        <w:t xml:space="preserve">en ocasiones anteriores </w:t>
      </w:r>
      <w:r w:rsidR="004C4359" w:rsidRPr="003A3AFC">
        <w:t xml:space="preserve">a través de </w:t>
      </w:r>
      <w:r w:rsidR="007272AF" w:rsidRPr="003A3AFC">
        <w:t>diversas</w:t>
      </w:r>
      <w:r w:rsidR="004C4359" w:rsidRPr="003A3AFC">
        <w:t xml:space="preserve"> recomendaciones, en particular:</w:t>
      </w:r>
    </w:p>
    <w:p w14:paraId="0120921D" w14:textId="06D16D27" w:rsidR="005E4A38" w:rsidRPr="003A3AFC" w:rsidRDefault="005E4A38" w:rsidP="005F5B47">
      <w:pPr>
        <w:pStyle w:val="enumlev1"/>
      </w:pPr>
      <w:r w:rsidRPr="003A3AFC">
        <w:t>–</w:t>
      </w:r>
      <w:r w:rsidRPr="003A3AFC">
        <w:tab/>
        <w:t>Rec. 11/2016: "El CAIG recomienda la utilización adecuada y la gestión rigurosa de los recursos de Auditoría Interna para maximizar las actividades de auditoría directa".</w:t>
      </w:r>
    </w:p>
    <w:p w14:paraId="2B551570" w14:textId="69A0C442" w:rsidR="005E4A38" w:rsidRPr="003A3AFC" w:rsidRDefault="005E4A38" w:rsidP="005F5B47">
      <w:pPr>
        <w:pStyle w:val="enumlev1"/>
      </w:pPr>
      <w:r w:rsidRPr="003A3AFC">
        <w:t>–</w:t>
      </w:r>
      <w:r w:rsidRPr="003A3AFC">
        <w:tab/>
      </w:r>
      <w:r w:rsidR="005F5B47" w:rsidRPr="003A3AFC">
        <w:t>Rec. 2/2017: "El CAIG recomienda que la Auditoría Interna impulse la adopción de una planificación de la auditoría basada en los riesgos y plurianual, que incluya un ciclo continuo de cobertura, para asegurar una supervisión adecuada de las esferas fundamentales y las actividades operacionales con el tiempo, haciendo el mejor uso posible de los limitados recursos de la Auditoría Interna".</w:t>
      </w:r>
    </w:p>
    <w:p w14:paraId="6F5FA0C6" w14:textId="31FF552A" w:rsidR="005E4A38" w:rsidRPr="003A3AFC" w:rsidRDefault="005E4A38" w:rsidP="005F5B47">
      <w:pPr>
        <w:pStyle w:val="enumlev1"/>
      </w:pPr>
      <w:r w:rsidRPr="003A3AFC">
        <w:t>–</w:t>
      </w:r>
      <w:r w:rsidRPr="003A3AFC">
        <w:tab/>
      </w:r>
      <w:r w:rsidR="005F5B47" w:rsidRPr="003A3AFC">
        <w:t>Rec. 3/2017: "Siguiendo la recomendación formulada por el CAIG en 2016, es importante que los limitados recursos de la Unidad de Auditoría Interna se empleen para examinar los ámbitos que representan los riesgos de mayor prioridad para la organización".</w:t>
      </w:r>
    </w:p>
    <w:p w14:paraId="2892E3B8" w14:textId="342A3760" w:rsidR="005E4A38" w:rsidRPr="003A3AFC" w:rsidRDefault="005E4A38" w:rsidP="00286B20">
      <w:r w:rsidRPr="003A3AFC">
        <w:lastRenderedPageBreak/>
        <w:t>6.3</w:t>
      </w:r>
      <w:r w:rsidRPr="003A3AFC">
        <w:tab/>
      </w:r>
      <w:r w:rsidR="004C4359" w:rsidRPr="003A3AFC">
        <w:t xml:space="preserve">Los miembros del </w:t>
      </w:r>
      <w:r w:rsidR="00D209C0" w:rsidRPr="003A3AFC">
        <w:t>CAIG</w:t>
      </w:r>
      <w:r w:rsidR="004C4359" w:rsidRPr="003A3AFC">
        <w:t xml:space="preserve"> volvieron a expresar su preocupación por </w:t>
      </w:r>
      <w:r w:rsidR="00A77FC9" w:rsidRPr="003A3AFC">
        <w:t>el uso</w:t>
      </w:r>
      <w:r w:rsidR="004C4359" w:rsidRPr="003A3AFC">
        <w:t xml:space="preserve"> de los limitados recursos, la cobertura de la labor de auditoría y la idoneidad de los procesos.</w:t>
      </w:r>
      <w:r w:rsidR="00286B20" w:rsidRPr="003A3AFC">
        <w:t xml:space="preserve"> A pesar de las importantes perturbaciones registradas en el </w:t>
      </w:r>
      <w:r w:rsidR="003A3AFC" w:rsidRPr="003A3AFC">
        <w:t>periodo</w:t>
      </w:r>
      <w:r w:rsidR="00286B20" w:rsidRPr="003A3AFC">
        <w:t xml:space="preserve"> anterior, la UAI</w:t>
      </w:r>
      <w:r w:rsidR="004C4359" w:rsidRPr="003A3AFC">
        <w:t xml:space="preserve"> debe poner al día</w:t>
      </w:r>
      <w:r w:rsidR="00A77FC9" w:rsidRPr="003A3AFC">
        <w:t xml:space="preserve"> los trabajos</w:t>
      </w:r>
      <w:r w:rsidR="004C4359" w:rsidRPr="003A3AFC">
        <w:t xml:space="preserve"> necesari</w:t>
      </w:r>
      <w:r w:rsidR="00A77FC9" w:rsidRPr="003A3AFC">
        <w:t>os</w:t>
      </w:r>
      <w:r w:rsidR="004C4359" w:rsidRPr="003A3AFC">
        <w:t xml:space="preserve"> para determinar la integridad de la organización. </w:t>
      </w:r>
      <w:r w:rsidR="00286B20" w:rsidRPr="003A3AFC">
        <w:t>Actualmente, l</w:t>
      </w:r>
      <w:r w:rsidR="004C4359" w:rsidRPr="003A3AFC">
        <w:t>os resultados no</w:t>
      </w:r>
      <w:r w:rsidR="00286B20" w:rsidRPr="003A3AFC">
        <w:t xml:space="preserve"> son del todo</w:t>
      </w:r>
      <w:r w:rsidR="004C4359" w:rsidRPr="003A3AFC">
        <w:t xml:space="preserve"> óptimos y la situación parece deterior</w:t>
      </w:r>
      <w:r w:rsidR="00286B20" w:rsidRPr="003A3AFC">
        <w:t>arse</w:t>
      </w:r>
      <w:r w:rsidR="004C4359" w:rsidRPr="003A3AFC">
        <w:t xml:space="preserve"> en lugar de mejorar. </w:t>
      </w:r>
      <w:r w:rsidR="00286B20" w:rsidRPr="003A3AFC">
        <w:t xml:space="preserve">El Comité </w:t>
      </w:r>
      <w:r w:rsidR="004C4359" w:rsidRPr="003A3AFC">
        <w:t>se pregunta si la UA</w:t>
      </w:r>
      <w:r w:rsidR="00286B20" w:rsidRPr="003A3AFC">
        <w:t>I</w:t>
      </w:r>
      <w:r w:rsidR="004C4359" w:rsidRPr="003A3AFC">
        <w:t xml:space="preserve"> cuenta con los recursos necesarios para </w:t>
      </w:r>
      <w:r w:rsidR="00286B20" w:rsidRPr="003A3AFC">
        <w:t>supervisar</w:t>
      </w:r>
      <w:r w:rsidR="004C4359" w:rsidRPr="003A3AFC">
        <w:t xml:space="preserve"> eficazmente la organización.</w:t>
      </w:r>
    </w:p>
    <w:p w14:paraId="2636C078" w14:textId="1CC6214C" w:rsidR="005E4A38" w:rsidRPr="003A3AFC" w:rsidRDefault="005E4A38" w:rsidP="005576B6">
      <w:r w:rsidRPr="003A3AFC">
        <w:t>6.4</w:t>
      </w:r>
      <w:r w:rsidRPr="003A3AFC">
        <w:tab/>
      </w:r>
      <w:r w:rsidR="00286B20" w:rsidRPr="003A3AFC">
        <w:t xml:space="preserve">Con independencia de los esfuerzos invertidos </w:t>
      </w:r>
      <w:r w:rsidR="004C4359" w:rsidRPr="003A3AFC">
        <w:t>en las diversas investigaciones y</w:t>
      </w:r>
      <w:r w:rsidR="00286B20" w:rsidRPr="003A3AFC">
        <w:t xml:space="preserve"> actividades</w:t>
      </w:r>
      <w:r w:rsidR="004C4359" w:rsidRPr="003A3AFC">
        <w:t xml:space="preserve"> </w:t>
      </w:r>
      <w:r w:rsidR="00A77FC9" w:rsidRPr="003A3AFC">
        <w:t>no relacionad</w:t>
      </w:r>
      <w:r w:rsidR="00156419" w:rsidRPr="003A3AFC">
        <w:t>a</w:t>
      </w:r>
      <w:r w:rsidR="00A77FC9" w:rsidRPr="003A3AFC">
        <w:t>s con la auditoría</w:t>
      </w:r>
      <w:r w:rsidR="004C4359" w:rsidRPr="003A3AFC">
        <w:t xml:space="preserve">, </w:t>
      </w:r>
      <w:r w:rsidR="00286B20" w:rsidRPr="003A3AFC">
        <w:t>así como de las</w:t>
      </w:r>
      <w:r w:rsidR="004C4359" w:rsidRPr="003A3AFC">
        <w:t xml:space="preserve"> perturbaci</w:t>
      </w:r>
      <w:r w:rsidR="00286B20" w:rsidRPr="003A3AFC">
        <w:t>ones causadas por</w:t>
      </w:r>
      <w:r w:rsidR="004C4359" w:rsidRPr="003A3AFC">
        <w:t xml:space="preserve"> la COVID-19, </w:t>
      </w:r>
      <w:r w:rsidR="00953AF0" w:rsidRPr="003A3AFC">
        <w:t>el cumplimiento d</w:t>
      </w:r>
      <w:r w:rsidR="005576B6" w:rsidRPr="003A3AFC">
        <w:t>el mandato</w:t>
      </w:r>
      <w:r w:rsidR="00953AF0" w:rsidRPr="003A3AFC">
        <w:t xml:space="preserve"> de auditoría es imperativo</w:t>
      </w:r>
      <w:r w:rsidR="004C4359" w:rsidRPr="003A3AFC">
        <w:t xml:space="preserve">. </w:t>
      </w:r>
      <w:r w:rsidR="005576B6" w:rsidRPr="003A3AFC">
        <w:t>El hecho de que,</w:t>
      </w:r>
      <w:r w:rsidR="004C4359" w:rsidRPr="003A3AFC">
        <w:t xml:space="preserve"> en 2020</w:t>
      </w:r>
      <w:r w:rsidR="00953AF0" w:rsidRPr="003A3AFC">
        <w:t>,</w:t>
      </w:r>
      <w:r w:rsidR="004C4359" w:rsidRPr="003A3AFC">
        <w:t xml:space="preserve"> no se haya </w:t>
      </w:r>
      <w:r w:rsidR="005576B6" w:rsidRPr="003A3AFC">
        <w:t>llevado a cabo ning</w:t>
      </w:r>
      <w:r w:rsidR="00953AF0" w:rsidRPr="003A3AFC">
        <w:t>ún trabajo de</w:t>
      </w:r>
      <w:r w:rsidR="005576B6" w:rsidRPr="003A3AFC">
        <w:t xml:space="preserve"> </w:t>
      </w:r>
      <w:r w:rsidR="004C4359" w:rsidRPr="003A3AFC">
        <w:t>auditoría</w:t>
      </w:r>
      <w:r w:rsidR="005576B6" w:rsidRPr="003A3AFC">
        <w:t xml:space="preserve"> resulta alarmante</w:t>
      </w:r>
      <w:r w:rsidR="004C4359" w:rsidRPr="003A3AFC">
        <w:t xml:space="preserve">. </w:t>
      </w:r>
      <w:r w:rsidR="005576B6" w:rsidRPr="003A3AFC">
        <w:t xml:space="preserve">Cabe proseguir esta labor </w:t>
      </w:r>
      <w:r w:rsidR="004C4359" w:rsidRPr="003A3AFC">
        <w:t xml:space="preserve">en el entorno virtual, </w:t>
      </w:r>
      <w:r w:rsidR="005576B6" w:rsidRPr="003A3AFC">
        <w:t>con tanto o incluso más ahínco</w:t>
      </w:r>
      <w:r w:rsidR="004C4359" w:rsidRPr="003A3AFC">
        <w:t>.</w:t>
      </w:r>
    </w:p>
    <w:p w14:paraId="1D827F08" w14:textId="186EE7EA" w:rsidR="005E4A38" w:rsidRPr="003A3AFC" w:rsidRDefault="005E4A38" w:rsidP="005576B6">
      <w:r w:rsidRPr="003A3AFC">
        <w:t>6.5</w:t>
      </w:r>
      <w:r w:rsidRPr="003A3AFC">
        <w:tab/>
      </w:r>
      <w:r w:rsidR="004C4359" w:rsidRPr="003A3AFC">
        <w:t>Las preocupaciones documentadas debe</w:t>
      </w:r>
      <w:r w:rsidR="005576B6" w:rsidRPr="003A3AFC">
        <w:t>ría</w:t>
      </w:r>
      <w:r w:rsidR="004C4359" w:rsidRPr="003A3AFC">
        <w:t>n abordarse</w:t>
      </w:r>
      <w:r w:rsidR="005576B6" w:rsidRPr="003A3AFC">
        <w:t xml:space="preserve">, pues, con el tiempo, </w:t>
      </w:r>
      <w:r w:rsidR="004C4359" w:rsidRPr="003A3AFC">
        <w:t xml:space="preserve">los riesgos </w:t>
      </w:r>
      <w:r w:rsidR="005576B6" w:rsidRPr="003A3AFC">
        <w:t>podrían alcanzar proporciones</w:t>
      </w:r>
      <w:r w:rsidR="004C4359" w:rsidRPr="003A3AFC">
        <w:t xml:space="preserve"> </w:t>
      </w:r>
      <w:r w:rsidR="00953AF0" w:rsidRPr="003A3AFC">
        <w:t>particu</w:t>
      </w:r>
      <w:r w:rsidR="005576B6" w:rsidRPr="003A3AFC">
        <w:t>l</w:t>
      </w:r>
      <w:r w:rsidR="00953AF0" w:rsidRPr="003A3AFC">
        <w:t>ar</w:t>
      </w:r>
      <w:r w:rsidR="005576B6" w:rsidRPr="003A3AFC">
        <w:t>mente elevadas</w:t>
      </w:r>
      <w:r w:rsidR="004C4359" w:rsidRPr="003A3AFC">
        <w:t>. El Comité consideró que</w:t>
      </w:r>
      <w:r w:rsidR="005576B6" w:rsidRPr="003A3AFC">
        <w:t xml:space="preserve"> esta tarea revestía una importancia crucial y reafirmó su disponibilidad</w:t>
      </w:r>
      <w:r w:rsidR="004C4359" w:rsidRPr="003A3AFC">
        <w:t xml:space="preserve"> para </w:t>
      </w:r>
      <w:r w:rsidR="005576B6" w:rsidRPr="003A3AFC">
        <w:t xml:space="preserve">proseguir el debate y </w:t>
      </w:r>
      <w:r w:rsidR="004C4359" w:rsidRPr="003A3AFC">
        <w:t>encontrar una solución a esta cuestión</w:t>
      </w:r>
      <w:r w:rsidR="00953AF0" w:rsidRPr="003A3AFC">
        <w:t xml:space="preserve"> con carácter urgente</w:t>
      </w:r>
      <w:r w:rsidR="004C4359" w:rsidRPr="003A3AFC">
        <w:t>.</w:t>
      </w:r>
    </w:p>
    <w:p w14:paraId="6BD79647" w14:textId="2BFB233A" w:rsidR="005E4A38" w:rsidRPr="003A3AFC" w:rsidRDefault="005E4A38" w:rsidP="00DC72EA">
      <w:pPr>
        <w:spacing w:after="240"/>
      </w:pPr>
      <w:r w:rsidRPr="003A3AFC">
        <w:t>6.6</w:t>
      </w:r>
      <w:r w:rsidRPr="003A3AFC">
        <w:tab/>
      </w:r>
      <w:r w:rsidR="004C4359" w:rsidRPr="003A3AFC">
        <w:t xml:space="preserve">El </w:t>
      </w:r>
      <w:r w:rsidR="00D209C0" w:rsidRPr="003A3AFC">
        <w:t>CAIG</w:t>
      </w:r>
      <w:r w:rsidR="004C4359" w:rsidRPr="003A3AFC">
        <w:t xml:space="preserve"> tomó nota del aumento del número de investigaciones y señaló la propuesta de </w:t>
      </w:r>
      <w:r w:rsidR="002F105B" w:rsidRPr="003A3AFC">
        <w:t>crear una función de investigación específica</w:t>
      </w:r>
      <w:r w:rsidR="004C4359" w:rsidRPr="003A3AFC">
        <w:t>, con carácter prioritario (</w:t>
      </w:r>
      <w:r w:rsidR="002F105B" w:rsidRPr="003A3AFC">
        <w:t>véase el documento</w:t>
      </w:r>
      <w:r w:rsidR="004C4359" w:rsidRPr="003A3AFC">
        <w:t xml:space="preserve"> </w:t>
      </w:r>
      <w:hyperlink r:id="rId21" w:history="1">
        <w:r w:rsidR="004C4359" w:rsidRPr="003A3AFC">
          <w:rPr>
            <w:rStyle w:val="Hyperlink"/>
          </w:rPr>
          <w:t>C20/60</w:t>
        </w:r>
      </w:hyperlink>
      <w:r w:rsidR="004C4359" w:rsidRPr="003A3AFC">
        <w:t xml:space="preserve"> del Consejo</w:t>
      </w:r>
      <w:r w:rsidR="002F105B" w:rsidRPr="003A3AFC">
        <w:t>,</w:t>
      </w:r>
      <w:r w:rsidR="004C4359" w:rsidRPr="003A3AFC">
        <w:t xml:space="preserve"> sobre la </w:t>
      </w:r>
      <w:r w:rsidR="00D75DE8" w:rsidRPr="003A3AFC">
        <w:t>"</w:t>
      </w:r>
      <w:r w:rsidR="002F105B" w:rsidRPr="003A3AFC">
        <w:t>Creación y financiación de una nueva función de investigación</w:t>
      </w:r>
      <w:r w:rsidR="00D75DE8" w:rsidRPr="003A3AFC">
        <w:t>"</w:t>
      </w:r>
      <w:r w:rsidR="004C4359" w:rsidRPr="003A3AFC">
        <w:t xml:space="preserve">). </w:t>
      </w:r>
      <w:r w:rsidR="002F105B" w:rsidRPr="003A3AFC">
        <w:t xml:space="preserve">El Comité recalcó una vez más </w:t>
      </w:r>
      <w:r w:rsidR="004C4359" w:rsidRPr="003A3AFC">
        <w:t xml:space="preserve">la necesidad de contratar a expertos externos para </w:t>
      </w:r>
      <w:r w:rsidR="002F105B" w:rsidRPr="003A3AFC">
        <w:t>ciertos</w:t>
      </w:r>
      <w:r w:rsidR="004C4359" w:rsidRPr="003A3AFC">
        <w:t xml:space="preserve"> tipos y </w:t>
      </w:r>
      <w:r w:rsidR="002F105B" w:rsidRPr="003A3AFC">
        <w:t>ámbitos</w:t>
      </w:r>
      <w:r w:rsidR="004C4359" w:rsidRPr="003A3AFC">
        <w:t xml:space="preserve"> de investigación.</w:t>
      </w:r>
    </w:p>
    <w:tbl>
      <w:tblPr>
        <w:tblStyle w:val="TableGrid"/>
        <w:tblW w:w="0" w:type="auto"/>
        <w:tblLook w:val="04A0" w:firstRow="1" w:lastRow="0" w:firstColumn="1" w:lastColumn="0" w:noHBand="0" w:noVBand="1"/>
      </w:tblPr>
      <w:tblGrid>
        <w:gridCol w:w="9629"/>
      </w:tblGrid>
      <w:tr w:rsidR="005F5B47" w:rsidRPr="003A3AFC" w14:paraId="1F611A10" w14:textId="77777777" w:rsidTr="005F5B47">
        <w:tc>
          <w:tcPr>
            <w:tcW w:w="9629" w:type="dxa"/>
          </w:tcPr>
          <w:p w14:paraId="43514216" w14:textId="769C5691" w:rsidR="005F5B47" w:rsidRPr="003A3AFC" w:rsidRDefault="004C4359" w:rsidP="002F105B">
            <w:r w:rsidRPr="003A3AFC">
              <w:rPr>
                <w:b/>
                <w:bCs/>
              </w:rPr>
              <w:t>Recomendación 1 (2020):</w:t>
            </w:r>
            <w:r w:rsidRPr="003A3AFC">
              <w:t xml:space="preserve"> </w:t>
            </w:r>
            <w:r w:rsidR="002F105B" w:rsidRPr="003A3AFC">
              <w:t>En toda organización, l</w:t>
            </w:r>
            <w:r w:rsidRPr="003A3AFC">
              <w:t xml:space="preserve">a </w:t>
            </w:r>
            <w:r w:rsidR="00953AF0" w:rsidRPr="003A3AFC">
              <w:t xml:space="preserve">Auditoría Interna </w:t>
            </w:r>
            <w:r w:rsidRPr="003A3AFC">
              <w:t xml:space="preserve">es la tercera línea de defensa que </w:t>
            </w:r>
            <w:r w:rsidR="002F105B" w:rsidRPr="003A3AFC">
              <w:t>ofrece</w:t>
            </w:r>
            <w:r w:rsidRPr="003A3AFC">
              <w:t xml:space="preserve"> garantías </w:t>
            </w:r>
            <w:r w:rsidR="002F105B" w:rsidRPr="003A3AFC">
              <w:t>en lo que atañe a</w:t>
            </w:r>
            <w:r w:rsidRPr="003A3AFC">
              <w:t xml:space="preserve"> </w:t>
            </w:r>
            <w:r w:rsidR="00953AF0" w:rsidRPr="003A3AFC">
              <w:t>sus</w:t>
            </w:r>
            <w:r w:rsidRPr="003A3AFC">
              <w:t xml:space="preserve"> procesos de gestión de riesgos y control interno</w:t>
            </w:r>
            <w:r w:rsidR="002F105B" w:rsidRPr="003A3AFC">
              <w:t>.</w:t>
            </w:r>
            <w:r w:rsidRPr="003A3AFC">
              <w:t xml:space="preserve"> </w:t>
            </w:r>
            <w:r w:rsidR="002F105B" w:rsidRPr="003A3AFC">
              <w:t>E</w:t>
            </w:r>
            <w:r w:rsidRPr="003A3AFC">
              <w:t xml:space="preserve">l </w:t>
            </w:r>
            <w:r w:rsidR="00D209C0" w:rsidRPr="003A3AFC">
              <w:t>CAIG</w:t>
            </w:r>
            <w:r w:rsidRPr="003A3AFC">
              <w:t xml:space="preserve"> recomienda </w:t>
            </w:r>
            <w:r w:rsidR="002F105B" w:rsidRPr="003A3AFC">
              <w:t xml:space="preserve">reforzar </w:t>
            </w:r>
            <w:r w:rsidRPr="003A3AFC">
              <w:t>considerablemente los recursos, la cobertura y la idoneidad de los procesos</w:t>
            </w:r>
            <w:r w:rsidR="002F105B" w:rsidRPr="003A3AFC">
              <w:t xml:space="preserve"> de la Unidad de Auditoría Interna</w:t>
            </w:r>
            <w:r w:rsidRPr="003A3AFC">
              <w:t>.</w:t>
            </w:r>
          </w:p>
        </w:tc>
      </w:tr>
    </w:tbl>
    <w:p w14:paraId="3799CCCB" w14:textId="17575583" w:rsidR="005F5B47" w:rsidRPr="003A3AFC" w:rsidRDefault="005F5B47" w:rsidP="005F5B47">
      <w:pPr>
        <w:pStyle w:val="Heading1"/>
      </w:pPr>
      <w:r w:rsidRPr="003A3AFC">
        <w:t>7</w:t>
      </w:r>
      <w:r w:rsidRPr="003A3AFC">
        <w:tab/>
      </w:r>
      <w:r w:rsidR="004C4359" w:rsidRPr="003A3AFC">
        <w:t>AUDITORÍA EXTERNA</w:t>
      </w:r>
    </w:p>
    <w:p w14:paraId="7DBB0B27" w14:textId="490F8B45" w:rsidR="004C4359" w:rsidRPr="003A3AFC" w:rsidRDefault="005F5B47" w:rsidP="005F5B47">
      <w:r w:rsidRPr="003A3AFC">
        <w:t>7.1</w:t>
      </w:r>
      <w:r w:rsidRPr="003A3AFC">
        <w:tab/>
      </w:r>
      <w:r w:rsidR="004C4359" w:rsidRPr="003A3AFC">
        <w:t xml:space="preserve">El </w:t>
      </w:r>
      <w:r w:rsidR="00D209C0" w:rsidRPr="003A3AFC">
        <w:t>CAIG</w:t>
      </w:r>
      <w:r w:rsidR="004C4359" w:rsidRPr="003A3AFC">
        <w:t xml:space="preserve"> ha colaborado estrechamente con el Auditor Externo, celebrando sesiones </w:t>
      </w:r>
      <w:r w:rsidR="00000B41" w:rsidRPr="003A3AFC">
        <w:t xml:space="preserve">tanto con el Auditor Externo como con la dirección de la UIT </w:t>
      </w:r>
      <w:r w:rsidR="004C4359" w:rsidRPr="003A3AFC">
        <w:t xml:space="preserve">en cada una de </w:t>
      </w:r>
      <w:r w:rsidR="00000B41" w:rsidRPr="003A3AFC">
        <w:t>sus</w:t>
      </w:r>
      <w:r w:rsidR="004C4359" w:rsidRPr="003A3AFC">
        <w:t xml:space="preserve"> reuniones, </w:t>
      </w:r>
      <w:r w:rsidR="00054C3E" w:rsidRPr="003A3AFC">
        <w:t>así como</w:t>
      </w:r>
      <w:r w:rsidR="004C4359" w:rsidRPr="003A3AFC">
        <w:t xml:space="preserve"> </w:t>
      </w:r>
      <w:r w:rsidR="00000B41" w:rsidRPr="003A3AFC">
        <w:t xml:space="preserve">en </w:t>
      </w:r>
      <w:r w:rsidR="004C4359" w:rsidRPr="003A3AFC">
        <w:t>sesiones privadas a puerta cerrada con el Auditor Externo</w:t>
      </w:r>
      <w:r w:rsidR="007A3974" w:rsidRPr="003A3AFC">
        <w:t xml:space="preserve"> únicamente</w:t>
      </w:r>
      <w:r w:rsidR="004C4359" w:rsidRPr="003A3AFC">
        <w:t>.</w:t>
      </w:r>
    </w:p>
    <w:p w14:paraId="15293060" w14:textId="44466FD2" w:rsidR="005F5B47" w:rsidRPr="003A3AFC" w:rsidRDefault="005F5B47" w:rsidP="001007E5">
      <w:r w:rsidRPr="003A3AFC">
        <w:t>7.2</w:t>
      </w:r>
      <w:r w:rsidRPr="003A3AFC">
        <w:tab/>
      </w:r>
      <w:r w:rsidR="001007E5" w:rsidRPr="003A3AFC">
        <w:t xml:space="preserve">En el marco del sistema de controles internos, el Auditor Externo ha emitido un </w:t>
      </w:r>
      <w:bookmarkStart w:id="10" w:name="_Hlk55924456"/>
      <w:r w:rsidR="001007E5" w:rsidRPr="003A3AFC">
        <w:t xml:space="preserve">dictamen con reservas </w:t>
      </w:r>
      <w:bookmarkEnd w:id="10"/>
      <w:r w:rsidR="001007E5" w:rsidRPr="003A3AFC">
        <w:t xml:space="preserve">sobre los estados financieros de la UIT correspondientes a 2019, tal y como hizo en 2018. Las </w:t>
      </w:r>
      <w:r w:rsidR="00710AB2" w:rsidRPr="003A3AFC">
        <w:t>verificaciones</w:t>
      </w:r>
      <w:r w:rsidR="001007E5" w:rsidRPr="003A3AFC">
        <w:t xml:space="preserve"> del Auditor Externo revelaron que los gastos relacionados con la cooperación internacional y la asistencia técnica habían sido autorizados y ejecutados en el marco de un sistema de control interno en el que el Auditor Externo no podía basarse a efectos de </w:t>
      </w:r>
      <w:r w:rsidR="00000B41" w:rsidRPr="003A3AFC">
        <w:t>la</w:t>
      </w:r>
      <w:r w:rsidR="001007E5" w:rsidRPr="003A3AFC">
        <w:t xml:space="preserve"> auditoría. El Auditor Externo no pudo adoptar ningún otro procedimiento de auditoría satisfactorio para confirmar que los gastos registrados estuviesen exentos de inexactitudes significativas.</w:t>
      </w:r>
    </w:p>
    <w:p w14:paraId="531A1F05" w14:textId="225474C9" w:rsidR="00FD2CB0" w:rsidRPr="003A3AFC" w:rsidRDefault="00FD2CB0" w:rsidP="00710AB2">
      <w:r w:rsidRPr="003A3AFC">
        <w:t>7.3</w:t>
      </w:r>
      <w:r w:rsidRPr="003A3AFC">
        <w:tab/>
      </w:r>
      <w:r w:rsidR="004C4359" w:rsidRPr="003A3AFC">
        <w:t>El Auditor Externo reconoció que la UIT ha</w:t>
      </w:r>
      <w:r w:rsidR="001007E5" w:rsidRPr="003A3AFC">
        <w:t>bía</w:t>
      </w:r>
      <w:r w:rsidR="004C4359" w:rsidRPr="003A3AFC">
        <w:t xml:space="preserve"> iniciado un amplio proceso</w:t>
      </w:r>
      <w:r w:rsidR="00000B41" w:rsidRPr="003A3AFC">
        <w:t xml:space="preserve"> </w:t>
      </w:r>
      <w:r w:rsidR="00054C3E" w:rsidRPr="003A3AFC">
        <w:t>con el objetivo</w:t>
      </w:r>
      <w:r w:rsidR="00000B41" w:rsidRPr="003A3AFC">
        <w:t xml:space="preserve"> de aplicar debidamente </w:t>
      </w:r>
      <w:r w:rsidR="004C4359" w:rsidRPr="003A3AFC">
        <w:t>las recomendaciones</w:t>
      </w:r>
      <w:r w:rsidR="001007E5" w:rsidRPr="003A3AFC">
        <w:t xml:space="preserve"> </w:t>
      </w:r>
      <w:r w:rsidR="004C4359" w:rsidRPr="003A3AFC">
        <w:t>del Auditor Externo</w:t>
      </w:r>
      <w:r w:rsidR="00054C3E" w:rsidRPr="003A3AFC">
        <w:t>,</w:t>
      </w:r>
      <w:r w:rsidR="001007E5" w:rsidRPr="003A3AFC">
        <w:t xml:space="preserve"> la UAI y la Dependencia Común de Inspección (</w:t>
      </w:r>
      <w:r w:rsidR="004C4359" w:rsidRPr="003A3AFC">
        <w:t>DCI</w:t>
      </w:r>
      <w:r w:rsidR="001007E5" w:rsidRPr="003A3AFC">
        <w:t>)</w:t>
      </w:r>
      <w:r w:rsidR="004C4359" w:rsidRPr="003A3AFC">
        <w:t xml:space="preserve">. En el Informe del Auditor Externo se reconocían los progresos realizados por el Grupo de Trabajo </w:t>
      </w:r>
      <w:r w:rsidR="001007E5" w:rsidRPr="003A3AFC">
        <w:t>encargado de los controles internos, que se creó</w:t>
      </w:r>
      <w:r w:rsidR="004C4359" w:rsidRPr="003A3AFC">
        <w:t xml:space="preserve"> por iniciativa de</w:t>
      </w:r>
      <w:r w:rsidR="001007E5" w:rsidRPr="003A3AFC">
        <w:t xml:space="preserve"> </w:t>
      </w:r>
      <w:r w:rsidR="004C4359" w:rsidRPr="003A3AFC">
        <w:t>l</w:t>
      </w:r>
      <w:r w:rsidR="001007E5" w:rsidRPr="003A3AFC">
        <w:t>a</w:t>
      </w:r>
      <w:r w:rsidR="004C4359" w:rsidRPr="003A3AFC">
        <w:t xml:space="preserve"> Director</w:t>
      </w:r>
      <w:r w:rsidR="001007E5" w:rsidRPr="003A3AFC">
        <w:t>a</w:t>
      </w:r>
      <w:r w:rsidR="004C4359" w:rsidRPr="003A3AFC">
        <w:t xml:space="preserve"> de la BDT para abordar</w:t>
      </w:r>
      <w:r w:rsidR="001007E5" w:rsidRPr="003A3AFC">
        <w:t xml:space="preserve"> cuestiones tales como</w:t>
      </w:r>
      <w:r w:rsidR="004C4359" w:rsidRPr="003A3AFC">
        <w:t xml:space="preserve"> los riesgos relacionados con el marco de rendición de cuentas y examinar los </w:t>
      </w:r>
      <w:r w:rsidR="001007E5" w:rsidRPr="003A3AFC">
        <w:t>procedimientos de supervisión administrativa</w:t>
      </w:r>
      <w:r w:rsidR="004C4359" w:rsidRPr="003A3AFC">
        <w:t xml:space="preserve">. Sin embargo, el Auditor </w:t>
      </w:r>
      <w:r w:rsidR="004C4359" w:rsidRPr="003A3AFC">
        <w:lastRenderedPageBreak/>
        <w:t xml:space="preserve">Externo </w:t>
      </w:r>
      <w:r w:rsidR="001007E5" w:rsidRPr="003A3AFC">
        <w:t>estimó conveniente</w:t>
      </w:r>
      <w:r w:rsidR="004C4359" w:rsidRPr="003A3AFC">
        <w:t xml:space="preserve"> mantener </w:t>
      </w:r>
      <w:r w:rsidR="001007E5" w:rsidRPr="003A3AFC">
        <w:t>el dictamen con reservas</w:t>
      </w:r>
      <w:r w:rsidR="004C4359" w:rsidRPr="003A3AFC">
        <w:t xml:space="preserve">, </w:t>
      </w:r>
      <w:r w:rsidR="00000B41" w:rsidRPr="003A3AFC">
        <w:t>puesto</w:t>
      </w:r>
      <w:r w:rsidR="004C4359" w:rsidRPr="003A3AFC">
        <w:t xml:space="preserve"> que</w:t>
      </w:r>
      <w:r w:rsidR="00710AB2" w:rsidRPr="003A3AFC">
        <w:t xml:space="preserve"> aún no se había podido comprobar la eficacia de</w:t>
      </w:r>
      <w:r w:rsidR="004C4359" w:rsidRPr="003A3AFC">
        <w:t xml:space="preserve"> los instrumentos elaborados</w:t>
      </w:r>
      <w:r w:rsidR="00000B41" w:rsidRPr="003A3AFC">
        <w:t xml:space="preserve"> </w:t>
      </w:r>
      <w:r w:rsidR="00CC5808" w:rsidRPr="003A3AFC">
        <w:t>para</w:t>
      </w:r>
      <w:r w:rsidR="00000B41" w:rsidRPr="003A3AFC">
        <w:t xml:space="preserve"> reducir</w:t>
      </w:r>
      <w:r w:rsidR="004C4359" w:rsidRPr="003A3AFC">
        <w:t xml:space="preserve"> los riesgos </w:t>
      </w:r>
      <w:r w:rsidR="00E53403" w:rsidRPr="003A3AFC">
        <w:t>relacionados con</w:t>
      </w:r>
      <w:r w:rsidR="00CC5808" w:rsidRPr="003A3AFC">
        <w:t xml:space="preserve"> la elaboración de informes </w:t>
      </w:r>
      <w:r w:rsidR="00710AB2" w:rsidRPr="003A3AFC">
        <w:t>financier</w:t>
      </w:r>
      <w:r w:rsidR="00CC5808" w:rsidRPr="003A3AFC">
        <w:t>os.</w:t>
      </w:r>
    </w:p>
    <w:p w14:paraId="2C24D876" w14:textId="39ABD935" w:rsidR="00FD2CB0" w:rsidRPr="003A3AFC" w:rsidRDefault="00FD2CB0" w:rsidP="002A7B8F">
      <w:r w:rsidRPr="003A3AFC">
        <w:t>7.4</w:t>
      </w:r>
      <w:r w:rsidRPr="003A3AFC">
        <w:tab/>
      </w:r>
      <w:r w:rsidR="004C4359" w:rsidRPr="003A3AFC">
        <w:t>E</w:t>
      </w:r>
      <w:r w:rsidR="00710AB2" w:rsidRPr="003A3AFC">
        <w:t>ntre las cuestiones abordadas por el Auditor Externo, e</w:t>
      </w:r>
      <w:r w:rsidR="004C4359" w:rsidRPr="003A3AFC">
        <w:t xml:space="preserve">l </w:t>
      </w:r>
      <w:r w:rsidR="00710AB2" w:rsidRPr="003A3AFC">
        <w:t>CAIG</w:t>
      </w:r>
      <w:r w:rsidR="004C4359" w:rsidRPr="003A3AFC">
        <w:t xml:space="preserve"> también </w:t>
      </w:r>
      <w:r w:rsidR="00710AB2" w:rsidRPr="003A3AFC">
        <w:t>destacó</w:t>
      </w:r>
      <w:r w:rsidR="004C4359" w:rsidRPr="003A3AFC">
        <w:t xml:space="preserve"> la necesidad de </w:t>
      </w:r>
      <w:r w:rsidR="00710AB2" w:rsidRPr="003A3AFC">
        <w:t>prestar</w:t>
      </w:r>
      <w:r w:rsidR="004C4359" w:rsidRPr="003A3AFC">
        <w:t xml:space="preserve"> una mayor atención a la tramitación oportuna de los datos administrativos y la estabilización del sistema de </w:t>
      </w:r>
      <w:r w:rsidR="00710AB2" w:rsidRPr="003A3AFC">
        <w:t>planificación de los recursos institucionales del HRMD</w:t>
      </w:r>
      <w:r w:rsidR="004C4359" w:rsidRPr="003A3AFC">
        <w:t xml:space="preserve">. </w:t>
      </w:r>
      <w:r w:rsidR="00710AB2" w:rsidRPr="003A3AFC">
        <w:t>De acuerdo con las verificaciones</w:t>
      </w:r>
      <w:r w:rsidR="004C4359" w:rsidRPr="003A3AFC">
        <w:t xml:space="preserve"> </w:t>
      </w:r>
      <w:r w:rsidR="00CC5808" w:rsidRPr="003A3AFC">
        <w:t>efectuadas</w:t>
      </w:r>
      <w:r w:rsidR="004C4359" w:rsidRPr="003A3AFC">
        <w:t xml:space="preserve">, las prestaciones </w:t>
      </w:r>
      <w:r w:rsidR="00710AB2" w:rsidRPr="003A3AFC">
        <w:t>abonadas podrían</w:t>
      </w:r>
      <w:r w:rsidR="004C4359" w:rsidRPr="003A3AFC">
        <w:t xml:space="preserve"> no ajustarse (o </w:t>
      </w:r>
      <w:r w:rsidR="00710AB2" w:rsidRPr="003A3AFC">
        <w:t>haber dejado de ajustarse</w:t>
      </w:r>
      <w:r w:rsidR="004C4359" w:rsidRPr="003A3AFC">
        <w:t xml:space="preserve">) a las condiciones reales de elegibilidad de los funcionarios, mientras que </w:t>
      </w:r>
      <w:r w:rsidR="00710AB2" w:rsidRPr="003A3AFC">
        <w:t>los registros</w:t>
      </w:r>
      <w:r w:rsidR="004C4359" w:rsidRPr="003A3AFC">
        <w:t xml:space="preserve"> y ajustes manuales de los datos </w:t>
      </w:r>
      <w:r w:rsidR="00710AB2" w:rsidRPr="003A3AFC">
        <w:t>podrían haber</w:t>
      </w:r>
      <w:r w:rsidR="004C4359" w:rsidRPr="003A3AFC">
        <w:t xml:space="preserve"> </w:t>
      </w:r>
      <w:r w:rsidR="00CC5808" w:rsidRPr="003A3AFC">
        <w:t xml:space="preserve">tenido </w:t>
      </w:r>
      <w:r w:rsidR="00710AB2" w:rsidRPr="003A3AFC">
        <w:t>repercu</w:t>
      </w:r>
      <w:r w:rsidR="00CC5808" w:rsidRPr="003A3AFC">
        <w:t>siones</w:t>
      </w:r>
      <w:r w:rsidR="00710AB2" w:rsidRPr="003A3AFC">
        <w:t xml:space="preserve"> en</w:t>
      </w:r>
      <w:r w:rsidR="004C4359" w:rsidRPr="003A3AFC">
        <w:t xml:space="preserve"> cascada e</w:t>
      </w:r>
      <w:r w:rsidR="002A7B8F" w:rsidRPr="003A3AFC">
        <w:t>n</w:t>
      </w:r>
      <w:r w:rsidR="004C4359" w:rsidRPr="003A3AFC">
        <w:t xml:space="preserve"> otras prestaciones. </w:t>
      </w:r>
      <w:r w:rsidR="002A7B8F" w:rsidRPr="003A3AFC">
        <w:t>En este contexto</w:t>
      </w:r>
      <w:r w:rsidR="004C4359" w:rsidRPr="003A3AFC">
        <w:t xml:space="preserve">, el Auditor Externo no pudo llegar a una conclusión sobre la exactitud de las cifras registradas en los estados </w:t>
      </w:r>
      <w:r w:rsidR="002A7B8F" w:rsidRPr="003A3AFC">
        <w:t>financieros.</w:t>
      </w:r>
    </w:p>
    <w:p w14:paraId="57B1B5D5" w14:textId="68CB3785" w:rsidR="005F5B47" w:rsidRPr="003A3AFC" w:rsidRDefault="00FD2CB0" w:rsidP="002A7B8F">
      <w:r w:rsidRPr="003A3AFC">
        <w:t>7.5</w:t>
      </w:r>
      <w:r w:rsidRPr="003A3AFC">
        <w:tab/>
      </w:r>
      <w:r w:rsidR="004C4359" w:rsidRPr="003A3AFC">
        <w:t>En el informe del Auditor Externo correspondiente a</w:t>
      </w:r>
      <w:r w:rsidR="002A7B8F" w:rsidRPr="003A3AFC">
        <w:t>l año</w:t>
      </w:r>
      <w:r w:rsidR="004C4359" w:rsidRPr="003A3AFC">
        <w:t xml:space="preserve"> 2019 se </w:t>
      </w:r>
      <w:r w:rsidR="002A7B8F" w:rsidRPr="003A3AFC">
        <w:t>vuelve</w:t>
      </w:r>
      <w:r w:rsidR="004C4359" w:rsidRPr="003A3AFC">
        <w:t xml:space="preserve"> a hacer hincapié en las repercusiones de</w:t>
      </w:r>
      <w:r w:rsidR="002A7B8F" w:rsidRPr="003A3AFC">
        <w:t>l pasivo actuarial</w:t>
      </w:r>
      <w:r w:rsidR="004C4359" w:rsidRPr="003A3AFC">
        <w:t xml:space="preserve"> </w:t>
      </w:r>
      <w:r w:rsidR="00E53403" w:rsidRPr="003A3AFC">
        <w:t>relativo</w:t>
      </w:r>
      <w:r w:rsidR="004C4359" w:rsidRPr="003A3AFC">
        <w:t xml:space="preserve"> </w:t>
      </w:r>
      <w:r w:rsidR="00E53403" w:rsidRPr="003A3AFC">
        <w:t>a</w:t>
      </w:r>
      <w:r w:rsidR="004C4359" w:rsidRPr="003A3AFC">
        <w:t xml:space="preserve"> </w:t>
      </w:r>
      <w:r w:rsidR="002A7B8F" w:rsidRPr="003A3AFC">
        <w:t>las prestaciones del personal a largo plazo</w:t>
      </w:r>
      <w:r w:rsidR="004C4359" w:rsidRPr="003A3AFC">
        <w:t xml:space="preserve"> </w:t>
      </w:r>
      <w:r w:rsidR="00CC5808" w:rsidRPr="003A3AFC">
        <w:t>que figura</w:t>
      </w:r>
      <w:r w:rsidR="004C4359" w:rsidRPr="003A3AFC">
        <w:t xml:space="preserve"> en la situación financiera, </w:t>
      </w:r>
      <w:r w:rsidR="00E53403" w:rsidRPr="003A3AFC">
        <w:t xml:space="preserve">véase </w:t>
      </w:r>
      <w:r w:rsidR="004C4359" w:rsidRPr="003A3AFC">
        <w:t xml:space="preserve">en particular el </w:t>
      </w:r>
      <w:r w:rsidRPr="003A3AFC">
        <w:t>ASHI.</w:t>
      </w:r>
    </w:p>
    <w:p w14:paraId="38F8BA8C" w14:textId="45130007" w:rsidR="00FD2CB0" w:rsidRPr="003A3AFC" w:rsidRDefault="00FD2CB0" w:rsidP="002A7B8F">
      <w:pPr>
        <w:spacing w:after="240"/>
      </w:pPr>
      <w:r w:rsidRPr="003A3AFC">
        <w:t>7.6</w:t>
      </w:r>
      <w:r w:rsidRPr="003A3AFC">
        <w:tab/>
        <w:t>El CAIG encomia el Informe del Auditor Externo y sus recomendaciones de auditoría prioritarias al Consejo.</w:t>
      </w:r>
    </w:p>
    <w:tbl>
      <w:tblPr>
        <w:tblStyle w:val="TableGrid"/>
        <w:tblW w:w="0" w:type="auto"/>
        <w:tblLook w:val="04A0" w:firstRow="1" w:lastRow="0" w:firstColumn="1" w:lastColumn="0" w:noHBand="0" w:noVBand="1"/>
      </w:tblPr>
      <w:tblGrid>
        <w:gridCol w:w="9629"/>
      </w:tblGrid>
      <w:tr w:rsidR="00FD2CB0" w:rsidRPr="003A3AFC" w14:paraId="2018C21C" w14:textId="77777777" w:rsidTr="00FD2CB0">
        <w:tc>
          <w:tcPr>
            <w:tcW w:w="9629" w:type="dxa"/>
          </w:tcPr>
          <w:p w14:paraId="5D62530B" w14:textId="53C58654" w:rsidR="00FD2CB0" w:rsidRPr="003A3AFC" w:rsidRDefault="004C4359" w:rsidP="002A7B8F">
            <w:r w:rsidRPr="003A3AFC">
              <w:rPr>
                <w:b/>
                <w:bCs/>
              </w:rPr>
              <w:t xml:space="preserve">Recomendación 2 (2020): </w:t>
            </w:r>
            <w:r w:rsidRPr="003A3AFC">
              <w:t xml:space="preserve">El CAIG recomienda que la </w:t>
            </w:r>
            <w:r w:rsidR="002A7B8F" w:rsidRPr="003A3AFC">
              <w:t>dirección</w:t>
            </w:r>
            <w:r w:rsidRPr="003A3AFC">
              <w:t xml:space="preserve"> examine el proceso en curso</w:t>
            </w:r>
            <w:r w:rsidR="002A7B8F" w:rsidRPr="003A3AFC">
              <w:t xml:space="preserve"> a fin de reforzar el sistema de planificación de los recursos institucionales del HRMD</w:t>
            </w:r>
            <w:r w:rsidRPr="003A3AFC">
              <w:t xml:space="preserve"> y</w:t>
            </w:r>
            <w:r w:rsidR="002A7B8F" w:rsidRPr="003A3AFC">
              <w:t xml:space="preserve"> efectúe un examen </w:t>
            </w:r>
            <w:r w:rsidR="00881C56" w:rsidRPr="003A3AFC">
              <w:t>al respecto</w:t>
            </w:r>
            <w:r w:rsidRPr="003A3AFC">
              <w:t xml:space="preserve"> con carácter prioritario</w:t>
            </w:r>
            <w:r w:rsidR="00E53403" w:rsidRPr="003A3AFC">
              <w:t xml:space="preserve"> que incluya</w:t>
            </w:r>
            <w:r w:rsidRPr="003A3AFC">
              <w:t xml:space="preserve"> la solución más adecuada.</w:t>
            </w:r>
          </w:p>
        </w:tc>
      </w:tr>
    </w:tbl>
    <w:p w14:paraId="2CEE87C5" w14:textId="0DC7B407" w:rsidR="00FD2CB0" w:rsidRPr="003A3AFC" w:rsidRDefault="004C4359" w:rsidP="00FD2CB0">
      <w:pPr>
        <w:pStyle w:val="Headingb"/>
      </w:pPr>
      <w:r w:rsidRPr="003A3AFC">
        <w:t>Nombramiento del nuevo Auditor Externo</w:t>
      </w:r>
    </w:p>
    <w:p w14:paraId="2F8F0FE7" w14:textId="3D553B72" w:rsidR="004C4359" w:rsidRPr="003A3AFC" w:rsidRDefault="00FD2CB0" w:rsidP="00FD2CB0">
      <w:r w:rsidRPr="003A3AFC">
        <w:t>7.7</w:t>
      </w:r>
      <w:r w:rsidRPr="003A3AFC">
        <w:tab/>
      </w:r>
      <w:r w:rsidR="00881C56" w:rsidRPr="003A3AFC">
        <w:t>Dado que</w:t>
      </w:r>
      <w:r w:rsidR="004C4359" w:rsidRPr="003A3AFC">
        <w:t xml:space="preserve"> el proceso de selección del nuevo Auditor Externo </w:t>
      </w:r>
      <w:r w:rsidR="00DC72EA" w:rsidRPr="003A3AFC">
        <w:t xml:space="preserve">resultó </w:t>
      </w:r>
      <w:r w:rsidR="004C4359" w:rsidRPr="003A3AFC">
        <w:t>en un principio</w:t>
      </w:r>
      <w:r w:rsidR="00DC72EA" w:rsidRPr="003A3AFC">
        <w:t xml:space="preserve"> infructuoso</w:t>
      </w:r>
      <w:r w:rsidR="004C4359" w:rsidRPr="003A3AFC">
        <w:t xml:space="preserve">, el Consejo aprobó la propuesta de </w:t>
      </w:r>
      <w:r w:rsidR="00DC72EA" w:rsidRPr="003A3AFC">
        <w:t xml:space="preserve">otorgar </w:t>
      </w:r>
      <w:r w:rsidR="004C4359" w:rsidRPr="003A3AFC">
        <w:t>a los auditores externos existentes</w:t>
      </w:r>
      <w:r w:rsidR="00DC72EA" w:rsidRPr="003A3AFC">
        <w:t xml:space="preserve"> un mandato adicional </w:t>
      </w:r>
      <w:r w:rsidR="004C4359" w:rsidRPr="003A3AFC">
        <w:t>de dos años.</w:t>
      </w:r>
    </w:p>
    <w:p w14:paraId="52CA52D7" w14:textId="0085EE4E" w:rsidR="00FD2CB0" w:rsidRPr="003A3AFC" w:rsidRDefault="00FD2CB0" w:rsidP="00DC72EA">
      <w:r w:rsidRPr="003A3AFC">
        <w:t>7.8</w:t>
      </w:r>
      <w:r w:rsidRPr="003A3AFC">
        <w:tab/>
      </w:r>
      <w:r w:rsidR="004C4359" w:rsidRPr="003A3AFC">
        <w:t xml:space="preserve">El </w:t>
      </w:r>
      <w:r w:rsidR="00D209C0" w:rsidRPr="003A3AFC">
        <w:t>CAIG</w:t>
      </w:r>
      <w:r w:rsidR="004C4359" w:rsidRPr="003A3AFC">
        <w:t xml:space="preserve"> había destacado anteriormente la importancia de este proceso de licitación y había sugerido </w:t>
      </w:r>
      <w:r w:rsidR="00DC72EA" w:rsidRPr="003A3AFC">
        <w:t>llevarlo</w:t>
      </w:r>
      <w:r w:rsidR="004C4359" w:rsidRPr="003A3AFC">
        <w:t xml:space="preserve"> a cabo </w:t>
      </w:r>
      <w:r w:rsidR="00DC72EA" w:rsidRPr="003A3AFC">
        <w:t>de tal manera que gener</w:t>
      </w:r>
      <w:r w:rsidR="00881C56" w:rsidRPr="003A3AFC">
        <w:t>as</w:t>
      </w:r>
      <w:r w:rsidR="00DC72EA" w:rsidRPr="003A3AFC">
        <w:t>e una competencia justa y suficiente.</w:t>
      </w:r>
      <w:r w:rsidR="004C4359" w:rsidRPr="003A3AFC">
        <w:t xml:space="preserve"> </w:t>
      </w:r>
      <w:r w:rsidR="00DC72EA" w:rsidRPr="003A3AFC">
        <w:t>E</w:t>
      </w:r>
      <w:r w:rsidR="004C4359" w:rsidRPr="003A3AFC">
        <w:t xml:space="preserve">l </w:t>
      </w:r>
      <w:r w:rsidR="00DC72EA" w:rsidRPr="003A3AFC">
        <w:t>m</w:t>
      </w:r>
      <w:r w:rsidR="004C4359" w:rsidRPr="003A3AFC">
        <w:t>andato del CAIG</w:t>
      </w:r>
      <w:r w:rsidR="00DC72EA" w:rsidRPr="003A3AFC">
        <w:t xml:space="preserve"> comprende</w:t>
      </w:r>
      <w:r w:rsidRPr="003A3AFC">
        <w:t xml:space="preserve"> la responsabilidad de asesorar sobre el nombramiento del Auditor Externo.</w:t>
      </w:r>
    </w:p>
    <w:p w14:paraId="52F2BD6F" w14:textId="0198EFF0" w:rsidR="00FD2CB0" w:rsidRPr="003A3AFC" w:rsidRDefault="00FD2CB0" w:rsidP="00DC72EA">
      <w:r w:rsidRPr="003A3AFC">
        <w:t>7.9</w:t>
      </w:r>
      <w:r w:rsidRPr="003A3AFC">
        <w:tab/>
      </w:r>
      <w:r w:rsidR="004C4359" w:rsidRPr="003A3AFC">
        <w:t xml:space="preserve">El </w:t>
      </w:r>
      <w:r w:rsidR="00D209C0" w:rsidRPr="003A3AFC">
        <w:t>CAIG</w:t>
      </w:r>
      <w:r w:rsidR="004C4359" w:rsidRPr="003A3AFC">
        <w:t xml:space="preserve"> tomó nota de la labor del Comité de Evaluación</w:t>
      </w:r>
      <w:r w:rsidR="00DC72EA" w:rsidRPr="003A3AFC">
        <w:t xml:space="preserve">, así como de la reanudación </w:t>
      </w:r>
      <w:r w:rsidR="004C4359" w:rsidRPr="003A3AFC">
        <w:t xml:space="preserve">del proceso </w:t>
      </w:r>
      <w:r w:rsidR="00DC72EA" w:rsidRPr="003A3AFC">
        <w:t>encaminado al</w:t>
      </w:r>
      <w:r w:rsidR="004C4359" w:rsidRPr="003A3AFC">
        <w:t xml:space="preserve"> nombramiento del nuevo Auditor Externo, y </w:t>
      </w:r>
      <w:r w:rsidR="00DC72EA" w:rsidRPr="003A3AFC">
        <w:t>propuso nombrar</w:t>
      </w:r>
      <w:r w:rsidR="004C4359" w:rsidRPr="003A3AFC">
        <w:t xml:space="preserve"> </w:t>
      </w:r>
      <w:r w:rsidR="00DC72EA" w:rsidRPr="003A3AFC">
        <w:t>a</w:t>
      </w:r>
      <w:r w:rsidR="004C4359" w:rsidRPr="003A3AFC">
        <w:t xml:space="preserve"> los nuevos auditores externos </w:t>
      </w:r>
      <w:r w:rsidR="00DC72EA" w:rsidRPr="003A3AFC">
        <w:t>sin más dilación</w:t>
      </w:r>
      <w:r w:rsidR="004C4359" w:rsidRPr="003A3AFC">
        <w:t xml:space="preserve"> y con carácter prioritario, </w:t>
      </w:r>
      <w:r w:rsidR="00881C56" w:rsidRPr="003A3AFC">
        <w:t>tal y como prevén</w:t>
      </w:r>
      <w:r w:rsidR="004C4359" w:rsidRPr="003A3AFC">
        <w:t xml:space="preserve"> las prácticas de buena gobernanza.</w:t>
      </w:r>
    </w:p>
    <w:p w14:paraId="6C55FA91" w14:textId="4E2F16B9" w:rsidR="00FD2CB0" w:rsidRPr="003A3AFC" w:rsidRDefault="00FD2CB0" w:rsidP="00FD2CB0">
      <w:pPr>
        <w:pStyle w:val="Heading1"/>
      </w:pPr>
      <w:r w:rsidRPr="003A3AFC">
        <w:t>8</w:t>
      </w:r>
      <w:r w:rsidRPr="003A3AFC">
        <w:tab/>
      </w:r>
      <w:r w:rsidR="004C4359" w:rsidRPr="003A3AFC">
        <w:t>RECOMENDACIONES DE AUDITORÍA</w:t>
      </w:r>
    </w:p>
    <w:p w14:paraId="5F66FB6C" w14:textId="02C4DF98" w:rsidR="0018389D" w:rsidRPr="003A3AFC" w:rsidRDefault="00FD2CB0" w:rsidP="0018389D">
      <w:r w:rsidRPr="003A3AFC">
        <w:t>8.1</w:t>
      </w:r>
      <w:r w:rsidRPr="003A3AFC">
        <w:tab/>
      </w:r>
      <w:r w:rsidR="004C4359" w:rsidRPr="003A3AFC">
        <w:t xml:space="preserve">El </w:t>
      </w:r>
      <w:r w:rsidR="00D209C0" w:rsidRPr="003A3AFC">
        <w:t>CAIG</w:t>
      </w:r>
      <w:r w:rsidR="004C4359" w:rsidRPr="003A3AFC">
        <w:t xml:space="preserve"> observó</w:t>
      </w:r>
      <w:r w:rsidR="00881C56" w:rsidRPr="003A3AFC">
        <w:t xml:space="preserve"> que</w:t>
      </w:r>
      <w:r w:rsidR="004C4359" w:rsidRPr="003A3AFC">
        <w:t xml:space="preserve"> varias recomendaciones de la </w:t>
      </w:r>
      <w:r w:rsidR="00881C56" w:rsidRPr="003A3AFC">
        <w:t xml:space="preserve">Auditoría Interna </w:t>
      </w:r>
      <w:r w:rsidR="004C4359" w:rsidRPr="003A3AFC">
        <w:t xml:space="preserve">y el Auditor Externo </w:t>
      </w:r>
      <w:r w:rsidR="00DC72EA" w:rsidRPr="003A3AFC">
        <w:t>seguían pendientes de aplicación</w:t>
      </w:r>
      <w:r w:rsidR="004C4359" w:rsidRPr="003A3AFC">
        <w:t>. El Comité reiter</w:t>
      </w:r>
      <w:r w:rsidR="00DC72EA" w:rsidRPr="003A3AFC">
        <w:t>ó</w:t>
      </w:r>
      <w:r w:rsidR="004C4359" w:rsidRPr="003A3AFC">
        <w:t xml:space="preserve"> la importancia de </w:t>
      </w:r>
      <w:r w:rsidR="00881C56" w:rsidRPr="003A3AFC">
        <w:t xml:space="preserve">prestar una atención especial a la aplicación de las recomendaciones </w:t>
      </w:r>
      <w:r w:rsidR="00DC72EA" w:rsidRPr="003A3AFC">
        <w:t>más antiguas.</w:t>
      </w:r>
    </w:p>
    <w:tbl>
      <w:tblPr>
        <w:tblStyle w:val="TableGrid"/>
        <w:tblW w:w="0" w:type="auto"/>
        <w:tblLook w:val="04A0" w:firstRow="1" w:lastRow="0" w:firstColumn="1" w:lastColumn="0" w:noHBand="0" w:noVBand="1"/>
      </w:tblPr>
      <w:tblGrid>
        <w:gridCol w:w="9629"/>
      </w:tblGrid>
      <w:tr w:rsidR="0018389D" w:rsidRPr="003A3AFC" w14:paraId="7C7190A7" w14:textId="77777777" w:rsidTr="00975D37">
        <w:tc>
          <w:tcPr>
            <w:tcW w:w="9629" w:type="dxa"/>
          </w:tcPr>
          <w:p w14:paraId="0CC85500" w14:textId="168EBC5D" w:rsidR="0018389D" w:rsidRPr="003A3AFC" w:rsidRDefault="0018389D" w:rsidP="0018389D">
            <w:r w:rsidRPr="003A3AFC">
              <w:rPr>
                <w:b/>
                <w:bCs/>
              </w:rPr>
              <w:t xml:space="preserve">Recomendación 3 (2020): </w:t>
            </w:r>
            <w:r w:rsidRPr="003A3AFC">
              <w:t>El CAIG recomienda que se establezca un mecanismo encaminado a garantizar la aplicación de las recomendaciones pendientes más antiguas.</w:t>
            </w:r>
          </w:p>
        </w:tc>
      </w:tr>
    </w:tbl>
    <w:p w14:paraId="4A93F4D2" w14:textId="6474AD0A" w:rsidR="00FD2CB0" w:rsidRPr="003A3AFC" w:rsidRDefault="00FD2CB0" w:rsidP="00FD2CB0">
      <w:pPr>
        <w:pStyle w:val="Heading1"/>
      </w:pPr>
      <w:r w:rsidRPr="003A3AFC">
        <w:lastRenderedPageBreak/>
        <w:t>9</w:t>
      </w:r>
      <w:r w:rsidRPr="003A3AFC">
        <w:tab/>
      </w:r>
      <w:r w:rsidR="004C4359" w:rsidRPr="003A3AFC">
        <w:t>FRAUDE EN UNA OFICINA REGIONAL</w:t>
      </w:r>
    </w:p>
    <w:p w14:paraId="292406C4" w14:textId="44075EAB" w:rsidR="00FD2CB0" w:rsidRPr="003A3AFC" w:rsidRDefault="00FD2CB0" w:rsidP="00EE4DA8">
      <w:r w:rsidRPr="003A3AFC">
        <w:t>9.1</w:t>
      </w:r>
      <w:r w:rsidRPr="003A3AFC">
        <w:tab/>
      </w:r>
      <w:r w:rsidR="004C4359" w:rsidRPr="003A3AFC">
        <w:t xml:space="preserve">El </w:t>
      </w:r>
      <w:r w:rsidR="00D209C0" w:rsidRPr="003A3AFC">
        <w:t>CAIG</w:t>
      </w:r>
      <w:r w:rsidR="004C4359" w:rsidRPr="003A3AFC">
        <w:t xml:space="preserve"> ha estado supervisando las medidas de seguimiento del caso de fraude </w:t>
      </w:r>
      <w:r w:rsidR="00EE4DA8" w:rsidRPr="003A3AFC">
        <w:t xml:space="preserve">acaecido </w:t>
      </w:r>
      <w:r w:rsidR="004C4359" w:rsidRPr="003A3AFC">
        <w:t xml:space="preserve">en una oficina regional, así como </w:t>
      </w:r>
      <w:r w:rsidR="00EE4DA8" w:rsidRPr="003A3AFC">
        <w:t>los</w:t>
      </w:r>
      <w:r w:rsidR="004C4359" w:rsidRPr="003A3AFC">
        <w:t xml:space="preserve"> esfuerzo</w:t>
      </w:r>
      <w:r w:rsidR="00EE4DA8" w:rsidRPr="003A3AFC">
        <w:t>s</w:t>
      </w:r>
      <w:r w:rsidR="004C4359" w:rsidRPr="003A3AFC">
        <w:t xml:space="preserve"> de la dirección de la UIT por reducir el riesgo de fraude </w:t>
      </w:r>
      <w:r w:rsidR="00EE4DA8" w:rsidRPr="003A3AFC">
        <w:t>en el seno</w:t>
      </w:r>
      <w:r w:rsidR="004C4359" w:rsidRPr="003A3AFC">
        <w:t xml:space="preserve"> de la organización. El </w:t>
      </w:r>
      <w:r w:rsidR="00EE4DA8" w:rsidRPr="003A3AFC">
        <w:t xml:space="preserve">CAIG </w:t>
      </w:r>
      <w:r w:rsidR="004C4359" w:rsidRPr="003A3AFC">
        <w:t>encomia la labor</w:t>
      </w:r>
      <w:r w:rsidR="00EE4DA8" w:rsidRPr="003A3AFC">
        <w:t xml:space="preserve"> que está llevando a cabo el G</w:t>
      </w:r>
      <w:r w:rsidR="004C4359" w:rsidRPr="003A3AFC">
        <w:t xml:space="preserve">rupo de </w:t>
      </w:r>
      <w:r w:rsidR="00EE4DA8" w:rsidRPr="003A3AFC">
        <w:t>Trabajo encargado de</w:t>
      </w:r>
      <w:r w:rsidR="004C4359" w:rsidRPr="003A3AFC">
        <w:t xml:space="preserve"> controles internos,</w:t>
      </w:r>
      <w:r w:rsidR="00EE4DA8" w:rsidRPr="003A3AFC">
        <w:t xml:space="preserve"> cuyo</w:t>
      </w:r>
      <w:r w:rsidR="004C4359" w:rsidRPr="003A3AFC">
        <w:t xml:space="preserve"> objet</w:t>
      </w:r>
      <w:r w:rsidR="00D33A1C" w:rsidRPr="003A3AFC">
        <w:t>iv</w:t>
      </w:r>
      <w:r w:rsidR="004C4359" w:rsidRPr="003A3AFC">
        <w:t>o</w:t>
      </w:r>
      <w:r w:rsidR="00EE4DA8" w:rsidRPr="003A3AFC">
        <w:t xml:space="preserve"> es</w:t>
      </w:r>
      <w:r w:rsidR="004C4359" w:rsidRPr="003A3AFC">
        <w:t xml:space="preserve"> establecer disposiciones y mecanismos de control mejorados </w:t>
      </w:r>
      <w:r w:rsidR="00EE4DA8" w:rsidRPr="003A3AFC">
        <w:t xml:space="preserve">conforme a lo recomendado por </w:t>
      </w:r>
      <w:r w:rsidR="004C4359" w:rsidRPr="003A3AFC">
        <w:t xml:space="preserve">los </w:t>
      </w:r>
      <w:r w:rsidR="00D33A1C" w:rsidRPr="003A3AFC">
        <w:t>Auditores Externos</w:t>
      </w:r>
      <w:r w:rsidR="004C4359" w:rsidRPr="003A3AFC">
        <w:t xml:space="preserve">, la </w:t>
      </w:r>
      <w:r w:rsidR="00D33A1C" w:rsidRPr="003A3AFC">
        <w:t xml:space="preserve">Auditoría Interna </w:t>
      </w:r>
      <w:r w:rsidR="004C4359" w:rsidRPr="003A3AFC">
        <w:t xml:space="preserve">y el </w:t>
      </w:r>
      <w:r w:rsidR="00EE4DA8" w:rsidRPr="003A3AFC">
        <w:t>CAIG</w:t>
      </w:r>
      <w:r w:rsidRPr="003A3AFC">
        <w:t>.</w:t>
      </w:r>
    </w:p>
    <w:p w14:paraId="662444F3" w14:textId="35372B2D" w:rsidR="00FD2CB0" w:rsidRPr="003A3AFC" w:rsidRDefault="00FD2CB0" w:rsidP="006F5060">
      <w:r w:rsidRPr="003A3AFC">
        <w:t>9.2</w:t>
      </w:r>
      <w:r w:rsidRPr="003A3AFC">
        <w:tab/>
      </w:r>
      <w:r w:rsidR="004C4359" w:rsidRPr="003A3AFC">
        <w:t xml:space="preserve">El </w:t>
      </w:r>
      <w:r w:rsidR="00D209C0" w:rsidRPr="003A3AFC">
        <w:t>CAIG</w:t>
      </w:r>
      <w:r w:rsidR="004C4359" w:rsidRPr="003A3AFC">
        <w:t xml:space="preserve"> también tomó nota de la evaluación del Informe del Auditor Externo sobre el seguimiento dado al caso de fraude, </w:t>
      </w:r>
      <w:r w:rsidR="00D33A1C" w:rsidRPr="003A3AFC">
        <w:t>especialmente</w:t>
      </w:r>
      <w:r w:rsidR="004C4359" w:rsidRPr="003A3AFC">
        <w:t xml:space="preserve"> en relación con un informe confidencial, publicado por un investigador externo a principios de 2020 (el denominado "Informe adicional"), en el que se</w:t>
      </w:r>
      <w:r w:rsidR="002F2553" w:rsidRPr="003A3AFC">
        <w:t xml:space="preserve"> examina</w:t>
      </w:r>
      <w:r w:rsidR="00D33A1C" w:rsidRPr="003A3AFC">
        <w:t>n</w:t>
      </w:r>
      <w:r w:rsidR="002F2553" w:rsidRPr="003A3AFC">
        <w:t xml:space="preserve"> toda</w:t>
      </w:r>
      <w:r w:rsidR="00D33A1C" w:rsidRPr="003A3AFC">
        <w:t>s las</w:t>
      </w:r>
      <w:r w:rsidR="004C4359" w:rsidRPr="003A3AFC">
        <w:t xml:space="preserve"> deficiencia</w:t>
      </w:r>
      <w:r w:rsidR="00D33A1C" w:rsidRPr="003A3AFC">
        <w:t>s</w:t>
      </w:r>
      <w:r w:rsidR="004C4359" w:rsidRPr="003A3AFC">
        <w:t xml:space="preserve"> sistémica</w:t>
      </w:r>
      <w:r w:rsidR="00D33A1C" w:rsidRPr="003A3AFC">
        <w:t>s</w:t>
      </w:r>
      <w:r w:rsidR="004C4359" w:rsidRPr="003A3AFC">
        <w:t xml:space="preserve"> o individual</w:t>
      </w:r>
      <w:r w:rsidR="00D33A1C" w:rsidRPr="003A3AFC">
        <w:t>es</w:t>
      </w:r>
      <w:r w:rsidR="004C4359" w:rsidRPr="003A3AFC">
        <w:t xml:space="preserve"> y/o</w:t>
      </w:r>
      <w:r w:rsidR="002F2553" w:rsidRPr="003A3AFC">
        <w:t xml:space="preserve"> </w:t>
      </w:r>
      <w:r w:rsidR="00D33A1C" w:rsidRPr="003A3AFC">
        <w:t xml:space="preserve">las </w:t>
      </w:r>
      <w:r w:rsidR="002F2553" w:rsidRPr="003A3AFC">
        <w:t>negligencia</w:t>
      </w:r>
      <w:r w:rsidR="00D33A1C" w:rsidRPr="003A3AFC">
        <w:t>s</w:t>
      </w:r>
      <w:r w:rsidR="002F2553" w:rsidRPr="003A3AFC">
        <w:t xml:space="preserve"> en el cumplimiento de las responsabilidades </w:t>
      </w:r>
      <w:r w:rsidR="006F5060" w:rsidRPr="003A3AFC">
        <w:t xml:space="preserve">administrativas </w:t>
      </w:r>
      <w:r w:rsidR="002F2553" w:rsidRPr="003A3AFC">
        <w:t xml:space="preserve">de </w:t>
      </w:r>
      <w:r w:rsidR="006F5060" w:rsidRPr="003A3AFC">
        <w:t>supervisión y vigilancia</w:t>
      </w:r>
      <w:r w:rsidR="004C4359" w:rsidRPr="003A3AFC">
        <w:t xml:space="preserve">. </w:t>
      </w:r>
      <w:r w:rsidR="006F5060" w:rsidRPr="003A3AFC">
        <w:t>El</w:t>
      </w:r>
      <w:r w:rsidR="004C4359" w:rsidRPr="003A3AFC">
        <w:t xml:space="preserve"> Comi</w:t>
      </w:r>
      <w:r w:rsidR="006F5060" w:rsidRPr="003A3AFC">
        <w:t>té</w:t>
      </w:r>
      <w:r w:rsidR="004C4359" w:rsidRPr="003A3AFC">
        <w:t xml:space="preserve"> recomienda </w:t>
      </w:r>
      <w:r w:rsidR="006F5060" w:rsidRPr="003A3AFC">
        <w:t>aplicar</w:t>
      </w:r>
      <w:r w:rsidR="004C4359" w:rsidRPr="003A3AFC">
        <w:t xml:space="preserve"> con carácter urgente las recomendaciones del Auditor Externo </w:t>
      </w:r>
      <w:r w:rsidR="006F5060" w:rsidRPr="003A3AFC">
        <w:t>a</w:t>
      </w:r>
      <w:r w:rsidR="004C4359" w:rsidRPr="003A3AFC">
        <w:t xml:space="preserve"> este aspecto.</w:t>
      </w:r>
    </w:p>
    <w:p w14:paraId="1875FD84" w14:textId="0505526F" w:rsidR="00FD2CB0" w:rsidRPr="003A3AFC" w:rsidRDefault="00FD2CB0" w:rsidP="006F5060">
      <w:r w:rsidRPr="003A3AFC">
        <w:t>9.3</w:t>
      </w:r>
      <w:r w:rsidRPr="003A3AFC">
        <w:tab/>
      </w:r>
      <w:r w:rsidR="004C4359" w:rsidRPr="003A3AFC">
        <w:t>El Comité destacó además la necesidad y la importancia no s</w:t>
      </w:r>
      <w:r w:rsidR="000201E9" w:rsidRPr="003A3AFC">
        <w:t>ó</w:t>
      </w:r>
      <w:r w:rsidR="004C4359" w:rsidRPr="003A3AFC">
        <w:t>lo de establecer controles internos, sino también de</w:t>
      </w:r>
      <w:r w:rsidR="006F5060" w:rsidRPr="003A3AFC">
        <w:t xml:space="preserve"> realizar un seguimiento</w:t>
      </w:r>
      <w:r w:rsidR="004C4359" w:rsidRPr="003A3AFC">
        <w:t xml:space="preserve"> continu</w:t>
      </w:r>
      <w:r w:rsidR="006F5060" w:rsidRPr="003A3AFC">
        <w:t>o de</w:t>
      </w:r>
      <w:r w:rsidR="004C4359" w:rsidRPr="003A3AFC">
        <w:t xml:space="preserve"> su </w:t>
      </w:r>
      <w:r w:rsidR="006F5060" w:rsidRPr="003A3AFC">
        <w:t>consolidación</w:t>
      </w:r>
      <w:r w:rsidR="004C4359" w:rsidRPr="003A3AFC">
        <w:t xml:space="preserve"> y aplicación efectiva.</w:t>
      </w:r>
    </w:p>
    <w:p w14:paraId="018B5F43" w14:textId="6B339AD2" w:rsidR="00FD2CB0" w:rsidRPr="003A3AFC" w:rsidRDefault="00FD2CB0" w:rsidP="00BC40DF">
      <w:r w:rsidRPr="003A3AFC">
        <w:t>9.4</w:t>
      </w:r>
      <w:r w:rsidRPr="003A3AFC">
        <w:tab/>
      </w:r>
      <w:r w:rsidR="004C4359" w:rsidRPr="003A3AFC">
        <w:t xml:space="preserve">El Comité tomó nota del </w:t>
      </w:r>
      <w:r w:rsidR="006F5060" w:rsidRPr="003A3AFC">
        <w:t>hondo</w:t>
      </w:r>
      <w:r w:rsidR="004C4359" w:rsidRPr="003A3AFC">
        <w:t xml:space="preserve"> interés que suscitaba</w:t>
      </w:r>
      <w:r w:rsidR="00BC40DF" w:rsidRPr="003A3AFC">
        <w:t xml:space="preserve"> la plena aplicación de las recomendaciones que anteceden </w:t>
      </w:r>
      <w:r w:rsidR="004C4359" w:rsidRPr="003A3AFC">
        <w:t xml:space="preserve">y se comprometió a </w:t>
      </w:r>
      <w:r w:rsidR="00BC40DF" w:rsidRPr="003A3AFC">
        <w:t xml:space="preserve">realizar un seguimiento pormenorizado </w:t>
      </w:r>
      <w:r w:rsidR="004C4359" w:rsidRPr="003A3AFC">
        <w:t xml:space="preserve">del proyecto. </w:t>
      </w:r>
      <w:r w:rsidR="00BC40DF" w:rsidRPr="003A3AFC">
        <w:t>Habida cuenta de que la consolidación</w:t>
      </w:r>
      <w:r w:rsidR="004C4359" w:rsidRPr="003A3AFC">
        <w:t xml:space="preserve"> de los controles </w:t>
      </w:r>
      <w:r w:rsidR="00D33A1C" w:rsidRPr="003A3AFC">
        <w:t>constituye</w:t>
      </w:r>
      <w:r w:rsidR="004C4359" w:rsidRPr="003A3AFC">
        <w:t xml:space="preserve"> un proceso continuo, el </w:t>
      </w:r>
      <w:r w:rsidR="00D209C0" w:rsidRPr="003A3AFC">
        <w:t>CAIG</w:t>
      </w:r>
      <w:r w:rsidR="004C4359" w:rsidRPr="003A3AFC">
        <w:t xml:space="preserve"> alienta a la organización </w:t>
      </w:r>
      <w:r w:rsidR="00D33A1C" w:rsidRPr="003A3AFC">
        <w:t xml:space="preserve">en su conjunto </w:t>
      </w:r>
      <w:r w:rsidR="004C4359" w:rsidRPr="003A3AFC">
        <w:t xml:space="preserve">a que </w:t>
      </w:r>
      <w:r w:rsidR="00D33A1C" w:rsidRPr="003A3AFC">
        <w:t>extraiga</w:t>
      </w:r>
      <w:r w:rsidR="004C4359" w:rsidRPr="003A3AFC">
        <w:t xml:space="preserve"> enseñanzas de este proceso y las </w:t>
      </w:r>
      <w:r w:rsidR="00BC40DF" w:rsidRPr="003A3AFC">
        <w:t>aplique</w:t>
      </w:r>
      <w:r w:rsidR="004C4359" w:rsidRPr="003A3AFC">
        <w:t xml:space="preserve"> en todos los </w:t>
      </w:r>
      <w:r w:rsidR="00D33A1C" w:rsidRPr="003A3AFC">
        <w:t>procedimientos</w:t>
      </w:r>
      <w:r w:rsidR="004C4359" w:rsidRPr="003A3AFC">
        <w:t xml:space="preserve"> institucionales, haciendo valer </w:t>
      </w:r>
      <w:r w:rsidR="00BC40DF" w:rsidRPr="003A3AFC">
        <w:t xml:space="preserve">el sentido de la responsabilidad y </w:t>
      </w:r>
      <w:r w:rsidR="00D33A1C" w:rsidRPr="003A3AFC">
        <w:t xml:space="preserve">la </w:t>
      </w:r>
      <w:r w:rsidR="00BC40DF" w:rsidRPr="003A3AFC">
        <w:t xml:space="preserve">rendición de cuentas </w:t>
      </w:r>
      <w:r w:rsidR="004C4359" w:rsidRPr="003A3AFC">
        <w:t xml:space="preserve">en todas las </w:t>
      </w:r>
      <w:r w:rsidR="00BC40DF" w:rsidRPr="003A3AFC">
        <w:t>unidades</w:t>
      </w:r>
      <w:r w:rsidR="004C4359" w:rsidRPr="003A3AFC">
        <w:t xml:space="preserve"> de la organización.</w:t>
      </w:r>
    </w:p>
    <w:p w14:paraId="5AD24A8E" w14:textId="333DECAA" w:rsidR="00FD2CB0" w:rsidRPr="003A3AFC" w:rsidRDefault="00FD2CB0" w:rsidP="00E24A72">
      <w:pPr>
        <w:pStyle w:val="Heading1"/>
      </w:pPr>
      <w:r w:rsidRPr="003A3AFC">
        <w:t>10</w:t>
      </w:r>
      <w:r w:rsidRPr="003A3AFC">
        <w:tab/>
      </w:r>
      <w:r w:rsidR="00D209C0" w:rsidRPr="003A3AFC">
        <w:t>INFORME DE PWC SOBRE EL EXAMEN DE LA PRESENCIA REGIONAL</w:t>
      </w:r>
    </w:p>
    <w:p w14:paraId="508312C9" w14:textId="565FFC15" w:rsidR="00FD2CB0" w:rsidRPr="003A3AFC" w:rsidRDefault="00FD2CB0" w:rsidP="00E24A72">
      <w:r w:rsidRPr="003A3AFC">
        <w:t>10.1</w:t>
      </w:r>
      <w:r w:rsidRPr="003A3AFC">
        <w:tab/>
      </w:r>
      <w:r w:rsidR="00E24A72" w:rsidRPr="003A3AFC">
        <w:t>En su última reunión, e</w:t>
      </w:r>
      <w:r w:rsidR="00D209C0" w:rsidRPr="003A3AFC">
        <w:t xml:space="preserve">l CAIG recibió una copia del Informe de PWC sobre el examen de la presencia regional de la UIT. </w:t>
      </w:r>
      <w:r w:rsidR="00D33A1C" w:rsidRPr="003A3AFC">
        <w:t xml:space="preserve">Dado </w:t>
      </w:r>
      <w:r w:rsidR="00D209C0" w:rsidRPr="003A3AFC">
        <w:t xml:space="preserve">que la presencia regional </w:t>
      </w:r>
      <w:r w:rsidR="00E24A72" w:rsidRPr="003A3AFC">
        <w:t>figura</w:t>
      </w:r>
      <w:r w:rsidR="00D33A1C" w:rsidRPr="003A3AFC">
        <w:t>ba</w:t>
      </w:r>
      <w:r w:rsidR="00E24A72" w:rsidRPr="003A3AFC">
        <w:t xml:space="preserve"> entre </w:t>
      </w:r>
      <w:r w:rsidR="00D33A1C" w:rsidRPr="003A3AFC">
        <w:t>los elementos que más preocupaban a</w:t>
      </w:r>
      <w:r w:rsidR="00E24A72" w:rsidRPr="003A3AFC">
        <w:t>l Comité</w:t>
      </w:r>
      <w:r w:rsidR="00D209C0" w:rsidRPr="003A3AFC">
        <w:t xml:space="preserve">, el CAIG </w:t>
      </w:r>
      <w:r w:rsidR="00E24A72" w:rsidRPr="003A3AFC">
        <w:t>aguarda</w:t>
      </w:r>
      <w:r w:rsidR="00D209C0" w:rsidRPr="003A3AFC">
        <w:t xml:space="preserve"> con interés la respuesta de la </w:t>
      </w:r>
      <w:r w:rsidR="00E24A72" w:rsidRPr="003A3AFC">
        <w:t>dirección</w:t>
      </w:r>
      <w:r w:rsidR="00D209C0" w:rsidRPr="003A3AFC">
        <w:t xml:space="preserve"> al informe y sus recomendaciones.</w:t>
      </w:r>
    </w:p>
    <w:p w14:paraId="4F748F39" w14:textId="56BF624F" w:rsidR="00FD2CB0" w:rsidRPr="003A3AFC" w:rsidRDefault="00FD2CB0" w:rsidP="00E24A72">
      <w:r w:rsidRPr="003A3AFC">
        <w:t>10.2</w:t>
      </w:r>
      <w:r w:rsidRPr="003A3AFC">
        <w:tab/>
      </w:r>
      <w:r w:rsidR="00D209C0" w:rsidRPr="003A3AFC">
        <w:t xml:space="preserve">Durante la próxima reunión del CAIG se </w:t>
      </w:r>
      <w:r w:rsidR="00E24A72" w:rsidRPr="003A3AFC">
        <w:t>organizará</w:t>
      </w:r>
      <w:r w:rsidR="00D209C0" w:rsidRPr="003A3AFC">
        <w:t xml:space="preserve"> una sesión dedicada a</w:t>
      </w:r>
      <w:r w:rsidR="00E24A72" w:rsidRPr="003A3AFC">
        <w:t xml:space="preserve"> este</w:t>
      </w:r>
      <w:r w:rsidR="00D209C0" w:rsidRPr="003A3AFC">
        <w:t xml:space="preserve"> tema, </w:t>
      </w:r>
      <w:r w:rsidR="00E24A72" w:rsidRPr="003A3AFC">
        <w:t>con el objetivo de</w:t>
      </w:r>
      <w:r w:rsidR="00D209C0" w:rsidRPr="003A3AFC">
        <w:t xml:space="preserve"> que el C</w:t>
      </w:r>
      <w:r w:rsidR="00E24A72" w:rsidRPr="003A3AFC">
        <w:t>omité</w:t>
      </w:r>
      <w:r w:rsidR="00D209C0" w:rsidRPr="003A3AFC">
        <w:t xml:space="preserve"> saque sus propias conclusiones y proporcione asesoramiento</w:t>
      </w:r>
      <w:r w:rsidR="00E24A72" w:rsidRPr="003A3AFC">
        <w:t xml:space="preserve"> adicional</w:t>
      </w:r>
      <w:r w:rsidR="00D209C0" w:rsidRPr="003A3AFC">
        <w:t xml:space="preserve"> al Consejo y a la dirección de la UIT.</w:t>
      </w:r>
    </w:p>
    <w:p w14:paraId="45A74E41" w14:textId="2ECE5DC4" w:rsidR="00FD2CB0" w:rsidRPr="003A3AFC" w:rsidRDefault="00FD2CB0" w:rsidP="00FD2CB0">
      <w:pPr>
        <w:pStyle w:val="Heading1"/>
      </w:pPr>
      <w:r w:rsidRPr="003A3AFC">
        <w:t>11</w:t>
      </w:r>
      <w:r w:rsidRPr="003A3AFC">
        <w:tab/>
      </w:r>
      <w:r w:rsidR="00D209C0" w:rsidRPr="003A3AFC">
        <w:t>GESTIÓN DE RIESGOS</w:t>
      </w:r>
    </w:p>
    <w:p w14:paraId="3E71F791" w14:textId="3D094C56" w:rsidR="00FD2CB0" w:rsidRPr="003A3AFC" w:rsidRDefault="00FD2CB0" w:rsidP="001C2C13">
      <w:r w:rsidRPr="003A3AFC">
        <w:t>11.1</w:t>
      </w:r>
      <w:r w:rsidRPr="003A3AFC">
        <w:tab/>
      </w:r>
      <w:r w:rsidR="00D209C0" w:rsidRPr="003A3AFC">
        <w:t xml:space="preserve">El </w:t>
      </w:r>
      <w:r w:rsidR="001C2C13" w:rsidRPr="003A3AFC">
        <w:t xml:space="preserve">CAIG </w:t>
      </w:r>
      <w:r w:rsidR="00D209C0" w:rsidRPr="003A3AFC">
        <w:t>ha seguido de cerca la evolución de l</w:t>
      </w:r>
      <w:r w:rsidR="001C2C13" w:rsidRPr="003A3AFC">
        <w:t>a</w:t>
      </w:r>
      <w:r w:rsidR="00D209C0" w:rsidRPr="003A3AFC">
        <w:t xml:space="preserve">s </w:t>
      </w:r>
      <w:r w:rsidR="001C2C13" w:rsidRPr="003A3AFC">
        <w:t xml:space="preserve">disposiciones en materia de gestión de riesgos </w:t>
      </w:r>
      <w:r w:rsidR="00D209C0" w:rsidRPr="003A3AFC">
        <w:t>de la UIT</w:t>
      </w:r>
      <w:r w:rsidR="00D33A1C" w:rsidRPr="003A3AFC">
        <w:t>, junto</w:t>
      </w:r>
      <w:r w:rsidR="00D209C0" w:rsidRPr="003A3AFC">
        <w:t xml:space="preserve"> con el Jefe de la División de Estrategia y Planificación. El </w:t>
      </w:r>
      <w:r w:rsidR="001C2C13" w:rsidRPr="003A3AFC">
        <w:t xml:space="preserve">CAIG </w:t>
      </w:r>
      <w:r w:rsidR="00D209C0" w:rsidRPr="003A3AFC">
        <w:t xml:space="preserve">observó los progresos realizados en la aplicación del Plan de </w:t>
      </w:r>
      <w:r w:rsidR="001C2C13" w:rsidRPr="003A3AFC">
        <w:t xml:space="preserve">acción sobre gestión de riesgos </w:t>
      </w:r>
      <w:r w:rsidR="000201E9" w:rsidRPr="003A3AFC">
        <w:t>y encomió a la S</w:t>
      </w:r>
      <w:r w:rsidR="00D209C0" w:rsidRPr="003A3AFC">
        <w:t xml:space="preserve">ecretaría por </w:t>
      </w:r>
      <w:r w:rsidR="001C2C13" w:rsidRPr="003A3AFC">
        <w:t>su</w:t>
      </w:r>
      <w:r w:rsidR="00D209C0" w:rsidRPr="003A3AFC">
        <w:t xml:space="preserve"> labor de </w:t>
      </w:r>
      <w:r w:rsidR="001C2C13" w:rsidRPr="003A3AFC">
        <w:t xml:space="preserve">revisión de la Política de gestión de riesgos y la Declaración sobre los riesgos asumibles </w:t>
      </w:r>
      <w:r w:rsidR="00D209C0" w:rsidRPr="003A3AFC">
        <w:t xml:space="preserve">de la UIT, así como </w:t>
      </w:r>
      <w:r w:rsidR="001C2C13" w:rsidRPr="003A3AFC">
        <w:t>por sus</w:t>
      </w:r>
      <w:r w:rsidR="00D209C0" w:rsidRPr="003A3AFC">
        <w:t xml:space="preserve"> propuestas para reforzar la estructura de </w:t>
      </w:r>
      <w:r w:rsidR="001C2C13" w:rsidRPr="003A3AFC">
        <w:t>gobernanza</w:t>
      </w:r>
      <w:r w:rsidR="00D209C0" w:rsidRPr="003A3AFC">
        <w:t xml:space="preserve"> de</w:t>
      </w:r>
      <w:r w:rsidR="001C2C13" w:rsidRPr="003A3AFC">
        <w:t xml:space="preserve"> los</w:t>
      </w:r>
      <w:r w:rsidR="00D209C0" w:rsidRPr="003A3AFC">
        <w:t xml:space="preserve"> riesgos y crear una </w:t>
      </w:r>
      <w:r w:rsidR="00875815" w:rsidRPr="003A3AFC">
        <w:t xml:space="preserve">función de Riesgos y Control Interno </w:t>
      </w:r>
      <w:r w:rsidR="00FB3DAC" w:rsidRPr="003A3AFC">
        <w:t>en la S</w:t>
      </w:r>
      <w:r w:rsidR="00D209C0" w:rsidRPr="003A3AFC">
        <w:t>ecretaría.</w:t>
      </w:r>
    </w:p>
    <w:p w14:paraId="35335B5B" w14:textId="5BBF37C1" w:rsidR="00FD2CB0" w:rsidRPr="003A3AFC" w:rsidRDefault="00FD2CB0" w:rsidP="004A2958">
      <w:r w:rsidRPr="003A3AFC">
        <w:t>11.2</w:t>
      </w:r>
      <w:r w:rsidRPr="003A3AFC">
        <w:tab/>
      </w:r>
      <w:r w:rsidR="00D209C0" w:rsidRPr="003A3AFC">
        <w:t xml:space="preserve">El CAIG desearía que se </w:t>
      </w:r>
      <w:r w:rsidR="004A2958" w:rsidRPr="003A3AFC">
        <w:t>siguiera avanzado</w:t>
      </w:r>
      <w:r w:rsidR="00D209C0" w:rsidRPr="003A3AFC">
        <w:t xml:space="preserve"> en es</w:t>
      </w:r>
      <w:r w:rsidR="004A2958" w:rsidRPr="003A3AFC">
        <w:t>e sentido</w:t>
      </w:r>
      <w:r w:rsidRPr="003A3AFC">
        <w:t>.</w:t>
      </w:r>
    </w:p>
    <w:p w14:paraId="0E447832" w14:textId="73C06769" w:rsidR="00FD2CB0" w:rsidRPr="003A3AFC" w:rsidRDefault="00FD2CB0" w:rsidP="007F2499">
      <w:pPr>
        <w:pStyle w:val="Heading1"/>
      </w:pPr>
      <w:r w:rsidRPr="003A3AFC">
        <w:lastRenderedPageBreak/>
        <w:t>12</w:t>
      </w:r>
      <w:r w:rsidRPr="003A3AFC">
        <w:tab/>
      </w:r>
      <w:r w:rsidR="00D209C0" w:rsidRPr="003A3AFC">
        <w:t>PROYECTO</w:t>
      </w:r>
      <w:r w:rsidR="003A3104" w:rsidRPr="003A3AFC">
        <w:t xml:space="preserve"> </w:t>
      </w:r>
      <w:bookmarkStart w:id="11" w:name="_Hlk55990343"/>
      <w:r w:rsidR="003A3104" w:rsidRPr="003A3AFC">
        <w:t>EN MATERIA</w:t>
      </w:r>
      <w:r w:rsidR="00D209C0" w:rsidRPr="003A3AFC">
        <w:t xml:space="preserve"> DE DIAGNÓSTICO</w:t>
      </w:r>
      <w:r w:rsidR="003A3104" w:rsidRPr="003A3AFC">
        <w:t xml:space="preserve"> CULTURAL Y </w:t>
      </w:r>
      <w:r w:rsidR="00D209C0" w:rsidRPr="003A3AFC">
        <w:t>DÉFICIT DE COMPETENCIAS</w:t>
      </w:r>
      <w:bookmarkEnd w:id="11"/>
    </w:p>
    <w:p w14:paraId="53B96A7E" w14:textId="726E3D6F" w:rsidR="00D209C0" w:rsidRPr="003A3AFC" w:rsidRDefault="00FD2CB0" w:rsidP="003A3104">
      <w:r w:rsidRPr="003A3AFC">
        <w:t>12.1</w:t>
      </w:r>
      <w:r w:rsidRPr="003A3AFC">
        <w:tab/>
      </w:r>
      <w:r w:rsidR="00D209C0" w:rsidRPr="003A3AFC">
        <w:t>El CAIG recibió informa</w:t>
      </w:r>
      <w:r w:rsidR="007F2499" w:rsidRPr="003A3AFC">
        <w:t>ción</w:t>
      </w:r>
      <w:r w:rsidR="00D209C0" w:rsidRPr="003A3AFC">
        <w:t xml:space="preserve"> sobre el proyecto</w:t>
      </w:r>
      <w:r w:rsidR="003A3104" w:rsidRPr="003A3AFC">
        <w:t xml:space="preserve"> en materia de diagnóstico cultural y déficit de competencias </w:t>
      </w:r>
      <w:r w:rsidR="007F2499" w:rsidRPr="003A3AFC">
        <w:t>que se estaba llevando a cabo en el conjunto de la</w:t>
      </w:r>
      <w:r w:rsidR="00D209C0" w:rsidRPr="003A3AFC">
        <w:t xml:space="preserve"> UIT.</w:t>
      </w:r>
    </w:p>
    <w:p w14:paraId="5BB8C035" w14:textId="421CE38A" w:rsidR="00FD2CB0" w:rsidRPr="003A3AFC" w:rsidRDefault="00FD2CB0" w:rsidP="00B017B0">
      <w:r w:rsidRPr="003A3AFC">
        <w:t>12.2</w:t>
      </w:r>
      <w:r w:rsidRPr="003A3AFC">
        <w:tab/>
      </w:r>
      <w:r w:rsidR="00B017B0" w:rsidRPr="003A3AFC">
        <w:t>En una ocasión anterior, e</w:t>
      </w:r>
      <w:r w:rsidR="00D209C0" w:rsidRPr="003A3AFC">
        <w:t xml:space="preserve">l CAIG </w:t>
      </w:r>
      <w:r w:rsidR="00B017B0" w:rsidRPr="003A3AFC">
        <w:t>había recomendado que la UIT siguiera</w:t>
      </w:r>
      <w:r w:rsidR="00D209C0" w:rsidRPr="003A3AFC">
        <w:t xml:space="preserve"> armonizando </w:t>
      </w:r>
      <w:r w:rsidRPr="003A3AFC">
        <w:t xml:space="preserve">el modelo operacional, la estrategia </w:t>
      </w:r>
      <w:r w:rsidR="00B017B0" w:rsidRPr="003A3AFC">
        <w:t>relativa al personal</w:t>
      </w:r>
      <w:r w:rsidRPr="003A3AFC">
        <w:t xml:space="preserve"> y las esferas prioritarias con la visión estratégica de la Unión</w:t>
      </w:r>
      <w:r w:rsidR="003A3104" w:rsidRPr="003A3AFC">
        <w:t xml:space="preserve"> (véase la Rec</w:t>
      </w:r>
      <w:r w:rsidR="00FB3DAC" w:rsidRPr="003A3AFC">
        <w:t xml:space="preserve">. </w:t>
      </w:r>
      <w:r w:rsidR="003A3104" w:rsidRPr="003A3AFC">
        <w:t>2/2018)</w:t>
      </w:r>
      <w:r w:rsidRPr="003A3AFC">
        <w:t xml:space="preserve">. </w:t>
      </w:r>
      <w:r w:rsidR="004E2104" w:rsidRPr="003A3AFC">
        <w:t xml:space="preserve">De este modo, la UIT contará con una </w:t>
      </w:r>
      <w:r w:rsidRPr="003A3AFC">
        <w:t xml:space="preserve">organización </w:t>
      </w:r>
      <w:r w:rsidR="003A3104" w:rsidRPr="003A3AFC">
        <w:t>apta para sus fines ante</w:t>
      </w:r>
      <w:r w:rsidRPr="003A3AFC">
        <w:t xml:space="preserve"> la rápida digitalización y el avance de la sociedad de la información.</w:t>
      </w:r>
    </w:p>
    <w:p w14:paraId="06C2D78E" w14:textId="001A110E" w:rsidR="00FD2CB0" w:rsidRPr="003A3AFC" w:rsidRDefault="00FD2CB0" w:rsidP="004E2104">
      <w:r w:rsidRPr="003A3AFC">
        <w:t>12.3</w:t>
      </w:r>
      <w:r w:rsidRPr="003A3AFC">
        <w:tab/>
      </w:r>
      <w:r w:rsidR="00D209C0" w:rsidRPr="003A3AFC">
        <w:t xml:space="preserve">El </w:t>
      </w:r>
      <w:r w:rsidR="004E2104" w:rsidRPr="003A3AFC">
        <w:t xml:space="preserve">Comité </w:t>
      </w:r>
      <w:r w:rsidR="00D209C0" w:rsidRPr="003A3AFC">
        <w:t>expresó su interés en el proyecto</w:t>
      </w:r>
      <w:r w:rsidR="004E2104" w:rsidRPr="003A3AFC">
        <w:t>, junto con</w:t>
      </w:r>
      <w:r w:rsidR="00D209C0" w:rsidRPr="003A3AFC">
        <w:t xml:space="preserve"> el deseo de seguir colaborando con la dirección de la UIT </w:t>
      </w:r>
      <w:r w:rsidR="004E2104" w:rsidRPr="003A3AFC">
        <w:t>en</w:t>
      </w:r>
      <w:r w:rsidR="00D209C0" w:rsidRPr="003A3AFC">
        <w:t xml:space="preserve"> la ejecución del </w:t>
      </w:r>
      <w:r w:rsidR="001262B8" w:rsidRPr="003A3AFC">
        <w:t>mismo</w:t>
      </w:r>
      <w:r w:rsidRPr="003A3AFC">
        <w:t>.</w:t>
      </w:r>
    </w:p>
    <w:p w14:paraId="1A268F56" w14:textId="3CEC6D9E" w:rsidR="0090709C" w:rsidRPr="003A3AFC" w:rsidRDefault="0090709C" w:rsidP="0090709C">
      <w:pPr>
        <w:pStyle w:val="Heading1"/>
      </w:pPr>
      <w:r w:rsidRPr="003A3AFC">
        <w:t>13</w:t>
      </w:r>
      <w:r w:rsidRPr="003A3AFC">
        <w:tab/>
        <w:t>FUNCIONAR COMO UNA SOLA UIT</w:t>
      </w:r>
    </w:p>
    <w:p w14:paraId="5350A4C0" w14:textId="6F38B9EB" w:rsidR="00FD2CB0" w:rsidRPr="003A3AFC" w:rsidRDefault="0090709C" w:rsidP="004E2104">
      <w:r w:rsidRPr="003A3AFC">
        <w:t>13.1</w:t>
      </w:r>
      <w:r w:rsidRPr="003A3AFC">
        <w:tab/>
      </w:r>
      <w:r w:rsidR="00D209C0" w:rsidRPr="003A3AFC">
        <w:t xml:space="preserve">En </w:t>
      </w:r>
      <w:r w:rsidR="004E2104" w:rsidRPr="003A3AFC">
        <w:t>e</w:t>
      </w:r>
      <w:r w:rsidR="00D209C0" w:rsidRPr="003A3AFC">
        <w:t>l Plan Estratégico de la UIT</w:t>
      </w:r>
      <w:r w:rsidR="004E2104" w:rsidRPr="003A3AFC">
        <w:t xml:space="preserve"> para 2020-2023 se estipula que </w:t>
      </w:r>
      <w:r w:rsidR="00FB3DAC" w:rsidRPr="003A3AFC">
        <w:t>"</w:t>
      </w:r>
      <w:r w:rsidR="004E2104" w:rsidRPr="003A3AFC">
        <w:t>l</w:t>
      </w:r>
      <w:r w:rsidRPr="003A3AFC">
        <w:t>os Sectores trabajarán con cohesión en la ejecución del Plan Estratégico. La Secretaría apoyará la planificación operacional coordinada para evitar redundancias y duplicaciones y maximizar las sinergias entre los Sectores, las Oficinas y la Secretaría General</w:t>
      </w:r>
      <w:r w:rsidR="00FB3DAC" w:rsidRPr="003A3AFC">
        <w:t>"</w:t>
      </w:r>
      <w:r w:rsidRPr="003A3AFC">
        <w:t>.</w:t>
      </w:r>
    </w:p>
    <w:p w14:paraId="3605BDEF" w14:textId="60CC3C24" w:rsidR="0090709C" w:rsidRPr="003A3AFC" w:rsidRDefault="0090709C" w:rsidP="004E2104">
      <w:r w:rsidRPr="003A3AFC">
        <w:t>13.2</w:t>
      </w:r>
      <w:r w:rsidRPr="003A3AFC">
        <w:tab/>
      </w:r>
      <w:r w:rsidR="004E2104" w:rsidRPr="003A3AFC">
        <w:t xml:space="preserve">Si bien </w:t>
      </w:r>
      <w:r w:rsidR="00D209C0" w:rsidRPr="003A3AFC">
        <w:t xml:space="preserve">reconoce los puntos fuertes de la estructura orgánica prevista en la Constitución y el Convenio de la UIT, </w:t>
      </w:r>
      <w:r w:rsidR="004E2104" w:rsidRPr="003A3AFC">
        <w:t xml:space="preserve">el Comité </w:t>
      </w:r>
      <w:r w:rsidR="00D209C0" w:rsidRPr="003A3AFC">
        <w:t xml:space="preserve">también desea destacar y subrayar la importancia </w:t>
      </w:r>
      <w:r w:rsidR="00FB3DAC" w:rsidRPr="003A3AFC">
        <w:t>de funcionar como una sola UIT</w:t>
      </w:r>
      <w:r w:rsidR="004E2104" w:rsidRPr="003A3AFC">
        <w:t>.</w:t>
      </w:r>
    </w:p>
    <w:p w14:paraId="1675F600" w14:textId="42C9344E" w:rsidR="0090709C" w:rsidRPr="003A3AFC" w:rsidRDefault="0090709C" w:rsidP="004E2104">
      <w:r w:rsidRPr="003A3AFC">
        <w:t>13.3</w:t>
      </w:r>
      <w:r w:rsidRPr="003A3AFC">
        <w:tab/>
      </w:r>
      <w:r w:rsidR="00D209C0" w:rsidRPr="003A3AFC">
        <w:t xml:space="preserve">El </w:t>
      </w:r>
      <w:r w:rsidR="00514EC2" w:rsidRPr="003A3AFC">
        <w:t>CAIG</w:t>
      </w:r>
      <w:r w:rsidR="00D209C0" w:rsidRPr="003A3AFC">
        <w:t xml:space="preserve"> hará un seguimiento del tema, a fin de proporcionar </w:t>
      </w:r>
      <w:r w:rsidR="004E2104" w:rsidRPr="003A3AFC">
        <w:t xml:space="preserve">asesoramiento </w:t>
      </w:r>
      <w:r w:rsidR="003A3104" w:rsidRPr="003A3AFC">
        <w:t>para</w:t>
      </w:r>
      <w:r w:rsidR="00D209C0" w:rsidRPr="003A3AFC">
        <w:t xml:space="preserve"> mejorar los procesos de gestión en ese sentido.</w:t>
      </w:r>
    </w:p>
    <w:p w14:paraId="592BE22C" w14:textId="7D8C0082" w:rsidR="0090709C" w:rsidRPr="003A3AFC" w:rsidRDefault="0090709C" w:rsidP="0090709C">
      <w:pPr>
        <w:pStyle w:val="Heading1"/>
      </w:pPr>
      <w:r w:rsidRPr="003A3AFC">
        <w:t>14</w:t>
      </w:r>
      <w:r w:rsidRPr="003A3AFC">
        <w:tab/>
      </w:r>
      <w:r w:rsidR="00D209C0" w:rsidRPr="003A3AFC">
        <w:t>OFICINA DE ÉTICA</w:t>
      </w:r>
    </w:p>
    <w:p w14:paraId="03908A41" w14:textId="5C5965DB" w:rsidR="0090709C" w:rsidRPr="003A3AFC" w:rsidRDefault="0090709C" w:rsidP="00F62305">
      <w:r w:rsidRPr="003A3AFC">
        <w:t>14.1</w:t>
      </w:r>
      <w:r w:rsidRPr="003A3AFC">
        <w:tab/>
      </w:r>
      <w:r w:rsidR="00D209C0" w:rsidRPr="003A3AFC">
        <w:t xml:space="preserve">El CAIG siguió colaborando con el Oficial de Ética y recibiendo información sobre las actividades de la oficina. El Comité encomió la labor de la oficina y </w:t>
      </w:r>
      <w:r w:rsidR="00F62305" w:rsidRPr="003A3AFC">
        <w:t>observó que,</w:t>
      </w:r>
      <w:r w:rsidR="00D209C0" w:rsidRPr="003A3AFC">
        <w:t xml:space="preserve"> </w:t>
      </w:r>
      <w:r w:rsidR="00FB3DAC" w:rsidRPr="003A3AFC">
        <w:t>entre 2019 y </w:t>
      </w:r>
      <w:r w:rsidR="00F62305" w:rsidRPr="003A3AFC">
        <w:t>2020, se había registrado un</w:t>
      </w:r>
      <w:r w:rsidR="00D209C0" w:rsidRPr="003A3AFC">
        <w:t xml:space="preserve"> aumento del número </w:t>
      </w:r>
      <w:r w:rsidR="00F62305" w:rsidRPr="003A3AFC">
        <w:t xml:space="preserve">tanto </w:t>
      </w:r>
      <w:r w:rsidR="00D209C0" w:rsidRPr="003A3AFC">
        <w:t>de denuncias</w:t>
      </w:r>
      <w:r w:rsidR="00F62305" w:rsidRPr="003A3AFC">
        <w:t xml:space="preserve"> </w:t>
      </w:r>
      <w:r w:rsidR="00D209C0" w:rsidRPr="003A3AFC">
        <w:t xml:space="preserve">como de investigaciones, para las </w:t>
      </w:r>
      <w:r w:rsidR="00F62305" w:rsidRPr="003A3AFC">
        <w:t>que</w:t>
      </w:r>
      <w:r w:rsidR="00D209C0" w:rsidRPr="003A3AFC">
        <w:t xml:space="preserve"> la Oficina de Ética est</w:t>
      </w:r>
      <w:r w:rsidR="00F62305" w:rsidRPr="003A3AFC">
        <w:t>aba</w:t>
      </w:r>
      <w:r w:rsidR="00D209C0" w:rsidRPr="003A3AFC">
        <w:t xml:space="preserve"> realizando un examen preliminar.</w:t>
      </w:r>
    </w:p>
    <w:p w14:paraId="2C151CDE" w14:textId="61F05084" w:rsidR="0090709C" w:rsidRPr="003A3AFC" w:rsidRDefault="0090709C" w:rsidP="00F62305">
      <w:r w:rsidRPr="003A3AFC">
        <w:t>14.2</w:t>
      </w:r>
      <w:r w:rsidRPr="003A3AFC">
        <w:tab/>
      </w:r>
      <w:r w:rsidR="00D209C0" w:rsidRPr="003A3AFC">
        <w:t xml:space="preserve">El CAIG </w:t>
      </w:r>
      <w:r w:rsidR="00F62305" w:rsidRPr="003A3AFC">
        <w:t>aguarda</w:t>
      </w:r>
      <w:r w:rsidR="00D209C0" w:rsidRPr="003A3AFC">
        <w:t xml:space="preserve"> con interés seguir colaborando con la Oficina de Ética en la labor en curso</w:t>
      </w:r>
      <w:r w:rsidR="003A3104" w:rsidRPr="003A3AFC">
        <w:t>,</w:t>
      </w:r>
      <w:r w:rsidR="00D209C0" w:rsidRPr="003A3AFC">
        <w:t xml:space="preserve"> </w:t>
      </w:r>
      <w:r w:rsidR="00F62305" w:rsidRPr="003A3AFC">
        <w:t>a fin de</w:t>
      </w:r>
      <w:r w:rsidR="00D209C0" w:rsidRPr="003A3AFC">
        <w:t xml:space="preserve"> mejorar y armonizar las políticas y</w:t>
      </w:r>
      <w:r w:rsidR="00F62305" w:rsidRPr="003A3AFC">
        <w:t xml:space="preserve"> los</w:t>
      </w:r>
      <w:r w:rsidR="00D209C0" w:rsidRPr="003A3AFC">
        <w:t xml:space="preserve"> procedimientos vigentes.</w:t>
      </w:r>
    </w:p>
    <w:p w14:paraId="35256EDE" w14:textId="6790D56A" w:rsidR="0090709C" w:rsidRPr="003A3AFC" w:rsidRDefault="0090709C" w:rsidP="0090709C">
      <w:pPr>
        <w:pStyle w:val="Heading1"/>
      </w:pPr>
      <w:r w:rsidRPr="003A3AFC">
        <w:t>15</w:t>
      </w:r>
      <w:r w:rsidRPr="003A3AFC">
        <w:tab/>
        <w:t>PROYECTO DE CONSTRUCCIÓN DE LA SEDE DE LA UIT</w:t>
      </w:r>
    </w:p>
    <w:p w14:paraId="52EFAF40" w14:textId="151A5A62" w:rsidR="0090709C" w:rsidRPr="003A3AFC" w:rsidRDefault="0090709C" w:rsidP="00265A17">
      <w:r w:rsidRPr="003A3AFC">
        <w:t>15.1</w:t>
      </w:r>
      <w:r w:rsidRPr="003A3AFC">
        <w:tab/>
      </w:r>
      <w:r w:rsidR="00D209C0" w:rsidRPr="003A3AFC">
        <w:t xml:space="preserve">El CAIG siguió recibiendo periódicamente información del Jefe de </w:t>
      </w:r>
      <w:r w:rsidR="00265A17" w:rsidRPr="003A3AFC">
        <w:t xml:space="preserve">la División de Gestión de Instalaciones y del Proyecto del Edificio </w:t>
      </w:r>
      <w:r w:rsidR="00D209C0" w:rsidRPr="003A3AFC">
        <w:t xml:space="preserve">sobre </w:t>
      </w:r>
      <w:r w:rsidR="00265A17" w:rsidRPr="003A3AFC">
        <w:t xml:space="preserve">el avance y la evolución </w:t>
      </w:r>
      <w:r w:rsidR="00D209C0" w:rsidRPr="003A3AFC">
        <w:t xml:space="preserve">del proyecto de construcción de la </w:t>
      </w:r>
      <w:r w:rsidR="00265A17" w:rsidRPr="003A3AFC">
        <w:t xml:space="preserve">Sede </w:t>
      </w:r>
      <w:r w:rsidR="00D209C0" w:rsidRPr="003A3AFC">
        <w:t>de la UIT.</w:t>
      </w:r>
    </w:p>
    <w:p w14:paraId="50231313" w14:textId="33711C0D" w:rsidR="0090709C" w:rsidRPr="003A3AFC" w:rsidRDefault="0090709C" w:rsidP="00265A17">
      <w:r w:rsidRPr="003A3AFC">
        <w:t>15.2</w:t>
      </w:r>
      <w:r w:rsidRPr="003A3AFC">
        <w:tab/>
      </w:r>
      <w:r w:rsidR="00D209C0" w:rsidRPr="003A3AFC">
        <w:t xml:space="preserve">El </w:t>
      </w:r>
      <w:r w:rsidR="00265A17" w:rsidRPr="003A3AFC">
        <w:t xml:space="preserve">CAIG </w:t>
      </w:r>
      <w:r w:rsidR="00D209C0" w:rsidRPr="003A3AFC">
        <w:t xml:space="preserve">tomó nota de la confianza en el proceso de planificación y destacó la importancia de mantenerse alerta y evaluar </w:t>
      </w:r>
      <w:r w:rsidR="001252CE" w:rsidRPr="003A3AFC">
        <w:t xml:space="preserve">de forma </w:t>
      </w:r>
      <w:r w:rsidR="00265A17" w:rsidRPr="003A3AFC">
        <w:t>constante las repercusiones</w:t>
      </w:r>
      <w:r w:rsidR="00D209C0" w:rsidRPr="003A3AFC">
        <w:t xml:space="preserve"> de la pandemia de COVID-19 y sus consecuencias para el proyecto, ya que </w:t>
      </w:r>
      <w:r w:rsidR="0014043F" w:rsidRPr="003A3AFC">
        <w:t>ciertos</w:t>
      </w:r>
      <w:r w:rsidR="00D209C0" w:rsidRPr="003A3AFC">
        <w:t xml:space="preserve"> </w:t>
      </w:r>
      <w:r w:rsidR="00265A17" w:rsidRPr="003A3AFC">
        <w:t>por</w:t>
      </w:r>
      <w:r w:rsidR="00D209C0" w:rsidRPr="003A3AFC">
        <w:t xml:space="preserve">menores o </w:t>
      </w:r>
      <w:r w:rsidR="0014043F" w:rsidRPr="003A3AFC">
        <w:t>interrogantes</w:t>
      </w:r>
      <w:r w:rsidR="00D209C0" w:rsidRPr="003A3AFC">
        <w:t xml:space="preserve"> podrían </w:t>
      </w:r>
      <w:r w:rsidR="00265A17" w:rsidRPr="003A3AFC">
        <w:t>entrañar un coste</w:t>
      </w:r>
      <w:r w:rsidR="00D209C0" w:rsidRPr="003A3AFC">
        <w:t xml:space="preserve"> sumamente </w:t>
      </w:r>
      <w:r w:rsidR="00265A17" w:rsidRPr="003A3AFC">
        <w:t>elevado</w:t>
      </w:r>
      <w:r w:rsidR="00D209C0" w:rsidRPr="003A3AFC">
        <w:t xml:space="preserve"> para el proyecto.</w:t>
      </w:r>
    </w:p>
    <w:p w14:paraId="2468A2E3" w14:textId="6241B87E" w:rsidR="00D209C0" w:rsidRPr="003A3AFC" w:rsidRDefault="0090709C" w:rsidP="0090709C">
      <w:r w:rsidRPr="003A3AFC">
        <w:lastRenderedPageBreak/>
        <w:t>15.3</w:t>
      </w:r>
      <w:r w:rsidRPr="003A3AFC">
        <w:tab/>
      </w:r>
      <w:r w:rsidR="00D209C0" w:rsidRPr="003A3AFC">
        <w:t>Dada la importancia del proyecto y su complejidad técnica, el CAIG</w:t>
      </w:r>
      <w:r w:rsidR="00265A17" w:rsidRPr="003A3AFC">
        <w:t xml:space="preserve"> aboga por recurrir a</w:t>
      </w:r>
      <w:r w:rsidR="00D209C0" w:rsidRPr="003A3AFC">
        <w:t xml:space="preserve"> expertos técnicos externos en los procesos y mecanismos de la estructura de </w:t>
      </w:r>
      <w:r w:rsidR="00265A17" w:rsidRPr="003A3AFC">
        <w:t>gobernanza</w:t>
      </w:r>
      <w:r w:rsidR="00D209C0" w:rsidRPr="003A3AFC">
        <w:t xml:space="preserve"> del proyecto.</w:t>
      </w:r>
    </w:p>
    <w:p w14:paraId="60A42D50" w14:textId="4EDF6C08" w:rsidR="0090709C" w:rsidRPr="003A3AFC" w:rsidRDefault="0090709C" w:rsidP="00434009">
      <w:r w:rsidRPr="003A3AFC">
        <w:t>15.4</w:t>
      </w:r>
      <w:r w:rsidRPr="003A3AFC">
        <w:tab/>
      </w:r>
      <w:r w:rsidR="00434009" w:rsidRPr="003A3AFC">
        <w:t>El CAIG seguirá supervisando el progreso y ofreciendo asesoría constantemente. El Comité</w:t>
      </w:r>
      <w:r w:rsidR="00D209C0" w:rsidRPr="003A3AFC">
        <w:t xml:space="preserve"> desea reiterar una vez más la necesidad </w:t>
      </w:r>
      <w:r w:rsidR="00434009" w:rsidRPr="003A3AFC">
        <w:t>de</w:t>
      </w:r>
      <w:r w:rsidR="001252CE" w:rsidRPr="003A3AFC">
        <w:t xml:space="preserve"> supervisar y vigilar el proyecto de cerca</w:t>
      </w:r>
      <w:r w:rsidR="00D209C0" w:rsidRPr="003A3AFC">
        <w:t xml:space="preserve">, </w:t>
      </w:r>
      <w:r w:rsidR="001252CE" w:rsidRPr="003A3AFC">
        <w:t>debido a</w:t>
      </w:r>
      <w:r w:rsidR="00D209C0" w:rsidRPr="003A3AFC">
        <w:t xml:space="preserve"> su importancia y</w:t>
      </w:r>
      <w:r w:rsidR="001252CE" w:rsidRPr="003A3AFC">
        <w:t xml:space="preserve"> a</w:t>
      </w:r>
      <w:r w:rsidR="00D209C0" w:rsidRPr="003A3AFC">
        <w:t xml:space="preserve"> </w:t>
      </w:r>
      <w:r w:rsidR="00434009" w:rsidRPr="003A3AFC">
        <w:t xml:space="preserve">los </w:t>
      </w:r>
      <w:r w:rsidR="006264FE" w:rsidRPr="003A3AFC">
        <w:t>elevados</w:t>
      </w:r>
      <w:r w:rsidR="00D209C0" w:rsidRPr="003A3AFC">
        <w:t xml:space="preserve"> riesgos que </w:t>
      </w:r>
      <w:r w:rsidR="00434009" w:rsidRPr="003A3AFC">
        <w:t>conlleva</w:t>
      </w:r>
      <w:r w:rsidRPr="003A3AFC">
        <w:t>.</w:t>
      </w:r>
    </w:p>
    <w:p w14:paraId="47FDD346" w14:textId="10CCDE21" w:rsidR="0090709C" w:rsidRPr="003A3AFC" w:rsidRDefault="0090709C" w:rsidP="0090709C">
      <w:pPr>
        <w:pStyle w:val="Heading1"/>
      </w:pPr>
      <w:r w:rsidRPr="003A3AFC">
        <w:t>16</w:t>
      </w:r>
      <w:r w:rsidRPr="003A3AFC">
        <w:tab/>
      </w:r>
      <w:r w:rsidR="00434009" w:rsidRPr="003A3AFC">
        <w:t xml:space="preserve">ESTADO DE APLICACIÓN </w:t>
      </w:r>
      <w:r w:rsidR="00D209C0" w:rsidRPr="003A3AFC">
        <w:t>DE LAS RECOMENDACIONES DEL CAIG</w:t>
      </w:r>
    </w:p>
    <w:p w14:paraId="7CCE141B" w14:textId="1CD69D2F" w:rsidR="0090709C" w:rsidRPr="003A3AFC" w:rsidRDefault="0090709C" w:rsidP="0090709C">
      <w:r w:rsidRPr="003A3AFC">
        <w:t>16.1</w:t>
      </w:r>
      <w:r w:rsidRPr="003A3AFC">
        <w:tab/>
        <w:t>En consonancia con su práctica habitual, para ayudar al Consejo a seguir las medidas adoptadas en respuesta a las recomendaciones del CAIG, el Comité ha examinado el estado de aplicación de sus recomendaciones anteriores, que se presenta en el Anexo 1.</w:t>
      </w:r>
    </w:p>
    <w:p w14:paraId="7C9053DA" w14:textId="7E609EE5" w:rsidR="0090709C" w:rsidRPr="003A3AFC" w:rsidRDefault="0090709C" w:rsidP="0090709C">
      <w:r w:rsidRPr="003A3AFC">
        <w:t>16.2</w:t>
      </w:r>
      <w:r w:rsidRPr="003A3AFC">
        <w:tab/>
        <w:t xml:space="preserve">Hasta la fecha se ha aplicado el 83% de las recomendaciones del CAIG, mientras que </w:t>
      </w:r>
      <w:r w:rsidR="00434009" w:rsidRPr="003A3AFC">
        <w:t>10</w:t>
      </w:r>
      <w:r w:rsidRPr="003A3AFC">
        <w:t xml:space="preserve"> recomendaciones (17%) están en curso de aplicación en la Secretaría.</w:t>
      </w:r>
    </w:p>
    <w:p w14:paraId="5D0B3507" w14:textId="707B6272" w:rsidR="0090709C" w:rsidRPr="003A3AFC" w:rsidRDefault="0090709C" w:rsidP="0090709C">
      <w:pPr>
        <w:pStyle w:val="Heading1"/>
      </w:pPr>
      <w:r w:rsidRPr="003A3AFC">
        <w:t>17</w:t>
      </w:r>
      <w:r w:rsidRPr="003A3AFC">
        <w:tab/>
        <w:t>OTROS ASUNTOS</w:t>
      </w:r>
    </w:p>
    <w:p w14:paraId="2472B0DA" w14:textId="71C0E03E" w:rsidR="00C2727F" w:rsidRPr="003A3AFC" w:rsidRDefault="00793B62" w:rsidP="00970E44">
      <w:r w:rsidRPr="003A3AFC">
        <w:t>17.1</w:t>
      </w:r>
      <w:r w:rsidR="00970E44" w:rsidRPr="003A3AFC">
        <w:tab/>
        <w:t xml:space="preserve">Los miembros del CAIG desean agradecer a los Estados Miembros, al GTC-RHF, al Secretario General, al Vicesecretario General, a los Directores de las Oficinas y a los funcionarios de la UIT su apoyo, cooperación y actitud positiva en el funcionamiento efectivo del </w:t>
      </w:r>
      <w:r w:rsidR="00970E44" w:rsidRPr="003A3AFC">
        <w:rPr>
          <w:cs/>
        </w:rPr>
        <w:t>‎</w:t>
      </w:r>
      <w:r w:rsidR="00970E44" w:rsidRPr="003A3AFC">
        <w:t>Comité. En particular, el Comité agradece la facilidad de teleconferencia y vídeo y el a</w:t>
      </w:r>
      <w:r w:rsidR="00FA0983" w:rsidRPr="003A3AFC">
        <w:t>poyo proporcionado para sus 26ª</w:t>
      </w:r>
      <w:r w:rsidR="00434009" w:rsidRPr="003A3AFC">
        <w:t xml:space="preserve"> </w:t>
      </w:r>
      <w:r w:rsidR="0090709C" w:rsidRPr="003A3AFC">
        <w:t>y 27ª</w:t>
      </w:r>
      <w:r w:rsidR="00FA0983" w:rsidRPr="003A3AFC">
        <w:t> </w:t>
      </w:r>
      <w:r w:rsidR="00970E44" w:rsidRPr="003A3AFC">
        <w:t>reuni</w:t>
      </w:r>
      <w:r w:rsidR="00434009" w:rsidRPr="003A3AFC">
        <w:t>ones, celebradas en</w:t>
      </w:r>
      <w:r w:rsidR="00970E44" w:rsidRPr="003A3AFC">
        <w:t xml:space="preserve"> junio</w:t>
      </w:r>
      <w:r w:rsidR="0090709C" w:rsidRPr="003A3AFC">
        <w:t xml:space="preserve"> y octubre</w:t>
      </w:r>
      <w:r w:rsidR="00970E44" w:rsidRPr="003A3AFC">
        <w:t xml:space="preserve"> de 2020.</w:t>
      </w:r>
    </w:p>
    <w:p w14:paraId="5EF76C91" w14:textId="5FEB6BB1" w:rsidR="00970E44" w:rsidRPr="003A3AFC" w:rsidRDefault="0090709C" w:rsidP="0090709C">
      <w:r w:rsidRPr="003A3AFC">
        <w:t>17.2</w:t>
      </w:r>
      <w:r w:rsidRPr="003A3AFC">
        <w:tab/>
        <w:t>Los nombres de los miembros del CAIG, sus responsabilidades, su mandato y sus informes están disponibles en</w:t>
      </w:r>
      <w:r w:rsidR="00434009" w:rsidRPr="003A3AFC">
        <w:t xml:space="preserve"> el apartado dedicado al CAIG de</w:t>
      </w:r>
      <w:r w:rsidRPr="003A3AFC">
        <w:t xml:space="preserve"> ‎la página web pública de la UIT: </w:t>
      </w:r>
      <w:hyperlink r:id="rId22" w:history="1">
        <w:r w:rsidRPr="003A3AFC">
          <w:rPr>
            <w:rStyle w:val="Hyperlink"/>
          </w:rPr>
          <w:t>http://www.itu.int/imac</w:t>
        </w:r>
      </w:hyperlink>
      <w:r w:rsidRPr="003A3AFC">
        <w:t>.</w:t>
      </w:r>
    </w:p>
    <w:p w14:paraId="42AC105B" w14:textId="77777777" w:rsidR="0090709C" w:rsidRPr="003A3AFC" w:rsidRDefault="0090709C" w:rsidP="0090709C"/>
    <w:p w14:paraId="30BEB4F8" w14:textId="4640E55E" w:rsidR="0090709C" w:rsidRPr="003A3AFC" w:rsidRDefault="0090709C" w:rsidP="00286B20">
      <w:pPr>
        <w:pStyle w:val="Reasons"/>
        <w:sectPr w:rsidR="0090709C" w:rsidRPr="003A3AFC" w:rsidSect="006710F6">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pPr>
    </w:p>
    <w:p w14:paraId="325214B9" w14:textId="7B9B438C" w:rsidR="00EB55D9" w:rsidRPr="003A3AFC" w:rsidRDefault="00D924ED" w:rsidP="00D924ED">
      <w:pPr>
        <w:pStyle w:val="Annextitle"/>
      </w:pPr>
      <w:r w:rsidRPr="003A3AFC">
        <w:rPr>
          <w:noProof/>
        </w:rPr>
        <w:lastRenderedPageBreak/>
        <mc:AlternateContent>
          <mc:Choice Requires="wps">
            <w:drawing>
              <wp:anchor distT="45720" distB="45720" distL="114300" distR="114300" simplePos="0" relativeHeight="251660288" behindDoc="0" locked="0" layoutInCell="1" allowOverlap="1" wp14:anchorId="2AFD996E" wp14:editId="5E273BD2">
                <wp:simplePos x="0" y="0"/>
                <wp:positionH relativeFrom="column">
                  <wp:posOffset>439365</wp:posOffset>
                </wp:positionH>
                <wp:positionV relativeFrom="page">
                  <wp:posOffset>1256306</wp:posOffset>
                </wp:positionV>
                <wp:extent cx="4683318" cy="226060"/>
                <wp:effectExtent l="0" t="0" r="317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318" cy="226060"/>
                        </a:xfrm>
                        <a:prstGeom prst="rect">
                          <a:avLst/>
                        </a:prstGeom>
                        <a:solidFill>
                          <a:schemeClr val="accent5">
                            <a:lumMod val="20000"/>
                            <a:lumOff val="80000"/>
                          </a:schemeClr>
                        </a:solidFill>
                        <a:ln w="9525">
                          <a:noFill/>
                          <a:miter lim="800000"/>
                          <a:headEnd/>
                          <a:tailEnd/>
                        </a:ln>
                      </wps:spPr>
                      <wps:txbx>
                        <w:txbxContent>
                          <w:p w14:paraId="0105A7D3" w14:textId="3D029A95" w:rsidR="00286B20" w:rsidRPr="00EB55D9" w:rsidRDefault="00286B20" w:rsidP="00EB55D9">
                            <w:pPr>
                              <w:spacing w:before="0"/>
                              <w:rPr>
                                <w:rFonts w:cstheme="minorHAnsi"/>
                                <w:b/>
                                <w:bCs/>
                                <w:color w:val="4A442A" w:themeColor="background2" w:themeShade="40"/>
                                <w:spacing w:val="2"/>
                                <w:szCs w:val="24"/>
                              </w:rPr>
                            </w:pPr>
                            <w:r w:rsidRPr="00EB55D9">
                              <w:rPr>
                                <w:rFonts w:cstheme="minorHAnsi"/>
                                <w:b/>
                                <w:bCs/>
                                <w:color w:val="4A442A" w:themeColor="background2" w:themeShade="40"/>
                                <w:spacing w:val="2"/>
                                <w:szCs w:val="24"/>
                              </w:rPr>
                              <w:t>Tasa de aplicación de las Recomendaciones del CAIG, por año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FD996E" id="_x0000_t202" coordsize="21600,21600" o:spt="202" path="m,l,21600r21600,l21600,xe">
                <v:stroke joinstyle="miter"/>
                <v:path gradientshapeok="t" o:connecttype="rect"/>
              </v:shapetype>
              <v:shape id="Text Box 2" o:spid="_x0000_s1026" type="#_x0000_t202" style="position:absolute;left:0;text-align:left;margin-left:34.6pt;margin-top:98.9pt;width:368.75pt;height:17.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" fillcolor="#daeef3 [664]" stroked="f">
                <v:textbox inset="0,0,0,0">
                  <w:txbxContent>
                    <w:p w14:paraId="0105A7D3" w14:textId="3D029A95" w:rsidR="00286B20" w:rsidRPr="00EB55D9" w:rsidRDefault="00286B20" w:rsidP="00EB55D9">
                      <w:pPr>
                        <w:spacing w:before="0"/>
                        <w:rPr>
                          <w:rFonts w:cstheme="minorHAnsi"/>
                          <w:b/>
                          <w:bCs/>
                          <w:color w:val="4A442A" w:themeColor="background2" w:themeShade="40"/>
                          <w:spacing w:val="2"/>
                          <w:szCs w:val="24"/>
                        </w:rPr>
                      </w:pPr>
                      <w:r w:rsidRPr="00EB55D9">
                        <w:rPr>
                          <w:rFonts w:cstheme="minorHAnsi"/>
                          <w:b/>
                          <w:bCs/>
                          <w:color w:val="4A442A" w:themeColor="background2" w:themeShade="40"/>
                          <w:spacing w:val="2"/>
                          <w:szCs w:val="24"/>
                        </w:rPr>
                        <w:t>Tasa de aplicación de las Recomendaciones del CAIG, por año</w:t>
                      </w:r>
                    </w:p>
                  </w:txbxContent>
                </v:textbox>
                <w10:wrap anchory="page"/>
              </v:shape>
            </w:pict>
          </mc:Fallback>
        </mc:AlternateContent>
      </w:r>
      <w:r w:rsidR="00EB55D9" w:rsidRPr="003A3AFC">
        <w:t>ANEXO 1: ESTADÍSTICAS DE APLICACIÓN DE LAS RECOMENDACIONES DEL CAIG</w:t>
      </w:r>
      <w:bookmarkStart w:id="13" w:name="_GoBack"/>
      <w:bookmarkEnd w:id="13"/>
    </w:p>
    <w:p w14:paraId="2D13F1B8" w14:textId="1EBA9159" w:rsidR="00EB55D9" w:rsidRPr="003A3AFC" w:rsidRDefault="00096B73" w:rsidP="004B7232">
      <w:pPr>
        <w:pStyle w:val="Figure"/>
      </w:pPr>
      <w:r w:rsidRPr="003A3AFC">
        <w:rPr>
          <w:noProof/>
        </w:rPr>
        <mc:AlternateContent>
          <mc:Choice Requires="wps">
            <w:drawing>
              <wp:anchor distT="45720" distB="45720" distL="114300" distR="114300" simplePos="0" relativeHeight="251664384" behindDoc="0" locked="0" layoutInCell="1" allowOverlap="1" wp14:anchorId="712CF20A" wp14:editId="5FEF3983">
                <wp:simplePos x="0" y="0"/>
                <wp:positionH relativeFrom="column">
                  <wp:posOffset>439365</wp:posOffset>
                </wp:positionH>
                <wp:positionV relativeFrom="page">
                  <wp:posOffset>3049325</wp:posOffset>
                </wp:positionV>
                <wp:extent cx="802557" cy="2743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57" cy="274320"/>
                        </a:xfrm>
                        <a:prstGeom prst="rect">
                          <a:avLst/>
                        </a:prstGeom>
                        <a:solidFill>
                          <a:schemeClr val="bg1"/>
                        </a:solidFill>
                        <a:ln w="9525">
                          <a:noFill/>
                          <a:miter lim="800000"/>
                          <a:headEnd/>
                          <a:tailEnd/>
                        </a:ln>
                      </wps:spPr>
                      <wps:txbx>
                        <w:txbxContent>
                          <w:p w14:paraId="78CC3437" w14:textId="51F6E04A" w:rsidR="00286B20" w:rsidRPr="003121E7" w:rsidRDefault="00286B20" w:rsidP="004B7232">
                            <w:pPr>
                              <w:tabs>
                                <w:tab w:val="left" w:pos="3261"/>
                                <w:tab w:val="left" w:pos="4962"/>
                                <w:tab w:val="left" w:pos="6379"/>
                                <w:tab w:val="left" w:pos="8080"/>
                                <w:tab w:val="left" w:pos="9639"/>
                                <w:tab w:val="left" w:pos="11199"/>
                              </w:tabs>
                              <w:spacing w:before="0" w:line="180" w:lineRule="exact"/>
                              <w:rPr>
                                <w:rFonts w:cstheme="minorHAnsi"/>
                                <w:b/>
                                <w:bCs/>
                                <w:color w:val="4A442A" w:themeColor="background2" w:themeShade="40"/>
                                <w:sz w:val="20"/>
                                <w:lang w:val="es-AR"/>
                              </w:rPr>
                            </w:pPr>
                            <w:r w:rsidRPr="003121E7">
                              <w:rPr>
                                <w:rFonts w:cstheme="minorHAnsi"/>
                                <w:b/>
                                <w:bCs/>
                                <w:color w:val="4A442A" w:themeColor="background2" w:themeShade="40"/>
                                <w:sz w:val="20"/>
                                <w:lang w:val="es-AR"/>
                              </w:rPr>
                              <w:t>Aplicada</w:t>
                            </w:r>
                            <w:r>
                              <w:rPr>
                                <w:rFonts w:cstheme="minorHAnsi"/>
                                <w:b/>
                                <w:bCs/>
                                <w:color w:val="4A442A" w:themeColor="background2" w:themeShade="40"/>
                                <w:sz w:val="20"/>
                                <w:lang w:val="es-AR"/>
                              </w:rPr>
                              <w:br/>
                            </w:r>
                            <w:r w:rsidRPr="003121E7">
                              <w:rPr>
                                <w:rFonts w:cstheme="minorHAnsi"/>
                                <w:b/>
                                <w:bCs/>
                                <w:color w:val="4A442A" w:themeColor="background2" w:themeShade="40"/>
                                <w:sz w:val="20"/>
                                <w:lang w:val="es-AR"/>
                              </w:rPr>
                              <w:t>En curso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CF20A" id="_x0000_t202" coordsize="21600,21600" o:spt="202" path="m,l,21600r21600,l21600,xe">
                <v:stroke joinstyle="miter"/>
                <v:path gradientshapeok="t" o:connecttype="rect"/>
              </v:shapetype>
              <v:shape id="_x0000_s1027" type="#_x0000_t202" style="position:absolute;left:0;text-align:left;margin-left:34.6pt;margin-top:240.1pt;width:63.2pt;height:21.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" fillcolor="white [3212]" stroked="f">
                <v:textbox inset="0,0,0,0">
                  <w:txbxContent>
                    <w:p w14:paraId="78CC3437" w14:textId="51F6E04A" w:rsidR="00286B20" w:rsidRPr="003121E7" w:rsidRDefault="00286B20" w:rsidP="004B7232">
                      <w:pPr>
                        <w:tabs>
                          <w:tab w:val="left" w:pos="3261"/>
                          <w:tab w:val="left" w:pos="4962"/>
                          <w:tab w:val="left" w:pos="6379"/>
                          <w:tab w:val="left" w:pos="8080"/>
                          <w:tab w:val="left" w:pos="9639"/>
                          <w:tab w:val="left" w:pos="11199"/>
                        </w:tabs>
                        <w:spacing w:before="0" w:line="180" w:lineRule="exact"/>
                        <w:rPr>
                          <w:rFonts w:cstheme="minorHAnsi"/>
                          <w:b/>
                          <w:bCs/>
                          <w:color w:val="4A442A" w:themeColor="background2" w:themeShade="40"/>
                          <w:sz w:val="20"/>
                          <w:lang w:val="es-AR"/>
                        </w:rPr>
                      </w:pPr>
                      <w:r w:rsidRPr="003121E7">
                        <w:rPr>
                          <w:rFonts w:cstheme="minorHAnsi"/>
                          <w:b/>
                          <w:bCs/>
                          <w:color w:val="4A442A" w:themeColor="background2" w:themeShade="40"/>
                          <w:sz w:val="20"/>
                          <w:lang w:val="es-AR"/>
                        </w:rPr>
                        <w:t>Aplicada</w:t>
                      </w:r>
                      <w:r>
                        <w:rPr>
                          <w:rFonts w:cstheme="minorHAnsi"/>
                          <w:b/>
                          <w:bCs/>
                          <w:color w:val="4A442A" w:themeColor="background2" w:themeShade="40"/>
                          <w:sz w:val="20"/>
                          <w:lang w:val="es-AR"/>
                        </w:rPr>
                        <w:br/>
                      </w:r>
                      <w:r w:rsidRPr="003121E7">
                        <w:rPr>
                          <w:rFonts w:cstheme="minorHAnsi"/>
                          <w:b/>
                          <w:bCs/>
                          <w:color w:val="4A442A" w:themeColor="background2" w:themeShade="40"/>
                          <w:sz w:val="20"/>
                          <w:lang w:val="es-AR"/>
                        </w:rPr>
                        <w:t>En curso</w:t>
                      </w:r>
                    </w:p>
                  </w:txbxContent>
                </v:textbox>
                <w10:wrap anchory="page"/>
              </v:shape>
            </w:pict>
          </mc:Fallback>
        </mc:AlternateContent>
      </w:r>
      <w:r w:rsidR="00B8710B" w:rsidRPr="003A3AFC">
        <w:rPr>
          <w:noProof/>
        </w:rPr>
        <mc:AlternateContent>
          <mc:Choice Requires="wps">
            <w:drawing>
              <wp:anchor distT="45720" distB="45720" distL="114300" distR="114300" simplePos="0" relativeHeight="251666432" behindDoc="0" locked="0" layoutInCell="1" allowOverlap="1" wp14:anchorId="17D2615A" wp14:editId="25C8309E">
                <wp:simplePos x="0" y="0"/>
                <wp:positionH relativeFrom="column">
                  <wp:posOffset>4597344</wp:posOffset>
                </wp:positionH>
                <wp:positionV relativeFrom="paragraph">
                  <wp:posOffset>4323715</wp:posOffset>
                </wp:positionV>
                <wp:extent cx="1353185" cy="182659"/>
                <wp:effectExtent l="0" t="0" r="0"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82659"/>
                        </a:xfrm>
                        <a:prstGeom prst="rect">
                          <a:avLst/>
                        </a:prstGeom>
                        <a:solidFill>
                          <a:schemeClr val="bg1"/>
                        </a:solidFill>
                        <a:ln w="9525">
                          <a:noFill/>
                          <a:miter lim="800000"/>
                          <a:headEnd/>
                          <a:tailEnd/>
                        </a:ln>
                      </wps:spPr>
                      <wps:txbx>
                        <w:txbxContent>
                          <w:p w14:paraId="56B60512" w14:textId="2D148986" w:rsidR="00286B20" w:rsidRPr="004B7232" w:rsidRDefault="00286B20" w:rsidP="004B7232">
                            <w:pPr>
                              <w:tabs>
                                <w:tab w:val="left" w:pos="3261"/>
                                <w:tab w:val="left" w:pos="4962"/>
                                <w:tab w:val="left" w:pos="6379"/>
                                <w:tab w:val="left" w:pos="8080"/>
                                <w:tab w:val="left" w:pos="9639"/>
                                <w:tab w:val="left" w:pos="11199"/>
                              </w:tabs>
                              <w:spacing w:before="0"/>
                              <w:rPr>
                                <w:rFonts w:cstheme="minorHAnsi"/>
                                <w:b/>
                                <w:bCs/>
                                <w:color w:val="4A442A" w:themeColor="background2" w:themeShade="40"/>
                                <w:sz w:val="21"/>
                                <w:szCs w:val="21"/>
                                <w:lang w:val="es-ES"/>
                              </w:rPr>
                            </w:pPr>
                            <w:r w:rsidRPr="004B7232">
                              <w:rPr>
                                <w:rFonts w:cstheme="minorHAnsi"/>
                                <w:b/>
                                <w:bCs/>
                                <w:color w:val="4A442A" w:themeColor="background2" w:themeShade="40"/>
                                <w:sz w:val="21"/>
                                <w:szCs w:val="21"/>
                                <w:lang w:val="es-ES"/>
                              </w:rPr>
                              <w:t>Recomendaciones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2615A" id="_x0000_s1027" type="#_x0000_t202" style="position:absolute;left:0;text-align:left;margin-left:362pt;margin-top:340.45pt;width:106.55pt;height:14.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" fillcolor="white [3212]" stroked="f">
                <v:textbox inset="0,0,0,0">
                  <w:txbxContent>
                    <w:p w14:paraId="56B60512" w14:textId="2D148986" w:rsidR="00286B20" w:rsidRPr="004B7232" w:rsidRDefault="00286B20" w:rsidP="004B7232">
                      <w:pPr>
                        <w:tabs>
                          <w:tab w:val="left" w:pos="3261"/>
                          <w:tab w:val="left" w:pos="4962"/>
                          <w:tab w:val="left" w:pos="6379"/>
                          <w:tab w:val="left" w:pos="8080"/>
                          <w:tab w:val="left" w:pos="9639"/>
                          <w:tab w:val="left" w:pos="11199"/>
                        </w:tabs>
                        <w:spacing w:before="0"/>
                        <w:rPr>
                          <w:rFonts w:cstheme="minorHAnsi"/>
                          <w:b/>
                          <w:bCs/>
                          <w:color w:val="4A442A" w:themeColor="background2" w:themeShade="40"/>
                          <w:sz w:val="21"/>
                          <w:szCs w:val="21"/>
                          <w:lang w:val="es-ES"/>
                        </w:rPr>
                      </w:pPr>
                      <w:r w:rsidRPr="004B7232">
                        <w:rPr>
                          <w:rFonts w:cstheme="minorHAnsi"/>
                          <w:b/>
                          <w:bCs/>
                          <w:color w:val="4A442A" w:themeColor="background2" w:themeShade="40"/>
                          <w:sz w:val="21"/>
                          <w:szCs w:val="21"/>
                          <w:lang w:val="es-ES"/>
                        </w:rPr>
                        <w:t>Recomendaciones</w:t>
                      </w:r>
                    </w:p>
                  </w:txbxContent>
                </v:textbox>
              </v:shape>
            </w:pict>
          </mc:Fallback>
        </mc:AlternateContent>
      </w:r>
      <w:r w:rsidR="00B8710B" w:rsidRPr="003A3AFC">
        <w:rPr>
          <w:noProof/>
        </w:rPr>
        <mc:AlternateContent>
          <mc:Choice Requires="wps">
            <w:drawing>
              <wp:anchor distT="45720" distB="45720" distL="114300" distR="114300" simplePos="0" relativeHeight="251670528" behindDoc="0" locked="0" layoutInCell="1" allowOverlap="1" wp14:anchorId="6FCBBFEE" wp14:editId="51923015">
                <wp:simplePos x="0" y="0"/>
                <wp:positionH relativeFrom="column">
                  <wp:posOffset>-106596</wp:posOffset>
                </wp:positionH>
                <wp:positionV relativeFrom="page">
                  <wp:posOffset>4866792</wp:posOffset>
                </wp:positionV>
                <wp:extent cx="1323340" cy="136960"/>
                <wp:effectExtent l="2857"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23340" cy="136960"/>
                        </a:xfrm>
                        <a:prstGeom prst="rect">
                          <a:avLst/>
                        </a:prstGeom>
                        <a:solidFill>
                          <a:schemeClr val="bg1"/>
                        </a:solidFill>
                        <a:ln w="9525">
                          <a:noFill/>
                          <a:miter lim="800000"/>
                          <a:headEnd/>
                          <a:tailEnd/>
                        </a:ln>
                      </wps:spPr>
                      <wps:txbx>
                        <w:txbxContent>
                          <w:p w14:paraId="1F665FEF" w14:textId="242BC38A" w:rsidR="00286B20" w:rsidRPr="004B7232" w:rsidRDefault="00286B20" w:rsidP="004B7232">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es-AR"/>
                              </w:rPr>
                            </w:pPr>
                            <w:r w:rsidRPr="004B7232">
                              <w:rPr>
                                <w:rFonts w:cstheme="minorHAnsi"/>
                                <w:b/>
                                <w:bCs/>
                                <w:color w:val="4A442A" w:themeColor="background2" w:themeShade="40"/>
                                <w:sz w:val="20"/>
                                <w:lang w:val="es-AR"/>
                              </w:rPr>
                              <w:t>Tasa de aplicación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BBFEE" id="_x0000_s1028" type="#_x0000_t202" style="position:absolute;left:0;text-align:left;margin-left:-8.4pt;margin-top:383.2pt;width:104.2pt;height:10.8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" fillcolor="white [3212]" stroked="f">
                <v:textbox inset="0,0,0,0">
                  <w:txbxContent>
                    <w:p w14:paraId="1F665FEF" w14:textId="242BC38A" w:rsidR="00286B20" w:rsidRPr="004B7232" w:rsidRDefault="00286B20" w:rsidP="004B7232">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es-AR"/>
                        </w:rPr>
                      </w:pPr>
                      <w:r w:rsidRPr="004B7232">
                        <w:rPr>
                          <w:rFonts w:cstheme="minorHAnsi"/>
                          <w:b/>
                          <w:bCs/>
                          <w:color w:val="4A442A" w:themeColor="background2" w:themeShade="40"/>
                          <w:sz w:val="20"/>
                          <w:lang w:val="es-AR"/>
                        </w:rPr>
                        <w:t>Tasa de aplicación</w:t>
                      </w:r>
                    </w:p>
                  </w:txbxContent>
                </v:textbox>
                <w10:wrap anchory="page"/>
              </v:shape>
            </w:pict>
          </mc:Fallback>
        </mc:AlternateContent>
      </w:r>
      <w:r w:rsidR="00B8710B" w:rsidRPr="003A3AFC">
        <w:rPr>
          <w:noProof/>
        </w:rPr>
        <mc:AlternateContent>
          <mc:Choice Requires="wps">
            <w:drawing>
              <wp:anchor distT="45720" distB="45720" distL="114300" distR="114300" simplePos="0" relativeHeight="251669504" behindDoc="0" locked="0" layoutInCell="1" allowOverlap="1" wp14:anchorId="65BC0A94" wp14:editId="2C2CFFA7">
                <wp:simplePos x="0" y="0"/>
                <wp:positionH relativeFrom="column">
                  <wp:posOffset>6450551</wp:posOffset>
                </wp:positionH>
                <wp:positionV relativeFrom="paragraph">
                  <wp:posOffset>4506762</wp:posOffset>
                </wp:positionV>
                <wp:extent cx="672465" cy="159026"/>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59026"/>
                        </a:xfrm>
                        <a:prstGeom prst="rect">
                          <a:avLst/>
                        </a:prstGeom>
                        <a:solidFill>
                          <a:schemeClr val="bg1"/>
                        </a:solidFill>
                        <a:ln w="9525">
                          <a:noFill/>
                          <a:miter lim="800000"/>
                          <a:headEnd/>
                          <a:tailEnd/>
                        </a:ln>
                      </wps:spPr>
                      <wps:txbx>
                        <w:txbxContent>
                          <w:p w14:paraId="4D83133F" w14:textId="6382DEF8" w:rsidR="00286B20" w:rsidRPr="00E864A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fr-CH"/>
                              </w:rPr>
                            </w:pPr>
                            <w:r w:rsidRPr="00EB55D9">
                              <w:rPr>
                                <w:rFonts w:cstheme="minorHAnsi"/>
                                <w:b/>
                                <w:bCs/>
                                <w:color w:val="4A442A" w:themeColor="background2" w:themeShade="40"/>
                                <w:sz w:val="20"/>
                                <w:lang w:val="es-AR"/>
                              </w:rPr>
                              <w:t>Recs.</w:t>
                            </w:r>
                            <w:r>
                              <w:rPr>
                                <w:rFonts w:cstheme="minorHAnsi"/>
                                <w:b/>
                                <w:bCs/>
                                <w:color w:val="4A442A" w:themeColor="background2" w:themeShade="40"/>
                                <w:sz w:val="20"/>
                                <w:lang w:val="es-AR"/>
                              </w:rPr>
                              <w:t xml:space="preserve"> </w:t>
                            </w:r>
                            <w:r>
                              <w:rPr>
                                <w:rFonts w:cstheme="minorHAnsi"/>
                                <w:b/>
                                <w:bCs/>
                                <w:color w:val="4A442A" w:themeColor="background2" w:themeShade="40"/>
                                <w:sz w:val="20"/>
                                <w:lang w:val="fr-CH"/>
                              </w:rPr>
                              <w:t>2018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0A94" id="_x0000_s1029" type="#_x0000_t202" style="position:absolute;left:0;text-align:left;margin-left:507.9pt;margin-top:354.85pt;width:52.95pt;height: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" fillcolor="white [3212]" stroked="f">
                <v:textbox inset="0,0,0,0">
                  <w:txbxContent>
                    <w:p w14:paraId="4D83133F" w14:textId="6382DEF8" w:rsidR="00286B20" w:rsidRPr="00E864A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fr-CH"/>
                        </w:rPr>
                      </w:pPr>
                      <w:proofErr w:type="spellStart"/>
                      <w:r w:rsidRPr="00EB55D9">
                        <w:rPr>
                          <w:rFonts w:cstheme="minorHAnsi"/>
                          <w:b/>
                          <w:bCs/>
                          <w:color w:val="4A442A" w:themeColor="background2" w:themeShade="40"/>
                          <w:sz w:val="20"/>
                          <w:lang w:val="es-AR"/>
                        </w:rPr>
                        <w:t>Recs</w:t>
                      </w:r>
                      <w:proofErr w:type="spellEnd"/>
                      <w:r w:rsidRPr="00EB55D9">
                        <w:rPr>
                          <w:rFonts w:cstheme="minorHAnsi"/>
                          <w:b/>
                          <w:bCs/>
                          <w:color w:val="4A442A" w:themeColor="background2" w:themeShade="40"/>
                          <w:sz w:val="20"/>
                          <w:lang w:val="es-AR"/>
                        </w:rPr>
                        <w:t>.</w:t>
                      </w:r>
                      <w:r>
                        <w:rPr>
                          <w:rFonts w:cstheme="minorHAnsi"/>
                          <w:b/>
                          <w:bCs/>
                          <w:color w:val="4A442A" w:themeColor="background2" w:themeShade="40"/>
                          <w:sz w:val="20"/>
                          <w:lang w:val="es-AR"/>
                        </w:rPr>
                        <w:t xml:space="preserve"> </w:t>
                      </w:r>
                      <w:r>
                        <w:rPr>
                          <w:rFonts w:cstheme="minorHAnsi"/>
                          <w:b/>
                          <w:bCs/>
                          <w:color w:val="4A442A" w:themeColor="background2" w:themeShade="40"/>
                          <w:sz w:val="20"/>
                          <w:lang w:val="fr-CH"/>
                        </w:rPr>
                        <w:t>2018</w:t>
                      </w:r>
                    </w:p>
                  </w:txbxContent>
                </v:textbox>
              </v:shape>
            </w:pict>
          </mc:Fallback>
        </mc:AlternateContent>
      </w:r>
      <w:r w:rsidR="00B8710B" w:rsidRPr="003A3AFC">
        <w:rPr>
          <w:noProof/>
        </w:rPr>
        <mc:AlternateContent>
          <mc:Choice Requires="wps">
            <w:drawing>
              <wp:anchor distT="45720" distB="45720" distL="114300" distR="114300" simplePos="0" relativeHeight="251668480" behindDoc="0" locked="0" layoutInCell="1" allowOverlap="1" wp14:anchorId="57D5C3F9" wp14:editId="70C66474">
                <wp:simplePos x="0" y="0"/>
                <wp:positionH relativeFrom="column">
                  <wp:posOffset>5599761</wp:posOffset>
                </wp:positionH>
                <wp:positionV relativeFrom="paragraph">
                  <wp:posOffset>4506761</wp:posOffset>
                </wp:positionV>
                <wp:extent cx="672465" cy="437321"/>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437321"/>
                        </a:xfrm>
                        <a:prstGeom prst="rect">
                          <a:avLst/>
                        </a:prstGeom>
                        <a:solidFill>
                          <a:schemeClr val="bg1"/>
                        </a:solidFill>
                        <a:ln w="9525">
                          <a:noFill/>
                          <a:miter lim="800000"/>
                          <a:headEnd/>
                          <a:tailEnd/>
                        </a:ln>
                      </wps:spPr>
                      <wps:txbx>
                        <w:txbxContent>
                          <w:p w14:paraId="0E768686" w14:textId="4A9DCBAB" w:rsidR="00286B20" w:rsidRPr="00E864A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fr-CH"/>
                              </w:rPr>
                            </w:pPr>
                            <w:r w:rsidRPr="00EB55D9">
                              <w:rPr>
                                <w:rFonts w:cstheme="minorHAnsi"/>
                                <w:b/>
                                <w:bCs/>
                                <w:color w:val="4A442A" w:themeColor="background2" w:themeShade="40"/>
                                <w:sz w:val="20"/>
                                <w:lang w:val="es-AR"/>
                              </w:rPr>
                              <w:t>Recs.</w:t>
                            </w:r>
                            <w:r>
                              <w:rPr>
                                <w:rFonts w:cstheme="minorHAnsi"/>
                                <w:b/>
                                <w:bCs/>
                                <w:color w:val="4A442A" w:themeColor="background2" w:themeShade="40"/>
                                <w:sz w:val="20"/>
                                <w:lang w:val="es-AR"/>
                              </w:rPr>
                              <w:t xml:space="preserve"> </w:t>
                            </w:r>
                            <w:r w:rsidRPr="00E864A9">
                              <w:rPr>
                                <w:rFonts w:cstheme="minorHAnsi"/>
                                <w:b/>
                                <w:bCs/>
                                <w:color w:val="4A442A" w:themeColor="background2" w:themeShade="40"/>
                                <w:sz w:val="20"/>
                                <w:lang w:val="fr-CH"/>
                              </w:rPr>
                              <w:t>201</w:t>
                            </w:r>
                            <w:r>
                              <w:rPr>
                                <w:rFonts w:cstheme="minorHAnsi"/>
                                <w:b/>
                                <w:bCs/>
                                <w:color w:val="4A442A" w:themeColor="background2" w:themeShade="40"/>
                                <w:sz w:val="20"/>
                                <w:lang w:val="fr-CH"/>
                              </w:rPr>
                              <w:t>5</w:t>
                            </w:r>
                          </w:p>
                          <w:p w14:paraId="741370E8" w14:textId="25ABCB2A" w:rsidR="00286B20" w:rsidRPr="00E864A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E864A9">
                              <w:rPr>
                                <w:rFonts w:cstheme="minorHAnsi"/>
                                <w:b/>
                                <w:bCs/>
                                <w:color w:val="4A442A" w:themeColor="background2" w:themeShade="40"/>
                                <w:sz w:val="20"/>
                                <w:lang w:val="fr-CH"/>
                              </w:rPr>
                              <w:t>201</w:t>
                            </w:r>
                            <w:r>
                              <w:rPr>
                                <w:rFonts w:cstheme="minorHAnsi"/>
                                <w:b/>
                                <w:bCs/>
                                <w:color w:val="4A442A" w:themeColor="background2" w:themeShade="40"/>
                                <w:sz w:val="20"/>
                                <w:lang w:val="fr-CH"/>
                              </w:rPr>
                              <w:t>6</w:t>
                            </w:r>
                          </w:p>
                          <w:p w14:paraId="28DF7742" w14:textId="3C59D7F1" w:rsidR="00286B20" w:rsidRPr="00E864A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fr-CH"/>
                              </w:rPr>
                            </w:pPr>
                            <w:r w:rsidRPr="00EB55D9">
                              <w:rPr>
                                <w:rFonts w:cstheme="minorHAnsi"/>
                                <w:b/>
                                <w:bCs/>
                                <w:color w:val="4A442A" w:themeColor="background2" w:themeShade="40"/>
                                <w:sz w:val="20"/>
                                <w:lang w:val="es-AR"/>
                              </w:rPr>
                              <w:t>Recs.</w:t>
                            </w:r>
                            <w:r>
                              <w:rPr>
                                <w:rFonts w:cstheme="minorHAnsi"/>
                                <w:b/>
                                <w:bCs/>
                                <w:color w:val="4A442A" w:themeColor="background2" w:themeShade="40"/>
                                <w:sz w:val="20"/>
                                <w:lang w:val="es-AR"/>
                              </w:rPr>
                              <w:t xml:space="preserve"> </w:t>
                            </w:r>
                            <w:r w:rsidRPr="00E864A9">
                              <w:rPr>
                                <w:rFonts w:cstheme="minorHAnsi"/>
                                <w:b/>
                                <w:bCs/>
                                <w:color w:val="4A442A" w:themeColor="background2" w:themeShade="40"/>
                                <w:sz w:val="20"/>
                                <w:lang w:val="fr-CH"/>
                              </w:rPr>
                              <w:t>201</w:t>
                            </w:r>
                            <w:r>
                              <w:rPr>
                                <w:rFonts w:cstheme="minorHAnsi"/>
                                <w:b/>
                                <w:bCs/>
                                <w:color w:val="4A442A" w:themeColor="background2" w:themeShade="40"/>
                                <w:sz w:val="20"/>
                                <w:lang w:val="fr-CH"/>
                              </w:rPr>
                              <w:t>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C3F9" id="_x0000_s1030" type="#_x0000_t202" style="position:absolute;left:0;text-align:left;margin-left:440.95pt;margin-top:354.85pt;width:52.95pt;height:34.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" fillcolor="white [3212]" stroked="f">
                <v:textbox inset="0,0,0,0">
                  <w:txbxContent>
                    <w:p w14:paraId="0E768686" w14:textId="4A9DCBAB" w:rsidR="00286B20" w:rsidRPr="00E864A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fr-CH"/>
                        </w:rPr>
                      </w:pPr>
                      <w:proofErr w:type="spellStart"/>
                      <w:r w:rsidRPr="00EB55D9">
                        <w:rPr>
                          <w:rFonts w:cstheme="minorHAnsi"/>
                          <w:b/>
                          <w:bCs/>
                          <w:color w:val="4A442A" w:themeColor="background2" w:themeShade="40"/>
                          <w:sz w:val="20"/>
                          <w:lang w:val="es-AR"/>
                        </w:rPr>
                        <w:t>Recs</w:t>
                      </w:r>
                      <w:proofErr w:type="spellEnd"/>
                      <w:r w:rsidRPr="00EB55D9">
                        <w:rPr>
                          <w:rFonts w:cstheme="minorHAnsi"/>
                          <w:b/>
                          <w:bCs/>
                          <w:color w:val="4A442A" w:themeColor="background2" w:themeShade="40"/>
                          <w:sz w:val="20"/>
                          <w:lang w:val="es-AR"/>
                        </w:rPr>
                        <w:t>.</w:t>
                      </w:r>
                      <w:r>
                        <w:rPr>
                          <w:rFonts w:cstheme="minorHAnsi"/>
                          <w:b/>
                          <w:bCs/>
                          <w:color w:val="4A442A" w:themeColor="background2" w:themeShade="40"/>
                          <w:sz w:val="20"/>
                          <w:lang w:val="es-AR"/>
                        </w:rPr>
                        <w:t xml:space="preserve"> </w:t>
                      </w:r>
                      <w:r w:rsidRPr="00E864A9">
                        <w:rPr>
                          <w:rFonts w:cstheme="minorHAnsi"/>
                          <w:b/>
                          <w:bCs/>
                          <w:color w:val="4A442A" w:themeColor="background2" w:themeShade="40"/>
                          <w:sz w:val="20"/>
                          <w:lang w:val="fr-CH"/>
                        </w:rPr>
                        <w:t>201</w:t>
                      </w:r>
                      <w:r>
                        <w:rPr>
                          <w:rFonts w:cstheme="minorHAnsi"/>
                          <w:b/>
                          <w:bCs/>
                          <w:color w:val="4A442A" w:themeColor="background2" w:themeShade="40"/>
                          <w:sz w:val="20"/>
                          <w:lang w:val="fr-CH"/>
                        </w:rPr>
                        <w:t>5</w:t>
                      </w:r>
                    </w:p>
                    <w:p w14:paraId="741370E8" w14:textId="25ABCB2A" w:rsidR="00286B20" w:rsidRPr="00E864A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E864A9">
                        <w:rPr>
                          <w:rFonts w:cstheme="minorHAnsi"/>
                          <w:b/>
                          <w:bCs/>
                          <w:color w:val="4A442A" w:themeColor="background2" w:themeShade="40"/>
                          <w:sz w:val="20"/>
                          <w:lang w:val="fr-CH"/>
                        </w:rPr>
                        <w:t>201</w:t>
                      </w:r>
                      <w:r>
                        <w:rPr>
                          <w:rFonts w:cstheme="minorHAnsi"/>
                          <w:b/>
                          <w:bCs/>
                          <w:color w:val="4A442A" w:themeColor="background2" w:themeShade="40"/>
                          <w:sz w:val="20"/>
                          <w:lang w:val="fr-CH"/>
                        </w:rPr>
                        <w:t>6</w:t>
                      </w:r>
                    </w:p>
                    <w:p w14:paraId="28DF7742" w14:textId="3C59D7F1" w:rsidR="00286B20" w:rsidRPr="00E864A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fr-CH"/>
                        </w:rPr>
                      </w:pPr>
                      <w:r w:rsidRPr="00EB55D9">
                        <w:rPr>
                          <w:rFonts w:cstheme="minorHAnsi"/>
                          <w:b/>
                          <w:bCs/>
                          <w:color w:val="4A442A" w:themeColor="background2" w:themeShade="40"/>
                          <w:sz w:val="20"/>
                          <w:lang w:val="es-AR"/>
                        </w:rPr>
                        <w:t>Recs.</w:t>
                      </w:r>
                      <w:r>
                        <w:rPr>
                          <w:rFonts w:cstheme="minorHAnsi"/>
                          <w:b/>
                          <w:bCs/>
                          <w:color w:val="4A442A" w:themeColor="background2" w:themeShade="40"/>
                          <w:sz w:val="20"/>
                          <w:lang w:val="es-AR"/>
                        </w:rPr>
                        <w:t xml:space="preserve"> </w:t>
                      </w:r>
                      <w:r w:rsidRPr="00E864A9">
                        <w:rPr>
                          <w:rFonts w:cstheme="minorHAnsi"/>
                          <w:b/>
                          <w:bCs/>
                          <w:color w:val="4A442A" w:themeColor="background2" w:themeShade="40"/>
                          <w:sz w:val="20"/>
                          <w:lang w:val="fr-CH"/>
                        </w:rPr>
                        <w:t>201</w:t>
                      </w:r>
                      <w:r>
                        <w:rPr>
                          <w:rFonts w:cstheme="minorHAnsi"/>
                          <w:b/>
                          <w:bCs/>
                          <w:color w:val="4A442A" w:themeColor="background2" w:themeShade="40"/>
                          <w:sz w:val="20"/>
                          <w:lang w:val="fr-CH"/>
                        </w:rPr>
                        <w:t>7</w:t>
                      </w:r>
                    </w:p>
                  </w:txbxContent>
                </v:textbox>
              </v:shape>
            </w:pict>
          </mc:Fallback>
        </mc:AlternateContent>
      </w:r>
      <w:r w:rsidR="00B8710B" w:rsidRPr="003A3AFC">
        <w:rPr>
          <w:noProof/>
        </w:rPr>
        <mc:AlternateContent>
          <mc:Choice Requires="wps">
            <w:drawing>
              <wp:anchor distT="45720" distB="45720" distL="114300" distR="114300" simplePos="0" relativeHeight="251667456" behindDoc="0" locked="0" layoutInCell="1" allowOverlap="1" wp14:anchorId="36DB69EF" wp14:editId="130A6CAF">
                <wp:simplePos x="0" y="0"/>
                <wp:positionH relativeFrom="column">
                  <wp:posOffset>4760899</wp:posOffset>
                </wp:positionH>
                <wp:positionV relativeFrom="paragraph">
                  <wp:posOffset>4506126</wp:posOffset>
                </wp:positionV>
                <wp:extent cx="657860" cy="549523"/>
                <wp:effectExtent l="0" t="0" r="8890"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49523"/>
                        </a:xfrm>
                        <a:prstGeom prst="rect">
                          <a:avLst/>
                        </a:prstGeom>
                        <a:solidFill>
                          <a:schemeClr val="bg1"/>
                        </a:solidFill>
                        <a:ln w="9525">
                          <a:noFill/>
                          <a:miter lim="800000"/>
                          <a:headEnd/>
                          <a:tailEnd/>
                        </a:ln>
                      </wps:spPr>
                      <wps:txbx>
                        <w:txbxContent>
                          <w:p w14:paraId="2AF7DC30" w14:textId="4CC7AE81" w:rsidR="00286B20" w:rsidRPr="00EB55D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es-AR"/>
                              </w:rPr>
                            </w:pPr>
                            <w:r w:rsidRPr="00EB55D9">
                              <w:rPr>
                                <w:rFonts w:cstheme="minorHAnsi"/>
                                <w:b/>
                                <w:bCs/>
                                <w:color w:val="4A442A" w:themeColor="background2" w:themeShade="40"/>
                                <w:sz w:val="20"/>
                                <w:lang w:val="es-AR"/>
                              </w:rPr>
                              <w:t>Recs.2012</w:t>
                            </w:r>
                          </w:p>
                          <w:p w14:paraId="01C6F987" w14:textId="7A0FBFA6" w:rsidR="00286B20" w:rsidRPr="00EB55D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es-AR"/>
                              </w:rPr>
                            </w:pPr>
                            <w:r w:rsidRPr="00EB55D9">
                              <w:rPr>
                                <w:rFonts w:cstheme="minorHAnsi"/>
                                <w:b/>
                                <w:bCs/>
                                <w:color w:val="4A442A" w:themeColor="background2" w:themeShade="40"/>
                                <w:sz w:val="20"/>
                                <w:lang w:val="es-AR"/>
                              </w:rPr>
                              <w:t>Recs.</w:t>
                            </w:r>
                            <w:r>
                              <w:rPr>
                                <w:rFonts w:cstheme="minorHAnsi"/>
                                <w:b/>
                                <w:bCs/>
                                <w:color w:val="4A442A" w:themeColor="background2" w:themeShade="40"/>
                                <w:sz w:val="20"/>
                                <w:lang w:val="es-AR"/>
                              </w:rPr>
                              <w:t xml:space="preserve"> </w:t>
                            </w:r>
                            <w:r w:rsidRPr="00EB55D9">
                              <w:rPr>
                                <w:rFonts w:cstheme="minorHAnsi"/>
                                <w:b/>
                                <w:bCs/>
                                <w:color w:val="4A442A" w:themeColor="background2" w:themeShade="40"/>
                                <w:sz w:val="20"/>
                                <w:lang w:val="es-AR"/>
                              </w:rPr>
                              <w:t>2013</w:t>
                            </w:r>
                          </w:p>
                          <w:p w14:paraId="495F6C96" w14:textId="74367EE3" w:rsidR="00286B20" w:rsidRPr="00EB55D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es-AR"/>
                              </w:rPr>
                            </w:pPr>
                            <w:r w:rsidRPr="00EB55D9">
                              <w:rPr>
                                <w:rFonts w:cstheme="minorHAnsi"/>
                                <w:b/>
                                <w:bCs/>
                                <w:color w:val="4A442A" w:themeColor="background2" w:themeShade="40"/>
                                <w:sz w:val="20"/>
                                <w:lang w:val="es-AR"/>
                              </w:rPr>
                              <w:t>Recs.</w:t>
                            </w:r>
                            <w:r>
                              <w:rPr>
                                <w:rFonts w:cstheme="minorHAnsi"/>
                                <w:b/>
                                <w:bCs/>
                                <w:color w:val="4A442A" w:themeColor="background2" w:themeShade="40"/>
                                <w:sz w:val="20"/>
                                <w:lang w:val="es-AR"/>
                              </w:rPr>
                              <w:t xml:space="preserve"> </w:t>
                            </w:r>
                            <w:r w:rsidRPr="00EB55D9">
                              <w:rPr>
                                <w:rFonts w:cstheme="minorHAnsi"/>
                                <w:b/>
                                <w:bCs/>
                                <w:color w:val="4A442A" w:themeColor="background2" w:themeShade="40"/>
                                <w:sz w:val="20"/>
                                <w:lang w:val="es-AR"/>
                              </w:rPr>
                              <w:t>2014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B69EF" id="_x0000_s1032" type="#_x0000_t202" style="position:absolute;left:0;text-align:left;margin-left:374.85pt;margin-top:354.8pt;width:51.8pt;height:4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" fillcolor="white [3212]" stroked="f">
                <v:textbox inset="0,0,0,0">
                  <w:txbxContent>
                    <w:p w14:paraId="2AF7DC30" w14:textId="4CC7AE81" w:rsidR="00286B20" w:rsidRPr="00EB55D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es-AR"/>
                        </w:rPr>
                      </w:pPr>
                      <w:r w:rsidRPr="00EB55D9">
                        <w:rPr>
                          <w:rFonts w:cstheme="minorHAnsi"/>
                          <w:b/>
                          <w:bCs/>
                          <w:color w:val="4A442A" w:themeColor="background2" w:themeShade="40"/>
                          <w:sz w:val="20"/>
                          <w:lang w:val="es-AR"/>
                        </w:rPr>
                        <w:t>Recs.2012</w:t>
                      </w:r>
                    </w:p>
                    <w:p w14:paraId="01C6F987" w14:textId="7A0FBFA6" w:rsidR="00286B20" w:rsidRPr="00EB55D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es-AR"/>
                        </w:rPr>
                      </w:pPr>
                      <w:r w:rsidRPr="00EB55D9">
                        <w:rPr>
                          <w:rFonts w:cstheme="minorHAnsi"/>
                          <w:b/>
                          <w:bCs/>
                          <w:color w:val="4A442A" w:themeColor="background2" w:themeShade="40"/>
                          <w:sz w:val="20"/>
                          <w:lang w:val="es-AR"/>
                        </w:rPr>
                        <w:t>Recs.</w:t>
                      </w:r>
                      <w:r>
                        <w:rPr>
                          <w:rFonts w:cstheme="minorHAnsi"/>
                          <w:b/>
                          <w:bCs/>
                          <w:color w:val="4A442A" w:themeColor="background2" w:themeShade="40"/>
                          <w:sz w:val="20"/>
                          <w:lang w:val="es-AR"/>
                        </w:rPr>
                        <w:t xml:space="preserve"> </w:t>
                      </w:r>
                      <w:r w:rsidRPr="00EB55D9">
                        <w:rPr>
                          <w:rFonts w:cstheme="minorHAnsi"/>
                          <w:b/>
                          <w:bCs/>
                          <w:color w:val="4A442A" w:themeColor="background2" w:themeShade="40"/>
                          <w:sz w:val="20"/>
                          <w:lang w:val="es-AR"/>
                        </w:rPr>
                        <w:t>2013</w:t>
                      </w:r>
                    </w:p>
                    <w:p w14:paraId="495F6C96" w14:textId="74367EE3" w:rsidR="00286B20" w:rsidRPr="00EB55D9" w:rsidRDefault="00286B20" w:rsidP="00EB55D9">
                      <w:pPr>
                        <w:tabs>
                          <w:tab w:val="left" w:pos="3261"/>
                          <w:tab w:val="left" w:pos="4962"/>
                          <w:tab w:val="left" w:pos="6379"/>
                          <w:tab w:val="left" w:pos="8080"/>
                          <w:tab w:val="left" w:pos="9639"/>
                          <w:tab w:val="left" w:pos="11199"/>
                        </w:tabs>
                        <w:spacing w:before="0" w:line="220" w:lineRule="exact"/>
                        <w:rPr>
                          <w:rFonts w:cstheme="minorHAnsi"/>
                          <w:b/>
                          <w:bCs/>
                          <w:color w:val="4A442A" w:themeColor="background2" w:themeShade="40"/>
                          <w:sz w:val="20"/>
                          <w:lang w:val="es-AR"/>
                        </w:rPr>
                      </w:pPr>
                      <w:r w:rsidRPr="00EB55D9">
                        <w:rPr>
                          <w:rFonts w:cstheme="minorHAnsi"/>
                          <w:b/>
                          <w:bCs/>
                          <w:color w:val="4A442A" w:themeColor="background2" w:themeShade="40"/>
                          <w:sz w:val="20"/>
                          <w:lang w:val="es-AR"/>
                        </w:rPr>
                        <w:t>Recs.</w:t>
                      </w:r>
                      <w:r>
                        <w:rPr>
                          <w:rFonts w:cstheme="minorHAnsi"/>
                          <w:b/>
                          <w:bCs/>
                          <w:color w:val="4A442A" w:themeColor="background2" w:themeShade="40"/>
                          <w:sz w:val="20"/>
                          <w:lang w:val="es-AR"/>
                        </w:rPr>
                        <w:t xml:space="preserve"> </w:t>
                      </w:r>
                      <w:r w:rsidRPr="00EB55D9">
                        <w:rPr>
                          <w:rFonts w:cstheme="minorHAnsi"/>
                          <w:b/>
                          <w:bCs/>
                          <w:color w:val="4A442A" w:themeColor="background2" w:themeShade="40"/>
                          <w:sz w:val="20"/>
                          <w:lang w:val="es-AR"/>
                        </w:rPr>
                        <w:t>2014</w:t>
                      </w:r>
                    </w:p>
                  </w:txbxContent>
                </v:textbox>
              </v:shape>
            </w:pict>
          </mc:Fallback>
        </mc:AlternateContent>
      </w:r>
      <w:r w:rsidR="00B8710B" w:rsidRPr="003A3AFC">
        <w:rPr>
          <w:noProof/>
        </w:rPr>
        <mc:AlternateContent>
          <mc:Choice Requires="wps">
            <w:drawing>
              <wp:anchor distT="45720" distB="45720" distL="114300" distR="114300" simplePos="0" relativeHeight="251663360" behindDoc="0" locked="0" layoutInCell="1" allowOverlap="1" wp14:anchorId="42333C64" wp14:editId="1E83C14E">
                <wp:simplePos x="0" y="0"/>
                <wp:positionH relativeFrom="column">
                  <wp:posOffset>7746613</wp:posOffset>
                </wp:positionH>
                <wp:positionV relativeFrom="page">
                  <wp:posOffset>2588150</wp:posOffset>
                </wp:positionV>
                <wp:extent cx="675696" cy="254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96" cy="254000"/>
                        </a:xfrm>
                        <a:prstGeom prst="rect">
                          <a:avLst/>
                        </a:prstGeom>
                        <a:solidFill>
                          <a:schemeClr val="bg1"/>
                        </a:solidFill>
                        <a:ln w="9525">
                          <a:noFill/>
                          <a:miter lim="800000"/>
                          <a:headEnd/>
                          <a:tailEnd/>
                        </a:ln>
                      </wps:spPr>
                      <wps:txbx>
                        <w:txbxContent>
                          <w:p w14:paraId="2A16397C" w14:textId="4B037088" w:rsidR="00286B20" w:rsidRPr="003121E7" w:rsidRDefault="00286B20" w:rsidP="004B7232">
                            <w:pPr>
                              <w:tabs>
                                <w:tab w:val="left" w:pos="3261"/>
                                <w:tab w:val="left" w:pos="4962"/>
                                <w:tab w:val="left" w:pos="6379"/>
                                <w:tab w:val="left" w:pos="8080"/>
                                <w:tab w:val="left" w:pos="9639"/>
                                <w:tab w:val="left" w:pos="11199"/>
                              </w:tabs>
                              <w:spacing w:before="0" w:line="180" w:lineRule="exact"/>
                              <w:rPr>
                                <w:rFonts w:cstheme="minorHAnsi"/>
                                <w:b/>
                                <w:bCs/>
                                <w:color w:val="4A442A" w:themeColor="background2" w:themeShade="40"/>
                                <w:sz w:val="19"/>
                                <w:szCs w:val="19"/>
                                <w:lang w:val="es-CL"/>
                              </w:rPr>
                            </w:pPr>
                            <w:r w:rsidRPr="003121E7">
                              <w:rPr>
                                <w:rFonts w:cstheme="minorHAnsi"/>
                                <w:b/>
                                <w:bCs/>
                                <w:color w:val="4A442A" w:themeColor="background2" w:themeShade="40"/>
                                <w:sz w:val="19"/>
                                <w:szCs w:val="19"/>
                                <w:lang w:val="es-CL"/>
                              </w:rPr>
                              <w:t>Aplicada</w:t>
                            </w:r>
                          </w:p>
                          <w:p w14:paraId="31A81188" w14:textId="3EFC59D2" w:rsidR="00286B20" w:rsidRPr="003121E7" w:rsidRDefault="00286B20" w:rsidP="004B7232">
                            <w:pPr>
                              <w:tabs>
                                <w:tab w:val="left" w:pos="3261"/>
                                <w:tab w:val="left" w:pos="4962"/>
                                <w:tab w:val="left" w:pos="6379"/>
                                <w:tab w:val="left" w:pos="8080"/>
                                <w:tab w:val="left" w:pos="9639"/>
                                <w:tab w:val="left" w:pos="11199"/>
                              </w:tabs>
                              <w:spacing w:before="0" w:line="180" w:lineRule="exact"/>
                              <w:rPr>
                                <w:rFonts w:cstheme="minorHAnsi"/>
                                <w:b/>
                                <w:bCs/>
                                <w:color w:val="4A442A" w:themeColor="background2" w:themeShade="40"/>
                                <w:sz w:val="19"/>
                                <w:szCs w:val="19"/>
                                <w:lang w:val="es-CL"/>
                              </w:rPr>
                            </w:pPr>
                            <w:r w:rsidRPr="003121E7">
                              <w:rPr>
                                <w:rFonts w:cstheme="minorHAnsi"/>
                                <w:b/>
                                <w:bCs/>
                                <w:color w:val="4A442A" w:themeColor="background2" w:themeShade="40"/>
                                <w:sz w:val="19"/>
                                <w:szCs w:val="19"/>
                                <w:lang w:val="es-CL"/>
                              </w:rPr>
                              <w:t>En curso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33C64" id="_x0000_s1033" type="#_x0000_t202" style="position:absolute;left:0;text-align:left;margin-left:609.95pt;margin-top:203.8pt;width:53.2pt;height: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" fillcolor="white [3212]" stroked="f">
                <v:textbox inset="0,0,0,0">
                  <w:txbxContent>
                    <w:p w14:paraId="2A16397C" w14:textId="4B037088" w:rsidR="00286B20" w:rsidRPr="003121E7" w:rsidRDefault="00286B20" w:rsidP="004B7232">
                      <w:pPr>
                        <w:tabs>
                          <w:tab w:val="left" w:pos="3261"/>
                          <w:tab w:val="left" w:pos="4962"/>
                          <w:tab w:val="left" w:pos="6379"/>
                          <w:tab w:val="left" w:pos="8080"/>
                          <w:tab w:val="left" w:pos="9639"/>
                          <w:tab w:val="left" w:pos="11199"/>
                        </w:tabs>
                        <w:spacing w:before="0" w:line="180" w:lineRule="exact"/>
                        <w:rPr>
                          <w:rFonts w:cstheme="minorHAnsi"/>
                          <w:b/>
                          <w:bCs/>
                          <w:color w:val="4A442A" w:themeColor="background2" w:themeShade="40"/>
                          <w:sz w:val="19"/>
                          <w:szCs w:val="19"/>
                          <w:lang w:val="es-CL"/>
                        </w:rPr>
                      </w:pPr>
                      <w:r w:rsidRPr="003121E7">
                        <w:rPr>
                          <w:rFonts w:cstheme="minorHAnsi"/>
                          <w:b/>
                          <w:bCs/>
                          <w:color w:val="4A442A" w:themeColor="background2" w:themeShade="40"/>
                          <w:sz w:val="19"/>
                          <w:szCs w:val="19"/>
                          <w:lang w:val="es-CL"/>
                        </w:rPr>
                        <w:t>Aplicada</w:t>
                      </w:r>
                    </w:p>
                    <w:p w14:paraId="31A81188" w14:textId="3EFC59D2" w:rsidR="00286B20" w:rsidRPr="003121E7" w:rsidRDefault="00286B20" w:rsidP="004B7232">
                      <w:pPr>
                        <w:tabs>
                          <w:tab w:val="left" w:pos="3261"/>
                          <w:tab w:val="left" w:pos="4962"/>
                          <w:tab w:val="left" w:pos="6379"/>
                          <w:tab w:val="left" w:pos="8080"/>
                          <w:tab w:val="left" w:pos="9639"/>
                          <w:tab w:val="left" w:pos="11199"/>
                        </w:tabs>
                        <w:spacing w:before="0" w:line="180" w:lineRule="exact"/>
                        <w:rPr>
                          <w:rFonts w:cstheme="minorHAnsi"/>
                          <w:b/>
                          <w:bCs/>
                          <w:color w:val="4A442A" w:themeColor="background2" w:themeShade="40"/>
                          <w:sz w:val="19"/>
                          <w:szCs w:val="19"/>
                          <w:lang w:val="es-CL"/>
                        </w:rPr>
                      </w:pPr>
                      <w:r w:rsidRPr="003121E7">
                        <w:rPr>
                          <w:rFonts w:cstheme="minorHAnsi"/>
                          <w:b/>
                          <w:bCs/>
                          <w:color w:val="4A442A" w:themeColor="background2" w:themeShade="40"/>
                          <w:sz w:val="19"/>
                          <w:szCs w:val="19"/>
                          <w:lang w:val="es-CL"/>
                        </w:rPr>
                        <w:t>En curso</w:t>
                      </w:r>
                    </w:p>
                  </w:txbxContent>
                </v:textbox>
                <w10:wrap anchory="page"/>
              </v:shape>
            </w:pict>
          </mc:Fallback>
        </mc:AlternateContent>
      </w:r>
      <w:r w:rsidR="00B8710B" w:rsidRPr="003A3AFC">
        <w:rPr>
          <w:noProof/>
        </w:rPr>
        <mc:AlternateContent>
          <mc:Choice Requires="wps">
            <w:drawing>
              <wp:anchor distT="45720" distB="45720" distL="114300" distR="114300" simplePos="0" relativeHeight="251662336" behindDoc="0" locked="0" layoutInCell="1" allowOverlap="1" wp14:anchorId="64A88822" wp14:editId="184A534D">
                <wp:simplePos x="0" y="0"/>
                <wp:positionH relativeFrom="column">
                  <wp:posOffset>7194578</wp:posOffset>
                </wp:positionH>
                <wp:positionV relativeFrom="page">
                  <wp:posOffset>3582063</wp:posOffset>
                </wp:positionV>
                <wp:extent cx="1100593" cy="204470"/>
                <wp:effectExtent l="0" t="0" r="444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593" cy="204470"/>
                        </a:xfrm>
                        <a:prstGeom prst="rect">
                          <a:avLst/>
                        </a:prstGeom>
                        <a:solidFill>
                          <a:schemeClr val="accent5">
                            <a:lumMod val="20000"/>
                            <a:lumOff val="80000"/>
                          </a:schemeClr>
                        </a:solidFill>
                        <a:ln w="9525">
                          <a:noFill/>
                          <a:miter lim="800000"/>
                          <a:headEnd/>
                          <a:tailEnd/>
                        </a:ln>
                      </wps:spPr>
                      <wps:txbx>
                        <w:txbxContent>
                          <w:p w14:paraId="2EFBD29F" w14:textId="50E65885" w:rsidR="00286B20" w:rsidRPr="00E864A9" w:rsidRDefault="00286B20" w:rsidP="003121E7">
                            <w:pPr>
                              <w:spacing w:before="0"/>
                              <w:rPr>
                                <w:rFonts w:cstheme="minorHAnsi"/>
                                <w:b/>
                                <w:bCs/>
                                <w:color w:val="4A442A" w:themeColor="background2" w:themeShade="40"/>
                                <w:spacing w:val="2"/>
                                <w:szCs w:val="24"/>
                                <w:lang w:val="fr-CH"/>
                              </w:rPr>
                            </w:pPr>
                            <w:r>
                              <w:rPr>
                                <w:rFonts w:cstheme="minorHAnsi"/>
                                <w:b/>
                                <w:bCs/>
                                <w:color w:val="4A442A" w:themeColor="background2" w:themeShade="40"/>
                                <w:spacing w:val="2"/>
                                <w:szCs w:val="24"/>
                                <w:lang w:val="fr-CH"/>
                              </w:rPr>
                              <w:t xml:space="preserve">Recs. </w:t>
                            </w:r>
                            <w:r w:rsidRPr="00E864A9">
                              <w:rPr>
                                <w:rFonts w:cstheme="minorHAnsi"/>
                                <w:b/>
                                <w:bCs/>
                                <w:color w:val="4A442A" w:themeColor="background2" w:themeShade="40"/>
                                <w:spacing w:val="2"/>
                                <w:szCs w:val="24"/>
                                <w:lang w:val="fr-CH"/>
                              </w:rPr>
                              <w:t>2012-19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88822" id="Text Box 4" o:spid="_x0000_s1034" type="#_x0000_t202" style="position:absolute;left:0;text-align:left;margin-left:566.5pt;margin-top:282.05pt;width:86.65pt;height:16.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" fillcolor="#daeef3 [664]" stroked="f">
                <v:textbox inset="0,0,0,0">
                  <w:txbxContent>
                    <w:p w14:paraId="2EFBD29F" w14:textId="50E65885" w:rsidR="00286B20" w:rsidRPr="00E864A9" w:rsidRDefault="00286B20" w:rsidP="003121E7">
                      <w:pPr>
                        <w:spacing w:before="0"/>
                        <w:rPr>
                          <w:rFonts w:cstheme="minorHAnsi"/>
                          <w:b/>
                          <w:bCs/>
                          <w:color w:val="4A442A" w:themeColor="background2" w:themeShade="40"/>
                          <w:spacing w:val="2"/>
                          <w:szCs w:val="24"/>
                          <w:lang w:val="fr-CH"/>
                        </w:rPr>
                      </w:pPr>
                      <w:proofErr w:type="spellStart"/>
                      <w:r>
                        <w:rPr>
                          <w:rFonts w:cstheme="minorHAnsi"/>
                          <w:b/>
                          <w:bCs/>
                          <w:color w:val="4A442A" w:themeColor="background2" w:themeShade="40"/>
                          <w:spacing w:val="2"/>
                          <w:szCs w:val="24"/>
                          <w:lang w:val="fr-CH"/>
                        </w:rPr>
                        <w:t>Recs</w:t>
                      </w:r>
                      <w:proofErr w:type="spellEnd"/>
                      <w:r>
                        <w:rPr>
                          <w:rFonts w:cstheme="minorHAnsi"/>
                          <w:b/>
                          <w:bCs/>
                          <w:color w:val="4A442A" w:themeColor="background2" w:themeShade="40"/>
                          <w:spacing w:val="2"/>
                          <w:szCs w:val="24"/>
                          <w:lang w:val="fr-CH"/>
                        </w:rPr>
                        <w:t xml:space="preserve">. </w:t>
                      </w:r>
                      <w:r w:rsidRPr="00E864A9">
                        <w:rPr>
                          <w:rFonts w:cstheme="minorHAnsi"/>
                          <w:b/>
                          <w:bCs/>
                          <w:color w:val="4A442A" w:themeColor="background2" w:themeShade="40"/>
                          <w:spacing w:val="2"/>
                          <w:szCs w:val="24"/>
                          <w:lang w:val="fr-CH"/>
                        </w:rPr>
                        <w:t>2012-19</w:t>
                      </w:r>
                    </w:p>
                  </w:txbxContent>
                </v:textbox>
                <w10:wrap anchory="page"/>
              </v:shape>
            </w:pict>
          </mc:Fallback>
        </mc:AlternateContent>
      </w:r>
      <w:r w:rsidR="00B8710B" w:rsidRPr="003A3AFC">
        <w:rPr>
          <w:noProof/>
        </w:rPr>
        <mc:AlternateContent>
          <mc:Choice Requires="wps">
            <w:drawing>
              <wp:anchor distT="45720" distB="45720" distL="114300" distR="114300" simplePos="0" relativeHeight="251661312" behindDoc="0" locked="0" layoutInCell="1" allowOverlap="1" wp14:anchorId="0B72EB1C" wp14:editId="19598E69">
                <wp:simplePos x="0" y="0"/>
                <wp:positionH relativeFrom="column">
                  <wp:posOffset>459243</wp:posOffset>
                </wp:positionH>
                <wp:positionV relativeFrom="page">
                  <wp:posOffset>3582064</wp:posOffset>
                </wp:positionV>
                <wp:extent cx="2837815" cy="204470"/>
                <wp:effectExtent l="0" t="0" r="6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04470"/>
                        </a:xfrm>
                        <a:prstGeom prst="rect">
                          <a:avLst/>
                        </a:prstGeom>
                        <a:solidFill>
                          <a:schemeClr val="accent5">
                            <a:lumMod val="20000"/>
                            <a:lumOff val="80000"/>
                          </a:schemeClr>
                        </a:solidFill>
                        <a:ln w="9525">
                          <a:noFill/>
                          <a:miter lim="800000"/>
                          <a:headEnd/>
                          <a:tailEnd/>
                        </a:ln>
                      </wps:spPr>
                      <wps:txbx>
                        <w:txbxContent>
                          <w:p w14:paraId="607A1392" w14:textId="0B38693A" w:rsidR="00286B20" w:rsidRPr="003121E7" w:rsidRDefault="00286B20" w:rsidP="00EB55D9">
                            <w:pPr>
                              <w:spacing w:before="0"/>
                              <w:rPr>
                                <w:rFonts w:cstheme="minorHAnsi"/>
                                <w:b/>
                                <w:bCs/>
                                <w:color w:val="4A442A" w:themeColor="background2" w:themeShade="40"/>
                                <w:spacing w:val="2"/>
                                <w:szCs w:val="24"/>
                                <w:lang w:val="es-AR"/>
                              </w:rPr>
                            </w:pPr>
                            <w:r w:rsidRPr="003121E7">
                              <w:rPr>
                                <w:rFonts w:cstheme="minorHAnsi"/>
                                <w:b/>
                                <w:bCs/>
                                <w:color w:val="4A442A" w:themeColor="background2" w:themeShade="40"/>
                                <w:spacing w:val="2"/>
                                <w:szCs w:val="24"/>
                                <w:lang w:val="es-AR"/>
                              </w:rPr>
                              <w:t xml:space="preserve">Progreso – </w:t>
                            </w:r>
                            <w:r w:rsidR="00434009" w:rsidRPr="003121E7">
                              <w:rPr>
                                <w:rFonts w:cstheme="minorHAnsi"/>
                                <w:b/>
                                <w:bCs/>
                                <w:color w:val="4A442A" w:themeColor="background2" w:themeShade="40"/>
                                <w:spacing w:val="2"/>
                                <w:szCs w:val="24"/>
                                <w:lang w:val="es-AR"/>
                              </w:rPr>
                              <w:t xml:space="preserve">Tasa </w:t>
                            </w:r>
                            <w:r w:rsidRPr="003121E7">
                              <w:rPr>
                                <w:rFonts w:cstheme="minorHAnsi"/>
                                <w:b/>
                                <w:bCs/>
                                <w:color w:val="4A442A" w:themeColor="background2" w:themeShade="40"/>
                                <w:spacing w:val="2"/>
                                <w:szCs w:val="24"/>
                                <w:lang w:val="es-AR"/>
                              </w:rPr>
                              <w:t>de aplicación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2EB1C" id="Text Box 3" o:spid="_x0000_s1035" type="#_x0000_t202" style="position:absolute;left:0;text-align:left;margin-left:36.15pt;margin-top:282.05pt;width:223.45pt;height:1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" fillcolor="#daeef3 [664]" stroked="f">
                <v:textbox inset="0,0,0,0">
                  <w:txbxContent>
                    <w:p w14:paraId="607A1392" w14:textId="0B38693A" w:rsidR="00286B20" w:rsidRPr="003121E7" w:rsidRDefault="00286B20" w:rsidP="00EB55D9">
                      <w:pPr>
                        <w:spacing w:before="0"/>
                        <w:rPr>
                          <w:rFonts w:cstheme="minorHAnsi"/>
                          <w:b/>
                          <w:bCs/>
                          <w:color w:val="4A442A" w:themeColor="background2" w:themeShade="40"/>
                          <w:spacing w:val="2"/>
                          <w:szCs w:val="24"/>
                          <w:lang w:val="es-AR"/>
                        </w:rPr>
                      </w:pPr>
                      <w:r w:rsidRPr="003121E7">
                        <w:rPr>
                          <w:rFonts w:cstheme="minorHAnsi"/>
                          <w:b/>
                          <w:bCs/>
                          <w:color w:val="4A442A" w:themeColor="background2" w:themeShade="40"/>
                          <w:spacing w:val="2"/>
                          <w:szCs w:val="24"/>
                          <w:lang w:val="es-AR"/>
                        </w:rPr>
                        <w:t xml:space="preserve">Progreso – </w:t>
                      </w:r>
                      <w:r w:rsidR="00434009" w:rsidRPr="003121E7">
                        <w:rPr>
                          <w:rFonts w:cstheme="minorHAnsi"/>
                          <w:b/>
                          <w:bCs/>
                          <w:color w:val="4A442A" w:themeColor="background2" w:themeShade="40"/>
                          <w:spacing w:val="2"/>
                          <w:szCs w:val="24"/>
                          <w:lang w:val="es-AR"/>
                        </w:rPr>
                        <w:t xml:space="preserve">Tasa </w:t>
                      </w:r>
                      <w:r w:rsidRPr="003121E7">
                        <w:rPr>
                          <w:rFonts w:cstheme="minorHAnsi"/>
                          <w:b/>
                          <w:bCs/>
                          <w:color w:val="4A442A" w:themeColor="background2" w:themeShade="40"/>
                          <w:spacing w:val="2"/>
                          <w:szCs w:val="24"/>
                          <w:lang w:val="es-AR"/>
                        </w:rPr>
                        <w:t>de aplicación</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86912" behindDoc="0" locked="0" layoutInCell="1" allowOverlap="1" wp14:anchorId="1BDECE20" wp14:editId="096EE812">
                <wp:simplePos x="0" y="0"/>
                <wp:positionH relativeFrom="column">
                  <wp:posOffset>6522720</wp:posOffset>
                </wp:positionH>
                <wp:positionV relativeFrom="page">
                  <wp:posOffset>2878427</wp:posOffset>
                </wp:positionV>
                <wp:extent cx="672465" cy="167640"/>
                <wp:effectExtent l="0" t="0" r="0" b="38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640"/>
                        </a:xfrm>
                        <a:prstGeom prst="rect">
                          <a:avLst/>
                        </a:prstGeom>
                        <a:solidFill>
                          <a:schemeClr val="bg1"/>
                        </a:solidFill>
                        <a:ln w="9525">
                          <a:noFill/>
                          <a:miter lim="800000"/>
                          <a:headEnd/>
                          <a:tailEnd/>
                        </a:ln>
                      </wps:spPr>
                      <wps:txbx>
                        <w:txbxContent>
                          <w:p w14:paraId="1E1D1716" w14:textId="77777777"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ECE20" id="_x0000_s1036" type="#_x0000_t202" style="position:absolute;left:0;text-align:left;margin-left:513.6pt;margin-top:226.65pt;width:52.95pt;height:13.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" fillcolor="white [3212]" stroked="f">
                <v:textbox inset="0,0,0,0">
                  <w:txbxContent>
                    <w:p w14:paraId="1E1D1716" w14:textId="77777777"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9</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88960" behindDoc="0" locked="0" layoutInCell="1" allowOverlap="1" wp14:anchorId="1AA066D0" wp14:editId="6E0C8191">
                <wp:simplePos x="0" y="0"/>
                <wp:positionH relativeFrom="column">
                  <wp:posOffset>5785485</wp:posOffset>
                </wp:positionH>
                <wp:positionV relativeFrom="page">
                  <wp:posOffset>2873044</wp:posOffset>
                </wp:positionV>
                <wp:extent cx="672465" cy="167640"/>
                <wp:effectExtent l="0" t="0" r="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640"/>
                        </a:xfrm>
                        <a:prstGeom prst="rect">
                          <a:avLst/>
                        </a:prstGeom>
                        <a:solidFill>
                          <a:schemeClr val="bg1"/>
                        </a:solidFill>
                        <a:ln w="9525">
                          <a:noFill/>
                          <a:miter lim="800000"/>
                          <a:headEnd/>
                          <a:tailEnd/>
                        </a:ln>
                      </wps:spPr>
                      <wps:txbx>
                        <w:txbxContent>
                          <w:p w14:paraId="74CF688B" w14:textId="77777777"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066D0" id="_x0000_s1037" type="#_x0000_t202" style="position:absolute;left:0;text-align:left;margin-left:455.55pt;margin-top:226.2pt;width:52.95pt;height:13.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" fillcolor="white [3212]" stroked="f">
                <v:textbox inset="0,0,0,0">
                  <w:txbxContent>
                    <w:p w14:paraId="74CF688B" w14:textId="77777777"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8</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91008" behindDoc="0" locked="0" layoutInCell="1" allowOverlap="1" wp14:anchorId="5C43216D" wp14:editId="65E14491">
                <wp:simplePos x="0" y="0"/>
                <wp:positionH relativeFrom="column">
                  <wp:posOffset>5053330</wp:posOffset>
                </wp:positionH>
                <wp:positionV relativeFrom="page">
                  <wp:posOffset>2866390</wp:posOffset>
                </wp:positionV>
                <wp:extent cx="672999" cy="168250"/>
                <wp:effectExtent l="0" t="0" r="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68250"/>
                        </a:xfrm>
                        <a:prstGeom prst="rect">
                          <a:avLst/>
                        </a:prstGeom>
                        <a:solidFill>
                          <a:schemeClr val="bg1"/>
                        </a:solidFill>
                        <a:ln w="9525">
                          <a:noFill/>
                          <a:miter lim="800000"/>
                          <a:headEnd/>
                          <a:tailEnd/>
                        </a:ln>
                      </wps:spPr>
                      <wps:txbx>
                        <w:txbxContent>
                          <w:p w14:paraId="44AA3FC4" w14:textId="132464F9"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3216D" id="_x0000_s1038" type="#_x0000_t202" style="position:absolute;left:0;text-align:left;margin-left:397.9pt;margin-top:225.7pt;width:53pt;height:13.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" fillcolor="white [3212]" stroked="f">
                <v:textbox inset="0,0,0,0">
                  <w:txbxContent>
                    <w:p w14:paraId="44AA3FC4" w14:textId="132464F9"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7</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97152" behindDoc="0" locked="0" layoutInCell="1" allowOverlap="1" wp14:anchorId="0CA8DA0A" wp14:editId="2C87278E">
                <wp:simplePos x="0" y="0"/>
                <wp:positionH relativeFrom="column">
                  <wp:posOffset>4321175</wp:posOffset>
                </wp:positionH>
                <wp:positionV relativeFrom="page">
                  <wp:posOffset>2881299</wp:posOffset>
                </wp:positionV>
                <wp:extent cx="672465" cy="167640"/>
                <wp:effectExtent l="0" t="0" r="0" b="38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640"/>
                        </a:xfrm>
                        <a:prstGeom prst="rect">
                          <a:avLst/>
                        </a:prstGeom>
                        <a:solidFill>
                          <a:schemeClr val="bg1"/>
                        </a:solidFill>
                        <a:ln w="9525">
                          <a:noFill/>
                          <a:miter lim="800000"/>
                          <a:headEnd/>
                          <a:tailEnd/>
                        </a:ln>
                      </wps:spPr>
                      <wps:txbx>
                        <w:txbxContent>
                          <w:p w14:paraId="668BBA00" w14:textId="635B316F"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DA0A" id="_x0000_s1039" type="#_x0000_t202" style="position:absolute;left:0;text-align:left;margin-left:340.25pt;margin-top:226.85pt;width:52.95pt;height:13.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" fillcolor="white [3212]" stroked="f">
                <v:textbox inset="0,0,0,0">
                  <w:txbxContent>
                    <w:p w14:paraId="668BBA00" w14:textId="635B316F"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6</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99200" behindDoc="0" locked="0" layoutInCell="1" allowOverlap="1" wp14:anchorId="1FAAA904" wp14:editId="54FD0AA1">
                <wp:simplePos x="0" y="0"/>
                <wp:positionH relativeFrom="column">
                  <wp:posOffset>3583305</wp:posOffset>
                </wp:positionH>
                <wp:positionV relativeFrom="page">
                  <wp:posOffset>2874341</wp:posOffset>
                </wp:positionV>
                <wp:extent cx="672999" cy="168250"/>
                <wp:effectExtent l="0" t="0" r="0" b="381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68250"/>
                        </a:xfrm>
                        <a:prstGeom prst="rect">
                          <a:avLst/>
                        </a:prstGeom>
                        <a:solidFill>
                          <a:schemeClr val="bg1"/>
                        </a:solidFill>
                        <a:ln w="9525">
                          <a:noFill/>
                          <a:miter lim="800000"/>
                          <a:headEnd/>
                          <a:tailEnd/>
                        </a:ln>
                      </wps:spPr>
                      <wps:txbx>
                        <w:txbxContent>
                          <w:p w14:paraId="547B6FAA" w14:textId="24C7713E"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AA904" id="_x0000_s1040" type="#_x0000_t202" style="position:absolute;left:0;text-align:left;margin-left:282.15pt;margin-top:226.35pt;width:53pt;height:1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" fillcolor="white [3212]" stroked="f">
                <v:textbox inset="0,0,0,0">
                  <w:txbxContent>
                    <w:p w14:paraId="547B6FAA" w14:textId="24C7713E"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5</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701248" behindDoc="0" locked="0" layoutInCell="1" allowOverlap="1" wp14:anchorId="219745DD" wp14:editId="1136A34F">
                <wp:simplePos x="0" y="0"/>
                <wp:positionH relativeFrom="column">
                  <wp:posOffset>2829560</wp:posOffset>
                </wp:positionH>
                <wp:positionV relativeFrom="page">
                  <wp:posOffset>2880305</wp:posOffset>
                </wp:positionV>
                <wp:extent cx="672999" cy="168250"/>
                <wp:effectExtent l="0" t="0" r="0" b="381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68250"/>
                        </a:xfrm>
                        <a:prstGeom prst="rect">
                          <a:avLst/>
                        </a:prstGeom>
                        <a:solidFill>
                          <a:schemeClr val="bg1"/>
                        </a:solidFill>
                        <a:ln w="9525">
                          <a:noFill/>
                          <a:miter lim="800000"/>
                          <a:headEnd/>
                          <a:tailEnd/>
                        </a:ln>
                      </wps:spPr>
                      <wps:txbx>
                        <w:txbxContent>
                          <w:p w14:paraId="15936048" w14:textId="0C7B1B81"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745DD" id="_x0000_s1041" type="#_x0000_t202" style="position:absolute;left:0;text-align:left;margin-left:222.8pt;margin-top:226.8pt;width:53pt;height:13.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" fillcolor="white [3212]" stroked="f">
                <v:textbox inset="0,0,0,0">
                  <w:txbxContent>
                    <w:p w14:paraId="15936048" w14:textId="0C7B1B81"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4</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95104" behindDoc="0" locked="0" layoutInCell="1" allowOverlap="1" wp14:anchorId="0F36E208" wp14:editId="3C331FA4">
                <wp:simplePos x="0" y="0"/>
                <wp:positionH relativeFrom="column">
                  <wp:posOffset>2091055</wp:posOffset>
                </wp:positionH>
                <wp:positionV relativeFrom="page">
                  <wp:posOffset>2881768</wp:posOffset>
                </wp:positionV>
                <wp:extent cx="673200" cy="169200"/>
                <wp:effectExtent l="0" t="0" r="0" b="25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00" cy="169200"/>
                        </a:xfrm>
                        <a:prstGeom prst="rect">
                          <a:avLst/>
                        </a:prstGeom>
                        <a:solidFill>
                          <a:schemeClr val="bg1"/>
                        </a:solidFill>
                        <a:ln w="9525">
                          <a:noFill/>
                          <a:miter lim="800000"/>
                          <a:headEnd/>
                          <a:tailEnd/>
                        </a:ln>
                      </wps:spPr>
                      <wps:txbx>
                        <w:txbxContent>
                          <w:p w14:paraId="0B53B797" w14:textId="5B2EBA20"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6E208" id="_x0000_s1042" type="#_x0000_t202" style="position:absolute;left:0;text-align:left;margin-left:164.65pt;margin-top:226.9pt;width:53pt;height:13.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" fillcolor="white [3212]" stroked="f">
                <v:textbox inset="0,0,0,0">
                  <w:txbxContent>
                    <w:p w14:paraId="0B53B797" w14:textId="5B2EBA20"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3</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93056" behindDoc="0" locked="0" layoutInCell="1" allowOverlap="1" wp14:anchorId="28E4F086" wp14:editId="4800E33A">
                <wp:simplePos x="0" y="0"/>
                <wp:positionH relativeFrom="column">
                  <wp:posOffset>1359176</wp:posOffset>
                </wp:positionH>
                <wp:positionV relativeFrom="page">
                  <wp:posOffset>2880332</wp:posOffset>
                </wp:positionV>
                <wp:extent cx="672465" cy="167640"/>
                <wp:effectExtent l="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640"/>
                        </a:xfrm>
                        <a:prstGeom prst="rect">
                          <a:avLst/>
                        </a:prstGeom>
                        <a:solidFill>
                          <a:schemeClr val="bg1"/>
                        </a:solidFill>
                        <a:ln w="9525">
                          <a:noFill/>
                          <a:miter lim="800000"/>
                          <a:headEnd/>
                          <a:tailEnd/>
                        </a:ln>
                      </wps:spPr>
                      <wps:txbx>
                        <w:txbxContent>
                          <w:p w14:paraId="5FE6E081" w14:textId="1BC9FDCF"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4F086" id="_x0000_s1043" type="#_x0000_t202" style="position:absolute;left:0;text-align:left;margin-left:107pt;margin-top:226.8pt;width:52.95pt;height:13.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" fillcolor="white [3212]" stroked="f">
                <v:textbox inset="0,0,0,0">
                  <w:txbxContent>
                    <w:p w14:paraId="5FE6E081" w14:textId="1BC9FDCF"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2</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84864" behindDoc="0" locked="0" layoutInCell="1" allowOverlap="1" wp14:anchorId="559BD6D9" wp14:editId="7CA515FB">
                <wp:simplePos x="0" y="0"/>
                <wp:positionH relativeFrom="column">
                  <wp:posOffset>7576820</wp:posOffset>
                </wp:positionH>
                <wp:positionV relativeFrom="page">
                  <wp:posOffset>1503957</wp:posOffset>
                </wp:positionV>
                <wp:extent cx="672999" cy="168250"/>
                <wp:effectExtent l="0" t="0" r="0"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68250"/>
                        </a:xfrm>
                        <a:prstGeom prst="rect">
                          <a:avLst/>
                        </a:prstGeom>
                        <a:solidFill>
                          <a:schemeClr val="bg1"/>
                        </a:solidFill>
                        <a:ln w="9525">
                          <a:noFill/>
                          <a:miter lim="800000"/>
                          <a:headEnd/>
                          <a:tailEnd/>
                        </a:ln>
                      </wps:spPr>
                      <wps:txbx>
                        <w:txbxContent>
                          <w:p w14:paraId="559E6714" w14:textId="3D9BCDD2"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D6D9" id="_x0000_s1044" type="#_x0000_t202" style="position:absolute;left:0;text-align:left;margin-left:596.6pt;margin-top:118.4pt;width:53pt;height:13.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" fillcolor="white [3212]" stroked="f">
                <v:textbox inset="0,0,0,0">
                  <w:txbxContent>
                    <w:p w14:paraId="559E6714" w14:textId="3D9BCDD2"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9</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82816" behindDoc="0" locked="0" layoutInCell="1" allowOverlap="1" wp14:anchorId="033C4A88" wp14:editId="4CAE211B">
                <wp:simplePos x="0" y="0"/>
                <wp:positionH relativeFrom="column">
                  <wp:posOffset>6611620</wp:posOffset>
                </wp:positionH>
                <wp:positionV relativeFrom="page">
                  <wp:posOffset>1502990</wp:posOffset>
                </wp:positionV>
                <wp:extent cx="672465" cy="167640"/>
                <wp:effectExtent l="0" t="0" r="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640"/>
                        </a:xfrm>
                        <a:prstGeom prst="rect">
                          <a:avLst/>
                        </a:prstGeom>
                        <a:solidFill>
                          <a:schemeClr val="bg1"/>
                        </a:solidFill>
                        <a:ln w="9525">
                          <a:noFill/>
                          <a:miter lim="800000"/>
                          <a:headEnd/>
                          <a:tailEnd/>
                        </a:ln>
                      </wps:spPr>
                      <wps:txbx>
                        <w:txbxContent>
                          <w:p w14:paraId="2B7FDD2C" w14:textId="3FEFDDD3"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C4A88" id="_x0000_s1045" type="#_x0000_t202" style="position:absolute;left:0;text-align:left;margin-left:520.6pt;margin-top:118.35pt;width:52.95pt;height:13.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" fillcolor="white [3212]" stroked="f">
                <v:textbox inset="0,0,0,0">
                  <w:txbxContent>
                    <w:p w14:paraId="2B7FDD2C" w14:textId="3FEFDDD3"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8</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80768" behindDoc="0" locked="0" layoutInCell="1" allowOverlap="1" wp14:anchorId="1A713CC8" wp14:editId="1B5ABA9D">
                <wp:simplePos x="0" y="0"/>
                <wp:positionH relativeFrom="column">
                  <wp:posOffset>5594350</wp:posOffset>
                </wp:positionH>
                <wp:positionV relativeFrom="page">
                  <wp:posOffset>1502990</wp:posOffset>
                </wp:positionV>
                <wp:extent cx="672465" cy="16764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640"/>
                        </a:xfrm>
                        <a:prstGeom prst="rect">
                          <a:avLst/>
                        </a:prstGeom>
                        <a:solidFill>
                          <a:schemeClr val="bg1"/>
                        </a:solidFill>
                        <a:ln w="9525">
                          <a:noFill/>
                          <a:miter lim="800000"/>
                          <a:headEnd/>
                          <a:tailEnd/>
                        </a:ln>
                      </wps:spPr>
                      <wps:txbx>
                        <w:txbxContent>
                          <w:p w14:paraId="51A331DA" w14:textId="679F894B"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13CC8" id="_x0000_s1046" type="#_x0000_t202" style="position:absolute;left:0;text-align:left;margin-left:440.5pt;margin-top:118.35pt;width:52.95pt;height:13.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" fillcolor="white [3212]" stroked="f">
                <v:textbox inset="0,0,0,0">
                  <w:txbxContent>
                    <w:p w14:paraId="51A331DA" w14:textId="679F894B"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7</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78720" behindDoc="0" locked="0" layoutInCell="1" allowOverlap="1" wp14:anchorId="7BDCFEB7" wp14:editId="03E9478B">
                <wp:simplePos x="0" y="0"/>
                <wp:positionH relativeFrom="column">
                  <wp:posOffset>4629785</wp:posOffset>
                </wp:positionH>
                <wp:positionV relativeFrom="page">
                  <wp:posOffset>1503957</wp:posOffset>
                </wp:positionV>
                <wp:extent cx="672999" cy="168250"/>
                <wp:effectExtent l="0" t="0" r="0"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68250"/>
                        </a:xfrm>
                        <a:prstGeom prst="rect">
                          <a:avLst/>
                        </a:prstGeom>
                        <a:solidFill>
                          <a:schemeClr val="bg1"/>
                        </a:solidFill>
                        <a:ln w="9525">
                          <a:noFill/>
                          <a:miter lim="800000"/>
                          <a:headEnd/>
                          <a:tailEnd/>
                        </a:ln>
                      </wps:spPr>
                      <wps:txbx>
                        <w:txbxContent>
                          <w:p w14:paraId="41261845" w14:textId="10204FDA"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CFEB7" id="_x0000_s1047" type="#_x0000_t202" style="position:absolute;left:0;text-align:left;margin-left:364.55pt;margin-top:118.4pt;width:53pt;height:1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" fillcolor="white [3212]" stroked="f">
                <v:textbox inset="0,0,0,0">
                  <w:txbxContent>
                    <w:p w14:paraId="41261845" w14:textId="10204FDA"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6</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76672" behindDoc="0" locked="0" layoutInCell="1" allowOverlap="1" wp14:anchorId="7C454B50" wp14:editId="24D53C8E">
                <wp:simplePos x="0" y="0"/>
                <wp:positionH relativeFrom="column">
                  <wp:posOffset>3618865</wp:posOffset>
                </wp:positionH>
                <wp:positionV relativeFrom="page">
                  <wp:posOffset>1512239</wp:posOffset>
                </wp:positionV>
                <wp:extent cx="672465" cy="167640"/>
                <wp:effectExtent l="0" t="0" r="0"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640"/>
                        </a:xfrm>
                        <a:prstGeom prst="rect">
                          <a:avLst/>
                        </a:prstGeom>
                        <a:solidFill>
                          <a:schemeClr val="bg1"/>
                        </a:solidFill>
                        <a:ln w="9525">
                          <a:noFill/>
                          <a:miter lim="800000"/>
                          <a:headEnd/>
                          <a:tailEnd/>
                        </a:ln>
                      </wps:spPr>
                      <wps:txbx>
                        <w:txbxContent>
                          <w:p w14:paraId="5B50C294" w14:textId="22695BDF"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54B50" id="_x0000_s1048" type="#_x0000_t202" style="position:absolute;left:0;text-align:left;margin-left:284.95pt;margin-top:119.05pt;width:52.95pt;height:13.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" fillcolor="white [3212]" stroked="f">
                <v:textbox inset="0,0,0,0">
                  <w:txbxContent>
                    <w:p w14:paraId="5B50C294" w14:textId="22695BDF"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5</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74624" behindDoc="0" locked="0" layoutInCell="1" allowOverlap="1" wp14:anchorId="21AC1272" wp14:editId="36D9028F">
                <wp:simplePos x="0" y="0"/>
                <wp:positionH relativeFrom="column">
                  <wp:posOffset>2628265</wp:posOffset>
                </wp:positionH>
                <wp:positionV relativeFrom="page">
                  <wp:posOffset>1527175</wp:posOffset>
                </wp:positionV>
                <wp:extent cx="672999" cy="168250"/>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68250"/>
                        </a:xfrm>
                        <a:prstGeom prst="rect">
                          <a:avLst/>
                        </a:prstGeom>
                        <a:solidFill>
                          <a:schemeClr val="bg1"/>
                        </a:solidFill>
                        <a:ln w="9525">
                          <a:noFill/>
                          <a:miter lim="800000"/>
                          <a:headEnd/>
                          <a:tailEnd/>
                        </a:ln>
                      </wps:spPr>
                      <wps:txbx>
                        <w:txbxContent>
                          <w:p w14:paraId="52EE2B4B" w14:textId="3647E8B7"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C1272" id="_x0000_s1049" type="#_x0000_t202" style="position:absolute;left:0;text-align:left;margin-left:206.95pt;margin-top:120.25pt;width:53pt;height:1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" fillcolor="white [3212]" stroked="f">
                <v:textbox inset="0,0,0,0">
                  <w:txbxContent>
                    <w:p w14:paraId="52EE2B4B" w14:textId="3647E8B7"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4</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72576" behindDoc="0" locked="0" layoutInCell="1" allowOverlap="1" wp14:anchorId="11D3FDED" wp14:editId="1E6BAFF2">
                <wp:simplePos x="0" y="0"/>
                <wp:positionH relativeFrom="column">
                  <wp:posOffset>1607820</wp:posOffset>
                </wp:positionH>
                <wp:positionV relativeFrom="page">
                  <wp:posOffset>1511577</wp:posOffset>
                </wp:positionV>
                <wp:extent cx="672999" cy="168250"/>
                <wp:effectExtent l="0" t="0" r="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68250"/>
                        </a:xfrm>
                        <a:prstGeom prst="rect">
                          <a:avLst/>
                        </a:prstGeom>
                        <a:solidFill>
                          <a:schemeClr val="bg1"/>
                        </a:solidFill>
                        <a:ln w="9525">
                          <a:noFill/>
                          <a:miter lim="800000"/>
                          <a:headEnd/>
                          <a:tailEnd/>
                        </a:ln>
                      </wps:spPr>
                      <wps:txbx>
                        <w:txbxContent>
                          <w:p w14:paraId="10334ED7" w14:textId="378670C7"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3FDED" id="_x0000_s1050" type="#_x0000_t202" style="position:absolute;left:0;text-align:left;margin-left:126.6pt;margin-top:119pt;width:53pt;height:1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" fillcolor="white [3212]" stroked="f">
                <v:textbox inset="0,0,0,0">
                  <w:txbxContent>
                    <w:p w14:paraId="10334ED7" w14:textId="378670C7" w:rsidR="00286B20" w:rsidRPr="00251707" w:rsidRDefault="00286B20" w:rsidP="003121E7">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w:t>
                      </w:r>
                      <w:r>
                        <w:rPr>
                          <w:rFonts w:cstheme="minorHAnsi"/>
                          <w:b/>
                          <w:bCs/>
                          <w:color w:val="4A442A" w:themeColor="background2" w:themeShade="40"/>
                          <w:sz w:val="21"/>
                          <w:szCs w:val="21"/>
                          <w:lang w:val="fr-CH"/>
                        </w:rPr>
                        <w:t>3</w:t>
                      </w:r>
                    </w:p>
                  </w:txbxContent>
                </v:textbox>
                <w10:wrap anchory="page"/>
              </v:shape>
            </w:pict>
          </mc:Fallback>
        </mc:AlternateContent>
      </w:r>
      <w:r w:rsidR="00D924ED" w:rsidRPr="003A3AFC">
        <w:rPr>
          <w:noProof/>
        </w:rPr>
        <mc:AlternateContent>
          <mc:Choice Requires="wps">
            <w:drawing>
              <wp:anchor distT="45720" distB="45720" distL="114300" distR="114300" simplePos="0" relativeHeight="251665408" behindDoc="0" locked="0" layoutInCell="1" allowOverlap="1" wp14:anchorId="3B76832D" wp14:editId="58E33560">
                <wp:simplePos x="0" y="0"/>
                <wp:positionH relativeFrom="column">
                  <wp:posOffset>621665</wp:posOffset>
                </wp:positionH>
                <wp:positionV relativeFrom="page">
                  <wp:posOffset>1503349</wp:posOffset>
                </wp:positionV>
                <wp:extent cx="672465" cy="175592"/>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75592"/>
                        </a:xfrm>
                        <a:prstGeom prst="rect">
                          <a:avLst/>
                        </a:prstGeom>
                        <a:solidFill>
                          <a:schemeClr val="bg1"/>
                        </a:solidFill>
                        <a:ln w="9525">
                          <a:noFill/>
                          <a:miter lim="800000"/>
                          <a:headEnd/>
                          <a:tailEnd/>
                        </a:ln>
                      </wps:spPr>
                      <wps:txbx>
                        <w:txbxContent>
                          <w:p w14:paraId="73D8B93B" w14:textId="6E8A0FF6" w:rsidR="00286B20" w:rsidRPr="00251707" w:rsidRDefault="00286B20" w:rsidP="00EB55D9">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r w:rsidRPr="00E864A9">
                              <w:rPr>
                                <w:rFonts w:cstheme="minorHAnsi"/>
                                <w:b/>
                                <w:bCs/>
                                <w:color w:val="4A442A" w:themeColor="background2" w:themeShade="40"/>
                                <w:sz w:val="20"/>
                                <w:lang w:val="fr-CH"/>
                              </w:rPr>
                              <w:t>Recs.</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6832D" id="_x0000_s1051" type="#_x0000_t202" style="position:absolute;left:0;text-align:left;margin-left:48.95pt;margin-top:118.35pt;width:52.95pt;height:13.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" fillcolor="white [3212]" stroked="f">
                <v:textbox inset="0,0,0,0">
                  <w:txbxContent>
                    <w:p w14:paraId="73D8B93B" w14:textId="6E8A0FF6" w:rsidR="00286B20" w:rsidRPr="00251707" w:rsidRDefault="00286B20" w:rsidP="00EB55D9">
                      <w:pPr>
                        <w:tabs>
                          <w:tab w:val="left" w:pos="1276"/>
                          <w:tab w:val="left" w:pos="2552"/>
                          <w:tab w:val="left" w:pos="3686"/>
                          <w:tab w:val="left" w:pos="4820"/>
                          <w:tab w:val="left" w:pos="5954"/>
                          <w:tab w:val="left" w:pos="7230"/>
                          <w:tab w:val="left" w:pos="8364"/>
                          <w:tab w:val="left" w:pos="9923"/>
                        </w:tabs>
                        <w:spacing w:before="0"/>
                        <w:ind w:left="142" w:right="-407" w:hanging="142"/>
                        <w:rPr>
                          <w:rFonts w:cstheme="minorHAnsi"/>
                          <w:b/>
                          <w:bCs/>
                          <w:color w:val="4A442A" w:themeColor="background2" w:themeShade="40"/>
                          <w:sz w:val="21"/>
                          <w:szCs w:val="21"/>
                          <w:lang w:val="fr-CH"/>
                        </w:rPr>
                      </w:pPr>
                      <w:proofErr w:type="spellStart"/>
                      <w:r w:rsidRPr="00E864A9">
                        <w:rPr>
                          <w:rFonts w:cstheme="minorHAnsi"/>
                          <w:b/>
                          <w:bCs/>
                          <w:color w:val="4A442A" w:themeColor="background2" w:themeShade="40"/>
                          <w:sz w:val="20"/>
                          <w:lang w:val="fr-CH"/>
                        </w:rPr>
                        <w:t>Recs</w:t>
                      </w:r>
                      <w:proofErr w:type="spellEnd"/>
                      <w:r w:rsidRPr="00E864A9">
                        <w:rPr>
                          <w:rFonts w:cstheme="minorHAnsi"/>
                          <w:b/>
                          <w:bCs/>
                          <w:color w:val="4A442A" w:themeColor="background2" w:themeShade="40"/>
                          <w:sz w:val="20"/>
                          <w:lang w:val="fr-CH"/>
                        </w:rPr>
                        <w:t>.</w:t>
                      </w:r>
                      <w:r>
                        <w:rPr>
                          <w:rFonts w:cstheme="minorHAnsi"/>
                          <w:b/>
                          <w:bCs/>
                          <w:color w:val="4A442A" w:themeColor="background2" w:themeShade="40"/>
                          <w:sz w:val="20"/>
                          <w:lang w:val="fr-CH"/>
                        </w:rPr>
                        <w:t xml:space="preserve"> </w:t>
                      </w:r>
                      <w:r w:rsidRPr="00251707">
                        <w:rPr>
                          <w:rFonts w:cstheme="minorHAnsi"/>
                          <w:b/>
                          <w:bCs/>
                          <w:color w:val="4A442A" w:themeColor="background2" w:themeShade="40"/>
                          <w:sz w:val="21"/>
                          <w:szCs w:val="21"/>
                          <w:lang w:val="fr-CH"/>
                        </w:rPr>
                        <w:t>2012</w:t>
                      </w:r>
                    </w:p>
                  </w:txbxContent>
                </v:textbox>
                <w10:wrap anchory="page"/>
              </v:shape>
            </w:pict>
          </mc:Fallback>
        </mc:AlternateContent>
      </w:r>
      <w:r w:rsidR="00EB55D9" w:rsidRPr="003A3AFC">
        <w:rPr>
          <w:noProof/>
        </w:rPr>
        <w:drawing>
          <wp:inline distT="0" distB="0" distL="0" distR="0" wp14:anchorId="1AEC7265" wp14:editId="7F7A64E8">
            <wp:extent cx="8182800" cy="5230800"/>
            <wp:effectExtent l="0" t="0" r="8890" b="8255"/>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82800" cy="5230800"/>
                    </a:xfrm>
                    <a:prstGeom prst="rect">
                      <a:avLst/>
                    </a:prstGeom>
                    <a:noFill/>
                    <a:ln>
                      <a:noFill/>
                    </a:ln>
                  </pic:spPr>
                </pic:pic>
              </a:graphicData>
            </a:graphic>
          </wp:inline>
        </w:drawing>
      </w:r>
    </w:p>
    <w:p w14:paraId="0D1059FB" w14:textId="6151A6CE" w:rsidR="008916D8" w:rsidRPr="003A3AFC" w:rsidRDefault="008916D8" w:rsidP="00096B73">
      <w:pPr>
        <w:pStyle w:val="Reasons"/>
        <w:jc w:val="center"/>
      </w:pPr>
      <w:r w:rsidRPr="003A3AFC">
        <w:t>_____________</w:t>
      </w:r>
    </w:p>
    <w:sectPr w:rsidR="008916D8" w:rsidRPr="003A3AFC" w:rsidSect="0090709C">
      <w:headerReference w:type="first" r:id="rId27"/>
      <w:footerReference w:type="first" r:id="rId2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3F17" w14:textId="77777777" w:rsidR="00286B20" w:rsidRDefault="00286B20">
      <w:r>
        <w:separator/>
      </w:r>
    </w:p>
  </w:endnote>
  <w:endnote w:type="continuationSeparator" w:id="0">
    <w:p w14:paraId="0E3F13FC" w14:textId="77777777" w:rsidR="00286B20" w:rsidRDefault="0028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 w:name="_Hlk55993652"/>
  <w:p w14:paraId="6BD34FB7" w14:textId="5F536D11" w:rsidR="00286B20" w:rsidRDefault="00286B20" w:rsidP="00B175CA">
    <w:pPr>
      <w:pStyle w:val="Footer"/>
      <w:rPr>
        <w:lang w:val="en-US"/>
      </w:rPr>
    </w:pPr>
    <w:r>
      <w:fldChar w:fldCharType="begin"/>
    </w:r>
    <w:r w:rsidRPr="00B1269A">
      <w:rPr>
        <w:lang w:val="en-US"/>
      </w:rPr>
      <w:instrText xml:space="preserve"> FILENAME \p \* MERGEFORMAT </w:instrText>
    </w:r>
    <w:r>
      <w:fldChar w:fldCharType="separate"/>
    </w:r>
    <w:r w:rsidR="00B175CA" w:rsidRPr="00B175CA">
      <w:rPr>
        <w:lang w:val="en-US"/>
      </w:rPr>
      <w:fldChar w:fldCharType="begin"/>
    </w:r>
    <w:r w:rsidR="00B175CA" w:rsidRPr="00B175CA">
      <w:rPr>
        <w:lang w:val="en-US"/>
      </w:rPr>
      <w:instrText xml:space="preserve"> FILENAME \p  \* MERGEFORMAT </w:instrText>
    </w:r>
    <w:r w:rsidR="00B175CA" w:rsidRPr="00B175CA">
      <w:rPr>
        <w:lang w:val="en-US"/>
      </w:rPr>
      <w:fldChar w:fldCharType="separate"/>
    </w:r>
    <w:r w:rsidR="00B175CA">
      <w:rPr>
        <w:lang w:val="en-US"/>
      </w:rPr>
      <w:t>P:\ESP\SG\CONSEIL\C20\000\022REV1S.docx</w:t>
    </w:r>
    <w:r w:rsidR="00B175CA" w:rsidRPr="00B175CA">
      <w:rPr>
        <w:lang w:val="en-US"/>
      </w:rPr>
      <w:fldChar w:fldCharType="end"/>
    </w:r>
    <w:r w:rsidR="00B175CA">
      <w:rPr>
        <w:lang w:val="en-US"/>
      </w:rPr>
      <w:t xml:space="preserve"> (479463)</w:t>
    </w:r>
    <w:r>
      <w:fldChar w:fldCharType="end"/>
    </w:r>
    <w:bookmarkEnd w:id="1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F731" w14:textId="77777777" w:rsidR="00286B20" w:rsidRPr="00970E44" w:rsidRDefault="00286B20" w:rsidP="00970E44">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D98D" w14:textId="4697FADE" w:rsidR="00286B20" w:rsidRPr="0090709C" w:rsidRDefault="000569B9" w:rsidP="000569B9">
    <w:pPr>
      <w:pStyle w:val="Footer"/>
      <w:rPr>
        <w:lang w:val="en-US"/>
      </w:rPr>
    </w:pPr>
    <w:r>
      <w:fldChar w:fldCharType="begin"/>
    </w:r>
    <w:r w:rsidRPr="000569B9">
      <w:rPr>
        <w:lang w:val="en-US"/>
      </w:rPr>
      <w:instrText xml:space="preserve"> FILENAME \p  \* MERGEFORMAT </w:instrText>
    </w:r>
    <w:r>
      <w:fldChar w:fldCharType="separate"/>
    </w:r>
    <w:r w:rsidRPr="000569B9">
      <w:rPr>
        <w:lang w:val="en-US"/>
      </w:rPr>
      <w:t>P:\ESP\SG\CONSEIL\C20\000\022REV1S.docx</w:t>
    </w:r>
    <w:r>
      <w:fldChar w:fldCharType="end"/>
    </w:r>
    <w:r>
      <w:rPr>
        <w:lang w:val="en-US"/>
      </w:rPr>
      <w:t xml:space="preserve"> </w:t>
    </w:r>
    <w:r w:rsidR="00286B20">
      <w:rPr>
        <w:lang w:val="en-US"/>
      </w:rPr>
      <w:t>(</w:t>
    </w:r>
    <w:r w:rsidR="00286B20" w:rsidRPr="00FD6C17">
      <w:rPr>
        <w:lang w:val="en-US"/>
      </w:rPr>
      <w:t>47</w:t>
    </w:r>
    <w:r w:rsidR="00286B20">
      <w:rPr>
        <w:lang w:val="en-US"/>
      </w:rPr>
      <w:t>9463)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0620F" w14:textId="77777777" w:rsidR="00286B20" w:rsidRDefault="00286B20">
      <w:r>
        <w:t>____________________</w:t>
      </w:r>
    </w:p>
  </w:footnote>
  <w:footnote w:type="continuationSeparator" w:id="0">
    <w:p w14:paraId="317C0D9E" w14:textId="77777777" w:rsidR="00286B20" w:rsidRDefault="0028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A2D2" w14:textId="4CBD1060" w:rsidR="00286B20" w:rsidRDefault="00286B20" w:rsidP="007657F0">
    <w:pPr>
      <w:pStyle w:val="Header"/>
    </w:pPr>
    <w:r>
      <w:fldChar w:fldCharType="begin"/>
    </w:r>
    <w:r>
      <w:instrText>PAGE</w:instrText>
    </w:r>
    <w:r>
      <w:fldChar w:fldCharType="separate"/>
    </w:r>
    <w:r w:rsidR="00077A8D">
      <w:rPr>
        <w:noProof/>
      </w:rPr>
      <w:t>10</w:t>
    </w:r>
    <w:r>
      <w:rPr>
        <w:noProof/>
      </w:rPr>
      <w:fldChar w:fldCharType="end"/>
    </w:r>
  </w:p>
  <w:p w14:paraId="1C5D40BC" w14:textId="0E07ED33" w:rsidR="00286B20" w:rsidRDefault="00286B20" w:rsidP="00C2727F">
    <w:pPr>
      <w:pStyle w:val="Header"/>
    </w:pPr>
    <w:r>
      <w:t>C20/22(Rev.1)-S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7F51" w14:textId="2608B322" w:rsidR="00286B20" w:rsidRDefault="00286B20" w:rsidP="0090709C">
    <w:pPr>
      <w:pStyle w:val="Header"/>
    </w:pPr>
    <w:r>
      <w:fldChar w:fldCharType="begin"/>
    </w:r>
    <w:r>
      <w:instrText>PAGE</w:instrText>
    </w:r>
    <w:r>
      <w:fldChar w:fldCharType="separate"/>
    </w:r>
    <w:r w:rsidR="00077A8D">
      <w:rPr>
        <w:noProof/>
      </w:rPr>
      <w:t>11</w:t>
    </w:r>
    <w:r>
      <w:rPr>
        <w:noProof/>
      </w:rPr>
      <w:fldChar w:fldCharType="end"/>
    </w:r>
  </w:p>
  <w:p w14:paraId="29E115DA" w14:textId="77777777" w:rsidR="00286B20" w:rsidRDefault="00286B20">
    <w:pPr>
      <w:pStyle w:val="Header"/>
    </w:pPr>
    <w:r>
      <w:t>C20/22(Rev.1)-S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405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A427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1A44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70A2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4E09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DC46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B08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5CC4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602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141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CA261C3"/>
    <w:multiLevelType w:val="hybridMultilevel"/>
    <w:tmpl w:val="74161272"/>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30924"/>
    <w:multiLevelType w:val="multilevel"/>
    <w:tmpl w:val="E3B8961A"/>
    <w:numStyleLink w:val="ImportierterStil1"/>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ES_tradnl"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fr-CH" w:vendorID="64" w:dllVersion="131078" w:nlCheck="1" w:checkStyle="0"/>
  <w:activeWritingStyle w:appName="MSWord" w:lang="es-CL" w:vendorID="64" w:dllVersion="131078" w:nlCheck="1" w:checkStyle="0"/>
  <w:activeWritingStyle w:appName="MSWord" w:lang="es-ES"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89"/>
    <w:rsid w:val="00000B41"/>
    <w:rsid w:val="000201E9"/>
    <w:rsid w:val="00054C3E"/>
    <w:rsid w:val="000569B9"/>
    <w:rsid w:val="00077A8D"/>
    <w:rsid w:val="00093EEB"/>
    <w:rsid w:val="00096B73"/>
    <w:rsid w:val="000B0D00"/>
    <w:rsid w:val="000B7C15"/>
    <w:rsid w:val="000D1134"/>
    <w:rsid w:val="000D1D0F"/>
    <w:rsid w:val="000F5290"/>
    <w:rsid w:val="001007E5"/>
    <w:rsid w:val="0010165C"/>
    <w:rsid w:val="00101DA2"/>
    <w:rsid w:val="001252CE"/>
    <w:rsid w:val="001262B8"/>
    <w:rsid w:val="0014043F"/>
    <w:rsid w:val="00146BFB"/>
    <w:rsid w:val="001541D9"/>
    <w:rsid w:val="00156419"/>
    <w:rsid w:val="0018389D"/>
    <w:rsid w:val="001C2C13"/>
    <w:rsid w:val="001F14A2"/>
    <w:rsid w:val="002102A7"/>
    <w:rsid w:val="00231B89"/>
    <w:rsid w:val="00262261"/>
    <w:rsid w:val="00265A17"/>
    <w:rsid w:val="002801AA"/>
    <w:rsid w:val="00286B20"/>
    <w:rsid w:val="002A7B8F"/>
    <w:rsid w:val="002B11D6"/>
    <w:rsid w:val="002C4676"/>
    <w:rsid w:val="002C70B0"/>
    <w:rsid w:val="002F105B"/>
    <w:rsid w:val="002F2553"/>
    <w:rsid w:val="002F3CC4"/>
    <w:rsid w:val="002F6C97"/>
    <w:rsid w:val="003121E7"/>
    <w:rsid w:val="00386F6F"/>
    <w:rsid w:val="003927E3"/>
    <w:rsid w:val="003A3104"/>
    <w:rsid w:val="003A3AFC"/>
    <w:rsid w:val="003A6E89"/>
    <w:rsid w:val="00434009"/>
    <w:rsid w:val="004564F5"/>
    <w:rsid w:val="0047281B"/>
    <w:rsid w:val="004A2958"/>
    <w:rsid w:val="004B27EA"/>
    <w:rsid w:val="004B7232"/>
    <w:rsid w:val="004C4359"/>
    <w:rsid w:val="004E2104"/>
    <w:rsid w:val="00513630"/>
    <w:rsid w:val="00514EC2"/>
    <w:rsid w:val="00516562"/>
    <w:rsid w:val="00537B67"/>
    <w:rsid w:val="005576B6"/>
    <w:rsid w:val="00560125"/>
    <w:rsid w:val="005609C3"/>
    <w:rsid w:val="00561D2E"/>
    <w:rsid w:val="00585553"/>
    <w:rsid w:val="005B34D9"/>
    <w:rsid w:val="005D0CCF"/>
    <w:rsid w:val="005E4A38"/>
    <w:rsid w:val="005F3BCB"/>
    <w:rsid w:val="005F410F"/>
    <w:rsid w:val="005F5B47"/>
    <w:rsid w:val="0060149A"/>
    <w:rsid w:val="00601924"/>
    <w:rsid w:val="006264FE"/>
    <w:rsid w:val="006447EA"/>
    <w:rsid w:val="0064731F"/>
    <w:rsid w:val="00664572"/>
    <w:rsid w:val="006710F6"/>
    <w:rsid w:val="00671E9E"/>
    <w:rsid w:val="00687A20"/>
    <w:rsid w:val="006A4C0A"/>
    <w:rsid w:val="006C1B56"/>
    <w:rsid w:val="006D4761"/>
    <w:rsid w:val="006F5060"/>
    <w:rsid w:val="00710AB2"/>
    <w:rsid w:val="00726872"/>
    <w:rsid w:val="007272AF"/>
    <w:rsid w:val="00760F1C"/>
    <w:rsid w:val="00762C3F"/>
    <w:rsid w:val="007657F0"/>
    <w:rsid w:val="0077252D"/>
    <w:rsid w:val="00782357"/>
    <w:rsid w:val="00793B62"/>
    <w:rsid w:val="007955DA"/>
    <w:rsid w:val="007A3974"/>
    <w:rsid w:val="007E5DD3"/>
    <w:rsid w:val="007F2499"/>
    <w:rsid w:val="007F350B"/>
    <w:rsid w:val="00820BE4"/>
    <w:rsid w:val="008451E8"/>
    <w:rsid w:val="00865F9B"/>
    <w:rsid w:val="00875815"/>
    <w:rsid w:val="00881C56"/>
    <w:rsid w:val="008916D8"/>
    <w:rsid w:val="00900CB7"/>
    <w:rsid w:val="0090709C"/>
    <w:rsid w:val="00913B9C"/>
    <w:rsid w:val="00930047"/>
    <w:rsid w:val="00953AF0"/>
    <w:rsid w:val="00956E77"/>
    <w:rsid w:val="00970E44"/>
    <w:rsid w:val="0097575C"/>
    <w:rsid w:val="009B0489"/>
    <w:rsid w:val="009F4811"/>
    <w:rsid w:val="00A064F2"/>
    <w:rsid w:val="00A2435E"/>
    <w:rsid w:val="00A77FC9"/>
    <w:rsid w:val="00AA390C"/>
    <w:rsid w:val="00B017B0"/>
    <w:rsid w:val="00B0200A"/>
    <w:rsid w:val="00B1269A"/>
    <w:rsid w:val="00B175CA"/>
    <w:rsid w:val="00B574DB"/>
    <w:rsid w:val="00B826C2"/>
    <w:rsid w:val="00B8298E"/>
    <w:rsid w:val="00B8710B"/>
    <w:rsid w:val="00BC40DF"/>
    <w:rsid w:val="00BD0723"/>
    <w:rsid w:val="00BD2518"/>
    <w:rsid w:val="00BE5FB6"/>
    <w:rsid w:val="00BF1D1C"/>
    <w:rsid w:val="00C20C59"/>
    <w:rsid w:val="00C21182"/>
    <w:rsid w:val="00C2727F"/>
    <w:rsid w:val="00C55B1F"/>
    <w:rsid w:val="00C623B2"/>
    <w:rsid w:val="00CC5808"/>
    <w:rsid w:val="00CF1A67"/>
    <w:rsid w:val="00D10EC4"/>
    <w:rsid w:val="00D209C0"/>
    <w:rsid w:val="00D2750E"/>
    <w:rsid w:val="00D33A1C"/>
    <w:rsid w:val="00D62446"/>
    <w:rsid w:val="00D73216"/>
    <w:rsid w:val="00D75DE8"/>
    <w:rsid w:val="00D924ED"/>
    <w:rsid w:val="00DA4EA2"/>
    <w:rsid w:val="00DC3D3E"/>
    <w:rsid w:val="00DC72EA"/>
    <w:rsid w:val="00DE2C90"/>
    <w:rsid w:val="00DE3B24"/>
    <w:rsid w:val="00DF57ED"/>
    <w:rsid w:val="00E00155"/>
    <w:rsid w:val="00E06947"/>
    <w:rsid w:val="00E24A72"/>
    <w:rsid w:val="00E3592D"/>
    <w:rsid w:val="00E53403"/>
    <w:rsid w:val="00E92DE8"/>
    <w:rsid w:val="00EB1212"/>
    <w:rsid w:val="00EB55D9"/>
    <w:rsid w:val="00ED65AB"/>
    <w:rsid w:val="00EE4DA8"/>
    <w:rsid w:val="00F12850"/>
    <w:rsid w:val="00F33BF4"/>
    <w:rsid w:val="00F62305"/>
    <w:rsid w:val="00F7105E"/>
    <w:rsid w:val="00F75F57"/>
    <w:rsid w:val="00F82FEE"/>
    <w:rsid w:val="00FA0983"/>
    <w:rsid w:val="00FB3DAC"/>
    <w:rsid w:val="00FD2CB0"/>
    <w:rsid w:val="00FD57D3"/>
    <w:rsid w:val="00FD6C17"/>
    <w:rsid w:val="00FD7743"/>
    <w:rsid w:val="00FE2BE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C40EF3"/>
  <w15:docId w15:val="{65CAABC3-6489-4DE2-A912-0B1F65A2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970E44"/>
    <w:pPr>
      <w:ind w:left="720"/>
      <w:contextualSpacing/>
    </w:pPr>
  </w:style>
  <w:style w:type="paragraph" w:styleId="Revision">
    <w:name w:val="Revision"/>
    <w:hidden/>
    <w:uiPriority w:val="99"/>
    <w:semiHidden/>
    <w:rsid w:val="0097575C"/>
    <w:rPr>
      <w:rFonts w:ascii="Calibri" w:hAnsi="Calibri"/>
      <w:sz w:val="24"/>
      <w:lang w:val="es-ES_tradnl" w:eastAsia="en-US"/>
    </w:rPr>
  </w:style>
  <w:style w:type="paragraph" w:styleId="BalloonText">
    <w:name w:val="Balloon Text"/>
    <w:basedOn w:val="Normal"/>
    <w:link w:val="BalloonTextChar"/>
    <w:semiHidden/>
    <w:unhideWhenUsed/>
    <w:rsid w:val="009757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575C"/>
    <w:rPr>
      <w:rFonts w:ascii="Segoe UI" w:hAnsi="Segoe UI" w:cs="Segoe UI"/>
      <w:sz w:val="18"/>
      <w:szCs w:val="18"/>
      <w:lang w:val="es-ES_tradnl" w:eastAsia="en-US"/>
    </w:rPr>
  </w:style>
  <w:style w:type="table" w:styleId="TableGrid">
    <w:name w:val="Table Grid"/>
    <w:basedOn w:val="TableNormal"/>
    <w:rsid w:val="005F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0709C"/>
    <w:rPr>
      <w:color w:val="605E5C"/>
      <w:shd w:val="clear" w:color="auto" w:fill="E1DFDD"/>
    </w:rPr>
  </w:style>
  <w:style w:type="paragraph" w:customStyle="1" w:styleId="TextA">
    <w:name w:val="Text A"/>
    <w:rsid w:val="00DC72E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Ohne">
    <w:name w:val="Ohne"/>
    <w:rsid w:val="00DC72EA"/>
  </w:style>
  <w:style w:type="numbering" w:customStyle="1" w:styleId="ImportierterStil1">
    <w:name w:val="Importierter Stil: 1"/>
    <w:rsid w:val="00DC72EA"/>
    <w:pPr>
      <w:numPr>
        <w:numId w:val="12"/>
      </w:numPr>
    </w:pPr>
  </w:style>
  <w:style w:type="paragraph" w:customStyle="1" w:styleId="Normalnumbered">
    <w:name w:val="Normal (numbered)"/>
    <w:rsid w:val="00DC72EA"/>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00611">
      <w:bodyDiv w:val="1"/>
      <w:marLeft w:val="0"/>
      <w:marRight w:val="0"/>
      <w:marTop w:val="0"/>
      <w:marBottom w:val="0"/>
      <w:divBdr>
        <w:top w:val="none" w:sz="0" w:space="0" w:color="auto"/>
        <w:left w:val="none" w:sz="0" w:space="0" w:color="auto"/>
        <w:bottom w:val="none" w:sz="0" w:space="0" w:color="auto"/>
        <w:right w:val="none" w:sz="0" w:space="0" w:color="auto"/>
      </w:divBdr>
    </w:div>
    <w:div w:id="700131731">
      <w:bodyDiv w:val="1"/>
      <w:marLeft w:val="0"/>
      <w:marRight w:val="0"/>
      <w:marTop w:val="0"/>
      <w:marBottom w:val="0"/>
      <w:divBdr>
        <w:top w:val="none" w:sz="0" w:space="0" w:color="auto"/>
        <w:left w:val="none" w:sz="0" w:space="0" w:color="auto"/>
        <w:bottom w:val="none" w:sz="0" w:space="0" w:color="auto"/>
        <w:right w:val="none" w:sz="0" w:space="0" w:color="auto"/>
      </w:divBdr>
    </w:div>
    <w:div w:id="858660262">
      <w:bodyDiv w:val="1"/>
      <w:marLeft w:val="0"/>
      <w:marRight w:val="0"/>
      <w:marTop w:val="0"/>
      <w:marBottom w:val="0"/>
      <w:divBdr>
        <w:top w:val="none" w:sz="0" w:space="0" w:color="auto"/>
        <w:left w:val="none" w:sz="0" w:space="0" w:color="auto"/>
        <w:bottom w:val="none" w:sz="0" w:space="0" w:color="auto"/>
        <w:right w:val="none" w:sz="0" w:space="0" w:color="auto"/>
      </w:divBdr>
    </w:div>
    <w:div w:id="11721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3-CL-C-0065/en" TargetMode="External"/><Relationship Id="rId18" Type="http://schemas.openxmlformats.org/officeDocument/2006/relationships/hyperlink" Target="https://www.itu.int/md/S18-CL-C-0022/e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itu.int/md/S20-CL-C-0060/es" TargetMode="External"/><Relationship Id="rId7" Type="http://schemas.openxmlformats.org/officeDocument/2006/relationships/endnotes" Target="endnotes.xml"/><Relationship Id="rId12" Type="http://schemas.openxmlformats.org/officeDocument/2006/relationships/hyperlink" Target="https://www.itu.int/md/S13-CL-C-0065/es" TargetMode="External"/><Relationship Id="rId17" Type="http://schemas.openxmlformats.org/officeDocument/2006/relationships/hyperlink" Target="https://www.itu.int/md/S17-CL-C-0022/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6-CL-C-0022/es" TargetMode="External"/><Relationship Id="rId20" Type="http://schemas.openxmlformats.org/officeDocument/2006/relationships/hyperlink" Target="https://www.itu.int/en/council/Pages/imac.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2-CL-C-0044/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5-CL-C-0022/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md/S19-CL-C-0132/es" TargetMode="External"/><Relationship Id="rId19" Type="http://schemas.openxmlformats.org/officeDocument/2006/relationships/hyperlink" Target="https://www.itu.int/md/S19-CL-C-0022/es" TargetMode="External"/><Relationship Id="rId4" Type="http://schemas.openxmlformats.org/officeDocument/2006/relationships/settings" Target="settings.xml"/><Relationship Id="rId9" Type="http://schemas.openxmlformats.org/officeDocument/2006/relationships/hyperlink" Target="https://www.itu.int/en/council/Documents/basic-texts/RES-162-s.pdf" TargetMode="External"/><Relationship Id="rId14" Type="http://schemas.openxmlformats.org/officeDocument/2006/relationships/hyperlink" Target="https://www.itu.int/md/S14-CL-C-0022/es" TargetMode="External"/><Relationship Id="rId22" Type="http://schemas.openxmlformats.org/officeDocument/2006/relationships/hyperlink" Target="http://www.itu.int/imac"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6A86-6AEB-4328-A6B1-0714E5C4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132</TotalTime>
  <Pages>11</Pages>
  <Words>3907</Words>
  <Characters>21434</Characters>
  <Application>Microsoft Office Word</Application>
  <DocSecurity>0</DocSecurity>
  <Lines>178</Lines>
  <Paragraphs>50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25291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Callejon, Miguel</dc:creator>
  <cp:keywords>C2018, C18</cp:keywords>
  <dc:description/>
  <cp:lastModifiedBy>Marin Matas, Juan Gabriel</cp:lastModifiedBy>
  <cp:revision>12</cp:revision>
  <cp:lastPrinted>2006-03-24T09:51:00Z</cp:lastPrinted>
  <dcterms:created xsi:type="dcterms:W3CDTF">2020-11-13T10:37:00Z</dcterms:created>
  <dcterms:modified xsi:type="dcterms:W3CDTF">2020-11-13T13:25:00Z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